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8.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charts/chart2.xml" ContentType="application/vnd.openxmlformats-officedocument.drawingml.chart+xml"/>
  <Override PartName="/word/theme/theme1.xml" ContentType="application/vnd.openxmlformats-officedocument.theme+xml"/>
  <Override PartName="/word/charts/chart1.xml" ContentType="application/vnd.openxmlformats-officedocument.drawingml.chart+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28ABFF" w14:textId="77777777" w:rsidR="00CE2F6F" w:rsidRPr="007D0C0D" w:rsidRDefault="00CE2F6F" w:rsidP="00987FA5">
      <w:pPr>
        <w:spacing w:after="0"/>
        <w:ind w:left="720" w:firstLine="720"/>
        <w:rPr>
          <w:rFonts w:cs="Arial"/>
          <w:sz w:val="28"/>
          <w:szCs w:val="28"/>
          <w:lang w:val="en-GB"/>
        </w:rPr>
      </w:pPr>
      <w:bookmarkStart w:id="0" w:name="Annex1"/>
      <w:bookmarkStart w:id="1" w:name="_GoBack"/>
      <w:bookmarkEnd w:id="1"/>
    </w:p>
    <w:p w14:paraId="635B4EA5" w14:textId="380F0258" w:rsidR="00CE2F6F" w:rsidRPr="00F118D8" w:rsidRDefault="00A54237" w:rsidP="00F118D8">
      <w:pPr>
        <w:spacing w:after="0"/>
        <w:ind w:left="720" w:firstLine="720"/>
        <w:rPr>
          <w:rFonts w:cs="Arial"/>
          <w:b/>
          <w:color w:val="FF0000"/>
          <w:sz w:val="18"/>
          <w:szCs w:val="15"/>
          <w:lang w:val="en-GB"/>
        </w:rPr>
      </w:pPr>
      <w:r w:rsidRPr="007D0C0D">
        <w:rPr>
          <w:rFonts w:cs="Arial"/>
          <w:noProof/>
          <w:lang w:val="en-US" w:bidi="th-TH"/>
        </w:rPr>
        <w:drawing>
          <wp:anchor distT="0" distB="0" distL="114300" distR="114300" simplePos="0" relativeHeight="251657216" behindDoc="0" locked="0" layoutInCell="1" allowOverlap="1" wp14:anchorId="0187DA73" wp14:editId="4B1EA525">
            <wp:simplePos x="0" y="0"/>
            <wp:positionH relativeFrom="column">
              <wp:posOffset>5099050</wp:posOffset>
            </wp:positionH>
            <wp:positionV relativeFrom="paragraph">
              <wp:posOffset>0</wp:posOffset>
            </wp:positionV>
            <wp:extent cx="966470" cy="931545"/>
            <wp:effectExtent l="0" t="0" r="5080" b="1905"/>
            <wp:wrapNone/>
            <wp:docPr id="46"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470" cy="931545"/>
                    </a:xfrm>
                    <a:prstGeom prst="rect">
                      <a:avLst/>
                    </a:prstGeom>
                    <a:noFill/>
                  </pic:spPr>
                </pic:pic>
              </a:graphicData>
            </a:graphic>
            <wp14:sizeRelH relativeFrom="page">
              <wp14:pctWidth>0</wp14:pctWidth>
            </wp14:sizeRelH>
            <wp14:sizeRelV relativeFrom="page">
              <wp14:pctHeight>0</wp14:pctHeight>
            </wp14:sizeRelV>
          </wp:anchor>
        </w:drawing>
      </w:r>
      <w:r w:rsidRPr="007D0C0D">
        <w:rPr>
          <w:rFonts w:cs="Arial"/>
          <w:noProof/>
          <w:lang w:val="en-US" w:bidi="th-TH"/>
        </w:rPr>
        <w:drawing>
          <wp:anchor distT="0" distB="0" distL="114300" distR="114300" simplePos="0" relativeHeight="251656192" behindDoc="1" locked="0" layoutInCell="1" allowOverlap="1" wp14:anchorId="53D4248D" wp14:editId="2D980846">
            <wp:simplePos x="0" y="0"/>
            <wp:positionH relativeFrom="column">
              <wp:posOffset>62230</wp:posOffset>
            </wp:positionH>
            <wp:positionV relativeFrom="paragraph">
              <wp:posOffset>-17145</wp:posOffset>
            </wp:positionV>
            <wp:extent cx="544830" cy="957580"/>
            <wp:effectExtent l="0" t="0" r="7620" b="0"/>
            <wp:wrapNone/>
            <wp:docPr id="45" name="Picture 407" descr="und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undp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 cy="957580"/>
                    </a:xfrm>
                    <a:prstGeom prst="rect">
                      <a:avLst/>
                    </a:prstGeom>
                    <a:noFill/>
                  </pic:spPr>
                </pic:pic>
              </a:graphicData>
            </a:graphic>
            <wp14:sizeRelH relativeFrom="page">
              <wp14:pctWidth>0</wp14:pctWidth>
            </wp14:sizeRelH>
            <wp14:sizeRelV relativeFrom="page">
              <wp14:pctHeight>0</wp14:pctHeight>
            </wp14:sizeRelV>
          </wp:anchor>
        </w:drawing>
      </w:r>
      <w:r w:rsidR="00CE2F6F" w:rsidRPr="007D0C0D">
        <w:rPr>
          <w:rFonts w:cs="Arial"/>
          <w:sz w:val="28"/>
          <w:szCs w:val="28"/>
          <w:lang w:val="en-GB"/>
        </w:rPr>
        <w:tab/>
      </w:r>
      <w:r w:rsidR="00CE2F6F" w:rsidRPr="007D0C0D">
        <w:rPr>
          <w:rFonts w:cs="Arial"/>
          <w:sz w:val="15"/>
          <w:szCs w:val="15"/>
          <w:lang w:val="en-GB"/>
        </w:rPr>
        <w:tab/>
      </w:r>
      <w:r w:rsidR="00CE2F6F" w:rsidRPr="007D0C0D">
        <w:rPr>
          <w:rFonts w:cs="Arial"/>
          <w:sz w:val="15"/>
          <w:szCs w:val="15"/>
          <w:lang w:val="en-GB"/>
        </w:rPr>
        <w:tab/>
      </w:r>
      <w:r w:rsidR="00F118D8">
        <w:rPr>
          <w:rFonts w:cs="Arial"/>
          <w:b/>
          <w:noProof/>
          <w:szCs w:val="22"/>
          <w:lang w:val="en-US" w:bidi="th-TH"/>
        </w:rPr>
        <w:drawing>
          <wp:inline distT="0" distB="0" distL="0" distR="0" wp14:anchorId="55E19D13" wp14:editId="2B04416D">
            <wp:extent cx="1263783" cy="939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laysia crescent.jpg"/>
                    <pic:cNvPicPr/>
                  </pic:nvPicPr>
                  <pic:blipFill>
                    <a:blip r:embed="rId10">
                      <a:extLst>
                        <a:ext uri="{28A0092B-C50C-407E-A947-70E740481C1C}">
                          <a14:useLocalDpi xmlns:a14="http://schemas.microsoft.com/office/drawing/2010/main" val="0"/>
                        </a:ext>
                      </a:extLst>
                    </a:blip>
                    <a:stretch>
                      <a:fillRect/>
                    </a:stretch>
                  </pic:blipFill>
                  <pic:spPr>
                    <a:xfrm>
                      <a:off x="0" y="0"/>
                      <a:ext cx="1277788" cy="950064"/>
                    </a:xfrm>
                    <a:prstGeom prst="rect">
                      <a:avLst/>
                    </a:prstGeom>
                  </pic:spPr>
                </pic:pic>
              </a:graphicData>
            </a:graphic>
          </wp:inline>
        </w:drawing>
      </w:r>
      <w:r w:rsidR="00CE2F6F" w:rsidRPr="007D0C0D">
        <w:rPr>
          <w:rFonts w:cs="Arial"/>
          <w:sz w:val="15"/>
          <w:szCs w:val="15"/>
          <w:lang w:val="en-GB"/>
        </w:rPr>
        <w:tab/>
      </w:r>
      <w:r w:rsidR="00F118D8">
        <w:rPr>
          <w:rFonts w:cs="Arial"/>
          <w:sz w:val="15"/>
          <w:szCs w:val="15"/>
          <w:lang w:val="en-GB"/>
        </w:rPr>
        <w:tab/>
      </w:r>
      <w:r w:rsidR="00F118D8">
        <w:rPr>
          <w:rFonts w:cs="Arial"/>
          <w:sz w:val="15"/>
          <w:szCs w:val="15"/>
          <w:lang w:val="en-GB"/>
        </w:rPr>
        <w:tab/>
      </w:r>
      <w:r w:rsidR="00F118D8">
        <w:rPr>
          <w:rFonts w:cs="Arial"/>
          <w:sz w:val="15"/>
          <w:szCs w:val="15"/>
          <w:lang w:val="en-GB"/>
        </w:rPr>
        <w:tab/>
        <w:t xml:space="preserve">    </w:t>
      </w:r>
    </w:p>
    <w:bookmarkEnd w:id="0"/>
    <w:p w14:paraId="54777AB3" w14:textId="4482A7D7" w:rsidR="00F118D8" w:rsidRDefault="00622040" w:rsidP="0085614E">
      <w:pPr>
        <w:tabs>
          <w:tab w:val="left" w:pos="2055"/>
        </w:tabs>
        <w:spacing w:after="0"/>
        <w:rPr>
          <w:rFonts w:cs="Arial"/>
          <w:b/>
          <w:szCs w:val="22"/>
          <w:lang w:val="en-GB"/>
        </w:rPr>
      </w:pPr>
      <w:r>
        <w:rPr>
          <w:rFonts w:cs="Arial"/>
          <w:b/>
          <w:szCs w:val="22"/>
          <w:lang w:val="en-GB"/>
        </w:rPr>
        <w:tab/>
      </w:r>
    </w:p>
    <w:p w14:paraId="06AB023E" w14:textId="77777777" w:rsidR="00F118D8" w:rsidRDefault="00F118D8" w:rsidP="00987FA5">
      <w:pPr>
        <w:spacing w:after="0"/>
        <w:jc w:val="center"/>
        <w:rPr>
          <w:rFonts w:cs="Arial"/>
          <w:b/>
          <w:szCs w:val="22"/>
          <w:lang w:val="en-GB"/>
        </w:rPr>
      </w:pPr>
    </w:p>
    <w:p w14:paraId="2AEED80D" w14:textId="77777777" w:rsidR="00CE2F6F" w:rsidRPr="007D0C0D" w:rsidRDefault="00CE2F6F" w:rsidP="00987FA5">
      <w:pPr>
        <w:spacing w:after="0"/>
        <w:jc w:val="center"/>
        <w:rPr>
          <w:rFonts w:cs="Arial"/>
          <w:b/>
          <w:szCs w:val="22"/>
          <w:lang w:val="en-GB"/>
        </w:rPr>
      </w:pPr>
      <w:r w:rsidRPr="007D0C0D">
        <w:rPr>
          <w:rFonts w:cs="Arial"/>
          <w:b/>
          <w:szCs w:val="22"/>
          <w:lang w:val="en-GB"/>
        </w:rPr>
        <w:t>United Nations Development Programme</w:t>
      </w:r>
    </w:p>
    <w:p w14:paraId="27E3373A" w14:textId="77777777" w:rsidR="00CE2F6F" w:rsidRPr="007D0C0D" w:rsidRDefault="00CE2F6F" w:rsidP="00987FA5">
      <w:pPr>
        <w:spacing w:after="0"/>
        <w:jc w:val="center"/>
        <w:rPr>
          <w:rFonts w:cs="Arial"/>
          <w:b/>
          <w:sz w:val="20"/>
          <w:szCs w:val="20"/>
          <w:lang w:val="en-GB"/>
        </w:rPr>
      </w:pPr>
      <w:r w:rsidRPr="007D0C0D">
        <w:rPr>
          <w:rFonts w:cs="Arial"/>
          <w:b/>
          <w:sz w:val="20"/>
          <w:szCs w:val="20"/>
          <w:lang w:val="en-GB"/>
        </w:rPr>
        <w:t>Country: MALAYSIA</w:t>
      </w:r>
    </w:p>
    <w:p w14:paraId="52CA7101" w14:textId="186505AC" w:rsidR="00CE2F6F" w:rsidRPr="007D0C0D" w:rsidRDefault="00CE2F6F" w:rsidP="00987FA5">
      <w:pPr>
        <w:spacing w:after="0"/>
        <w:jc w:val="center"/>
        <w:rPr>
          <w:rFonts w:cs="Arial"/>
          <w:b/>
          <w:sz w:val="20"/>
          <w:szCs w:val="20"/>
          <w:lang w:val="en-GB"/>
        </w:rPr>
      </w:pPr>
      <w:r w:rsidRPr="007D0C0D">
        <w:rPr>
          <w:rFonts w:cs="Arial"/>
          <w:b/>
          <w:sz w:val="20"/>
          <w:szCs w:val="20"/>
          <w:lang w:val="en-GB"/>
        </w:rPr>
        <w:t>PROJECT DOCUMENT</w:t>
      </w:r>
    </w:p>
    <w:tbl>
      <w:tblPr>
        <w:tblW w:w="9540" w:type="dxa"/>
        <w:tblInd w:w="108" w:type="dxa"/>
        <w:tblLayout w:type="fixed"/>
        <w:tblLook w:val="01E0" w:firstRow="1" w:lastRow="1" w:firstColumn="1" w:lastColumn="1" w:noHBand="0" w:noVBand="0"/>
      </w:tblPr>
      <w:tblGrid>
        <w:gridCol w:w="9090"/>
        <w:gridCol w:w="180"/>
        <w:gridCol w:w="270"/>
      </w:tblGrid>
      <w:tr w:rsidR="00CE2F6F" w:rsidRPr="007D0C0D" w14:paraId="5F9F7894" w14:textId="77777777" w:rsidTr="00E35725">
        <w:trPr>
          <w:trHeight w:val="359"/>
        </w:trPr>
        <w:tc>
          <w:tcPr>
            <w:tcW w:w="9540" w:type="dxa"/>
            <w:gridSpan w:val="3"/>
            <w:vAlign w:val="center"/>
          </w:tcPr>
          <w:p w14:paraId="3B5E1166" w14:textId="77777777" w:rsidR="00CE2F6F" w:rsidRPr="007D0C0D" w:rsidRDefault="00CE2F6F" w:rsidP="00987FA5">
            <w:pPr>
              <w:tabs>
                <w:tab w:val="left" w:pos="4680"/>
              </w:tabs>
              <w:spacing w:after="0"/>
              <w:jc w:val="left"/>
              <w:rPr>
                <w:rFonts w:cs="Arial"/>
                <w:b/>
                <w:bCs/>
                <w:sz w:val="20"/>
                <w:szCs w:val="20"/>
                <w:lang w:val="en-GB"/>
              </w:rPr>
            </w:pPr>
          </w:p>
          <w:p w14:paraId="52D86528" w14:textId="77777777" w:rsidR="00987FA5" w:rsidRDefault="00987FA5" w:rsidP="00987FA5">
            <w:pPr>
              <w:tabs>
                <w:tab w:val="left" w:pos="4680"/>
              </w:tabs>
              <w:spacing w:after="0"/>
              <w:jc w:val="left"/>
              <w:rPr>
                <w:rFonts w:cs="Arial"/>
                <w:b/>
                <w:bCs/>
                <w:sz w:val="20"/>
                <w:szCs w:val="20"/>
                <w:lang w:val="en-GB"/>
              </w:rPr>
            </w:pPr>
          </w:p>
          <w:p w14:paraId="22CE4E53" w14:textId="77777777" w:rsidR="00CE2F6F" w:rsidRPr="007D0C0D" w:rsidRDefault="00CE2F6F" w:rsidP="00987FA5">
            <w:pPr>
              <w:tabs>
                <w:tab w:val="left" w:pos="4680"/>
              </w:tabs>
              <w:spacing w:after="0"/>
              <w:jc w:val="left"/>
              <w:rPr>
                <w:rFonts w:cs="Arial"/>
                <w:sz w:val="20"/>
                <w:szCs w:val="20"/>
                <w:shd w:val="clear" w:color="auto" w:fill="E0E0E0"/>
                <w:lang w:val="en-GB"/>
              </w:rPr>
            </w:pPr>
            <w:r w:rsidRPr="007D0C0D">
              <w:rPr>
                <w:rFonts w:cs="Arial"/>
                <w:b/>
                <w:bCs/>
                <w:sz w:val="20"/>
                <w:szCs w:val="20"/>
                <w:lang w:val="en-GB"/>
              </w:rPr>
              <w:t xml:space="preserve">Project Title: </w:t>
            </w:r>
            <w:r w:rsidRPr="007D0C0D">
              <w:rPr>
                <w:rFonts w:cs="Arial"/>
                <w:bCs/>
                <w:sz w:val="20"/>
                <w:szCs w:val="20"/>
                <w:lang w:val="en-GB"/>
              </w:rPr>
              <w:t>Green Technology Application for the Development of Low Carbon Cities (GTALCC)</w:t>
            </w:r>
          </w:p>
        </w:tc>
      </w:tr>
      <w:tr w:rsidR="00CE2F6F" w:rsidRPr="007D0C0D" w14:paraId="68D700E7" w14:textId="77777777" w:rsidTr="00E35725">
        <w:trPr>
          <w:trHeight w:val="359"/>
        </w:trPr>
        <w:tc>
          <w:tcPr>
            <w:tcW w:w="9540" w:type="dxa"/>
            <w:gridSpan w:val="3"/>
            <w:vAlign w:val="center"/>
          </w:tcPr>
          <w:p w14:paraId="03E1A8FA" w14:textId="77777777" w:rsidR="00CE2F6F" w:rsidRPr="007D0C0D" w:rsidRDefault="00CE2F6F" w:rsidP="00987FA5">
            <w:pPr>
              <w:tabs>
                <w:tab w:val="left" w:pos="4680"/>
              </w:tabs>
              <w:spacing w:after="0"/>
              <w:jc w:val="left"/>
              <w:rPr>
                <w:rFonts w:cs="Arial"/>
                <w:b/>
                <w:bCs/>
                <w:sz w:val="20"/>
                <w:szCs w:val="20"/>
                <w:lang w:val="en-GB"/>
              </w:rPr>
            </w:pPr>
          </w:p>
          <w:p w14:paraId="031C1ED2" w14:textId="1D9881EB" w:rsidR="00CE2F6F" w:rsidRPr="007D0C0D" w:rsidRDefault="00CE2F6F" w:rsidP="006801B9">
            <w:pPr>
              <w:tabs>
                <w:tab w:val="left" w:pos="4680"/>
              </w:tabs>
              <w:spacing w:after="0"/>
              <w:jc w:val="left"/>
              <w:rPr>
                <w:rFonts w:cs="Arial"/>
                <w:sz w:val="20"/>
                <w:szCs w:val="20"/>
                <w:lang w:val="en-GB"/>
              </w:rPr>
            </w:pPr>
            <w:r w:rsidRPr="007D0C0D">
              <w:rPr>
                <w:rFonts w:cs="Arial"/>
                <w:b/>
                <w:bCs/>
                <w:sz w:val="20"/>
                <w:szCs w:val="20"/>
                <w:lang w:val="en-GB"/>
              </w:rPr>
              <w:t>UNDAF Outcome(s):</w:t>
            </w:r>
            <w:r w:rsidR="001A4006" w:rsidRPr="007D0C0D">
              <w:rPr>
                <w:rFonts w:cs="Arial"/>
                <w:b/>
                <w:bCs/>
                <w:sz w:val="20"/>
                <w:szCs w:val="20"/>
                <w:lang w:val="en-GB"/>
              </w:rPr>
              <w:t xml:space="preserve"> </w:t>
            </w:r>
            <w:r w:rsidR="001A4006" w:rsidRPr="006801B9">
              <w:rPr>
                <w:rFonts w:cs="Arial"/>
                <w:bCs/>
                <w:sz w:val="18"/>
                <w:szCs w:val="18"/>
                <w:lang w:val="en-GB"/>
              </w:rPr>
              <w:t>Malaysia does not have a United Nations Development Assistance Framework, UNDP’s framework is based on activities that directly supports the achievement of national priorities as laid out in the 10</w:t>
            </w:r>
            <w:r w:rsidR="001A4006" w:rsidRPr="006801B9">
              <w:rPr>
                <w:rFonts w:cs="Arial"/>
                <w:bCs/>
                <w:sz w:val="18"/>
                <w:szCs w:val="18"/>
                <w:vertAlign w:val="superscript"/>
                <w:lang w:val="en-GB"/>
              </w:rPr>
              <w:t>th</w:t>
            </w:r>
            <w:r w:rsidR="001A4006" w:rsidRPr="006801B9">
              <w:rPr>
                <w:rFonts w:cs="Arial"/>
                <w:bCs/>
                <w:sz w:val="18"/>
                <w:szCs w:val="18"/>
                <w:lang w:val="en-GB"/>
              </w:rPr>
              <w:t xml:space="preserve"> Malaysia Plan and in line with the </w:t>
            </w:r>
            <w:r w:rsidR="001A4006" w:rsidRPr="006801B9">
              <w:rPr>
                <w:rFonts w:cs="Arial"/>
                <w:bCs/>
                <w:i/>
                <w:iCs/>
                <w:sz w:val="18"/>
                <w:szCs w:val="18"/>
                <w:lang w:val="en-GB"/>
              </w:rPr>
              <w:t>national transformation policy, government</w:t>
            </w:r>
            <w:r w:rsidR="001A4006" w:rsidRPr="006801B9">
              <w:rPr>
                <w:rFonts w:cs="Arial"/>
                <w:bCs/>
                <w:sz w:val="18"/>
                <w:szCs w:val="18"/>
                <w:lang w:val="en-GB"/>
              </w:rPr>
              <w:t xml:space="preserve"> </w:t>
            </w:r>
            <w:r w:rsidR="001A4006" w:rsidRPr="006801B9">
              <w:rPr>
                <w:rFonts w:cs="Arial"/>
                <w:bCs/>
                <w:i/>
                <w:iCs/>
                <w:sz w:val="18"/>
                <w:szCs w:val="18"/>
                <w:lang w:val="en-GB"/>
              </w:rPr>
              <w:t>transformation programme</w:t>
            </w:r>
            <w:r w:rsidR="001A4006" w:rsidRPr="006801B9">
              <w:rPr>
                <w:rFonts w:cs="Arial"/>
                <w:bCs/>
                <w:sz w:val="18"/>
                <w:szCs w:val="18"/>
                <w:lang w:val="en-GB"/>
              </w:rPr>
              <w:t xml:space="preserve">, </w:t>
            </w:r>
            <w:r w:rsidR="001A4006" w:rsidRPr="006801B9">
              <w:rPr>
                <w:rFonts w:cs="Arial"/>
                <w:bCs/>
                <w:i/>
                <w:iCs/>
                <w:sz w:val="18"/>
                <w:szCs w:val="18"/>
                <w:lang w:val="en-GB"/>
              </w:rPr>
              <w:t>economic transformation programme</w:t>
            </w:r>
            <w:r w:rsidR="001A4006" w:rsidRPr="006801B9">
              <w:rPr>
                <w:rFonts w:cs="Arial"/>
                <w:bCs/>
                <w:sz w:val="18"/>
                <w:szCs w:val="18"/>
                <w:lang w:val="en-GB"/>
              </w:rPr>
              <w:t xml:space="preserve">, </w:t>
            </w:r>
            <w:r w:rsidR="001A4006" w:rsidRPr="006801B9">
              <w:rPr>
                <w:rFonts w:cs="Arial"/>
                <w:bCs/>
                <w:i/>
                <w:iCs/>
                <w:sz w:val="18"/>
                <w:szCs w:val="18"/>
                <w:lang w:val="en-GB"/>
              </w:rPr>
              <w:t>rural transformation</w:t>
            </w:r>
            <w:r w:rsidR="001A4006" w:rsidRPr="006801B9">
              <w:rPr>
                <w:rFonts w:cs="Arial"/>
                <w:bCs/>
                <w:sz w:val="18"/>
                <w:szCs w:val="18"/>
                <w:lang w:val="en-GB"/>
              </w:rPr>
              <w:t xml:space="preserve"> </w:t>
            </w:r>
            <w:r w:rsidR="001A4006" w:rsidRPr="006801B9">
              <w:rPr>
                <w:rFonts w:cs="Arial"/>
                <w:bCs/>
                <w:i/>
                <w:iCs/>
                <w:sz w:val="18"/>
                <w:szCs w:val="18"/>
                <w:lang w:val="en-GB"/>
              </w:rPr>
              <w:t>programme</w:t>
            </w:r>
            <w:r w:rsidR="001A4006" w:rsidRPr="006801B9">
              <w:rPr>
                <w:rFonts w:cs="Arial"/>
                <w:bCs/>
                <w:sz w:val="18"/>
                <w:szCs w:val="18"/>
                <w:lang w:val="en-GB"/>
              </w:rPr>
              <w:t xml:space="preserve">, and </w:t>
            </w:r>
            <w:r w:rsidR="001A4006" w:rsidRPr="006801B9">
              <w:rPr>
                <w:rFonts w:cs="Arial"/>
                <w:bCs/>
                <w:i/>
                <w:iCs/>
                <w:sz w:val="18"/>
                <w:szCs w:val="18"/>
                <w:lang w:val="en-GB"/>
              </w:rPr>
              <w:t>political transformation programme</w:t>
            </w:r>
            <w:r w:rsidR="001A4006" w:rsidRPr="006801B9">
              <w:rPr>
                <w:rFonts w:cs="Arial"/>
                <w:bCs/>
                <w:sz w:val="18"/>
                <w:szCs w:val="18"/>
                <w:lang w:val="en-GB"/>
              </w:rPr>
              <w:t>.</w:t>
            </w:r>
            <w:r w:rsidRPr="007D0C0D">
              <w:rPr>
                <w:rFonts w:cs="Arial"/>
                <w:sz w:val="20"/>
                <w:szCs w:val="20"/>
                <w:lang w:val="en-GB"/>
              </w:rPr>
              <w:tab/>
            </w:r>
          </w:p>
        </w:tc>
      </w:tr>
      <w:tr w:rsidR="00CE2F6F" w:rsidRPr="007D0C0D" w14:paraId="5A2DAF1A" w14:textId="77777777" w:rsidTr="005751FA">
        <w:tc>
          <w:tcPr>
            <w:tcW w:w="9540" w:type="dxa"/>
            <w:gridSpan w:val="3"/>
            <w:vAlign w:val="center"/>
          </w:tcPr>
          <w:p w14:paraId="1B4A9AFA" w14:textId="74EBED01" w:rsidR="00CE2F6F" w:rsidRPr="007D0C0D" w:rsidRDefault="00CE2F6F" w:rsidP="00987FA5">
            <w:pPr>
              <w:tabs>
                <w:tab w:val="left" w:pos="4680"/>
              </w:tabs>
              <w:spacing w:after="0"/>
              <w:jc w:val="left"/>
              <w:rPr>
                <w:rFonts w:cs="Arial"/>
                <w:b/>
                <w:bCs/>
                <w:sz w:val="20"/>
                <w:szCs w:val="20"/>
                <w:lang w:val="en-GB"/>
              </w:rPr>
            </w:pPr>
            <w:r w:rsidRPr="007D0C0D">
              <w:rPr>
                <w:rFonts w:cs="Arial"/>
                <w:b/>
                <w:bCs/>
                <w:sz w:val="20"/>
                <w:szCs w:val="20"/>
                <w:lang w:val="en-GB"/>
              </w:rPr>
              <w:t xml:space="preserve">UNDP Strategic Plan </w:t>
            </w:r>
            <w:r w:rsidR="00D050B8" w:rsidRPr="007D0C0D">
              <w:rPr>
                <w:rFonts w:cs="Arial"/>
                <w:b/>
                <w:bCs/>
                <w:sz w:val="20"/>
                <w:szCs w:val="20"/>
                <w:lang w:val="en-GB"/>
              </w:rPr>
              <w:t xml:space="preserve">2014-2017 </w:t>
            </w:r>
            <w:r w:rsidR="00D050B8" w:rsidRPr="007D0C0D">
              <w:rPr>
                <w:rFonts w:cs="Arial"/>
                <w:b/>
                <w:bCs/>
                <w:sz w:val="20"/>
                <w:szCs w:val="20"/>
                <w:u w:val="single"/>
                <w:lang w:val="en-GB"/>
              </w:rPr>
              <w:t>Primary</w:t>
            </w:r>
            <w:r w:rsidR="00D050B8" w:rsidRPr="007D0C0D">
              <w:rPr>
                <w:rFonts w:cs="Arial"/>
                <w:b/>
                <w:bCs/>
                <w:sz w:val="20"/>
                <w:szCs w:val="20"/>
                <w:lang w:val="en-GB"/>
              </w:rPr>
              <w:t xml:space="preserve"> Outcome: </w:t>
            </w:r>
            <w:r w:rsidR="00D050B8" w:rsidRPr="006801B9">
              <w:rPr>
                <w:rFonts w:cs="Arial"/>
                <w:bCs/>
                <w:sz w:val="20"/>
                <w:szCs w:val="20"/>
                <w:lang w:val="en-GB"/>
              </w:rPr>
              <w:t>Outcome 1 - Growth and development are inclusive and sustainable, incorporating productive capacities that create employment and livelihoods for the poor and excluded</w:t>
            </w:r>
          </w:p>
          <w:p w14:paraId="1828395F" w14:textId="5FF56CA1" w:rsidR="00CE2F6F" w:rsidRPr="007D0C0D" w:rsidRDefault="00CE2F6F" w:rsidP="00987FA5">
            <w:pPr>
              <w:tabs>
                <w:tab w:val="left" w:pos="4680"/>
              </w:tabs>
              <w:spacing w:after="0"/>
              <w:jc w:val="left"/>
              <w:rPr>
                <w:rFonts w:cs="Arial"/>
                <w:sz w:val="20"/>
                <w:szCs w:val="20"/>
                <w:shd w:val="clear" w:color="auto" w:fill="E0E0E0"/>
                <w:lang w:val="en-GB"/>
              </w:rPr>
            </w:pPr>
            <w:r w:rsidRPr="007D0C0D">
              <w:rPr>
                <w:rFonts w:cs="Arial"/>
                <w:b/>
                <w:bCs/>
                <w:sz w:val="20"/>
                <w:szCs w:val="20"/>
                <w:lang w:val="en-GB"/>
              </w:rPr>
              <w:t xml:space="preserve">UNDP Strategic Plan </w:t>
            </w:r>
            <w:r w:rsidR="00D050B8" w:rsidRPr="007D0C0D">
              <w:rPr>
                <w:rFonts w:cs="Arial"/>
                <w:b/>
                <w:bCs/>
                <w:sz w:val="20"/>
                <w:szCs w:val="20"/>
                <w:lang w:val="en-GB"/>
              </w:rPr>
              <w:t xml:space="preserve">2014-2017 </w:t>
            </w:r>
            <w:r w:rsidRPr="007D0C0D">
              <w:rPr>
                <w:rFonts w:cs="Arial"/>
                <w:b/>
                <w:bCs/>
                <w:sz w:val="20"/>
                <w:szCs w:val="20"/>
                <w:u w:val="single"/>
                <w:lang w:val="en-GB"/>
              </w:rPr>
              <w:t>Secondary</w:t>
            </w:r>
            <w:r w:rsidRPr="007D0C0D">
              <w:rPr>
                <w:rFonts w:cs="Arial"/>
                <w:b/>
                <w:bCs/>
                <w:sz w:val="20"/>
                <w:szCs w:val="20"/>
                <w:lang w:val="en-GB"/>
              </w:rPr>
              <w:t xml:space="preserve"> Outcome: </w:t>
            </w:r>
            <w:r w:rsidR="00D050B8" w:rsidRPr="007D0C0D">
              <w:rPr>
                <w:rFonts w:cs="Arial"/>
                <w:bCs/>
                <w:sz w:val="20"/>
                <w:szCs w:val="20"/>
                <w:lang w:val="en-GB"/>
              </w:rPr>
              <w:t>Outcome 3:  Countries have strengthened institutions to progressively deliver universal access to basic services</w:t>
            </w:r>
          </w:p>
        </w:tc>
      </w:tr>
      <w:tr w:rsidR="00CE2F6F" w:rsidRPr="007D0C0D" w14:paraId="71EB5F0F" w14:textId="77777777" w:rsidTr="00052462">
        <w:tc>
          <w:tcPr>
            <w:tcW w:w="9540" w:type="dxa"/>
            <w:gridSpan w:val="3"/>
            <w:vAlign w:val="center"/>
          </w:tcPr>
          <w:p w14:paraId="075EB7C3" w14:textId="77777777" w:rsidR="00CE2F6F" w:rsidRPr="007D0C0D" w:rsidRDefault="00CE2F6F" w:rsidP="00987FA5">
            <w:pPr>
              <w:tabs>
                <w:tab w:val="left" w:pos="4680"/>
              </w:tabs>
              <w:spacing w:after="0"/>
              <w:jc w:val="left"/>
              <w:rPr>
                <w:rFonts w:cs="Arial"/>
                <w:iCs/>
                <w:sz w:val="18"/>
                <w:szCs w:val="18"/>
                <w:lang w:val="en-GB"/>
              </w:rPr>
            </w:pPr>
            <w:r w:rsidRPr="007D0C0D">
              <w:rPr>
                <w:rFonts w:cs="Arial"/>
                <w:b/>
                <w:bCs/>
                <w:sz w:val="20"/>
                <w:szCs w:val="20"/>
                <w:lang w:val="en-GB"/>
              </w:rPr>
              <w:t>Expected CP Outcome(s):</w:t>
            </w:r>
          </w:p>
          <w:p w14:paraId="57BC67EA" w14:textId="279F8A7B" w:rsidR="00CE2F6F" w:rsidRPr="006801B9" w:rsidRDefault="00D050B8" w:rsidP="00987FA5">
            <w:pPr>
              <w:tabs>
                <w:tab w:val="left" w:pos="4680"/>
              </w:tabs>
              <w:spacing w:after="0"/>
              <w:jc w:val="left"/>
              <w:rPr>
                <w:rFonts w:cs="Arial"/>
                <w:sz w:val="18"/>
                <w:szCs w:val="18"/>
                <w:shd w:val="clear" w:color="auto" w:fill="E0E0E0"/>
                <w:lang w:val="en-GB"/>
              </w:rPr>
            </w:pPr>
            <w:r w:rsidRPr="006801B9">
              <w:rPr>
                <w:rFonts w:cs="Arial"/>
                <w:iCs/>
                <w:sz w:val="18"/>
                <w:szCs w:val="18"/>
                <w:lang w:val="en-GB"/>
              </w:rPr>
              <w:t xml:space="preserve">Outcome 2: Strengthened institutional capacity in managing climate change, including achieving both the 2015 renewable energy target of 5.5% of total electricity generation mix and an enhanced national framework for biodiversity management of the central forest spine in Peninsular Malaysia and the heart of Borneo. </w:t>
            </w:r>
          </w:p>
        </w:tc>
      </w:tr>
      <w:tr w:rsidR="00CE2F6F" w:rsidRPr="007D0C0D" w14:paraId="6E5FD9B9" w14:textId="77777777" w:rsidTr="00052462">
        <w:tc>
          <w:tcPr>
            <w:tcW w:w="9540" w:type="dxa"/>
            <w:gridSpan w:val="3"/>
            <w:vAlign w:val="center"/>
          </w:tcPr>
          <w:p w14:paraId="6DAAC798" w14:textId="77777777" w:rsidR="00CE2F6F" w:rsidRPr="007D0C0D" w:rsidRDefault="00CE2F6F" w:rsidP="00987FA5">
            <w:pPr>
              <w:tabs>
                <w:tab w:val="left" w:pos="4680"/>
              </w:tabs>
              <w:spacing w:after="0"/>
              <w:jc w:val="left"/>
              <w:rPr>
                <w:rFonts w:cs="Arial"/>
                <w:b/>
                <w:sz w:val="20"/>
                <w:szCs w:val="20"/>
                <w:shd w:val="clear" w:color="auto" w:fill="E0E0E0"/>
                <w:lang w:val="en-GB"/>
              </w:rPr>
            </w:pPr>
            <w:r w:rsidRPr="007D0C0D">
              <w:rPr>
                <w:rFonts w:cs="Arial"/>
                <w:b/>
                <w:sz w:val="20"/>
                <w:szCs w:val="20"/>
                <w:lang w:val="en-GB"/>
              </w:rPr>
              <w:t>Expected CPAP Output (s</w:t>
            </w:r>
            <w:r w:rsidRPr="007D0C0D">
              <w:rPr>
                <w:rFonts w:cs="Arial"/>
                <w:b/>
                <w:sz w:val="20"/>
                <w:szCs w:val="20"/>
                <w:shd w:val="clear" w:color="auto" w:fill="E0E0E0"/>
                <w:lang w:val="en-GB"/>
              </w:rPr>
              <w:t xml:space="preserve">) </w:t>
            </w:r>
          </w:p>
          <w:p w14:paraId="4BB809E1" w14:textId="1DFA551A" w:rsidR="00CE2F6F" w:rsidRPr="006801B9" w:rsidRDefault="00D050B8" w:rsidP="00987FA5">
            <w:pPr>
              <w:keepNext/>
              <w:widowControl w:val="0"/>
              <w:tabs>
                <w:tab w:val="left" w:pos="2160"/>
                <w:tab w:val="left" w:pos="4680"/>
                <w:tab w:val="left" w:pos="9360"/>
              </w:tabs>
              <w:spacing w:after="0"/>
              <w:jc w:val="left"/>
              <w:outlineLvl w:val="3"/>
              <w:rPr>
                <w:rFonts w:cs="Arial"/>
                <w:sz w:val="18"/>
                <w:szCs w:val="18"/>
                <w:shd w:val="clear" w:color="auto" w:fill="E0E0E0"/>
                <w:lang w:val="en-GB"/>
              </w:rPr>
            </w:pPr>
            <w:r w:rsidRPr="006801B9">
              <w:rPr>
                <w:rFonts w:cs="Arial"/>
                <w:iCs/>
                <w:sz w:val="18"/>
                <w:szCs w:val="18"/>
                <w:lang w:val="en-GB"/>
              </w:rPr>
              <w:t>Framework on sustainable financing options for both wide-spread green technology applications in the low carbon cities initiatives and effective management of biodiversity endowments</w:t>
            </w:r>
          </w:p>
        </w:tc>
      </w:tr>
      <w:tr w:rsidR="00CE2F6F" w:rsidRPr="007D0C0D" w14:paraId="5ECE3EE5" w14:textId="77777777" w:rsidTr="00052462">
        <w:tc>
          <w:tcPr>
            <w:tcW w:w="9090" w:type="dxa"/>
            <w:vAlign w:val="center"/>
          </w:tcPr>
          <w:p w14:paraId="6E307801" w14:textId="77777777" w:rsidR="00CE2F6F" w:rsidRPr="007D0C0D" w:rsidRDefault="00CE2F6F" w:rsidP="00987FA5">
            <w:pPr>
              <w:tabs>
                <w:tab w:val="left" w:pos="4680"/>
              </w:tabs>
              <w:spacing w:after="0"/>
              <w:jc w:val="left"/>
              <w:rPr>
                <w:rFonts w:cs="Arial"/>
                <w:b/>
                <w:sz w:val="20"/>
                <w:szCs w:val="20"/>
                <w:lang w:val="en-GB"/>
              </w:rPr>
            </w:pPr>
            <w:r w:rsidRPr="007D0C0D">
              <w:rPr>
                <w:rFonts w:cs="Arial"/>
                <w:b/>
                <w:sz w:val="20"/>
                <w:szCs w:val="20"/>
                <w:lang w:val="en-GB"/>
              </w:rPr>
              <w:t>Executing Entity/Implementing Partner:</w:t>
            </w:r>
          </w:p>
          <w:p w14:paraId="5478AA7C" w14:textId="77777777" w:rsidR="00CE2F6F" w:rsidRPr="007D0C0D" w:rsidRDefault="00CE2F6F" w:rsidP="00987FA5">
            <w:pPr>
              <w:tabs>
                <w:tab w:val="left" w:pos="4680"/>
              </w:tabs>
              <w:spacing w:after="0"/>
              <w:jc w:val="left"/>
              <w:rPr>
                <w:rFonts w:cs="Arial"/>
                <w:sz w:val="20"/>
                <w:szCs w:val="20"/>
                <w:shd w:val="clear" w:color="auto" w:fill="E0E0E0"/>
                <w:lang w:val="en-GB"/>
              </w:rPr>
            </w:pPr>
            <w:r w:rsidRPr="007D0C0D">
              <w:rPr>
                <w:rFonts w:cs="Arial"/>
                <w:sz w:val="20"/>
                <w:szCs w:val="20"/>
                <w:lang w:val="en-GB"/>
              </w:rPr>
              <w:t>Ministry of Energy, Green Technology and Water (MEGTW)</w:t>
            </w:r>
          </w:p>
        </w:tc>
        <w:tc>
          <w:tcPr>
            <w:tcW w:w="450" w:type="dxa"/>
            <w:gridSpan w:val="2"/>
            <w:vAlign w:val="center"/>
          </w:tcPr>
          <w:p w14:paraId="34313515" w14:textId="77777777" w:rsidR="00CE2F6F" w:rsidRPr="007D0C0D" w:rsidRDefault="00CE2F6F" w:rsidP="00987FA5">
            <w:pPr>
              <w:tabs>
                <w:tab w:val="left" w:pos="4680"/>
              </w:tabs>
              <w:spacing w:after="0"/>
              <w:jc w:val="left"/>
              <w:rPr>
                <w:rFonts w:cs="Arial"/>
                <w:b/>
                <w:sz w:val="20"/>
                <w:szCs w:val="20"/>
                <w:shd w:val="clear" w:color="auto" w:fill="E0E0E0"/>
                <w:lang w:val="en-GB"/>
              </w:rPr>
            </w:pPr>
          </w:p>
        </w:tc>
      </w:tr>
      <w:tr w:rsidR="00CE2F6F" w:rsidRPr="007D0C0D" w14:paraId="02758DFF" w14:textId="77777777" w:rsidTr="005751FA">
        <w:tc>
          <w:tcPr>
            <w:tcW w:w="9270" w:type="dxa"/>
            <w:gridSpan w:val="2"/>
            <w:vAlign w:val="center"/>
          </w:tcPr>
          <w:p w14:paraId="294FAFFC" w14:textId="77777777" w:rsidR="00CE2F6F" w:rsidRPr="007D0C0D" w:rsidRDefault="00CE2F6F" w:rsidP="00987FA5">
            <w:pPr>
              <w:tabs>
                <w:tab w:val="left" w:pos="4680"/>
              </w:tabs>
              <w:spacing w:after="0"/>
              <w:jc w:val="left"/>
              <w:rPr>
                <w:rFonts w:cs="Arial"/>
                <w:b/>
                <w:bCs/>
                <w:sz w:val="20"/>
                <w:szCs w:val="20"/>
                <w:lang w:val="en-GB"/>
              </w:rPr>
            </w:pPr>
            <w:r w:rsidRPr="007D0C0D">
              <w:rPr>
                <w:rFonts w:cs="Arial"/>
                <w:b/>
                <w:bCs/>
                <w:sz w:val="20"/>
                <w:szCs w:val="20"/>
                <w:lang w:val="en-GB"/>
              </w:rPr>
              <w:t>Implementing Entity/Responsible Partners:</w:t>
            </w:r>
          </w:p>
          <w:p w14:paraId="711F1363" w14:textId="323BC1FE" w:rsidR="009622D6" w:rsidRPr="007D0C0D" w:rsidRDefault="00D050B8" w:rsidP="00987FA5">
            <w:pPr>
              <w:tabs>
                <w:tab w:val="left" w:pos="4680"/>
              </w:tabs>
              <w:spacing w:after="0"/>
              <w:jc w:val="left"/>
              <w:rPr>
                <w:rFonts w:cs="Arial"/>
                <w:sz w:val="20"/>
                <w:szCs w:val="20"/>
                <w:lang w:val="en-GB"/>
              </w:rPr>
            </w:pPr>
            <w:r w:rsidRPr="007D0C0D">
              <w:rPr>
                <w:rFonts w:cs="Arial"/>
                <w:sz w:val="20"/>
                <w:szCs w:val="20"/>
                <w:lang w:val="en-GB"/>
              </w:rPr>
              <w:t>Ministry of Energy, Green Technology and Water (MEGTW)</w:t>
            </w:r>
          </w:p>
        </w:tc>
        <w:tc>
          <w:tcPr>
            <w:tcW w:w="270" w:type="dxa"/>
            <w:vAlign w:val="center"/>
          </w:tcPr>
          <w:p w14:paraId="5037A9AF" w14:textId="77777777" w:rsidR="00CE2F6F" w:rsidRPr="007D0C0D" w:rsidRDefault="00CE2F6F" w:rsidP="00987FA5">
            <w:pPr>
              <w:tabs>
                <w:tab w:val="left" w:pos="4680"/>
              </w:tabs>
              <w:spacing w:after="0"/>
              <w:jc w:val="left"/>
              <w:rPr>
                <w:rFonts w:cs="Arial"/>
                <w:sz w:val="20"/>
                <w:szCs w:val="20"/>
                <w:shd w:val="clear" w:color="auto" w:fill="E0E0E0"/>
                <w:lang w:val="en-GB"/>
              </w:rPr>
            </w:pPr>
          </w:p>
        </w:tc>
      </w:tr>
    </w:tbl>
    <w:p w14:paraId="72D526EE" w14:textId="44E3811C" w:rsidR="00CE2F6F" w:rsidRPr="007D0C0D" w:rsidRDefault="00560755" w:rsidP="00987FA5">
      <w:pPr>
        <w:tabs>
          <w:tab w:val="left" w:pos="4680"/>
        </w:tabs>
        <w:spacing w:after="0"/>
        <w:rPr>
          <w:rFonts w:cs="Arial"/>
          <w:sz w:val="20"/>
          <w:szCs w:val="20"/>
          <w:lang w:val="en-GB"/>
        </w:rPr>
      </w:pPr>
      <w:r w:rsidRPr="007D0C0D">
        <w:rPr>
          <w:rFonts w:cs="Arial"/>
          <w:noProof/>
          <w:sz w:val="18"/>
          <w:szCs w:val="18"/>
          <w:lang w:val="en-US" w:bidi="th-TH"/>
        </w:rPr>
        <mc:AlternateContent>
          <mc:Choice Requires="wps">
            <w:drawing>
              <wp:inline distT="0" distB="0" distL="0" distR="0" wp14:anchorId="7C30145C" wp14:editId="43936D62">
                <wp:extent cx="6057900" cy="1729047"/>
                <wp:effectExtent l="0" t="0" r="19050" b="24130"/>
                <wp:docPr id="49"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729047"/>
                        </a:xfrm>
                        <a:prstGeom prst="rect">
                          <a:avLst/>
                        </a:prstGeom>
                        <a:solidFill>
                          <a:srgbClr val="FFFFFF"/>
                        </a:solidFill>
                        <a:ln w="9525">
                          <a:solidFill>
                            <a:srgbClr val="000000"/>
                          </a:solidFill>
                          <a:miter lim="800000"/>
                          <a:headEnd/>
                          <a:tailEnd/>
                        </a:ln>
                      </wps:spPr>
                      <wps:txbx>
                        <w:txbxContent>
                          <w:p w14:paraId="731C4B73" w14:textId="77777777" w:rsidR="00B74CB8" w:rsidRDefault="00B74CB8" w:rsidP="00560755">
                            <w:pPr>
                              <w:jc w:val="center"/>
                              <w:rPr>
                                <w:b/>
                                <w:bCs/>
                                <w:sz w:val="20"/>
                              </w:rPr>
                            </w:pPr>
                            <w:r>
                              <w:rPr>
                                <w:b/>
                                <w:bCs/>
                                <w:sz w:val="20"/>
                              </w:rPr>
                              <w:t>Brief Description</w:t>
                            </w:r>
                          </w:p>
                          <w:p w14:paraId="1F8766FA" w14:textId="7C244B21" w:rsidR="00B74CB8" w:rsidRPr="004E5ACC" w:rsidRDefault="00B74CB8" w:rsidP="00560755">
                            <w:pPr>
                              <w:rPr>
                                <w:sz w:val="18"/>
                                <w:szCs w:val="18"/>
                              </w:rPr>
                            </w:pPr>
                            <w:r w:rsidRPr="004E5ACC">
                              <w:rPr>
                                <w:sz w:val="18"/>
                                <w:szCs w:val="18"/>
                              </w:rPr>
                              <w:t xml:space="preserve">The objective of the project is </w:t>
                            </w:r>
                            <w:r>
                              <w:rPr>
                                <w:sz w:val="18"/>
                                <w:szCs w:val="18"/>
                              </w:rPr>
                              <w:t>to facilitate the implementation of low carbon initiatives in at least five Malaysian cities and showcase a clear and integrated approach to low carbon development. The objective</w:t>
                            </w:r>
                            <w:r w:rsidRPr="004E5ACC">
                              <w:rPr>
                                <w:sz w:val="18"/>
                                <w:szCs w:val="18"/>
                              </w:rPr>
                              <w:t xml:space="preserve"> will be achieved by removing barriers to integrated low carbon urban planning and development through 3 components: 1) policy support for the promotion of integrated low carbon urban development, which will enable cities to implement and adopt integrated low carbon urban development plans and programmes; 2) awareness and institutional capacity development, which will expedite appraisal, approval and the implementation of strategic urban development, and ensure cities are aware of and planning and implementing low carbon technology applications, and; 3) low carbon technology investments in cities, where there is an increase in investment in low carbon technologies with more low carbon projects implemented. The project will be implemented over 5 years in Cyberjaya, </w:t>
                            </w:r>
                            <w:r>
                              <w:rPr>
                                <w:sz w:val="18"/>
                                <w:szCs w:val="18"/>
                              </w:rPr>
                              <w:t>Iskandar Malaysia</w:t>
                            </w:r>
                            <w:r w:rsidRPr="004E5ACC">
                              <w:rPr>
                                <w:sz w:val="18"/>
                                <w:szCs w:val="18"/>
                              </w:rPr>
                              <w:t xml:space="preserve">, Melaka, Petaling Jaya, and Putrajaya. </w:t>
                            </w:r>
                            <w:r w:rsidRPr="00C34903">
                              <w:rPr>
                                <w:sz w:val="18"/>
                                <w:szCs w:val="18"/>
                              </w:rPr>
                              <w:t>It is expected to generate direct GHG emission reductions of 346,442 tCO2eq by End of Project and 2,152,032 tonnes CO2eq over the lifetime of project investment.</w:t>
                            </w:r>
                            <w:r>
                              <w:rPr>
                                <w:sz w:val="18"/>
                                <w:szCs w:val="18"/>
                              </w:rPr>
                              <w:t xml:space="preserve"> </w:t>
                            </w:r>
                          </w:p>
                        </w:txbxContent>
                      </wps:txbx>
                      <wps:bodyPr rot="0" vert="horz" wrap="square" lIns="91440" tIns="45720" rIns="91440" bIns="45720" anchor="t" anchorCtr="0" upright="1">
                        <a:noAutofit/>
                      </wps:bodyPr>
                    </wps:wsp>
                  </a:graphicData>
                </a:graphic>
              </wp:inline>
            </w:drawing>
          </mc:Choice>
          <mc:Fallback>
            <w:pict>
              <v:shapetype w14:anchorId="7C30145C" id="_x0000_t202" coordsize="21600,21600" o:spt="202" path="m,l,21600r21600,l21600,xe">
                <v:stroke joinstyle="miter"/>
                <v:path gradientshapeok="t" o:connecttype="rect"/>
              </v:shapetype>
              <v:shape id="Text Box 474" o:spid="_x0000_s1026" type="#_x0000_t202" style="width:477pt;height:1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">
                <v:textbox>
                  <w:txbxContent>
                    <w:p w14:paraId="731C4B73" w14:textId="77777777" w:rsidR="00B74CB8" w:rsidRDefault="00B74CB8" w:rsidP="00560755">
                      <w:pPr>
                        <w:jc w:val="center"/>
                        <w:rPr>
                          <w:b/>
                          <w:bCs/>
                          <w:sz w:val="20"/>
                        </w:rPr>
                      </w:pPr>
                      <w:r>
                        <w:rPr>
                          <w:b/>
                          <w:bCs/>
                          <w:sz w:val="20"/>
                        </w:rPr>
                        <w:t>Brief Description</w:t>
                      </w:r>
                    </w:p>
                    <w:p w14:paraId="1F8766FA" w14:textId="7C244B21" w:rsidR="00B74CB8" w:rsidRPr="004E5ACC" w:rsidRDefault="00B74CB8" w:rsidP="00560755">
                      <w:pPr>
                        <w:rPr>
                          <w:sz w:val="18"/>
                          <w:szCs w:val="18"/>
                        </w:rPr>
                      </w:pPr>
                      <w:r w:rsidRPr="004E5ACC">
                        <w:rPr>
                          <w:sz w:val="18"/>
                          <w:szCs w:val="18"/>
                        </w:rPr>
                        <w:t xml:space="preserve">The objective of the project is </w:t>
                      </w:r>
                      <w:r>
                        <w:rPr>
                          <w:sz w:val="18"/>
                          <w:szCs w:val="18"/>
                        </w:rPr>
                        <w:t>to facilitate the implementation of low carbon initiatives in at least five Malaysian cities and showcase a clear and integrated approach to low carbon development. The objective</w:t>
                      </w:r>
                      <w:r w:rsidRPr="004E5ACC">
                        <w:rPr>
                          <w:sz w:val="18"/>
                          <w:szCs w:val="18"/>
                        </w:rPr>
                        <w:t xml:space="preserve"> will be achieved by removing barriers to integrated low carbon urban planning and development through 3 components: 1) policy support for the promotion of integrated low carbon urban development, which will enable cities to implement and adopt integrated low carbon urban development plans and programmes; 2) awareness and institutional capacity development, which will expedite appraisal, approval and the implementation of strategic urban development, and ensure cities are aware of and planning and implementing low carbon technology applications, and; 3) low carbon technology investments in cities, where there is an increase in investment in low carbon technologies with more low carbon projects implemented. The project will be implemented over 5 years in </w:t>
                      </w:r>
                      <w:proofErr w:type="spellStart"/>
                      <w:r w:rsidRPr="004E5ACC">
                        <w:rPr>
                          <w:sz w:val="18"/>
                          <w:szCs w:val="18"/>
                        </w:rPr>
                        <w:t>Cyberjaya</w:t>
                      </w:r>
                      <w:proofErr w:type="spellEnd"/>
                      <w:r w:rsidRPr="004E5ACC">
                        <w:rPr>
                          <w:sz w:val="18"/>
                          <w:szCs w:val="18"/>
                        </w:rPr>
                        <w:t xml:space="preserve">, </w:t>
                      </w:r>
                      <w:r>
                        <w:rPr>
                          <w:sz w:val="18"/>
                          <w:szCs w:val="18"/>
                        </w:rPr>
                        <w:t>Iskandar Malaysia</w:t>
                      </w:r>
                      <w:r w:rsidRPr="004E5ACC">
                        <w:rPr>
                          <w:sz w:val="18"/>
                          <w:szCs w:val="18"/>
                        </w:rPr>
                        <w:t xml:space="preserve">, Melaka, </w:t>
                      </w:r>
                      <w:proofErr w:type="spellStart"/>
                      <w:r w:rsidRPr="004E5ACC">
                        <w:rPr>
                          <w:sz w:val="18"/>
                          <w:szCs w:val="18"/>
                        </w:rPr>
                        <w:t>Petaling</w:t>
                      </w:r>
                      <w:proofErr w:type="spellEnd"/>
                      <w:r w:rsidRPr="004E5ACC">
                        <w:rPr>
                          <w:sz w:val="18"/>
                          <w:szCs w:val="18"/>
                        </w:rPr>
                        <w:t xml:space="preserve"> Jaya, and Putrajaya. </w:t>
                      </w:r>
                      <w:r w:rsidRPr="00C34903">
                        <w:rPr>
                          <w:sz w:val="18"/>
                          <w:szCs w:val="18"/>
                        </w:rPr>
                        <w:t>It is expected to generate direct GHG emission reductions of 346,442 tCO2eq by End of Project and 2,152,032 tonnes CO2eq over the lifetime of project investment.</w:t>
                      </w:r>
                      <w:r>
                        <w:rPr>
                          <w:sz w:val="18"/>
                          <w:szCs w:val="18"/>
                        </w:rPr>
                        <w:t xml:space="preserve"> </w:t>
                      </w:r>
                    </w:p>
                  </w:txbxContent>
                </v:textbox>
                <w10:anchorlock/>
              </v:shape>
            </w:pict>
          </mc:Fallback>
        </mc:AlternateContent>
      </w:r>
    </w:p>
    <w:p w14:paraId="76437A9C" w14:textId="66DCE6E9" w:rsidR="00CE2F6F" w:rsidRPr="007D0C0D" w:rsidRDefault="00C34903" w:rsidP="00987FA5">
      <w:pPr>
        <w:tabs>
          <w:tab w:val="left" w:pos="4680"/>
        </w:tabs>
        <w:spacing w:after="0"/>
        <w:rPr>
          <w:rFonts w:cs="Arial"/>
          <w:sz w:val="20"/>
          <w:szCs w:val="20"/>
          <w:shd w:val="clear" w:color="auto" w:fill="E0E0E0"/>
          <w:lang w:val="en-GB"/>
        </w:rPr>
      </w:pPr>
      <w:r w:rsidRPr="007D0C0D">
        <w:rPr>
          <w:rFonts w:cs="Arial"/>
          <w:noProof/>
          <w:lang w:val="en-US" w:bidi="th-TH"/>
        </w:rPr>
        <mc:AlternateContent>
          <mc:Choice Requires="wps">
            <w:drawing>
              <wp:anchor distT="0" distB="0" distL="114300" distR="114300" simplePos="0" relativeHeight="251658240" behindDoc="0" locked="0" layoutInCell="1" allowOverlap="1" wp14:anchorId="3AB53F01" wp14:editId="58B6245C">
                <wp:simplePos x="0" y="0"/>
                <wp:positionH relativeFrom="column">
                  <wp:posOffset>2917825</wp:posOffset>
                </wp:positionH>
                <wp:positionV relativeFrom="paragraph">
                  <wp:posOffset>108701</wp:posOffset>
                </wp:positionV>
                <wp:extent cx="3143250" cy="1563370"/>
                <wp:effectExtent l="0" t="0" r="31750" b="36830"/>
                <wp:wrapNone/>
                <wp:docPr id="43"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1563370"/>
                        </a:xfrm>
                        <a:prstGeom prst="rect">
                          <a:avLst/>
                        </a:prstGeom>
                        <a:solidFill>
                          <a:srgbClr val="FFFFFF"/>
                        </a:solidFill>
                        <a:ln w="9525">
                          <a:solidFill>
                            <a:srgbClr val="000000"/>
                          </a:solidFill>
                          <a:miter lim="800000"/>
                          <a:headEnd/>
                          <a:tailEnd/>
                        </a:ln>
                      </wps:spPr>
                      <wps:txbx>
                        <w:txbxContent>
                          <w:p w14:paraId="0C6A2D8E" w14:textId="0001CE8D" w:rsidR="00B74CB8" w:rsidRPr="006C6696" w:rsidRDefault="00B74CB8" w:rsidP="00C34903">
                            <w:pPr>
                              <w:rPr>
                                <w:rFonts w:ascii="Arial Narrow" w:hAnsi="Arial Narrow"/>
                                <w:sz w:val="20"/>
                                <w:szCs w:val="20"/>
                              </w:rPr>
                            </w:pPr>
                            <w:r w:rsidRPr="006C6696">
                              <w:rPr>
                                <w:rFonts w:ascii="Arial Narrow" w:hAnsi="Arial Narrow"/>
                                <w:sz w:val="20"/>
                                <w:szCs w:val="20"/>
                              </w:rPr>
                              <w:t xml:space="preserve">Total resources required:           </w:t>
                            </w:r>
                            <w:r w:rsidRPr="006C6696">
                              <w:rPr>
                                <w:rFonts w:ascii="Arial Narrow" w:hAnsi="Arial Narrow"/>
                                <w:sz w:val="20"/>
                                <w:szCs w:val="20"/>
                              </w:rPr>
                              <w:tab/>
                              <w:t>$59,967,060</w:t>
                            </w:r>
                            <w:r w:rsidRPr="006C6696">
                              <w:rPr>
                                <w:sz w:val="20"/>
                                <w:szCs w:val="20"/>
                              </w:rPr>
                              <w:t xml:space="preserve"> </w:t>
                            </w:r>
                          </w:p>
                          <w:p w14:paraId="60624D51" w14:textId="6E17BDC9" w:rsidR="00B74CB8" w:rsidRPr="00DD3DAB" w:rsidRDefault="00B74CB8" w:rsidP="00C34903">
                            <w:pPr>
                              <w:rPr>
                                <w:rFonts w:ascii="Arial Narrow" w:hAnsi="Arial Narrow"/>
                                <w:sz w:val="18"/>
                                <w:szCs w:val="18"/>
                              </w:rPr>
                            </w:pPr>
                            <w:r w:rsidRPr="00DD3DAB">
                              <w:rPr>
                                <w:rFonts w:ascii="Arial Narrow" w:hAnsi="Arial Narrow"/>
                                <w:sz w:val="18"/>
                                <w:szCs w:val="18"/>
                              </w:rPr>
                              <w:t>Total allocated resources:</w:t>
                            </w:r>
                            <w:r w:rsidRPr="00DD3DAB">
                              <w:rPr>
                                <w:rFonts w:ascii="Arial Narrow" w:hAnsi="Arial Narrow"/>
                                <w:sz w:val="18"/>
                                <w:szCs w:val="18"/>
                              </w:rPr>
                              <w:tab/>
                            </w:r>
                            <w:r w:rsidRPr="00DD3DAB">
                              <w:rPr>
                                <w:rFonts w:ascii="Arial Narrow" w:hAnsi="Arial Narrow"/>
                                <w:sz w:val="18"/>
                                <w:szCs w:val="18"/>
                              </w:rPr>
                              <w:tab/>
                              <w:t>$</w:t>
                            </w:r>
                            <w:r w:rsidRPr="006C6696">
                              <w:rPr>
                                <w:rFonts w:ascii="Arial Narrow" w:hAnsi="Arial Narrow"/>
                                <w:sz w:val="20"/>
                                <w:szCs w:val="20"/>
                              </w:rPr>
                              <w:t>59,967,060</w:t>
                            </w:r>
                          </w:p>
                          <w:p w14:paraId="363D0720" w14:textId="757DF0A3" w:rsidR="00B74CB8" w:rsidRPr="00DD3DAB" w:rsidRDefault="00B74CB8" w:rsidP="00C34903">
                            <w:pPr>
                              <w:pStyle w:val="ListParagraph"/>
                              <w:numPr>
                                <w:ilvl w:val="0"/>
                                <w:numId w:val="36"/>
                              </w:numPr>
                              <w:jc w:val="both"/>
                              <w:rPr>
                                <w:rFonts w:ascii="Arial Narrow" w:hAnsi="Arial Narrow"/>
                                <w:sz w:val="18"/>
                                <w:szCs w:val="18"/>
                              </w:rPr>
                            </w:pPr>
                            <w:r w:rsidRPr="00DD3DAB">
                              <w:rPr>
                                <w:rFonts w:ascii="Arial Narrow" w:hAnsi="Arial Narrow"/>
                                <w:sz w:val="18"/>
                                <w:szCs w:val="18"/>
                              </w:rPr>
                              <w:t>GEF:</w:t>
                            </w:r>
                            <w:r w:rsidRPr="00DD3DAB">
                              <w:rPr>
                                <w:rFonts w:ascii="Arial Narrow" w:hAnsi="Arial Narrow"/>
                                <w:sz w:val="18"/>
                                <w:szCs w:val="18"/>
                              </w:rPr>
                              <w:tab/>
                            </w:r>
                            <w:r w:rsidRPr="00DD3DAB">
                              <w:rPr>
                                <w:rFonts w:ascii="Arial Narrow" w:hAnsi="Arial Narrow"/>
                                <w:sz w:val="18"/>
                                <w:szCs w:val="18"/>
                              </w:rPr>
                              <w:tab/>
                            </w:r>
                            <w:r w:rsidRPr="00DD3DAB">
                              <w:rPr>
                                <w:rFonts w:ascii="Arial Narrow" w:hAnsi="Arial Narrow"/>
                                <w:sz w:val="18"/>
                                <w:szCs w:val="18"/>
                              </w:rPr>
                              <w:tab/>
                              <w:t>$4,354,794</w:t>
                            </w:r>
                          </w:p>
                          <w:p w14:paraId="5E472346" w14:textId="77777777" w:rsidR="00B74CB8" w:rsidRPr="00DD3DAB" w:rsidRDefault="00B74CB8" w:rsidP="00C34903">
                            <w:pPr>
                              <w:spacing w:after="0"/>
                              <w:rPr>
                                <w:rFonts w:ascii="Arial Narrow" w:hAnsi="Arial Narrow"/>
                                <w:sz w:val="18"/>
                                <w:szCs w:val="18"/>
                              </w:rPr>
                            </w:pPr>
                            <w:r w:rsidRPr="00DD3DAB">
                              <w:rPr>
                                <w:rFonts w:ascii="Arial Narrow" w:hAnsi="Arial Narrow"/>
                                <w:sz w:val="18"/>
                                <w:szCs w:val="18"/>
                              </w:rPr>
                              <w:t>Other (in-kind &amp; in-cash):</w:t>
                            </w:r>
                            <w:r w:rsidRPr="00DD3DAB">
                              <w:rPr>
                                <w:rFonts w:ascii="Arial Narrow" w:hAnsi="Arial Narrow"/>
                                <w:sz w:val="18"/>
                                <w:szCs w:val="18"/>
                              </w:rPr>
                              <w:tab/>
                            </w:r>
                          </w:p>
                          <w:p w14:paraId="2D56B3AC" w14:textId="1228F2A8" w:rsidR="00B74CB8" w:rsidRPr="00DC17CC" w:rsidRDefault="00B74CB8" w:rsidP="00C34903">
                            <w:pPr>
                              <w:pStyle w:val="ListParagraph"/>
                              <w:numPr>
                                <w:ilvl w:val="0"/>
                                <w:numId w:val="35"/>
                              </w:numPr>
                              <w:jc w:val="both"/>
                              <w:rPr>
                                <w:rFonts w:ascii="Arial Narrow" w:hAnsi="Arial Narrow"/>
                                <w:sz w:val="18"/>
                                <w:szCs w:val="18"/>
                              </w:rPr>
                            </w:pPr>
                            <w:r w:rsidRPr="00E03333">
                              <w:rPr>
                                <w:rFonts w:ascii="Arial Narrow" w:hAnsi="Arial Narrow"/>
                                <w:sz w:val="18"/>
                                <w:szCs w:val="18"/>
                              </w:rPr>
                              <w:t>Federal &amp; Local Govt</w:t>
                            </w:r>
                            <w:r w:rsidRPr="00E03333">
                              <w:rPr>
                                <w:rFonts w:ascii="Arial Narrow" w:hAnsi="Arial Narrow"/>
                                <w:sz w:val="18"/>
                                <w:szCs w:val="18"/>
                              </w:rPr>
                              <w:tab/>
                            </w:r>
                            <w:r w:rsidRPr="00E03333">
                              <w:rPr>
                                <w:rFonts w:ascii="Arial Narrow" w:hAnsi="Arial Narrow"/>
                                <w:sz w:val="18"/>
                                <w:szCs w:val="18"/>
                              </w:rPr>
                              <w:tab/>
                              <w:t xml:space="preserve">$ </w:t>
                            </w:r>
                            <w:r w:rsidRPr="006C6696">
                              <w:rPr>
                                <w:rFonts w:ascii="Arial Narrow" w:hAnsi="Arial Narrow"/>
                                <w:sz w:val="18"/>
                                <w:szCs w:val="18"/>
                              </w:rPr>
                              <w:t>55,258,266</w:t>
                            </w:r>
                          </w:p>
                          <w:p w14:paraId="4E6F37A3" w14:textId="01EA88B7" w:rsidR="00B74CB8" w:rsidRPr="00E03333" w:rsidRDefault="00B74CB8" w:rsidP="00C34903">
                            <w:pPr>
                              <w:pStyle w:val="ListParagraph"/>
                              <w:numPr>
                                <w:ilvl w:val="0"/>
                                <w:numId w:val="35"/>
                              </w:numPr>
                              <w:jc w:val="both"/>
                              <w:rPr>
                                <w:sz w:val="18"/>
                                <w:szCs w:val="18"/>
                              </w:rPr>
                            </w:pPr>
                            <w:r w:rsidRPr="00E03333">
                              <w:rPr>
                                <w:rFonts w:ascii="Arial Narrow" w:hAnsi="Arial Narrow"/>
                                <w:sz w:val="18"/>
                                <w:szCs w:val="18"/>
                              </w:rPr>
                              <w:t>UNDP</w:t>
                            </w:r>
                            <w:r w:rsidRPr="00E03333">
                              <w:rPr>
                                <w:rFonts w:ascii="Arial Narrow" w:hAnsi="Arial Narrow"/>
                                <w:sz w:val="18"/>
                                <w:szCs w:val="18"/>
                              </w:rPr>
                              <w:tab/>
                            </w:r>
                            <w:r w:rsidRPr="00E03333">
                              <w:rPr>
                                <w:rFonts w:ascii="Arial Narrow" w:hAnsi="Arial Narrow"/>
                                <w:sz w:val="18"/>
                                <w:szCs w:val="18"/>
                              </w:rPr>
                              <w:tab/>
                            </w:r>
                            <w:r w:rsidRPr="00E03333">
                              <w:rPr>
                                <w:rFonts w:ascii="Arial Narrow" w:hAnsi="Arial Narrow"/>
                                <w:sz w:val="18"/>
                                <w:szCs w:val="18"/>
                              </w:rPr>
                              <w:tab/>
                              <w:t>$354,000</w:t>
                            </w:r>
                            <w:r>
                              <w:rPr>
                                <w:rFonts w:ascii="Arial Narrow" w:hAnsi="Arial Narrow"/>
                                <w:sz w:val="18"/>
                                <w:szCs w:val="18"/>
                              </w:rPr>
                              <w:t xml:space="preserve"> </w:t>
                            </w:r>
                          </w:p>
                          <w:p w14:paraId="22077EA8" w14:textId="41546846" w:rsidR="00B74CB8" w:rsidRPr="00DC17CC" w:rsidRDefault="00B74CB8" w:rsidP="00C34903">
                            <w:pPr>
                              <w:rPr>
                                <w:rFonts w:ascii="Arial Narrow" w:hAnsi="Arial Narrow"/>
                                <w:sz w:val="18"/>
                                <w:szCs w:val="18"/>
                              </w:rPr>
                            </w:pPr>
                            <w:r w:rsidRPr="00DC17CC">
                              <w:rPr>
                                <w:rFonts w:ascii="Arial Narrow" w:hAnsi="Arial Narrow"/>
                                <w:sz w:val="18"/>
                                <w:szCs w:val="18"/>
                              </w:rPr>
                              <w:t>Leveraged Co-finance</w:t>
                            </w:r>
                          </w:p>
                          <w:p w14:paraId="3D08AE20" w14:textId="172002E7" w:rsidR="00B74CB8" w:rsidRPr="00DC17CC" w:rsidRDefault="00B74CB8" w:rsidP="00C34903">
                            <w:pPr>
                              <w:pStyle w:val="ListParagraph"/>
                              <w:numPr>
                                <w:ilvl w:val="0"/>
                                <w:numId w:val="37"/>
                              </w:numPr>
                              <w:spacing w:after="200" w:line="276" w:lineRule="auto"/>
                              <w:contextualSpacing/>
                              <w:jc w:val="both"/>
                              <w:rPr>
                                <w:rFonts w:ascii="Arial Narrow" w:hAnsi="Arial Narrow"/>
                                <w:sz w:val="18"/>
                                <w:szCs w:val="18"/>
                              </w:rPr>
                            </w:pPr>
                            <w:r w:rsidRPr="00DC17CC">
                              <w:rPr>
                                <w:rFonts w:ascii="Arial Narrow" w:hAnsi="Arial Narrow"/>
                                <w:sz w:val="18"/>
                                <w:szCs w:val="18"/>
                              </w:rPr>
                              <w:t>Private Sector</w:t>
                            </w:r>
                            <w:r w:rsidRPr="00DC17CC">
                              <w:rPr>
                                <w:rFonts w:ascii="Arial Narrow" w:hAnsi="Arial Narrow"/>
                                <w:sz w:val="18"/>
                                <w:szCs w:val="18"/>
                              </w:rPr>
                              <w:tab/>
                            </w:r>
                            <w:r w:rsidRPr="00DC17CC">
                              <w:rPr>
                                <w:rFonts w:ascii="Arial Narrow" w:hAnsi="Arial Narrow"/>
                                <w:sz w:val="18"/>
                                <w:szCs w:val="18"/>
                              </w:rPr>
                              <w:tab/>
                            </w:r>
                            <w:r w:rsidRPr="00DC17CC">
                              <w:rPr>
                                <w:rFonts w:ascii="Arial Narrow" w:hAnsi="Arial Narrow"/>
                                <w:sz w:val="18"/>
                                <w:szCs w:val="18"/>
                              </w:rPr>
                              <w:tab/>
                              <w:t>US$ 164,136,278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53F01" id="Text Box 359" o:spid="_x0000_s1027" type="#_x0000_t202" style="position:absolute;left:0;text-align:left;margin-left:229.75pt;margin-top:8.55pt;width:247.5pt;height:12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">
                <v:textbox>
                  <w:txbxContent>
                    <w:p w14:paraId="0C6A2D8E" w14:textId="0001CE8D" w:rsidR="00B74CB8" w:rsidRPr="006C6696" w:rsidRDefault="00B74CB8" w:rsidP="00C34903">
                      <w:pPr>
                        <w:rPr>
                          <w:rFonts w:ascii="Arial Narrow" w:hAnsi="Arial Narrow"/>
                          <w:sz w:val="20"/>
                          <w:szCs w:val="20"/>
                        </w:rPr>
                      </w:pPr>
                      <w:r w:rsidRPr="006C6696">
                        <w:rPr>
                          <w:rFonts w:ascii="Arial Narrow" w:hAnsi="Arial Narrow"/>
                          <w:sz w:val="20"/>
                          <w:szCs w:val="20"/>
                        </w:rPr>
                        <w:t xml:space="preserve">Total resources required:           </w:t>
                      </w:r>
                      <w:r w:rsidRPr="006C6696">
                        <w:rPr>
                          <w:rFonts w:ascii="Arial Narrow" w:hAnsi="Arial Narrow"/>
                          <w:sz w:val="20"/>
                          <w:szCs w:val="20"/>
                        </w:rPr>
                        <w:tab/>
                        <w:t>$59,967,060</w:t>
                      </w:r>
                      <w:r w:rsidRPr="006C6696">
                        <w:rPr>
                          <w:sz w:val="20"/>
                          <w:szCs w:val="20"/>
                        </w:rPr>
                        <w:t xml:space="preserve"> </w:t>
                      </w:r>
                    </w:p>
                    <w:p w14:paraId="60624D51" w14:textId="6E17BDC9" w:rsidR="00B74CB8" w:rsidRPr="00DD3DAB" w:rsidRDefault="00B74CB8" w:rsidP="00C34903">
                      <w:pPr>
                        <w:rPr>
                          <w:rFonts w:ascii="Arial Narrow" w:hAnsi="Arial Narrow"/>
                          <w:sz w:val="18"/>
                          <w:szCs w:val="18"/>
                        </w:rPr>
                      </w:pPr>
                      <w:r w:rsidRPr="00DD3DAB">
                        <w:rPr>
                          <w:rFonts w:ascii="Arial Narrow" w:hAnsi="Arial Narrow"/>
                          <w:sz w:val="18"/>
                          <w:szCs w:val="18"/>
                        </w:rPr>
                        <w:t>Total allocated resources:</w:t>
                      </w:r>
                      <w:r w:rsidRPr="00DD3DAB">
                        <w:rPr>
                          <w:rFonts w:ascii="Arial Narrow" w:hAnsi="Arial Narrow"/>
                          <w:sz w:val="18"/>
                          <w:szCs w:val="18"/>
                        </w:rPr>
                        <w:tab/>
                      </w:r>
                      <w:r w:rsidRPr="00DD3DAB">
                        <w:rPr>
                          <w:rFonts w:ascii="Arial Narrow" w:hAnsi="Arial Narrow"/>
                          <w:sz w:val="18"/>
                          <w:szCs w:val="18"/>
                        </w:rPr>
                        <w:tab/>
                        <w:t>$</w:t>
                      </w:r>
                      <w:r w:rsidRPr="006C6696">
                        <w:rPr>
                          <w:rFonts w:ascii="Arial Narrow" w:hAnsi="Arial Narrow"/>
                          <w:sz w:val="20"/>
                          <w:szCs w:val="20"/>
                        </w:rPr>
                        <w:t>59,967,060</w:t>
                      </w:r>
                    </w:p>
                    <w:p w14:paraId="363D0720" w14:textId="757DF0A3" w:rsidR="00B74CB8" w:rsidRPr="00DD3DAB" w:rsidRDefault="00B74CB8" w:rsidP="00C34903">
                      <w:pPr>
                        <w:pStyle w:val="ListParagraph"/>
                        <w:numPr>
                          <w:ilvl w:val="0"/>
                          <w:numId w:val="36"/>
                        </w:numPr>
                        <w:jc w:val="both"/>
                        <w:rPr>
                          <w:rFonts w:ascii="Arial Narrow" w:hAnsi="Arial Narrow"/>
                          <w:sz w:val="18"/>
                          <w:szCs w:val="18"/>
                        </w:rPr>
                      </w:pPr>
                      <w:r w:rsidRPr="00DD3DAB">
                        <w:rPr>
                          <w:rFonts w:ascii="Arial Narrow" w:hAnsi="Arial Narrow"/>
                          <w:sz w:val="18"/>
                          <w:szCs w:val="18"/>
                        </w:rPr>
                        <w:t>GEF:</w:t>
                      </w:r>
                      <w:r w:rsidRPr="00DD3DAB">
                        <w:rPr>
                          <w:rFonts w:ascii="Arial Narrow" w:hAnsi="Arial Narrow"/>
                          <w:sz w:val="18"/>
                          <w:szCs w:val="18"/>
                        </w:rPr>
                        <w:tab/>
                      </w:r>
                      <w:r w:rsidRPr="00DD3DAB">
                        <w:rPr>
                          <w:rFonts w:ascii="Arial Narrow" w:hAnsi="Arial Narrow"/>
                          <w:sz w:val="18"/>
                          <w:szCs w:val="18"/>
                        </w:rPr>
                        <w:tab/>
                      </w:r>
                      <w:r w:rsidRPr="00DD3DAB">
                        <w:rPr>
                          <w:rFonts w:ascii="Arial Narrow" w:hAnsi="Arial Narrow"/>
                          <w:sz w:val="18"/>
                          <w:szCs w:val="18"/>
                        </w:rPr>
                        <w:tab/>
                        <w:t>$4,354,794</w:t>
                      </w:r>
                    </w:p>
                    <w:p w14:paraId="5E472346" w14:textId="77777777" w:rsidR="00B74CB8" w:rsidRPr="00DD3DAB" w:rsidRDefault="00B74CB8" w:rsidP="00C34903">
                      <w:pPr>
                        <w:spacing w:after="0"/>
                        <w:rPr>
                          <w:rFonts w:ascii="Arial Narrow" w:hAnsi="Arial Narrow"/>
                          <w:sz w:val="18"/>
                          <w:szCs w:val="18"/>
                        </w:rPr>
                      </w:pPr>
                      <w:r w:rsidRPr="00DD3DAB">
                        <w:rPr>
                          <w:rFonts w:ascii="Arial Narrow" w:hAnsi="Arial Narrow"/>
                          <w:sz w:val="18"/>
                          <w:szCs w:val="18"/>
                        </w:rPr>
                        <w:t>Other (in-kind &amp; in-cash):</w:t>
                      </w:r>
                      <w:r w:rsidRPr="00DD3DAB">
                        <w:rPr>
                          <w:rFonts w:ascii="Arial Narrow" w:hAnsi="Arial Narrow"/>
                          <w:sz w:val="18"/>
                          <w:szCs w:val="18"/>
                        </w:rPr>
                        <w:tab/>
                      </w:r>
                    </w:p>
                    <w:p w14:paraId="2D56B3AC" w14:textId="1228F2A8" w:rsidR="00B74CB8" w:rsidRPr="00DC17CC" w:rsidRDefault="00B74CB8" w:rsidP="00C34903">
                      <w:pPr>
                        <w:pStyle w:val="ListParagraph"/>
                        <w:numPr>
                          <w:ilvl w:val="0"/>
                          <w:numId w:val="35"/>
                        </w:numPr>
                        <w:jc w:val="both"/>
                        <w:rPr>
                          <w:rFonts w:ascii="Arial Narrow" w:hAnsi="Arial Narrow"/>
                          <w:sz w:val="18"/>
                          <w:szCs w:val="18"/>
                        </w:rPr>
                      </w:pPr>
                      <w:r w:rsidRPr="00E03333">
                        <w:rPr>
                          <w:rFonts w:ascii="Arial Narrow" w:hAnsi="Arial Narrow"/>
                          <w:sz w:val="18"/>
                          <w:szCs w:val="18"/>
                        </w:rPr>
                        <w:t xml:space="preserve">Federal &amp; Local </w:t>
                      </w:r>
                      <w:proofErr w:type="spellStart"/>
                      <w:r w:rsidRPr="00E03333">
                        <w:rPr>
                          <w:rFonts w:ascii="Arial Narrow" w:hAnsi="Arial Narrow"/>
                          <w:sz w:val="18"/>
                          <w:szCs w:val="18"/>
                        </w:rPr>
                        <w:t>Govt</w:t>
                      </w:r>
                      <w:proofErr w:type="spellEnd"/>
                      <w:r w:rsidRPr="00E03333">
                        <w:rPr>
                          <w:rFonts w:ascii="Arial Narrow" w:hAnsi="Arial Narrow"/>
                          <w:sz w:val="18"/>
                          <w:szCs w:val="18"/>
                        </w:rPr>
                        <w:tab/>
                      </w:r>
                      <w:r w:rsidRPr="00E03333">
                        <w:rPr>
                          <w:rFonts w:ascii="Arial Narrow" w:hAnsi="Arial Narrow"/>
                          <w:sz w:val="18"/>
                          <w:szCs w:val="18"/>
                        </w:rPr>
                        <w:tab/>
                        <w:t xml:space="preserve">$ </w:t>
                      </w:r>
                      <w:r w:rsidRPr="006C6696">
                        <w:rPr>
                          <w:rFonts w:ascii="Arial Narrow" w:hAnsi="Arial Narrow"/>
                          <w:sz w:val="18"/>
                          <w:szCs w:val="18"/>
                        </w:rPr>
                        <w:t>55,258,266</w:t>
                      </w:r>
                    </w:p>
                    <w:p w14:paraId="4E6F37A3" w14:textId="01EA88B7" w:rsidR="00B74CB8" w:rsidRPr="00E03333" w:rsidRDefault="00B74CB8" w:rsidP="00C34903">
                      <w:pPr>
                        <w:pStyle w:val="ListParagraph"/>
                        <w:numPr>
                          <w:ilvl w:val="0"/>
                          <w:numId w:val="35"/>
                        </w:numPr>
                        <w:jc w:val="both"/>
                        <w:rPr>
                          <w:sz w:val="18"/>
                          <w:szCs w:val="18"/>
                        </w:rPr>
                      </w:pPr>
                      <w:r w:rsidRPr="00E03333">
                        <w:rPr>
                          <w:rFonts w:ascii="Arial Narrow" w:hAnsi="Arial Narrow"/>
                          <w:sz w:val="18"/>
                          <w:szCs w:val="18"/>
                        </w:rPr>
                        <w:t>UNDP</w:t>
                      </w:r>
                      <w:r w:rsidRPr="00E03333">
                        <w:rPr>
                          <w:rFonts w:ascii="Arial Narrow" w:hAnsi="Arial Narrow"/>
                          <w:sz w:val="18"/>
                          <w:szCs w:val="18"/>
                        </w:rPr>
                        <w:tab/>
                      </w:r>
                      <w:r w:rsidRPr="00E03333">
                        <w:rPr>
                          <w:rFonts w:ascii="Arial Narrow" w:hAnsi="Arial Narrow"/>
                          <w:sz w:val="18"/>
                          <w:szCs w:val="18"/>
                        </w:rPr>
                        <w:tab/>
                      </w:r>
                      <w:r w:rsidRPr="00E03333">
                        <w:rPr>
                          <w:rFonts w:ascii="Arial Narrow" w:hAnsi="Arial Narrow"/>
                          <w:sz w:val="18"/>
                          <w:szCs w:val="18"/>
                        </w:rPr>
                        <w:tab/>
                        <w:t>$354,000</w:t>
                      </w:r>
                      <w:r>
                        <w:rPr>
                          <w:rFonts w:ascii="Arial Narrow" w:hAnsi="Arial Narrow"/>
                          <w:sz w:val="18"/>
                          <w:szCs w:val="18"/>
                        </w:rPr>
                        <w:t xml:space="preserve"> </w:t>
                      </w:r>
                    </w:p>
                    <w:p w14:paraId="22077EA8" w14:textId="41546846" w:rsidR="00B74CB8" w:rsidRPr="00DC17CC" w:rsidRDefault="00B74CB8" w:rsidP="00C34903">
                      <w:pPr>
                        <w:rPr>
                          <w:rFonts w:ascii="Arial Narrow" w:hAnsi="Arial Narrow"/>
                          <w:sz w:val="18"/>
                          <w:szCs w:val="18"/>
                        </w:rPr>
                      </w:pPr>
                      <w:r w:rsidRPr="00DC17CC">
                        <w:rPr>
                          <w:rFonts w:ascii="Arial Narrow" w:hAnsi="Arial Narrow"/>
                          <w:sz w:val="18"/>
                          <w:szCs w:val="18"/>
                        </w:rPr>
                        <w:t>Leveraged Co-finance</w:t>
                      </w:r>
                    </w:p>
                    <w:p w14:paraId="3D08AE20" w14:textId="172002E7" w:rsidR="00B74CB8" w:rsidRPr="00DC17CC" w:rsidRDefault="00B74CB8" w:rsidP="00C34903">
                      <w:pPr>
                        <w:pStyle w:val="ListParagraph"/>
                        <w:numPr>
                          <w:ilvl w:val="0"/>
                          <w:numId w:val="37"/>
                        </w:numPr>
                        <w:spacing w:after="200" w:line="276" w:lineRule="auto"/>
                        <w:contextualSpacing/>
                        <w:jc w:val="both"/>
                        <w:rPr>
                          <w:rFonts w:ascii="Arial Narrow" w:hAnsi="Arial Narrow"/>
                          <w:sz w:val="18"/>
                          <w:szCs w:val="18"/>
                        </w:rPr>
                      </w:pPr>
                      <w:r w:rsidRPr="00DC17CC">
                        <w:rPr>
                          <w:rFonts w:ascii="Arial Narrow" w:hAnsi="Arial Narrow"/>
                          <w:sz w:val="18"/>
                          <w:szCs w:val="18"/>
                        </w:rPr>
                        <w:t>Private Sector</w:t>
                      </w:r>
                      <w:r w:rsidRPr="00DC17CC">
                        <w:rPr>
                          <w:rFonts w:ascii="Arial Narrow" w:hAnsi="Arial Narrow"/>
                          <w:sz w:val="18"/>
                          <w:szCs w:val="18"/>
                        </w:rPr>
                        <w:tab/>
                      </w:r>
                      <w:r w:rsidRPr="00DC17CC">
                        <w:rPr>
                          <w:rFonts w:ascii="Arial Narrow" w:hAnsi="Arial Narrow"/>
                          <w:sz w:val="18"/>
                          <w:szCs w:val="18"/>
                        </w:rPr>
                        <w:tab/>
                      </w:r>
                      <w:r w:rsidRPr="00DC17CC">
                        <w:rPr>
                          <w:rFonts w:ascii="Arial Narrow" w:hAnsi="Arial Narrow"/>
                          <w:sz w:val="18"/>
                          <w:szCs w:val="18"/>
                        </w:rPr>
                        <w:tab/>
                        <w:t>US$ 164,136,278</w:t>
                      </w:r>
                    </w:p>
                  </w:txbxContent>
                </v:textbox>
              </v:shape>
            </w:pict>
          </mc:Fallback>
        </mc:AlternateContent>
      </w:r>
      <w:r w:rsidR="00BF6A58" w:rsidRPr="007D0C0D">
        <w:rPr>
          <w:rFonts w:cs="Arial"/>
          <w:noProof/>
          <w:lang w:val="en-US" w:bidi="th-TH"/>
        </w:rPr>
        <mc:AlternateContent>
          <mc:Choice Requires="wps">
            <w:drawing>
              <wp:anchor distT="0" distB="0" distL="114300" distR="114300" simplePos="0" relativeHeight="251659264" behindDoc="1" locked="0" layoutInCell="1" allowOverlap="1" wp14:anchorId="563EE945" wp14:editId="73A29372">
                <wp:simplePos x="0" y="0"/>
                <wp:positionH relativeFrom="column">
                  <wp:posOffset>0</wp:posOffset>
                </wp:positionH>
                <wp:positionV relativeFrom="paragraph">
                  <wp:posOffset>109220</wp:posOffset>
                </wp:positionV>
                <wp:extent cx="2857500" cy="1562100"/>
                <wp:effectExtent l="0" t="0" r="38100" b="38100"/>
                <wp:wrapTight wrapText="bothSides">
                  <wp:wrapPolygon edited="0">
                    <wp:start x="0" y="0"/>
                    <wp:lineTo x="0" y="21776"/>
                    <wp:lineTo x="21696" y="21776"/>
                    <wp:lineTo x="21696" y="0"/>
                    <wp:lineTo x="0" y="0"/>
                  </wp:wrapPolygon>
                </wp:wrapTight>
                <wp:docPr id="42"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562100"/>
                        </a:xfrm>
                        <a:prstGeom prst="rect">
                          <a:avLst/>
                        </a:prstGeom>
                        <a:solidFill>
                          <a:srgbClr val="FFFFFF"/>
                        </a:solidFill>
                        <a:ln w="9525">
                          <a:solidFill>
                            <a:srgbClr val="000000"/>
                          </a:solidFill>
                          <a:miter lim="800000"/>
                          <a:headEnd/>
                          <a:tailEnd/>
                        </a:ln>
                      </wps:spPr>
                      <wps:txbx>
                        <w:txbxContent>
                          <w:p w14:paraId="3D74FDB4" w14:textId="77777777" w:rsidR="00B74CB8" w:rsidRPr="004F28ED" w:rsidRDefault="00B74CB8" w:rsidP="00E1433A">
                            <w:pPr>
                              <w:spacing w:after="0"/>
                              <w:rPr>
                                <w:rFonts w:ascii="Arial Narrow" w:hAnsi="Arial Narrow" w:cs="Arial"/>
                                <w:sz w:val="20"/>
                                <w:szCs w:val="20"/>
                              </w:rPr>
                            </w:pPr>
                            <w:r w:rsidRPr="004F28ED">
                              <w:rPr>
                                <w:rFonts w:ascii="Arial Narrow" w:hAnsi="Arial Narrow" w:cs="Arial"/>
                                <w:sz w:val="20"/>
                                <w:szCs w:val="20"/>
                              </w:rPr>
                              <w:t>Programme Period:</w:t>
                            </w:r>
                            <w:r w:rsidRPr="004F28ED">
                              <w:rPr>
                                <w:rFonts w:ascii="Arial Narrow" w:hAnsi="Arial Narrow" w:cs="Arial"/>
                                <w:sz w:val="20"/>
                                <w:szCs w:val="20"/>
                              </w:rPr>
                              <w:tab/>
                            </w:r>
                            <w:r w:rsidRPr="004F28ED">
                              <w:rPr>
                                <w:rFonts w:ascii="Arial Narrow" w:hAnsi="Arial Narrow" w:cs="Arial"/>
                                <w:sz w:val="20"/>
                                <w:szCs w:val="20"/>
                              </w:rPr>
                              <w:tab/>
                            </w:r>
                            <w:r>
                              <w:rPr>
                                <w:rFonts w:ascii="Arial Narrow" w:hAnsi="Arial Narrow" w:cs="Arial"/>
                                <w:sz w:val="20"/>
                                <w:szCs w:val="20"/>
                              </w:rPr>
                              <w:t xml:space="preserve">                2015 - 2019</w:t>
                            </w:r>
                          </w:p>
                          <w:p w14:paraId="4C35AAD9" w14:textId="77777777" w:rsidR="00B74CB8" w:rsidRDefault="00B74CB8" w:rsidP="00E1433A">
                            <w:pPr>
                              <w:spacing w:after="0"/>
                              <w:jc w:val="left"/>
                              <w:rPr>
                                <w:rFonts w:ascii="Arial Narrow" w:hAnsi="Arial Narrow" w:cs="Arial"/>
                                <w:sz w:val="20"/>
                                <w:szCs w:val="20"/>
                                <w:lang w:val="en-US"/>
                              </w:rPr>
                            </w:pPr>
                          </w:p>
                          <w:p w14:paraId="3EA1772D" w14:textId="7EB27E1C" w:rsidR="00B74CB8" w:rsidRDefault="00B74CB8" w:rsidP="00C34903">
                            <w:pPr>
                              <w:spacing w:after="0"/>
                              <w:jc w:val="left"/>
                              <w:rPr>
                                <w:rFonts w:ascii="Arial Narrow" w:hAnsi="Arial Narrow" w:cs="Arial"/>
                                <w:sz w:val="20"/>
                                <w:szCs w:val="20"/>
                                <w:lang w:val="en-US"/>
                              </w:rPr>
                            </w:pPr>
                            <w:r w:rsidRPr="004F28ED">
                              <w:rPr>
                                <w:rFonts w:ascii="Arial Narrow" w:hAnsi="Arial Narrow" w:cs="Arial"/>
                                <w:sz w:val="20"/>
                                <w:szCs w:val="20"/>
                                <w:lang w:val="en-US"/>
                              </w:rPr>
                              <w:t>Atlas Award ID:</w:t>
                            </w:r>
                            <w:r w:rsidRPr="004F28ED">
                              <w:rPr>
                                <w:rFonts w:ascii="Arial Narrow" w:hAnsi="Arial Narrow" w:cs="Arial"/>
                                <w:sz w:val="20"/>
                                <w:szCs w:val="20"/>
                                <w:lang w:val="en-US"/>
                              </w:rPr>
                              <w:tab/>
                            </w:r>
                            <w:r w:rsidRPr="004F28ED">
                              <w:rPr>
                                <w:rFonts w:ascii="Arial Narrow" w:hAnsi="Arial Narrow" w:cs="Arial"/>
                                <w:sz w:val="20"/>
                                <w:szCs w:val="20"/>
                                <w:lang w:val="en-US"/>
                              </w:rPr>
                              <w:tab/>
                            </w:r>
                            <w:r>
                              <w:rPr>
                                <w:rFonts w:ascii="Arial Narrow" w:hAnsi="Arial Narrow" w:cs="Arial"/>
                                <w:sz w:val="20"/>
                                <w:szCs w:val="20"/>
                                <w:lang w:val="en-US"/>
                              </w:rPr>
                              <w:t xml:space="preserve">        </w:t>
                            </w:r>
                            <w:r>
                              <w:rPr>
                                <w:rFonts w:ascii="Arial Narrow" w:hAnsi="Arial Narrow" w:cs="Arial"/>
                                <w:sz w:val="20"/>
                                <w:szCs w:val="20"/>
                                <w:lang w:val="en-US"/>
                              </w:rPr>
                              <w:tab/>
                            </w:r>
                            <w:r w:rsidR="00A41CF5">
                              <w:rPr>
                                <w:rFonts w:ascii="Arial Narrow" w:hAnsi="Arial Narrow" w:cs="Arial"/>
                                <w:sz w:val="20"/>
                                <w:szCs w:val="20"/>
                                <w:lang w:val="en-US"/>
                              </w:rPr>
                              <w:t>00085914</w:t>
                            </w:r>
                          </w:p>
                          <w:p w14:paraId="7F31EF90" w14:textId="1F992713" w:rsidR="00B74CB8" w:rsidRPr="00CD02E9" w:rsidRDefault="00B74CB8" w:rsidP="00E1433A">
                            <w:pPr>
                              <w:spacing w:after="0"/>
                              <w:rPr>
                                <w:rFonts w:ascii="Arial Narrow" w:hAnsi="Arial Narrow" w:cs="Arial"/>
                                <w:sz w:val="20"/>
                                <w:szCs w:val="20"/>
                                <w:lang w:val="en-US"/>
                              </w:rPr>
                            </w:pPr>
                            <w:r w:rsidRPr="00CD02E9">
                              <w:rPr>
                                <w:rFonts w:ascii="Arial Narrow" w:hAnsi="Arial Narrow" w:cs="Arial"/>
                                <w:sz w:val="20"/>
                                <w:szCs w:val="20"/>
                                <w:lang w:val="en-US"/>
                              </w:rPr>
                              <w:t>Project ID:</w:t>
                            </w:r>
                            <w:r w:rsidRPr="00CD02E9">
                              <w:rPr>
                                <w:rFonts w:ascii="Arial Narrow" w:hAnsi="Arial Narrow" w:cs="Arial"/>
                                <w:sz w:val="20"/>
                                <w:szCs w:val="20"/>
                                <w:lang w:val="en-US"/>
                              </w:rPr>
                              <w:tab/>
                            </w:r>
                            <w:r w:rsidRPr="00CD02E9">
                              <w:rPr>
                                <w:rFonts w:ascii="Arial Narrow" w:hAnsi="Arial Narrow" w:cs="Arial"/>
                                <w:sz w:val="20"/>
                                <w:szCs w:val="20"/>
                                <w:lang w:val="en-US"/>
                              </w:rPr>
                              <w:tab/>
                            </w:r>
                            <w:r w:rsidRPr="00CD02E9">
                              <w:rPr>
                                <w:rFonts w:ascii="Arial Narrow" w:hAnsi="Arial Narrow" w:cs="Arial"/>
                                <w:sz w:val="20"/>
                                <w:szCs w:val="20"/>
                                <w:lang w:val="en-US"/>
                              </w:rPr>
                              <w:tab/>
                            </w:r>
                            <w:r w:rsidRPr="00294EBF">
                              <w:rPr>
                                <w:rFonts w:ascii="Arial Narrow" w:hAnsi="Arial Narrow" w:cs="Arial"/>
                                <w:sz w:val="20"/>
                                <w:szCs w:val="20"/>
                                <w:lang w:val="en-US"/>
                              </w:rPr>
                              <w:t>00093379</w:t>
                            </w:r>
                          </w:p>
                          <w:p w14:paraId="220B8A43" w14:textId="49AA272A" w:rsidR="00B74CB8" w:rsidRDefault="00B74CB8" w:rsidP="00E1433A">
                            <w:pPr>
                              <w:pStyle w:val="FootnoteText"/>
                              <w:spacing w:after="0"/>
                              <w:rPr>
                                <w:rFonts w:ascii="Arial Narrow" w:hAnsi="Arial Narrow" w:cs="Arial"/>
                                <w:sz w:val="20"/>
                              </w:rPr>
                            </w:pPr>
                            <w:r w:rsidRPr="00CD02E9">
                              <w:rPr>
                                <w:rFonts w:ascii="Arial Narrow" w:hAnsi="Arial Narrow" w:cs="Arial"/>
                                <w:sz w:val="20"/>
                              </w:rPr>
                              <w:t>PIMS #</w:t>
                            </w: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r>
                            <w:r w:rsidRPr="00961B67">
                              <w:rPr>
                                <w:rFonts w:ascii="Arial Narrow" w:hAnsi="Arial Narrow" w:cs="Arial"/>
                                <w:sz w:val="20"/>
                              </w:rPr>
                              <w:t>4283</w:t>
                            </w:r>
                            <w:r>
                              <w:rPr>
                                <w:rFonts w:ascii="Arial Narrow" w:hAnsi="Arial Narrow" w:cs="Arial"/>
                                <w:sz w:val="20"/>
                              </w:rPr>
                              <w:tab/>
                            </w:r>
                          </w:p>
                          <w:p w14:paraId="2FC3E955" w14:textId="08D9AB66" w:rsidR="00B74CB8" w:rsidRPr="004F28ED" w:rsidRDefault="00B74CB8" w:rsidP="00E1433A">
                            <w:pPr>
                              <w:pStyle w:val="FootnoteText"/>
                              <w:spacing w:after="0"/>
                              <w:rPr>
                                <w:rFonts w:ascii="Arial Narrow" w:hAnsi="Arial Narrow" w:cs="Arial"/>
                                <w:sz w:val="20"/>
                              </w:rPr>
                            </w:pPr>
                            <w:r w:rsidRPr="001E363A">
                              <w:rPr>
                                <w:rFonts w:ascii="Arial Narrow" w:hAnsi="Arial Narrow" w:cs="Arial"/>
                                <w:sz w:val="20"/>
                              </w:rPr>
                              <w:t>Start date:</w:t>
                            </w:r>
                            <w:r w:rsidRPr="001E363A">
                              <w:rPr>
                                <w:rFonts w:ascii="Arial Narrow" w:hAnsi="Arial Narrow" w:cs="Arial"/>
                                <w:sz w:val="20"/>
                              </w:rPr>
                              <w:tab/>
                            </w:r>
                            <w:r w:rsidRPr="001E363A">
                              <w:rPr>
                                <w:rFonts w:ascii="Arial Narrow" w:hAnsi="Arial Narrow" w:cs="Arial"/>
                                <w:sz w:val="20"/>
                              </w:rPr>
                              <w:tab/>
                            </w:r>
                            <w:r w:rsidRPr="001E363A">
                              <w:rPr>
                                <w:rFonts w:ascii="Arial Narrow" w:hAnsi="Arial Narrow" w:cs="Arial"/>
                                <w:sz w:val="20"/>
                              </w:rPr>
                              <w:tab/>
                              <w:t>Mar 2015</w:t>
                            </w:r>
                          </w:p>
                          <w:p w14:paraId="2E2783B8" w14:textId="0378F191" w:rsidR="00B74CB8" w:rsidRPr="004F28ED" w:rsidRDefault="00B74CB8" w:rsidP="00E1433A">
                            <w:pPr>
                              <w:pStyle w:val="FootnoteText"/>
                              <w:spacing w:after="0"/>
                              <w:rPr>
                                <w:rFonts w:ascii="Arial Narrow" w:hAnsi="Arial Narrow" w:cs="Arial"/>
                                <w:sz w:val="20"/>
                              </w:rPr>
                            </w:pPr>
                            <w:r w:rsidRPr="004F28ED">
                              <w:rPr>
                                <w:rFonts w:ascii="Arial Narrow" w:hAnsi="Arial Narrow" w:cs="Arial"/>
                                <w:sz w:val="20"/>
                              </w:rPr>
                              <w:t>End Date</w:t>
                            </w:r>
                            <w:r w:rsidRPr="004F28ED">
                              <w:rPr>
                                <w:rFonts w:ascii="Arial Narrow" w:hAnsi="Arial Narrow" w:cs="Arial"/>
                                <w:sz w:val="20"/>
                              </w:rPr>
                              <w:tab/>
                            </w:r>
                            <w:r w:rsidRPr="004F28ED">
                              <w:rPr>
                                <w:rFonts w:ascii="Arial Narrow" w:hAnsi="Arial Narrow" w:cs="Arial"/>
                                <w:sz w:val="20"/>
                              </w:rPr>
                              <w:tab/>
                            </w:r>
                            <w:r w:rsidRPr="004F28ED">
                              <w:rPr>
                                <w:rFonts w:ascii="Arial Narrow" w:hAnsi="Arial Narrow" w:cs="Arial"/>
                                <w:sz w:val="20"/>
                              </w:rPr>
                              <w:tab/>
                            </w:r>
                            <w:r>
                              <w:rPr>
                                <w:rFonts w:ascii="Arial Narrow" w:hAnsi="Arial Narrow" w:cs="Arial"/>
                                <w:sz w:val="20"/>
                              </w:rPr>
                              <w:t xml:space="preserve">                Dec 2019</w:t>
                            </w:r>
                          </w:p>
                          <w:p w14:paraId="39BA1D16" w14:textId="77777777" w:rsidR="00B74CB8" w:rsidRPr="004F28ED" w:rsidRDefault="00B74CB8" w:rsidP="00E1433A">
                            <w:pPr>
                              <w:pStyle w:val="FootnoteText"/>
                              <w:spacing w:after="0"/>
                              <w:rPr>
                                <w:rFonts w:ascii="Arial Narrow" w:hAnsi="Arial Narrow" w:cs="Arial"/>
                                <w:sz w:val="20"/>
                              </w:rPr>
                            </w:pPr>
                          </w:p>
                          <w:p w14:paraId="33FAAC6F" w14:textId="77777777" w:rsidR="00B74CB8" w:rsidRPr="004F28ED" w:rsidRDefault="00B74CB8" w:rsidP="00E1433A">
                            <w:pPr>
                              <w:pStyle w:val="FootnoteText"/>
                              <w:spacing w:after="0"/>
                              <w:rPr>
                                <w:rFonts w:ascii="Arial Narrow" w:hAnsi="Arial Narrow" w:cs="Arial"/>
                                <w:sz w:val="20"/>
                              </w:rPr>
                            </w:pPr>
                            <w:r>
                              <w:rPr>
                                <w:rFonts w:ascii="Arial Narrow" w:hAnsi="Arial Narrow" w:cs="Arial"/>
                                <w:sz w:val="20"/>
                              </w:rPr>
                              <w:t>Management Arrangements</w:t>
                            </w:r>
                            <w:r>
                              <w:rPr>
                                <w:rFonts w:ascii="Arial Narrow" w:hAnsi="Arial Narrow" w:cs="Arial"/>
                                <w:sz w:val="20"/>
                              </w:rPr>
                              <w:tab/>
                            </w:r>
                            <w:r>
                              <w:rPr>
                                <w:rFonts w:ascii="Arial Narrow" w:hAnsi="Arial Narrow" w:cs="Arial"/>
                                <w:sz w:val="20"/>
                              </w:rPr>
                              <w:tab/>
                              <w:t>NEX</w:t>
                            </w:r>
                          </w:p>
                          <w:p w14:paraId="32B5F731" w14:textId="19F03A06" w:rsidR="00B74CB8" w:rsidRPr="00BC77ED" w:rsidRDefault="00B74CB8" w:rsidP="00E1433A">
                            <w:pPr>
                              <w:pStyle w:val="FootnoteText"/>
                              <w:spacing w:after="0"/>
                              <w:rPr>
                                <w:rFonts w:ascii="Arial Narrow" w:hAnsi="Arial Narrow" w:cs="Arial"/>
                                <w:sz w:val="20"/>
                              </w:rPr>
                            </w:pPr>
                            <w:r w:rsidRPr="00BC77ED">
                              <w:rPr>
                                <w:rFonts w:ascii="Arial Narrow" w:hAnsi="Arial Narrow" w:cs="Arial"/>
                                <w:sz w:val="20"/>
                              </w:rPr>
                              <w:t>PAC Meeting Date</w:t>
                            </w:r>
                            <w:r>
                              <w:rPr>
                                <w:rFonts w:ascii="Arial Narrow" w:hAnsi="Arial Narrow" w:cs="Arial"/>
                                <w:sz w:val="20"/>
                              </w:rPr>
                              <w:tab/>
                            </w:r>
                            <w:r>
                              <w:rPr>
                                <w:rFonts w:ascii="Arial Narrow" w:hAnsi="Arial Narrow" w:cs="Arial"/>
                                <w:sz w:val="20"/>
                              </w:rPr>
                              <w:tab/>
                            </w:r>
                            <w:r>
                              <w:rPr>
                                <w:rFonts w:ascii="Arial Narrow" w:hAnsi="Arial Narrow" w:cs="Arial"/>
                                <w:sz w:val="20"/>
                              </w:rPr>
                              <w:tab/>
                              <w:t>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EE945" id="Text Box 360" o:spid="_x0000_s1028" type="#_x0000_t202" style="position:absolute;left:0;text-align:left;margin-left:0;margin-top:8.6pt;width:225pt;height:1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">
                <v:textbox>
                  <w:txbxContent>
                    <w:p w14:paraId="3D74FDB4" w14:textId="77777777" w:rsidR="00B74CB8" w:rsidRPr="004F28ED" w:rsidRDefault="00B74CB8" w:rsidP="00E1433A">
                      <w:pPr>
                        <w:spacing w:after="0"/>
                        <w:rPr>
                          <w:rFonts w:ascii="Arial Narrow" w:hAnsi="Arial Narrow" w:cs="Arial"/>
                          <w:sz w:val="20"/>
                          <w:szCs w:val="20"/>
                        </w:rPr>
                      </w:pPr>
                      <w:r w:rsidRPr="004F28ED">
                        <w:rPr>
                          <w:rFonts w:ascii="Arial Narrow" w:hAnsi="Arial Narrow" w:cs="Arial"/>
                          <w:sz w:val="20"/>
                          <w:szCs w:val="20"/>
                        </w:rPr>
                        <w:t>Programme Period:</w:t>
                      </w:r>
                      <w:r w:rsidRPr="004F28ED">
                        <w:rPr>
                          <w:rFonts w:ascii="Arial Narrow" w:hAnsi="Arial Narrow" w:cs="Arial"/>
                          <w:sz w:val="20"/>
                          <w:szCs w:val="20"/>
                        </w:rPr>
                        <w:tab/>
                      </w:r>
                      <w:r w:rsidRPr="004F28ED">
                        <w:rPr>
                          <w:rFonts w:ascii="Arial Narrow" w:hAnsi="Arial Narrow" w:cs="Arial"/>
                          <w:sz w:val="20"/>
                          <w:szCs w:val="20"/>
                        </w:rPr>
                        <w:tab/>
                      </w:r>
                      <w:r>
                        <w:rPr>
                          <w:rFonts w:ascii="Arial Narrow" w:hAnsi="Arial Narrow" w:cs="Arial"/>
                          <w:sz w:val="20"/>
                          <w:szCs w:val="20"/>
                        </w:rPr>
                        <w:t xml:space="preserve">                2015 - 2019</w:t>
                      </w:r>
                    </w:p>
                    <w:p w14:paraId="4C35AAD9" w14:textId="77777777" w:rsidR="00B74CB8" w:rsidRDefault="00B74CB8" w:rsidP="00E1433A">
                      <w:pPr>
                        <w:spacing w:after="0"/>
                        <w:jc w:val="left"/>
                        <w:rPr>
                          <w:rFonts w:ascii="Arial Narrow" w:hAnsi="Arial Narrow" w:cs="Arial"/>
                          <w:sz w:val="20"/>
                          <w:szCs w:val="20"/>
                          <w:lang w:val="en-US"/>
                        </w:rPr>
                      </w:pPr>
                    </w:p>
                    <w:p w14:paraId="3EA1772D" w14:textId="7EB27E1C" w:rsidR="00B74CB8" w:rsidRDefault="00B74CB8" w:rsidP="00C34903">
                      <w:pPr>
                        <w:spacing w:after="0"/>
                        <w:jc w:val="left"/>
                        <w:rPr>
                          <w:rFonts w:ascii="Arial Narrow" w:hAnsi="Arial Narrow" w:cs="Arial"/>
                          <w:sz w:val="20"/>
                          <w:szCs w:val="20"/>
                          <w:lang w:val="en-US"/>
                        </w:rPr>
                      </w:pPr>
                      <w:r w:rsidRPr="004F28ED">
                        <w:rPr>
                          <w:rFonts w:ascii="Arial Narrow" w:hAnsi="Arial Narrow" w:cs="Arial"/>
                          <w:sz w:val="20"/>
                          <w:szCs w:val="20"/>
                          <w:lang w:val="en-US"/>
                        </w:rPr>
                        <w:t>Atlas Award ID:</w:t>
                      </w:r>
                      <w:r w:rsidRPr="004F28ED">
                        <w:rPr>
                          <w:rFonts w:ascii="Arial Narrow" w:hAnsi="Arial Narrow" w:cs="Arial"/>
                          <w:sz w:val="20"/>
                          <w:szCs w:val="20"/>
                          <w:lang w:val="en-US"/>
                        </w:rPr>
                        <w:tab/>
                      </w:r>
                      <w:r w:rsidRPr="004F28ED">
                        <w:rPr>
                          <w:rFonts w:ascii="Arial Narrow" w:hAnsi="Arial Narrow" w:cs="Arial"/>
                          <w:sz w:val="20"/>
                          <w:szCs w:val="20"/>
                          <w:lang w:val="en-US"/>
                        </w:rPr>
                        <w:tab/>
                      </w:r>
                      <w:r>
                        <w:rPr>
                          <w:rFonts w:ascii="Arial Narrow" w:hAnsi="Arial Narrow" w:cs="Arial"/>
                          <w:sz w:val="20"/>
                          <w:szCs w:val="20"/>
                          <w:lang w:val="en-US"/>
                        </w:rPr>
                        <w:t xml:space="preserve">        </w:t>
                      </w:r>
                      <w:r>
                        <w:rPr>
                          <w:rFonts w:ascii="Arial Narrow" w:hAnsi="Arial Narrow" w:cs="Arial"/>
                          <w:sz w:val="20"/>
                          <w:szCs w:val="20"/>
                          <w:lang w:val="en-US"/>
                        </w:rPr>
                        <w:tab/>
                      </w:r>
                      <w:r w:rsidR="00A41CF5">
                        <w:rPr>
                          <w:rFonts w:ascii="Arial Narrow" w:hAnsi="Arial Narrow" w:cs="Arial"/>
                          <w:sz w:val="20"/>
                          <w:szCs w:val="20"/>
                          <w:lang w:val="en-US"/>
                        </w:rPr>
                        <w:t>00085914</w:t>
                      </w:r>
                      <w:bookmarkStart w:id="2" w:name="_GoBack"/>
                      <w:bookmarkEnd w:id="2"/>
                    </w:p>
                    <w:p w14:paraId="7F31EF90" w14:textId="1F992713" w:rsidR="00B74CB8" w:rsidRPr="00CD02E9" w:rsidRDefault="00B74CB8" w:rsidP="00E1433A">
                      <w:pPr>
                        <w:spacing w:after="0"/>
                        <w:rPr>
                          <w:rFonts w:ascii="Arial Narrow" w:hAnsi="Arial Narrow" w:cs="Arial"/>
                          <w:sz w:val="20"/>
                          <w:szCs w:val="20"/>
                          <w:lang w:val="en-US"/>
                        </w:rPr>
                      </w:pPr>
                      <w:r w:rsidRPr="00CD02E9">
                        <w:rPr>
                          <w:rFonts w:ascii="Arial Narrow" w:hAnsi="Arial Narrow" w:cs="Arial"/>
                          <w:sz w:val="20"/>
                          <w:szCs w:val="20"/>
                          <w:lang w:val="en-US"/>
                        </w:rPr>
                        <w:t>Project ID:</w:t>
                      </w:r>
                      <w:r w:rsidRPr="00CD02E9">
                        <w:rPr>
                          <w:rFonts w:ascii="Arial Narrow" w:hAnsi="Arial Narrow" w:cs="Arial"/>
                          <w:sz w:val="20"/>
                          <w:szCs w:val="20"/>
                          <w:lang w:val="en-US"/>
                        </w:rPr>
                        <w:tab/>
                      </w:r>
                      <w:r w:rsidRPr="00CD02E9">
                        <w:rPr>
                          <w:rFonts w:ascii="Arial Narrow" w:hAnsi="Arial Narrow" w:cs="Arial"/>
                          <w:sz w:val="20"/>
                          <w:szCs w:val="20"/>
                          <w:lang w:val="en-US"/>
                        </w:rPr>
                        <w:tab/>
                      </w:r>
                      <w:r w:rsidRPr="00CD02E9">
                        <w:rPr>
                          <w:rFonts w:ascii="Arial Narrow" w:hAnsi="Arial Narrow" w:cs="Arial"/>
                          <w:sz w:val="20"/>
                          <w:szCs w:val="20"/>
                          <w:lang w:val="en-US"/>
                        </w:rPr>
                        <w:tab/>
                      </w:r>
                      <w:r w:rsidRPr="00294EBF">
                        <w:rPr>
                          <w:rFonts w:ascii="Arial Narrow" w:hAnsi="Arial Narrow" w:cs="Arial"/>
                          <w:sz w:val="20"/>
                          <w:szCs w:val="20"/>
                          <w:lang w:val="en-US"/>
                        </w:rPr>
                        <w:t>00093379</w:t>
                      </w:r>
                    </w:p>
                    <w:p w14:paraId="220B8A43" w14:textId="49AA272A" w:rsidR="00B74CB8" w:rsidRDefault="00B74CB8" w:rsidP="00E1433A">
                      <w:pPr>
                        <w:pStyle w:val="FootnoteText"/>
                        <w:spacing w:after="0"/>
                        <w:rPr>
                          <w:rFonts w:ascii="Arial Narrow" w:hAnsi="Arial Narrow" w:cs="Arial"/>
                          <w:sz w:val="20"/>
                        </w:rPr>
                      </w:pPr>
                      <w:r w:rsidRPr="00CD02E9">
                        <w:rPr>
                          <w:rFonts w:ascii="Arial Narrow" w:hAnsi="Arial Narrow" w:cs="Arial"/>
                          <w:sz w:val="20"/>
                        </w:rPr>
                        <w:t>PIMS #</w:t>
                      </w:r>
                      <w:r>
                        <w:rPr>
                          <w:rFonts w:ascii="Arial Narrow" w:hAnsi="Arial Narrow" w:cs="Arial"/>
                          <w:sz w:val="20"/>
                        </w:rPr>
                        <w:tab/>
                      </w:r>
                      <w:r>
                        <w:rPr>
                          <w:rFonts w:ascii="Arial Narrow" w:hAnsi="Arial Narrow" w:cs="Arial"/>
                          <w:sz w:val="20"/>
                        </w:rPr>
                        <w:tab/>
                      </w:r>
                      <w:r>
                        <w:rPr>
                          <w:rFonts w:ascii="Arial Narrow" w:hAnsi="Arial Narrow" w:cs="Arial"/>
                          <w:sz w:val="20"/>
                        </w:rPr>
                        <w:tab/>
                      </w:r>
                      <w:r>
                        <w:rPr>
                          <w:rFonts w:ascii="Arial Narrow" w:hAnsi="Arial Narrow" w:cs="Arial"/>
                          <w:sz w:val="20"/>
                        </w:rPr>
                        <w:tab/>
                      </w:r>
                      <w:r w:rsidRPr="00961B67">
                        <w:rPr>
                          <w:rFonts w:ascii="Arial Narrow" w:hAnsi="Arial Narrow" w:cs="Arial"/>
                          <w:sz w:val="20"/>
                        </w:rPr>
                        <w:t>4283</w:t>
                      </w:r>
                      <w:r>
                        <w:rPr>
                          <w:rFonts w:ascii="Arial Narrow" w:hAnsi="Arial Narrow" w:cs="Arial"/>
                          <w:sz w:val="20"/>
                        </w:rPr>
                        <w:tab/>
                      </w:r>
                    </w:p>
                    <w:p w14:paraId="2FC3E955" w14:textId="08D9AB66" w:rsidR="00B74CB8" w:rsidRPr="004F28ED" w:rsidRDefault="00B74CB8" w:rsidP="00E1433A">
                      <w:pPr>
                        <w:pStyle w:val="FootnoteText"/>
                        <w:spacing w:after="0"/>
                        <w:rPr>
                          <w:rFonts w:ascii="Arial Narrow" w:hAnsi="Arial Narrow" w:cs="Arial"/>
                          <w:sz w:val="20"/>
                        </w:rPr>
                      </w:pPr>
                      <w:r w:rsidRPr="001E363A">
                        <w:rPr>
                          <w:rFonts w:ascii="Arial Narrow" w:hAnsi="Arial Narrow" w:cs="Arial"/>
                          <w:sz w:val="20"/>
                        </w:rPr>
                        <w:t>Start date:</w:t>
                      </w:r>
                      <w:r w:rsidRPr="001E363A">
                        <w:rPr>
                          <w:rFonts w:ascii="Arial Narrow" w:hAnsi="Arial Narrow" w:cs="Arial"/>
                          <w:sz w:val="20"/>
                        </w:rPr>
                        <w:tab/>
                      </w:r>
                      <w:r w:rsidRPr="001E363A">
                        <w:rPr>
                          <w:rFonts w:ascii="Arial Narrow" w:hAnsi="Arial Narrow" w:cs="Arial"/>
                          <w:sz w:val="20"/>
                        </w:rPr>
                        <w:tab/>
                      </w:r>
                      <w:r w:rsidRPr="001E363A">
                        <w:rPr>
                          <w:rFonts w:ascii="Arial Narrow" w:hAnsi="Arial Narrow" w:cs="Arial"/>
                          <w:sz w:val="20"/>
                        </w:rPr>
                        <w:tab/>
                        <w:t>Mar 2015</w:t>
                      </w:r>
                    </w:p>
                    <w:p w14:paraId="2E2783B8" w14:textId="0378F191" w:rsidR="00B74CB8" w:rsidRPr="004F28ED" w:rsidRDefault="00B74CB8" w:rsidP="00E1433A">
                      <w:pPr>
                        <w:pStyle w:val="FootnoteText"/>
                        <w:spacing w:after="0"/>
                        <w:rPr>
                          <w:rFonts w:ascii="Arial Narrow" w:hAnsi="Arial Narrow" w:cs="Arial"/>
                          <w:sz w:val="20"/>
                        </w:rPr>
                      </w:pPr>
                      <w:r w:rsidRPr="004F28ED">
                        <w:rPr>
                          <w:rFonts w:ascii="Arial Narrow" w:hAnsi="Arial Narrow" w:cs="Arial"/>
                          <w:sz w:val="20"/>
                        </w:rPr>
                        <w:t>End Date</w:t>
                      </w:r>
                      <w:r w:rsidRPr="004F28ED">
                        <w:rPr>
                          <w:rFonts w:ascii="Arial Narrow" w:hAnsi="Arial Narrow" w:cs="Arial"/>
                          <w:sz w:val="20"/>
                        </w:rPr>
                        <w:tab/>
                      </w:r>
                      <w:r w:rsidRPr="004F28ED">
                        <w:rPr>
                          <w:rFonts w:ascii="Arial Narrow" w:hAnsi="Arial Narrow" w:cs="Arial"/>
                          <w:sz w:val="20"/>
                        </w:rPr>
                        <w:tab/>
                      </w:r>
                      <w:r w:rsidRPr="004F28ED">
                        <w:rPr>
                          <w:rFonts w:ascii="Arial Narrow" w:hAnsi="Arial Narrow" w:cs="Arial"/>
                          <w:sz w:val="20"/>
                        </w:rPr>
                        <w:tab/>
                      </w:r>
                      <w:r>
                        <w:rPr>
                          <w:rFonts w:ascii="Arial Narrow" w:hAnsi="Arial Narrow" w:cs="Arial"/>
                          <w:sz w:val="20"/>
                        </w:rPr>
                        <w:t xml:space="preserve">                Dec 2019</w:t>
                      </w:r>
                    </w:p>
                    <w:p w14:paraId="39BA1D16" w14:textId="77777777" w:rsidR="00B74CB8" w:rsidRPr="004F28ED" w:rsidRDefault="00B74CB8" w:rsidP="00E1433A">
                      <w:pPr>
                        <w:pStyle w:val="FootnoteText"/>
                        <w:spacing w:after="0"/>
                        <w:rPr>
                          <w:rFonts w:ascii="Arial Narrow" w:hAnsi="Arial Narrow" w:cs="Arial"/>
                          <w:sz w:val="20"/>
                        </w:rPr>
                      </w:pPr>
                    </w:p>
                    <w:p w14:paraId="33FAAC6F" w14:textId="77777777" w:rsidR="00B74CB8" w:rsidRPr="004F28ED" w:rsidRDefault="00B74CB8" w:rsidP="00E1433A">
                      <w:pPr>
                        <w:pStyle w:val="FootnoteText"/>
                        <w:spacing w:after="0"/>
                        <w:rPr>
                          <w:rFonts w:ascii="Arial Narrow" w:hAnsi="Arial Narrow" w:cs="Arial"/>
                          <w:sz w:val="20"/>
                        </w:rPr>
                      </w:pPr>
                      <w:r>
                        <w:rPr>
                          <w:rFonts w:ascii="Arial Narrow" w:hAnsi="Arial Narrow" w:cs="Arial"/>
                          <w:sz w:val="20"/>
                        </w:rPr>
                        <w:t>Management Arrangements</w:t>
                      </w:r>
                      <w:r>
                        <w:rPr>
                          <w:rFonts w:ascii="Arial Narrow" w:hAnsi="Arial Narrow" w:cs="Arial"/>
                          <w:sz w:val="20"/>
                        </w:rPr>
                        <w:tab/>
                      </w:r>
                      <w:r>
                        <w:rPr>
                          <w:rFonts w:ascii="Arial Narrow" w:hAnsi="Arial Narrow" w:cs="Arial"/>
                          <w:sz w:val="20"/>
                        </w:rPr>
                        <w:tab/>
                        <w:t>NEX</w:t>
                      </w:r>
                    </w:p>
                    <w:p w14:paraId="32B5F731" w14:textId="19F03A06" w:rsidR="00B74CB8" w:rsidRPr="00BC77ED" w:rsidRDefault="00B74CB8" w:rsidP="00E1433A">
                      <w:pPr>
                        <w:pStyle w:val="FootnoteText"/>
                        <w:spacing w:after="0"/>
                        <w:rPr>
                          <w:rFonts w:ascii="Arial Narrow" w:hAnsi="Arial Narrow" w:cs="Arial"/>
                          <w:sz w:val="20"/>
                        </w:rPr>
                      </w:pPr>
                      <w:r w:rsidRPr="00BC77ED">
                        <w:rPr>
                          <w:rFonts w:ascii="Arial Narrow" w:hAnsi="Arial Narrow" w:cs="Arial"/>
                          <w:sz w:val="20"/>
                        </w:rPr>
                        <w:t>PAC Meeting Date</w:t>
                      </w:r>
                      <w:r>
                        <w:rPr>
                          <w:rFonts w:ascii="Arial Narrow" w:hAnsi="Arial Narrow" w:cs="Arial"/>
                          <w:sz w:val="20"/>
                        </w:rPr>
                        <w:tab/>
                      </w:r>
                      <w:r>
                        <w:rPr>
                          <w:rFonts w:ascii="Arial Narrow" w:hAnsi="Arial Narrow" w:cs="Arial"/>
                          <w:sz w:val="20"/>
                        </w:rPr>
                        <w:tab/>
                      </w:r>
                      <w:r>
                        <w:rPr>
                          <w:rFonts w:ascii="Arial Narrow" w:hAnsi="Arial Narrow" w:cs="Arial"/>
                          <w:sz w:val="20"/>
                        </w:rPr>
                        <w:tab/>
                        <w:t>___________</w:t>
                      </w:r>
                    </w:p>
                  </w:txbxContent>
                </v:textbox>
                <w10:wrap type="tight"/>
              </v:shape>
            </w:pict>
          </mc:Fallback>
        </mc:AlternateContent>
      </w:r>
      <w:r w:rsidR="00CE2F6F" w:rsidRPr="007D0C0D">
        <w:rPr>
          <w:rFonts w:cs="Arial"/>
          <w:sz w:val="20"/>
          <w:szCs w:val="20"/>
          <w:lang w:val="en-GB"/>
        </w:rPr>
        <w:tab/>
      </w:r>
    </w:p>
    <w:p w14:paraId="15C3B713" w14:textId="27DB110D" w:rsidR="00CE2F6F" w:rsidRPr="007D0C0D" w:rsidRDefault="00CE2F6F" w:rsidP="00987FA5">
      <w:pPr>
        <w:spacing w:after="0"/>
        <w:jc w:val="right"/>
        <w:rPr>
          <w:rFonts w:cs="Arial"/>
          <w:sz w:val="20"/>
          <w:szCs w:val="20"/>
          <w:lang w:val="en-GB"/>
        </w:rPr>
      </w:pPr>
    </w:p>
    <w:p w14:paraId="105305E2" w14:textId="77777777" w:rsidR="00CE2F6F" w:rsidRPr="007D0C0D" w:rsidRDefault="00CE2F6F" w:rsidP="00987FA5">
      <w:pPr>
        <w:spacing w:after="0"/>
        <w:rPr>
          <w:rFonts w:cs="Arial"/>
          <w:sz w:val="20"/>
          <w:szCs w:val="20"/>
          <w:lang w:val="en-GB"/>
        </w:rPr>
      </w:pPr>
    </w:p>
    <w:p w14:paraId="5C15687F" w14:textId="77777777" w:rsidR="00CE2F6F" w:rsidRPr="007D0C0D" w:rsidRDefault="00CE2F6F" w:rsidP="00987FA5">
      <w:pPr>
        <w:spacing w:after="0"/>
        <w:rPr>
          <w:rFonts w:cs="Arial"/>
          <w:sz w:val="20"/>
          <w:szCs w:val="20"/>
          <w:lang w:val="en-GB"/>
        </w:rPr>
      </w:pPr>
    </w:p>
    <w:p w14:paraId="3C56AF39" w14:textId="77777777" w:rsidR="00CE2F6F" w:rsidRPr="007D0C0D" w:rsidRDefault="00CE2F6F" w:rsidP="00987FA5">
      <w:pPr>
        <w:spacing w:after="0"/>
        <w:rPr>
          <w:rFonts w:cs="Arial"/>
          <w:sz w:val="20"/>
          <w:szCs w:val="20"/>
          <w:lang w:val="en-GB"/>
        </w:rPr>
      </w:pPr>
    </w:p>
    <w:p w14:paraId="648CE470" w14:textId="77777777" w:rsidR="00CE2F6F" w:rsidRPr="007D0C0D" w:rsidRDefault="00CE2F6F" w:rsidP="00987FA5">
      <w:pPr>
        <w:spacing w:after="0"/>
        <w:rPr>
          <w:rFonts w:cs="Arial"/>
          <w:sz w:val="20"/>
          <w:szCs w:val="20"/>
          <w:lang w:val="en-GB"/>
        </w:rPr>
      </w:pPr>
    </w:p>
    <w:p w14:paraId="0C248883" w14:textId="77777777" w:rsidR="00CE2F6F" w:rsidRPr="007D0C0D" w:rsidRDefault="00CE2F6F" w:rsidP="00987FA5">
      <w:pPr>
        <w:spacing w:after="0"/>
        <w:rPr>
          <w:rFonts w:cs="Arial"/>
          <w:sz w:val="20"/>
          <w:szCs w:val="20"/>
          <w:lang w:val="en-GB"/>
        </w:rPr>
      </w:pPr>
    </w:p>
    <w:p w14:paraId="4645B845" w14:textId="77777777" w:rsidR="00D050B8" w:rsidRPr="007D0C0D" w:rsidRDefault="00D050B8" w:rsidP="00987FA5">
      <w:pPr>
        <w:spacing w:after="0"/>
        <w:rPr>
          <w:rFonts w:cs="Arial"/>
          <w:sz w:val="20"/>
          <w:szCs w:val="20"/>
          <w:lang w:val="en-GB"/>
        </w:rPr>
      </w:pPr>
    </w:p>
    <w:p w14:paraId="7BBAFCEA" w14:textId="77777777" w:rsidR="00D050B8" w:rsidRPr="007D0C0D" w:rsidRDefault="00D050B8" w:rsidP="00987FA5">
      <w:pPr>
        <w:spacing w:after="0"/>
        <w:rPr>
          <w:rFonts w:cs="Arial"/>
          <w:sz w:val="20"/>
          <w:szCs w:val="20"/>
          <w:lang w:val="en-GB"/>
        </w:rPr>
      </w:pPr>
    </w:p>
    <w:p w14:paraId="7095CBAD" w14:textId="77777777" w:rsidR="00CE2F6F" w:rsidRPr="007D0C0D" w:rsidRDefault="00CE2F6F" w:rsidP="00987FA5">
      <w:pPr>
        <w:spacing w:after="0"/>
        <w:rPr>
          <w:rFonts w:cs="Arial"/>
          <w:sz w:val="20"/>
          <w:szCs w:val="20"/>
          <w:lang w:val="en-GB"/>
        </w:rPr>
      </w:pPr>
    </w:p>
    <w:p w14:paraId="3DB38DA1" w14:textId="77777777" w:rsidR="00CE2F6F" w:rsidRPr="007D0C0D" w:rsidRDefault="00CE2F6F" w:rsidP="00987FA5">
      <w:pPr>
        <w:spacing w:after="0"/>
        <w:rPr>
          <w:rFonts w:cs="Arial"/>
          <w:sz w:val="20"/>
          <w:szCs w:val="20"/>
          <w:lang w:val="en-GB"/>
        </w:rPr>
      </w:pPr>
    </w:p>
    <w:p w14:paraId="2C4D34FA" w14:textId="77777777" w:rsidR="00CE2F6F" w:rsidRPr="007D0C0D" w:rsidRDefault="00CE2F6F" w:rsidP="00987FA5">
      <w:pPr>
        <w:spacing w:after="0"/>
        <w:rPr>
          <w:rFonts w:cs="Arial"/>
          <w:sz w:val="20"/>
          <w:szCs w:val="20"/>
          <w:lang w:val="en-GB"/>
        </w:rPr>
      </w:pPr>
    </w:p>
    <w:p w14:paraId="06BC43AB" w14:textId="77777777" w:rsidR="002B73D3" w:rsidRPr="007D0C0D" w:rsidRDefault="002B73D3" w:rsidP="00987FA5">
      <w:pPr>
        <w:pBdr>
          <w:bottom w:val="single" w:sz="4" w:space="2" w:color="auto"/>
        </w:pBdr>
        <w:spacing w:after="0"/>
        <w:rPr>
          <w:rFonts w:cs="Arial"/>
          <w:sz w:val="20"/>
          <w:szCs w:val="20"/>
          <w:lang w:val="en-GB"/>
        </w:rPr>
      </w:pPr>
    </w:p>
    <w:p w14:paraId="52AD8B2B" w14:textId="77777777" w:rsidR="00987FA5" w:rsidRDefault="00987FA5" w:rsidP="00987FA5">
      <w:pPr>
        <w:pBdr>
          <w:bottom w:val="single" w:sz="4" w:space="2" w:color="auto"/>
        </w:pBdr>
        <w:spacing w:after="0"/>
        <w:rPr>
          <w:rFonts w:cs="Arial"/>
          <w:sz w:val="18"/>
          <w:szCs w:val="18"/>
          <w:lang w:val="en-GB"/>
        </w:rPr>
      </w:pPr>
    </w:p>
    <w:p w14:paraId="66C0D014" w14:textId="77777777" w:rsidR="00987FA5" w:rsidRDefault="00987FA5" w:rsidP="00987FA5">
      <w:pPr>
        <w:pBdr>
          <w:bottom w:val="single" w:sz="4" w:space="2" w:color="auto"/>
        </w:pBdr>
        <w:spacing w:after="0"/>
        <w:rPr>
          <w:rFonts w:cs="Arial"/>
          <w:sz w:val="18"/>
          <w:szCs w:val="18"/>
          <w:lang w:val="en-GB"/>
        </w:rPr>
      </w:pPr>
    </w:p>
    <w:p w14:paraId="0DFB78D8" w14:textId="77777777" w:rsidR="00987FA5" w:rsidRDefault="00987FA5" w:rsidP="00987FA5">
      <w:pPr>
        <w:pBdr>
          <w:bottom w:val="single" w:sz="4" w:space="2" w:color="auto"/>
        </w:pBdr>
        <w:spacing w:after="0"/>
        <w:rPr>
          <w:rFonts w:cs="Arial"/>
          <w:sz w:val="18"/>
          <w:szCs w:val="18"/>
          <w:lang w:val="en-GB"/>
        </w:rPr>
      </w:pPr>
    </w:p>
    <w:p w14:paraId="0357A753" w14:textId="77777777" w:rsidR="00987FA5" w:rsidRDefault="00987FA5" w:rsidP="00987FA5">
      <w:pPr>
        <w:pBdr>
          <w:bottom w:val="single" w:sz="4" w:space="2" w:color="auto"/>
        </w:pBdr>
        <w:spacing w:after="0"/>
        <w:rPr>
          <w:rFonts w:cs="Arial"/>
          <w:sz w:val="18"/>
          <w:szCs w:val="18"/>
          <w:lang w:val="en-GB"/>
        </w:rPr>
      </w:pPr>
    </w:p>
    <w:p w14:paraId="070FF76D" w14:textId="77777777" w:rsidR="00CE2F6F" w:rsidRPr="007D0C0D" w:rsidRDefault="00CE2F6F" w:rsidP="00987FA5">
      <w:pPr>
        <w:pBdr>
          <w:bottom w:val="single" w:sz="4" w:space="2" w:color="auto"/>
        </w:pBdr>
        <w:spacing w:after="0"/>
        <w:rPr>
          <w:rFonts w:cs="Arial"/>
          <w:i/>
          <w:sz w:val="18"/>
          <w:szCs w:val="18"/>
          <w:lang w:val="en-GB"/>
        </w:rPr>
      </w:pPr>
      <w:r w:rsidRPr="007D0C0D">
        <w:rPr>
          <w:rFonts w:cs="Arial"/>
          <w:sz w:val="18"/>
          <w:szCs w:val="18"/>
          <w:lang w:val="en-GB"/>
        </w:rPr>
        <w:t xml:space="preserve">Agreed by (Government): </w:t>
      </w:r>
    </w:p>
    <w:p w14:paraId="0A93C0B5" w14:textId="77777777" w:rsidR="00CE2F6F" w:rsidRPr="007D0C0D" w:rsidRDefault="00CE2F6F" w:rsidP="00987FA5">
      <w:pPr>
        <w:spacing w:after="0"/>
        <w:jc w:val="center"/>
        <w:rPr>
          <w:rFonts w:cs="Arial"/>
          <w:sz w:val="18"/>
          <w:szCs w:val="18"/>
          <w:lang w:val="en-GB"/>
        </w:rPr>
      </w:pPr>
      <w:r w:rsidRPr="007D0C0D">
        <w:rPr>
          <w:rFonts w:cs="Arial"/>
          <w:sz w:val="18"/>
          <w:szCs w:val="18"/>
          <w:lang w:val="en-GB"/>
        </w:rPr>
        <w:t>Date/Month/Year</w:t>
      </w:r>
    </w:p>
    <w:p w14:paraId="1511907C" w14:textId="77777777" w:rsidR="0055707C" w:rsidRPr="007D0C0D" w:rsidRDefault="0055707C" w:rsidP="00987FA5">
      <w:pPr>
        <w:spacing w:after="0"/>
        <w:jc w:val="center"/>
        <w:rPr>
          <w:rFonts w:cs="Arial"/>
          <w:sz w:val="18"/>
          <w:szCs w:val="18"/>
          <w:lang w:val="en-GB"/>
        </w:rPr>
      </w:pPr>
    </w:p>
    <w:p w14:paraId="5DE0A0C3" w14:textId="77777777" w:rsidR="0055707C" w:rsidRPr="007D0C0D" w:rsidRDefault="0055707C" w:rsidP="00987FA5">
      <w:pPr>
        <w:spacing w:after="0"/>
        <w:jc w:val="center"/>
        <w:rPr>
          <w:rFonts w:cs="Arial"/>
          <w:sz w:val="18"/>
          <w:szCs w:val="18"/>
          <w:lang w:val="en-GB"/>
        </w:rPr>
      </w:pPr>
    </w:p>
    <w:p w14:paraId="61548464" w14:textId="77777777" w:rsidR="00CE2F6F" w:rsidRPr="007D0C0D" w:rsidRDefault="00CE2F6F" w:rsidP="00987FA5">
      <w:pPr>
        <w:spacing w:after="0"/>
        <w:jc w:val="center"/>
        <w:rPr>
          <w:rFonts w:cs="Arial"/>
          <w:sz w:val="18"/>
          <w:szCs w:val="18"/>
          <w:lang w:val="en-GB"/>
        </w:rPr>
      </w:pPr>
    </w:p>
    <w:p w14:paraId="0D845021" w14:textId="06B9BAC9" w:rsidR="0055707C" w:rsidRPr="007D0C0D" w:rsidRDefault="0055707C" w:rsidP="00987FA5">
      <w:pPr>
        <w:spacing w:after="0"/>
        <w:jc w:val="center"/>
        <w:rPr>
          <w:rFonts w:cs="Arial"/>
          <w:sz w:val="18"/>
          <w:szCs w:val="18"/>
          <w:lang w:val="en-GB"/>
        </w:rPr>
      </w:pPr>
    </w:p>
    <w:p w14:paraId="3CF507A8" w14:textId="77777777" w:rsidR="0055707C" w:rsidRPr="007D0C0D" w:rsidRDefault="0055707C" w:rsidP="00987FA5">
      <w:pPr>
        <w:spacing w:after="0"/>
        <w:jc w:val="center"/>
        <w:rPr>
          <w:rFonts w:cs="Arial"/>
          <w:sz w:val="18"/>
          <w:szCs w:val="18"/>
          <w:lang w:val="en-GB"/>
        </w:rPr>
      </w:pPr>
    </w:p>
    <w:p w14:paraId="1F337B65" w14:textId="77777777" w:rsidR="0055707C" w:rsidRPr="007D0C0D" w:rsidRDefault="0055707C" w:rsidP="00987FA5">
      <w:pPr>
        <w:spacing w:after="0"/>
        <w:jc w:val="center"/>
        <w:rPr>
          <w:rFonts w:cs="Arial"/>
          <w:sz w:val="18"/>
          <w:szCs w:val="18"/>
          <w:lang w:val="en-GB"/>
        </w:rPr>
      </w:pPr>
    </w:p>
    <w:p w14:paraId="0A16C2D0" w14:textId="77777777" w:rsidR="00CE2F6F" w:rsidRPr="007D0C0D" w:rsidRDefault="00CE2F6F" w:rsidP="00987FA5">
      <w:pPr>
        <w:pBdr>
          <w:bottom w:val="single" w:sz="4" w:space="1" w:color="auto"/>
        </w:pBdr>
        <w:spacing w:after="0"/>
        <w:rPr>
          <w:rFonts w:cs="Arial"/>
          <w:sz w:val="18"/>
          <w:szCs w:val="18"/>
          <w:lang w:val="en-GB"/>
        </w:rPr>
      </w:pPr>
      <w:r w:rsidRPr="007D0C0D">
        <w:rPr>
          <w:rFonts w:cs="Arial"/>
          <w:sz w:val="18"/>
          <w:szCs w:val="18"/>
          <w:lang w:val="en-GB"/>
        </w:rPr>
        <w:t xml:space="preserve">Agreed by (UNDP):  </w:t>
      </w:r>
    </w:p>
    <w:p w14:paraId="263C4F73" w14:textId="77777777" w:rsidR="00CE2F6F" w:rsidRPr="007D0C0D" w:rsidRDefault="00CE2F6F" w:rsidP="00987FA5">
      <w:pPr>
        <w:spacing w:after="0"/>
        <w:jc w:val="center"/>
        <w:rPr>
          <w:rFonts w:cs="Arial"/>
          <w:sz w:val="18"/>
          <w:szCs w:val="18"/>
          <w:lang w:val="en-GB"/>
        </w:rPr>
      </w:pPr>
      <w:r w:rsidRPr="007D0C0D">
        <w:rPr>
          <w:rFonts w:cs="Arial"/>
          <w:sz w:val="18"/>
          <w:szCs w:val="18"/>
          <w:lang w:val="en-GB"/>
        </w:rPr>
        <w:t>Date/Month/Year</w:t>
      </w:r>
    </w:p>
    <w:p w14:paraId="72C0B6DB" w14:textId="77777777" w:rsidR="00CE2F6F" w:rsidRPr="007D0C0D" w:rsidRDefault="00CE2F6F" w:rsidP="00987FA5">
      <w:pPr>
        <w:spacing w:after="0"/>
        <w:jc w:val="left"/>
        <w:rPr>
          <w:rFonts w:cs="Arial"/>
          <w:b/>
          <w:sz w:val="20"/>
          <w:szCs w:val="20"/>
          <w:lang w:val="en-GB"/>
        </w:rPr>
      </w:pPr>
    </w:p>
    <w:p w14:paraId="6633E5B8" w14:textId="77777777" w:rsidR="00CE2F6F" w:rsidRPr="007D0C0D" w:rsidRDefault="00CE2F6F" w:rsidP="00987FA5">
      <w:pPr>
        <w:spacing w:after="0"/>
        <w:jc w:val="left"/>
        <w:rPr>
          <w:rFonts w:cs="Arial"/>
          <w:b/>
          <w:sz w:val="20"/>
          <w:szCs w:val="20"/>
          <w:lang w:val="en-GB"/>
        </w:rPr>
      </w:pPr>
      <w:r w:rsidRPr="007D0C0D">
        <w:rPr>
          <w:rFonts w:cs="Arial"/>
          <w:b/>
          <w:sz w:val="20"/>
          <w:szCs w:val="20"/>
          <w:lang w:val="en-GB"/>
        </w:rPr>
        <w:br w:type="page"/>
      </w:r>
    </w:p>
    <w:p w14:paraId="7000AEEA" w14:textId="77777777" w:rsidR="00CE2F6F" w:rsidRPr="00BC5068" w:rsidRDefault="00CE2F6F" w:rsidP="00BC5068">
      <w:pPr>
        <w:spacing w:after="0"/>
        <w:rPr>
          <w:rFonts w:cs="Arial"/>
          <w:b/>
          <w:sz w:val="28"/>
          <w:szCs w:val="28"/>
          <w:u w:val="single"/>
        </w:rPr>
      </w:pPr>
      <w:r w:rsidRPr="00BC5068">
        <w:rPr>
          <w:rFonts w:cs="Arial"/>
          <w:b/>
          <w:sz w:val="28"/>
          <w:szCs w:val="28"/>
          <w:u w:val="single"/>
        </w:rPr>
        <w:lastRenderedPageBreak/>
        <w:t>Table of Contents</w:t>
      </w:r>
    </w:p>
    <w:p w14:paraId="54BADF1D" w14:textId="77777777" w:rsidR="00987FA5" w:rsidRDefault="00987FA5" w:rsidP="00987FA5">
      <w:pPr>
        <w:pStyle w:val="TOC1"/>
        <w:tabs>
          <w:tab w:val="right" w:leader="dot" w:pos="9731"/>
        </w:tabs>
        <w:spacing w:before="0"/>
        <w:rPr>
          <w:rFonts w:ascii="Arial" w:hAnsi="Arial" w:cs="Arial"/>
          <w:b w:val="0"/>
          <w:bCs w:val="0"/>
          <w:caps w:val="0"/>
          <w:sz w:val="20"/>
          <w:szCs w:val="20"/>
          <w:lang w:val="en-GB"/>
        </w:rPr>
      </w:pPr>
    </w:p>
    <w:p w14:paraId="27E0F98D" w14:textId="77777777" w:rsidR="00643E3F" w:rsidRDefault="00CE2F6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sidRPr="007D0C0D">
        <w:rPr>
          <w:rFonts w:ascii="Arial" w:hAnsi="Arial" w:cs="Arial"/>
          <w:b w:val="0"/>
          <w:bCs w:val="0"/>
          <w:caps w:val="0"/>
          <w:sz w:val="20"/>
          <w:szCs w:val="20"/>
          <w:lang w:val="en-GB"/>
        </w:rPr>
        <w:fldChar w:fldCharType="begin"/>
      </w:r>
      <w:r w:rsidRPr="007D0C0D">
        <w:rPr>
          <w:rFonts w:ascii="Arial" w:hAnsi="Arial" w:cs="Arial"/>
          <w:b w:val="0"/>
          <w:bCs w:val="0"/>
          <w:caps w:val="0"/>
          <w:sz w:val="20"/>
          <w:szCs w:val="20"/>
          <w:lang w:val="en-GB"/>
        </w:rPr>
        <w:instrText xml:space="preserve"> TOC \o "1-2" </w:instrText>
      </w:r>
      <w:r w:rsidRPr="007D0C0D">
        <w:rPr>
          <w:rFonts w:ascii="Arial" w:hAnsi="Arial" w:cs="Arial"/>
          <w:b w:val="0"/>
          <w:bCs w:val="0"/>
          <w:caps w:val="0"/>
          <w:sz w:val="20"/>
          <w:szCs w:val="20"/>
          <w:lang w:val="en-GB"/>
        </w:rPr>
        <w:fldChar w:fldCharType="separate"/>
      </w:r>
      <w:r w:rsidR="00643E3F">
        <w:rPr>
          <w:noProof/>
        </w:rPr>
        <w:t>1</w:t>
      </w:r>
      <w:r w:rsidR="00643E3F">
        <w:rPr>
          <w:rFonts w:asciiTheme="minorHAnsi" w:eastAsiaTheme="minorEastAsia" w:hAnsiTheme="minorHAnsi" w:cstheme="minorBidi"/>
          <w:b w:val="0"/>
          <w:bCs w:val="0"/>
          <w:caps w:val="0"/>
          <w:noProof/>
          <w:sz w:val="22"/>
          <w:szCs w:val="22"/>
          <w:lang w:val="en-US"/>
        </w:rPr>
        <w:tab/>
      </w:r>
      <w:r w:rsidR="00643E3F">
        <w:rPr>
          <w:noProof/>
        </w:rPr>
        <w:t>Situation analysis</w:t>
      </w:r>
      <w:r w:rsidR="00643E3F">
        <w:rPr>
          <w:noProof/>
        </w:rPr>
        <w:tab/>
      </w:r>
      <w:r w:rsidR="00643E3F">
        <w:rPr>
          <w:noProof/>
        </w:rPr>
        <w:fldChar w:fldCharType="begin"/>
      </w:r>
      <w:r w:rsidR="00643E3F">
        <w:rPr>
          <w:noProof/>
        </w:rPr>
        <w:instrText xml:space="preserve"> PAGEREF _Toc415914674 \h </w:instrText>
      </w:r>
      <w:r w:rsidR="00643E3F">
        <w:rPr>
          <w:noProof/>
        </w:rPr>
      </w:r>
      <w:r w:rsidR="00643E3F">
        <w:rPr>
          <w:noProof/>
        </w:rPr>
        <w:fldChar w:fldCharType="separate"/>
      </w:r>
      <w:r w:rsidR="00643E3F">
        <w:rPr>
          <w:noProof/>
        </w:rPr>
        <w:t>6</w:t>
      </w:r>
      <w:r w:rsidR="00643E3F">
        <w:rPr>
          <w:noProof/>
        </w:rPr>
        <w:fldChar w:fldCharType="end"/>
      </w:r>
    </w:p>
    <w:p w14:paraId="7CD26352"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1.1</w:t>
      </w:r>
      <w:r>
        <w:rPr>
          <w:rFonts w:asciiTheme="minorHAnsi" w:eastAsiaTheme="minorEastAsia" w:hAnsiTheme="minorHAnsi" w:cstheme="minorBidi"/>
          <w:b w:val="0"/>
          <w:noProof/>
          <w:lang w:val="en-US"/>
        </w:rPr>
        <w:tab/>
      </w:r>
      <w:r>
        <w:rPr>
          <w:noProof/>
        </w:rPr>
        <w:t>Country Context and Global Significance</w:t>
      </w:r>
      <w:r>
        <w:rPr>
          <w:noProof/>
        </w:rPr>
        <w:tab/>
      </w:r>
      <w:r>
        <w:rPr>
          <w:noProof/>
        </w:rPr>
        <w:fldChar w:fldCharType="begin"/>
      </w:r>
      <w:r>
        <w:rPr>
          <w:noProof/>
        </w:rPr>
        <w:instrText xml:space="preserve"> PAGEREF _Toc415914675 \h </w:instrText>
      </w:r>
      <w:r>
        <w:rPr>
          <w:noProof/>
        </w:rPr>
      </w:r>
      <w:r>
        <w:rPr>
          <w:noProof/>
        </w:rPr>
        <w:fldChar w:fldCharType="separate"/>
      </w:r>
      <w:r>
        <w:rPr>
          <w:noProof/>
        </w:rPr>
        <w:t>6</w:t>
      </w:r>
      <w:r>
        <w:rPr>
          <w:noProof/>
        </w:rPr>
        <w:fldChar w:fldCharType="end"/>
      </w:r>
    </w:p>
    <w:p w14:paraId="2E393D79"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1.2</w:t>
      </w:r>
      <w:r>
        <w:rPr>
          <w:rFonts w:asciiTheme="minorHAnsi" w:eastAsiaTheme="minorEastAsia" w:hAnsiTheme="minorHAnsi" w:cstheme="minorBidi"/>
          <w:b w:val="0"/>
          <w:noProof/>
          <w:lang w:val="en-US"/>
        </w:rPr>
        <w:tab/>
      </w:r>
      <w:r>
        <w:rPr>
          <w:noProof/>
        </w:rPr>
        <w:t>Threats and Root Causes</w:t>
      </w:r>
      <w:r>
        <w:rPr>
          <w:noProof/>
        </w:rPr>
        <w:tab/>
      </w:r>
      <w:r>
        <w:rPr>
          <w:noProof/>
        </w:rPr>
        <w:fldChar w:fldCharType="begin"/>
      </w:r>
      <w:r>
        <w:rPr>
          <w:noProof/>
        </w:rPr>
        <w:instrText xml:space="preserve"> PAGEREF _Toc415914676 \h </w:instrText>
      </w:r>
      <w:r>
        <w:rPr>
          <w:noProof/>
        </w:rPr>
      </w:r>
      <w:r>
        <w:rPr>
          <w:noProof/>
        </w:rPr>
        <w:fldChar w:fldCharType="separate"/>
      </w:r>
      <w:r>
        <w:rPr>
          <w:noProof/>
        </w:rPr>
        <w:t>8</w:t>
      </w:r>
      <w:r>
        <w:rPr>
          <w:noProof/>
        </w:rPr>
        <w:fldChar w:fldCharType="end"/>
      </w:r>
    </w:p>
    <w:p w14:paraId="64F80806"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1.3</w:t>
      </w:r>
      <w:r>
        <w:rPr>
          <w:rFonts w:asciiTheme="minorHAnsi" w:eastAsiaTheme="minorEastAsia" w:hAnsiTheme="minorHAnsi" w:cstheme="minorBidi"/>
          <w:b w:val="0"/>
          <w:noProof/>
          <w:lang w:val="en-US"/>
        </w:rPr>
        <w:tab/>
      </w:r>
      <w:r>
        <w:rPr>
          <w:noProof/>
        </w:rPr>
        <w:t>Barrier Analysis</w:t>
      </w:r>
      <w:r>
        <w:rPr>
          <w:noProof/>
        </w:rPr>
        <w:tab/>
      </w:r>
      <w:r>
        <w:rPr>
          <w:noProof/>
        </w:rPr>
        <w:fldChar w:fldCharType="begin"/>
      </w:r>
      <w:r>
        <w:rPr>
          <w:noProof/>
        </w:rPr>
        <w:instrText xml:space="preserve"> PAGEREF _Toc415914677 \h </w:instrText>
      </w:r>
      <w:r>
        <w:rPr>
          <w:noProof/>
        </w:rPr>
      </w:r>
      <w:r>
        <w:rPr>
          <w:noProof/>
        </w:rPr>
        <w:fldChar w:fldCharType="separate"/>
      </w:r>
      <w:r>
        <w:rPr>
          <w:noProof/>
        </w:rPr>
        <w:t>9</w:t>
      </w:r>
      <w:r>
        <w:rPr>
          <w:noProof/>
        </w:rPr>
        <w:fldChar w:fldCharType="end"/>
      </w:r>
    </w:p>
    <w:p w14:paraId="1A58A972"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1.4</w:t>
      </w:r>
      <w:r>
        <w:rPr>
          <w:rFonts w:asciiTheme="minorHAnsi" w:eastAsiaTheme="minorEastAsia" w:hAnsiTheme="minorHAnsi" w:cstheme="minorBidi"/>
          <w:b w:val="0"/>
          <w:noProof/>
          <w:lang w:val="en-US"/>
        </w:rPr>
        <w:tab/>
      </w:r>
      <w:r>
        <w:rPr>
          <w:noProof/>
        </w:rPr>
        <w:t>Key Stakeholders</w:t>
      </w:r>
      <w:r>
        <w:rPr>
          <w:noProof/>
        </w:rPr>
        <w:tab/>
      </w:r>
      <w:r>
        <w:rPr>
          <w:noProof/>
        </w:rPr>
        <w:fldChar w:fldCharType="begin"/>
      </w:r>
      <w:r>
        <w:rPr>
          <w:noProof/>
        </w:rPr>
        <w:instrText xml:space="preserve"> PAGEREF _Toc415914678 \h </w:instrText>
      </w:r>
      <w:r>
        <w:rPr>
          <w:noProof/>
        </w:rPr>
      </w:r>
      <w:r>
        <w:rPr>
          <w:noProof/>
        </w:rPr>
        <w:fldChar w:fldCharType="separate"/>
      </w:r>
      <w:r>
        <w:rPr>
          <w:noProof/>
        </w:rPr>
        <w:t>12</w:t>
      </w:r>
      <w:r>
        <w:rPr>
          <w:noProof/>
        </w:rPr>
        <w:fldChar w:fldCharType="end"/>
      </w:r>
    </w:p>
    <w:p w14:paraId="56693708"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1.5</w:t>
      </w:r>
      <w:r>
        <w:rPr>
          <w:rFonts w:asciiTheme="minorHAnsi" w:eastAsiaTheme="minorEastAsia" w:hAnsiTheme="minorHAnsi" w:cstheme="minorBidi"/>
          <w:b w:val="0"/>
          <w:noProof/>
          <w:lang w:val="en-US"/>
        </w:rPr>
        <w:tab/>
      </w:r>
      <w:r>
        <w:rPr>
          <w:noProof/>
        </w:rPr>
        <w:t>Baseline Analysis</w:t>
      </w:r>
      <w:r>
        <w:rPr>
          <w:noProof/>
        </w:rPr>
        <w:tab/>
      </w:r>
      <w:r>
        <w:rPr>
          <w:noProof/>
        </w:rPr>
        <w:fldChar w:fldCharType="begin"/>
      </w:r>
      <w:r>
        <w:rPr>
          <w:noProof/>
        </w:rPr>
        <w:instrText xml:space="preserve"> PAGEREF _Toc415914679 \h </w:instrText>
      </w:r>
      <w:r>
        <w:rPr>
          <w:noProof/>
        </w:rPr>
      </w:r>
      <w:r>
        <w:rPr>
          <w:noProof/>
        </w:rPr>
        <w:fldChar w:fldCharType="separate"/>
      </w:r>
      <w:r>
        <w:rPr>
          <w:noProof/>
        </w:rPr>
        <w:t>15</w:t>
      </w:r>
      <w:r>
        <w:rPr>
          <w:noProof/>
        </w:rPr>
        <w:fldChar w:fldCharType="end"/>
      </w:r>
    </w:p>
    <w:p w14:paraId="1D7105BA"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1.6</w:t>
      </w:r>
      <w:r>
        <w:rPr>
          <w:rFonts w:asciiTheme="minorHAnsi" w:eastAsiaTheme="minorEastAsia" w:hAnsiTheme="minorHAnsi" w:cstheme="minorBidi"/>
          <w:b w:val="0"/>
          <w:noProof/>
          <w:lang w:val="en-US"/>
        </w:rPr>
        <w:tab/>
      </w:r>
      <w:r>
        <w:rPr>
          <w:noProof/>
        </w:rPr>
        <w:t>Baseline Scenario</w:t>
      </w:r>
      <w:r>
        <w:rPr>
          <w:noProof/>
        </w:rPr>
        <w:tab/>
      </w:r>
      <w:r>
        <w:rPr>
          <w:noProof/>
        </w:rPr>
        <w:fldChar w:fldCharType="begin"/>
      </w:r>
      <w:r>
        <w:rPr>
          <w:noProof/>
        </w:rPr>
        <w:instrText xml:space="preserve"> PAGEREF _Toc415914680 \h </w:instrText>
      </w:r>
      <w:r>
        <w:rPr>
          <w:noProof/>
        </w:rPr>
      </w:r>
      <w:r>
        <w:rPr>
          <w:noProof/>
        </w:rPr>
        <w:fldChar w:fldCharType="separate"/>
      </w:r>
      <w:r>
        <w:rPr>
          <w:noProof/>
        </w:rPr>
        <w:t>22</w:t>
      </w:r>
      <w:r>
        <w:rPr>
          <w:noProof/>
        </w:rPr>
        <w:fldChar w:fldCharType="end"/>
      </w:r>
    </w:p>
    <w:p w14:paraId="13F55F8E"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2</w:t>
      </w:r>
      <w:r>
        <w:rPr>
          <w:rFonts w:asciiTheme="minorHAnsi" w:eastAsiaTheme="minorEastAsia" w:hAnsiTheme="minorHAnsi" w:cstheme="minorBidi"/>
          <w:b w:val="0"/>
          <w:bCs w:val="0"/>
          <w:caps w:val="0"/>
          <w:noProof/>
          <w:sz w:val="22"/>
          <w:szCs w:val="22"/>
          <w:lang w:val="en-US"/>
        </w:rPr>
        <w:tab/>
      </w:r>
      <w:r>
        <w:rPr>
          <w:noProof/>
        </w:rPr>
        <w:t>Strategy</w:t>
      </w:r>
      <w:r>
        <w:rPr>
          <w:noProof/>
        </w:rPr>
        <w:tab/>
      </w:r>
      <w:r>
        <w:rPr>
          <w:noProof/>
        </w:rPr>
        <w:fldChar w:fldCharType="begin"/>
      </w:r>
      <w:r>
        <w:rPr>
          <w:noProof/>
        </w:rPr>
        <w:instrText xml:space="preserve"> PAGEREF _Toc415914681 \h </w:instrText>
      </w:r>
      <w:r>
        <w:rPr>
          <w:noProof/>
        </w:rPr>
      </w:r>
      <w:r>
        <w:rPr>
          <w:noProof/>
        </w:rPr>
        <w:fldChar w:fldCharType="separate"/>
      </w:r>
      <w:r>
        <w:rPr>
          <w:noProof/>
        </w:rPr>
        <w:t>26</w:t>
      </w:r>
      <w:r>
        <w:rPr>
          <w:noProof/>
        </w:rPr>
        <w:fldChar w:fldCharType="end"/>
      </w:r>
    </w:p>
    <w:p w14:paraId="475F79CA"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2.1</w:t>
      </w:r>
      <w:r>
        <w:rPr>
          <w:rFonts w:asciiTheme="minorHAnsi" w:eastAsiaTheme="minorEastAsia" w:hAnsiTheme="minorHAnsi" w:cstheme="minorBidi"/>
          <w:b w:val="0"/>
          <w:noProof/>
          <w:lang w:val="en-US"/>
        </w:rPr>
        <w:tab/>
      </w:r>
      <w:r>
        <w:rPr>
          <w:noProof/>
        </w:rPr>
        <w:t>Project Rationale and Policy Conformity</w:t>
      </w:r>
      <w:r>
        <w:rPr>
          <w:noProof/>
        </w:rPr>
        <w:tab/>
      </w:r>
      <w:r>
        <w:rPr>
          <w:noProof/>
        </w:rPr>
        <w:fldChar w:fldCharType="begin"/>
      </w:r>
      <w:r>
        <w:rPr>
          <w:noProof/>
        </w:rPr>
        <w:instrText xml:space="preserve"> PAGEREF _Toc415914682 \h </w:instrText>
      </w:r>
      <w:r>
        <w:rPr>
          <w:noProof/>
        </w:rPr>
      </w:r>
      <w:r>
        <w:rPr>
          <w:noProof/>
        </w:rPr>
        <w:fldChar w:fldCharType="separate"/>
      </w:r>
      <w:r>
        <w:rPr>
          <w:noProof/>
        </w:rPr>
        <w:t>26</w:t>
      </w:r>
      <w:r>
        <w:rPr>
          <w:noProof/>
        </w:rPr>
        <w:fldChar w:fldCharType="end"/>
      </w:r>
    </w:p>
    <w:p w14:paraId="34D024DB"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2.2</w:t>
      </w:r>
      <w:r>
        <w:rPr>
          <w:rFonts w:asciiTheme="minorHAnsi" w:eastAsiaTheme="minorEastAsia" w:hAnsiTheme="minorHAnsi" w:cstheme="minorBidi"/>
          <w:b w:val="0"/>
          <w:noProof/>
          <w:lang w:val="en-US"/>
        </w:rPr>
        <w:tab/>
      </w:r>
      <w:r>
        <w:rPr>
          <w:noProof/>
        </w:rPr>
        <w:t>Country Ownership: Country Eligibility</w:t>
      </w:r>
      <w:r>
        <w:rPr>
          <w:noProof/>
        </w:rPr>
        <w:tab/>
      </w:r>
      <w:r>
        <w:rPr>
          <w:noProof/>
        </w:rPr>
        <w:fldChar w:fldCharType="begin"/>
      </w:r>
      <w:r>
        <w:rPr>
          <w:noProof/>
        </w:rPr>
        <w:instrText xml:space="preserve"> PAGEREF _Toc415914683 \h </w:instrText>
      </w:r>
      <w:r>
        <w:rPr>
          <w:noProof/>
        </w:rPr>
      </w:r>
      <w:r>
        <w:rPr>
          <w:noProof/>
        </w:rPr>
        <w:fldChar w:fldCharType="separate"/>
      </w:r>
      <w:r>
        <w:rPr>
          <w:noProof/>
        </w:rPr>
        <w:t>26</w:t>
      </w:r>
      <w:r>
        <w:rPr>
          <w:noProof/>
        </w:rPr>
        <w:fldChar w:fldCharType="end"/>
      </w:r>
    </w:p>
    <w:p w14:paraId="3022C3AB"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2.3</w:t>
      </w:r>
      <w:r>
        <w:rPr>
          <w:rFonts w:asciiTheme="minorHAnsi" w:eastAsiaTheme="minorEastAsia" w:hAnsiTheme="minorHAnsi" w:cstheme="minorBidi"/>
          <w:b w:val="0"/>
          <w:noProof/>
          <w:lang w:val="en-US"/>
        </w:rPr>
        <w:tab/>
      </w:r>
      <w:r>
        <w:rPr>
          <w:noProof/>
        </w:rPr>
        <w:t>Country Drivenness</w:t>
      </w:r>
      <w:r>
        <w:rPr>
          <w:noProof/>
        </w:rPr>
        <w:tab/>
      </w:r>
      <w:r>
        <w:rPr>
          <w:noProof/>
        </w:rPr>
        <w:fldChar w:fldCharType="begin"/>
      </w:r>
      <w:r>
        <w:rPr>
          <w:noProof/>
        </w:rPr>
        <w:instrText xml:space="preserve"> PAGEREF _Toc415914684 \h </w:instrText>
      </w:r>
      <w:r>
        <w:rPr>
          <w:noProof/>
        </w:rPr>
      </w:r>
      <w:r>
        <w:rPr>
          <w:noProof/>
        </w:rPr>
        <w:fldChar w:fldCharType="separate"/>
      </w:r>
      <w:r>
        <w:rPr>
          <w:noProof/>
        </w:rPr>
        <w:t>26</w:t>
      </w:r>
      <w:r>
        <w:rPr>
          <w:noProof/>
        </w:rPr>
        <w:fldChar w:fldCharType="end"/>
      </w:r>
    </w:p>
    <w:p w14:paraId="40B9565B"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2.4</w:t>
      </w:r>
      <w:r>
        <w:rPr>
          <w:rFonts w:asciiTheme="minorHAnsi" w:eastAsiaTheme="minorEastAsia" w:hAnsiTheme="minorHAnsi" w:cstheme="minorBidi"/>
          <w:b w:val="0"/>
          <w:noProof/>
          <w:lang w:val="en-US"/>
        </w:rPr>
        <w:tab/>
      </w:r>
      <w:r>
        <w:rPr>
          <w:noProof/>
        </w:rPr>
        <w:t>Design Principles and Strategic Considerations</w:t>
      </w:r>
      <w:r>
        <w:rPr>
          <w:noProof/>
        </w:rPr>
        <w:tab/>
      </w:r>
      <w:r>
        <w:rPr>
          <w:noProof/>
        </w:rPr>
        <w:fldChar w:fldCharType="begin"/>
      </w:r>
      <w:r>
        <w:rPr>
          <w:noProof/>
        </w:rPr>
        <w:instrText xml:space="preserve"> PAGEREF _Toc415914685 \h </w:instrText>
      </w:r>
      <w:r>
        <w:rPr>
          <w:noProof/>
        </w:rPr>
      </w:r>
      <w:r>
        <w:rPr>
          <w:noProof/>
        </w:rPr>
        <w:fldChar w:fldCharType="separate"/>
      </w:r>
      <w:r>
        <w:rPr>
          <w:noProof/>
        </w:rPr>
        <w:t>27</w:t>
      </w:r>
      <w:r>
        <w:rPr>
          <w:noProof/>
        </w:rPr>
        <w:fldChar w:fldCharType="end"/>
      </w:r>
    </w:p>
    <w:p w14:paraId="2132B5BB"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2.5</w:t>
      </w:r>
      <w:r>
        <w:rPr>
          <w:rFonts w:asciiTheme="minorHAnsi" w:eastAsiaTheme="minorEastAsia" w:hAnsiTheme="minorHAnsi" w:cstheme="minorBidi"/>
          <w:b w:val="0"/>
          <w:noProof/>
          <w:lang w:val="en-US"/>
        </w:rPr>
        <w:tab/>
      </w:r>
      <w:r>
        <w:rPr>
          <w:noProof/>
        </w:rPr>
        <w:t>Selection of Target Cities</w:t>
      </w:r>
      <w:r>
        <w:rPr>
          <w:noProof/>
        </w:rPr>
        <w:tab/>
      </w:r>
      <w:r>
        <w:rPr>
          <w:noProof/>
        </w:rPr>
        <w:fldChar w:fldCharType="begin"/>
      </w:r>
      <w:r>
        <w:rPr>
          <w:noProof/>
        </w:rPr>
        <w:instrText xml:space="preserve"> PAGEREF _Toc415914686 \h </w:instrText>
      </w:r>
      <w:r>
        <w:rPr>
          <w:noProof/>
        </w:rPr>
      </w:r>
      <w:r>
        <w:rPr>
          <w:noProof/>
        </w:rPr>
        <w:fldChar w:fldCharType="separate"/>
      </w:r>
      <w:r>
        <w:rPr>
          <w:noProof/>
        </w:rPr>
        <w:t>27</w:t>
      </w:r>
      <w:r>
        <w:rPr>
          <w:noProof/>
        </w:rPr>
        <w:fldChar w:fldCharType="end"/>
      </w:r>
    </w:p>
    <w:p w14:paraId="31728427"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2.6</w:t>
      </w:r>
      <w:r>
        <w:rPr>
          <w:rFonts w:asciiTheme="minorHAnsi" w:eastAsiaTheme="minorEastAsia" w:hAnsiTheme="minorHAnsi" w:cstheme="minorBidi"/>
          <w:b w:val="0"/>
          <w:noProof/>
          <w:lang w:val="en-US"/>
        </w:rPr>
        <w:tab/>
      </w:r>
      <w:r>
        <w:rPr>
          <w:noProof/>
        </w:rPr>
        <w:t>Alternative Scenario</w:t>
      </w:r>
      <w:r>
        <w:rPr>
          <w:noProof/>
        </w:rPr>
        <w:tab/>
      </w:r>
      <w:r>
        <w:rPr>
          <w:noProof/>
        </w:rPr>
        <w:fldChar w:fldCharType="begin"/>
      </w:r>
      <w:r>
        <w:rPr>
          <w:noProof/>
        </w:rPr>
        <w:instrText xml:space="preserve"> PAGEREF _Toc415914687 \h </w:instrText>
      </w:r>
      <w:r>
        <w:rPr>
          <w:noProof/>
        </w:rPr>
      </w:r>
      <w:r>
        <w:rPr>
          <w:noProof/>
        </w:rPr>
        <w:fldChar w:fldCharType="separate"/>
      </w:r>
      <w:r>
        <w:rPr>
          <w:noProof/>
        </w:rPr>
        <w:t>28</w:t>
      </w:r>
      <w:r>
        <w:rPr>
          <w:noProof/>
        </w:rPr>
        <w:fldChar w:fldCharType="end"/>
      </w:r>
    </w:p>
    <w:p w14:paraId="11448F02"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2.7</w:t>
      </w:r>
      <w:r>
        <w:rPr>
          <w:rFonts w:asciiTheme="minorHAnsi" w:eastAsiaTheme="minorEastAsia" w:hAnsiTheme="minorHAnsi" w:cstheme="minorBidi"/>
          <w:b w:val="0"/>
          <w:noProof/>
          <w:lang w:val="en-US"/>
        </w:rPr>
        <w:tab/>
      </w:r>
      <w:r>
        <w:rPr>
          <w:noProof/>
        </w:rPr>
        <w:t>Project Goal, Objective, Outcomes and Outputs/Activities</w:t>
      </w:r>
      <w:r>
        <w:rPr>
          <w:noProof/>
        </w:rPr>
        <w:tab/>
      </w:r>
      <w:r>
        <w:rPr>
          <w:noProof/>
        </w:rPr>
        <w:fldChar w:fldCharType="begin"/>
      </w:r>
      <w:r>
        <w:rPr>
          <w:noProof/>
        </w:rPr>
        <w:instrText xml:space="preserve"> PAGEREF _Toc415914688 \h </w:instrText>
      </w:r>
      <w:r>
        <w:rPr>
          <w:noProof/>
        </w:rPr>
      </w:r>
      <w:r>
        <w:rPr>
          <w:noProof/>
        </w:rPr>
        <w:fldChar w:fldCharType="separate"/>
      </w:r>
      <w:r>
        <w:rPr>
          <w:noProof/>
        </w:rPr>
        <w:t>29</w:t>
      </w:r>
      <w:r>
        <w:rPr>
          <w:noProof/>
        </w:rPr>
        <w:fldChar w:fldCharType="end"/>
      </w:r>
    </w:p>
    <w:p w14:paraId="0E2EF41B"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2.8</w:t>
      </w:r>
      <w:r>
        <w:rPr>
          <w:rFonts w:asciiTheme="minorHAnsi" w:eastAsiaTheme="minorEastAsia" w:hAnsiTheme="minorHAnsi" w:cstheme="minorBidi"/>
          <w:b w:val="0"/>
          <w:noProof/>
          <w:lang w:val="en-US"/>
        </w:rPr>
        <w:tab/>
      </w:r>
      <w:r>
        <w:rPr>
          <w:noProof/>
        </w:rPr>
        <w:t>Key Indicators, Risks and Assumptions</w:t>
      </w:r>
      <w:r>
        <w:rPr>
          <w:noProof/>
        </w:rPr>
        <w:tab/>
      </w:r>
      <w:r>
        <w:rPr>
          <w:noProof/>
        </w:rPr>
        <w:fldChar w:fldCharType="begin"/>
      </w:r>
      <w:r>
        <w:rPr>
          <w:noProof/>
        </w:rPr>
        <w:instrText xml:space="preserve"> PAGEREF _Toc415914689 \h </w:instrText>
      </w:r>
      <w:r>
        <w:rPr>
          <w:noProof/>
        </w:rPr>
      </w:r>
      <w:r>
        <w:rPr>
          <w:noProof/>
        </w:rPr>
        <w:fldChar w:fldCharType="separate"/>
      </w:r>
      <w:r>
        <w:rPr>
          <w:noProof/>
        </w:rPr>
        <w:t>42</w:t>
      </w:r>
      <w:r>
        <w:rPr>
          <w:noProof/>
        </w:rPr>
        <w:fldChar w:fldCharType="end"/>
      </w:r>
    </w:p>
    <w:p w14:paraId="3A576203"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2.9</w:t>
      </w:r>
      <w:r>
        <w:rPr>
          <w:rFonts w:asciiTheme="minorHAnsi" w:eastAsiaTheme="minorEastAsia" w:hAnsiTheme="minorHAnsi" w:cstheme="minorBidi"/>
          <w:b w:val="0"/>
          <w:noProof/>
          <w:lang w:val="en-US"/>
        </w:rPr>
        <w:tab/>
      </w:r>
      <w:r>
        <w:rPr>
          <w:noProof/>
        </w:rPr>
        <w:t>Financing Modality (co-financing)</w:t>
      </w:r>
      <w:r>
        <w:rPr>
          <w:noProof/>
        </w:rPr>
        <w:tab/>
      </w:r>
      <w:r>
        <w:rPr>
          <w:noProof/>
        </w:rPr>
        <w:fldChar w:fldCharType="begin"/>
      </w:r>
      <w:r>
        <w:rPr>
          <w:noProof/>
        </w:rPr>
        <w:instrText xml:space="preserve"> PAGEREF _Toc415914690 \h </w:instrText>
      </w:r>
      <w:r>
        <w:rPr>
          <w:noProof/>
        </w:rPr>
      </w:r>
      <w:r>
        <w:rPr>
          <w:noProof/>
        </w:rPr>
        <w:fldChar w:fldCharType="separate"/>
      </w:r>
      <w:r>
        <w:rPr>
          <w:noProof/>
        </w:rPr>
        <w:t>43</w:t>
      </w:r>
      <w:r>
        <w:rPr>
          <w:noProof/>
        </w:rPr>
        <w:fldChar w:fldCharType="end"/>
      </w:r>
    </w:p>
    <w:p w14:paraId="4557DB64"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2.10</w:t>
      </w:r>
      <w:r>
        <w:rPr>
          <w:rFonts w:asciiTheme="minorHAnsi" w:eastAsiaTheme="minorEastAsia" w:hAnsiTheme="minorHAnsi" w:cstheme="minorBidi"/>
          <w:b w:val="0"/>
          <w:noProof/>
          <w:lang w:val="en-US"/>
        </w:rPr>
        <w:tab/>
      </w:r>
      <w:r>
        <w:rPr>
          <w:noProof/>
        </w:rPr>
        <w:t>Cost Effectiveness</w:t>
      </w:r>
      <w:r>
        <w:rPr>
          <w:noProof/>
        </w:rPr>
        <w:tab/>
      </w:r>
      <w:r>
        <w:rPr>
          <w:noProof/>
        </w:rPr>
        <w:fldChar w:fldCharType="begin"/>
      </w:r>
      <w:r>
        <w:rPr>
          <w:noProof/>
        </w:rPr>
        <w:instrText xml:space="preserve"> PAGEREF _Toc415914691 \h </w:instrText>
      </w:r>
      <w:r>
        <w:rPr>
          <w:noProof/>
        </w:rPr>
      </w:r>
      <w:r>
        <w:rPr>
          <w:noProof/>
        </w:rPr>
        <w:fldChar w:fldCharType="separate"/>
      </w:r>
      <w:r>
        <w:rPr>
          <w:noProof/>
        </w:rPr>
        <w:t>44</w:t>
      </w:r>
      <w:r>
        <w:rPr>
          <w:noProof/>
        </w:rPr>
        <w:fldChar w:fldCharType="end"/>
      </w:r>
    </w:p>
    <w:p w14:paraId="56885E0C" w14:textId="77777777" w:rsidR="00643E3F" w:rsidRDefault="00643E3F">
      <w:pPr>
        <w:pStyle w:val="TOC2"/>
        <w:tabs>
          <w:tab w:val="left" w:pos="880"/>
          <w:tab w:val="right" w:leader="dot" w:pos="9011"/>
        </w:tabs>
        <w:rPr>
          <w:rFonts w:asciiTheme="minorHAnsi" w:eastAsiaTheme="minorEastAsia" w:hAnsiTheme="minorHAnsi" w:cstheme="minorBidi"/>
          <w:b w:val="0"/>
          <w:noProof/>
          <w:lang w:val="en-US"/>
        </w:rPr>
      </w:pPr>
      <w:r>
        <w:rPr>
          <w:noProof/>
        </w:rPr>
        <w:t>2.11</w:t>
      </w:r>
      <w:r>
        <w:rPr>
          <w:rFonts w:asciiTheme="minorHAnsi" w:eastAsiaTheme="minorEastAsia" w:hAnsiTheme="minorHAnsi" w:cstheme="minorBidi"/>
          <w:b w:val="0"/>
          <w:noProof/>
          <w:lang w:val="en-US"/>
        </w:rPr>
        <w:tab/>
      </w:r>
      <w:r>
        <w:rPr>
          <w:noProof/>
        </w:rPr>
        <w:t>Sustainability, Replicability, and Impacts</w:t>
      </w:r>
      <w:r>
        <w:rPr>
          <w:noProof/>
        </w:rPr>
        <w:tab/>
      </w:r>
      <w:r>
        <w:rPr>
          <w:noProof/>
        </w:rPr>
        <w:fldChar w:fldCharType="begin"/>
      </w:r>
      <w:r>
        <w:rPr>
          <w:noProof/>
        </w:rPr>
        <w:instrText xml:space="preserve"> PAGEREF _Toc415914692 \h </w:instrText>
      </w:r>
      <w:r>
        <w:rPr>
          <w:noProof/>
        </w:rPr>
      </w:r>
      <w:r>
        <w:rPr>
          <w:noProof/>
        </w:rPr>
        <w:fldChar w:fldCharType="separate"/>
      </w:r>
      <w:r>
        <w:rPr>
          <w:noProof/>
        </w:rPr>
        <w:t>44</w:t>
      </w:r>
      <w:r>
        <w:rPr>
          <w:noProof/>
        </w:rPr>
        <w:fldChar w:fldCharType="end"/>
      </w:r>
    </w:p>
    <w:p w14:paraId="488CE094"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3</w:t>
      </w:r>
      <w:r>
        <w:rPr>
          <w:rFonts w:asciiTheme="minorHAnsi" w:eastAsiaTheme="minorEastAsia" w:hAnsiTheme="minorHAnsi" w:cstheme="minorBidi"/>
          <w:b w:val="0"/>
          <w:bCs w:val="0"/>
          <w:caps w:val="0"/>
          <w:noProof/>
          <w:sz w:val="22"/>
          <w:szCs w:val="22"/>
          <w:lang w:val="en-US"/>
        </w:rPr>
        <w:tab/>
      </w:r>
      <w:r>
        <w:rPr>
          <w:noProof/>
        </w:rPr>
        <w:t>Project Results Framework</w:t>
      </w:r>
      <w:r>
        <w:rPr>
          <w:noProof/>
        </w:rPr>
        <w:tab/>
      </w:r>
      <w:r>
        <w:rPr>
          <w:noProof/>
        </w:rPr>
        <w:fldChar w:fldCharType="begin"/>
      </w:r>
      <w:r>
        <w:rPr>
          <w:noProof/>
        </w:rPr>
        <w:instrText xml:space="preserve"> PAGEREF _Toc415914693 \h </w:instrText>
      </w:r>
      <w:r>
        <w:rPr>
          <w:noProof/>
        </w:rPr>
      </w:r>
      <w:r>
        <w:rPr>
          <w:noProof/>
        </w:rPr>
        <w:fldChar w:fldCharType="separate"/>
      </w:r>
      <w:r>
        <w:rPr>
          <w:noProof/>
        </w:rPr>
        <w:t>47</w:t>
      </w:r>
      <w:r>
        <w:rPr>
          <w:noProof/>
        </w:rPr>
        <w:fldChar w:fldCharType="end"/>
      </w:r>
    </w:p>
    <w:p w14:paraId="5F906F05"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sidRPr="005118C7">
        <w:rPr>
          <w:b w:val="0"/>
          <w:noProof/>
        </w:rPr>
        <w:t>4</w:t>
      </w:r>
      <w:r>
        <w:rPr>
          <w:rFonts w:asciiTheme="minorHAnsi" w:eastAsiaTheme="minorEastAsia" w:hAnsiTheme="minorHAnsi" w:cstheme="minorBidi"/>
          <w:b w:val="0"/>
          <w:bCs w:val="0"/>
          <w:caps w:val="0"/>
          <w:noProof/>
          <w:sz w:val="22"/>
          <w:szCs w:val="22"/>
          <w:lang w:val="en-US"/>
        </w:rPr>
        <w:tab/>
      </w:r>
      <w:r>
        <w:rPr>
          <w:noProof/>
        </w:rPr>
        <w:t>Total budget and work plan</w:t>
      </w:r>
      <w:r>
        <w:rPr>
          <w:noProof/>
        </w:rPr>
        <w:tab/>
      </w:r>
      <w:r>
        <w:rPr>
          <w:noProof/>
        </w:rPr>
        <w:fldChar w:fldCharType="begin"/>
      </w:r>
      <w:r>
        <w:rPr>
          <w:noProof/>
        </w:rPr>
        <w:instrText xml:space="preserve"> PAGEREF _Toc415914694 \h </w:instrText>
      </w:r>
      <w:r>
        <w:rPr>
          <w:noProof/>
        </w:rPr>
      </w:r>
      <w:r>
        <w:rPr>
          <w:noProof/>
        </w:rPr>
        <w:fldChar w:fldCharType="separate"/>
      </w:r>
      <w:r>
        <w:rPr>
          <w:noProof/>
        </w:rPr>
        <w:t>50</w:t>
      </w:r>
      <w:r>
        <w:rPr>
          <w:noProof/>
        </w:rPr>
        <w:fldChar w:fldCharType="end"/>
      </w:r>
    </w:p>
    <w:p w14:paraId="43000A2D"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5</w:t>
      </w:r>
      <w:r>
        <w:rPr>
          <w:rFonts w:asciiTheme="minorHAnsi" w:eastAsiaTheme="minorEastAsia" w:hAnsiTheme="minorHAnsi" w:cstheme="minorBidi"/>
          <w:b w:val="0"/>
          <w:bCs w:val="0"/>
          <w:caps w:val="0"/>
          <w:noProof/>
          <w:sz w:val="22"/>
          <w:szCs w:val="22"/>
          <w:lang w:val="en-US"/>
        </w:rPr>
        <w:tab/>
      </w:r>
      <w:r>
        <w:rPr>
          <w:noProof/>
        </w:rPr>
        <w:t>Management Arrangements</w:t>
      </w:r>
      <w:r>
        <w:rPr>
          <w:noProof/>
        </w:rPr>
        <w:tab/>
      </w:r>
      <w:r>
        <w:rPr>
          <w:noProof/>
        </w:rPr>
        <w:fldChar w:fldCharType="begin"/>
      </w:r>
      <w:r>
        <w:rPr>
          <w:noProof/>
        </w:rPr>
        <w:instrText xml:space="preserve"> PAGEREF _Toc415914695 \h </w:instrText>
      </w:r>
      <w:r>
        <w:rPr>
          <w:noProof/>
        </w:rPr>
      </w:r>
      <w:r>
        <w:rPr>
          <w:noProof/>
        </w:rPr>
        <w:fldChar w:fldCharType="separate"/>
      </w:r>
      <w:r>
        <w:rPr>
          <w:noProof/>
        </w:rPr>
        <w:t>54</w:t>
      </w:r>
      <w:r>
        <w:rPr>
          <w:noProof/>
        </w:rPr>
        <w:fldChar w:fldCharType="end"/>
      </w:r>
    </w:p>
    <w:p w14:paraId="739347BF"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6</w:t>
      </w:r>
      <w:r>
        <w:rPr>
          <w:rFonts w:asciiTheme="minorHAnsi" w:eastAsiaTheme="minorEastAsia" w:hAnsiTheme="minorHAnsi" w:cstheme="minorBidi"/>
          <w:b w:val="0"/>
          <w:bCs w:val="0"/>
          <w:caps w:val="0"/>
          <w:noProof/>
          <w:sz w:val="22"/>
          <w:szCs w:val="22"/>
          <w:lang w:val="en-US"/>
        </w:rPr>
        <w:tab/>
      </w:r>
      <w:r>
        <w:rPr>
          <w:noProof/>
        </w:rPr>
        <w:t>Monitoring Framework and Evaluation</w:t>
      </w:r>
      <w:r>
        <w:rPr>
          <w:noProof/>
        </w:rPr>
        <w:tab/>
      </w:r>
      <w:r>
        <w:rPr>
          <w:noProof/>
        </w:rPr>
        <w:fldChar w:fldCharType="begin"/>
      </w:r>
      <w:r>
        <w:rPr>
          <w:noProof/>
        </w:rPr>
        <w:instrText xml:space="preserve"> PAGEREF _Toc415914696 \h </w:instrText>
      </w:r>
      <w:r>
        <w:rPr>
          <w:noProof/>
        </w:rPr>
      </w:r>
      <w:r>
        <w:rPr>
          <w:noProof/>
        </w:rPr>
        <w:fldChar w:fldCharType="separate"/>
      </w:r>
      <w:r>
        <w:rPr>
          <w:noProof/>
        </w:rPr>
        <w:t>57</w:t>
      </w:r>
      <w:r>
        <w:rPr>
          <w:noProof/>
        </w:rPr>
        <w:fldChar w:fldCharType="end"/>
      </w:r>
    </w:p>
    <w:p w14:paraId="74345DB3"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7</w:t>
      </w:r>
      <w:r>
        <w:rPr>
          <w:rFonts w:asciiTheme="minorHAnsi" w:eastAsiaTheme="minorEastAsia" w:hAnsiTheme="minorHAnsi" w:cstheme="minorBidi"/>
          <w:b w:val="0"/>
          <w:bCs w:val="0"/>
          <w:caps w:val="0"/>
          <w:noProof/>
          <w:sz w:val="22"/>
          <w:szCs w:val="22"/>
          <w:lang w:val="en-US"/>
        </w:rPr>
        <w:tab/>
      </w:r>
      <w:r>
        <w:rPr>
          <w:noProof/>
        </w:rPr>
        <w:t>Legal Context</w:t>
      </w:r>
      <w:r>
        <w:rPr>
          <w:noProof/>
        </w:rPr>
        <w:tab/>
      </w:r>
      <w:r>
        <w:rPr>
          <w:noProof/>
        </w:rPr>
        <w:fldChar w:fldCharType="begin"/>
      </w:r>
      <w:r>
        <w:rPr>
          <w:noProof/>
        </w:rPr>
        <w:instrText xml:space="preserve"> PAGEREF _Toc415914697 \h </w:instrText>
      </w:r>
      <w:r>
        <w:rPr>
          <w:noProof/>
        </w:rPr>
      </w:r>
      <w:r>
        <w:rPr>
          <w:noProof/>
        </w:rPr>
        <w:fldChar w:fldCharType="separate"/>
      </w:r>
      <w:r>
        <w:rPr>
          <w:noProof/>
        </w:rPr>
        <w:t>63</w:t>
      </w:r>
      <w:r>
        <w:rPr>
          <w:noProof/>
        </w:rPr>
        <w:fldChar w:fldCharType="end"/>
      </w:r>
    </w:p>
    <w:p w14:paraId="17FB8AD9"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8</w:t>
      </w:r>
      <w:r>
        <w:rPr>
          <w:rFonts w:asciiTheme="minorHAnsi" w:eastAsiaTheme="minorEastAsia" w:hAnsiTheme="minorHAnsi" w:cstheme="minorBidi"/>
          <w:b w:val="0"/>
          <w:bCs w:val="0"/>
          <w:caps w:val="0"/>
          <w:noProof/>
          <w:sz w:val="22"/>
          <w:szCs w:val="22"/>
          <w:lang w:val="en-US"/>
        </w:rPr>
        <w:tab/>
      </w:r>
      <w:r>
        <w:rPr>
          <w:noProof/>
        </w:rPr>
        <w:t>Annex 1 – Detailed CO</w:t>
      </w:r>
      <w:r w:rsidRPr="005118C7">
        <w:rPr>
          <w:noProof/>
          <w:vertAlign w:val="subscript"/>
        </w:rPr>
        <w:t>2</w:t>
      </w:r>
      <w:r>
        <w:rPr>
          <w:noProof/>
        </w:rPr>
        <w:t xml:space="preserve"> Emission Calculations</w:t>
      </w:r>
      <w:r>
        <w:rPr>
          <w:noProof/>
        </w:rPr>
        <w:tab/>
      </w:r>
      <w:r>
        <w:rPr>
          <w:noProof/>
        </w:rPr>
        <w:fldChar w:fldCharType="begin"/>
      </w:r>
      <w:r>
        <w:rPr>
          <w:noProof/>
        </w:rPr>
        <w:instrText xml:space="preserve"> PAGEREF _Toc415914698 \h </w:instrText>
      </w:r>
      <w:r>
        <w:rPr>
          <w:noProof/>
        </w:rPr>
      </w:r>
      <w:r>
        <w:rPr>
          <w:noProof/>
        </w:rPr>
        <w:fldChar w:fldCharType="separate"/>
      </w:r>
      <w:r>
        <w:rPr>
          <w:noProof/>
        </w:rPr>
        <w:t>64</w:t>
      </w:r>
      <w:r>
        <w:rPr>
          <w:noProof/>
        </w:rPr>
        <w:fldChar w:fldCharType="end"/>
      </w:r>
    </w:p>
    <w:p w14:paraId="280A7330" w14:textId="77777777" w:rsidR="00643E3F" w:rsidRDefault="00643E3F">
      <w:pPr>
        <w:pStyle w:val="TOC1"/>
        <w:tabs>
          <w:tab w:val="left" w:pos="440"/>
          <w:tab w:val="right" w:leader="dot" w:pos="9011"/>
        </w:tabs>
        <w:rPr>
          <w:rFonts w:asciiTheme="minorHAnsi" w:eastAsiaTheme="minorEastAsia" w:hAnsiTheme="minorHAnsi" w:cstheme="minorBidi"/>
          <w:b w:val="0"/>
          <w:bCs w:val="0"/>
          <w:caps w:val="0"/>
          <w:noProof/>
          <w:sz w:val="22"/>
          <w:szCs w:val="22"/>
          <w:lang w:val="en-US"/>
        </w:rPr>
      </w:pPr>
      <w:r>
        <w:rPr>
          <w:noProof/>
        </w:rPr>
        <w:t>9</w:t>
      </w:r>
      <w:r>
        <w:rPr>
          <w:rFonts w:asciiTheme="minorHAnsi" w:eastAsiaTheme="minorEastAsia" w:hAnsiTheme="minorHAnsi" w:cstheme="minorBidi"/>
          <w:b w:val="0"/>
          <w:bCs w:val="0"/>
          <w:caps w:val="0"/>
          <w:noProof/>
          <w:sz w:val="22"/>
          <w:szCs w:val="22"/>
          <w:lang w:val="en-US"/>
        </w:rPr>
        <w:tab/>
      </w:r>
      <w:r>
        <w:rPr>
          <w:noProof/>
        </w:rPr>
        <w:t>Annex 2 – Annual Targets</w:t>
      </w:r>
      <w:r>
        <w:rPr>
          <w:noProof/>
        </w:rPr>
        <w:tab/>
      </w:r>
      <w:r>
        <w:rPr>
          <w:noProof/>
        </w:rPr>
        <w:fldChar w:fldCharType="begin"/>
      </w:r>
      <w:r>
        <w:rPr>
          <w:noProof/>
        </w:rPr>
        <w:instrText xml:space="preserve"> PAGEREF _Toc415914699 \h </w:instrText>
      </w:r>
      <w:r>
        <w:rPr>
          <w:noProof/>
        </w:rPr>
      </w:r>
      <w:r>
        <w:rPr>
          <w:noProof/>
        </w:rPr>
        <w:fldChar w:fldCharType="separate"/>
      </w:r>
      <w:r>
        <w:rPr>
          <w:noProof/>
        </w:rPr>
        <w:t>79</w:t>
      </w:r>
      <w:r>
        <w:rPr>
          <w:noProof/>
        </w:rPr>
        <w:fldChar w:fldCharType="end"/>
      </w:r>
    </w:p>
    <w:p w14:paraId="33F1AF70" w14:textId="77777777" w:rsidR="00643E3F" w:rsidRDefault="00643E3F">
      <w:pPr>
        <w:pStyle w:val="TOC1"/>
        <w:tabs>
          <w:tab w:val="left" w:pos="660"/>
          <w:tab w:val="right" w:leader="dot" w:pos="9011"/>
        </w:tabs>
        <w:rPr>
          <w:rFonts w:asciiTheme="minorHAnsi" w:eastAsiaTheme="minorEastAsia" w:hAnsiTheme="minorHAnsi" w:cstheme="minorBidi"/>
          <w:b w:val="0"/>
          <w:bCs w:val="0"/>
          <w:caps w:val="0"/>
          <w:noProof/>
          <w:sz w:val="22"/>
          <w:szCs w:val="22"/>
          <w:lang w:val="en-US"/>
        </w:rPr>
      </w:pPr>
      <w:r>
        <w:rPr>
          <w:noProof/>
        </w:rPr>
        <w:t>10</w:t>
      </w:r>
      <w:r>
        <w:rPr>
          <w:rFonts w:asciiTheme="minorHAnsi" w:eastAsiaTheme="minorEastAsia" w:hAnsiTheme="minorHAnsi" w:cstheme="minorBidi"/>
          <w:b w:val="0"/>
          <w:bCs w:val="0"/>
          <w:caps w:val="0"/>
          <w:noProof/>
          <w:sz w:val="22"/>
          <w:szCs w:val="22"/>
          <w:lang w:val="en-US"/>
        </w:rPr>
        <w:tab/>
      </w:r>
      <w:r>
        <w:rPr>
          <w:noProof/>
        </w:rPr>
        <w:t>Annex 3 – Risk Analysis</w:t>
      </w:r>
      <w:r>
        <w:rPr>
          <w:noProof/>
        </w:rPr>
        <w:tab/>
      </w:r>
      <w:r>
        <w:rPr>
          <w:noProof/>
        </w:rPr>
        <w:fldChar w:fldCharType="begin"/>
      </w:r>
      <w:r>
        <w:rPr>
          <w:noProof/>
        </w:rPr>
        <w:instrText xml:space="preserve"> PAGEREF _Toc415914700 \h </w:instrText>
      </w:r>
      <w:r>
        <w:rPr>
          <w:noProof/>
        </w:rPr>
      </w:r>
      <w:r>
        <w:rPr>
          <w:noProof/>
        </w:rPr>
        <w:fldChar w:fldCharType="separate"/>
      </w:r>
      <w:r>
        <w:rPr>
          <w:noProof/>
        </w:rPr>
        <w:t>82</w:t>
      </w:r>
      <w:r>
        <w:rPr>
          <w:noProof/>
        </w:rPr>
        <w:fldChar w:fldCharType="end"/>
      </w:r>
    </w:p>
    <w:p w14:paraId="59E41B9A" w14:textId="77777777" w:rsidR="00643E3F" w:rsidRDefault="00643E3F">
      <w:pPr>
        <w:pStyle w:val="TOC1"/>
        <w:tabs>
          <w:tab w:val="left" w:pos="660"/>
          <w:tab w:val="right" w:leader="dot" w:pos="9011"/>
        </w:tabs>
        <w:rPr>
          <w:rFonts w:asciiTheme="minorHAnsi" w:eastAsiaTheme="minorEastAsia" w:hAnsiTheme="minorHAnsi" w:cstheme="minorBidi"/>
          <w:b w:val="0"/>
          <w:bCs w:val="0"/>
          <w:caps w:val="0"/>
          <w:noProof/>
          <w:sz w:val="22"/>
          <w:szCs w:val="22"/>
          <w:lang w:val="en-US"/>
        </w:rPr>
      </w:pPr>
      <w:r>
        <w:rPr>
          <w:noProof/>
        </w:rPr>
        <w:t>11</w:t>
      </w:r>
      <w:r>
        <w:rPr>
          <w:rFonts w:asciiTheme="minorHAnsi" w:eastAsiaTheme="minorEastAsia" w:hAnsiTheme="minorHAnsi" w:cstheme="minorBidi"/>
          <w:b w:val="0"/>
          <w:bCs w:val="0"/>
          <w:caps w:val="0"/>
          <w:noProof/>
          <w:sz w:val="22"/>
          <w:szCs w:val="22"/>
          <w:lang w:val="en-US"/>
        </w:rPr>
        <w:tab/>
      </w:r>
      <w:r>
        <w:rPr>
          <w:noProof/>
        </w:rPr>
        <w:t>Annex 4 – Co-Financing Letters and Agreements.</w:t>
      </w:r>
      <w:r>
        <w:rPr>
          <w:noProof/>
        </w:rPr>
        <w:tab/>
      </w:r>
      <w:r>
        <w:rPr>
          <w:noProof/>
        </w:rPr>
        <w:fldChar w:fldCharType="begin"/>
      </w:r>
      <w:r>
        <w:rPr>
          <w:noProof/>
        </w:rPr>
        <w:instrText xml:space="preserve"> PAGEREF _Toc415914701 \h </w:instrText>
      </w:r>
      <w:r>
        <w:rPr>
          <w:noProof/>
        </w:rPr>
      </w:r>
      <w:r>
        <w:rPr>
          <w:noProof/>
        </w:rPr>
        <w:fldChar w:fldCharType="separate"/>
      </w:r>
      <w:r>
        <w:rPr>
          <w:noProof/>
        </w:rPr>
        <w:t>84</w:t>
      </w:r>
      <w:r>
        <w:rPr>
          <w:noProof/>
        </w:rPr>
        <w:fldChar w:fldCharType="end"/>
      </w:r>
    </w:p>
    <w:p w14:paraId="1F03BA77" w14:textId="77777777" w:rsidR="00643E3F" w:rsidRDefault="00643E3F">
      <w:pPr>
        <w:pStyle w:val="TOC1"/>
        <w:tabs>
          <w:tab w:val="left" w:pos="660"/>
          <w:tab w:val="right" w:leader="dot" w:pos="9011"/>
        </w:tabs>
        <w:rPr>
          <w:rFonts w:asciiTheme="minorHAnsi" w:eastAsiaTheme="minorEastAsia" w:hAnsiTheme="minorHAnsi" w:cstheme="minorBidi"/>
          <w:b w:val="0"/>
          <w:bCs w:val="0"/>
          <w:caps w:val="0"/>
          <w:noProof/>
          <w:sz w:val="22"/>
          <w:szCs w:val="22"/>
          <w:lang w:val="en-US"/>
        </w:rPr>
      </w:pPr>
      <w:r>
        <w:rPr>
          <w:noProof/>
        </w:rPr>
        <w:t>12</w:t>
      </w:r>
      <w:r>
        <w:rPr>
          <w:rFonts w:asciiTheme="minorHAnsi" w:eastAsiaTheme="minorEastAsia" w:hAnsiTheme="minorHAnsi" w:cstheme="minorBidi"/>
          <w:b w:val="0"/>
          <w:bCs w:val="0"/>
          <w:caps w:val="0"/>
          <w:noProof/>
          <w:sz w:val="22"/>
          <w:szCs w:val="22"/>
          <w:lang w:val="en-US"/>
        </w:rPr>
        <w:tab/>
      </w:r>
      <w:r>
        <w:rPr>
          <w:noProof/>
        </w:rPr>
        <w:t>Annex 5 – Terms of Reference</w:t>
      </w:r>
      <w:r>
        <w:rPr>
          <w:noProof/>
        </w:rPr>
        <w:tab/>
      </w:r>
      <w:r>
        <w:rPr>
          <w:noProof/>
        </w:rPr>
        <w:fldChar w:fldCharType="begin"/>
      </w:r>
      <w:r>
        <w:rPr>
          <w:noProof/>
        </w:rPr>
        <w:instrText xml:space="preserve"> PAGEREF _Toc415914702 \h </w:instrText>
      </w:r>
      <w:r>
        <w:rPr>
          <w:noProof/>
        </w:rPr>
      </w:r>
      <w:r>
        <w:rPr>
          <w:noProof/>
        </w:rPr>
        <w:fldChar w:fldCharType="separate"/>
      </w:r>
      <w:r>
        <w:rPr>
          <w:noProof/>
        </w:rPr>
        <w:t>85</w:t>
      </w:r>
      <w:r>
        <w:rPr>
          <w:noProof/>
        </w:rPr>
        <w:fldChar w:fldCharType="end"/>
      </w:r>
    </w:p>
    <w:p w14:paraId="6D1520B3" w14:textId="77777777" w:rsidR="00643E3F" w:rsidRDefault="00643E3F">
      <w:pPr>
        <w:pStyle w:val="TOC1"/>
        <w:tabs>
          <w:tab w:val="left" w:pos="660"/>
          <w:tab w:val="right" w:leader="dot" w:pos="9011"/>
        </w:tabs>
        <w:rPr>
          <w:rFonts w:asciiTheme="minorHAnsi" w:eastAsiaTheme="minorEastAsia" w:hAnsiTheme="minorHAnsi" w:cstheme="minorBidi"/>
          <w:b w:val="0"/>
          <w:bCs w:val="0"/>
          <w:caps w:val="0"/>
          <w:noProof/>
          <w:sz w:val="22"/>
          <w:szCs w:val="22"/>
          <w:lang w:val="en-US"/>
        </w:rPr>
      </w:pPr>
      <w:r>
        <w:rPr>
          <w:noProof/>
        </w:rPr>
        <w:t>13</w:t>
      </w:r>
      <w:r>
        <w:rPr>
          <w:rFonts w:asciiTheme="minorHAnsi" w:eastAsiaTheme="minorEastAsia" w:hAnsiTheme="minorHAnsi" w:cstheme="minorBidi"/>
          <w:b w:val="0"/>
          <w:bCs w:val="0"/>
          <w:caps w:val="0"/>
          <w:noProof/>
          <w:sz w:val="22"/>
          <w:szCs w:val="22"/>
          <w:lang w:val="en-US"/>
        </w:rPr>
        <w:tab/>
      </w:r>
      <w:r>
        <w:rPr>
          <w:noProof/>
        </w:rPr>
        <w:t>Annex 6 – Letter of Agreement</w:t>
      </w:r>
      <w:r>
        <w:rPr>
          <w:noProof/>
        </w:rPr>
        <w:tab/>
      </w:r>
      <w:r>
        <w:rPr>
          <w:noProof/>
        </w:rPr>
        <w:fldChar w:fldCharType="begin"/>
      </w:r>
      <w:r>
        <w:rPr>
          <w:noProof/>
        </w:rPr>
        <w:instrText xml:space="preserve"> PAGEREF _Toc415914703 \h </w:instrText>
      </w:r>
      <w:r>
        <w:rPr>
          <w:noProof/>
        </w:rPr>
      </w:r>
      <w:r>
        <w:rPr>
          <w:noProof/>
        </w:rPr>
        <w:fldChar w:fldCharType="separate"/>
      </w:r>
      <w:r>
        <w:rPr>
          <w:noProof/>
        </w:rPr>
        <w:t>87</w:t>
      </w:r>
      <w:r>
        <w:rPr>
          <w:noProof/>
        </w:rPr>
        <w:fldChar w:fldCharType="end"/>
      </w:r>
    </w:p>
    <w:p w14:paraId="4AB93F94" w14:textId="77777777" w:rsidR="00CE2F6F" w:rsidRPr="007D0C0D" w:rsidRDefault="00CE2F6F" w:rsidP="00987FA5">
      <w:pPr>
        <w:spacing w:after="0"/>
        <w:rPr>
          <w:rFonts w:cs="Arial"/>
          <w:lang w:val="en-GB"/>
        </w:rPr>
      </w:pPr>
      <w:r w:rsidRPr="007D0C0D">
        <w:rPr>
          <w:rFonts w:cs="Arial"/>
          <w:b/>
          <w:bCs/>
          <w:caps/>
          <w:sz w:val="20"/>
          <w:szCs w:val="20"/>
          <w:lang w:val="en-GB"/>
        </w:rPr>
        <w:fldChar w:fldCharType="end"/>
      </w:r>
    </w:p>
    <w:p w14:paraId="3FC8ED4D" w14:textId="77777777" w:rsidR="00CE2F6F" w:rsidRPr="007D0C0D" w:rsidRDefault="00CE2F6F" w:rsidP="00987FA5">
      <w:pPr>
        <w:spacing w:after="0"/>
        <w:jc w:val="left"/>
        <w:rPr>
          <w:rFonts w:cs="Arial"/>
          <w:b/>
          <w:sz w:val="20"/>
          <w:szCs w:val="20"/>
          <w:lang w:val="en-GB"/>
        </w:rPr>
      </w:pPr>
      <w:r w:rsidRPr="007D0C0D">
        <w:rPr>
          <w:rFonts w:cs="Arial"/>
          <w:b/>
          <w:sz w:val="20"/>
          <w:szCs w:val="20"/>
          <w:lang w:val="en-GB"/>
        </w:rPr>
        <w:br w:type="page"/>
      </w:r>
    </w:p>
    <w:p w14:paraId="2240757E" w14:textId="0BA45521" w:rsidR="002B0F58" w:rsidRPr="0085614E" w:rsidRDefault="002B0F58" w:rsidP="00987FA5">
      <w:pPr>
        <w:spacing w:after="0"/>
        <w:rPr>
          <w:rFonts w:cs="Arial"/>
          <w:b/>
          <w:szCs w:val="22"/>
        </w:rPr>
      </w:pPr>
      <w:r w:rsidRPr="0085614E">
        <w:rPr>
          <w:rFonts w:cs="Arial"/>
          <w:b/>
          <w:szCs w:val="22"/>
        </w:rPr>
        <w:lastRenderedPageBreak/>
        <w:t>Acronyms</w:t>
      </w:r>
    </w:p>
    <w:p w14:paraId="1DE82B75" w14:textId="77777777" w:rsidR="002B0F58" w:rsidRPr="000D25DF" w:rsidRDefault="002B0F58" w:rsidP="00987FA5">
      <w:pPr>
        <w:spacing w:after="0"/>
        <w:rPr>
          <w:rFonts w:cs="Arial"/>
          <w:b/>
          <w:sz w:val="20"/>
          <w:szCs w:val="20"/>
        </w:rPr>
      </w:pPr>
    </w:p>
    <w:tbl>
      <w:tblPr>
        <w:tblW w:w="5000" w:type="pct"/>
        <w:tblLook w:val="00A0" w:firstRow="1" w:lastRow="0" w:firstColumn="1" w:lastColumn="0" w:noHBand="0" w:noVBand="0"/>
      </w:tblPr>
      <w:tblGrid>
        <w:gridCol w:w="1490"/>
        <w:gridCol w:w="7531"/>
      </w:tblGrid>
      <w:tr w:rsidR="00187668" w:rsidRPr="00187668" w14:paraId="3934543C" w14:textId="77777777" w:rsidTr="0085614E">
        <w:tc>
          <w:tcPr>
            <w:tcW w:w="826" w:type="pct"/>
            <w:vAlign w:val="center"/>
          </w:tcPr>
          <w:p w14:paraId="6ED7E252" w14:textId="77777777" w:rsidR="002B0F58" w:rsidRPr="0085614E" w:rsidRDefault="002B0F58" w:rsidP="00987FA5">
            <w:pPr>
              <w:spacing w:after="0"/>
              <w:jc w:val="left"/>
              <w:rPr>
                <w:rFonts w:cs="Arial"/>
                <w:b/>
                <w:bCs/>
                <w:szCs w:val="22"/>
              </w:rPr>
            </w:pPr>
            <w:r w:rsidRPr="0085614E">
              <w:rPr>
                <w:rFonts w:cs="Arial"/>
                <w:bCs/>
                <w:szCs w:val="22"/>
              </w:rPr>
              <w:t>10 MP</w:t>
            </w:r>
          </w:p>
        </w:tc>
        <w:tc>
          <w:tcPr>
            <w:tcW w:w="4174" w:type="pct"/>
            <w:vAlign w:val="center"/>
          </w:tcPr>
          <w:p w14:paraId="6B12542E" w14:textId="77777777" w:rsidR="002B0F58" w:rsidRPr="0085614E" w:rsidRDefault="002B0F58" w:rsidP="00987FA5">
            <w:pPr>
              <w:spacing w:after="0"/>
              <w:rPr>
                <w:rFonts w:cs="Arial"/>
                <w:b/>
                <w:bCs/>
                <w:szCs w:val="22"/>
              </w:rPr>
            </w:pPr>
            <w:r w:rsidRPr="0085614E">
              <w:rPr>
                <w:rFonts w:cs="Arial"/>
                <w:bCs/>
                <w:szCs w:val="22"/>
              </w:rPr>
              <w:t>10</w:t>
            </w:r>
            <w:r w:rsidRPr="0085614E">
              <w:rPr>
                <w:rFonts w:cs="Arial"/>
                <w:bCs/>
                <w:szCs w:val="22"/>
                <w:vertAlign w:val="superscript"/>
              </w:rPr>
              <w:t>th</w:t>
            </w:r>
            <w:r w:rsidRPr="0085614E">
              <w:rPr>
                <w:rFonts w:cs="Arial"/>
                <w:bCs/>
                <w:szCs w:val="22"/>
              </w:rPr>
              <w:t xml:space="preserve"> Malaysian Plan</w:t>
            </w:r>
          </w:p>
        </w:tc>
      </w:tr>
      <w:tr w:rsidR="00187668" w:rsidRPr="00187668" w14:paraId="37080A19" w14:textId="77777777" w:rsidTr="0085614E">
        <w:tc>
          <w:tcPr>
            <w:tcW w:w="826" w:type="pct"/>
            <w:vAlign w:val="center"/>
          </w:tcPr>
          <w:p w14:paraId="27904E73" w14:textId="77777777" w:rsidR="002B0F58" w:rsidRPr="0085614E" w:rsidRDefault="002B0F58" w:rsidP="00987FA5">
            <w:pPr>
              <w:spacing w:after="0"/>
              <w:jc w:val="left"/>
              <w:rPr>
                <w:rFonts w:cs="Arial"/>
                <w:szCs w:val="22"/>
              </w:rPr>
            </w:pPr>
            <w:r w:rsidRPr="0085614E">
              <w:rPr>
                <w:rFonts w:cs="Arial"/>
                <w:szCs w:val="22"/>
              </w:rPr>
              <w:t>BCIS</w:t>
            </w:r>
          </w:p>
        </w:tc>
        <w:tc>
          <w:tcPr>
            <w:tcW w:w="4174" w:type="pct"/>
            <w:vAlign w:val="center"/>
          </w:tcPr>
          <w:p w14:paraId="661E64A5" w14:textId="77777777" w:rsidR="002B0F58" w:rsidRPr="0085614E" w:rsidRDefault="002B0F58" w:rsidP="00987FA5">
            <w:pPr>
              <w:spacing w:after="0"/>
              <w:ind w:right="317"/>
              <w:rPr>
                <w:rFonts w:cs="Arial"/>
                <w:szCs w:val="22"/>
              </w:rPr>
            </w:pPr>
            <w:r w:rsidRPr="0085614E">
              <w:rPr>
                <w:rFonts w:cs="Arial"/>
                <w:szCs w:val="22"/>
              </w:rPr>
              <w:t>Building Consumption Input System</w:t>
            </w:r>
          </w:p>
        </w:tc>
      </w:tr>
      <w:tr w:rsidR="00187668" w:rsidRPr="00187668" w14:paraId="66C87F5F" w14:textId="77777777" w:rsidTr="0085614E">
        <w:tc>
          <w:tcPr>
            <w:tcW w:w="826" w:type="pct"/>
            <w:vAlign w:val="center"/>
          </w:tcPr>
          <w:p w14:paraId="4A783A19" w14:textId="77777777" w:rsidR="002B0F58" w:rsidRPr="0085614E" w:rsidRDefault="002B0F58" w:rsidP="00987FA5">
            <w:pPr>
              <w:spacing w:after="0"/>
              <w:jc w:val="left"/>
              <w:rPr>
                <w:rFonts w:cs="Arial"/>
                <w:szCs w:val="22"/>
              </w:rPr>
            </w:pPr>
            <w:r w:rsidRPr="0085614E">
              <w:rPr>
                <w:rFonts w:cs="Arial"/>
                <w:szCs w:val="22"/>
              </w:rPr>
              <w:t>BRT</w:t>
            </w:r>
          </w:p>
        </w:tc>
        <w:tc>
          <w:tcPr>
            <w:tcW w:w="4174" w:type="pct"/>
            <w:vAlign w:val="center"/>
          </w:tcPr>
          <w:p w14:paraId="0159A2D5" w14:textId="77777777" w:rsidR="002B0F58" w:rsidRPr="0085614E" w:rsidRDefault="002B0F58" w:rsidP="00987FA5">
            <w:pPr>
              <w:spacing w:after="0"/>
              <w:rPr>
                <w:rFonts w:cs="Arial"/>
                <w:szCs w:val="22"/>
              </w:rPr>
            </w:pPr>
            <w:r w:rsidRPr="0085614E">
              <w:rPr>
                <w:rFonts w:cs="Arial"/>
                <w:szCs w:val="22"/>
              </w:rPr>
              <w:t xml:space="preserve">Bus Rapid Transit </w:t>
            </w:r>
          </w:p>
        </w:tc>
      </w:tr>
      <w:tr w:rsidR="00187668" w:rsidRPr="00187668" w14:paraId="77AABDBA" w14:textId="77777777" w:rsidTr="0085614E">
        <w:tc>
          <w:tcPr>
            <w:tcW w:w="826" w:type="pct"/>
            <w:vAlign w:val="center"/>
          </w:tcPr>
          <w:p w14:paraId="34CB4FFB" w14:textId="77777777" w:rsidR="002B0F58" w:rsidRPr="0085614E" w:rsidRDefault="002B0F58" w:rsidP="00987FA5">
            <w:pPr>
              <w:spacing w:after="0"/>
              <w:jc w:val="left"/>
              <w:rPr>
                <w:rFonts w:cs="Arial"/>
                <w:szCs w:val="22"/>
              </w:rPr>
            </w:pPr>
            <w:r w:rsidRPr="0085614E">
              <w:rPr>
                <w:rFonts w:cs="Arial"/>
                <w:szCs w:val="22"/>
              </w:rPr>
              <w:t>CETDEM</w:t>
            </w:r>
          </w:p>
        </w:tc>
        <w:tc>
          <w:tcPr>
            <w:tcW w:w="4174" w:type="pct"/>
            <w:vAlign w:val="center"/>
          </w:tcPr>
          <w:p w14:paraId="76C827C6" w14:textId="77777777" w:rsidR="002B0F58" w:rsidRPr="0085614E" w:rsidRDefault="002B0F58" w:rsidP="00987FA5">
            <w:pPr>
              <w:spacing w:after="0"/>
              <w:rPr>
                <w:rFonts w:cs="Arial"/>
                <w:szCs w:val="22"/>
              </w:rPr>
            </w:pPr>
            <w:r w:rsidRPr="0085614E">
              <w:rPr>
                <w:rFonts w:cs="Arial"/>
                <w:szCs w:val="22"/>
              </w:rPr>
              <w:t>Centre for Environment, Technology and Development Malaysia</w:t>
            </w:r>
          </w:p>
        </w:tc>
      </w:tr>
      <w:tr w:rsidR="00187668" w:rsidRPr="00187668" w14:paraId="2F90AA79" w14:textId="77777777" w:rsidTr="0085614E">
        <w:tc>
          <w:tcPr>
            <w:tcW w:w="826" w:type="pct"/>
            <w:vAlign w:val="center"/>
          </w:tcPr>
          <w:p w14:paraId="6C3D90DD" w14:textId="77777777" w:rsidR="002B0F58" w:rsidRPr="0085614E" w:rsidRDefault="002B0F58" w:rsidP="00987FA5">
            <w:pPr>
              <w:spacing w:after="0"/>
              <w:jc w:val="left"/>
              <w:rPr>
                <w:rFonts w:cs="Arial"/>
                <w:szCs w:val="22"/>
              </w:rPr>
            </w:pPr>
            <w:r w:rsidRPr="0085614E">
              <w:rPr>
                <w:rFonts w:cs="Arial"/>
                <w:szCs w:val="22"/>
              </w:rPr>
              <w:t>CFZ</w:t>
            </w:r>
          </w:p>
        </w:tc>
        <w:tc>
          <w:tcPr>
            <w:tcW w:w="4174" w:type="pct"/>
            <w:vAlign w:val="center"/>
          </w:tcPr>
          <w:p w14:paraId="10EB57B6" w14:textId="77777777" w:rsidR="002B0F58" w:rsidRPr="0085614E" w:rsidRDefault="002B0F58" w:rsidP="00987FA5">
            <w:pPr>
              <w:spacing w:after="0"/>
              <w:rPr>
                <w:rFonts w:cs="Arial"/>
                <w:szCs w:val="22"/>
              </w:rPr>
            </w:pPr>
            <w:r w:rsidRPr="0085614E">
              <w:rPr>
                <w:rFonts w:cs="Arial"/>
                <w:szCs w:val="22"/>
              </w:rPr>
              <w:t>Cyberjaya Flagship Zone</w:t>
            </w:r>
          </w:p>
        </w:tc>
      </w:tr>
      <w:tr w:rsidR="00187668" w:rsidRPr="00187668" w14:paraId="146A5DC8" w14:textId="77777777" w:rsidTr="0085614E">
        <w:tc>
          <w:tcPr>
            <w:tcW w:w="826" w:type="pct"/>
            <w:vAlign w:val="center"/>
          </w:tcPr>
          <w:p w14:paraId="5BE8B720" w14:textId="77777777" w:rsidR="002B0F58" w:rsidRPr="0085614E" w:rsidRDefault="002B0F58" w:rsidP="00987FA5">
            <w:pPr>
              <w:spacing w:after="0"/>
              <w:jc w:val="left"/>
              <w:rPr>
                <w:rFonts w:cs="Arial"/>
                <w:szCs w:val="22"/>
              </w:rPr>
            </w:pPr>
            <w:r w:rsidRPr="0085614E">
              <w:rPr>
                <w:rFonts w:cs="Arial"/>
                <w:szCs w:val="22"/>
              </w:rPr>
              <w:t>DTS</w:t>
            </w:r>
          </w:p>
        </w:tc>
        <w:tc>
          <w:tcPr>
            <w:tcW w:w="4174" w:type="pct"/>
            <w:vAlign w:val="center"/>
          </w:tcPr>
          <w:p w14:paraId="09C6384B" w14:textId="77777777" w:rsidR="002B0F58" w:rsidRPr="0085614E" w:rsidRDefault="002B0F58" w:rsidP="00987FA5">
            <w:pPr>
              <w:spacing w:after="0"/>
              <w:rPr>
                <w:rFonts w:cs="Arial"/>
                <w:szCs w:val="22"/>
              </w:rPr>
            </w:pPr>
            <w:r w:rsidRPr="0085614E">
              <w:rPr>
                <w:rFonts w:cs="Arial"/>
                <w:bCs/>
                <w:szCs w:val="22"/>
              </w:rPr>
              <w:t>Dedicated Transport System</w:t>
            </w:r>
          </w:p>
        </w:tc>
      </w:tr>
      <w:tr w:rsidR="00187668" w:rsidRPr="00187668" w14:paraId="00503832" w14:textId="77777777" w:rsidTr="0085614E">
        <w:tc>
          <w:tcPr>
            <w:tcW w:w="826" w:type="pct"/>
            <w:vAlign w:val="center"/>
          </w:tcPr>
          <w:p w14:paraId="4F9C6E8A" w14:textId="77777777" w:rsidR="002B0F58" w:rsidRPr="0085614E" w:rsidRDefault="002B0F58" w:rsidP="00987FA5">
            <w:pPr>
              <w:spacing w:after="0"/>
              <w:jc w:val="left"/>
              <w:rPr>
                <w:rFonts w:cs="Arial"/>
                <w:szCs w:val="22"/>
              </w:rPr>
            </w:pPr>
            <w:r w:rsidRPr="0085614E">
              <w:rPr>
                <w:rFonts w:cs="Arial"/>
                <w:szCs w:val="22"/>
              </w:rPr>
              <w:t>EC</w:t>
            </w:r>
          </w:p>
        </w:tc>
        <w:tc>
          <w:tcPr>
            <w:tcW w:w="4174" w:type="pct"/>
            <w:vAlign w:val="center"/>
          </w:tcPr>
          <w:p w14:paraId="3F497668" w14:textId="77777777" w:rsidR="002B0F58" w:rsidRPr="0085614E" w:rsidRDefault="002B0F58" w:rsidP="00987FA5">
            <w:pPr>
              <w:spacing w:after="0"/>
              <w:rPr>
                <w:rFonts w:cs="Arial"/>
                <w:szCs w:val="22"/>
              </w:rPr>
            </w:pPr>
            <w:r w:rsidRPr="0085614E">
              <w:rPr>
                <w:rFonts w:cs="Arial"/>
                <w:szCs w:val="22"/>
              </w:rPr>
              <w:t>Energy Commission (English for Suruhanjaya Tenaga)</w:t>
            </w:r>
          </w:p>
        </w:tc>
      </w:tr>
      <w:tr w:rsidR="00187668" w:rsidRPr="00187668" w14:paraId="532E6C1A" w14:textId="77777777" w:rsidTr="0085614E">
        <w:tc>
          <w:tcPr>
            <w:tcW w:w="826" w:type="pct"/>
            <w:vAlign w:val="center"/>
          </w:tcPr>
          <w:p w14:paraId="2088836C" w14:textId="77777777" w:rsidR="002B0F58" w:rsidRPr="0085614E" w:rsidRDefault="002B0F58" w:rsidP="00987FA5">
            <w:pPr>
              <w:spacing w:after="0"/>
              <w:jc w:val="left"/>
              <w:rPr>
                <w:rFonts w:cs="Arial"/>
                <w:szCs w:val="22"/>
              </w:rPr>
            </w:pPr>
            <w:r w:rsidRPr="0085614E">
              <w:rPr>
                <w:rFonts w:cs="Arial"/>
                <w:szCs w:val="22"/>
              </w:rPr>
              <w:t>EE</w:t>
            </w:r>
          </w:p>
        </w:tc>
        <w:tc>
          <w:tcPr>
            <w:tcW w:w="4174" w:type="pct"/>
            <w:vAlign w:val="center"/>
          </w:tcPr>
          <w:p w14:paraId="302694FD" w14:textId="77777777" w:rsidR="002B0F58" w:rsidRPr="0085614E" w:rsidRDefault="002B0F58" w:rsidP="00987FA5">
            <w:pPr>
              <w:spacing w:after="0"/>
              <w:rPr>
                <w:rFonts w:cs="Arial"/>
                <w:szCs w:val="22"/>
              </w:rPr>
            </w:pPr>
            <w:r w:rsidRPr="0085614E">
              <w:rPr>
                <w:rFonts w:cs="Arial"/>
                <w:szCs w:val="22"/>
              </w:rPr>
              <w:t>Energy Efficiency</w:t>
            </w:r>
          </w:p>
        </w:tc>
      </w:tr>
      <w:tr w:rsidR="00187668" w:rsidRPr="00187668" w14:paraId="72644787" w14:textId="77777777" w:rsidTr="0085614E">
        <w:tc>
          <w:tcPr>
            <w:tcW w:w="826" w:type="pct"/>
            <w:vAlign w:val="center"/>
          </w:tcPr>
          <w:p w14:paraId="36F5F225" w14:textId="77777777" w:rsidR="002B0F58" w:rsidRPr="0085614E" w:rsidRDefault="002B0F58" w:rsidP="00987FA5">
            <w:pPr>
              <w:spacing w:after="0"/>
              <w:jc w:val="left"/>
              <w:rPr>
                <w:rFonts w:cs="Arial"/>
                <w:szCs w:val="22"/>
              </w:rPr>
            </w:pPr>
            <w:r w:rsidRPr="0085614E">
              <w:rPr>
                <w:rFonts w:cs="Arial"/>
                <w:szCs w:val="22"/>
              </w:rPr>
              <w:t>EPP</w:t>
            </w:r>
          </w:p>
        </w:tc>
        <w:tc>
          <w:tcPr>
            <w:tcW w:w="4174" w:type="pct"/>
            <w:vAlign w:val="center"/>
          </w:tcPr>
          <w:p w14:paraId="145740F9" w14:textId="77777777" w:rsidR="002B0F58" w:rsidRPr="0085614E" w:rsidRDefault="002B0F58" w:rsidP="00987FA5">
            <w:pPr>
              <w:spacing w:after="0"/>
              <w:rPr>
                <w:rFonts w:cs="Arial"/>
                <w:szCs w:val="22"/>
              </w:rPr>
            </w:pPr>
            <w:r w:rsidRPr="0085614E">
              <w:rPr>
                <w:rFonts w:cs="Arial"/>
                <w:szCs w:val="22"/>
              </w:rPr>
              <w:t>Entry Point Projects</w:t>
            </w:r>
          </w:p>
        </w:tc>
      </w:tr>
      <w:tr w:rsidR="00187668" w:rsidRPr="00187668" w14:paraId="378710BE" w14:textId="77777777" w:rsidTr="0085614E">
        <w:tc>
          <w:tcPr>
            <w:tcW w:w="826" w:type="pct"/>
            <w:vAlign w:val="center"/>
          </w:tcPr>
          <w:p w14:paraId="0C18F34B" w14:textId="77777777" w:rsidR="002B0F58" w:rsidRPr="0085614E" w:rsidRDefault="002B0F58" w:rsidP="00987FA5">
            <w:pPr>
              <w:spacing w:after="0"/>
              <w:jc w:val="left"/>
              <w:rPr>
                <w:rFonts w:cs="Arial"/>
                <w:szCs w:val="22"/>
              </w:rPr>
            </w:pPr>
            <w:r w:rsidRPr="0085614E">
              <w:rPr>
                <w:rFonts w:cs="Arial"/>
                <w:szCs w:val="22"/>
              </w:rPr>
              <w:t>EPU</w:t>
            </w:r>
          </w:p>
        </w:tc>
        <w:tc>
          <w:tcPr>
            <w:tcW w:w="4174" w:type="pct"/>
            <w:vAlign w:val="center"/>
          </w:tcPr>
          <w:p w14:paraId="343A316E" w14:textId="77777777" w:rsidR="002B0F58" w:rsidRPr="0085614E" w:rsidRDefault="002B0F58" w:rsidP="00987FA5">
            <w:pPr>
              <w:spacing w:after="0"/>
              <w:rPr>
                <w:rFonts w:cs="Arial"/>
                <w:szCs w:val="22"/>
              </w:rPr>
            </w:pPr>
            <w:r w:rsidRPr="0085614E">
              <w:rPr>
                <w:rFonts w:cs="Arial"/>
                <w:szCs w:val="22"/>
              </w:rPr>
              <w:t>Economic Planning Unit</w:t>
            </w:r>
          </w:p>
        </w:tc>
      </w:tr>
      <w:tr w:rsidR="00187668" w:rsidRPr="00187668" w14:paraId="2F2090BD" w14:textId="77777777" w:rsidTr="0085614E">
        <w:tc>
          <w:tcPr>
            <w:tcW w:w="826" w:type="pct"/>
            <w:vAlign w:val="center"/>
          </w:tcPr>
          <w:p w14:paraId="539A2350" w14:textId="77777777" w:rsidR="002B0F58" w:rsidRPr="0085614E" w:rsidRDefault="002B0F58" w:rsidP="00987FA5">
            <w:pPr>
              <w:spacing w:after="0"/>
              <w:jc w:val="left"/>
              <w:rPr>
                <w:rFonts w:cs="Arial"/>
                <w:szCs w:val="22"/>
              </w:rPr>
            </w:pPr>
            <w:r w:rsidRPr="0085614E">
              <w:rPr>
                <w:rFonts w:cs="Arial"/>
                <w:szCs w:val="22"/>
              </w:rPr>
              <w:t>EV</w:t>
            </w:r>
          </w:p>
        </w:tc>
        <w:tc>
          <w:tcPr>
            <w:tcW w:w="4174" w:type="pct"/>
            <w:vAlign w:val="center"/>
          </w:tcPr>
          <w:p w14:paraId="5B49892E" w14:textId="77777777" w:rsidR="002B0F58" w:rsidRPr="0085614E" w:rsidRDefault="002B0F58" w:rsidP="00987FA5">
            <w:pPr>
              <w:spacing w:after="0"/>
              <w:rPr>
                <w:rFonts w:cs="Arial"/>
                <w:szCs w:val="22"/>
              </w:rPr>
            </w:pPr>
            <w:r w:rsidRPr="0085614E">
              <w:rPr>
                <w:rFonts w:cs="Arial"/>
                <w:szCs w:val="22"/>
              </w:rPr>
              <w:t xml:space="preserve">Electric Vehicles </w:t>
            </w:r>
          </w:p>
        </w:tc>
      </w:tr>
      <w:tr w:rsidR="00187668" w:rsidRPr="00187668" w14:paraId="7644190A" w14:textId="77777777" w:rsidTr="0085614E">
        <w:tc>
          <w:tcPr>
            <w:tcW w:w="826" w:type="pct"/>
            <w:vAlign w:val="center"/>
          </w:tcPr>
          <w:p w14:paraId="0F5D7323" w14:textId="77777777" w:rsidR="002B0F58" w:rsidRPr="0085614E" w:rsidRDefault="002B0F58" w:rsidP="00987FA5">
            <w:pPr>
              <w:spacing w:after="0"/>
              <w:jc w:val="left"/>
              <w:rPr>
                <w:rFonts w:cs="Arial"/>
                <w:szCs w:val="22"/>
              </w:rPr>
            </w:pPr>
            <w:r w:rsidRPr="0085614E">
              <w:rPr>
                <w:rFonts w:cs="Arial"/>
                <w:szCs w:val="22"/>
              </w:rPr>
              <w:t>FiT</w:t>
            </w:r>
          </w:p>
        </w:tc>
        <w:tc>
          <w:tcPr>
            <w:tcW w:w="4174" w:type="pct"/>
            <w:vAlign w:val="center"/>
          </w:tcPr>
          <w:p w14:paraId="0F16BC57" w14:textId="77777777" w:rsidR="002B0F58" w:rsidRPr="0085614E" w:rsidRDefault="002B0F58" w:rsidP="00987FA5">
            <w:pPr>
              <w:spacing w:after="0"/>
              <w:rPr>
                <w:rFonts w:cs="Arial"/>
                <w:szCs w:val="22"/>
              </w:rPr>
            </w:pPr>
            <w:r w:rsidRPr="0085614E">
              <w:rPr>
                <w:rFonts w:cs="Arial"/>
                <w:szCs w:val="22"/>
              </w:rPr>
              <w:t>Feed-in-Tariff</w:t>
            </w:r>
          </w:p>
        </w:tc>
      </w:tr>
      <w:tr w:rsidR="00187668" w:rsidRPr="00187668" w14:paraId="036A6C13" w14:textId="77777777" w:rsidTr="0085614E">
        <w:tc>
          <w:tcPr>
            <w:tcW w:w="826" w:type="pct"/>
            <w:vAlign w:val="center"/>
          </w:tcPr>
          <w:p w14:paraId="2D8180C1" w14:textId="77777777" w:rsidR="002B0F58" w:rsidRPr="0085614E" w:rsidRDefault="002B0F58" w:rsidP="00987FA5">
            <w:pPr>
              <w:spacing w:after="0"/>
              <w:jc w:val="left"/>
              <w:rPr>
                <w:rFonts w:cs="Arial"/>
                <w:szCs w:val="22"/>
              </w:rPr>
            </w:pPr>
            <w:r w:rsidRPr="0085614E">
              <w:rPr>
                <w:rFonts w:cs="Arial"/>
                <w:szCs w:val="22"/>
              </w:rPr>
              <w:t>FT</w:t>
            </w:r>
          </w:p>
        </w:tc>
        <w:tc>
          <w:tcPr>
            <w:tcW w:w="4174" w:type="pct"/>
            <w:vAlign w:val="center"/>
          </w:tcPr>
          <w:p w14:paraId="5C354A26" w14:textId="77777777" w:rsidR="002B0F58" w:rsidRPr="0085614E" w:rsidRDefault="002B0F58" w:rsidP="00987FA5">
            <w:pPr>
              <w:spacing w:after="0"/>
              <w:rPr>
                <w:rFonts w:cs="Arial"/>
                <w:szCs w:val="22"/>
              </w:rPr>
            </w:pPr>
            <w:r w:rsidRPr="0085614E">
              <w:rPr>
                <w:rFonts w:cs="Arial"/>
                <w:szCs w:val="22"/>
              </w:rPr>
              <w:t xml:space="preserve">Federal Territory </w:t>
            </w:r>
          </w:p>
        </w:tc>
      </w:tr>
      <w:tr w:rsidR="00187668" w:rsidRPr="00187668" w14:paraId="62A6B390" w14:textId="77777777" w:rsidTr="0085614E">
        <w:tc>
          <w:tcPr>
            <w:tcW w:w="826" w:type="pct"/>
            <w:vAlign w:val="center"/>
          </w:tcPr>
          <w:p w14:paraId="24C0C755" w14:textId="77777777" w:rsidR="002B0F58" w:rsidRPr="0085614E" w:rsidRDefault="002B0F58" w:rsidP="00987FA5">
            <w:pPr>
              <w:spacing w:after="0"/>
              <w:jc w:val="left"/>
              <w:rPr>
                <w:rFonts w:cs="Arial"/>
                <w:szCs w:val="22"/>
              </w:rPr>
            </w:pPr>
            <w:r w:rsidRPr="0085614E">
              <w:rPr>
                <w:rFonts w:cs="Arial"/>
                <w:szCs w:val="22"/>
              </w:rPr>
              <w:t>GBI</w:t>
            </w:r>
          </w:p>
        </w:tc>
        <w:tc>
          <w:tcPr>
            <w:tcW w:w="4174" w:type="pct"/>
            <w:vAlign w:val="center"/>
          </w:tcPr>
          <w:p w14:paraId="12ABC4B9" w14:textId="77777777" w:rsidR="002B0F58" w:rsidRPr="0085614E" w:rsidRDefault="002B0F58" w:rsidP="00987FA5">
            <w:pPr>
              <w:spacing w:after="0"/>
              <w:rPr>
                <w:rFonts w:cs="Arial"/>
                <w:szCs w:val="22"/>
              </w:rPr>
            </w:pPr>
            <w:r w:rsidRPr="0085614E">
              <w:rPr>
                <w:rFonts w:cs="Arial"/>
                <w:szCs w:val="22"/>
              </w:rPr>
              <w:t>Green Building Index</w:t>
            </w:r>
          </w:p>
        </w:tc>
      </w:tr>
      <w:tr w:rsidR="00187668" w:rsidRPr="00187668" w14:paraId="54530A1D" w14:textId="77777777" w:rsidTr="0085614E">
        <w:tc>
          <w:tcPr>
            <w:tcW w:w="826" w:type="pct"/>
            <w:vAlign w:val="center"/>
          </w:tcPr>
          <w:p w14:paraId="30438AA8" w14:textId="77777777" w:rsidR="002B0F58" w:rsidRPr="0085614E" w:rsidRDefault="002B0F58" w:rsidP="00987FA5">
            <w:pPr>
              <w:spacing w:after="0"/>
              <w:jc w:val="left"/>
              <w:rPr>
                <w:rFonts w:cs="Arial"/>
                <w:szCs w:val="22"/>
              </w:rPr>
            </w:pPr>
            <w:r w:rsidRPr="0085614E">
              <w:rPr>
                <w:rFonts w:cs="Arial"/>
                <w:szCs w:val="22"/>
              </w:rPr>
              <w:t>GDP</w:t>
            </w:r>
          </w:p>
        </w:tc>
        <w:tc>
          <w:tcPr>
            <w:tcW w:w="4174" w:type="pct"/>
            <w:vAlign w:val="center"/>
          </w:tcPr>
          <w:p w14:paraId="2A2B25BA" w14:textId="77777777" w:rsidR="002B0F58" w:rsidRPr="0085614E" w:rsidRDefault="002B0F58" w:rsidP="00987FA5">
            <w:pPr>
              <w:spacing w:after="0"/>
              <w:rPr>
                <w:rFonts w:cs="Arial"/>
                <w:szCs w:val="22"/>
              </w:rPr>
            </w:pPr>
            <w:r w:rsidRPr="0085614E">
              <w:rPr>
                <w:rFonts w:cs="Arial"/>
                <w:szCs w:val="22"/>
              </w:rPr>
              <w:t>Gross Domestic Product</w:t>
            </w:r>
          </w:p>
        </w:tc>
      </w:tr>
      <w:tr w:rsidR="00187668" w:rsidRPr="00187668" w14:paraId="47FF1042" w14:textId="77777777" w:rsidTr="0085614E">
        <w:tc>
          <w:tcPr>
            <w:tcW w:w="826" w:type="pct"/>
            <w:vAlign w:val="center"/>
          </w:tcPr>
          <w:p w14:paraId="10B7E78F" w14:textId="77777777" w:rsidR="002B0F58" w:rsidRPr="0085614E" w:rsidRDefault="002B0F58" w:rsidP="00987FA5">
            <w:pPr>
              <w:spacing w:after="0"/>
              <w:jc w:val="left"/>
              <w:rPr>
                <w:rFonts w:cs="Arial"/>
                <w:szCs w:val="22"/>
              </w:rPr>
            </w:pPr>
            <w:r w:rsidRPr="0085614E">
              <w:rPr>
                <w:rFonts w:cs="Arial"/>
                <w:szCs w:val="22"/>
              </w:rPr>
              <w:t>GHG</w:t>
            </w:r>
          </w:p>
        </w:tc>
        <w:tc>
          <w:tcPr>
            <w:tcW w:w="4174" w:type="pct"/>
            <w:vAlign w:val="center"/>
          </w:tcPr>
          <w:p w14:paraId="7A3B1770" w14:textId="77777777" w:rsidR="002B0F58" w:rsidRPr="0085614E" w:rsidRDefault="002B0F58" w:rsidP="00987FA5">
            <w:pPr>
              <w:spacing w:after="0"/>
              <w:rPr>
                <w:rFonts w:cs="Arial"/>
                <w:szCs w:val="22"/>
              </w:rPr>
            </w:pPr>
            <w:r w:rsidRPr="0085614E">
              <w:rPr>
                <w:rFonts w:cs="Arial"/>
                <w:szCs w:val="22"/>
              </w:rPr>
              <w:t xml:space="preserve">Greenhouse Gas </w:t>
            </w:r>
          </w:p>
        </w:tc>
      </w:tr>
      <w:tr w:rsidR="00187668" w:rsidRPr="00187668" w14:paraId="654B63D1" w14:textId="77777777" w:rsidTr="0085614E">
        <w:tc>
          <w:tcPr>
            <w:tcW w:w="826" w:type="pct"/>
            <w:vAlign w:val="center"/>
          </w:tcPr>
          <w:p w14:paraId="1F1F9576" w14:textId="77777777" w:rsidR="002B0F58" w:rsidRPr="0085614E" w:rsidRDefault="002B0F58" w:rsidP="00987FA5">
            <w:pPr>
              <w:spacing w:after="0"/>
              <w:jc w:val="left"/>
              <w:rPr>
                <w:rFonts w:cs="Arial"/>
                <w:szCs w:val="22"/>
              </w:rPr>
            </w:pPr>
            <w:r w:rsidRPr="0085614E">
              <w:rPr>
                <w:rFonts w:cs="Arial"/>
                <w:szCs w:val="22"/>
              </w:rPr>
              <w:t>GTCCC</w:t>
            </w:r>
          </w:p>
        </w:tc>
        <w:tc>
          <w:tcPr>
            <w:tcW w:w="4174" w:type="pct"/>
            <w:vAlign w:val="center"/>
          </w:tcPr>
          <w:p w14:paraId="19B58F69" w14:textId="77777777" w:rsidR="002B0F58" w:rsidRPr="0085614E" w:rsidRDefault="002B0F58" w:rsidP="00987FA5">
            <w:pPr>
              <w:spacing w:after="0"/>
              <w:rPr>
                <w:rFonts w:cs="Arial"/>
                <w:szCs w:val="22"/>
              </w:rPr>
            </w:pPr>
            <w:r w:rsidRPr="0085614E">
              <w:rPr>
                <w:rFonts w:cs="Arial"/>
                <w:szCs w:val="22"/>
              </w:rPr>
              <w:t>Green Technology and Climate Change Council</w:t>
            </w:r>
          </w:p>
        </w:tc>
      </w:tr>
      <w:tr w:rsidR="00187668" w:rsidRPr="00187668" w14:paraId="278463F4" w14:textId="77777777" w:rsidTr="0085614E">
        <w:tc>
          <w:tcPr>
            <w:tcW w:w="826" w:type="pct"/>
            <w:vAlign w:val="center"/>
          </w:tcPr>
          <w:p w14:paraId="18413D5E" w14:textId="77777777" w:rsidR="002B0F58" w:rsidRPr="0085614E" w:rsidRDefault="002B0F58" w:rsidP="00987FA5">
            <w:pPr>
              <w:spacing w:after="0"/>
              <w:jc w:val="left"/>
              <w:rPr>
                <w:rFonts w:cs="Arial"/>
                <w:szCs w:val="22"/>
              </w:rPr>
            </w:pPr>
            <w:r w:rsidRPr="0085614E">
              <w:rPr>
                <w:rFonts w:cs="Arial"/>
                <w:szCs w:val="22"/>
              </w:rPr>
              <w:t>GTFS</w:t>
            </w:r>
          </w:p>
        </w:tc>
        <w:tc>
          <w:tcPr>
            <w:tcW w:w="4174" w:type="pct"/>
            <w:vAlign w:val="center"/>
          </w:tcPr>
          <w:p w14:paraId="19DBFCF8" w14:textId="77777777" w:rsidR="002B0F58" w:rsidRPr="0085614E" w:rsidRDefault="002B0F58" w:rsidP="00987FA5">
            <w:pPr>
              <w:spacing w:after="0"/>
              <w:rPr>
                <w:rFonts w:cs="Arial"/>
                <w:szCs w:val="22"/>
              </w:rPr>
            </w:pPr>
            <w:r w:rsidRPr="0085614E">
              <w:rPr>
                <w:rFonts w:cs="Arial"/>
                <w:szCs w:val="22"/>
              </w:rPr>
              <w:t>Green Technology Financing Scheme</w:t>
            </w:r>
          </w:p>
        </w:tc>
      </w:tr>
      <w:tr w:rsidR="00187668" w:rsidRPr="00187668" w14:paraId="7237DC3E" w14:textId="77777777" w:rsidTr="0085614E">
        <w:tc>
          <w:tcPr>
            <w:tcW w:w="826" w:type="pct"/>
            <w:vAlign w:val="center"/>
          </w:tcPr>
          <w:p w14:paraId="1CFB416A" w14:textId="77777777" w:rsidR="002B0F58" w:rsidRPr="0085614E" w:rsidRDefault="002B0F58" w:rsidP="00987FA5">
            <w:pPr>
              <w:spacing w:after="0"/>
              <w:jc w:val="left"/>
              <w:rPr>
                <w:rFonts w:cs="Arial"/>
                <w:szCs w:val="22"/>
              </w:rPr>
            </w:pPr>
            <w:r w:rsidRPr="0085614E">
              <w:rPr>
                <w:rFonts w:cs="Arial"/>
                <w:szCs w:val="22"/>
              </w:rPr>
              <w:t>GTP</w:t>
            </w:r>
          </w:p>
        </w:tc>
        <w:tc>
          <w:tcPr>
            <w:tcW w:w="4174" w:type="pct"/>
            <w:vAlign w:val="center"/>
          </w:tcPr>
          <w:p w14:paraId="6E0934B4" w14:textId="77777777" w:rsidR="002B0F58" w:rsidRPr="0085614E" w:rsidRDefault="002B0F58" w:rsidP="00987FA5">
            <w:pPr>
              <w:spacing w:after="0"/>
              <w:rPr>
                <w:rFonts w:cs="Arial"/>
                <w:szCs w:val="22"/>
              </w:rPr>
            </w:pPr>
            <w:r w:rsidRPr="0085614E">
              <w:rPr>
                <w:rFonts w:cs="Arial"/>
                <w:szCs w:val="22"/>
              </w:rPr>
              <w:t>Government Transformation Programme</w:t>
            </w:r>
          </w:p>
        </w:tc>
      </w:tr>
      <w:tr w:rsidR="00187668" w:rsidRPr="00187668" w14:paraId="2D96F5AF" w14:textId="77777777" w:rsidTr="0085614E">
        <w:tc>
          <w:tcPr>
            <w:tcW w:w="826" w:type="pct"/>
            <w:vAlign w:val="center"/>
          </w:tcPr>
          <w:p w14:paraId="6409244B" w14:textId="77777777" w:rsidR="002B0F58" w:rsidRPr="0085614E" w:rsidRDefault="002B0F58" w:rsidP="00987FA5">
            <w:pPr>
              <w:spacing w:after="0"/>
              <w:jc w:val="left"/>
              <w:rPr>
                <w:rFonts w:cs="Arial"/>
                <w:szCs w:val="22"/>
              </w:rPr>
            </w:pPr>
            <w:r w:rsidRPr="0085614E">
              <w:rPr>
                <w:rFonts w:cs="Arial"/>
                <w:szCs w:val="22"/>
              </w:rPr>
              <w:t>IPP</w:t>
            </w:r>
          </w:p>
        </w:tc>
        <w:tc>
          <w:tcPr>
            <w:tcW w:w="4174" w:type="pct"/>
            <w:vAlign w:val="center"/>
          </w:tcPr>
          <w:p w14:paraId="4DC22F21" w14:textId="77777777" w:rsidR="002B0F58" w:rsidRPr="0085614E" w:rsidRDefault="002B0F58" w:rsidP="00987FA5">
            <w:pPr>
              <w:spacing w:after="0"/>
              <w:rPr>
                <w:rFonts w:cs="Arial"/>
                <w:szCs w:val="22"/>
              </w:rPr>
            </w:pPr>
            <w:r w:rsidRPr="0085614E">
              <w:rPr>
                <w:rFonts w:cs="Arial"/>
                <w:szCs w:val="22"/>
              </w:rPr>
              <w:t>Independent Power Producer</w:t>
            </w:r>
          </w:p>
        </w:tc>
      </w:tr>
      <w:tr w:rsidR="00187668" w:rsidRPr="00187668" w14:paraId="1EDCC396" w14:textId="77777777" w:rsidTr="0085614E">
        <w:tc>
          <w:tcPr>
            <w:tcW w:w="826" w:type="pct"/>
            <w:vAlign w:val="center"/>
          </w:tcPr>
          <w:p w14:paraId="135BF53F" w14:textId="77777777" w:rsidR="002B0F58" w:rsidRPr="0085614E" w:rsidRDefault="002B0F58" w:rsidP="00987FA5">
            <w:pPr>
              <w:spacing w:after="0"/>
              <w:jc w:val="left"/>
              <w:rPr>
                <w:rFonts w:cs="Arial"/>
                <w:szCs w:val="22"/>
              </w:rPr>
            </w:pPr>
            <w:r w:rsidRPr="0085614E">
              <w:rPr>
                <w:rFonts w:cs="Arial"/>
                <w:szCs w:val="22"/>
              </w:rPr>
              <w:t>KTMB</w:t>
            </w:r>
          </w:p>
        </w:tc>
        <w:tc>
          <w:tcPr>
            <w:tcW w:w="4174" w:type="pct"/>
            <w:vAlign w:val="center"/>
          </w:tcPr>
          <w:p w14:paraId="49DC2DFB" w14:textId="77777777" w:rsidR="002B0F58" w:rsidRPr="0085614E" w:rsidRDefault="002B0F58" w:rsidP="00987FA5">
            <w:pPr>
              <w:spacing w:after="0"/>
              <w:rPr>
                <w:rFonts w:cs="Arial"/>
                <w:szCs w:val="22"/>
              </w:rPr>
            </w:pPr>
            <w:r w:rsidRPr="0085614E">
              <w:rPr>
                <w:rFonts w:cs="Arial"/>
                <w:szCs w:val="22"/>
              </w:rPr>
              <w:t>Keretapi Tanah Melayu Berhad</w:t>
            </w:r>
          </w:p>
        </w:tc>
      </w:tr>
      <w:tr w:rsidR="00187668" w:rsidRPr="00187668" w14:paraId="0C77FA10" w14:textId="77777777" w:rsidTr="0085614E">
        <w:tc>
          <w:tcPr>
            <w:tcW w:w="826" w:type="pct"/>
            <w:vAlign w:val="center"/>
          </w:tcPr>
          <w:p w14:paraId="16481D53" w14:textId="77777777" w:rsidR="002B0F58" w:rsidRPr="0085614E" w:rsidRDefault="002B0F58" w:rsidP="00987FA5">
            <w:pPr>
              <w:spacing w:after="0"/>
              <w:jc w:val="left"/>
              <w:rPr>
                <w:rFonts w:cs="Arial"/>
                <w:szCs w:val="22"/>
              </w:rPr>
            </w:pPr>
            <w:r w:rsidRPr="0085614E">
              <w:rPr>
                <w:rFonts w:cs="Arial"/>
                <w:szCs w:val="22"/>
              </w:rPr>
              <w:t>LCCF</w:t>
            </w:r>
          </w:p>
        </w:tc>
        <w:tc>
          <w:tcPr>
            <w:tcW w:w="4174" w:type="pct"/>
            <w:vAlign w:val="center"/>
          </w:tcPr>
          <w:p w14:paraId="6799A5BC" w14:textId="77777777" w:rsidR="002B0F58" w:rsidRPr="0085614E" w:rsidRDefault="002B0F58" w:rsidP="00987FA5">
            <w:pPr>
              <w:spacing w:after="0"/>
              <w:rPr>
                <w:rFonts w:cs="Arial"/>
                <w:szCs w:val="22"/>
              </w:rPr>
            </w:pPr>
            <w:r w:rsidRPr="0085614E">
              <w:rPr>
                <w:rFonts w:cs="Arial"/>
                <w:szCs w:val="22"/>
              </w:rPr>
              <w:t>Low Carbon Cities Framework</w:t>
            </w:r>
          </w:p>
        </w:tc>
      </w:tr>
      <w:tr w:rsidR="00187668" w:rsidRPr="00187668" w14:paraId="24119F32" w14:textId="77777777" w:rsidTr="0085614E">
        <w:tc>
          <w:tcPr>
            <w:tcW w:w="826" w:type="pct"/>
            <w:vAlign w:val="center"/>
          </w:tcPr>
          <w:p w14:paraId="71C0E657" w14:textId="77777777" w:rsidR="002B0F58" w:rsidRPr="0085614E" w:rsidRDefault="002B0F58" w:rsidP="00987FA5">
            <w:pPr>
              <w:spacing w:after="0"/>
              <w:jc w:val="left"/>
              <w:rPr>
                <w:rFonts w:cs="Arial"/>
                <w:szCs w:val="22"/>
              </w:rPr>
            </w:pPr>
            <w:r w:rsidRPr="0085614E">
              <w:rPr>
                <w:rFonts w:cs="Arial"/>
                <w:szCs w:val="22"/>
              </w:rPr>
              <w:t>LCS</w:t>
            </w:r>
          </w:p>
        </w:tc>
        <w:tc>
          <w:tcPr>
            <w:tcW w:w="4174" w:type="pct"/>
            <w:vAlign w:val="center"/>
          </w:tcPr>
          <w:p w14:paraId="10519018" w14:textId="77777777" w:rsidR="002B0F58" w:rsidRPr="0085614E" w:rsidRDefault="002B0F58" w:rsidP="00987FA5">
            <w:pPr>
              <w:spacing w:after="0"/>
              <w:rPr>
                <w:rFonts w:cs="Arial"/>
                <w:szCs w:val="22"/>
              </w:rPr>
            </w:pPr>
            <w:r w:rsidRPr="0085614E">
              <w:rPr>
                <w:rFonts w:cs="Arial"/>
                <w:szCs w:val="22"/>
              </w:rPr>
              <w:t>Low Carbon Society</w:t>
            </w:r>
          </w:p>
        </w:tc>
      </w:tr>
      <w:tr w:rsidR="00187668" w:rsidRPr="00187668" w14:paraId="65AEE0AF" w14:textId="77777777" w:rsidTr="0085614E">
        <w:tc>
          <w:tcPr>
            <w:tcW w:w="826" w:type="pct"/>
            <w:vAlign w:val="center"/>
          </w:tcPr>
          <w:p w14:paraId="5314F6A9" w14:textId="77777777" w:rsidR="002B0F58" w:rsidRPr="0085614E" w:rsidRDefault="002B0F58" w:rsidP="00987FA5">
            <w:pPr>
              <w:spacing w:after="0"/>
              <w:jc w:val="left"/>
              <w:rPr>
                <w:rFonts w:cs="Arial"/>
                <w:szCs w:val="22"/>
              </w:rPr>
            </w:pPr>
            <w:r w:rsidRPr="0085614E">
              <w:rPr>
                <w:rFonts w:cs="Arial"/>
                <w:szCs w:val="22"/>
              </w:rPr>
              <w:t>LECB</w:t>
            </w:r>
          </w:p>
        </w:tc>
        <w:tc>
          <w:tcPr>
            <w:tcW w:w="4174" w:type="pct"/>
            <w:vAlign w:val="center"/>
          </w:tcPr>
          <w:p w14:paraId="6647A5C2" w14:textId="77777777" w:rsidR="002B0F58" w:rsidRPr="0085614E" w:rsidRDefault="002B0F58" w:rsidP="00987FA5">
            <w:pPr>
              <w:spacing w:after="0"/>
              <w:rPr>
                <w:rFonts w:cs="Arial"/>
                <w:szCs w:val="22"/>
              </w:rPr>
            </w:pPr>
            <w:r w:rsidRPr="0085614E">
              <w:rPr>
                <w:rFonts w:cs="Arial"/>
                <w:szCs w:val="22"/>
              </w:rPr>
              <w:t>Low Emission Capacity Building Project</w:t>
            </w:r>
          </w:p>
        </w:tc>
      </w:tr>
      <w:tr w:rsidR="00187668" w:rsidRPr="00187668" w14:paraId="39ABEF4F" w14:textId="77777777" w:rsidTr="0085614E">
        <w:tc>
          <w:tcPr>
            <w:tcW w:w="826" w:type="pct"/>
            <w:vAlign w:val="center"/>
          </w:tcPr>
          <w:p w14:paraId="00EE9848" w14:textId="77777777" w:rsidR="002B0F58" w:rsidRPr="0085614E" w:rsidRDefault="002B0F58" w:rsidP="00987FA5">
            <w:pPr>
              <w:spacing w:after="0"/>
              <w:jc w:val="left"/>
              <w:rPr>
                <w:rFonts w:cs="Arial"/>
                <w:szCs w:val="22"/>
              </w:rPr>
            </w:pPr>
            <w:r w:rsidRPr="0085614E">
              <w:rPr>
                <w:rFonts w:cs="Arial"/>
                <w:szCs w:val="22"/>
              </w:rPr>
              <w:t>LRT</w:t>
            </w:r>
          </w:p>
        </w:tc>
        <w:tc>
          <w:tcPr>
            <w:tcW w:w="4174" w:type="pct"/>
            <w:vAlign w:val="center"/>
          </w:tcPr>
          <w:p w14:paraId="5C54BB8D" w14:textId="77777777" w:rsidR="002B0F58" w:rsidRPr="0085614E" w:rsidRDefault="002B0F58" w:rsidP="00987FA5">
            <w:pPr>
              <w:spacing w:after="0"/>
              <w:rPr>
                <w:rFonts w:cs="Arial"/>
                <w:szCs w:val="22"/>
              </w:rPr>
            </w:pPr>
            <w:r w:rsidRPr="0085614E">
              <w:rPr>
                <w:rFonts w:cs="Arial"/>
                <w:szCs w:val="22"/>
              </w:rPr>
              <w:t>Light Rail Transit</w:t>
            </w:r>
          </w:p>
        </w:tc>
      </w:tr>
      <w:tr w:rsidR="00187668" w:rsidRPr="00187668" w14:paraId="3F888561" w14:textId="77777777" w:rsidTr="0085614E">
        <w:tc>
          <w:tcPr>
            <w:tcW w:w="826" w:type="pct"/>
            <w:vAlign w:val="center"/>
          </w:tcPr>
          <w:p w14:paraId="14087BE6" w14:textId="77777777" w:rsidR="002B0F58" w:rsidRPr="0085614E" w:rsidRDefault="002B0F58" w:rsidP="00987FA5">
            <w:pPr>
              <w:spacing w:after="0"/>
              <w:jc w:val="left"/>
              <w:rPr>
                <w:rFonts w:cs="Arial"/>
                <w:szCs w:val="22"/>
              </w:rPr>
            </w:pPr>
            <w:r w:rsidRPr="0085614E">
              <w:rPr>
                <w:rFonts w:cs="Arial"/>
                <w:szCs w:val="22"/>
              </w:rPr>
              <w:t>LULUCF</w:t>
            </w:r>
          </w:p>
        </w:tc>
        <w:tc>
          <w:tcPr>
            <w:tcW w:w="4174" w:type="pct"/>
            <w:vAlign w:val="center"/>
          </w:tcPr>
          <w:p w14:paraId="2485E3FF" w14:textId="77777777" w:rsidR="002B0F58" w:rsidRPr="0085614E" w:rsidRDefault="002B0F58" w:rsidP="00987FA5">
            <w:pPr>
              <w:spacing w:after="0"/>
              <w:rPr>
                <w:rFonts w:cs="Arial"/>
                <w:szCs w:val="22"/>
              </w:rPr>
            </w:pPr>
            <w:r w:rsidRPr="0085614E">
              <w:rPr>
                <w:rFonts w:cs="Arial"/>
                <w:szCs w:val="22"/>
              </w:rPr>
              <w:t>Land Use, Land Use Change and Forestry</w:t>
            </w:r>
          </w:p>
        </w:tc>
      </w:tr>
      <w:tr w:rsidR="00187668" w:rsidRPr="00187668" w14:paraId="42E46B61" w14:textId="77777777" w:rsidTr="0085614E">
        <w:tc>
          <w:tcPr>
            <w:tcW w:w="826" w:type="pct"/>
            <w:vAlign w:val="center"/>
          </w:tcPr>
          <w:p w14:paraId="7371A89C" w14:textId="77777777" w:rsidR="002B0F58" w:rsidRPr="0085614E" w:rsidRDefault="002B0F58" w:rsidP="00987FA5">
            <w:pPr>
              <w:spacing w:after="0"/>
              <w:jc w:val="left"/>
              <w:rPr>
                <w:rFonts w:cs="Arial"/>
                <w:szCs w:val="22"/>
              </w:rPr>
            </w:pPr>
            <w:r w:rsidRPr="0085614E">
              <w:rPr>
                <w:rFonts w:cs="Arial"/>
                <w:szCs w:val="22"/>
              </w:rPr>
              <w:t>MBPJ</w:t>
            </w:r>
          </w:p>
        </w:tc>
        <w:tc>
          <w:tcPr>
            <w:tcW w:w="4174" w:type="pct"/>
            <w:vAlign w:val="center"/>
          </w:tcPr>
          <w:p w14:paraId="6A5E68B9" w14:textId="77777777" w:rsidR="002B0F58" w:rsidRPr="0085614E" w:rsidRDefault="002B0F58" w:rsidP="00987FA5">
            <w:pPr>
              <w:spacing w:after="0"/>
              <w:rPr>
                <w:rFonts w:cs="Arial"/>
                <w:szCs w:val="22"/>
              </w:rPr>
            </w:pPr>
            <w:r w:rsidRPr="0085614E">
              <w:rPr>
                <w:rFonts w:cs="Arial"/>
                <w:bCs/>
                <w:szCs w:val="22"/>
              </w:rPr>
              <w:t>Majlis Bandaraya Petaling Jaya (Petaling Jaya City Council)</w:t>
            </w:r>
          </w:p>
        </w:tc>
      </w:tr>
      <w:tr w:rsidR="00187668" w:rsidRPr="00187668" w14:paraId="75A4AF09" w14:textId="77777777" w:rsidTr="0085614E">
        <w:tc>
          <w:tcPr>
            <w:tcW w:w="826" w:type="pct"/>
            <w:vAlign w:val="center"/>
          </w:tcPr>
          <w:p w14:paraId="4FF850D6" w14:textId="77777777" w:rsidR="002B0F58" w:rsidRPr="0085614E" w:rsidRDefault="002B0F58" w:rsidP="00987FA5">
            <w:pPr>
              <w:spacing w:after="0"/>
              <w:jc w:val="left"/>
              <w:rPr>
                <w:rFonts w:cs="Arial"/>
                <w:szCs w:val="22"/>
              </w:rPr>
            </w:pPr>
            <w:r w:rsidRPr="0085614E">
              <w:rPr>
                <w:rFonts w:cs="Arial"/>
                <w:szCs w:val="22"/>
              </w:rPr>
              <w:t>MDeC</w:t>
            </w:r>
          </w:p>
        </w:tc>
        <w:tc>
          <w:tcPr>
            <w:tcW w:w="4174" w:type="pct"/>
            <w:vAlign w:val="center"/>
          </w:tcPr>
          <w:p w14:paraId="04421177" w14:textId="77777777" w:rsidR="002B0F58" w:rsidRPr="0085614E" w:rsidRDefault="002B0F58" w:rsidP="00987FA5">
            <w:pPr>
              <w:spacing w:after="0"/>
              <w:rPr>
                <w:rFonts w:cs="Arial"/>
                <w:szCs w:val="22"/>
              </w:rPr>
            </w:pPr>
            <w:r w:rsidRPr="0085614E">
              <w:rPr>
                <w:rFonts w:cs="Arial"/>
                <w:szCs w:val="22"/>
              </w:rPr>
              <w:t>Multimedia Development Corporation</w:t>
            </w:r>
          </w:p>
        </w:tc>
      </w:tr>
      <w:tr w:rsidR="00187668" w:rsidRPr="00187668" w14:paraId="6B042DF5" w14:textId="77777777" w:rsidTr="0085614E">
        <w:tc>
          <w:tcPr>
            <w:tcW w:w="826" w:type="pct"/>
            <w:vAlign w:val="center"/>
          </w:tcPr>
          <w:p w14:paraId="49DBDDEF" w14:textId="77777777" w:rsidR="002B0F58" w:rsidRPr="0085614E" w:rsidRDefault="002B0F58" w:rsidP="00987FA5">
            <w:pPr>
              <w:spacing w:after="0"/>
              <w:jc w:val="left"/>
              <w:rPr>
                <w:rFonts w:cs="Arial"/>
                <w:szCs w:val="22"/>
              </w:rPr>
            </w:pPr>
            <w:r w:rsidRPr="0085614E">
              <w:rPr>
                <w:rFonts w:cs="Arial"/>
                <w:szCs w:val="22"/>
              </w:rPr>
              <w:t xml:space="preserve">MEGTW </w:t>
            </w:r>
          </w:p>
        </w:tc>
        <w:tc>
          <w:tcPr>
            <w:tcW w:w="4174" w:type="pct"/>
            <w:vAlign w:val="center"/>
          </w:tcPr>
          <w:p w14:paraId="12DE08CC" w14:textId="77777777" w:rsidR="002B0F58" w:rsidRPr="0085614E" w:rsidRDefault="002B0F58" w:rsidP="00987FA5">
            <w:pPr>
              <w:spacing w:after="0"/>
              <w:rPr>
                <w:rFonts w:cs="Arial"/>
                <w:szCs w:val="22"/>
              </w:rPr>
            </w:pPr>
            <w:r w:rsidRPr="0085614E">
              <w:rPr>
                <w:rFonts w:cs="Arial"/>
                <w:szCs w:val="22"/>
              </w:rPr>
              <w:t>Ministry of Energy, Green Technology and Water (English for Kementerian Tenaga, Teknologi Hijau dan Air</w:t>
            </w:r>
          </w:p>
        </w:tc>
      </w:tr>
      <w:tr w:rsidR="00187668" w:rsidRPr="00187668" w14:paraId="5C01C06A" w14:textId="77777777" w:rsidTr="0085614E">
        <w:tc>
          <w:tcPr>
            <w:tcW w:w="826" w:type="pct"/>
            <w:vAlign w:val="center"/>
          </w:tcPr>
          <w:p w14:paraId="1A640485" w14:textId="77777777" w:rsidR="002B0F58" w:rsidRPr="0085614E" w:rsidRDefault="002B0F58" w:rsidP="00987FA5">
            <w:pPr>
              <w:spacing w:after="0"/>
              <w:jc w:val="left"/>
              <w:rPr>
                <w:rFonts w:cs="Arial"/>
                <w:szCs w:val="22"/>
              </w:rPr>
            </w:pPr>
            <w:r w:rsidRPr="0085614E">
              <w:rPr>
                <w:rFonts w:cs="Arial"/>
                <w:szCs w:val="22"/>
              </w:rPr>
              <w:t>MESITA</w:t>
            </w:r>
          </w:p>
        </w:tc>
        <w:tc>
          <w:tcPr>
            <w:tcW w:w="4174" w:type="pct"/>
            <w:vAlign w:val="center"/>
          </w:tcPr>
          <w:p w14:paraId="0A0E272E" w14:textId="77777777" w:rsidR="002B0F58" w:rsidRPr="0085614E" w:rsidRDefault="002B0F58" w:rsidP="00987FA5">
            <w:pPr>
              <w:spacing w:after="0"/>
              <w:rPr>
                <w:rFonts w:cs="Arial"/>
                <w:szCs w:val="22"/>
              </w:rPr>
            </w:pPr>
            <w:r w:rsidRPr="0085614E">
              <w:rPr>
                <w:rFonts w:cs="Arial"/>
                <w:szCs w:val="22"/>
              </w:rPr>
              <w:t>Malaysia Electricity Supply Industries Trust Account</w:t>
            </w:r>
          </w:p>
        </w:tc>
      </w:tr>
      <w:tr w:rsidR="00187668" w:rsidRPr="00187668" w14:paraId="293BF409" w14:textId="77777777" w:rsidTr="0085614E">
        <w:tc>
          <w:tcPr>
            <w:tcW w:w="826" w:type="pct"/>
            <w:vAlign w:val="center"/>
          </w:tcPr>
          <w:p w14:paraId="4A3F7EE5" w14:textId="77777777" w:rsidR="002B0F58" w:rsidRPr="0085614E" w:rsidRDefault="002B0F58" w:rsidP="00987FA5">
            <w:pPr>
              <w:spacing w:after="0"/>
              <w:jc w:val="left"/>
              <w:rPr>
                <w:rFonts w:cs="Arial"/>
                <w:szCs w:val="22"/>
              </w:rPr>
            </w:pPr>
            <w:r w:rsidRPr="0085614E">
              <w:rPr>
                <w:rFonts w:cs="Arial"/>
                <w:szCs w:val="22"/>
              </w:rPr>
              <w:t>MGTC</w:t>
            </w:r>
          </w:p>
        </w:tc>
        <w:tc>
          <w:tcPr>
            <w:tcW w:w="4174" w:type="pct"/>
            <w:vAlign w:val="center"/>
          </w:tcPr>
          <w:p w14:paraId="00F3EF9C" w14:textId="77777777" w:rsidR="002B0F58" w:rsidRPr="0085614E" w:rsidRDefault="002B0F58" w:rsidP="00987FA5">
            <w:pPr>
              <w:spacing w:after="0"/>
              <w:rPr>
                <w:rFonts w:cs="Arial"/>
                <w:szCs w:val="22"/>
              </w:rPr>
            </w:pPr>
            <w:r w:rsidRPr="0085614E">
              <w:rPr>
                <w:rFonts w:cs="Arial"/>
                <w:szCs w:val="22"/>
              </w:rPr>
              <w:t>Malaysia Green Technology Corporation</w:t>
            </w:r>
          </w:p>
        </w:tc>
      </w:tr>
      <w:tr w:rsidR="00187668" w:rsidRPr="00187668" w14:paraId="763F8E7A" w14:textId="77777777" w:rsidTr="0085614E">
        <w:tc>
          <w:tcPr>
            <w:tcW w:w="826" w:type="pct"/>
            <w:vAlign w:val="center"/>
          </w:tcPr>
          <w:p w14:paraId="7C0DD83B" w14:textId="77777777" w:rsidR="002B0F58" w:rsidRPr="0085614E" w:rsidRDefault="002B0F58" w:rsidP="00987FA5">
            <w:pPr>
              <w:spacing w:after="0"/>
              <w:jc w:val="left"/>
              <w:rPr>
                <w:rFonts w:cs="Arial"/>
                <w:szCs w:val="22"/>
              </w:rPr>
            </w:pPr>
            <w:r w:rsidRPr="0085614E">
              <w:rPr>
                <w:rFonts w:cs="Arial"/>
                <w:szCs w:val="22"/>
              </w:rPr>
              <w:t>MHA</w:t>
            </w:r>
          </w:p>
        </w:tc>
        <w:tc>
          <w:tcPr>
            <w:tcW w:w="4174" w:type="pct"/>
            <w:vAlign w:val="center"/>
          </w:tcPr>
          <w:p w14:paraId="3A2D4868" w14:textId="77777777" w:rsidR="002B0F58" w:rsidRPr="0085614E" w:rsidRDefault="002B0F58" w:rsidP="00987FA5">
            <w:pPr>
              <w:spacing w:after="0"/>
              <w:rPr>
                <w:rFonts w:cs="Arial"/>
                <w:szCs w:val="22"/>
              </w:rPr>
            </w:pPr>
            <w:r w:rsidRPr="0085614E">
              <w:rPr>
                <w:rFonts w:cs="Arial"/>
                <w:szCs w:val="22"/>
              </w:rPr>
              <w:t>Malaysian Highway Authority (English for Lembaga Lebuhraya Malaysia)</w:t>
            </w:r>
          </w:p>
        </w:tc>
      </w:tr>
      <w:tr w:rsidR="00187668" w:rsidRPr="00187668" w14:paraId="2D8E310B" w14:textId="77777777" w:rsidTr="0085614E">
        <w:tc>
          <w:tcPr>
            <w:tcW w:w="826" w:type="pct"/>
            <w:vAlign w:val="center"/>
          </w:tcPr>
          <w:p w14:paraId="7F49D035" w14:textId="77777777" w:rsidR="002B0F58" w:rsidRPr="0085614E" w:rsidRDefault="002B0F58" w:rsidP="00987FA5">
            <w:pPr>
              <w:spacing w:after="0"/>
              <w:jc w:val="left"/>
              <w:rPr>
                <w:rFonts w:cs="Arial"/>
                <w:szCs w:val="22"/>
              </w:rPr>
            </w:pPr>
            <w:r w:rsidRPr="0085614E">
              <w:rPr>
                <w:rFonts w:cs="Arial"/>
                <w:szCs w:val="22"/>
              </w:rPr>
              <w:t xml:space="preserve">MUWHLG </w:t>
            </w:r>
          </w:p>
        </w:tc>
        <w:tc>
          <w:tcPr>
            <w:tcW w:w="4174" w:type="pct"/>
            <w:vAlign w:val="center"/>
          </w:tcPr>
          <w:p w14:paraId="4DC5850D" w14:textId="26FB9747" w:rsidR="002B0F58" w:rsidRPr="0085614E" w:rsidRDefault="002B0F58" w:rsidP="00987FA5">
            <w:pPr>
              <w:spacing w:after="0"/>
              <w:rPr>
                <w:rFonts w:cs="Arial"/>
                <w:szCs w:val="22"/>
              </w:rPr>
            </w:pPr>
            <w:r w:rsidRPr="0085614E">
              <w:rPr>
                <w:rFonts w:cs="Arial"/>
                <w:szCs w:val="22"/>
              </w:rPr>
              <w:t>Ministry of Urban Wellbeing, Housing and Local Government (English for Kementerian Kesejahteraan Bandar, Perumahan dan Kerajaan Tempatan</w:t>
            </w:r>
            <w:r w:rsidR="007240D7">
              <w:rPr>
                <w:rFonts w:cs="Arial"/>
                <w:szCs w:val="22"/>
              </w:rPr>
              <w:t>)</w:t>
            </w:r>
          </w:p>
        </w:tc>
      </w:tr>
      <w:tr w:rsidR="00187668" w:rsidRPr="00187668" w14:paraId="383DC422" w14:textId="77777777" w:rsidTr="0085614E">
        <w:tc>
          <w:tcPr>
            <w:tcW w:w="826" w:type="pct"/>
            <w:vAlign w:val="center"/>
          </w:tcPr>
          <w:p w14:paraId="42FC4D5C" w14:textId="77777777" w:rsidR="002B0F58" w:rsidRPr="0085614E" w:rsidRDefault="002B0F58" w:rsidP="00987FA5">
            <w:pPr>
              <w:spacing w:after="0"/>
              <w:jc w:val="left"/>
              <w:rPr>
                <w:rFonts w:cs="Arial"/>
                <w:szCs w:val="22"/>
              </w:rPr>
            </w:pPr>
            <w:r w:rsidRPr="0085614E">
              <w:rPr>
                <w:rFonts w:cs="Arial"/>
                <w:szCs w:val="22"/>
              </w:rPr>
              <w:t>MIEEIP</w:t>
            </w:r>
          </w:p>
        </w:tc>
        <w:tc>
          <w:tcPr>
            <w:tcW w:w="4174" w:type="pct"/>
            <w:vAlign w:val="center"/>
          </w:tcPr>
          <w:p w14:paraId="64309E82" w14:textId="77777777" w:rsidR="002B0F58" w:rsidRPr="0085614E" w:rsidRDefault="002B0F58" w:rsidP="00987FA5">
            <w:pPr>
              <w:spacing w:after="0"/>
              <w:rPr>
                <w:rFonts w:cs="Arial"/>
                <w:szCs w:val="22"/>
              </w:rPr>
            </w:pPr>
            <w:r w:rsidRPr="0085614E">
              <w:rPr>
                <w:rFonts w:cs="Arial"/>
                <w:szCs w:val="22"/>
              </w:rPr>
              <w:t>Malaysian Industrial Energy Efficiency Improvement Project</w:t>
            </w:r>
          </w:p>
        </w:tc>
      </w:tr>
      <w:tr w:rsidR="00187668" w:rsidRPr="00187668" w14:paraId="339C1378" w14:textId="77777777" w:rsidTr="0085614E">
        <w:tc>
          <w:tcPr>
            <w:tcW w:w="826" w:type="pct"/>
            <w:vAlign w:val="center"/>
          </w:tcPr>
          <w:p w14:paraId="349A1D33" w14:textId="77777777" w:rsidR="002B0F58" w:rsidRPr="0085614E" w:rsidRDefault="002B0F58" w:rsidP="00987FA5">
            <w:pPr>
              <w:spacing w:after="0"/>
              <w:jc w:val="left"/>
              <w:rPr>
                <w:rFonts w:cs="Arial"/>
                <w:szCs w:val="22"/>
              </w:rPr>
            </w:pPr>
            <w:r w:rsidRPr="0085614E">
              <w:rPr>
                <w:rFonts w:cs="Arial"/>
                <w:szCs w:val="22"/>
              </w:rPr>
              <w:t>MIGHT</w:t>
            </w:r>
          </w:p>
        </w:tc>
        <w:tc>
          <w:tcPr>
            <w:tcW w:w="4174" w:type="pct"/>
            <w:vAlign w:val="center"/>
          </w:tcPr>
          <w:p w14:paraId="175F06FF" w14:textId="77777777" w:rsidR="002B0F58" w:rsidRPr="0085614E" w:rsidRDefault="002B0F58" w:rsidP="00987FA5">
            <w:pPr>
              <w:spacing w:after="0"/>
              <w:rPr>
                <w:rFonts w:cs="Arial"/>
                <w:szCs w:val="22"/>
              </w:rPr>
            </w:pPr>
            <w:r w:rsidRPr="0085614E">
              <w:rPr>
                <w:rFonts w:cs="Arial"/>
                <w:szCs w:val="22"/>
              </w:rPr>
              <w:t>Malaysian Industry-Government Group for High Technology</w:t>
            </w:r>
          </w:p>
        </w:tc>
      </w:tr>
      <w:tr w:rsidR="00187668" w:rsidRPr="00187668" w14:paraId="3A7BEF99" w14:textId="77777777" w:rsidTr="0085614E">
        <w:tc>
          <w:tcPr>
            <w:tcW w:w="826" w:type="pct"/>
            <w:vAlign w:val="center"/>
          </w:tcPr>
          <w:p w14:paraId="05A3AA3B" w14:textId="77777777" w:rsidR="002B0F58" w:rsidRPr="0085614E" w:rsidRDefault="002B0F58" w:rsidP="00987FA5">
            <w:pPr>
              <w:spacing w:after="0"/>
              <w:jc w:val="left"/>
              <w:rPr>
                <w:rFonts w:cs="Arial"/>
                <w:szCs w:val="22"/>
              </w:rPr>
            </w:pPr>
            <w:r w:rsidRPr="0085614E">
              <w:rPr>
                <w:rFonts w:cs="Arial"/>
                <w:szCs w:val="22"/>
              </w:rPr>
              <w:t>MITI</w:t>
            </w:r>
          </w:p>
        </w:tc>
        <w:tc>
          <w:tcPr>
            <w:tcW w:w="4174" w:type="pct"/>
            <w:vAlign w:val="center"/>
          </w:tcPr>
          <w:p w14:paraId="72C63F6B" w14:textId="77777777" w:rsidR="002B0F58" w:rsidRPr="0085614E" w:rsidRDefault="002B0F58" w:rsidP="00987FA5">
            <w:pPr>
              <w:spacing w:after="0"/>
              <w:rPr>
                <w:rFonts w:cs="Arial"/>
                <w:szCs w:val="22"/>
              </w:rPr>
            </w:pPr>
            <w:r w:rsidRPr="0085614E">
              <w:rPr>
                <w:rFonts w:cs="Arial"/>
                <w:szCs w:val="22"/>
              </w:rPr>
              <w:t>Ministry of International Trade and Industry</w:t>
            </w:r>
          </w:p>
        </w:tc>
      </w:tr>
      <w:tr w:rsidR="00187668" w:rsidRPr="00187668" w14:paraId="3A403D49" w14:textId="77777777" w:rsidTr="0085614E">
        <w:tc>
          <w:tcPr>
            <w:tcW w:w="826" w:type="pct"/>
            <w:vAlign w:val="center"/>
          </w:tcPr>
          <w:p w14:paraId="3FA380A5" w14:textId="77777777" w:rsidR="002B0F58" w:rsidRPr="0085614E" w:rsidRDefault="002B0F58" w:rsidP="00987FA5">
            <w:pPr>
              <w:spacing w:after="0"/>
              <w:jc w:val="left"/>
              <w:rPr>
                <w:rFonts w:cs="Arial"/>
                <w:szCs w:val="22"/>
              </w:rPr>
            </w:pPr>
            <w:r w:rsidRPr="0085614E">
              <w:rPr>
                <w:rFonts w:cs="Arial"/>
                <w:szCs w:val="22"/>
              </w:rPr>
              <w:t>MOSTI</w:t>
            </w:r>
          </w:p>
        </w:tc>
        <w:tc>
          <w:tcPr>
            <w:tcW w:w="4174" w:type="pct"/>
            <w:vAlign w:val="center"/>
          </w:tcPr>
          <w:p w14:paraId="7E8B1F64" w14:textId="77777777" w:rsidR="002B0F58" w:rsidRPr="0085614E" w:rsidRDefault="002B0F58" w:rsidP="00987FA5">
            <w:pPr>
              <w:spacing w:after="0"/>
              <w:rPr>
                <w:rFonts w:cs="Arial"/>
                <w:szCs w:val="22"/>
              </w:rPr>
            </w:pPr>
            <w:r w:rsidRPr="0085614E">
              <w:rPr>
                <w:rFonts w:cs="Arial"/>
                <w:szCs w:val="22"/>
              </w:rPr>
              <w:t>Ministry of Science, Technology and Innovation</w:t>
            </w:r>
          </w:p>
        </w:tc>
      </w:tr>
      <w:tr w:rsidR="00187668" w:rsidRPr="00187668" w14:paraId="737DBD10" w14:textId="77777777" w:rsidTr="0085614E">
        <w:tc>
          <w:tcPr>
            <w:tcW w:w="826" w:type="pct"/>
            <w:vAlign w:val="center"/>
          </w:tcPr>
          <w:p w14:paraId="4D7BDA08" w14:textId="77777777" w:rsidR="002B0F58" w:rsidRPr="0085614E" w:rsidRDefault="002B0F58" w:rsidP="00987FA5">
            <w:pPr>
              <w:spacing w:after="0"/>
              <w:jc w:val="left"/>
              <w:rPr>
                <w:rFonts w:cs="Arial"/>
                <w:szCs w:val="22"/>
              </w:rPr>
            </w:pPr>
            <w:r w:rsidRPr="0085614E">
              <w:rPr>
                <w:rFonts w:cs="Arial"/>
                <w:szCs w:val="22"/>
              </w:rPr>
              <w:t>MP</w:t>
            </w:r>
          </w:p>
        </w:tc>
        <w:tc>
          <w:tcPr>
            <w:tcW w:w="4174" w:type="pct"/>
            <w:vAlign w:val="center"/>
          </w:tcPr>
          <w:p w14:paraId="23684DCF" w14:textId="77777777" w:rsidR="002B0F58" w:rsidRPr="0085614E" w:rsidRDefault="002B0F58" w:rsidP="00987FA5">
            <w:pPr>
              <w:spacing w:after="0"/>
              <w:rPr>
                <w:rFonts w:cs="Arial"/>
                <w:szCs w:val="22"/>
              </w:rPr>
            </w:pPr>
            <w:r w:rsidRPr="0085614E">
              <w:rPr>
                <w:rFonts w:cs="Arial"/>
                <w:szCs w:val="22"/>
              </w:rPr>
              <w:t>Malaysia Plan</w:t>
            </w:r>
          </w:p>
        </w:tc>
      </w:tr>
      <w:tr w:rsidR="00187668" w:rsidRPr="00187668" w14:paraId="4D5D3A8A" w14:textId="77777777" w:rsidTr="0085614E">
        <w:tc>
          <w:tcPr>
            <w:tcW w:w="826" w:type="pct"/>
            <w:vAlign w:val="center"/>
          </w:tcPr>
          <w:p w14:paraId="39CAF7DD" w14:textId="77777777" w:rsidR="002B0F58" w:rsidRPr="0085614E" w:rsidRDefault="002B0F58" w:rsidP="00987FA5">
            <w:pPr>
              <w:spacing w:after="0"/>
              <w:jc w:val="left"/>
              <w:rPr>
                <w:rFonts w:cs="Arial"/>
                <w:szCs w:val="22"/>
              </w:rPr>
            </w:pPr>
            <w:r w:rsidRPr="0085614E">
              <w:rPr>
                <w:rFonts w:cs="Arial"/>
                <w:szCs w:val="22"/>
              </w:rPr>
              <w:t>MRT</w:t>
            </w:r>
          </w:p>
        </w:tc>
        <w:tc>
          <w:tcPr>
            <w:tcW w:w="4174" w:type="pct"/>
            <w:vAlign w:val="center"/>
          </w:tcPr>
          <w:p w14:paraId="3A93A63D" w14:textId="77777777" w:rsidR="002B0F58" w:rsidRPr="0085614E" w:rsidRDefault="002B0F58" w:rsidP="00987FA5">
            <w:pPr>
              <w:spacing w:after="0"/>
              <w:rPr>
                <w:rFonts w:cs="Arial"/>
                <w:szCs w:val="22"/>
              </w:rPr>
            </w:pPr>
            <w:r w:rsidRPr="0085614E">
              <w:rPr>
                <w:rFonts w:cs="Arial"/>
                <w:szCs w:val="22"/>
              </w:rPr>
              <w:t>Mass Rail Transit</w:t>
            </w:r>
          </w:p>
        </w:tc>
      </w:tr>
      <w:tr w:rsidR="00187668" w:rsidRPr="00187668" w14:paraId="5FEAB85B" w14:textId="77777777" w:rsidTr="0085614E">
        <w:tc>
          <w:tcPr>
            <w:tcW w:w="826" w:type="pct"/>
            <w:vAlign w:val="center"/>
          </w:tcPr>
          <w:p w14:paraId="0C9BABCF" w14:textId="77777777" w:rsidR="002B0F58" w:rsidRPr="0085614E" w:rsidRDefault="002B0F58" w:rsidP="00987FA5">
            <w:pPr>
              <w:spacing w:after="0"/>
              <w:jc w:val="left"/>
              <w:rPr>
                <w:rFonts w:cs="Arial"/>
                <w:szCs w:val="22"/>
              </w:rPr>
            </w:pPr>
            <w:r w:rsidRPr="0085614E">
              <w:rPr>
                <w:rFonts w:cs="Arial"/>
                <w:szCs w:val="22"/>
              </w:rPr>
              <w:t>MRV</w:t>
            </w:r>
          </w:p>
        </w:tc>
        <w:tc>
          <w:tcPr>
            <w:tcW w:w="4174" w:type="pct"/>
            <w:vAlign w:val="center"/>
          </w:tcPr>
          <w:p w14:paraId="4B1AD859" w14:textId="77777777" w:rsidR="002B0F58" w:rsidRPr="0085614E" w:rsidRDefault="002B0F58" w:rsidP="00987FA5">
            <w:pPr>
              <w:spacing w:after="0"/>
              <w:rPr>
                <w:rFonts w:cs="Arial"/>
                <w:szCs w:val="22"/>
              </w:rPr>
            </w:pPr>
            <w:r w:rsidRPr="0085614E">
              <w:rPr>
                <w:rFonts w:cs="Arial"/>
                <w:szCs w:val="22"/>
              </w:rPr>
              <w:t>Measurement Reporting and Verification</w:t>
            </w:r>
          </w:p>
        </w:tc>
      </w:tr>
      <w:tr w:rsidR="00187668" w:rsidRPr="00187668" w14:paraId="7DCC9041" w14:textId="77777777" w:rsidTr="0085614E">
        <w:tc>
          <w:tcPr>
            <w:tcW w:w="826" w:type="pct"/>
            <w:vAlign w:val="center"/>
          </w:tcPr>
          <w:p w14:paraId="4AAF55B9" w14:textId="77777777" w:rsidR="002B0F58" w:rsidRPr="0085614E" w:rsidRDefault="002B0F58" w:rsidP="00987FA5">
            <w:pPr>
              <w:spacing w:after="0"/>
              <w:jc w:val="left"/>
              <w:rPr>
                <w:rFonts w:cs="Arial"/>
                <w:szCs w:val="22"/>
              </w:rPr>
            </w:pPr>
            <w:r w:rsidRPr="0085614E">
              <w:rPr>
                <w:rFonts w:cs="Arial"/>
                <w:szCs w:val="22"/>
              </w:rPr>
              <w:t>MSC</w:t>
            </w:r>
          </w:p>
        </w:tc>
        <w:tc>
          <w:tcPr>
            <w:tcW w:w="4174" w:type="pct"/>
            <w:vAlign w:val="center"/>
          </w:tcPr>
          <w:p w14:paraId="43786BCE" w14:textId="77777777" w:rsidR="002B0F58" w:rsidRPr="0085614E" w:rsidRDefault="002B0F58" w:rsidP="00987FA5">
            <w:pPr>
              <w:spacing w:after="0"/>
              <w:rPr>
                <w:rFonts w:cs="Arial"/>
                <w:szCs w:val="22"/>
              </w:rPr>
            </w:pPr>
            <w:r w:rsidRPr="0085614E">
              <w:rPr>
                <w:rFonts w:cs="Arial"/>
                <w:szCs w:val="22"/>
              </w:rPr>
              <w:t>Multimedia Super Corridor</w:t>
            </w:r>
          </w:p>
        </w:tc>
      </w:tr>
      <w:tr w:rsidR="00187668" w:rsidRPr="00187668" w14:paraId="7AC235C6" w14:textId="77777777" w:rsidTr="0085614E">
        <w:tc>
          <w:tcPr>
            <w:tcW w:w="826" w:type="pct"/>
            <w:vAlign w:val="center"/>
          </w:tcPr>
          <w:p w14:paraId="2BC70653" w14:textId="77777777" w:rsidR="002B0F58" w:rsidRPr="0085614E" w:rsidRDefault="002B0F58" w:rsidP="00987FA5">
            <w:pPr>
              <w:spacing w:after="0"/>
              <w:jc w:val="left"/>
              <w:rPr>
                <w:rFonts w:cs="Arial"/>
                <w:szCs w:val="22"/>
              </w:rPr>
            </w:pPr>
            <w:r w:rsidRPr="0085614E">
              <w:rPr>
                <w:rFonts w:cs="Arial"/>
                <w:szCs w:val="22"/>
              </w:rPr>
              <w:t>NGTCCC</w:t>
            </w:r>
          </w:p>
        </w:tc>
        <w:tc>
          <w:tcPr>
            <w:tcW w:w="4174" w:type="pct"/>
            <w:vAlign w:val="center"/>
          </w:tcPr>
          <w:p w14:paraId="0D4A699C" w14:textId="77777777" w:rsidR="002B0F58" w:rsidRPr="0085614E" w:rsidRDefault="002B0F58" w:rsidP="00987FA5">
            <w:pPr>
              <w:spacing w:after="0"/>
              <w:rPr>
                <w:rFonts w:cs="Arial"/>
                <w:szCs w:val="22"/>
              </w:rPr>
            </w:pPr>
            <w:r w:rsidRPr="0085614E">
              <w:rPr>
                <w:rFonts w:cs="Arial"/>
                <w:szCs w:val="22"/>
              </w:rPr>
              <w:t>National Green Technology and Climate Change Council (English for Majlis Teknologi Hijau dan Perubahan Iklim)</w:t>
            </w:r>
          </w:p>
        </w:tc>
      </w:tr>
      <w:tr w:rsidR="00187668" w:rsidRPr="00187668" w14:paraId="4688D017" w14:textId="77777777" w:rsidTr="0085614E">
        <w:tc>
          <w:tcPr>
            <w:tcW w:w="826" w:type="pct"/>
            <w:vAlign w:val="center"/>
          </w:tcPr>
          <w:p w14:paraId="0795DE4D" w14:textId="77777777" w:rsidR="002B0F58" w:rsidRPr="0085614E" w:rsidRDefault="002B0F58" w:rsidP="00987FA5">
            <w:pPr>
              <w:spacing w:after="0"/>
              <w:jc w:val="left"/>
              <w:rPr>
                <w:rFonts w:cs="Arial"/>
                <w:szCs w:val="22"/>
              </w:rPr>
            </w:pPr>
            <w:r w:rsidRPr="0085614E">
              <w:rPr>
                <w:rFonts w:cs="Arial"/>
                <w:szCs w:val="22"/>
              </w:rPr>
              <w:t>MURNInets</w:t>
            </w:r>
          </w:p>
        </w:tc>
        <w:tc>
          <w:tcPr>
            <w:tcW w:w="4174" w:type="pct"/>
            <w:vAlign w:val="center"/>
          </w:tcPr>
          <w:p w14:paraId="1B7DDCB5" w14:textId="77777777" w:rsidR="002B0F58" w:rsidRPr="0085614E" w:rsidRDefault="002B0F58" w:rsidP="00987FA5">
            <w:pPr>
              <w:spacing w:after="0"/>
              <w:rPr>
                <w:rFonts w:cs="Arial"/>
                <w:szCs w:val="22"/>
              </w:rPr>
            </w:pPr>
            <w:r w:rsidRPr="0085614E">
              <w:rPr>
                <w:rFonts w:cs="Arial"/>
                <w:szCs w:val="22"/>
              </w:rPr>
              <w:t>Malaysian Urban-Rural-National Indicators Network on Sustainable Development</w:t>
            </w:r>
          </w:p>
        </w:tc>
      </w:tr>
      <w:tr w:rsidR="00187668" w:rsidRPr="00187668" w14:paraId="53F28D60" w14:textId="77777777" w:rsidTr="0085614E">
        <w:tc>
          <w:tcPr>
            <w:tcW w:w="826" w:type="pct"/>
            <w:vAlign w:val="center"/>
          </w:tcPr>
          <w:p w14:paraId="09A3CF03" w14:textId="77777777" w:rsidR="002B0F58" w:rsidRPr="0085614E" w:rsidRDefault="002B0F58" w:rsidP="00987FA5">
            <w:pPr>
              <w:spacing w:after="0"/>
              <w:jc w:val="left"/>
              <w:rPr>
                <w:rFonts w:cs="Arial"/>
                <w:szCs w:val="22"/>
              </w:rPr>
            </w:pPr>
            <w:r w:rsidRPr="0085614E">
              <w:rPr>
                <w:rFonts w:cs="Arial"/>
                <w:szCs w:val="22"/>
              </w:rPr>
              <w:t>MYR</w:t>
            </w:r>
          </w:p>
        </w:tc>
        <w:tc>
          <w:tcPr>
            <w:tcW w:w="4174" w:type="pct"/>
            <w:vAlign w:val="center"/>
          </w:tcPr>
          <w:p w14:paraId="6C495298" w14:textId="77777777" w:rsidR="002B0F58" w:rsidRPr="0085614E" w:rsidRDefault="002B0F58" w:rsidP="00987FA5">
            <w:pPr>
              <w:spacing w:after="0"/>
              <w:rPr>
                <w:rFonts w:cs="Arial"/>
                <w:szCs w:val="22"/>
              </w:rPr>
            </w:pPr>
            <w:r w:rsidRPr="0085614E">
              <w:rPr>
                <w:rFonts w:cs="Arial"/>
                <w:szCs w:val="22"/>
              </w:rPr>
              <w:t>Malaysian Ringgit</w:t>
            </w:r>
          </w:p>
        </w:tc>
      </w:tr>
      <w:tr w:rsidR="00187668" w:rsidRPr="00187668" w14:paraId="23B7F1A7" w14:textId="77777777" w:rsidTr="0085614E">
        <w:tc>
          <w:tcPr>
            <w:tcW w:w="826" w:type="pct"/>
            <w:vAlign w:val="center"/>
          </w:tcPr>
          <w:p w14:paraId="1B2674F8" w14:textId="77777777" w:rsidR="002B0F58" w:rsidRPr="0085614E" w:rsidRDefault="002B0F58" w:rsidP="00987FA5">
            <w:pPr>
              <w:spacing w:after="0"/>
              <w:jc w:val="left"/>
              <w:rPr>
                <w:rFonts w:cs="Arial"/>
                <w:szCs w:val="22"/>
              </w:rPr>
            </w:pPr>
            <w:r w:rsidRPr="0085614E">
              <w:rPr>
                <w:rFonts w:cs="Arial"/>
                <w:szCs w:val="22"/>
              </w:rPr>
              <w:t>NKEA</w:t>
            </w:r>
          </w:p>
        </w:tc>
        <w:tc>
          <w:tcPr>
            <w:tcW w:w="4174" w:type="pct"/>
            <w:vAlign w:val="center"/>
          </w:tcPr>
          <w:p w14:paraId="2D620072" w14:textId="77777777" w:rsidR="002B0F58" w:rsidRPr="0085614E" w:rsidRDefault="002B0F58" w:rsidP="00987FA5">
            <w:pPr>
              <w:spacing w:after="0"/>
              <w:rPr>
                <w:rFonts w:cs="Arial"/>
                <w:szCs w:val="22"/>
              </w:rPr>
            </w:pPr>
            <w:r w:rsidRPr="0085614E">
              <w:rPr>
                <w:rFonts w:cs="Arial"/>
                <w:szCs w:val="22"/>
              </w:rPr>
              <w:t>National Key Economic Areas</w:t>
            </w:r>
          </w:p>
        </w:tc>
      </w:tr>
      <w:tr w:rsidR="00187668" w:rsidRPr="00187668" w14:paraId="63CCB65B" w14:textId="77777777" w:rsidTr="0085614E">
        <w:tc>
          <w:tcPr>
            <w:tcW w:w="826" w:type="pct"/>
            <w:vAlign w:val="center"/>
          </w:tcPr>
          <w:p w14:paraId="62BE5E25" w14:textId="77777777" w:rsidR="002B0F58" w:rsidRPr="0085614E" w:rsidRDefault="002B0F58" w:rsidP="00987FA5">
            <w:pPr>
              <w:spacing w:after="0"/>
              <w:jc w:val="left"/>
              <w:rPr>
                <w:rFonts w:cs="Arial"/>
                <w:szCs w:val="22"/>
              </w:rPr>
            </w:pPr>
            <w:r w:rsidRPr="0085614E">
              <w:rPr>
                <w:rFonts w:cs="Arial"/>
                <w:szCs w:val="22"/>
              </w:rPr>
              <w:t>NMT</w:t>
            </w:r>
          </w:p>
        </w:tc>
        <w:tc>
          <w:tcPr>
            <w:tcW w:w="4174" w:type="pct"/>
            <w:vAlign w:val="center"/>
          </w:tcPr>
          <w:p w14:paraId="3C2EA069" w14:textId="56116E0B" w:rsidR="002B0F58" w:rsidRPr="0085614E" w:rsidRDefault="002B0F58" w:rsidP="00987FA5">
            <w:pPr>
              <w:spacing w:after="0"/>
              <w:rPr>
                <w:rFonts w:cs="Arial"/>
                <w:szCs w:val="22"/>
              </w:rPr>
            </w:pPr>
            <w:r w:rsidRPr="0085614E">
              <w:rPr>
                <w:rFonts w:cs="Arial"/>
                <w:bCs/>
                <w:szCs w:val="22"/>
              </w:rPr>
              <w:t>Non</w:t>
            </w:r>
            <w:r w:rsidR="00464964" w:rsidRPr="0085614E">
              <w:rPr>
                <w:rFonts w:cs="Arial"/>
                <w:bCs/>
                <w:szCs w:val="22"/>
              </w:rPr>
              <w:t>-</w:t>
            </w:r>
            <w:r w:rsidRPr="0085614E">
              <w:rPr>
                <w:rFonts w:cs="Arial"/>
                <w:bCs/>
                <w:szCs w:val="22"/>
              </w:rPr>
              <w:t xml:space="preserve">Motorised Transport </w:t>
            </w:r>
          </w:p>
        </w:tc>
      </w:tr>
      <w:tr w:rsidR="00187668" w:rsidRPr="00187668" w14:paraId="168B3A8A" w14:textId="77777777" w:rsidTr="0085614E">
        <w:tc>
          <w:tcPr>
            <w:tcW w:w="826" w:type="pct"/>
            <w:vAlign w:val="center"/>
          </w:tcPr>
          <w:p w14:paraId="3F7CB593" w14:textId="77777777" w:rsidR="002B0F58" w:rsidRPr="0085614E" w:rsidRDefault="002B0F58" w:rsidP="00987FA5">
            <w:pPr>
              <w:spacing w:after="0"/>
              <w:jc w:val="left"/>
              <w:rPr>
                <w:rFonts w:cs="Arial"/>
                <w:szCs w:val="22"/>
              </w:rPr>
            </w:pPr>
            <w:r w:rsidRPr="0085614E">
              <w:rPr>
                <w:rFonts w:cs="Arial"/>
                <w:szCs w:val="22"/>
              </w:rPr>
              <w:t>PEMANDU</w:t>
            </w:r>
          </w:p>
        </w:tc>
        <w:tc>
          <w:tcPr>
            <w:tcW w:w="4174" w:type="pct"/>
            <w:vAlign w:val="center"/>
          </w:tcPr>
          <w:p w14:paraId="2E4E8D30" w14:textId="77777777" w:rsidR="002B0F58" w:rsidRPr="0085614E" w:rsidRDefault="002B0F58" w:rsidP="00987FA5">
            <w:pPr>
              <w:spacing w:after="0"/>
              <w:rPr>
                <w:rFonts w:cs="Arial"/>
                <w:szCs w:val="22"/>
              </w:rPr>
            </w:pPr>
            <w:r w:rsidRPr="0085614E">
              <w:rPr>
                <w:rFonts w:cs="Arial"/>
                <w:szCs w:val="22"/>
              </w:rPr>
              <w:t>Performance Management and Delivery Unit</w:t>
            </w:r>
          </w:p>
        </w:tc>
      </w:tr>
      <w:tr w:rsidR="00187668" w:rsidRPr="00187668" w14:paraId="02014EB5" w14:textId="77777777" w:rsidTr="0085614E">
        <w:tc>
          <w:tcPr>
            <w:tcW w:w="826" w:type="pct"/>
            <w:vAlign w:val="center"/>
          </w:tcPr>
          <w:p w14:paraId="76517A46" w14:textId="77777777" w:rsidR="002B0F58" w:rsidRPr="0085614E" w:rsidRDefault="002B0F58" w:rsidP="00987FA5">
            <w:pPr>
              <w:spacing w:after="0"/>
              <w:jc w:val="left"/>
              <w:rPr>
                <w:rFonts w:cs="Arial"/>
                <w:szCs w:val="22"/>
              </w:rPr>
            </w:pPr>
            <w:r w:rsidRPr="0085614E">
              <w:rPr>
                <w:rFonts w:cs="Arial"/>
                <w:szCs w:val="22"/>
              </w:rPr>
              <w:t>3PU</w:t>
            </w:r>
          </w:p>
        </w:tc>
        <w:tc>
          <w:tcPr>
            <w:tcW w:w="4174" w:type="pct"/>
            <w:vAlign w:val="center"/>
          </w:tcPr>
          <w:p w14:paraId="2ECCCDD6" w14:textId="77777777" w:rsidR="002B0F58" w:rsidRPr="0085614E" w:rsidRDefault="002B0F58" w:rsidP="00987FA5">
            <w:pPr>
              <w:spacing w:after="0"/>
              <w:rPr>
                <w:rFonts w:cs="Arial"/>
                <w:szCs w:val="22"/>
              </w:rPr>
            </w:pPr>
            <w:r w:rsidRPr="0085614E">
              <w:rPr>
                <w:rFonts w:cs="Arial"/>
                <w:szCs w:val="22"/>
              </w:rPr>
              <w:t>Public Private Partnership Unit, of the Prime Minister’s Department</w:t>
            </w:r>
          </w:p>
        </w:tc>
      </w:tr>
      <w:tr w:rsidR="00187668" w:rsidRPr="00187668" w14:paraId="168C364D" w14:textId="77777777" w:rsidTr="0085614E">
        <w:tc>
          <w:tcPr>
            <w:tcW w:w="826" w:type="pct"/>
            <w:vAlign w:val="center"/>
          </w:tcPr>
          <w:p w14:paraId="07351F91" w14:textId="77777777" w:rsidR="002B0F58" w:rsidRPr="0085614E" w:rsidRDefault="002B0F58" w:rsidP="00987FA5">
            <w:pPr>
              <w:spacing w:after="0"/>
              <w:jc w:val="left"/>
              <w:rPr>
                <w:rFonts w:cs="Arial"/>
                <w:szCs w:val="22"/>
              </w:rPr>
            </w:pPr>
            <w:r w:rsidRPr="0085614E">
              <w:rPr>
                <w:rFonts w:cs="Arial"/>
                <w:szCs w:val="22"/>
              </w:rPr>
              <w:t>PMD</w:t>
            </w:r>
          </w:p>
        </w:tc>
        <w:tc>
          <w:tcPr>
            <w:tcW w:w="4174" w:type="pct"/>
            <w:vAlign w:val="center"/>
          </w:tcPr>
          <w:p w14:paraId="1C08BECB" w14:textId="77777777" w:rsidR="002B0F58" w:rsidRPr="0085614E" w:rsidRDefault="002B0F58" w:rsidP="00987FA5">
            <w:pPr>
              <w:spacing w:after="0"/>
              <w:rPr>
                <w:rFonts w:cs="Arial"/>
                <w:szCs w:val="22"/>
              </w:rPr>
            </w:pPr>
            <w:r w:rsidRPr="0085614E">
              <w:rPr>
                <w:rFonts w:cs="Arial"/>
                <w:szCs w:val="22"/>
              </w:rPr>
              <w:t>Prime Minister’s Department</w:t>
            </w:r>
          </w:p>
        </w:tc>
      </w:tr>
      <w:tr w:rsidR="00187668" w:rsidRPr="00187668" w14:paraId="4B502F28" w14:textId="77777777" w:rsidTr="0085614E">
        <w:tc>
          <w:tcPr>
            <w:tcW w:w="826" w:type="pct"/>
            <w:vAlign w:val="center"/>
          </w:tcPr>
          <w:p w14:paraId="1C0BD3EC" w14:textId="77777777" w:rsidR="002B0F58" w:rsidRPr="0085614E" w:rsidRDefault="002B0F58" w:rsidP="00987FA5">
            <w:pPr>
              <w:spacing w:after="0"/>
              <w:jc w:val="left"/>
              <w:rPr>
                <w:rFonts w:cs="Arial"/>
                <w:szCs w:val="22"/>
              </w:rPr>
            </w:pPr>
            <w:r w:rsidRPr="0085614E">
              <w:rPr>
                <w:rFonts w:cs="Arial"/>
                <w:szCs w:val="22"/>
              </w:rPr>
              <w:lastRenderedPageBreak/>
              <w:t>SEDA</w:t>
            </w:r>
          </w:p>
        </w:tc>
        <w:tc>
          <w:tcPr>
            <w:tcW w:w="4174" w:type="pct"/>
            <w:vAlign w:val="center"/>
          </w:tcPr>
          <w:p w14:paraId="0CCDB973" w14:textId="77777777" w:rsidR="002B0F58" w:rsidRPr="0085614E" w:rsidRDefault="002B0F58" w:rsidP="00987FA5">
            <w:pPr>
              <w:spacing w:after="0"/>
              <w:rPr>
                <w:rFonts w:cs="Arial"/>
                <w:szCs w:val="22"/>
              </w:rPr>
            </w:pPr>
            <w:r w:rsidRPr="0085614E">
              <w:rPr>
                <w:rFonts w:cs="Arial"/>
                <w:szCs w:val="22"/>
              </w:rPr>
              <w:t>Sustainable Energy Development Authority</w:t>
            </w:r>
          </w:p>
        </w:tc>
      </w:tr>
      <w:tr w:rsidR="00187668" w:rsidRPr="00187668" w14:paraId="7881DE6F" w14:textId="77777777" w:rsidTr="0085614E">
        <w:tc>
          <w:tcPr>
            <w:tcW w:w="826" w:type="pct"/>
            <w:vAlign w:val="center"/>
          </w:tcPr>
          <w:p w14:paraId="5E2DE077" w14:textId="77777777" w:rsidR="002B0F58" w:rsidRPr="0085614E" w:rsidRDefault="002B0F58" w:rsidP="00987FA5">
            <w:pPr>
              <w:spacing w:after="0"/>
              <w:jc w:val="left"/>
              <w:rPr>
                <w:rFonts w:cs="Arial"/>
                <w:szCs w:val="22"/>
              </w:rPr>
            </w:pPr>
            <w:r w:rsidRPr="0085614E">
              <w:rPr>
                <w:rFonts w:cs="Arial"/>
                <w:szCs w:val="22"/>
              </w:rPr>
              <w:t>SME</w:t>
            </w:r>
          </w:p>
        </w:tc>
        <w:tc>
          <w:tcPr>
            <w:tcW w:w="4174" w:type="pct"/>
            <w:vAlign w:val="center"/>
          </w:tcPr>
          <w:p w14:paraId="21092FF7" w14:textId="77777777" w:rsidR="002B0F58" w:rsidRPr="0085614E" w:rsidRDefault="002B0F58" w:rsidP="00987FA5">
            <w:pPr>
              <w:spacing w:after="0"/>
              <w:rPr>
                <w:rFonts w:cs="Arial"/>
                <w:szCs w:val="22"/>
              </w:rPr>
            </w:pPr>
            <w:r w:rsidRPr="0085614E">
              <w:rPr>
                <w:rFonts w:cs="Arial"/>
                <w:szCs w:val="22"/>
              </w:rPr>
              <w:t>Small and Medium Industries</w:t>
            </w:r>
          </w:p>
        </w:tc>
      </w:tr>
      <w:tr w:rsidR="00187668" w:rsidRPr="00187668" w14:paraId="36DB2D62" w14:textId="77777777" w:rsidTr="0085614E">
        <w:tc>
          <w:tcPr>
            <w:tcW w:w="826" w:type="pct"/>
            <w:vAlign w:val="center"/>
          </w:tcPr>
          <w:p w14:paraId="293F4202" w14:textId="77777777" w:rsidR="002B0F58" w:rsidRPr="0085614E" w:rsidRDefault="002B0F58" w:rsidP="00987FA5">
            <w:pPr>
              <w:spacing w:after="0"/>
              <w:jc w:val="left"/>
              <w:rPr>
                <w:rFonts w:cs="Arial"/>
                <w:szCs w:val="22"/>
              </w:rPr>
            </w:pPr>
            <w:r w:rsidRPr="0085614E">
              <w:rPr>
                <w:rFonts w:cs="Arial"/>
                <w:szCs w:val="22"/>
              </w:rPr>
              <w:t>SPAD</w:t>
            </w:r>
          </w:p>
        </w:tc>
        <w:tc>
          <w:tcPr>
            <w:tcW w:w="4174" w:type="pct"/>
            <w:vAlign w:val="center"/>
          </w:tcPr>
          <w:p w14:paraId="7AD41FF7" w14:textId="77777777" w:rsidR="002B0F58" w:rsidRPr="0085614E" w:rsidRDefault="002B0F58" w:rsidP="00987FA5">
            <w:pPr>
              <w:spacing w:after="0"/>
              <w:rPr>
                <w:rFonts w:cs="Arial"/>
                <w:szCs w:val="22"/>
                <w:lang w:eastAsia="ja-JP"/>
              </w:rPr>
            </w:pPr>
            <w:r w:rsidRPr="0085614E">
              <w:rPr>
                <w:rFonts w:cs="Arial"/>
                <w:szCs w:val="22"/>
              </w:rPr>
              <w:t>Suruhanjaya Perkhidmatan Awam Darat (Bahasa for Land Public Transportation Commission Malaysia)</w:t>
            </w:r>
          </w:p>
        </w:tc>
      </w:tr>
      <w:tr w:rsidR="00187668" w:rsidRPr="00187668" w14:paraId="5AC354E8" w14:textId="77777777" w:rsidTr="0085614E">
        <w:tc>
          <w:tcPr>
            <w:tcW w:w="826" w:type="pct"/>
            <w:vAlign w:val="center"/>
          </w:tcPr>
          <w:p w14:paraId="1168DCC0" w14:textId="77777777" w:rsidR="002B0F58" w:rsidRPr="0085614E" w:rsidRDefault="002B0F58" w:rsidP="00987FA5">
            <w:pPr>
              <w:spacing w:after="0"/>
              <w:jc w:val="left"/>
              <w:rPr>
                <w:rFonts w:cs="Arial"/>
                <w:szCs w:val="22"/>
              </w:rPr>
            </w:pPr>
            <w:r w:rsidRPr="0085614E">
              <w:rPr>
                <w:rFonts w:cs="Arial"/>
                <w:szCs w:val="22"/>
              </w:rPr>
              <w:t>TNB</w:t>
            </w:r>
          </w:p>
        </w:tc>
        <w:tc>
          <w:tcPr>
            <w:tcW w:w="4174" w:type="pct"/>
            <w:vAlign w:val="center"/>
          </w:tcPr>
          <w:p w14:paraId="7EE9648C" w14:textId="77777777" w:rsidR="002B0F58" w:rsidRPr="0085614E" w:rsidRDefault="002B0F58" w:rsidP="00987FA5">
            <w:pPr>
              <w:spacing w:after="0"/>
              <w:rPr>
                <w:rFonts w:cs="Arial"/>
                <w:szCs w:val="22"/>
              </w:rPr>
            </w:pPr>
            <w:r w:rsidRPr="0085614E">
              <w:rPr>
                <w:rFonts w:cs="Arial"/>
                <w:szCs w:val="22"/>
              </w:rPr>
              <w:t>Tenaga Nasional Berhad</w:t>
            </w:r>
          </w:p>
        </w:tc>
      </w:tr>
      <w:tr w:rsidR="00187668" w:rsidRPr="00187668" w14:paraId="0B79209F" w14:textId="77777777" w:rsidTr="0085614E">
        <w:tc>
          <w:tcPr>
            <w:tcW w:w="826" w:type="pct"/>
            <w:vAlign w:val="center"/>
          </w:tcPr>
          <w:p w14:paraId="129D207A" w14:textId="77777777" w:rsidR="002B0F58" w:rsidRPr="0085614E" w:rsidRDefault="002B0F58" w:rsidP="00987FA5">
            <w:pPr>
              <w:spacing w:after="0"/>
              <w:jc w:val="left"/>
              <w:rPr>
                <w:rFonts w:cs="Arial"/>
                <w:szCs w:val="22"/>
              </w:rPr>
            </w:pPr>
            <w:r w:rsidRPr="0085614E">
              <w:rPr>
                <w:rFonts w:cs="Arial"/>
                <w:szCs w:val="22"/>
              </w:rPr>
              <w:t>UNDP</w:t>
            </w:r>
          </w:p>
        </w:tc>
        <w:tc>
          <w:tcPr>
            <w:tcW w:w="4174" w:type="pct"/>
            <w:vAlign w:val="center"/>
          </w:tcPr>
          <w:p w14:paraId="30F393C8" w14:textId="77777777" w:rsidR="002B0F58" w:rsidRPr="0085614E" w:rsidRDefault="002B0F58" w:rsidP="00987FA5">
            <w:pPr>
              <w:spacing w:after="0"/>
              <w:rPr>
                <w:rFonts w:cs="Arial"/>
                <w:szCs w:val="22"/>
              </w:rPr>
            </w:pPr>
            <w:r w:rsidRPr="0085614E">
              <w:rPr>
                <w:rFonts w:cs="Arial"/>
                <w:szCs w:val="22"/>
              </w:rPr>
              <w:t>United Nations Development Programme</w:t>
            </w:r>
          </w:p>
        </w:tc>
      </w:tr>
      <w:tr w:rsidR="00187668" w:rsidRPr="00187668" w14:paraId="552B8FC3" w14:textId="77777777" w:rsidTr="0085614E">
        <w:tc>
          <w:tcPr>
            <w:tcW w:w="826" w:type="pct"/>
            <w:vAlign w:val="center"/>
          </w:tcPr>
          <w:p w14:paraId="40E539BF" w14:textId="77777777" w:rsidR="002B0F58" w:rsidRPr="0085614E" w:rsidRDefault="002B0F58" w:rsidP="00987FA5">
            <w:pPr>
              <w:spacing w:after="0"/>
              <w:jc w:val="left"/>
              <w:rPr>
                <w:rFonts w:cs="Arial"/>
                <w:szCs w:val="22"/>
              </w:rPr>
            </w:pPr>
            <w:r w:rsidRPr="0085614E">
              <w:rPr>
                <w:rFonts w:cs="Arial"/>
                <w:szCs w:val="22"/>
              </w:rPr>
              <w:t>UNFCCC</w:t>
            </w:r>
          </w:p>
        </w:tc>
        <w:tc>
          <w:tcPr>
            <w:tcW w:w="4174" w:type="pct"/>
            <w:vAlign w:val="center"/>
          </w:tcPr>
          <w:p w14:paraId="34E520E4" w14:textId="77777777" w:rsidR="002B0F58" w:rsidRPr="0085614E" w:rsidRDefault="002B0F58" w:rsidP="00987FA5">
            <w:pPr>
              <w:spacing w:after="0"/>
              <w:rPr>
                <w:rFonts w:cs="Arial"/>
                <w:szCs w:val="22"/>
              </w:rPr>
            </w:pPr>
            <w:r w:rsidRPr="0085614E">
              <w:rPr>
                <w:rFonts w:cs="Arial"/>
                <w:szCs w:val="22"/>
              </w:rPr>
              <w:t>United Nations Framework Convention for Climate Change</w:t>
            </w:r>
          </w:p>
        </w:tc>
      </w:tr>
      <w:tr w:rsidR="00187668" w:rsidRPr="00187668" w14:paraId="3D72A25F" w14:textId="77777777" w:rsidTr="0085614E">
        <w:tc>
          <w:tcPr>
            <w:tcW w:w="826" w:type="pct"/>
            <w:vAlign w:val="center"/>
          </w:tcPr>
          <w:p w14:paraId="52BF5237" w14:textId="77777777" w:rsidR="002B0F58" w:rsidRPr="0085614E" w:rsidRDefault="002B0F58" w:rsidP="00987FA5">
            <w:pPr>
              <w:spacing w:after="0"/>
              <w:jc w:val="left"/>
              <w:rPr>
                <w:rFonts w:cs="Arial"/>
                <w:szCs w:val="22"/>
              </w:rPr>
            </w:pPr>
            <w:r w:rsidRPr="0085614E">
              <w:rPr>
                <w:rFonts w:cs="Arial"/>
                <w:szCs w:val="22"/>
              </w:rPr>
              <w:t>UNIDO</w:t>
            </w:r>
          </w:p>
          <w:p w14:paraId="033709E1" w14:textId="10C1E74B" w:rsidR="00226D22" w:rsidRPr="0085614E" w:rsidRDefault="00226D22" w:rsidP="00987FA5">
            <w:pPr>
              <w:spacing w:after="0"/>
              <w:jc w:val="left"/>
              <w:rPr>
                <w:rFonts w:cs="Arial"/>
                <w:szCs w:val="22"/>
              </w:rPr>
            </w:pPr>
            <w:r w:rsidRPr="0085614E">
              <w:rPr>
                <w:rFonts w:cs="Arial"/>
                <w:szCs w:val="22"/>
              </w:rPr>
              <w:t>USD</w:t>
            </w:r>
          </w:p>
        </w:tc>
        <w:tc>
          <w:tcPr>
            <w:tcW w:w="4174" w:type="pct"/>
            <w:vAlign w:val="center"/>
          </w:tcPr>
          <w:p w14:paraId="01360A9E" w14:textId="77777777" w:rsidR="002B0F58" w:rsidRPr="0085614E" w:rsidRDefault="002B0F58" w:rsidP="00987FA5">
            <w:pPr>
              <w:spacing w:after="0"/>
              <w:rPr>
                <w:rFonts w:cs="Arial"/>
                <w:szCs w:val="22"/>
              </w:rPr>
            </w:pPr>
            <w:r w:rsidRPr="0085614E">
              <w:rPr>
                <w:rFonts w:cs="Arial"/>
                <w:szCs w:val="22"/>
              </w:rPr>
              <w:t>United Nations Industrial Development Organization</w:t>
            </w:r>
          </w:p>
          <w:p w14:paraId="7182AEA3" w14:textId="79D2DD84" w:rsidR="00226D22" w:rsidRPr="0085614E" w:rsidRDefault="00226D22" w:rsidP="00987FA5">
            <w:pPr>
              <w:spacing w:after="0"/>
              <w:rPr>
                <w:rFonts w:cs="Arial"/>
                <w:szCs w:val="22"/>
              </w:rPr>
            </w:pPr>
            <w:r w:rsidRPr="0085614E">
              <w:rPr>
                <w:rFonts w:cs="Arial"/>
                <w:szCs w:val="22"/>
              </w:rPr>
              <w:t xml:space="preserve">US Dollars </w:t>
            </w:r>
          </w:p>
        </w:tc>
      </w:tr>
    </w:tbl>
    <w:p w14:paraId="71CBEA5B" w14:textId="77777777" w:rsidR="002B0F58" w:rsidRPr="000D25DF" w:rsidRDefault="002B0F58" w:rsidP="00987FA5">
      <w:pPr>
        <w:spacing w:after="0"/>
        <w:rPr>
          <w:rFonts w:cs="Arial"/>
          <w:b/>
          <w:sz w:val="20"/>
          <w:szCs w:val="20"/>
        </w:rPr>
      </w:pPr>
    </w:p>
    <w:tbl>
      <w:tblPr>
        <w:tblpPr w:leftFromText="180" w:rightFromText="180" w:vertAnchor="text" w:tblpX="10013" w:tblpY="-1695"/>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544"/>
      </w:tblGrid>
      <w:tr w:rsidR="002B0F58" w:rsidRPr="000D25DF" w14:paraId="5E8B9E6F" w14:textId="77777777" w:rsidTr="00BB72B6">
        <w:trPr>
          <w:trHeight w:val="896"/>
        </w:trPr>
        <w:tc>
          <w:tcPr>
            <w:tcW w:w="544" w:type="dxa"/>
          </w:tcPr>
          <w:p w14:paraId="36EA88B7" w14:textId="77777777" w:rsidR="002B0F58" w:rsidRPr="000D25DF" w:rsidRDefault="002B0F58" w:rsidP="00987FA5">
            <w:pPr>
              <w:spacing w:after="0"/>
              <w:rPr>
                <w:rFonts w:cs="Arial"/>
                <w:b/>
                <w:sz w:val="20"/>
                <w:szCs w:val="20"/>
              </w:rPr>
            </w:pPr>
          </w:p>
        </w:tc>
      </w:tr>
    </w:tbl>
    <w:tbl>
      <w:tblPr>
        <w:tblW w:w="324" w:type="dxa"/>
        <w:tblInd w:w="1044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24"/>
      </w:tblGrid>
      <w:tr w:rsidR="002B0F58" w:rsidRPr="000D25DF" w14:paraId="197B4838" w14:textId="77777777" w:rsidTr="00BB72B6">
        <w:tc>
          <w:tcPr>
            <w:tcW w:w="324" w:type="dxa"/>
          </w:tcPr>
          <w:p w14:paraId="08114471" w14:textId="77777777" w:rsidR="002B0F58" w:rsidRPr="000D25DF" w:rsidRDefault="002B0F58" w:rsidP="00987FA5">
            <w:pPr>
              <w:spacing w:after="0"/>
              <w:rPr>
                <w:rFonts w:cs="Arial"/>
                <w:b/>
                <w:sz w:val="20"/>
                <w:szCs w:val="20"/>
              </w:rPr>
            </w:pPr>
          </w:p>
        </w:tc>
      </w:tr>
    </w:tbl>
    <w:p w14:paraId="51BD26C1" w14:textId="77777777" w:rsidR="002B0F58" w:rsidRPr="000D25DF" w:rsidRDefault="002B0F58" w:rsidP="00987FA5">
      <w:pPr>
        <w:spacing w:after="0"/>
        <w:rPr>
          <w:rFonts w:ascii="Times" w:hAnsi="Times" w:cs="Arial"/>
          <w:b/>
          <w:sz w:val="20"/>
          <w:szCs w:val="20"/>
        </w:rPr>
      </w:pPr>
    </w:p>
    <w:p w14:paraId="60848D82" w14:textId="77777777" w:rsidR="002B0F58" w:rsidRPr="0091569F" w:rsidRDefault="002B0F58" w:rsidP="00987FA5">
      <w:pPr>
        <w:spacing w:after="0"/>
        <w:ind w:left="360"/>
        <w:jc w:val="center"/>
        <w:rPr>
          <w:rFonts w:cs="Arial"/>
          <w:b/>
        </w:rPr>
      </w:pPr>
      <w:r w:rsidRPr="0091569F">
        <w:rPr>
          <w:rFonts w:cs="Arial"/>
          <w:b/>
        </w:rPr>
        <w:t>Currency Equivalents</w:t>
      </w:r>
      <w:bookmarkStart w:id="2" w:name="_Ref408159824"/>
      <w:r w:rsidRPr="0091569F">
        <w:rPr>
          <w:rStyle w:val="FootnoteReference"/>
          <w:rFonts w:cs="Arial"/>
          <w:sz w:val="22"/>
          <w:szCs w:val="22"/>
        </w:rPr>
        <w:footnoteReference w:id="1"/>
      </w:r>
      <w:bookmarkEnd w:id="2"/>
    </w:p>
    <w:tbl>
      <w:tblPr>
        <w:tblW w:w="0" w:type="auto"/>
        <w:jc w:val="center"/>
        <w:tblLook w:val="0000" w:firstRow="0" w:lastRow="0" w:firstColumn="0" w:lastColumn="0" w:noHBand="0" w:noVBand="0"/>
      </w:tblPr>
      <w:tblGrid>
        <w:gridCol w:w="4382"/>
        <w:gridCol w:w="359"/>
        <w:gridCol w:w="4280"/>
      </w:tblGrid>
      <w:tr w:rsidR="002B0F58" w:rsidRPr="0091569F" w14:paraId="628FEB2A" w14:textId="77777777" w:rsidTr="00BB72B6">
        <w:trPr>
          <w:jc w:val="center"/>
        </w:trPr>
        <w:tc>
          <w:tcPr>
            <w:tcW w:w="4668" w:type="dxa"/>
          </w:tcPr>
          <w:p w14:paraId="5835946F" w14:textId="77777777" w:rsidR="002B0F58" w:rsidRPr="0091569F" w:rsidRDefault="002B0F58" w:rsidP="00987FA5">
            <w:pPr>
              <w:autoSpaceDE w:val="0"/>
              <w:autoSpaceDN w:val="0"/>
              <w:adjustRightInd w:val="0"/>
              <w:spacing w:after="0"/>
              <w:jc w:val="right"/>
              <w:rPr>
                <w:rFonts w:cs="Arial"/>
              </w:rPr>
            </w:pPr>
            <w:r w:rsidRPr="0091569F">
              <w:rPr>
                <w:rFonts w:cs="Arial"/>
              </w:rPr>
              <w:t>Currency Unit</w:t>
            </w:r>
          </w:p>
        </w:tc>
        <w:tc>
          <w:tcPr>
            <w:tcW w:w="360" w:type="dxa"/>
          </w:tcPr>
          <w:p w14:paraId="1A8C48DC" w14:textId="77777777" w:rsidR="002B0F58" w:rsidRPr="0091569F" w:rsidRDefault="002B0F58" w:rsidP="00987FA5">
            <w:pPr>
              <w:autoSpaceDE w:val="0"/>
              <w:autoSpaceDN w:val="0"/>
              <w:adjustRightInd w:val="0"/>
              <w:spacing w:after="0"/>
              <w:rPr>
                <w:rFonts w:cs="Arial"/>
              </w:rPr>
            </w:pPr>
            <w:r w:rsidRPr="0091569F">
              <w:rPr>
                <w:rFonts w:cs="Arial"/>
              </w:rPr>
              <w:t>=</w:t>
            </w:r>
          </w:p>
        </w:tc>
        <w:tc>
          <w:tcPr>
            <w:tcW w:w="4548" w:type="dxa"/>
          </w:tcPr>
          <w:p w14:paraId="12D3CDEE" w14:textId="77777777" w:rsidR="002B0F58" w:rsidRPr="0091569F" w:rsidRDefault="002B0F58" w:rsidP="00987FA5">
            <w:pPr>
              <w:autoSpaceDE w:val="0"/>
              <w:autoSpaceDN w:val="0"/>
              <w:adjustRightInd w:val="0"/>
              <w:spacing w:after="0"/>
              <w:rPr>
                <w:rFonts w:cs="Arial"/>
              </w:rPr>
            </w:pPr>
            <w:r w:rsidRPr="0091569F">
              <w:rPr>
                <w:rFonts w:cs="Arial"/>
              </w:rPr>
              <w:t>Malaysian Ringgit, MYR</w:t>
            </w:r>
          </w:p>
        </w:tc>
      </w:tr>
      <w:tr w:rsidR="002B0F58" w:rsidRPr="0091569F" w14:paraId="4AE07E44" w14:textId="77777777" w:rsidTr="00BB72B6">
        <w:trPr>
          <w:jc w:val="center"/>
        </w:trPr>
        <w:tc>
          <w:tcPr>
            <w:tcW w:w="4668" w:type="dxa"/>
          </w:tcPr>
          <w:p w14:paraId="463DA3F1" w14:textId="77777777" w:rsidR="002B0F58" w:rsidRPr="0091569F" w:rsidRDefault="002B0F58" w:rsidP="00987FA5">
            <w:pPr>
              <w:autoSpaceDE w:val="0"/>
              <w:autoSpaceDN w:val="0"/>
              <w:adjustRightInd w:val="0"/>
              <w:spacing w:after="0"/>
              <w:jc w:val="right"/>
              <w:rPr>
                <w:rFonts w:cs="Arial"/>
              </w:rPr>
            </w:pPr>
            <w:r w:rsidRPr="0091569F">
              <w:rPr>
                <w:rFonts w:cs="Arial"/>
              </w:rPr>
              <w:t xml:space="preserve">1 USD </w:t>
            </w:r>
          </w:p>
        </w:tc>
        <w:tc>
          <w:tcPr>
            <w:tcW w:w="360" w:type="dxa"/>
          </w:tcPr>
          <w:p w14:paraId="45C72DCA" w14:textId="77777777" w:rsidR="002B0F58" w:rsidRPr="0091569F" w:rsidRDefault="002B0F58" w:rsidP="00987FA5">
            <w:pPr>
              <w:autoSpaceDE w:val="0"/>
              <w:autoSpaceDN w:val="0"/>
              <w:adjustRightInd w:val="0"/>
              <w:spacing w:after="0"/>
              <w:rPr>
                <w:rFonts w:cs="Arial"/>
              </w:rPr>
            </w:pPr>
            <w:r w:rsidRPr="0091569F">
              <w:rPr>
                <w:rFonts w:cs="Arial"/>
              </w:rPr>
              <w:t>=</w:t>
            </w:r>
          </w:p>
        </w:tc>
        <w:tc>
          <w:tcPr>
            <w:tcW w:w="4548" w:type="dxa"/>
          </w:tcPr>
          <w:p w14:paraId="0534850A" w14:textId="77777777" w:rsidR="002B0F58" w:rsidRPr="0091569F" w:rsidRDefault="002B0F58" w:rsidP="00987FA5">
            <w:pPr>
              <w:autoSpaceDE w:val="0"/>
              <w:autoSpaceDN w:val="0"/>
              <w:adjustRightInd w:val="0"/>
              <w:spacing w:after="0"/>
              <w:rPr>
                <w:rFonts w:cs="Arial"/>
              </w:rPr>
            </w:pPr>
            <w:r w:rsidRPr="0091569F">
              <w:rPr>
                <w:rFonts w:cs="Arial"/>
              </w:rPr>
              <w:t>MYR  3.52</w:t>
            </w:r>
          </w:p>
        </w:tc>
      </w:tr>
    </w:tbl>
    <w:p w14:paraId="2158C1EF" w14:textId="77777777" w:rsidR="002B0F58" w:rsidRPr="0091569F" w:rsidRDefault="002B0F58" w:rsidP="00987FA5">
      <w:pPr>
        <w:spacing w:after="0"/>
        <w:ind w:left="360"/>
        <w:jc w:val="center"/>
        <w:rPr>
          <w:rFonts w:cs="Arial"/>
          <w:b/>
        </w:rPr>
      </w:pPr>
    </w:p>
    <w:p w14:paraId="6514AF62" w14:textId="77777777" w:rsidR="002B0F58" w:rsidRPr="0091569F" w:rsidRDefault="002B0F58" w:rsidP="00987FA5">
      <w:pPr>
        <w:spacing w:after="0"/>
        <w:ind w:left="360"/>
        <w:jc w:val="center"/>
        <w:rPr>
          <w:rFonts w:cs="Arial"/>
          <w:b/>
        </w:rPr>
      </w:pPr>
      <w:r w:rsidRPr="0091569F">
        <w:rPr>
          <w:rFonts w:cs="Arial"/>
          <w:b/>
        </w:rPr>
        <w:t>Other unit equivalents</w:t>
      </w:r>
    </w:p>
    <w:p w14:paraId="65994054" w14:textId="77777777" w:rsidR="002B0F58" w:rsidRPr="0091569F" w:rsidRDefault="002B0F58" w:rsidP="00987FA5">
      <w:pPr>
        <w:autoSpaceDE w:val="0"/>
        <w:autoSpaceDN w:val="0"/>
        <w:adjustRightInd w:val="0"/>
        <w:spacing w:after="0"/>
        <w:jc w:val="center"/>
        <w:rPr>
          <w:rFonts w:cs="Arial"/>
          <w:lang w:val="fr-FR"/>
        </w:rPr>
      </w:pPr>
      <w:r w:rsidRPr="0091569F">
        <w:rPr>
          <w:rFonts w:cs="Arial"/>
          <w:lang w:val="fr-FR"/>
        </w:rPr>
        <w:t>All tons = metric tonnes (t).</w:t>
      </w:r>
    </w:p>
    <w:p w14:paraId="4345CEC7" w14:textId="77777777" w:rsidR="002B0F58" w:rsidRPr="0091569F" w:rsidRDefault="002B0F58" w:rsidP="00987FA5">
      <w:pPr>
        <w:autoSpaceDE w:val="0"/>
        <w:autoSpaceDN w:val="0"/>
        <w:adjustRightInd w:val="0"/>
        <w:spacing w:after="0"/>
        <w:jc w:val="center"/>
        <w:rPr>
          <w:rFonts w:cs="Arial"/>
        </w:rPr>
      </w:pPr>
      <w:r w:rsidRPr="0091569F">
        <w:rPr>
          <w:rFonts w:cs="Arial"/>
        </w:rPr>
        <w:t>1 kiloton (1kt) = 1000 tons</w:t>
      </w:r>
    </w:p>
    <w:p w14:paraId="681A7039" w14:textId="4048A45A" w:rsidR="002B0F58" w:rsidRPr="000D25DF" w:rsidRDefault="002B0F58" w:rsidP="00987FA5">
      <w:pPr>
        <w:spacing w:after="0"/>
        <w:jc w:val="left"/>
        <w:rPr>
          <w:rFonts w:cs="Arial"/>
          <w:b/>
          <w:sz w:val="20"/>
          <w:szCs w:val="20"/>
        </w:rPr>
      </w:pPr>
      <w:r w:rsidRPr="000D25DF">
        <w:rPr>
          <w:rFonts w:cs="Arial"/>
          <w:b/>
          <w:sz w:val="20"/>
          <w:szCs w:val="20"/>
        </w:rPr>
        <w:br w:type="page"/>
      </w:r>
    </w:p>
    <w:p w14:paraId="4CA612FC" w14:textId="0D74E930" w:rsidR="00CE2F6F" w:rsidRPr="007D0C0D" w:rsidRDefault="00CE2F6F" w:rsidP="00987FA5">
      <w:pPr>
        <w:spacing w:after="0"/>
        <w:jc w:val="left"/>
        <w:rPr>
          <w:rFonts w:cs="Arial"/>
          <w:b/>
          <w:sz w:val="20"/>
          <w:szCs w:val="20"/>
          <w:lang w:val="en-GB"/>
        </w:rPr>
      </w:pPr>
    </w:p>
    <w:tbl>
      <w:tblPr>
        <w:tblpPr w:leftFromText="180" w:rightFromText="180" w:vertAnchor="text" w:tblpX="10013" w:tblpY="-1695"/>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544"/>
      </w:tblGrid>
      <w:tr w:rsidR="00CE2F6F" w:rsidRPr="007D0C0D" w14:paraId="3957FD2B" w14:textId="77777777" w:rsidTr="00486499">
        <w:trPr>
          <w:trHeight w:val="896"/>
        </w:trPr>
        <w:tc>
          <w:tcPr>
            <w:tcW w:w="544" w:type="dxa"/>
          </w:tcPr>
          <w:p w14:paraId="1A3333D4" w14:textId="77777777" w:rsidR="00CE2F6F" w:rsidRPr="007D0C0D" w:rsidRDefault="00CE2F6F" w:rsidP="00987FA5">
            <w:pPr>
              <w:spacing w:after="0"/>
              <w:rPr>
                <w:rFonts w:cs="Arial"/>
                <w:b/>
                <w:sz w:val="20"/>
                <w:szCs w:val="20"/>
                <w:lang w:val="en-GB"/>
              </w:rPr>
            </w:pPr>
          </w:p>
        </w:tc>
      </w:tr>
    </w:tbl>
    <w:tbl>
      <w:tblPr>
        <w:tblW w:w="324" w:type="dxa"/>
        <w:tblInd w:w="1044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24"/>
      </w:tblGrid>
      <w:tr w:rsidR="00CE2F6F" w:rsidRPr="007D0C0D" w14:paraId="4B1BF2ED" w14:textId="77777777" w:rsidTr="0085614E">
        <w:trPr>
          <w:trHeight w:val="192"/>
        </w:trPr>
        <w:tc>
          <w:tcPr>
            <w:tcW w:w="324" w:type="dxa"/>
          </w:tcPr>
          <w:p w14:paraId="0E075A32" w14:textId="77777777" w:rsidR="00CE2F6F" w:rsidRPr="007D0C0D" w:rsidRDefault="00CE2F6F" w:rsidP="00987FA5">
            <w:pPr>
              <w:spacing w:after="0"/>
              <w:rPr>
                <w:rFonts w:cs="Arial"/>
                <w:b/>
                <w:sz w:val="20"/>
                <w:szCs w:val="20"/>
                <w:lang w:val="en-GB"/>
              </w:rPr>
            </w:pPr>
          </w:p>
        </w:tc>
      </w:tr>
    </w:tbl>
    <w:p w14:paraId="5B786C68" w14:textId="79D3F47F" w:rsidR="00CE2F6F" w:rsidRPr="00B96285" w:rsidRDefault="00CE2F6F" w:rsidP="00BC5068">
      <w:pPr>
        <w:pStyle w:val="Heading1"/>
      </w:pPr>
      <w:bookmarkStart w:id="3" w:name="_Toc207800909"/>
      <w:bookmarkStart w:id="4" w:name="_Toc415914674"/>
      <w:r w:rsidRPr="000672D2">
        <w:t>Situation analysis</w:t>
      </w:r>
      <w:bookmarkEnd w:id="3"/>
      <w:bookmarkEnd w:id="4"/>
    </w:p>
    <w:p w14:paraId="200E2BB6" w14:textId="77777777" w:rsidR="00987FA5" w:rsidRDefault="00987FA5" w:rsidP="00987FA5">
      <w:pPr>
        <w:pStyle w:val="Heading2"/>
        <w:numPr>
          <w:ilvl w:val="0"/>
          <w:numId w:val="0"/>
        </w:numPr>
        <w:ind w:left="576"/>
      </w:pPr>
    </w:p>
    <w:p w14:paraId="35E3B476" w14:textId="77777777" w:rsidR="00CE2F6F" w:rsidRPr="004B246D" w:rsidRDefault="00CE2F6F" w:rsidP="000672D2">
      <w:pPr>
        <w:pStyle w:val="Heading2"/>
      </w:pPr>
      <w:bookmarkStart w:id="5" w:name="_Toc415914675"/>
      <w:r w:rsidRPr="004B246D">
        <w:t>Country Context and Global Significance</w:t>
      </w:r>
      <w:bookmarkEnd w:id="5"/>
    </w:p>
    <w:p w14:paraId="5AAFA63B" w14:textId="77777777" w:rsidR="00987FA5" w:rsidRDefault="00987FA5" w:rsidP="00987FA5">
      <w:pPr>
        <w:pStyle w:val="Paragraph"/>
        <w:spacing w:before="0" w:after="0"/>
        <w:ind w:left="720"/>
        <w:jc w:val="both"/>
        <w:rPr>
          <w:rFonts w:cs="Arial"/>
          <w:noProof w:val="0"/>
          <w:lang w:val="en-GB"/>
        </w:rPr>
      </w:pPr>
    </w:p>
    <w:p w14:paraId="7B8EF52B" w14:textId="77777777"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Malaysia is one of the most rapidly urbanising countries in Asia</w:t>
      </w:r>
      <w:r w:rsidRPr="007D0C0D">
        <w:rPr>
          <w:rFonts w:cs="Arial"/>
          <w:b/>
          <w:noProof w:val="0"/>
          <w:lang w:val="en-GB"/>
        </w:rPr>
        <w:t xml:space="preserve"> </w:t>
      </w:r>
      <w:r w:rsidRPr="007D0C0D">
        <w:rPr>
          <w:rFonts w:cs="Arial"/>
          <w:noProof w:val="0"/>
          <w:lang w:val="en-GB"/>
        </w:rPr>
        <w:t>with more than 72% (as of 2010 Census) of the population living in urban areas. The multi-ethnic population of 27.9 million is growing at an annual rate of more than 1.8% where urban growth is around 3.3% whereas rural populations are declining at around 1.3%</w:t>
      </w:r>
      <w:r w:rsidRPr="007D0C0D">
        <w:rPr>
          <w:rStyle w:val="FootnoteReference"/>
          <w:rFonts w:cs="Arial"/>
          <w:noProof w:val="0"/>
          <w:lang w:val="en-GB"/>
        </w:rPr>
        <w:footnoteReference w:id="2"/>
      </w:r>
      <w:r w:rsidRPr="007D0C0D">
        <w:rPr>
          <w:rFonts w:cs="Arial"/>
          <w:noProof w:val="0"/>
          <w:lang w:val="en-GB"/>
        </w:rPr>
        <w:t>. It is predicted that urbanisation will further outpace growth so that by 2030 about 82% of the population will live in urban areas. This will lead to a population density shift of 71 persons/km</w:t>
      </w:r>
      <w:r w:rsidRPr="007D0C0D">
        <w:rPr>
          <w:rFonts w:cs="Arial"/>
          <w:noProof w:val="0"/>
          <w:vertAlign w:val="superscript"/>
          <w:lang w:val="en-GB"/>
        </w:rPr>
        <w:t>2</w:t>
      </w:r>
      <w:r w:rsidRPr="007D0C0D">
        <w:rPr>
          <w:rFonts w:cs="Arial"/>
          <w:noProof w:val="0"/>
          <w:lang w:val="en-GB"/>
        </w:rPr>
        <w:t xml:space="preserve"> in 2000 to more than 107 persons/km</w:t>
      </w:r>
      <w:r w:rsidRPr="007D0C0D">
        <w:rPr>
          <w:rFonts w:cs="Arial"/>
          <w:noProof w:val="0"/>
          <w:vertAlign w:val="superscript"/>
          <w:lang w:val="en-GB"/>
        </w:rPr>
        <w:t>2</w:t>
      </w:r>
      <w:r w:rsidRPr="007D0C0D">
        <w:rPr>
          <w:rFonts w:cs="Arial"/>
          <w:noProof w:val="0"/>
          <w:lang w:val="en-GB"/>
        </w:rPr>
        <w:t xml:space="preserve"> by 2030. This burgeoning urban shift has been strongly linked to nearly continuous economic growth since independence.</w:t>
      </w:r>
    </w:p>
    <w:p w14:paraId="1F88F95B" w14:textId="77777777" w:rsidR="00987FA5" w:rsidRDefault="00987FA5" w:rsidP="00987FA5">
      <w:pPr>
        <w:pStyle w:val="Paragraph"/>
        <w:spacing w:before="0" w:after="0"/>
        <w:ind w:left="720"/>
        <w:jc w:val="both"/>
        <w:rPr>
          <w:rFonts w:cs="Arial"/>
          <w:noProof w:val="0"/>
          <w:lang w:val="en-GB"/>
        </w:rPr>
      </w:pPr>
    </w:p>
    <w:p w14:paraId="36607ED0" w14:textId="3D29D4F0"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 xml:space="preserve">Malaysia’s Greenhouse Gas (GHG) emission levels are relatively high compared to other countries </w:t>
      </w:r>
      <w:r w:rsidR="00AF757C">
        <w:rPr>
          <w:rFonts w:cs="Arial"/>
          <w:noProof w:val="0"/>
          <w:lang w:val="en-GB"/>
        </w:rPr>
        <w:t xml:space="preserve">in the region </w:t>
      </w:r>
      <w:r w:rsidRPr="001B6006">
        <w:rPr>
          <w:rFonts w:cs="Arial"/>
          <w:noProof w:val="0"/>
          <w:lang w:val="en-GB"/>
        </w:rPr>
        <w:t>at similar stages of development</w:t>
      </w:r>
      <w:r w:rsidRPr="002E06F2">
        <w:rPr>
          <w:rFonts w:cs="Arial"/>
          <w:noProof w:val="0"/>
          <w:lang w:val="en-GB"/>
        </w:rPr>
        <w:t>.</w:t>
      </w:r>
      <w:r w:rsidRPr="007D0C0D">
        <w:rPr>
          <w:rFonts w:cs="Arial"/>
          <w:noProof w:val="0"/>
          <w:lang w:val="en-GB"/>
        </w:rPr>
        <w:t xml:space="preserve"> Subsequently, Malaysia’s per capita GHG emissions in 2007 were estimated to be 10.8 tCO</w:t>
      </w:r>
      <w:r w:rsidRPr="007D0C0D">
        <w:rPr>
          <w:rFonts w:cs="Arial"/>
          <w:noProof w:val="0"/>
          <w:vertAlign w:val="subscript"/>
          <w:lang w:val="en-GB"/>
        </w:rPr>
        <w:t>2</w:t>
      </w:r>
      <w:r w:rsidRPr="007D0C0D">
        <w:rPr>
          <w:rFonts w:cs="Arial"/>
          <w:noProof w:val="0"/>
          <w:lang w:val="en-GB"/>
        </w:rPr>
        <w:t>e with a national total of 292.9 million tCO</w:t>
      </w:r>
      <w:r w:rsidRPr="007D0C0D">
        <w:rPr>
          <w:rFonts w:cs="Arial"/>
          <w:noProof w:val="0"/>
          <w:vertAlign w:val="subscript"/>
          <w:lang w:val="en-GB"/>
        </w:rPr>
        <w:t>2</w:t>
      </w:r>
      <w:r w:rsidRPr="007D0C0D">
        <w:rPr>
          <w:rFonts w:cs="Arial"/>
          <w:noProof w:val="0"/>
          <w:lang w:val="en-GB"/>
        </w:rPr>
        <w:t>e. Of these emission sources more than half are directly related to urban settings – specifically electricity (up to 26% of GHG emissions), transportation (16%) and solid waste (12%). Since 2009, the transport sector has become Malaysia’s largest GHG emitter sector, and the second-biggest driver of energy demand in the economy.</w:t>
      </w:r>
    </w:p>
    <w:p w14:paraId="64D2DC51" w14:textId="77777777" w:rsidR="00987FA5" w:rsidRDefault="00987FA5" w:rsidP="00987FA5">
      <w:pPr>
        <w:pStyle w:val="Paragraph"/>
        <w:spacing w:before="0" w:after="0"/>
        <w:ind w:left="720"/>
        <w:jc w:val="both"/>
        <w:rPr>
          <w:rFonts w:cs="Arial"/>
          <w:noProof w:val="0"/>
          <w:lang w:val="en-GB"/>
        </w:rPr>
      </w:pPr>
    </w:p>
    <w:p w14:paraId="2EEDC5B5" w14:textId="3FCBB598"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Malaysia has made low carbon development a key feature of its development agenda</w:t>
      </w:r>
      <w:r w:rsidRPr="007D0C0D">
        <w:rPr>
          <w:rFonts w:cs="Arial"/>
          <w:b/>
          <w:noProof w:val="0"/>
          <w:lang w:val="en-GB"/>
        </w:rPr>
        <w:t>.</w:t>
      </w:r>
      <w:r w:rsidRPr="007D0C0D">
        <w:rPr>
          <w:rFonts w:cs="Arial"/>
          <w:noProof w:val="0"/>
          <w:lang w:val="en-GB"/>
        </w:rPr>
        <w:t xml:space="preserve"> In 2009, at the UNFCCC’s COP 15 in Copenhagen, the Prime Minister announced that Malaysia would voluntarily reduce its emissions intensity </w:t>
      </w:r>
      <w:r w:rsidR="00445BE1" w:rsidRPr="009F433E">
        <w:rPr>
          <w:rFonts w:cs="Arial"/>
          <w:noProof w:val="0"/>
          <w:lang w:val="en-GB"/>
        </w:rPr>
        <w:t xml:space="preserve">of </w:t>
      </w:r>
      <w:r w:rsidR="002B5ADE" w:rsidRPr="009F433E">
        <w:rPr>
          <w:rFonts w:cs="Arial"/>
          <w:noProof w:val="0"/>
          <w:lang w:val="en-GB"/>
        </w:rPr>
        <w:t>gross domestic product (GDP)</w:t>
      </w:r>
      <w:r w:rsidR="00445BE1" w:rsidRPr="009F433E">
        <w:rPr>
          <w:rFonts w:cs="Arial"/>
          <w:noProof w:val="0"/>
          <w:lang w:val="en-GB"/>
        </w:rPr>
        <w:t xml:space="preserve"> by the year</w:t>
      </w:r>
      <w:r w:rsidR="00445BE1" w:rsidRPr="009F433E" w:rsidDel="00445BE1">
        <w:rPr>
          <w:rFonts w:cs="Arial"/>
          <w:noProof w:val="0"/>
          <w:lang w:val="en-GB"/>
        </w:rPr>
        <w:t xml:space="preserve"> </w:t>
      </w:r>
      <w:r w:rsidRPr="009F433E">
        <w:rPr>
          <w:rFonts w:cs="Arial"/>
          <w:noProof w:val="0"/>
          <w:lang w:val="en-GB"/>
        </w:rPr>
        <w:t>2020 by up to 40% compared to 2005 levels</w:t>
      </w:r>
      <w:r w:rsidR="00D4094C" w:rsidRPr="009F433E">
        <w:t xml:space="preserve">. </w:t>
      </w:r>
      <w:r w:rsidR="00D4094C" w:rsidRPr="007D0C0D">
        <w:rPr>
          <w:rFonts w:cs="Arial"/>
          <w:noProof w:val="0"/>
          <w:lang w:val="en-GB"/>
        </w:rPr>
        <w:t xml:space="preserve">This voluntary commitment </w:t>
      </w:r>
      <w:r w:rsidR="00D4094C">
        <w:rPr>
          <w:rFonts w:cs="Arial"/>
          <w:noProof w:val="0"/>
          <w:lang w:val="en-GB"/>
        </w:rPr>
        <w:t>is</w:t>
      </w:r>
      <w:r w:rsidR="00D4094C" w:rsidRPr="007D0C0D">
        <w:rPr>
          <w:rFonts w:cs="Arial"/>
          <w:noProof w:val="0"/>
          <w:lang w:val="en-GB"/>
        </w:rPr>
        <w:t xml:space="preserve"> underpinned by the expectation of significant technology transfer and financial support from developed countries</w:t>
      </w:r>
      <w:r w:rsidR="00D4094C">
        <w:rPr>
          <w:rFonts w:cs="Arial"/>
          <w:noProof w:val="0"/>
          <w:lang w:val="en-GB"/>
        </w:rPr>
        <w:t xml:space="preserve">. </w:t>
      </w:r>
      <w:r w:rsidRPr="007D0C0D">
        <w:rPr>
          <w:rFonts w:cs="Arial"/>
          <w:noProof w:val="0"/>
          <w:lang w:val="en-GB"/>
        </w:rPr>
        <w:t>This gives targeted carbon intensity for 2020 of 1.059 tCO</w:t>
      </w:r>
      <w:r w:rsidRPr="007D0C0D">
        <w:rPr>
          <w:rFonts w:cs="Arial"/>
          <w:noProof w:val="0"/>
          <w:vertAlign w:val="subscript"/>
          <w:lang w:val="en-GB"/>
        </w:rPr>
        <w:t>2</w:t>
      </w:r>
      <w:r w:rsidRPr="007D0C0D">
        <w:rPr>
          <w:rFonts w:cs="Arial"/>
          <w:noProof w:val="0"/>
          <w:lang w:val="en-GB"/>
        </w:rPr>
        <w:t>e per thousand USD of GDP</w:t>
      </w:r>
      <w:r w:rsidRPr="007D0C0D">
        <w:rPr>
          <w:rStyle w:val="FootnoteReference"/>
          <w:rFonts w:cs="Arial"/>
          <w:noProof w:val="0"/>
          <w:lang w:val="en-GB"/>
        </w:rPr>
        <w:footnoteReference w:id="3"/>
      </w:r>
      <w:r w:rsidRPr="007D0C0D">
        <w:rPr>
          <w:rFonts w:cs="Arial"/>
          <w:noProof w:val="0"/>
          <w:lang w:val="en-GB"/>
        </w:rPr>
        <w:t>. However</w:t>
      </w:r>
      <w:r w:rsidR="00420E5C">
        <w:rPr>
          <w:rFonts w:cs="Arial"/>
          <w:noProof w:val="0"/>
          <w:lang w:val="en-GB"/>
        </w:rPr>
        <w:t>,</w:t>
      </w:r>
      <w:r w:rsidRPr="007D0C0D">
        <w:rPr>
          <w:rFonts w:cs="Arial"/>
          <w:noProof w:val="0"/>
          <w:lang w:val="en-GB"/>
        </w:rPr>
        <w:t xml:space="preserve"> GHG emissions are still expected to grow at 3.7% per annum from 2000 to 2020. </w:t>
      </w:r>
    </w:p>
    <w:p w14:paraId="085AFB7A" w14:textId="77777777" w:rsidR="00987FA5" w:rsidRDefault="00987FA5" w:rsidP="00987FA5">
      <w:pPr>
        <w:pStyle w:val="Paragraph"/>
        <w:spacing w:before="0" w:after="0"/>
        <w:ind w:left="720"/>
        <w:jc w:val="both"/>
        <w:rPr>
          <w:rFonts w:cs="Arial"/>
          <w:noProof w:val="0"/>
          <w:lang w:val="en-GB"/>
        </w:rPr>
      </w:pPr>
    </w:p>
    <w:p w14:paraId="72C689EA" w14:textId="727D0B14"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The Tenth Malaysia Plan (10MP) is the country’s comprehensive blueprint for development</w:t>
      </w:r>
      <w:r w:rsidRPr="002E06F2">
        <w:rPr>
          <w:rFonts w:cs="Arial"/>
          <w:noProof w:val="0"/>
          <w:lang w:val="en-GB"/>
        </w:rPr>
        <w:t xml:space="preserve"> from 2011 to 2015 and</w:t>
      </w:r>
      <w:r w:rsidRPr="007D0C0D">
        <w:rPr>
          <w:rFonts w:cs="Arial"/>
          <w:noProof w:val="0"/>
          <w:lang w:val="en-GB"/>
        </w:rPr>
        <w:t xml:space="preserve"> sets forth the country’s overarching strategy for low carbon development. The National Policy on Climate Change (NPCC) and National Green Technology Policy (NGTP) subsequently set the foundation for the </w:t>
      </w:r>
      <w:r w:rsidR="00445BE1" w:rsidRPr="00445BE1">
        <w:rPr>
          <w:rFonts w:cs="Arial"/>
          <w:noProof w:val="0"/>
          <w:lang w:val="en-GB"/>
        </w:rPr>
        <w:t xml:space="preserve">formulation of the </w:t>
      </w:r>
      <w:r w:rsidRPr="007D0C0D">
        <w:rPr>
          <w:rFonts w:cs="Arial"/>
          <w:noProof w:val="0"/>
          <w:lang w:val="en-GB"/>
        </w:rPr>
        <w:t xml:space="preserve">Low Carbon Cities Framework (LCCF) administered by the Ministry of Energy, Green Technology and Water (MEGTW). The objective is to achieve sustainable development, reduce carbon emissions of the cities and contribute towards the national GHG reduction ambitions. </w:t>
      </w:r>
    </w:p>
    <w:p w14:paraId="256E27F3" w14:textId="77777777" w:rsidR="00987FA5" w:rsidRDefault="00987FA5" w:rsidP="00987FA5">
      <w:pPr>
        <w:pStyle w:val="Paragraph"/>
        <w:spacing w:before="0" w:after="0"/>
        <w:ind w:left="720"/>
        <w:jc w:val="both"/>
        <w:rPr>
          <w:rFonts w:cs="Arial"/>
          <w:noProof w:val="0"/>
          <w:lang w:val="en-GB"/>
        </w:rPr>
      </w:pPr>
    </w:p>
    <w:p w14:paraId="45A5DC0E" w14:textId="77777777"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The NPCC and NGTP set the policy framework for low carbon development in the country</w:t>
      </w:r>
      <w:r w:rsidRPr="002E06F2">
        <w:rPr>
          <w:rFonts w:cs="Arial"/>
          <w:noProof w:val="0"/>
          <w:lang w:val="en-GB"/>
        </w:rPr>
        <w:t>.</w:t>
      </w:r>
      <w:r w:rsidRPr="007D0C0D">
        <w:rPr>
          <w:rFonts w:cs="Arial"/>
          <w:noProof w:val="0"/>
          <w:lang w:val="en-GB"/>
        </w:rPr>
        <w:t xml:space="preserve"> The main objectives of the NPCC include mainstreaming climate change through the wise management of resources and enhanced environmental conservation. The policy also aims to strengthen institutional and implementation capacity to better harmonise opportunities to reduce negative impacts on climate change. The policy is based on the principles of sustainable development, coordinated </w:t>
      </w:r>
      <w:r w:rsidRPr="007D0C0D">
        <w:rPr>
          <w:rFonts w:cs="Arial"/>
          <w:noProof w:val="0"/>
          <w:lang w:val="en-GB"/>
        </w:rPr>
        <w:lastRenderedPageBreak/>
        <w:t>implementation, effective participation and common but differentiated responsibilities. The NGTP, launched in 2009, seeks to complement the NPCC through the promotion of low carbon technology, sustainable development and conservation of the natural environment and resources. The NGTP focuses on four broad sectors (building, energy, waste and transportation) with five strategic thrusts driven by MEGTW.</w:t>
      </w:r>
    </w:p>
    <w:p w14:paraId="0DFF6AB3" w14:textId="77777777" w:rsidR="00987FA5" w:rsidRDefault="00987FA5" w:rsidP="00987FA5">
      <w:pPr>
        <w:pStyle w:val="Paragraph"/>
        <w:spacing w:before="0" w:after="0"/>
        <w:ind w:left="720"/>
        <w:jc w:val="both"/>
        <w:rPr>
          <w:rFonts w:cs="Arial"/>
          <w:noProof w:val="0"/>
          <w:lang w:val="en-GB"/>
        </w:rPr>
      </w:pPr>
    </w:p>
    <w:p w14:paraId="06F7DD48" w14:textId="64408512"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Local land-use planning and development has a key role in reducing GHG emission from cities</w:t>
      </w:r>
      <w:r w:rsidRPr="002E06F2">
        <w:rPr>
          <w:rFonts w:cs="Arial"/>
          <w:noProof w:val="0"/>
          <w:lang w:val="en-GB"/>
        </w:rPr>
        <w:t xml:space="preserve"> and</w:t>
      </w:r>
      <w:r w:rsidRPr="007D0C0D">
        <w:rPr>
          <w:rFonts w:cs="Arial"/>
          <w:noProof w:val="0"/>
          <w:lang w:val="en-GB"/>
        </w:rPr>
        <w:t xml:space="preserve"> in Malaysia</w:t>
      </w:r>
      <w:r w:rsidR="00CB02B3" w:rsidRPr="007D0C0D">
        <w:rPr>
          <w:rFonts w:cs="Arial"/>
          <w:noProof w:val="0"/>
          <w:lang w:val="en-GB"/>
        </w:rPr>
        <w:t xml:space="preserve"> </w:t>
      </w:r>
      <w:r w:rsidRPr="007D0C0D">
        <w:rPr>
          <w:rFonts w:cs="Arial"/>
          <w:noProof w:val="0"/>
          <w:lang w:val="en-GB"/>
        </w:rPr>
        <w:t>this is a top down process</w:t>
      </w:r>
      <w:r w:rsidR="00CB02B3" w:rsidRPr="007D0C0D">
        <w:rPr>
          <w:rFonts w:cs="Arial"/>
          <w:noProof w:val="0"/>
          <w:lang w:val="en-GB"/>
        </w:rPr>
        <w:t xml:space="preserve"> </w:t>
      </w:r>
      <w:r w:rsidRPr="007D0C0D">
        <w:rPr>
          <w:rFonts w:cs="Arial"/>
          <w:noProof w:val="0"/>
          <w:lang w:val="en-GB"/>
        </w:rPr>
        <w:t>through three tiers of government – the Federal Government, State Government and Local Authorities. The National Physical Plan (NPP) and the National Urbanisation Policy (NUP) set the framework for land-use planning within which, on a nominal 5-year cycle, the states prepare their State Structure Plans and the municipalities prepare the District Local Plans, the Municipal Council Plans and Special Area Plans. The Federal Department of Town &amp; Country Planning (FDTCP</w:t>
      </w:r>
      <w:r w:rsidR="00BF2FF5" w:rsidRPr="007D0C0D">
        <w:rPr>
          <w:rFonts w:cs="Arial"/>
          <w:noProof w:val="0"/>
          <w:lang w:val="en-GB"/>
        </w:rPr>
        <w:t>) of</w:t>
      </w:r>
      <w:r w:rsidRPr="007D0C0D">
        <w:rPr>
          <w:rFonts w:cs="Arial"/>
          <w:noProof w:val="0"/>
          <w:lang w:val="en-GB"/>
        </w:rPr>
        <w:t xml:space="preserve"> the Ministry of Urban Well Being, Housing and Local Government (MUWBHLG) guides planning, including for low carbon development,</w:t>
      </w:r>
      <w:r w:rsidR="007D0C0D">
        <w:rPr>
          <w:rFonts w:cs="Arial"/>
          <w:noProof w:val="0"/>
          <w:lang w:val="en-GB"/>
        </w:rPr>
        <w:t xml:space="preserve"> </w:t>
      </w:r>
      <w:r w:rsidRPr="007D0C0D">
        <w:rPr>
          <w:rFonts w:cs="Arial"/>
          <w:noProof w:val="0"/>
          <w:lang w:val="en-GB"/>
        </w:rPr>
        <w:t>through the provision of planning policies, standards and guidelines.</w:t>
      </w:r>
      <w:r w:rsidR="007D0C0D">
        <w:rPr>
          <w:rFonts w:cs="Arial"/>
          <w:noProof w:val="0"/>
          <w:lang w:val="en-GB"/>
        </w:rPr>
        <w:t xml:space="preserve"> </w:t>
      </w:r>
      <w:r w:rsidRPr="007D0C0D">
        <w:rPr>
          <w:rFonts w:cs="Arial"/>
          <w:noProof w:val="0"/>
          <w:lang w:val="en-GB"/>
        </w:rPr>
        <w:t>Together with the NPCC and NGTP, the NPP and NUP form the key policy framework for low carbon cities.</w:t>
      </w:r>
    </w:p>
    <w:p w14:paraId="1AAD0B34" w14:textId="77777777" w:rsidR="00987FA5" w:rsidRDefault="00987FA5" w:rsidP="00987FA5">
      <w:pPr>
        <w:pStyle w:val="Paragraph"/>
        <w:spacing w:before="0" w:after="0"/>
        <w:ind w:left="720"/>
        <w:jc w:val="both"/>
        <w:rPr>
          <w:rFonts w:cs="Arial"/>
          <w:noProof w:val="0"/>
          <w:lang w:val="en-GB"/>
        </w:rPr>
      </w:pPr>
    </w:p>
    <w:p w14:paraId="6DF0BE9D" w14:textId="05024E6E" w:rsidR="00CE2F6F" w:rsidRPr="007D0C0D" w:rsidRDefault="009E4299" w:rsidP="00987FA5">
      <w:pPr>
        <w:pStyle w:val="Paragraph"/>
        <w:numPr>
          <w:ilvl w:val="0"/>
          <w:numId w:val="18"/>
        </w:numPr>
        <w:spacing w:before="0" w:after="0"/>
        <w:jc w:val="both"/>
        <w:rPr>
          <w:rFonts w:cs="Arial"/>
          <w:noProof w:val="0"/>
          <w:lang w:val="en-GB"/>
        </w:rPr>
      </w:pPr>
      <w:r>
        <w:rPr>
          <w:rFonts w:cs="Arial"/>
          <w:noProof w:val="0"/>
          <w:lang w:val="en-GB"/>
        </w:rPr>
        <w:t>Despite the overall policy efforts, i</w:t>
      </w:r>
      <w:r w:rsidR="00CE2F6F" w:rsidRPr="001B6006">
        <w:rPr>
          <w:rFonts w:cs="Arial"/>
          <w:noProof w:val="0"/>
          <w:lang w:val="en-GB"/>
        </w:rPr>
        <w:t xml:space="preserve">ncreasing urban sprawl and growth in incomes continue to put additional pressure on city authorities and emissions are set to increase. </w:t>
      </w:r>
      <w:r w:rsidR="00CE2F6F" w:rsidRPr="002E06F2">
        <w:rPr>
          <w:rFonts w:cs="Arial"/>
          <w:noProof w:val="0"/>
          <w:lang w:val="en-GB"/>
        </w:rPr>
        <w:t>The GHG emissions from Malaysian cities are a serious concern for long-term</w:t>
      </w:r>
      <w:r w:rsidR="00CE2F6F" w:rsidRPr="007D0C0D">
        <w:rPr>
          <w:rFonts w:cs="Arial"/>
          <w:noProof w:val="0"/>
          <w:lang w:val="en-GB"/>
        </w:rPr>
        <w:t xml:space="preserve"> sustainability and competitiveness. Notably the bulk of city emissions are energy related and Malaysia’s economy, buildings and transportation sector are relatively energy intensive. Waste management is increasingly a major concern for cities as space for landfills and treatment systems becomes constrained. Underlying this sprawl is the continuing development of new areas of mostly rural land for new, low density housing and industrial estates although in some cases cities have resorted to in-filling of urban cores with higher density, mixed-use developments. Consequently, city land area is increasing at a greater rate than population so that average population density in cities is decreasing - in KL by 1.34% per year, Penang by 1.6%, and Iskandar </w:t>
      </w:r>
      <w:r w:rsidR="0055707C" w:rsidRPr="007D0C0D">
        <w:rPr>
          <w:rFonts w:cs="Arial"/>
          <w:noProof w:val="0"/>
          <w:lang w:val="en-GB"/>
        </w:rPr>
        <w:t xml:space="preserve">Malaysia </w:t>
      </w:r>
      <w:r w:rsidR="00CE2F6F" w:rsidRPr="007D0C0D">
        <w:rPr>
          <w:rFonts w:cs="Arial"/>
          <w:noProof w:val="0"/>
          <w:lang w:val="en-GB"/>
        </w:rPr>
        <w:t>by 2.46%.</w:t>
      </w:r>
      <w:r w:rsidR="00774D6A">
        <w:rPr>
          <w:rStyle w:val="FootnoteReference"/>
          <w:noProof w:val="0"/>
          <w:lang w:val="en-GB"/>
        </w:rPr>
        <w:footnoteReference w:id="4"/>
      </w:r>
    </w:p>
    <w:p w14:paraId="7B9389E0" w14:textId="77777777" w:rsidR="00987FA5" w:rsidRDefault="00987FA5" w:rsidP="00987FA5">
      <w:pPr>
        <w:pStyle w:val="Paragraph"/>
        <w:spacing w:before="0" w:after="0"/>
        <w:ind w:left="720"/>
        <w:jc w:val="both"/>
        <w:rPr>
          <w:rFonts w:cs="Arial"/>
          <w:noProof w:val="0"/>
          <w:lang w:val="en-GB"/>
        </w:rPr>
      </w:pPr>
    </w:p>
    <w:p w14:paraId="47CD745C" w14:textId="5AD873CD"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Local planning and development drives these issues, yet city emissions are also subject to a variety of contextual factors</w:t>
      </w:r>
      <w:r w:rsidRPr="002E06F2">
        <w:rPr>
          <w:rFonts w:cs="Arial"/>
          <w:noProof w:val="0"/>
          <w:lang w:val="en-GB"/>
        </w:rPr>
        <w:t>,</w:t>
      </w:r>
      <w:r w:rsidRPr="007D0C0D">
        <w:rPr>
          <w:rFonts w:cs="Arial"/>
          <w:noProof w:val="0"/>
          <w:lang w:val="en-GB"/>
        </w:rPr>
        <w:t xml:space="preserve"> including urban form, local climate, building design and technology, transportation modes and income levels. For example, Johor Bahru in </w:t>
      </w:r>
      <w:r w:rsidR="0055707C" w:rsidRPr="007D0C0D">
        <w:rPr>
          <w:rFonts w:cs="Arial"/>
          <w:noProof w:val="0"/>
          <w:lang w:val="en-GB"/>
        </w:rPr>
        <w:t xml:space="preserve">Iskandar Malaysia </w:t>
      </w:r>
      <w:r w:rsidRPr="007D0C0D">
        <w:rPr>
          <w:rFonts w:cs="Arial"/>
          <w:noProof w:val="0"/>
          <w:lang w:val="en-GB"/>
        </w:rPr>
        <w:t>region has</w:t>
      </w:r>
      <w:r w:rsidR="00BC4CC6" w:rsidRPr="007D0C0D">
        <w:rPr>
          <w:rFonts w:cs="Arial"/>
          <w:noProof w:val="0"/>
          <w:lang w:val="en-GB"/>
        </w:rPr>
        <w:t xml:space="preserve"> </w:t>
      </w:r>
      <w:r w:rsidRPr="007D0C0D">
        <w:rPr>
          <w:rFonts w:cs="Arial"/>
          <w:noProof w:val="0"/>
          <w:lang w:val="en-GB"/>
        </w:rPr>
        <w:t xml:space="preserve">significant industrial activity and consequently these energy intensive sectors account for a large part of GHG emissions. In Putrajaya, which is a </w:t>
      </w:r>
      <w:r w:rsidR="00516E91" w:rsidRPr="007D0C0D">
        <w:rPr>
          <w:rFonts w:cs="Arial"/>
          <w:noProof w:val="0"/>
          <w:lang w:val="en-GB"/>
        </w:rPr>
        <w:t>centre</w:t>
      </w:r>
      <w:r w:rsidRPr="007D0C0D">
        <w:rPr>
          <w:rFonts w:cs="Arial"/>
          <w:noProof w:val="0"/>
          <w:lang w:val="en-GB"/>
        </w:rPr>
        <w:t xml:space="preserve"> for administration, or </w:t>
      </w:r>
      <w:r w:rsidR="00516E91" w:rsidRPr="007D0C0D">
        <w:rPr>
          <w:rFonts w:cs="Arial"/>
          <w:noProof w:val="0"/>
          <w:lang w:val="en-GB"/>
        </w:rPr>
        <w:t>Melaka that is</w:t>
      </w:r>
      <w:r w:rsidRPr="007D0C0D">
        <w:rPr>
          <w:rFonts w:cs="Arial"/>
          <w:noProof w:val="0"/>
          <w:lang w:val="en-GB"/>
        </w:rPr>
        <w:t xml:space="preserve"> tourism oriented, the issues are related to buildings and transportation.</w:t>
      </w:r>
      <w:r w:rsidR="00D114F0" w:rsidRPr="007D0C0D">
        <w:rPr>
          <w:rFonts w:cs="Arial"/>
          <w:noProof w:val="0"/>
          <w:lang w:val="en-GB"/>
        </w:rPr>
        <w:t xml:space="preserve"> </w:t>
      </w:r>
      <w:r w:rsidRPr="007D0C0D">
        <w:rPr>
          <w:rFonts w:cs="Arial"/>
          <w:noProof w:val="0"/>
          <w:lang w:val="en-GB"/>
        </w:rPr>
        <w:t>Consequently, there is a significant variation in per capita annual GHG emissions across cities with one review</w:t>
      </w:r>
      <w:r w:rsidRPr="007D0C0D">
        <w:rPr>
          <w:rStyle w:val="FootnoteReference"/>
          <w:rFonts w:cs="Arial"/>
          <w:noProof w:val="0"/>
          <w:lang w:val="en-GB"/>
        </w:rPr>
        <w:footnoteReference w:id="5"/>
      </w:r>
      <w:r w:rsidR="009E4299">
        <w:rPr>
          <w:rFonts w:cs="Arial"/>
          <w:noProof w:val="0"/>
          <w:lang w:val="en-GB"/>
        </w:rPr>
        <w:t xml:space="preserve"> </w:t>
      </w:r>
      <w:r w:rsidRPr="007D0C0D">
        <w:rPr>
          <w:rFonts w:cs="Arial"/>
          <w:noProof w:val="0"/>
          <w:lang w:val="en-GB"/>
        </w:rPr>
        <w:t>in 2011, estimated Kuala Lumpur (federal territory only) to be 7.2</w:t>
      </w:r>
      <w:r w:rsidR="00774D6A">
        <w:rPr>
          <w:rStyle w:val="FootnoteReference"/>
          <w:noProof w:val="0"/>
          <w:lang w:val="en-GB"/>
        </w:rPr>
        <w:footnoteReference w:id="6"/>
      </w:r>
      <w:r w:rsidRPr="007D0C0D">
        <w:rPr>
          <w:rFonts w:cs="Arial"/>
          <w:noProof w:val="0"/>
          <w:lang w:val="en-GB"/>
        </w:rPr>
        <w:t>, Putrajaya 8.7</w:t>
      </w:r>
      <w:r w:rsidR="00774D6A">
        <w:rPr>
          <w:rStyle w:val="FootnoteReference"/>
          <w:noProof w:val="0"/>
          <w:lang w:val="en-GB"/>
        </w:rPr>
        <w:footnoteReference w:id="7"/>
      </w:r>
      <w:r w:rsidRPr="007D0C0D">
        <w:rPr>
          <w:rFonts w:cs="Arial"/>
          <w:noProof w:val="0"/>
          <w:lang w:val="en-GB"/>
        </w:rPr>
        <w:t xml:space="preserve"> and </w:t>
      </w:r>
      <w:r w:rsidR="0055707C" w:rsidRPr="007D0C0D">
        <w:rPr>
          <w:rFonts w:cs="Arial"/>
          <w:noProof w:val="0"/>
          <w:lang w:val="en-GB"/>
        </w:rPr>
        <w:t>Iskandar Malaysia</w:t>
      </w:r>
      <w:r w:rsidRPr="007D0C0D">
        <w:rPr>
          <w:rFonts w:cs="Arial"/>
          <w:noProof w:val="0"/>
          <w:lang w:val="en-GB"/>
        </w:rPr>
        <w:t xml:space="preserve"> Region 9.3tCO</w:t>
      </w:r>
      <w:r w:rsidRPr="007D0C0D">
        <w:rPr>
          <w:rFonts w:cs="Arial"/>
          <w:noProof w:val="0"/>
          <w:vertAlign w:val="subscript"/>
          <w:lang w:val="en-GB"/>
        </w:rPr>
        <w:t>2</w:t>
      </w:r>
      <w:r w:rsidRPr="007D0C0D">
        <w:rPr>
          <w:rFonts w:cs="Arial"/>
          <w:noProof w:val="0"/>
          <w:lang w:val="en-GB"/>
        </w:rPr>
        <w:t>e</w:t>
      </w:r>
      <w:r w:rsidR="00774D6A">
        <w:rPr>
          <w:rStyle w:val="FootnoteReference"/>
          <w:noProof w:val="0"/>
          <w:lang w:val="en-GB"/>
        </w:rPr>
        <w:footnoteReference w:id="8"/>
      </w:r>
      <w:r w:rsidRPr="007D0C0D">
        <w:rPr>
          <w:rFonts w:cs="Arial"/>
          <w:noProof w:val="0"/>
          <w:lang w:val="en-GB"/>
        </w:rPr>
        <w:t>. The national annual average in 2010 was 7.7 tCO</w:t>
      </w:r>
      <w:r w:rsidRPr="007D0C0D">
        <w:rPr>
          <w:rFonts w:cs="Arial"/>
          <w:noProof w:val="0"/>
          <w:vertAlign w:val="subscript"/>
          <w:lang w:val="en-GB"/>
        </w:rPr>
        <w:t>2</w:t>
      </w:r>
      <w:r w:rsidRPr="007D0C0D">
        <w:rPr>
          <w:rFonts w:cs="Arial"/>
          <w:noProof w:val="0"/>
          <w:lang w:val="en-GB"/>
        </w:rPr>
        <w:t>e, which was above the East Asia and Pacific region, and the upper-middle income country average of 4.9 and 5.4 tCO</w:t>
      </w:r>
      <w:r w:rsidRPr="007D0C0D">
        <w:rPr>
          <w:rFonts w:cs="Arial"/>
          <w:noProof w:val="0"/>
          <w:vertAlign w:val="subscript"/>
          <w:lang w:val="en-GB"/>
        </w:rPr>
        <w:t>2</w:t>
      </w:r>
      <w:r w:rsidRPr="007D0C0D">
        <w:rPr>
          <w:rFonts w:cs="Arial"/>
          <w:noProof w:val="0"/>
          <w:lang w:val="en-GB"/>
        </w:rPr>
        <w:t>e respectively.</w:t>
      </w:r>
      <w:r w:rsidR="00774D6A">
        <w:rPr>
          <w:rStyle w:val="FootnoteReference"/>
          <w:noProof w:val="0"/>
          <w:lang w:val="en-GB"/>
        </w:rPr>
        <w:footnoteReference w:id="9"/>
      </w:r>
    </w:p>
    <w:p w14:paraId="661D5B39" w14:textId="77777777" w:rsidR="00987FA5" w:rsidRDefault="00987FA5" w:rsidP="00987FA5">
      <w:pPr>
        <w:pStyle w:val="Paragraph"/>
        <w:spacing w:before="0" w:after="0"/>
        <w:ind w:left="720"/>
        <w:jc w:val="both"/>
        <w:rPr>
          <w:rFonts w:cs="Arial"/>
          <w:noProof w:val="0"/>
          <w:lang w:val="en-GB"/>
        </w:rPr>
      </w:pPr>
    </w:p>
    <w:p w14:paraId="2FF5D9D8" w14:textId="282D175F"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 xml:space="preserve">Recognizing that sustainable economic development is closely tied to the ability of the country to move to a low carbon climate resilient development pathway, and that cities </w:t>
      </w:r>
      <w:r w:rsidRPr="001B6006">
        <w:rPr>
          <w:rFonts w:cs="Arial"/>
          <w:noProof w:val="0"/>
          <w:lang w:val="en-GB"/>
        </w:rPr>
        <w:lastRenderedPageBreak/>
        <w:t>are natural partners to chart a low carbon growth path,</w:t>
      </w:r>
      <w:r w:rsidRPr="002E06F2">
        <w:rPr>
          <w:rFonts w:cs="Arial"/>
          <w:noProof w:val="0"/>
          <w:lang w:val="en-GB"/>
        </w:rPr>
        <w:t xml:space="preserve"> the Government of Malaysia has </w:t>
      </w:r>
      <w:r w:rsidR="00ED23D7">
        <w:rPr>
          <w:rFonts w:cs="Arial"/>
          <w:noProof w:val="0"/>
          <w:lang w:val="en-GB"/>
        </w:rPr>
        <w:t>formulated</w:t>
      </w:r>
      <w:r w:rsidR="00ED23D7" w:rsidRPr="002E06F2">
        <w:rPr>
          <w:rFonts w:cs="Arial"/>
          <w:noProof w:val="0"/>
          <w:lang w:val="en-GB"/>
        </w:rPr>
        <w:t xml:space="preserve"> </w:t>
      </w:r>
      <w:r w:rsidR="00ED23D7">
        <w:rPr>
          <w:rFonts w:cs="Arial"/>
          <w:noProof w:val="0"/>
          <w:lang w:val="en-GB"/>
        </w:rPr>
        <w:t>the</w:t>
      </w:r>
      <w:r w:rsidR="00ED23D7" w:rsidRPr="002E06F2">
        <w:rPr>
          <w:rFonts w:cs="Arial"/>
          <w:noProof w:val="0"/>
          <w:lang w:val="en-GB"/>
        </w:rPr>
        <w:t xml:space="preserve"> </w:t>
      </w:r>
      <w:r w:rsidRPr="002E06F2">
        <w:rPr>
          <w:rFonts w:cs="Arial"/>
          <w:noProof w:val="0"/>
          <w:lang w:val="en-GB"/>
        </w:rPr>
        <w:t>Green Technology</w:t>
      </w:r>
      <w:r w:rsidRPr="007D0C0D">
        <w:rPr>
          <w:rFonts w:cs="Arial"/>
          <w:noProof w:val="0"/>
          <w:lang w:val="en-GB"/>
        </w:rPr>
        <w:t xml:space="preserve"> Applications for Development of Low Carbo</w:t>
      </w:r>
      <w:r w:rsidR="00187094">
        <w:rPr>
          <w:rFonts w:cs="Arial"/>
          <w:noProof w:val="0"/>
          <w:lang w:val="en-GB"/>
        </w:rPr>
        <w:t>n Cities (GTALCC) project</w:t>
      </w:r>
      <w:r w:rsidR="007E4BB4">
        <w:rPr>
          <w:rFonts w:cs="Arial"/>
          <w:noProof w:val="0"/>
          <w:lang w:val="en-GB"/>
        </w:rPr>
        <w:t xml:space="preserve"> (hereby “the Project”)</w:t>
      </w:r>
      <w:r w:rsidR="00187094">
        <w:rPr>
          <w:rFonts w:cs="Arial"/>
          <w:noProof w:val="0"/>
          <w:lang w:val="en-GB"/>
        </w:rPr>
        <w:t>. The P</w:t>
      </w:r>
      <w:r w:rsidRPr="007D0C0D">
        <w:rPr>
          <w:rFonts w:cs="Arial"/>
          <w:noProof w:val="0"/>
          <w:lang w:val="en-GB"/>
        </w:rPr>
        <w:t xml:space="preserve">roject aspires to transform the way cities plan and develop so as to promote the application of green low carbon technologies and mobilise cities to fully contribute to the national low carbon development agenda. </w:t>
      </w:r>
    </w:p>
    <w:p w14:paraId="1EE1FD48" w14:textId="77777777" w:rsidR="00271343" w:rsidRDefault="00271343" w:rsidP="00271343">
      <w:pPr>
        <w:pStyle w:val="Heading2"/>
        <w:numPr>
          <w:ilvl w:val="0"/>
          <w:numId w:val="0"/>
        </w:numPr>
        <w:ind w:left="576"/>
      </w:pPr>
    </w:p>
    <w:p w14:paraId="05B306F1" w14:textId="77777777" w:rsidR="00CE2F6F" w:rsidRPr="007D0C0D" w:rsidRDefault="00CE2F6F" w:rsidP="000672D2">
      <w:pPr>
        <w:pStyle w:val="Heading2"/>
      </w:pPr>
      <w:bookmarkStart w:id="6" w:name="_Toc415914676"/>
      <w:r w:rsidRPr="007D0C0D">
        <w:t>Threats and Root Causes</w:t>
      </w:r>
      <w:bookmarkEnd w:id="6"/>
    </w:p>
    <w:p w14:paraId="5EBE64FB" w14:textId="77777777" w:rsidR="00271343" w:rsidRDefault="00271343" w:rsidP="00271343">
      <w:pPr>
        <w:pStyle w:val="Paragraph"/>
        <w:spacing w:before="0" w:after="0"/>
        <w:ind w:left="720"/>
        <w:jc w:val="both"/>
        <w:rPr>
          <w:rFonts w:cs="Arial"/>
          <w:noProof w:val="0"/>
          <w:lang w:val="en-GB"/>
        </w:rPr>
      </w:pPr>
    </w:p>
    <w:p w14:paraId="401E0C5D" w14:textId="303D4394" w:rsidR="00CE2F6F" w:rsidRPr="009F433E" w:rsidRDefault="005D2FA9" w:rsidP="00987FA5">
      <w:pPr>
        <w:pStyle w:val="Paragraph"/>
        <w:numPr>
          <w:ilvl w:val="0"/>
          <w:numId w:val="18"/>
        </w:numPr>
        <w:spacing w:before="0" w:after="0"/>
        <w:jc w:val="both"/>
        <w:rPr>
          <w:rFonts w:cs="Arial"/>
          <w:noProof w:val="0"/>
          <w:lang w:val="en-GB"/>
        </w:rPr>
      </w:pPr>
      <w:r w:rsidRPr="009F433E">
        <w:rPr>
          <w:rFonts w:cs="Arial"/>
          <w:noProof w:val="0"/>
          <w:lang w:val="en-GB"/>
        </w:rPr>
        <w:t>Malaysia and its c</w:t>
      </w:r>
      <w:r w:rsidR="00CE2F6F" w:rsidRPr="009F433E">
        <w:rPr>
          <w:rFonts w:cs="Arial"/>
          <w:noProof w:val="0"/>
          <w:lang w:val="en-GB"/>
        </w:rPr>
        <w:t xml:space="preserve">ities must decouple economic growth and GHG emissions or risk being locked into unsustainable development pathways. Consequently, the federal Government has set ambitious GHG emission reduction targets and put in place a supportive national policy framework. </w:t>
      </w:r>
      <w:r w:rsidR="00B97734" w:rsidRPr="009F433E">
        <w:rPr>
          <w:rFonts w:cs="Arial"/>
          <w:noProof w:val="0"/>
          <w:lang w:val="en-GB"/>
        </w:rPr>
        <w:t>S</w:t>
      </w:r>
      <w:r w:rsidR="00CE2F6F" w:rsidRPr="009F433E">
        <w:rPr>
          <w:rFonts w:cs="Arial"/>
          <w:noProof w:val="0"/>
          <w:lang w:val="en-GB"/>
        </w:rPr>
        <w:t xml:space="preserve">everal low carbon city </w:t>
      </w:r>
      <w:r w:rsidR="000C4A5B" w:rsidRPr="009F433E">
        <w:rPr>
          <w:rFonts w:cs="Arial"/>
          <w:noProof w:val="0"/>
          <w:lang w:val="en-GB"/>
        </w:rPr>
        <w:t>initiatives that explicitly target low carbon development</w:t>
      </w:r>
      <w:r w:rsidR="00CE2F6F" w:rsidRPr="009F433E">
        <w:rPr>
          <w:rFonts w:cs="Arial"/>
          <w:noProof w:val="0"/>
          <w:lang w:val="en-GB"/>
        </w:rPr>
        <w:t xml:space="preserve"> are at various stages of development at the national and sub-national levels. However, the initiatives are developing in a fragmented manner without a common shared vision, underpinning “integrated approach”, or accepted methodologies and standards.</w:t>
      </w:r>
    </w:p>
    <w:p w14:paraId="4934E95E" w14:textId="77777777" w:rsidR="00271343" w:rsidRDefault="00271343" w:rsidP="00271343">
      <w:pPr>
        <w:pStyle w:val="Paragraph"/>
        <w:spacing w:before="0" w:after="0"/>
        <w:ind w:left="720"/>
        <w:jc w:val="both"/>
        <w:rPr>
          <w:rFonts w:cs="Arial"/>
          <w:noProof w:val="0"/>
          <w:lang w:val="en-GB"/>
        </w:rPr>
      </w:pPr>
    </w:p>
    <w:p w14:paraId="5BCD2A32" w14:textId="6E594428"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 xml:space="preserve">The national GHG emission reduction target is not translating to local low carbon development plans partly because national planning systems are not uniformly implemented. </w:t>
      </w:r>
      <w:r w:rsidRPr="007D0C0D">
        <w:rPr>
          <w:rFonts w:cs="Arial"/>
          <w:noProof w:val="0"/>
          <w:lang w:val="en-GB"/>
        </w:rPr>
        <w:t xml:space="preserve">Green technology and climate change issues may not be as readily assessed during prioritisation compared to other more immediate and familiar development challenges normally faced by local authorities. Delays in funding for planning and inconsistent adoption of planning standards and guidelines means that many national goals are not being translate to the local level in a timely manner. Those cities that have undertaken low carbon development plans have by and large done so as a consequence of external support from federal agencies or donors. Consequently, many of these plans remain unfunded and set apart from the nominal development plans and budgets of the government. </w:t>
      </w:r>
    </w:p>
    <w:p w14:paraId="0DE9A27A" w14:textId="77777777" w:rsidR="00271343" w:rsidRDefault="00271343" w:rsidP="00271343">
      <w:pPr>
        <w:pStyle w:val="Paragraph"/>
        <w:spacing w:before="0" w:after="0"/>
        <w:ind w:left="720"/>
        <w:jc w:val="both"/>
        <w:rPr>
          <w:rFonts w:cs="Arial"/>
          <w:noProof w:val="0"/>
          <w:lang w:val="en-GB"/>
        </w:rPr>
      </w:pPr>
    </w:p>
    <w:p w14:paraId="68D894E8" w14:textId="533CF1E4" w:rsidR="00CE2F6F" w:rsidRPr="007D0C0D" w:rsidRDefault="00CE2F6F" w:rsidP="00987FA5">
      <w:pPr>
        <w:pStyle w:val="Paragraph"/>
        <w:numPr>
          <w:ilvl w:val="0"/>
          <w:numId w:val="18"/>
        </w:numPr>
        <w:spacing w:before="0" w:after="0"/>
        <w:jc w:val="both"/>
        <w:rPr>
          <w:rFonts w:cs="Arial"/>
          <w:noProof w:val="0"/>
          <w:lang w:val="en-GB"/>
        </w:rPr>
      </w:pPr>
      <w:r w:rsidRPr="001B6006">
        <w:rPr>
          <w:rFonts w:cs="Arial"/>
          <w:noProof w:val="0"/>
          <w:lang w:val="en-GB"/>
        </w:rPr>
        <w:t>Further delay in adopting a low carbon approach poses a number of threats</w:t>
      </w:r>
      <w:r w:rsidR="00E965B2" w:rsidRPr="001B6006">
        <w:rPr>
          <w:rFonts w:cs="Arial"/>
          <w:noProof w:val="0"/>
          <w:lang w:val="en-GB"/>
        </w:rPr>
        <w:t xml:space="preserve"> </w:t>
      </w:r>
      <w:r w:rsidRPr="001B6006">
        <w:rPr>
          <w:rFonts w:cs="Arial"/>
          <w:noProof w:val="0"/>
          <w:lang w:val="en-GB"/>
        </w:rPr>
        <w:t>to</w:t>
      </w:r>
      <w:r w:rsidR="00E965B2" w:rsidRPr="001B6006">
        <w:rPr>
          <w:rFonts w:cs="Arial"/>
          <w:noProof w:val="0"/>
          <w:lang w:val="en-GB"/>
        </w:rPr>
        <w:t xml:space="preserve"> </w:t>
      </w:r>
      <w:r w:rsidRPr="001B6006">
        <w:rPr>
          <w:rFonts w:cs="Arial"/>
          <w:noProof w:val="0"/>
          <w:lang w:val="en-GB"/>
        </w:rPr>
        <w:t>sustainable urban development</w:t>
      </w:r>
      <w:r w:rsidRPr="002E06F2">
        <w:rPr>
          <w:rFonts w:cs="Arial"/>
          <w:noProof w:val="0"/>
          <w:lang w:val="en-GB"/>
        </w:rPr>
        <w:t xml:space="preserve"> and cities continue to face development problems that are directly linked to environmental</w:t>
      </w:r>
      <w:r w:rsidRPr="007D0C0D">
        <w:rPr>
          <w:rFonts w:cs="Arial"/>
          <w:noProof w:val="0"/>
          <w:lang w:val="en-GB"/>
        </w:rPr>
        <w:t xml:space="preserve"> degradation and increased GHG emission. These include:</w:t>
      </w:r>
    </w:p>
    <w:p w14:paraId="570AE84D" w14:textId="77777777" w:rsidR="00271343" w:rsidRPr="00271343" w:rsidRDefault="00271343" w:rsidP="00271343">
      <w:pPr>
        <w:pStyle w:val="Paragraph"/>
        <w:spacing w:before="0" w:after="0"/>
        <w:ind w:left="720"/>
        <w:jc w:val="both"/>
        <w:rPr>
          <w:rFonts w:cs="Arial"/>
          <w:noProof w:val="0"/>
          <w:lang w:val="en-GB"/>
        </w:rPr>
      </w:pPr>
    </w:p>
    <w:p w14:paraId="57D572D4" w14:textId="12CC42D6" w:rsidR="00CE2F6F" w:rsidRPr="009F433E" w:rsidRDefault="00494BDF" w:rsidP="00987FA5">
      <w:pPr>
        <w:pStyle w:val="Paragraph"/>
        <w:numPr>
          <w:ilvl w:val="0"/>
          <w:numId w:val="20"/>
        </w:numPr>
        <w:spacing w:before="0" w:after="0"/>
        <w:jc w:val="both"/>
        <w:rPr>
          <w:rFonts w:cs="Arial"/>
          <w:noProof w:val="0"/>
          <w:lang w:val="en-GB"/>
        </w:rPr>
      </w:pPr>
      <w:r w:rsidRPr="009F433E">
        <w:t xml:space="preserve">Unintegrated and existence of adhoc </w:t>
      </w:r>
      <w:r w:rsidR="00CE2F6F" w:rsidRPr="009F433E">
        <w:rPr>
          <w:rFonts w:cs="Arial"/>
          <w:noProof w:val="0"/>
          <w:lang w:val="en-GB"/>
        </w:rPr>
        <w:t>urban development</w:t>
      </w:r>
      <w:r w:rsidRPr="009F433E">
        <w:rPr>
          <w:rFonts w:cs="Arial"/>
          <w:noProof w:val="0"/>
          <w:lang w:val="en-GB"/>
        </w:rPr>
        <w:t xml:space="preserve"> plans</w:t>
      </w:r>
      <w:r w:rsidR="00CE2F6F" w:rsidRPr="009F433E">
        <w:rPr>
          <w:rFonts w:cs="Arial"/>
          <w:noProof w:val="0"/>
          <w:lang w:val="en-GB"/>
        </w:rPr>
        <w:t xml:space="preserve"> and a “lock-in” of unsustainable economic activities</w:t>
      </w:r>
      <w:r w:rsidR="00421D93" w:rsidRPr="009F433E">
        <w:rPr>
          <w:rFonts w:cs="Arial"/>
          <w:noProof w:val="0"/>
          <w:lang w:val="en-GB"/>
        </w:rPr>
        <w:t xml:space="preserve"> </w:t>
      </w:r>
      <w:r w:rsidR="00CE2F6F" w:rsidRPr="009F433E">
        <w:rPr>
          <w:rFonts w:cs="Arial"/>
          <w:noProof w:val="0"/>
          <w:lang w:val="en-GB"/>
        </w:rPr>
        <w:t xml:space="preserve">which threatens growth. This is especially the case with regards urban </w:t>
      </w:r>
      <w:r w:rsidR="000C4A5B" w:rsidRPr="009F433E">
        <w:rPr>
          <w:rFonts w:cs="Arial"/>
          <w:noProof w:val="0"/>
          <w:lang w:val="en-GB"/>
        </w:rPr>
        <w:t>mobility, which</w:t>
      </w:r>
      <w:r w:rsidR="00CE2F6F" w:rsidRPr="009F433E">
        <w:rPr>
          <w:rFonts w:cs="Arial"/>
          <w:noProof w:val="0"/>
          <w:lang w:val="en-GB"/>
        </w:rPr>
        <w:t xml:space="preserve"> is the priority development challenge for cities participating in this project.</w:t>
      </w:r>
      <w:r w:rsidR="007D0C0D" w:rsidRPr="009F433E">
        <w:rPr>
          <w:rFonts w:cs="Arial"/>
          <w:noProof w:val="0"/>
          <w:lang w:val="en-GB"/>
        </w:rPr>
        <w:t xml:space="preserve"> </w:t>
      </w:r>
      <w:r w:rsidR="00CE2F6F" w:rsidRPr="009F433E">
        <w:rPr>
          <w:rFonts w:cs="Arial"/>
          <w:noProof w:val="0"/>
          <w:lang w:val="en-GB"/>
        </w:rPr>
        <w:t>Con</w:t>
      </w:r>
      <w:r w:rsidR="007D0C0D" w:rsidRPr="009F433E">
        <w:rPr>
          <w:rFonts w:cs="Arial"/>
          <w:noProof w:val="0"/>
          <w:lang w:val="en-GB"/>
        </w:rPr>
        <w:t>g</w:t>
      </w:r>
      <w:r w:rsidR="00CE2F6F" w:rsidRPr="009F433E">
        <w:rPr>
          <w:rFonts w:cs="Arial"/>
          <w:noProof w:val="0"/>
          <w:lang w:val="en-GB"/>
        </w:rPr>
        <w:t xml:space="preserve">estion undermines growth, and fuel and energy subsidies continue to be a burden on public budgets, yet alternative low carbon approaches and green technologies </w:t>
      </w:r>
      <w:r w:rsidR="00016398">
        <w:rPr>
          <w:rFonts w:cs="Arial"/>
          <w:noProof w:val="0"/>
          <w:lang w:val="en-GB"/>
        </w:rPr>
        <w:t>for urban development</w:t>
      </w:r>
      <w:r w:rsidR="003E0090">
        <w:rPr>
          <w:rFonts w:cs="Arial"/>
          <w:noProof w:val="0"/>
          <w:lang w:val="en-GB"/>
        </w:rPr>
        <w:t xml:space="preserve"> </w:t>
      </w:r>
      <w:r w:rsidR="00CE2F6F" w:rsidRPr="009F433E">
        <w:rPr>
          <w:rFonts w:cs="Arial"/>
          <w:noProof w:val="0"/>
          <w:lang w:val="en-GB"/>
        </w:rPr>
        <w:t xml:space="preserve">are not </w:t>
      </w:r>
      <w:r w:rsidR="00800CEE">
        <w:rPr>
          <w:rFonts w:cs="Arial"/>
          <w:noProof w:val="0"/>
          <w:lang w:val="en-GB"/>
        </w:rPr>
        <w:t xml:space="preserve">widely </w:t>
      </w:r>
      <w:r w:rsidR="00B165C6">
        <w:rPr>
          <w:rFonts w:cs="Arial"/>
          <w:noProof w:val="0"/>
          <w:lang w:val="en-GB"/>
        </w:rPr>
        <w:t>applied</w:t>
      </w:r>
      <w:r w:rsidR="00CE2F6F" w:rsidRPr="009F433E">
        <w:rPr>
          <w:rFonts w:cs="Arial"/>
          <w:noProof w:val="0"/>
          <w:lang w:val="en-GB"/>
        </w:rPr>
        <w:t>.</w:t>
      </w:r>
    </w:p>
    <w:p w14:paraId="32A31418" w14:textId="074C031E" w:rsidR="00CE2F6F" w:rsidRPr="009F433E" w:rsidRDefault="00CE2F6F" w:rsidP="00987FA5">
      <w:pPr>
        <w:pStyle w:val="Paragraph"/>
        <w:numPr>
          <w:ilvl w:val="0"/>
          <w:numId w:val="20"/>
        </w:numPr>
        <w:spacing w:before="0" w:after="0"/>
        <w:jc w:val="both"/>
        <w:rPr>
          <w:rFonts w:cs="Arial"/>
          <w:noProof w:val="0"/>
          <w:lang w:val="en-GB"/>
        </w:rPr>
      </w:pPr>
      <w:r w:rsidRPr="009F433E">
        <w:rPr>
          <w:rFonts w:cs="Arial"/>
          <w:noProof w:val="0"/>
          <w:lang w:val="en-GB"/>
        </w:rPr>
        <w:t>Inconsistent development across the country leading to</w:t>
      </w:r>
      <w:r w:rsidR="00CB02B3" w:rsidRPr="009F433E">
        <w:rPr>
          <w:rFonts w:cs="Arial"/>
          <w:noProof w:val="0"/>
          <w:lang w:val="en-GB"/>
        </w:rPr>
        <w:t xml:space="preserve"> </w:t>
      </w:r>
      <w:r w:rsidRPr="009F433E">
        <w:rPr>
          <w:rFonts w:cs="Arial"/>
          <w:noProof w:val="0"/>
          <w:lang w:val="en-GB"/>
        </w:rPr>
        <w:t>inefficient use of resources and inequity.</w:t>
      </w:r>
      <w:r w:rsidR="007D0C0D" w:rsidRPr="009F433E">
        <w:rPr>
          <w:rFonts w:cs="Arial"/>
          <w:noProof w:val="0"/>
          <w:lang w:val="en-GB"/>
        </w:rPr>
        <w:t xml:space="preserve"> </w:t>
      </w:r>
      <w:r w:rsidR="00494BDF" w:rsidRPr="009F433E">
        <w:t xml:space="preserve">Vague jurisdiction on </w:t>
      </w:r>
      <w:r w:rsidRPr="009F433E">
        <w:rPr>
          <w:rFonts w:cs="Arial"/>
          <w:noProof w:val="0"/>
          <w:lang w:val="en-GB"/>
        </w:rPr>
        <w:t>policy and regulatory control over low carbon development leads to poor technical and implementation performance.</w:t>
      </w:r>
    </w:p>
    <w:p w14:paraId="3546B7D5" w14:textId="184AA8E4" w:rsidR="00CE2F6F" w:rsidRPr="009F433E" w:rsidRDefault="00CE2F6F" w:rsidP="00987FA5">
      <w:pPr>
        <w:pStyle w:val="Paragraph"/>
        <w:numPr>
          <w:ilvl w:val="0"/>
          <w:numId w:val="20"/>
        </w:numPr>
        <w:spacing w:before="0" w:after="0"/>
        <w:jc w:val="both"/>
        <w:rPr>
          <w:rFonts w:cs="Arial"/>
          <w:noProof w:val="0"/>
          <w:lang w:val="en-GB"/>
        </w:rPr>
      </w:pPr>
      <w:r w:rsidRPr="009F433E">
        <w:rPr>
          <w:rFonts w:cs="Arial"/>
          <w:noProof w:val="0"/>
          <w:lang w:val="en-GB"/>
        </w:rPr>
        <w:t xml:space="preserve">Missed development opportunities through </w:t>
      </w:r>
      <w:r w:rsidR="00494BDF" w:rsidRPr="009F433E">
        <w:t xml:space="preserve">ineffective </w:t>
      </w:r>
      <w:r w:rsidR="000C4A5B" w:rsidRPr="009F433E">
        <w:rPr>
          <w:rFonts w:cs="Arial"/>
          <w:noProof w:val="0"/>
          <w:lang w:val="en-GB"/>
        </w:rPr>
        <w:t>decision-making</w:t>
      </w:r>
      <w:r w:rsidRPr="009F433E">
        <w:rPr>
          <w:rFonts w:cs="Arial"/>
          <w:noProof w:val="0"/>
          <w:lang w:val="en-GB"/>
        </w:rPr>
        <w:t xml:space="preserve">. Data and tools for </w:t>
      </w:r>
      <w:r w:rsidR="000C4A5B" w:rsidRPr="009F433E">
        <w:rPr>
          <w:rFonts w:cs="Arial"/>
          <w:noProof w:val="0"/>
          <w:lang w:val="en-GB"/>
        </w:rPr>
        <w:t>decision-making</w:t>
      </w:r>
      <w:r w:rsidRPr="009F433E">
        <w:rPr>
          <w:rFonts w:cs="Arial"/>
          <w:noProof w:val="0"/>
          <w:lang w:val="en-GB"/>
        </w:rPr>
        <w:t xml:space="preserve"> on low emission development are not available and cities are unable to do effective planning. </w:t>
      </w:r>
    </w:p>
    <w:p w14:paraId="75073B6B" w14:textId="668F5431" w:rsidR="00CE2F6F" w:rsidRPr="009F433E" w:rsidRDefault="00CE2F6F" w:rsidP="00987FA5">
      <w:pPr>
        <w:pStyle w:val="Paragraph"/>
        <w:numPr>
          <w:ilvl w:val="0"/>
          <w:numId w:val="20"/>
        </w:numPr>
        <w:spacing w:before="0" w:after="0"/>
        <w:jc w:val="both"/>
        <w:rPr>
          <w:rFonts w:cs="Arial"/>
          <w:noProof w:val="0"/>
          <w:lang w:val="en-GB"/>
        </w:rPr>
      </w:pPr>
      <w:r w:rsidRPr="009F433E">
        <w:rPr>
          <w:rFonts w:cs="Arial"/>
          <w:noProof w:val="0"/>
          <w:lang w:val="en-GB"/>
        </w:rPr>
        <w:t xml:space="preserve">Reduced opportunities to access finance or create enabling partnerships for investment. Lack of preparedness </w:t>
      </w:r>
      <w:r w:rsidR="00494BDF" w:rsidRPr="009F433E">
        <w:t xml:space="preserve">due to limited capacity </w:t>
      </w:r>
      <w:r w:rsidRPr="009F433E">
        <w:rPr>
          <w:rFonts w:cs="Arial"/>
          <w:noProof w:val="0"/>
          <w:lang w:val="en-GB"/>
        </w:rPr>
        <w:t>to access new carbon financing or to liberate private sector investment through enabling finance and partnerships.</w:t>
      </w:r>
    </w:p>
    <w:p w14:paraId="3871D173" w14:textId="77777777" w:rsidR="00271343" w:rsidRDefault="00271343" w:rsidP="00271343">
      <w:pPr>
        <w:pStyle w:val="Paragraph"/>
        <w:spacing w:before="0" w:after="0"/>
        <w:ind w:left="720"/>
        <w:jc w:val="both"/>
        <w:rPr>
          <w:rFonts w:cs="Arial"/>
          <w:noProof w:val="0"/>
          <w:lang w:val="en-GB"/>
        </w:rPr>
      </w:pPr>
    </w:p>
    <w:p w14:paraId="317F7E4B" w14:textId="13B73908"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lastRenderedPageBreak/>
        <w:t>The root causes of slow and inconsistent transition to low carbon development include:</w:t>
      </w:r>
      <w:r w:rsidR="002B73D3" w:rsidRPr="009F433E">
        <w:rPr>
          <w:rFonts w:cs="Arial"/>
          <w:noProof w:val="0"/>
          <w:lang w:val="en-GB"/>
        </w:rPr>
        <w:t xml:space="preserve"> </w:t>
      </w:r>
      <w:r w:rsidRPr="009F433E">
        <w:rPr>
          <w:rFonts w:cs="Arial"/>
          <w:noProof w:val="0"/>
          <w:lang w:val="en-GB"/>
        </w:rPr>
        <w:t>a weak and inconsistent planning and development mechanism, especially at the sub-national level; entrenched sectoral hegemonies which oppose a more integrated approach; lack of data and limited understanding of the costs and benefits of low carbon development; mixed perceptions of green technologies as risky and unprofitable, an entrenched suspicion of innovation and preference for status quo;</w:t>
      </w:r>
      <w:r w:rsidR="002B73D3" w:rsidRPr="009F433E">
        <w:rPr>
          <w:rFonts w:cs="Arial"/>
          <w:noProof w:val="0"/>
          <w:lang w:val="en-GB"/>
        </w:rPr>
        <w:t xml:space="preserve"> </w:t>
      </w:r>
      <w:r w:rsidRPr="009F433E">
        <w:rPr>
          <w:rFonts w:cs="Arial"/>
          <w:noProof w:val="0"/>
          <w:lang w:val="en-GB"/>
        </w:rPr>
        <w:t xml:space="preserve">pervasive subsidies on fossil fuels and a reluctance to pass environmental costs to the polluter, which contributes to undermine the business case for </w:t>
      </w:r>
      <w:r w:rsidR="001819AB" w:rsidRPr="009F433E">
        <w:rPr>
          <w:rFonts w:cs="Arial"/>
          <w:noProof w:val="0"/>
          <w:lang w:val="en-GB"/>
        </w:rPr>
        <w:t xml:space="preserve">some </w:t>
      </w:r>
      <w:r w:rsidRPr="009F433E">
        <w:rPr>
          <w:rFonts w:cs="Arial"/>
          <w:noProof w:val="0"/>
          <w:lang w:val="en-GB"/>
        </w:rPr>
        <w:t>green technologies.</w:t>
      </w:r>
      <w:r w:rsidR="00124F65" w:rsidRPr="009F433E">
        <w:rPr>
          <w:rFonts w:cs="Arial"/>
          <w:noProof w:val="0"/>
          <w:lang w:val="en-GB"/>
        </w:rPr>
        <w:t xml:space="preserve"> These root causes including the barriers discussed in section 1.3 will be addressed, if not eliminated, by the Project. </w:t>
      </w:r>
    </w:p>
    <w:p w14:paraId="017D05D8" w14:textId="77777777" w:rsidR="00271343" w:rsidRDefault="00271343" w:rsidP="00271343">
      <w:pPr>
        <w:pStyle w:val="Paragraph"/>
        <w:spacing w:before="0" w:after="0"/>
        <w:ind w:left="720"/>
        <w:jc w:val="both"/>
        <w:rPr>
          <w:rFonts w:cs="Arial"/>
          <w:noProof w:val="0"/>
          <w:lang w:val="en-GB"/>
        </w:rPr>
      </w:pPr>
    </w:p>
    <w:p w14:paraId="031CD7FE" w14:textId="7713B0CF"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External assistance is required otherwise </w:t>
      </w:r>
      <w:r w:rsidR="0037117B" w:rsidRPr="009F433E">
        <w:rPr>
          <w:noProof w:val="0"/>
          <w:lang w:val="en-AU"/>
        </w:rPr>
        <w:t xml:space="preserve">MUWHLG </w:t>
      </w:r>
      <w:r w:rsidRPr="009F433E">
        <w:rPr>
          <w:rFonts w:cs="Arial"/>
          <w:noProof w:val="0"/>
          <w:lang w:val="en-GB"/>
        </w:rPr>
        <w:t>and MEGTW are unlikely to be able to support cities to mainstream low carbon development within national planning and development mechanisms and cities will not contribute meaningfully to meeting the Government’s 40% emission intensity reduction target by 2020.</w:t>
      </w:r>
    </w:p>
    <w:p w14:paraId="3455D383" w14:textId="77777777" w:rsidR="00271343" w:rsidRDefault="00271343" w:rsidP="00271343">
      <w:pPr>
        <w:pStyle w:val="Heading2"/>
        <w:numPr>
          <w:ilvl w:val="0"/>
          <w:numId w:val="0"/>
        </w:numPr>
        <w:ind w:left="576"/>
      </w:pPr>
      <w:bookmarkStart w:id="7" w:name="_Ref270450077"/>
    </w:p>
    <w:p w14:paraId="0496EF76" w14:textId="77777777" w:rsidR="00CE2F6F" w:rsidRPr="009F433E" w:rsidRDefault="00CE2F6F" w:rsidP="000672D2">
      <w:pPr>
        <w:pStyle w:val="Heading2"/>
      </w:pPr>
      <w:bookmarkStart w:id="8" w:name="_Toc415914677"/>
      <w:r w:rsidRPr="009F433E">
        <w:t>Barrier Analysis</w:t>
      </w:r>
      <w:bookmarkEnd w:id="7"/>
      <w:bookmarkEnd w:id="8"/>
    </w:p>
    <w:p w14:paraId="5BA00A3A" w14:textId="77777777" w:rsidR="00271343" w:rsidRDefault="00271343" w:rsidP="00271343">
      <w:pPr>
        <w:pStyle w:val="Paragraph"/>
        <w:spacing w:before="0" w:after="0"/>
        <w:ind w:left="720"/>
        <w:jc w:val="both"/>
        <w:rPr>
          <w:rFonts w:cs="Arial"/>
          <w:noProof w:val="0"/>
          <w:lang w:val="en-GB"/>
        </w:rPr>
      </w:pPr>
    </w:p>
    <w:p w14:paraId="2D6D4096" w14:textId="5072B97F"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Barriers to the widespread adoption of low carbon </w:t>
      </w:r>
      <w:r w:rsidR="005101B6" w:rsidRPr="009F433E">
        <w:rPr>
          <w:rFonts w:cs="Arial"/>
          <w:noProof w:val="0"/>
          <w:lang w:val="en-GB"/>
        </w:rPr>
        <w:t xml:space="preserve">integrated </w:t>
      </w:r>
      <w:r w:rsidRPr="009F433E">
        <w:rPr>
          <w:rFonts w:cs="Arial"/>
          <w:noProof w:val="0"/>
          <w:lang w:val="en-GB"/>
        </w:rPr>
        <w:t>approaches to development in cities in Malaysia include:</w:t>
      </w:r>
    </w:p>
    <w:p w14:paraId="25B53CE9" w14:textId="77777777" w:rsidR="00271343" w:rsidRDefault="00271343" w:rsidP="00987FA5">
      <w:pPr>
        <w:pStyle w:val="Paragraph"/>
        <w:spacing w:before="0" w:after="0"/>
        <w:ind w:left="360"/>
        <w:jc w:val="both"/>
        <w:rPr>
          <w:rFonts w:cs="Arial"/>
          <w:i/>
          <w:noProof w:val="0"/>
          <w:u w:val="single"/>
          <w:lang w:val="en-GB"/>
        </w:rPr>
      </w:pPr>
    </w:p>
    <w:p w14:paraId="5353863C" w14:textId="77777777" w:rsidR="00CE2F6F" w:rsidRPr="009F433E" w:rsidRDefault="00CE2F6F" w:rsidP="00987FA5">
      <w:pPr>
        <w:pStyle w:val="Paragraph"/>
        <w:spacing w:before="0" w:after="0"/>
        <w:ind w:left="360"/>
        <w:jc w:val="both"/>
        <w:rPr>
          <w:rFonts w:cs="Arial"/>
          <w:i/>
          <w:noProof w:val="0"/>
          <w:u w:val="single"/>
          <w:lang w:val="en-GB"/>
        </w:rPr>
      </w:pPr>
      <w:r w:rsidRPr="009F433E">
        <w:rPr>
          <w:rFonts w:cs="Arial"/>
          <w:i/>
          <w:noProof w:val="0"/>
          <w:u w:val="single"/>
          <w:lang w:val="en-GB"/>
        </w:rPr>
        <w:t>An incomplete policy and regulatory framework to promote low carbon planning and development, especially at the sub-national levels</w:t>
      </w:r>
    </w:p>
    <w:p w14:paraId="34EE6CBE" w14:textId="77777777" w:rsidR="00271343" w:rsidRDefault="00271343" w:rsidP="00271343">
      <w:pPr>
        <w:pStyle w:val="Paragraph"/>
        <w:spacing w:before="0" w:after="0"/>
        <w:ind w:left="720"/>
        <w:jc w:val="both"/>
        <w:rPr>
          <w:rFonts w:cs="Arial"/>
          <w:noProof w:val="0"/>
          <w:lang w:val="en-GB"/>
        </w:rPr>
      </w:pPr>
    </w:p>
    <w:p w14:paraId="46518EE4" w14:textId="200F0BEC"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Cities and States have struggled to translate the national GHG emission reduction agenda into local action.</w:t>
      </w:r>
      <w:r w:rsidRPr="009F433E">
        <w:rPr>
          <w:rFonts w:cs="Arial"/>
          <w:b/>
          <w:noProof w:val="0"/>
          <w:lang w:val="en-GB"/>
        </w:rPr>
        <w:t xml:space="preserve"> </w:t>
      </w:r>
      <w:r w:rsidR="005101B6" w:rsidRPr="009F433E">
        <w:rPr>
          <w:rFonts w:cs="Arial"/>
          <w:noProof w:val="0"/>
          <w:lang w:val="en-GB"/>
        </w:rPr>
        <w:t xml:space="preserve">The weak and inconsistent planning and development mechanisms in cities </w:t>
      </w:r>
      <w:r w:rsidR="00930F2C" w:rsidRPr="009F433E">
        <w:rPr>
          <w:rFonts w:cs="Arial"/>
          <w:noProof w:val="0"/>
          <w:lang w:val="en-GB"/>
        </w:rPr>
        <w:t xml:space="preserve">are </w:t>
      </w:r>
      <w:r w:rsidRPr="009F433E">
        <w:rPr>
          <w:rFonts w:cs="Arial"/>
          <w:noProof w:val="0"/>
          <w:lang w:val="en-GB"/>
        </w:rPr>
        <w:t xml:space="preserve">due </w:t>
      </w:r>
      <w:r w:rsidR="005101B6" w:rsidRPr="009F433E">
        <w:rPr>
          <w:rFonts w:cs="Arial"/>
          <w:noProof w:val="0"/>
          <w:lang w:val="en-GB"/>
        </w:rPr>
        <w:t xml:space="preserve">in part </w:t>
      </w:r>
      <w:r w:rsidRPr="009F433E">
        <w:rPr>
          <w:rFonts w:cs="Arial"/>
          <w:noProof w:val="0"/>
          <w:lang w:val="en-GB"/>
        </w:rPr>
        <w:t>to the lack of institutional and human capacity, weak coordination between levels,</w:t>
      </w:r>
      <w:r w:rsidR="00973CFF" w:rsidRPr="009F433E">
        <w:rPr>
          <w:rFonts w:cs="Arial"/>
          <w:noProof w:val="0"/>
          <w:lang w:val="en-GB"/>
        </w:rPr>
        <w:t xml:space="preserve"> </w:t>
      </w:r>
      <w:r w:rsidR="00464964" w:rsidRPr="009F433E">
        <w:rPr>
          <w:rFonts w:cs="Arial"/>
          <w:noProof w:val="0"/>
          <w:lang w:val="en-GB"/>
        </w:rPr>
        <w:t>and lack</w:t>
      </w:r>
      <w:r w:rsidRPr="009F433E">
        <w:rPr>
          <w:rFonts w:cs="Arial"/>
          <w:noProof w:val="0"/>
          <w:lang w:val="en-GB"/>
        </w:rPr>
        <w:t xml:space="preserve"> of effective policy tools for decision-making, inconsistent standards and guidelines, and limited low</w:t>
      </w:r>
      <w:r w:rsidRPr="007D0C0D">
        <w:rPr>
          <w:rFonts w:cs="Arial"/>
          <w:noProof w:val="0"/>
          <w:lang w:val="en-GB"/>
        </w:rPr>
        <w:t xml:space="preserve"> carbon finance options. This has meant that low carbon development has not featured widely in local development. The exception is where there is a clear linkage with local economic priorities (e.g. green tourism, carbon conscious foreign investment) </w:t>
      </w:r>
      <w:r w:rsidR="00973CFF" w:rsidRPr="007D0C0D">
        <w:rPr>
          <w:rFonts w:cs="Arial"/>
          <w:noProof w:val="0"/>
          <w:lang w:val="en-GB"/>
        </w:rPr>
        <w:t>or other incentives has boosted political will. This has been the case</w:t>
      </w:r>
      <w:r w:rsidRPr="007D0C0D">
        <w:rPr>
          <w:rFonts w:cs="Arial"/>
          <w:noProof w:val="0"/>
          <w:lang w:val="en-GB"/>
        </w:rPr>
        <w:t xml:space="preserve"> in Melaka or Penang where tourism is a major economic driver; or where cities have received additional support either from MEGTW or other external partners, such as in </w:t>
      </w:r>
      <w:r w:rsidR="0055707C" w:rsidRPr="007D0C0D">
        <w:rPr>
          <w:rFonts w:cs="Arial"/>
          <w:noProof w:val="0"/>
          <w:lang w:val="en-GB"/>
        </w:rPr>
        <w:t>Iskandar Malaysia</w:t>
      </w:r>
      <w:r w:rsidRPr="007D0C0D">
        <w:rPr>
          <w:rFonts w:cs="Arial"/>
          <w:noProof w:val="0"/>
          <w:lang w:val="en-GB"/>
        </w:rPr>
        <w:t xml:space="preserve"> or Putrajaya where the Japanese Government provided support for development of low </w:t>
      </w:r>
      <w:r w:rsidRPr="009F433E">
        <w:rPr>
          <w:rFonts w:cs="Arial"/>
          <w:noProof w:val="0"/>
          <w:lang w:val="en-GB"/>
        </w:rPr>
        <w:t>carbon plans.</w:t>
      </w:r>
    </w:p>
    <w:p w14:paraId="39CE9468" w14:textId="77777777" w:rsidR="00271343" w:rsidRDefault="00271343" w:rsidP="00271343">
      <w:pPr>
        <w:pStyle w:val="Paragraph"/>
        <w:spacing w:before="0" w:after="0"/>
        <w:ind w:left="720"/>
        <w:jc w:val="both"/>
        <w:rPr>
          <w:rFonts w:cs="Arial"/>
          <w:noProof w:val="0"/>
          <w:lang w:val="en-GB"/>
        </w:rPr>
      </w:pPr>
    </w:p>
    <w:p w14:paraId="41E38FF4" w14:textId="06F62EDB" w:rsidR="00CE2F6F" w:rsidRPr="009F433E" w:rsidRDefault="00CD626E" w:rsidP="00987FA5">
      <w:pPr>
        <w:pStyle w:val="Paragraph"/>
        <w:numPr>
          <w:ilvl w:val="0"/>
          <w:numId w:val="18"/>
        </w:numPr>
        <w:spacing w:before="0" w:after="0"/>
        <w:jc w:val="both"/>
        <w:rPr>
          <w:rFonts w:cs="Arial"/>
          <w:noProof w:val="0"/>
          <w:lang w:val="en-GB"/>
        </w:rPr>
      </w:pPr>
      <w:r w:rsidRPr="009F433E">
        <w:rPr>
          <w:rFonts w:cs="Arial"/>
          <w:noProof w:val="0"/>
          <w:lang w:val="en-GB"/>
        </w:rPr>
        <w:t>A</w:t>
      </w:r>
      <w:r w:rsidR="00CE2F6F" w:rsidRPr="009F433E">
        <w:rPr>
          <w:rFonts w:cs="Arial"/>
          <w:noProof w:val="0"/>
          <w:lang w:val="en-GB"/>
        </w:rPr>
        <w:t xml:space="preserve">doption of </w:t>
      </w:r>
      <w:r w:rsidR="005101B6" w:rsidRPr="009F433E">
        <w:rPr>
          <w:rFonts w:cs="Arial"/>
          <w:noProof w:val="0"/>
          <w:lang w:val="en-GB"/>
        </w:rPr>
        <w:t xml:space="preserve">national </w:t>
      </w:r>
      <w:r w:rsidR="00CE2F6F" w:rsidRPr="009F433E">
        <w:rPr>
          <w:rFonts w:cs="Arial"/>
          <w:noProof w:val="0"/>
          <w:lang w:val="en-GB"/>
        </w:rPr>
        <w:t>frameworks such as LCCF</w:t>
      </w:r>
      <w:r w:rsidRPr="009F433E">
        <w:rPr>
          <w:rFonts w:cs="Arial"/>
          <w:noProof w:val="0"/>
          <w:lang w:val="en-GB"/>
        </w:rPr>
        <w:t xml:space="preserve"> has been piecemeal</w:t>
      </w:r>
      <w:r w:rsidR="00CE2F6F" w:rsidRPr="009F433E">
        <w:rPr>
          <w:rFonts w:cs="Arial"/>
          <w:noProof w:val="0"/>
          <w:lang w:val="en-GB"/>
        </w:rPr>
        <w:t xml:space="preserve"> and in some cases cities have identified other frameworks more suited to their </w:t>
      </w:r>
      <w:r w:rsidR="005101B6" w:rsidRPr="009F433E">
        <w:rPr>
          <w:rFonts w:cs="Arial"/>
          <w:noProof w:val="0"/>
          <w:lang w:val="en-GB"/>
        </w:rPr>
        <w:t xml:space="preserve">local </w:t>
      </w:r>
      <w:r w:rsidR="00CE2F6F" w:rsidRPr="009F433E">
        <w:rPr>
          <w:rFonts w:cs="Arial"/>
          <w:noProof w:val="0"/>
          <w:lang w:val="en-GB"/>
        </w:rPr>
        <w:t>needs</w:t>
      </w:r>
      <w:r w:rsidR="0037117B" w:rsidRPr="009F433E">
        <w:rPr>
          <w:rFonts w:cs="Arial"/>
          <w:noProof w:val="0"/>
          <w:lang w:val="en-GB"/>
        </w:rPr>
        <w:t xml:space="preserve"> </w:t>
      </w:r>
      <w:r w:rsidR="00930F2C" w:rsidRPr="009F433E">
        <w:rPr>
          <w:noProof w:val="0"/>
          <w:lang w:val="en-AU"/>
        </w:rPr>
        <w:t>(i.e. Low Carbon Society, LCS,</w:t>
      </w:r>
      <w:r w:rsidR="0037117B" w:rsidRPr="009F433E">
        <w:rPr>
          <w:noProof w:val="0"/>
          <w:lang w:val="en-AU"/>
        </w:rPr>
        <w:t xml:space="preserve"> in Iskandar Malaysia and the use of UN Urban Environmental Accords (UN-UEA) in Melaka)</w:t>
      </w:r>
      <w:r w:rsidR="00CE2F6F" w:rsidRPr="009F433E">
        <w:rPr>
          <w:rFonts w:cs="Arial"/>
          <w:noProof w:val="0"/>
          <w:lang w:val="en-GB"/>
        </w:rPr>
        <w:t>. In part, this has been driven by donor funded technical support and local capacity and linkages with international low carbon development programmes. This may not be a problem in itself provided there is coordination and sharing of lessons and data. A more open and flexible learning-oriented approach is justified at this time with a view to promoting a city-led framework for low carbon development.</w:t>
      </w:r>
    </w:p>
    <w:p w14:paraId="45203C63" w14:textId="77777777" w:rsidR="00271343" w:rsidRDefault="00271343" w:rsidP="00271343">
      <w:pPr>
        <w:pStyle w:val="Paragraph"/>
        <w:spacing w:before="0" w:after="0"/>
        <w:ind w:left="720"/>
        <w:jc w:val="both"/>
        <w:rPr>
          <w:rFonts w:cs="Arial"/>
          <w:noProof w:val="0"/>
          <w:lang w:val="en-GB"/>
        </w:rPr>
      </w:pPr>
    </w:p>
    <w:p w14:paraId="52165649" w14:textId="0E1580FE" w:rsidR="00CE2F6F" w:rsidRPr="007D0C0D"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In early 2010 the National Green Technology and Climate Change Council (NGTCCC</w:t>
      </w:r>
      <w:r w:rsidR="007B7969" w:rsidRPr="009F433E">
        <w:rPr>
          <w:rFonts w:cs="Arial"/>
          <w:noProof w:val="0"/>
          <w:lang w:val="en-GB"/>
        </w:rPr>
        <w:t xml:space="preserve"> or also </w:t>
      </w:r>
      <w:r w:rsidR="00367882" w:rsidRPr="009F433E">
        <w:rPr>
          <w:rFonts w:cs="Arial"/>
          <w:noProof w:val="0"/>
          <w:lang w:val="en-GB"/>
        </w:rPr>
        <w:t>known as</w:t>
      </w:r>
      <w:r w:rsidR="007B7969" w:rsidRPr="009F433E">
        <w:rPr>
          <w:rFonts w:cs="Arial"/>
          <w:noProof w:val="0"/>
          <w:lang w:val="en-GB"/>
        </w:rPr>
        <w:t xml:space="preserve"> Green Technology Committee</w:t>
      </w:r>
      <w:r w:rsidRPr="009F433E">
        <w:rPr>
          <w:rFonts w:cs="Arial"/>
          <w:noProof w:val="0"/>
          <w:lang w:val="en-GB"/>
        </w:rPr>
        <w:t xml:space="preserve">) was established to oversee the </w:t>
      </w:r>
      <w:r w:rsidR="00A07826" w:rsidRPr="009F433E">
        <w:rPr>
          <w:noProof w:val="0"/>
          <w:lang w:val="en-AU"/>
        </w:rPr>
        <w:t xml:space="preserve">implementation of </w:t>
      </w:r>
      <w:r w:rsidRPr="009F433E">
        <w:rPr>
          <w:rFonts w:cs="Arial"/>
          <w:noProof w:val="0"/>
          <w:lang w:val="en-GB"/>
        </w:rPr>
        <w:t>NGTP and NPCC and to improve linkages with</w:t>
      </w:r>
      <w:r w:rsidRPr="007D0C0D">
        <w:rPr>
          <w:rFonts w:cs="Arial"/>
          <w:noProof w:val="0"/>
          <w:lang w:val="en-GB"/>
        </w:rPr>
        <w:t xml:space="preserve"> national planning and development mechanisms.</w:t>
      </w:r>
      <w:r w:rsidR="00952A8D">
        <w:rPr>
          <w:rFonts w:cs="Arial"/>
          <w:noProof w:val="0"/>
          <w:lang w:val="en-GB"/>
        </w:rPr>
        <w:t xml:space="preserve"> </w:t>
      </w:r>
      <w:r w:rsidRPr="007D0C0D">
        <w:rPr>
          <w:rFonts w:cs="Arial"/>
          <w:noProof w:val="0"/>
          <w:lang w:val="en-GB"/>
        </w:rPr>
        <w:t>However, weak vertical and horizontal institutional linkages have hampered the effectiveness of th</w:t>
      </w:r>
      <w:r w:rsidR="00764AAA">
        <w:rPr>
          <w:rFonts w:cs="Arial"/>
          <w:noProof w:val="0"/>
          <w:lang w:val="en-GB"/>
        </w:rPr>
        <w:t>e Green Technology Committee</w:t>
      </w:r>
      <w:r w:rsidRPr="007D0C0D">
        <w:rPr>
          <w:rFonts w:cs="Arial"/>
          <w:noProof w:val="0"/>
          <w:lang w:val="en-GB"/>
        </w:rPr>
        <w:t xml:space="preserve"> to support sub-national entities. Consequently, in 2013, the establishment of state level </w:t>
      </w:r>
      <w:r w:rsidR="007401EB">
        <w:rPr>
          <w:rFonts w:cs="Arial"/>
          <w:noProof w:val="0"/>
          <w:lang w:val="en-GB"/>
        </w:rPr>
        <w:t>Green Technology Committees</w:t>
      </w:r>
      <w:r w:rsidR="007401EB" w:rsidRPr="007D0C0D">
        <w:rPr>
          <w:rFonts w:cs="Arial"/>
          <w:noProof w:val="0"/>
          <w:lang w:val="en-GB"/>
        </w:rPr>
        <w:t xml:space="preserve"> </w:t>
      </w:r>
      <w:r w:rsidRPr="007D0C0D">
        <w:rPr>
          <w:rFonts w:cs="Arial"/>
          <w:noProof w:val="0"/>
          <w:lang w:val="en-GB"/>
        </w:rPr>
        <w:t xml:space="preserve">with city representation was commenced and this rollout is underway. A key challenge in engaging cities is the unclear linkage between </w:t>
      </w:r>
      <w:r w:rsidRPr="007D0C0D">
        <w:rPr>
          <w:rFonts w:cs="Arial"/>
          <w:noProof w:val="0"/>
          <w:lang w:val="en-GB"/>
        </w:rPr>
        <w:lastRenderedPageBreak/>
        <w:t>NGTCCC</w:t>
      </w:r>
      <w:r w:rsidR="007401EB">
        <w:rPr>
          <w:rFonts w:cs="Arial"/>
          <w:noProof w:val="0"/>
          <w:lang w:val="en-GB"/>
        </w:rPr>
        <w:t xml:space="preserve"> </w:t>
      </w:r>
      <w:r w:rsidRPr="007D0C0D">
        <w:rPr>
          <w:rFonts w:cs="Arial"/>
          <w:noProof w:val="0"/>
          <w:lang w:val="en-GB"/>
        </w:rPr>
        <w:t>and the urban planning and development structures (where the decisions are made) as this means that cities see the NGTCCC as a policy body distant from the planning and development system.</w:t>
      </w:r>
    </w:p>
    <w:p w14:paraId="00B97D4E" w14:textId="77777777" w:rsidR="00271343" w:rsidRDefault="00271343" w:rsidP="00271343">
      <w:pPr>
        <w:pStyle w:val="Paragraph"/>
        <w:spacing w:before="0" w:after="0"/>
        <w:ind w:left="720"/>
        <w:jc w:val="both"/>
        <w:rPr>
          <w:rFonts w:cs="Arial"/>
          <w:noProof w:val="0"/>
          <w:lang w:val="en-GB"/>
        </w:rPr>
      </w:pPr>
    </w:p>
    <w:p w14:paraId="3DF915C5" w14:textId="45CEC741" w:rsidR="00CE2F6F" w:rsidRPr="009F433E"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In the case of green technology and climate change, neither the NPP nor the NUP provide clear guidance to local authorities on low carbon cities and how they can support the national agenda. The NPP acknowledges the NGTP and the use of green technology to address climate change impacts; however it does not address how NGTP and NPCC will be implemented. The NPP and NUP are also very broad and generic policy statements with regards low carbon development and as such they do not provide concrete guidance for relevant agencies at the local level. Subsequently, the local plans do not provide clear entry points for national ministries. Except for those agencies dealing directly with planning and </w:t>
      </w:r>
      <w:r w:rsidRPr="009F433E">
        <w:rPr>
          <w:rFonts w:cs="Arial"/>
          <w:noProof w:val="0"/>
          <w:lang w:val="en-GB"/>
        </w:rPr>
        <w:t xml:space="preserve">development, there is a general lack of understanding of plans at all levels by agencies and stakeholders and consequently they do not refer to plans when designing projects at the local level. A review of the NUP is </w:t>
      </w:r>
      <w:r w:rsidR="00E922ED" w:rsidRPr="009F433E">
        <w:rPr>
          <w:rFonts w:cs="Arial"/>
          <w:noProof w:val="0"/>
          <w:lang w:val="en-GB"/>
        </w:rPr>
        <w:t>currently underway</w:t>
      </w:r>
      <w:r w:rsidRPr="009F433E">
        <w:rPr>
          <w:rFonts w:cs="Arial"/>
          <w:noProof w:val="0"/>
          <w:lang w:val="en-GB"/>
        </w:rPr>
        <w:t xml:space="preserve"> and the NPP is </w:t>
      </w:r>
      <w:r w:rsidR="00E922ED" w:rsidRPr="009F433E">
        <w:rPr>
          <w:rFonts w:cs="Arial"/>
          <w:noProof w:val="0"/>
          <w:lang w:val="en-GB"/>
        </w:rPr>
        <w:t xml:space="preserve">to </w:t>
      </w:r>
      <w:r w:rsidRPr="009F433E">
        <w:rPr>
          <w:rFonts w:cs="Arial"/>
          <w:noProof w:val="0"/>
          <w:lang w:val="en-GB"/>
        </w:rPr>
        <w:t xml:space="preserve">commence </w:t>
      </w:r>
      <w:r w:rsidR="00E922ED" w:rsidRPr="009F433E">
        <w:rPr>
          <w:rFonts w:cs="Arial"/>
          <w:noProof w:val="0"/>
          <w:lang w:val="en-GB"/>
        </w:rPr>
        <w:t xml:space="preserve">in 2015 </w:t>
      </w:r>
      <w:r w:rsidRPr="009F433E">
        <w:rPr>
          <w:rFonts w:cs="Arial"/>
          <w:noProof w:val="0"/>
          <w:lang w:val="en-GB"/>
        </w:rPr>
        <w:t>and will be reformulated for the period until 2025.</w:t>
      </w:r>
    </w:p>
    <w:p w14:paraId="6708DCEB" w14:textId="77777777" w:rsidR="00271343" w:rsidRDefault="00271343" w:rsidP="00271343">
      <w:pPr>
        <w:pStyle w:val="Paragraph"/>
        <w:spacing w:before="0" w:after="0"/>
        <w:ind w:left="720"/>
        <w:jc w:val="both"/>
        <w:rPr>
          <w:rFonts w:cs="Arial"/>
          <w:noProof w:val="0"/>
          <w:lang w:val="en-GB"/>
        </w:rPr>
      </w:pPr>
    </w:p>
    <w:p w14:paraId="764A22CE" w14:textId="7079D04B" w:rsidR="00451046"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Planning mechanisms are incomplete</w:t>
      </w:r>
      <w:r w:rsidR="00FC6E42" w:rsidRPr="009F433E">
        <w:rPr>
          <w:rFonts w:cs="Arial"/>
          <w:noProof w:val="0"/>
          <w:lang w:val="en-GB"/>
        </w:rPr>
        <w:t xml:space="preserve"> and inconsistent</w:t>
      </w:r>
      <w:r w:rsidRPr="009F433E">
        <w:rPr>
          <w:rFonts w:cs="Arial"/>
          <w:noProof w:val="0"/>
          <w:lang w:val="en-GB"/>
        </w:rPr>
        <w:t>. Currently, all states in Peninsular Malaysia have their own State Spatial Plans that are gazetted in accordance with the Act 172</w:t>
      </w:r>
      <w:r w:rsidR="007C7CD8" w:rsidRPr="009F433E">
        <w:rPr>
          <w:rFonts w:cs="Arial"/>
          <w:noProof w:val="0"/>
          <w:lang w:val="en-GB"/>
        </w:rPr>
        <w:t xml:space="preserve"> </w:t>
      </w:r>
      <w:r w:rsidR="007C7CD8" w:rsidRPr="009F433E">
        <w:rPr>
          <w:noProof w:val="0"/>
          <w:lang w:val="en-AU"/>
        </w:rPr>
        <w:t>(Town and Country Planning Act 1976)</w:t>
      </w:r>
      <w:r w:rsidRPr="009F433E">
        <w:rPr>
          <w:rFonts w:cs="Arial"/>
          <w:noProof w:val="0"/>
          <w:lang w:val="en-GB"/>
        </w:rPr>
        <w:t>. However, many District and Municipal council plans are out-dated and yet to be reviewed in terms of the current NPP</w:t>
      </w:r>
      <w:r w:rsidR="009506F0" w:rsidRPr="009F433E">
        <w:t xml:space="preserve"> </w:t>
      </w:r>
      <w:r w:rsidR="009506F0" w:rsidRPr="009F433E">
        <w:rPr>
          <w:rFonts w:cs="Arial"/>
          <w:noProof w:val="0"/>
          <w:lang w:val="en-GB"/>
        </w:rPr>
        <w:t>due to lack of technical assistance and funding</w:t>
      </w:r>
      <w:r w:rsidRPr="009F433E">
        <w:rPr>
          <w:rFonts w:cs="Arial"/>
          <w:noProof w:val="0"/>
          <w:lang w:val="en-GB"/>
        </w:rPr>
        <w:t xml:space="preserve">. </w:t>
      </w:r>
      <w:r w:rsidR="009841FD" w:rsidRPr="009F433E">
        <w:rPr>
          <w:noProof w:val="0"/>
          <w:lang w:val="en-AU"/>
        </w:rPr>
        <w:t>There have been instances where some municipalities have set out to review their plans using their own funds or using funds obtained from the State Government. Planning is framed by the FDTCP standards and guidelines</w:t>
      </w:r>
      <w:r w:rsidR="00403133" w:rsidRPr="009F433E">
        <w:rPr>
          <w:noProof w:val="0"/>
          <w:lang w:val="en-AU"/>
        </w:rPr>
        <w:t>,</w:t>
      </w:r>
      <w:r w:rsidR="009841FD" w:rsidRPr="009F433E">
        <w:rPr>
          <w:noProof w:val="0"/>
          <w:lang w:val="en-AU"/>
        </w:rPr>
        <w:t xml:space="preserve"> however</w:t>
      </w:r>
      <w:r w:rsidR="00403133" w:rsidRPr="009F433E">
        <w:rPr>
          <w:noProof w:val="0"/>
          <w:lang w:val="en-AU"/>
        </w:rPr>
        <w:t>,</w:t>
      </w:r>
      <w:r w:rsidR="009841FD" w:rsidRPr="009F433E">
        <w:rPr>
          <w:noProof w:val="0"/>
          <w:lang w:val="en-AU"/>
        </w:rPr>
        <w:t xml:space="preserve"> the federal structure means that states and local authorities </w:t>
      </w:r>
      <w:r w:rsidR="00403133" w:rsidRPr="009F433E">
        <w:rPr>
          <w:noProof w:val="0"/>
          <w:lang w:val="en-AU"/>
        </w:rPr>
        <w:t xml:space="preserve">have a lot of autonomy in terms of policy and planning and they </w:t>
      </w:r>
      <w:r w:rsidR="009841FD" w:rsidRPr="009F433E">
        <w:rPr>
          <w:noProof w:val="0"/>
          <w:lang w:val="en-AU"/>
        </w:rPr>
        <w:t xml:space="preserve">are free to adopt, modify, or reject as they see fit. Whilst this can be an enabler of innovation, it also leads to local variations of guidelines or standards or failure to incorporate into local policy. Inconsistency between state and local level approval and appeals processes further disrupts and undermines local low carbon initiatives. These issues are often exacerbated for green technology and climate change areas, as they are relatively new policy areas with implications for investment. Reviewed plans are therefore not necessarily consistent with the NPP </w:t>
      </w:r>
      <w:r w:rsidR="00B1516A" w:rsidRPr="009F433E">
        <w:rPr>
          <w:rFonts w:cs="Arial"/>
          <w:noProof w:val="0"/>
          <w:lang w:val="en-GB"/>
        </w:rPr>
        <w:t xml:space="preserve">and there is a </w:t>
      </w:r>
      <w:r w:rsidR="006F5869" w:rsidRPr="009F433E">
        <w:rPr>
          <w:rFonts w:cs="Arial"/>
          <w:noProof w:val="0"/>
          <w:lang w:val="en-GB"/>
        </w:rPr>
        <w:t xml:space="preserve">lack of </w:t>
      </w:r>
      <w:r w:rsidR="00451046" w:rsidRPr="009F433E">
        <w:rPr>
          <w:rFonts w:cs="Arial"/>
          <w:noProof w:val="0"/>
          <w:lang w:val="en-GB"/>
        </w:rPr>
        <w:t xml:space="preserve">capacity </w:t>
      </w:r>
      <w:r w:rsidR="006F5869" w:rsidRPr="009F433E">
        <w:rPr>
          <w:rFonts w:cs="Arial"/>
          <w:noProof w:val="0"/>
          <w:lang w:val="en-GB"/>
        </w:rPr>
        <w:t>to</w:t>
      </w:r>
      <w:r w:rsidR="00451046" w:rsidRPr="009F433E">
        <w:rPr>
          <w:rFonts w:cs="Arial"/>
          <w:noProof w:val="0"/>
          <w:lang w:val="en-GB"/>
        </w:rPr>
        <w:t xml:space="preserve"> effective</w:t>
      </w:r>
      <w:r w:rsidR="006F5869" w:rsidRPr="009F433E">
        <w:rPr>
          <w:rFonts w:cs="Arial"/>
          <w:noProof w:val="0"/>
          <w:lang w:val="en-GB"/>
        </w:rPr>
        <w:t>ly</w:t>
      </w:r>
      <w:r w:rsidR="000B23C3" w:rsidRPr="009F433E">
        <w:rPr>
          <w:rFonts w:cs="Arial"/>
          <w:noProof w:val="0"/>
          <w:lang w:val="en-GB"/>
        </w:rPr>
        <w:t xml:space="preserve"> integrate</w:t>
      </w:r>
      <w:r w:rsidR="00451046" w:rsidRPr="009F433E">
        <w:rPr>
          <w:rFonts w:cs="Arial"/>
          <w:noProof w:val="0"/>
          <w:lang w:val="en-GB"/>
        </w:rPr>
        <w:t xml:space="preserve"> </w:t>
      </w:r>
      <w:r w:rsidR="000B23C3" w:rsidRPr="009F433E">
        <w:rPr>
          <w:rFonts w:cs="Arial"/>
          <w:noProof w:val="0"/>
          <w:lang w:val="en-GB"/>
        </w:rPr>
        <w:t>low carbon considerations</w:t>
      </w:r>
      <w:r w:rsidR="00451046" w:rsidRPr="009F433E">
        <w:rPr>
          <w:rFonts w:cs="Arial"/>
          <w:noProof w:val="0"/>
          <w:lang w:val="en-GB"/>
        </w:rPr>
        <w:t xml:space="preserve">.    </w:t>
      </w:r>
    </w:p>
    <w:p w14:paraId="5A101D6E" w14:textId="77777777" w:rsidR="00271343" w:rsidRDefault="00271343" w:rsidP="00271343">
      <w:pPr>
        <w:pStyle w:val="ListParagraph"/>
        <w:rPr>
          <w:rFonts w:cs="Arial"/>
          <w:sz w:val="22"/>
          <w:szCs w:val="22"/>
          <w:lang w:val="en-GB"/>
        </w:rPr>
      </w:pPr>
    </w:p>
    <w:p w14:paraId="28A3DD06" w14:textId="0C4D6C09" w:rsidR="004F3991" w:rsidRPr="009F433E" w:rsidRDefault="00CE2F6F" w:rsidP="00987FA5">
      <w:pPr>
        <w:pStyle w:val="ListParagraph"/>
        <w:numPr>
          <w:ilvl w:val="0"/>
          <w:numId w:val="18"/>
        </w:numPr>
        <w:rPr>
          <w:rFonts w:cs="Arial"/>
          <w:sz w:val="22"/>
          <w:szCs w:val="22"/>
          <w:lang w:val="en-GB"/>
        </w:rPr>
      </w:pPr>
      <w:r w:rsidRPr="009F433E">
        <w:rPr>
          <w:rFonts w:cs="Arial"/>
          <w:sz w:val="22"/>
          <w:szCs w:val="22"/>
          <w:lang w:val="en-GB"/>
        </w:rPr>
        <w:t xml:space="preserve">Policy complementarities are missing and there is a lack of cooperation across sectors and jurisdictions. </w:t>
      </w:r>
      <w:r w:rsidR="004F3991" w:rsidRPr="009F433E">
        <w:rPr>
          <w:rFonts w:cs="Arial"/>
          <w:sz w:val="22"/>
          <w:szCs w:val="22"/>
          <w:lang w:val="en-GB"/>
        </w:rPr>
        <w:t xml:space="preserve">Coordination with other agencies is difficult and consequently cities find themselves unsupported during planning with regard to low carbon development as well as sectoral issues. This is a general problem due in part to unclear roles and responsibilities and weak coordination between sectors. In particular the potential to link with private sector in the delivery of services is over constrained and under-utilised. </w:t>
      </w:r>
    </w:p>
    <w:p w14:paraId="3745E625" w14:textId="77777777" w:rsidR="00271343" w:rsidRDefault="00271343" w:rsidP="00271343">
      <w:pPr>
        <w:pStyle w:val="Paragraph"/>
        <w:spacing w:before="0" w:after="0"/>
        <w:ind w:left="720"/>
        <w:jc w:val="both"/>
        <w:rPr>
          <w:rFonts w:cs="Arial"/>
          <w:noProof w:val="0"/>
          <w:lang w:val="en-GB"/>
        </w:rPr>
      </w:pPr>
    </w:p>
    <w:p w14:paraId="66F7BCEE" w14:textId="12AEC5CC" w:rsidR="00CE2F6F" w:rsidRDefault="00060DC2"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The Green Technology Committees established </w:t>
      </w:r>
      <w:r w:rsidR="00464C41">
        <w:rPr>
          <w:rFonts w:cs="Arial"/>
          <w:noProof w:val="0"/>
          <w:lang w:val="en-GB"/>
        </w:rPr>
        <w:t xml:space="preserve">(and as </w:t>
      </w:r>
      <w:r w:rsidR="00E357B8" w:rsidRPr="009F433E">
        <w:rPr>
          <w:rFonts w:cs="Arial"/>
          <w:noProof w:val="0"/>
          <w:lang w:val="en-GB"/>
        </w:rPr>
        <w:t>discussed above</w:t>
      </w:r>
      <w:r w:rsidR="00464C41">
        <w:rPr>
          <w:rFonts w:cs="Arial"/>
          <w:noProof w:val="0"/>
          <w:lang w:val="en-GB"/>
        </w:rPr>
        <w:t>)</w:t>
      </w:r>
      <w:r w:rsidRPr="009F433E">
        <w:rPr>
          <w:rFonts w:cs="Arial"/>
          <w:noProof w:val="0"/>
          <w:lang w:val="en-GB"/>
        </w:rPr>
        <w:t xml:space="preserve"> </w:t>
      </w:r>
      <w:r w:rsidR="004F3991" w:rsidRPr="009F433E">
        <w:rPr>
          <w:rFonts w:cs="Arial"/>
          <w:noProof w:val="0"/>
          <w:lang w:val="en-GB"/>
        </w:rPr>
        <w:t>have provided</w:t>
      </w:r>
      <w:r w:rsidRPr="009F433E">
        <w:rPr>
          <w:rFonts w:cs="Arial"/>
          <w:noProof w:val="0"/>
          <w:lang w:val="en-GB"/>
        </w:rPr>
        <w:t xml:space="preserve"> a framework </w:t>
      </w:r>
      <w:r w:rsidR="004F3991" w:rsidRPr="009F433E">
        <w:rPr>
          <w:rFonts w:cs="Arial"/>
          <w:noProof w:val="0"/>
          <w:lang w:val="en-GB"/>
        </w:rPr>
        <w:t>for improved</w:t>
      </w:r>
      <w:r w:rsidRPr="009F433E">
        <w:rPr>
          <w:rFonts w:cs="Arial"/>
          <w:noProof w:val="0"/>
          <w:lang w:val="en-GB"/>
        </w:rPr>
        <w:t xml:space="preserve"> coordination on low carbon policies such as the NGTP and NPCC. However, there has been limited participation from cities largely due to unclear linkages between the committees and the planning and development mechanisms. </w:t>
      </w:r>
      <w:r w:rsidR="004E3F37" w:rsidRPr="009F433E">
        <w:rPr>
          <w:rFonts w:cs="Arial"/>
          <w:noProof w:val="0"/>
          <w:lang w:val="en-GB"/>
        </w:rPr>
        <w:t>Cross-sectoral linkages are also weak and in many cases sectoral</w:t>
      </w:r>
      <w:r w:rsidR="004E3F37" w:rsidRPr="007D0C0D">
        <w:rPr>
          <w:rFonts w:cs="Arial"/>
          <w:noProof w:val="0"/>
          <w:lang w:val="en-GB"/>
        </w:rPr>
        <w:t xml:space="preserve"> activities do not take into account the local development plans. Consequently, efforts at the local level do not necessarily align with local priorities and staff capacity is diffused. </w:t>
      </w:r>
    </w:p>
    <w:p w14:paraId="0F9AE379" w14:textId="77777777" w:rsidR="00271343" w:rsidRDefault="00271343" w:rsidP="00987FA5">
      <w:pPr>
        <w:pStyle w:val="Paragraph"/>
        <w:spacing w:before="0" w:after="0"/>
        <w:ind w:left="360"/>
        <w:jc w:val="both"/>
        <w:rPr>
          <w:rFonts w:cs="Arial"/>
          <w:i/>
          <w:noProof w:val="0"/>
          <w:u w:val="single"/>
          <w:lang w:val="en-GB"/>
        </w:rPr>
      </w:pPr>
    </w:p>
    <w:p w14:paraId="4917EA4D" w14:textId="77777777" w:rsidR="00CE2F6F" w:rsidRPr="007D0C0D" w:rsidRDefault="00CE2F6F" w:rsidP="00987FA5">
      <w:pPr>
        <w:pStyle w:val="Paragraph"/>
        <w:spacing w:before="0" w:after="0"/>
        <w:ind w:left="360"/>
        <w:jc w:val="both"/>
        <w:rPr>
          <w:rFonts w:cs="Arial"/>
          <w:i/>
          <w:noProof w:val="0"/>
          <w:u w:val="single"/>
          <w:lang w:val="en-GB"/>
        </w:rPr>
      </w:pPr>
      <w:r w:rsidRPr="007D0C0D">
        <w:rPr>
          <w:rFonts w:cs="Arial"/>
          <w:i/>
          <w:noProof w:val="0"/>
          <w:u w:val="single"/>
          <w:lang w:val="en-GB"/>
        </w:rPr>
        <w:t>Lack of awareness and institutional capacity for evidence-based low carbon planning at the sub-national levels</w:t>
      </w:r>
    </w:p>
    <w:p w14:paraId="44155E1E" w14:textId="77777777" w:rsidR="00271343" w:rsidRDefault="00271343" w:rsidP="00271343">
      <w:pPr>
        <w:pStyle w:val="Paragraph"/>
        <w:spacing w:before="0" w:after="0"/>
        <w:ind w:left="720"/>
        <w:jc w:val="both"/>
        <w:rPr>
          <w:rFonts w:cs="Arial"/>
          <w:noProof w:val="0"/>
          <w:lang w:val="en-GB"/>
        </w:rPr>
      </w:pPr>
    </w:p>
    <w:p w14:paraId="35845EC5" w14:textId="033DFB23"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There is a general lack of awareness and knowledge sharing on both low carbon development and integrated urban development in states and cities and </w:t>
      </w:r>
      <w:r w:rsidR="00B71227" w:rsidRPr="009F433E">
        <w:rPr>
          <w:rFonts w:cs="Arial"/>
          <w:noProof w:val="0"/>
          <w:lang w:val="en-GB"/>
        </w:rPr>
        <w:t xml:space="preserve">this </w:t>
      </w:r>
      <w:r w:rsidRPr="009F433E">
        <w:rPr>
          <w:rFonts w:cs="Arial"/>
          <w:noProof w:val="0"/>
          <w:lang w:val="en-GB"/>
        </w:rPr>
        <w:t xml:space="preserve">impacts on the ability of cities to plan and implement actions. </w:t>
      </w:r>
      <w:r w:rsidR="00874FAF" w:rsidRPr="009F433E">
        <w:rPr>
          <w:rFonts w:cs="Arial"/>
          <w:noProof w:val="0"/>
          <w:lang w:val="en-GB"/>
        </w:rPr>
        <w:t>Lack of awareness of the lifecycle costs of green technologies weakens the appraisal of green technology investment options</w:t>
      </w:r>
      <w:r w:rsidR="00B71227" w:rsidRPr="009F433E">
        <w:rPr>
          <w:rFonts w:cs="Arial"/>
          <w:noProof w:val="0"/>
          <w:lang w:val="en-GB"/>
        </w:rPr>
        <w:t>,</w:t>
      </w:r>
      <w:r w:rsidR="00874FAF" w:rsidRPr="009F433E">
        <w:rPr>
          <w:rFonts w:cs="Arial"/>
          <w:noProof w:val="0"/>
          <w:lang w:val="en-GB"/>
        </w:rPr>
        <w:t xml:space="preserve"> thereby creating market barriers. There is </w:t>
      </w:r>
      <w:r w:rsidR="00B71227" w:rsidRPr="009F433E">
        <w:rPr>
          <w:rFonts w:cs="Arial"/>
          <w:noProof w:val="0"/>
          <w:lang w:val="en-GB"/>
        </w:rPr>
        <w:t xml:space="preserve">a </w:t>
      </w:r>
      <w:r w:rsidR="00874FAF" w:rsidRPr="009F433E">
        <w:rPr>
          <w:rFonts w:cs="Arial"/>
          <w:noProof w:val="0"/>
          <w:lang w:val="en-GB"/>
        </w:rPr>
        <w:t>broad recognition of the conflicting subsidy policies for fossil fu</w:t>
      </w:r>
      <w:r w:rsidR="00B13C29" w:rsidRPr="009F433E">
        <w:rPr>
          <w:rFonts w:cs="Arial"/>
          <w:noProof w:val="0"/>
          <w:lang w:val="en-GB"/>
        </w:rPr>
        <w:t>els and GHG emission reduction and g</w:t>
      </w:r>
      <w:r w:rsidR="007D702D" w:rsidRPr="009F433E">
        <w:rPr>
          <w:rFonts w:cs="Arial"/>
          <w:noProof w:val="0"/>
          <w:lang w:val="en-GB"/>
        </w:rPr>
        <w:t>overnment has been committed to subsidy rationalization scheme, with gradual increase of fuel and electricity prices since 2012 and with the recent announcement where subsidy for gasoline for transportation has been totally removed</w:t>
      </w:r>
      <w:r w:rsidR="00094C88" w:rsidRPr="009F433E">
        <w:rPr>
          <w:rFonts w:cs="Arial"/>
          <w:noProof w:val="0"/>
          <w:lang w:val="en-GB"/>
        </w:rPr>
        <w:t>, effective December 2014. E</w:t>
      </w:r>
      <w:r w:rsidR="007D702D" w:rsidRPr="009F433E">
        <w:rPr>
          <w:rFonts w:cs="Arial"/>
          <w:noProof w:val="0"/>
          <w:lang w:val="en-GB"/>
        </w:rPr>
        <w:t>lectricity industry</w:t>
      </w:r>
      <w:r w:rsidR="006D37B7" w:rsidRPr="009F433E">
        <w:rPr>
          <w:rFonts w:cs="Arial"/>
          <w:noProof w:val="0"/>
          <w:lang w:val="en-GB"/>
        </w:rPr>
        <w:t>,</w:t>
      </w:r>
      <w:r w:rsidR="007D702D" w:rsidRPr="009F433E">
        <w:rPr>
          <w:rFonts w:cs="Arial"/>
          <w:noProof w:val="0"/>
          <w:lang w:val="en-GB"/>
        </w:rPr>
        <w:t xml:space="preserve"> however</w:t>
      </w:r>
      <w:r w:rsidR="006D37B7" w:rsidRPr="009F433E">
        <w:rPr>
          <w:rFonts w:cs="Arial"/>
          <w:noProof w:val="0"/>
          <w:lang w:val="en-GB"/>
        </w:rPr>
        <w:t>,</w:t>
      </w:r>
      <w:r w:rsidR="007D702D" w:rsidRPr="009F433E">
        <w:rPr>
          <w:rFonts w:cs="Arial"/>
          <w:noProof w:val="0"/>
          <w:lang w:val="en-GB"/>
        </w:rPr>
        <w:t xml:space="preserve"> is still being subsidized. </w:t>
      </w:r>
      <w:r w:rsidR="000C4A5B" w:rsidRPr="009F433E">
        <w:rPr>
          <w:rFonts w:cs="Arial"/>
          <w:noProof w:val="0"/>
          <w:lang w:val="en-GB"/>
        </w:rPr>
        <w:t>A lack of analysis and awareness of the costs and benefits of many green technology options including energy efficiency benefits hamper the justification for removal of subsidies for electricity industry</w:t>
      </w:r>
      <w:r w:rsidR="00874FAF" w:rsidRPr="009F433E">
        <w:rPr>
          <w:rFonts w:cs="Arial"/>
          <w:noProof w:val="0"/>
          <w:lang w:val="en-GB"/>
        </w:rPr>
        <w:t xml:space="preserve">. </w:t>
      </w:r>
      <w:r w:rsidRPr="009F433E">
        <w:rPr>
          <w:rFonts w:cs="Arial"/>
          <w:noProof w:val="0"/>
          <w:lang w:val="en-GB"/>
        </w:rPr>
        <w:t xml:space="preserve">There are </w:t>
      </w:r>
      <w:r w:rsidR="00481865" w:rsidRPr="009F433E">
        <w:rPr>
          <w:rFonts w:cs="Arial"/>
          <w:noProof w:val="0"/>
          <w:lang w:val="en-GB"/>
        </w:rPr>
        <w:t xml:space="preserve">existing </w:t>
      </w:r>
      <w:r w:rsidRPr="009F433E">
        <w:rPr>
          <w:rFonts w:cs="Arial"/>
          <w:noProof w:val="0"/>
          <w:lang w:val="en-GB"/>
        </w:rPr>
        <w:t>examples of local innovation by cities in low carbon practices</w:t>
      </w:r>
      <w:r w:rsidR="00481865" w:rsidRPr="009F433E">
        <w:rPr>
          <w:rFonts w:cs="Arial"/>
          <w:noProof w:val="0"/>
          <w:lang w:val="en-GB"/>
        </w:rPr>
        <w:t>,</w:t>
      </w:r>
      <w:r w:rsidRPr="009F433E">
        <w:rPr>
          <w:rFonts w:cs="Arial"/>
          <w:noProof w:val="0"/>
          <w:lang w:val="en-GB"/>
        </w:rPr>
        <w:t xml:space="preserve"> however</w:t>
      </w:r>
      <w:r w:rsidR="00481865" w:rsidRPr="009F433E">
        <w:rPr>
          <w:rFonts w:cs="Arial"/>
          <w:noProof w:val="0"/>
          <w:lang w:val="en-GB"/>
        </w:rPr>
        <w:t>,</w:t>
      </w:r>
      <w:r w:rsidRPr="009F433E">
        <w:rPr>
          <w:rFonts w:cs="Arial"/>
          <w:noProof w:val="0"/>
          <w:lang w:val="en-GB"/>
        </w:rPr>
        <w:t xml:space="preserve"> these are not being </w:t>
      </w:r>
      <w:r w:rsidR="00874FAF" w:rsidRPr="009F433E">
        <w:rPr>
          <w:noProof w:val="0"/>
          <w:lang w:val="en-AU"/>
        </w:rPr>
        <w:t xml:space="preserve">effectively </w:t>
      </w:r>
      <w:r w:rsidRPr="009F433E">
        <w:rPr>
          <w:rFonts w:cs="Arial"/>
          <w:noProof w:val="0"/>
          <w:lang w:val="en-GB"/>
        </w:rPr>
        <w:t>shared</w:t>
      </w:r>
      <w:r w:rsidRPr="007D0C0D">
        <w:rPr>
          <w:rFonts w:cs="Arial"/>
          <w:noProof w:val="0"/>
          <w:lang w:val="en-GB"/>
        </w:rPr>
        <w:t xml:space="preserve"> and there are no mechanisms to gather best practices. There is no effective system to monitor, gather, analyse and disseminate information on low carbon development activities and progress. </w:t>
      </w:r>
      <w:r w:rsidRPr="009F433E">
        <w:rPr>
          <w:rFonts w:cs="Arial"/>
          <w:noProof w:val="0"/>
          <w:lang w:val="en-GB"/>
        </w:rPr>
        <w:t>Consequently, lessons are often not well communicated and there is yet to emerge a consensus on best practices.</w:t>
      </w:r>
    </w:p>
    <w:p w14:paraId="02C8717B" w14:textId="77777777" w:rsidR="00271343" w:rsidRDefault="00271343" w:rsidP="00271343">
      <w:pPr>
        <w:pStyle w:val="Paragraph"/>
        <w:spacing w:before="0" w:after="0"/>
        <w:ind w:left="720"/>
        <w:jc w:val="both"/>
        <w:rPr>
          <w:rFonts w:cs="Arial"/>
          <w:noProof w:val="0"/>
          <w:lang w:val="en-GB"/>
        </w:rPr>
      </w:pPr>
    </w:p>
    <w:p w14:paraId="32347A64" w14:textId="3D3CEFBB"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Experience in developing stand-alone special plans or blueprints for low carbon development is not translating into the normal planning or project development cycles. Consequently, low carbon development is seen as being something outside normal planning and funding</w:t>
      </w:r>
      <w:r w:rsidR="0028267D" w:rsidRPr="009F433E">
        <w:rPr>
          <w:rFonts w:cs="Arial"/>
          <w:noProof w:val="0"/>
          <w:lang w:val="en-GB"/>
        </w:rPr>
        <w:t xml:space="preserve"> </w:t>
      </w:r>
      <w:r w:rsidR="0028267D" w:rsidRPr="009F433E">
        <w:rPr>
          <w:noProof w:val="0"/>
          <w:lang w:val="en-AU"/>
        </w:rPr>
        <w:t>and often being organized in a one-off affair. Iskandar Malaysia for instance, has adopted this approach with assistance from several partners including the Government of Japan. The</w:t>
      </w:r>
      <w:r w:rsidRPr="009F433E">
        <w:rPr>
          <w:rFonts w:cs="Arial"/>
          <w:noProof w:val="0"/>
          <w:lang w:val="en-GB"/>
        </w:rPr>
        <w:t xml:space="preserve"> perception extends from citizens to decision makers and investors and as such weakens end-user demand (for low carbon services) and undermines the ability of service providers to respond.</w:t>
      </w:r>
      <w:r w:rsidR="0028267D" w:rsidRPr="009F433E">
        <w:rPr>
          <w:rFonts w:cs="Arial"/>
          <w:noProof w:val="0"/>
          <w:lang w:val="en-GB"/>
        </w:rPr>
        <w:t xml:space="preserve"> </w:t>
      </w:r>
      <w:r w:rsidR="0028267D" w:rsidRPr="009F433E">
        <w:rPr>
          <w:noProof w:val="0"/>
          <w:lang w:val="en-AU"/>
        </w:rPr>
        <w:t xml:space="preserve">It is then crucial for the stand-alone special plans to be eventually integrated with the available </w:t>
      </w:r>
      <w:r w:rsidR="009F1EF6">
        <w:rPr>
          <w:noProof w:val="0"/>
          <w:lang w:val="en-AU"/>
        </w:rPr>
        <w:t>S</w:t>
      </w:r>
      <w:r w:rsidR="0006628B">
        <w:rPr>
          <w:noProof w:val="0"/>
          <w:lang w:val="en-AU"/>
        </w:rPr>
        <w:t>patial P</w:t>
      </w:r>
      <w:r w:rsidR="0028267D" w:rsidRPr="009F433E">
        <w:rPr>
          <w:noProof w:val="0"/>
          <w:lang w:val="en-AU"/>
        </w:rPr>
        <w:t>lan.</w:t>
      </w:r>
    </w:p>
    <w:p w14:paraId="5EB62139" w14:textId="77777777" w:rsidR="00271343" w:rsidRDefault="00271343" w:rsidP="00271343">
      <w:pPr>
        <w:pStyle w:val="Paragraph"/>
        <w:spacing w:before="0" w:after="0"/>
        <w:ind w:left="720"/>
        <w:jc w:val="both"/>
        <w:rPr>
          <w:rFonts w:cs="Arial"/>
          <w:noProof w:val="0"/>
          <w:lang w:val="en-GB"/>
        </w:rPr>
      </w:pPr>
    </w:p>
    <w:p w14:paraId="22482B77" w14:textId="2DB2A2F8" w:rsidR="00CE2F6F" w:rsidRPr="007D0C0D"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Lack of data and tools for analysis means that cities are unable to base low carbon plans and policy on empirical evidence. Some cities have received support from foreign donors, MGTC or MEGTW to undertake</w:t>
      </w:r>
      <w:r w:rsidRPr="007D0C0D">
        <w:rPr>
          <w:rFonts w:cs="Arial"/>
          <w:noProof w:val="0"/>
          <w:lang w:val="en-GB"/>
        </w:rPr>
        <w:t xml:space="preserve"> GHG inventories or other analysis. MNRE has established national level inventories but these are </w:t>
      </w:r>
      <w:r w:rsidR="00BB72B6">
        <w:rPr>
          <w:noProof w:val="0"/>
          <w:lang w:val="en-AU"/>
        </w:rPr>
        <w:t xml:space="preserve">yet to be </w:t>
      </w:r>
      <w:r w:rsidRPr="007D0C0D">
        <w:rPr>
          <w:rFonts w:cs="Arial"/>
          <w:noProof w:val="0"/>
          <w:lang w:val="en-GB"/>
        </w:rPr>
        <w:t xml:space="preserve">downscaled for city </w:t>
      </w:r>
      <w:r w:rsidR="00BB72B6">
        <w:rPr>
          <w:noProof w:val="0"/>
          <w:lang w:val="en-AU"/>
        </w:rPr>
        <w:t xml:space="preserve">level </w:t>
      </w:r>
      <w:r w:rsidRPr="007D0C0D">
        <w:rPr>
          <w:rFonts w:cs="Arial"/>
          <w:noProof w:val="0"/>
          <w:lang w:val="en-GB"/>
        </w:rPr>
        <w:t xml:space="preserve">use. The lack of city-level data undermines the ability for decision makers to justify moving away from business-as-usual options towards low carbon options especially when this has potential to impact on short-term council revenue. For example, Malaysian cities generate most of their revenue from land developments and land taxes and any shift in practices that impacts on these revenue streams requires solid supporting evidence if it is to get council support. </w:t>
      </w:r>
    </w:p>
    <w:p w14:paraId="0C2561A0" w14:textId="77777777" w:rsidR="00271343" w:rsidRDefault="00271343" w:rsidP="00271343">
      <w:pPr>
        <w:pStyle w:val="ListParagraph"/>
        <w:jc w:val="both"/>
        <w:rPr>
          <w:rFonts w:cs="Arial"/>
          <w:sz w:val="22"/>
          <w:szCs w:val="22"/>
          <w:lang w:val="en-GB"/>
        </w:rPr>
      </w:pPr>
    </w:p>
    <w:p w14:paraId="6028CD6E" w14:textId="56BD2F6E" w:rsidR="00D9023A" w:rsidRPr="00D9023A" w:rsidRDefault="00D9023A" w:rsidP="00987FA5">
      <w:pPr>
        <w:pStyle w:val="ListParagraph"/>
        <w:numPr>
          <w:ilvl w:val="0"/>
          <w:numId w:val="18"/>
        </w:numPr>
        <w:jc w:val="both"/>
        <w:rPr>
          <w:rFonts w:cs="Arial"/>
          <w:sz w:val="22"/>
          <w:szCs w:val="22"/>
          <w:lang w:val="en-GB"/>
        </w:rPr>
      </w:pPr>
      <w:r w:rsidRPr="00D9023A">
        <w:rPr>
          <w:rFonts w:cs="Arial"/>
          <w:sz w:val="22"/>
          <w:szCs w:val="22"/>
          <w:lang w:val="en-GB"/>
        </w:rPr>
        <w:t xml:space="preserve">Engagement of general public especially in local planning is limited. An effective integrated approach to urban development, especially for low carbon development, requires broad and effective community participation. Whilst public participation is mandatory under the Town &amp; Country Planning Act </w:t>
      </w:r>
      <w:r w:rsidR="006D37B7">
        <w:rPr>
          <w:rFonts w:cs="Arial"/>
          <w:sz w:val="22"/>
          <w:szCs w:val="22"/>
          <w:lang w:val="en-GB"/>
        </w:rPr>
        <w:t>(1</w:t>
      </w:r>
      <w:r w:rsidRPr="00D9023A">
        <w:rPr>
          <w:rFonts w:cs="Arial"/>
          <w:sz w:val="22"/>
          <w:szCs w:val="22"/>
          <w:lang w:val="en-GB"/>
        </w:rPr>
        <w:t>976</w:t>
      </w:r>
      <w:r w:rsidR="006D37B7">
        <w:rPr>
          <w:rFonts w:cs="Arial"/>
          <w:sz w:val="22"/>
          <w:szCs w:val="22"/>
          <w:lang w:val="en-GB"/>
        </w:rPr>
        <w:t>)</w:t>
      </w:r>
      <w:r w:rsidRPr="00D9023A">
        <w:rPr>
          <w:rFonts w:cs="Arial"/>
          <w:sz w:val="22"/>
          <w:szCs w:val="22"/>
          <w:lang w:val="en-GB"/>
        </w:rPr>
        <w:t xml:space="preserve"> for all State Structure Plans and District Local Plans (section 9 of the TCPA 1976) involvement in other plans has been limited, especially at the community level. In the case of Petaling Jaya, the local authority has introduced innovative by-laws and processes to improve community engagement in planning and development processes. However, these lessons are yet to be adopted in other cities.</w:t>
      </w:r>
    </w:p>
    <w:p w14:paraId="111F0068" w14:textId="77777777" w:rsidR="00271343" w:rsidRDefault="00271343" w:rsidP="00271343">
      <w:pPr>
        <w:pStyle w:val="Paragraph"/>
        <w:spacing w:before="0" w:after="0"/>
        <w:ind w:left="720"/>
        <w:jc w:val="both"/>
        <w:rPr>
          <w:rFonts w:cs="Arial"/>
          <w:lang w:val="en-GB"/>
        </w:rPr>
      </w:pPr>
    </w:p>
    <w:p w14:paraId="781AAB24" w14:textId="04B54488" w:rsidR="00DF1EEA" w:rsidRPr="00DF1EEA" w:rsidRDefault="00CE2F6F" w:rsidP="00987FA5">
      <w:pPr>
        <w:pStyle w:val="Paragraph"/>
        <w:numPr>
          <w:ilvl w:val="0"/>
          <w:numId w:val="18"/>
        </w:numPr>
        <w:spacing w:before="0" w:after="0"/>
        <w:jc w:val="both"/>
        <w:rPr>
          <w:rFonts w:cs="Arial"/>
          <w:lang w:val="en-GB"/>
        </w:rPr>
      </w:pPr>
      <w:r w:rsidRPr="001B6006">
        <w:rPr>
          <w:rFonts w:cs="Arial"/>
          <w:noProof w:val="0"/>
          <w:lang w:val="en-GB"/>
        </w:rPr>
        <w:t>The limited technical capacity</w:t>
      </w:r>
      <w:r w:rsidR="00CA73A9" w:rsidRPr="001B6006">
        <w:rPr>
          <w:rFonts w:cs="Arial"/>
          <w:noProof w:val="0"/>
          <w:lang w:val="en-GB"/>
        </w:rPr>
        <w:t xml:space="preserve"> on low carbon projects</w:t>
      </w:r>
      <w:r w:rsidRPr="001B6006">
        <w:rPr>
          <w:rFonts w:cs="Arial"/>
          <w:noProof w:val="0"/>
          <w:lang w:val="en-GB"/>
        </w:rPr>
        <w:t xml:space="preserve"> in many council departments means that the efficiency and rigour with regards </w:t>
      </w:r>
      <w:r w:rsidR="00F06D45" w:rsidRPr="001B6006">
        <w:rPr>
          <w:rFonts w:cs="Arial"/>
          <w:noProof w:val="0"/>
          <w:lang w:val="en-GB"/>
        </w:rPr>
        <w:t xml:space="preserve">low carbon </w:t>
      </w:r>
      <w:r w:rsidRPr="001B6006">
        <w:rPr>
          <w:rFonts w:cs="Arial"/>
          <w:noProof w:val="0"/>
          <w:lang w:val="en-GB"/>
        </w:rPr>
        <w:t xml:space="preserve">development applications appraisal and enforcement of the guidelines and standards is not uniformly applied. In </w:t>
      </w:r>
      <w:r w:rsidRPr="001B6006">
        <w:rPr>
          <w:rFonts w:cs="Arial"/>
          <w:noProof w:val="0"/>
          <w:lang w:val="en-GB"/>
        </w:rPr>
        <w:lastRenderedPageBreak/>
        <w:t xml:space="preserve">some cases unclear roles and responsibilities, political issues and inefficient administration have also contributed to delays and errors in processing </w:t>
      </w:r>
      <w:r w:rsidR="00026849" w:rsidRPr="001B6006">
        <w:rPr>
          <w:rFonts w:cs="Arial"/>
          <w:noProof w:val="0"/>
          <w:lang w:val="en-GB"/>
        </w:rPr>
        <w:t xml:space="preserve">low carbon </w:t>
      </w:r>
      <w:r w:rsidRPr="001B6006">
        <w:rPr>
          <w:rFonts w:cs="Arial"/>
          <w:noProof w:val="0"/>
          <w:lang w:val="en-GB"/>
        </w:rPr>
        <w:t xml:space="preserve">development applications or created opportunities for corruption. These problems are exacerbated when policy and guidelines are poorly defined or do not align with the planning processes. The recent development of new MS1525 </w:t>
      </w:r>
      <w:r w:rsidR="00DF1EEA" w:rsidRPr="001B6006">
        <w:rPr>
          <w:rFonts w:cs="Arial"/>
          <w:noProof w:val="0"/>
          <w:lang w:val="en-GB"/>
        </w:rPr>
        <w:t xml:space="preserve">voluntary standards for energy efficiency and renewable energy in non-residential buildings, and their incorporation into the </w:t>
      </w:r>
      <w:r w:rsidRPr="001B6006">
        <w:rPr>
          <w:rFonts w:cs="Arial"/>
          <w:noProof w:val="0"/>
          <w:lang w:val="en-GB"/>
        </w:rPr>
        <w:t>UBB</w:t>
      </w:r>
      <w:r w:rsidR="00DF1EEA" w:rsidRPr="001B6006">
        <w:rPr>
          <w:rFonts w:cs="Arial"/>
          <w:noProof w:val="0"/>
          <w:lang w:val="en-GB"/>
        </w:rPr>
        <w:t>L</w:t>
      </w:r>
      <w:r w:rsidR="00DF1EEA">
        <w:rPr>
          <w:rStyle w:val="FootnoteReference"/>
          <w:noProof w:val="0"/>
          <w:lang w:val="en-GB"/>
        </w:rPr>
        <w:footnoteReference w:id="10"/>
      </w:r>
      <w:r w:rsidRPr="001B6006">
        <w:rPr>
          <w:rFonts w:cs="Arial"/>
          <w:noProof w:val="0"/>
          <w:lang w:val="en-GB"/>
        </w:rPr>
        <w:t xml:space="preserve"> building codes </w:t>
      </w:r>
      <w:r w:rsidR="00DF1EEA" w:rsidRPr="001B6006">
        <w:rPr>
          <w:rFonts w:cs="Arial"/>
          <w:noProof w:val="0"/>
          <w:lang w:val="en-GB"/>
        </w:rPr>
        <w:t xml:space="preserve">has put in place effective guidance, however capacity at the local level to incorporate in existing development processes and planning considerations is limited. </w:t>
      </w:r>
      <w:r w:rsidR="00DF1EEA" w:rsidRPr="00DF1EEA">
        <w:rPr>
          <w:rFonts w:cs="Arial"/>
          <w:lang w:val="en-GB"/>
        </w:rPr>
        <w:t xml:space="preserve">The voluntary notion of the standards necessitates additional effort from council officers as developers adjust their expectations around the new practices and technologies involved. Consequently, there are many local authorities that have not adopted the new standards or have made their own modified versions. </w:t>
      </w:r>
    </w:p>
    <w:p w14:paraId="6D5F61FB" w14:textId="77777777" w:rsidR="00271343" w:rsidRDefault="00271343" w:rsidP="00987FA5">
      <w:pPr>
        <w:pStyle w:val="Paragraph"/>
        <w:spacing w:before="0" w:after="0"/>
        <w:ind w:left="360"/>
        <w:jc w:val="both"/>
        <w:rPr>
          <w:rFonts w:cs="Arial"/>
          <w:i/>
          <w:noProof w:val="0"/>
          <w:u w:val="single"/>
          <w:lang w:val="en-GB"/>
        </w:rPr>
      </w:pPr>
    </w:p>
    <w:p w14:paraId="1186655D" w14:textId="77777777" w:rsidR="00CE2F6F" w:rsidRPr="007D0C0D" w:rsidRDefault="00CE2F6F" w:rsidP="00987FA5">
      <w:pPr>
        <w:pStyle w:val="Paragraph"/>
        <w:spacing w:before="0" w:after="0"/>
        <w:ind w:left="360"/>
        <w:jc w:val="both"/>
        <w:rPr>
          <w:rFonts w:cs="Arial"/>
          <w:i/>
          <w:noProof w:val="0"/>
          <w:u w:val="single"/>
          <w:lang w:val="en-GB"/>
        </w:rPr>
      </w:pPr>
      <w:r w:rsidRPr="007D0C0D">
        <w:rPr>
          <w:rFonts w:cs="Arial"/>
          <w:i/>
          <w:noProof w:val="0"/>
          <w:u w:val="single"/>
          <w:lang w:val="en-GB"/>
        </w:rPr>
        <w:t>Lack of capacity of cities to mobilise finance and incentives to promote low carbon investments</w:t>
      </w:r>
    </w:p>
    <w:p w14:paraId="7F3ECFF8" w14:textId="77777777" w:rsidR="00271343" w:rsidRDefault="00271343" w:rsidP="00271343">
      <w:pPr>
        <w:pStyle w:val="Paragraph"/>
        <w:spacing w:before="0" w:after="0"/>
        <w:ind w:left="720"/>
        <w:jc w:val="both"/>
        <w:rPr>
          <w:rFonts w:cs="Arial"/>
          <w:noProof w:val="0"/>
          <w:lang w:val="en-GB"/>
        </w:rPr>
      </w:pPr>
    </w:p>
    <w:p w14:paraId="6BEB6B09" w14:textId="08AEB510"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Cities and their service providers are unable to access finance or overcome the high cost of entry for some green technologies. </w:t>
      </w:r>
      <w:r w:rsidRPr="009F433E">
        <w:rPr>
          <w:rFonts w:cs="Arial"/>
          <w:noProof w:val="0"/>
          <w:lang w:val="en-GB"/>
        </w:rPr>
        <w:t xml:space="preserve">There is a lack of both public and private sector finance </w:t>
      </w:r>
      <w:r w:rsidR="003A671C" w:rsidRPr="009F433E">
        <w:rPr>
          <w:rFonts w:cs="Arial"/>
          <w:noProof w:val="0"/>
          <w:lang w:val="en-GB"/>
        </w:rPr>
        <w:t xml:space="preserve">available </w:t>
      </w:r>
      <w:r w:rsidRPr="009F433E">
        <w:rPr>
          <w:rFonts w:cs="Arial"/>
          <w:noProof w:val="0"/>
          <w:lang w:val="en-GB"/>
        </w:rPr>
        <w:t xml:space="preserve">for low carbon technologies and infrastructure, and incentive mechanisms are not accessible or poorly targeted. </w:t>
      </w:r>
      <w:r w:rsidR="00BF3722" w:rsidRPr="009F433E">
        <w:rPr>
          <w:rFonts w:cs="Arial"/>
          <w:noProof w:val="0"/>
          <w:lang w:val="en-GB"/>
        </w:rPr>
        <w:t xml:space="preserve">While the facility has been limited, service </w:t>
      </w:r>
      <w:r w:rsidRPr="009F433E">
        <w:rPr>
          <w:rFonts w:cs="Arial"/>
          <w:noProof w:val="0"/>
          <w:lang w:val="en-GB"/>
        </w:rPr>
        <w:t xml:space="preserve">providers are unable to access finance for many green technologies, as they are perceived as high risk. For example, despite a number of successful pilots and </w:t>
      </w:r>
      <w:r w:rsidR="00386DB7">
        <w:rPr>
          <w:rFonts w:cs="Arial"/>
          <w:noProof w:val="0"/>
          <w:lang w:val="en-GB"/>
        </w:rPr>
        <w:t>demonstrations of electric bus</w:t>
      </w:r>
      <w:r w:rsidRPr="009F433E">
        <w:rPr>
          <w:rFonts w:cs="Arial"/>
          <w:noProof w:val="0"/>
          <w:lang w:val="en-GB"/>
        </w:rPr>
        <w:t xml:space="preserve">es in Malaysia and in the region, bus operators have been unable </w:t>
      </w:r>
      <w:r w:rsidR="003A671C" w:rsidRPr="009F433E">
        <w:rPr>
          <w:rFonts w:cs="Arial"/>
          <w:noProof w:val="0"/>
          <w:lang w:val="en-GB"/>
        </w:rPr>
        <w:t xml:space="preserve">or unwilling </w:t>
      </w:r>
      <w:r w:rsidRPr="009F433E">
        <w:rPr>
          <w:rFonts w:cs="Arial"/>
          <w:noProof w:val="0"/>
          <w:lang w:val="en-GB"/>
        </w:rPr>
        <w:t>to access affo</w:t>
      </w:r>
      <w:r w:rsidR="00386DB7">
        <w:rPr>
          <w:rFonts w:cs="Arial"/>
          <w:noProof w:val="0"/>
          <w:lang w:val="en-GB"/>
        </w:rPr>
        <w:t>rdable finance for electric bus</w:t>
      </w:r>
      <w:r w:rsidRPr="009F433E">
        <w:rPr>
          <w:rFonts w:cs="Arial"/>
          <w:noProof w:val="0"/>
          <w:lang w:val="en-GB"/>
        </w:rPr>
        <w:t>es. There is a lack of financial incentives such as grants, tax incentives</w:t>
      </w:r>
      <w:r w:rsidRPr="007D0C0D">
        <w:rPr>
          <w:rFonts w:cs="Arial"/>
          <w:noProof w:val="0"/>
          <w:lang w:val="en-GB"/>
        </w:rPr>
        <w:t xml:space="preserve"> and concessional finance, especially at the local level. Cities are responsible for local economic development and urban services yet the public financing mechanisms have no provision for prioritising low carbon options or in reflecting lifecycle costs.</w:t>
      </w:r>
    </w:p>
    <w:p w14:paraId="27BD4B9D" w14:textId="77777777" w:rsidR="00271343" w:rsidRDefault="00271343" w:rsidP="00271343">
      <w:pPr>
        <w:pStyle w:val="Paragraph"/>
        <w:spacing w:before="0" w:after="0"/>
        <w:ind w:left="720"/>
        <w:jc w:val="both"/>
        <w:rPr>
          <w:rFonts w:cs="Arial"/>
          <w:noProof w:val="0"/>
          <w:lang w:val="en-GB"/>
        </w:rPr>
      </w:pPr>
    </w:p>
    <w:p w14:paraId="417638B2" w14:textId="02AEB287" w:rsidR="00CE2F6F" w:rsidRPr="009F433E"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Lack of data or inaccurate data on low carbon technologies and practices limits the capacity of urban system providers to assess investment risks associated with low carbon technologies. For example, data </w:t>
      </w:r>
      <w:r w:rsidR="000745E7">
        <w:rPr>
          <w:noProof w:val="0"/>
          <w:lang w:val="en-AU"/>
        </w:rPr>
        <w:t xml:space="preserve">unavailability </w:t>
      </w:r>
      <w:r w:rsidR="000745E7" w:rsidRPr="000D25DF">
        <w:rPr>
          <w:noProof w:val="0"/>
          <w:lang w:val="en-AU"/>
        </w:rPr>
        <w:t>on</w:t>
      </w:r>
      <w:r w:rsidRPr="007D0C0D">
        <w:rPr>
          <w:rFonts w:cs="Arial"/>
          <w:noProof w:val="0"/>
          <w:lang w:val="en-GB"/>
        </w:rPr>
        <w:t xml:space="preserve"> the costs and benefits of local incentive schemes for improving energy efficiency and waste management means that </w:t>
      </w:r>
      <w:r w:rsidRPr="009F433E">
        <w:rPr>
          <w:rFonts w:cs="Arial"/>
          <w:noProof w:val="0"/>
          <w:lang w:val="en-GB"/>
        </w:rPr>
        <w:t>planners are unable to commit significant funding. Similarly, households and industry are not able to make informed decisions about the technolog</w:t>
      </w:r>
      <w:r w:rsidR="003A671C" w:rsidRPr="009F433E">
        <w:rPr>
          <w:rFonts w:cs="Arial"/>
          <w:noProof w:val="0"/>
          <w:lang w:val="en-GB"/>
        </w:rPr>
        <w:t xml:space="preserve">ies </w:t>
      </w:r>
      <w:r w:rsidRPr="009F433E">
        <w:rPr>
          <w:rFonts w:cs="Arial"/>
          <w:noProof w:val="0"/>
          <w:lang w:val="en-GB"/>
        </w:rPr>
        <w:t xml:space="preserve">they </w:t>
      </w:r>
      <w:r w:rsidR="003A671C" w:rsidRPr="009F433E">
        <w:rPr>
          <w:rFonts w:cs="Arial"/>
          <w:noProof w:val="0"/>
          <w:lang w:val="en-GB"/>
        </w:rPr>
        <w:t xml:space="preserve">may </w:t>
      </w:r>
      <w:r w:rsidRPr="009F433E">
        <w:rPr>
          <w:rFonts w:cs="Arial"/>
          <w:noProof w:val="0"/>
          <w:lang w:val="en-GB"/>
        </w:rPr>
        <w:t>purchase.</w:t>
      </w:r>
    </w:p>
    <w:p w14:paraId="0FC08C7A" w14:textId="77777777" w:rsidR="006D3AB9" w:rsidRPr="009F433E" w:rsidRDefault="006D3AB9" w:rsidP="00987FA5">
      <w:pPr>
        <w:pStyle w:val="Paragraph"/>
        <w:spacing w:before="0" w:after="0"/>
        <w:ind w:left="720"/>
        <w:jc w:val="both"/>
        <w:rPr>
          <w:rFonts w:cs="Arial"/>
          <w:noProof w:val="0"/>
          <w:lang w:val="en-GB"/>
        </w:rPr>
      </w:pPr>
    </w:p>
    <w:p w14:paraId="6F69EB63" w14:textId="00B2B7DD" w:rsidR="00CE2F6F" w:rsidRPr="000F3670" w:rsidRDefault="0075262D" w:rsidP="000672D2">
      <w:pPr>
        <w:pStyle w:val="Heading2"/>
      </w:pPr>
      <w:bookmarkStart w:id="9" w:name="_Toc415914678"/>
      <w:r w:rsidRPr="000F3670">
        <w:t>Key Stakeholders</w:t>
      </w:r>
      <w:bookmarkEnd w:id="9"/>
    </w:p>
    <w:p w14:paraId="606746CA" w14:textId="77777777" w:rsidR="002A3A86" w:rsidRPr="009F433E" w:rsidRDefault="002A3A86" w:rsidP="00987FA5">
      <w:pPr>
        <w:tabs>
          <w:tab w:val="num" w:pos="660"/>
        </w:tabs>
        <w:spacing w:after="0"/>
        <w:ind w:left="660" w:right="1008" w:hanging="440"/>
        <w:rPr>
          <w:rFonts w:cs="Arial"/>
          <w:b/>
          <w:i/>
          <w:iCs/>
          <w:color w:val="FF0000"/>
          <w:lang w:val="en-GB"/>
        </w:rPr>
      </w:pPr>
    </w:p>
    <w:p w14:paraId="32A8A6D7" w14:textId="77777777" w:rsidR="002A3A86" w:rsidRPr="009F433E" w:rsidRDefault="002A3A86" w:rsidP="00271343">
      <w:pPr>
        <w:pStyle w:val="Paragraph"/>
        <w:numPr>
          <w:ilvl w:val="0"/>
          <w:numId w:val="18"/>
        </w:numPr>
        <w:spacing w:before="0" w:after="0"/>
        <w:jc w:val="both"/>
        <w:rPr>
          <w:rFonts w:cs="Arial"/>
          <w:lang w:val="en-GB"/>
        </w:rPr>
      </w:pPr>
      <w:r w:rsidRPr="009F433E">
        <w:rPr>
          <w:rFonts w:cs="Arial"/>
          <w:lang w:val="en-GB"/>
        </w:rPr>
        <w:t xml:space="preserve">Stakeholders involved in the promotion of low carbon urban planning and development includes </w:t>
      </w:r>
    </w:p>
    <w:p w14:paraId="240A9CE1" w14:textId="77777777" w:rsidR="00271343" w:rsidRDefault="00271343" w:rsidP="00271343">
      <w:pPr>
        <w:pStyle w:val="ListParagraph"/>
        <w:jc w:val="both"/>
        <w:rPr>
          <w:rFonts w:cs="Arial"/>
          <w:sz w:val="22"/>
          <w:szCs w:val="22"/>
          <w:lang w:val="en-GB"/>
        </w:rPr>
      </w:pPr>
    </w:p>
    <w:p w14:paraId="75EA6268" w14:textId="716823A6" w:rsidR="005B71F8" w:rsidRPr="009F433E" w:rsidRDefault="002A3A86" w:rsidP="00987FA5">
      <w:pPr>
        <w:pStyle w:val="ListParagraph"/>
        <w:numPr>
          <w:ilvl w:val="0"/>
          <w:numId w:val="15"/>
        </w:numPr>
        <w:jc w:val="both"/>
        <w:rPr>
          <w:rFonts w:cs="Arial"/>
          <w:sz w:val="22"/>
          <w:szCs w:val="22"/>
          <w:lang w:val="en-GB"/>
        </w:rPr>
      </w:pPr>
      <w:r w:rsidRPr="009F433E">
        <w:rPr>
          <w:rFonts w:cs="Arial"/>
          <w:sz w:val="22"/>
          <w:szCs w:val="22"/>
          <w:lang w:val="en-GB"/>
        </w:rPr>
        <w:t xml:space="preserve">The </w:t>
      </w:r>
      <w:r w:rsidRPr="009F433E">
        <w:rPr>
          <w:rFonts w:cs="Arial"/>
          <w:b/>
          <w:sz w:val="22"/>
          <w:szCs w:val="22"/>
          <w:lang w:val="en-GB"/>
        </w:rPr>
        <w:t xml:space="preserve">Ministry of Energy, Green Technology and Water (MEGTW), </w:t>
      </w:r>
      <w:r w:rsidRPr="009F433E">
        <w:rPr>
          <w:rFonts w:cs="Arial"/>
          <w:sz w:val="22"/>
          <w:szCs w:val="22"/>
          <w:lang w:val="en-GB"/>
        </w:rPr>
        <w:t xml:space="preserve">is responsible in promoting and implementing sustainable energy and green technology policies. It is the implementing agency for the </w:t>
      </w:r>
      <w:r w:rsidR="00D3393A" w:rsidRPr="009F433E">
        <w:rPr>
          <w:rFonts w:cs="Arial"/>
          <w:sz w:val="22"/>
          <w:szCs w:val="22"/>
          <w:lang w:val="en-GB"/>
        </w:rPr>
        <w:t xml:space="preserve">promotion and </w:t>
      </w:r>
      <w:r w:rsidRPr="009F433E">
        <w:rPr>
          <w:rFonts w:cs="Arial"/>
          <w:sz w:val="22"/>
          <w:szCs w:val="22"/>
          <w:lang w:val="en-GB"/>
        </w:rPr>
        <w:t>adoption of the Low Carbon Cities Framework (LCCF) to the cities and local authorities. MEGTW is also the guardian of the RE Act and a key partner in the development of NAMA</w:t>
      </w:r>
      <w:r w:rsidR="001732CB" w:rsidRPr="009F433E">
        <w:rPr>
          <w:rFonts w:cs="Arial"/>
          <w:sz w:val="22"/>
          <w:szCs w:val="22"/>
          <w:lang w:val="en-GB"/>
        </w:rPr>
        <w:t>s</w:t>
      </w:r>
      <w:r w:rsidRPr="009F433E">
        <w:rPr>
          <w:rFonts w:cs="Arial"/>
          <w:sz w:val="22"/>
          <w:szCs w:val="22"/>
          <w:lang w:val="en-GB"/>
        </w:rPr>
        <w:t xml:space="preserve"> and MRV in the energy sector. In close collaboration with MUWHLG, MEGTW will serve as the UNDP’s Implementing Partner f</w:t>
      </w:r>
      <w:r w:rsidR="00E16AF3" w:rsidRPr="009F433E">
        <w:rPr>
          <w:rFonts w:cs="Arial"/>
          <w:sz w:val="22"/>
          <w:szCs w:val="22"/>
          <w:lang w:val="en-GB"/>
        </w:rPr>
        <w:t>or t</w:t>
      </w:r>
      <w:r w:rsidR="00D3393A" w:rsidRPr="009F433E">
        <w:rPr>
          <w:rFonts w:cs="Arial"/>
          <w:sz w:val="22"/>
          <w:szCs w:val="22"/>
          <w:lang w:val="en-GB"/>
        </w:rPr>
        <w:t xml:space="preserve">he Project </w:t>
      </w:r>
      <w:r w:rsidR="00E16AF3" w:rsidRPr="009F433E">
        <w:rPr>
          <w:rFonts w:cs="Arial"/>
          <w:sz w:val="22"/>
          <w:szCs w:val="22"/>
          <w:lang w:val="en-GB"/>
        </w:rPr>
        <w:t xml:space="preserve">in partnership </w:t>
      </w:r>
      <w:r w:rsidRPr="009F433E">
        <w:rPr>
          <w:rFonts w:cs="Arial"/>
          <w:sz w:val="22"/>
          <w:szCs w:val="22"/>
          <w:lang w:val="en-GB"/>
        </w:rPr>
        <w:t>with the 5 participating cities. MEGTW will lead  the project implementation</w:t>
      </w:r>
      <w:r w:rsidR="00E16AF3" w:rsidRPr="009F433E">
        <w:rPr>
          <w:rFonts w:cs="Arial"/>
          <w:sz w:val="22"/>
          <w:szCs w:val="22"/>
          <w:lang w:val="en-GB"/>
        </w:rPr>
        <w:t>,</w:t>
      </w:r>
      <w:r w:rsidRPr="009F433E">
        <w:rPr>
          <w:rFonts w:cs="Arial"/>
          <w:sz w:val="22"/>
          <w:szCs w:val="22"/>
          <w:lang w:val="en-GB"/>
        </w:rPr>
        <w:t xml:space="preserve"> oversee the accomplishment of project objectives</w:t>
      </w:r>
      <w:r w:rsidR="001732CB" w:rsidRPr="009F433E">
        <w:rPr>
          <w:rFonts w:cs="Arial"/>
          <w:sz w:val="22"/>
          <w:szCs w:val="22"/>
          <w:lang w:val="en-GB"/>
        </w:rPr>
        <w:t>, outcomes</w:t>
      </w:r>
      <w:r w:rsidRPr="009F433E">
        <w:rPr>
          <w:rFonts w:cs="Arial"/>
          <w:sz w:val="22"/>
          <w:szCs w:val="22"/>
          <w:lang w:val="en-GB"/>
        </w:rPr>
        <w:t xml:space="preserve"> and </w:t>
      </w:r>
      <w:r w:rsidR="001732CB" w:rsidRPr="009F433E">
        <w:rPr>
          <w:rFonts w:cs="Arial"/>
          <w:sz w:val="22"/>
          <w:szCs w:val="22"/>
          <w:lang w:val="en-GB"/>
        </w:rPr>
        <w:t>activities</w:t>
      </w:r>
      <w:r w:rsidRPr="009F433E">
        <w:rPr>
          <w:rFonts w:cs="Arial"/>
          <w:sz w:val="22"/>
          <w:szCs w:val="22"/>
          <w:lang w:val="en-GB"/>
        </w:rPr>
        <w:t xml:space="preserve">, lead co-funding </w:t>
      </w:r>
      <w:r w:rsidRPr="009F433E">
        <w:rPr>
          <w:rFonts w:cs="Arial"/>
          <w:sz w:val="22"/>
          <w:szCs w:val="22"/>
          <w:lang w:val="en-GB"/>
        </w:rPr>
        <w:lastRenderedPageBreak/>
        <w:t>requirements, initiate policy actio</w:t>
      </w:r>
      <w:r w:rsidR="00E16AF3" w:rsidRPr="009F433E">
        <w:rPr>
          <w:rFonts w:cs="Arial"/>
          <w:sz w:val="22"/>
          <w:szCs w:val="22"/>
          <w:lang w:val="en-GB"/>
        </w:rPr>
        <w:t>ns on its own (and through other departments</w:t>
      </w:r>
      <w:r w:rsidRPr="009F433E">
        <w:rPr>
          <w:rFonts w:cs="Arial"/>
          <w:sz w:val="22"/>
          <w:szCs w:val="22"/>
          <w:lang w:val="en-GB"/>
        </w:rPr>
        <w:t xml:space="preserve">), and facilitate coordination with other key stakeholders including </w:t>
      </w:r>
      <w:r w:rsidR="005B5B51" w:rsidRPr="009F433E">
        <w:rPr>
          <w:rFonts w:cs="Arial"/>
          <w:sz w:val="22"/>
          <w:szCs w:val="22"/>
          <w:lang w:val="en-GB"/>
        </w:rPr>
        <w:t xml:space="preserve">MUWHLG, MNRE, EPU, </w:t>
      </w:r>
      <w:r w:rsidRPr="009F433E">
        <w:rPr>
          <w:rFonts w:cs="Arial"/>
          <w:sz w:val="22"/>
          <w:szCs w:val="22"/>
          <w:lang w:val="en-GB"/>
        </w:rPr>
        <w:t xml:space="preserve">all related ministries, agencies, </w:t>
      </w:r>
      <w:r w:rsidR="00D3393A" w:rsidRPr="009F433E">
        <w:rPr>
          <w:rFonts w:cs="Arial"/>
          <w:sz w:val="22"/>
          <w:szCs w:val="22"/>
          <w:lang w:val="en-GB"/>
        </w:rPr>
        <w:t xml:space="preserve">and </w:t>
      </w:r>
      <w:r w:rsidRPr="009F433E">
        <w:rPr>
          <w:rFonts w:cs="Arial"/>
          <w:sz w:val="22"/>
          <w:szCs w:val="22"/>
          <w:lang w:val="en-GB"/>
        </w:rPr>
        <w:t>local authorities. MEGTW will be responsible for managing the day to day operations of the project implementation as per the approved work plans</w:t>
      </w:r>
      <w:r w:rsidR="001732CB" w:rsidRPr="009F433E">
        <w:rPr>
          <w:rFonts w:cs="Arial"/>
          <w:sz w:val="22"/>
          <w:szCs w:val="22"/>
          <w:lang w:val="en-GB"/>
        </w:rPr>
        <w:t xml:space="preserve"> and as such will host the Project Management Unit including the National Project M</w:t>
      </w:r>
      <w:r w:rsidR="008C133E">
        <w:rPr>
          <w:rFonts w:cs="Arial"/>
          <w:sz w:val="22"/>
          <w:szCs w:val="22"/>
          <w:lang w:val="en-GB"/>
        </w:rPr>
        <w:t>anager, Chief Technical Advisor</w:t>
      </w:r>
      <w:r w:rsidR="001732CB" w:rsidRPr="009F433E">
        <w:rPr>
          <w:rFonts w:cs="Arial"/>
          <w:sz w:val="22"/>
          <w:szCs w:val="22"/>
          <w:lang w:val="en-GB"/>
        </w:rPr>
        <w:t xml:space="preserve"> and other necessary project team members and consultants. </w:t>
      </w:r>
      <w:r w:rsidR="00560174" w:rsidRPr="009F433E">
        <w:rPr>
          <w:rFonts w:cs="Arial"/>
          <w:sz w:val="22"/>
          <w:szCs w:val="22"/>
          <w:lang w:val="en-GB"/>
        </w:rPr>
        <w:t xml:space="preserve">It will chair the TAG and organize the TAG meetings. </w:t>
      </w:r>
      <w:r w:rsidRPr="009F433E">
        <w:rPr>
          <w:rFonts w:cs="Arial"/>
          <w:sz w:val="22"/>
          <w:szCs w:val="22"/>
          <w:lang w:val="en-GB"/>
        </w:rPr>
        <w:t xml:space="preserve">The Secretary General of the MEGTW </w:t>
      </w:r>
      <w:r w:rsidR="007D0C0D" w:rsidRPr="009F433E">
        <w:rPr>
          <w:rFonts w:cs="Arial"/>
          <w:sz w:val="22"/>
          <w:szCs w:val="22"/>
          <w:lang w:val="en-GB"/>
        </w:rPr>
        <w:t xml:space="preserve">will </w:t>
      </w:r>
      <w:r w:rsidRPr="009F433E">
        <w:rPr>
          <w:rFonts w:cs="Arial"/>
          <w:sz w:val="22"/>
          <w:szCs w:val="22"/>
          <w:lang w:val="en-GB"/>
        </w:rPr>
        <w:t>co-chair the Project NSC</w:t>
      </w:r>
      <w:r w:rsidR="00FF434C" w:rsidRPr="009F433E">
        <w:rPr>
          <w:rFonts w:cs="Arial"/>
          <w:sz w:val="22"/>
          <w:szCs w:val="22"/>
          <w:lang w:val="en-GB"/>
        </w:rPr>
        <w:t xml:space="preserve">. </w:t>
      </w:r>
    </w:p>
    <w:p w14:paraId="58AFC3CF" w14:textId="21071B37"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Ministry of Urban Wellbeing, Housing and Local Government (MUWHLG)</w:t>
      </w:r>
      <w:r w:rsidRPr="009F433E">
        <w:rPr>
          <w:rFonts w:cs="Arial"/>
          <w:noProof w:val="0"/>
          <w:lang w:val="en-GB"/>
        </w:rPr>
        <w:t xml:space="preserve"> is </w:t>
      </w:r>
      <w:r w:rsidR="00921E39" w:rsidRPr="009F433E">
        <w:rPr>
          <w:rFonts w:cs="Arial"/>
          <w:noProof w:val="0"/>
          <w:lang w:val="en-GB"/>
        </w:rPr>
        <w:t xml:space="preserve">committed towards building a dynamic society </w:t>
      </w:r>
      <w:r w:rsidRPr="009F433E">
        <w:rPr>
          <w:rFonts w:cs="Arial"/>
          <w:noProof w:val="0"/>
          <w:lang w:val="en-GB"/>
        </w:rPr>
        <w:t xml:space="preserve">through </w:t>
      </w:r>
      <w:r w:rsidR="00921E39" w:rsidRPr="009F433E">
        <w:rPr>
          <w:rFonts w:cs="Arial"/>
          <w:noProof w:val="0"/>
          <w:lang w:val="en-GB"/>
        </w:rPr>
        <w:t xml:space="preserve">planning, coordinating and implementing </w:t>
      </w:r>
      <w:r w:rsidRPr="009F433E">
        <w:rPr>
          <w:rFonts w:cs="Arial"/>
          <w:noProof w:val="0"/>
          <w:lang w:val="en-GB"/>
        </w:rPr>
        <w:t xml:space="preserve">comprehensive housing programs, uniformed development with integral infrastructure facilities, social and recreational services.  MUWHLG provides guidance </w:t>
      </w:r>
      <w:r w:rsidR="007D0C0D" w:rsidRPr="009F433E">
        <w:rPr>
          <w:rFonts w:cs="Arial"/>
          <w:noProof w:val="0"/>
          <w:lang w:val="en-GB"/>
        </w:rPr>
        <w:t>to local</w:t>
      </w:r>
      <w:r w:rsidRPr="009F433E">
        <w:rPr>
          <w:rFonts w:cs="Arial"/>
          <w:noProof w:val="0"/>
          <w:lang w:val="en-GB"/>
        </w:rPr>
        <w:t xml:space="preserve"> government and planning units. </w:t>
      </w:r>
      <w:r w:rsidR="00947969" w:rsidRPr="009F433E">
        <w:rPr>
          <w:rFonts w:cs="Arial"/>
          <w:noProof w:val="0"/>
          <w:lang w:val="en-GB"/>
        </w:rPr>
        <w:t xml:space="preserve">In the Project, they will </w:t>
      </w:r>
      <w:r w:rsidR="00921E39" w:rsidRPr="009F433E">
        <w:rPr>
          <w:rFonts w:cs="Arial"/>
          <w:noProof w:val="0"/>
          <w:lang w:val="en-GB"/>
        </w:rPr>
        <w:t xml:space="preserve">ensure </w:t>
      </w:r>
      <w:r w:rsidR="001B0D19" w:rsidRPr="009F433E">
        <w:rPr>
          <w:rFonts w:cs="Arial"/>
          <w:noProof w:val="0"/>
          <w:lang w:val="en-GB"/>
        </w:rPr>
        <w:t xml:space="preserve">buy in </w:t>
      </w:r>
      <w:r w:rsidR="00937D34" w:rsidRPr="009F433E">
        <w:rPr>
          <w:rFonts w:cs="Arial"/>
          <w:noProof w:val="0"/>
          <w:lang w:val="en-GB"/>
        </w:rPr>
        <w:t>and effective</w:t>
      </w:r>
      <w:r w:rsidR="00921E39" w:rsidRPr="009F433E">
        <w:rPr>
          <w:rFonts w:cs="Arial"/>
          <w:noProof w:val="0"/>
          <w:lang w:val="en-GB"/>
        </w:rPr>
        <w:t xml:space="preserve"> engagement</w:t>
      </w:r>
      <w:r w:rsidR="001B0D19" w:rsidRPr="009F433E">
        <w:rPr>
          <w:rFonts w:cs="Arial"/>
          <w:noProof w:val="0"/>
          <w:lang w:val="en-GB"/>
        </w:rPr>
        <w:t xml:space="preserve"> </w:t>
      </w:r>
      <w:r w:rsidR="00947969" w:rsidRPr="009F433E">
        <w:t>from cities</w:t>
      </w:r>
      <w:r w:rsidR="00947969" w:rsidRPr="009F433E">
        <w:rPr>
          <w:rFonts w:cs="Arial"/>
          <w:noProof w:val="0"/>
          <w:lang w:val="en-GB"/>
        </w:rPr>
        <w:t xml:space="preserve"> </w:t>
      </w:r>
      <w:r w:rsidR="001B0D19" w:rsidRPr="009F433E">
        <w:rPr>
          <w:rFonts w:cs="Arial"/>
          <w:noProof w:val="0"/>
          <w:lang w:val="en-GB"/>
        </w:rPr>
        <w:t>as well as</w:t>
      </w:r>
      <w:r w:rsidR="00921E39" w:rsidRPr="009F433E">
        <w:rPr>
          <w:rFonts w:cs="Arial"/>
          <w:noProof w:val="0"/>
          <w:lang w:val="en-GB"/>
        </w:rPr>
        <w:t xml:space="preserve"> the mainstreaming of low carbon development within national planning and development systems.</w:t>
      </w:r>
      <w:r w:rsidR="00947969" w:rsidRPr="009F433E">
        <w:t xml:space="preserve"> </w:t>
      </w:r>
      <w:r w:rsidR="00F672D3" w:rsidRPr="009F433E">
        <w:t xml:space="preserve">The MUWHLG will be the member of the TAG and </w:t>
      </w:r>
      <w:r w:rsidR="00F672D3" w:rsidRPr="009F433E">
        <w:rPr>
          <w:rFonts w:cs="Arial"/>
          <w:noProof w:val="0"/>
          <w:lang w:val="en-GB"/>
        </w:rPr>
        <w:t>t</w:t>
      </w:r>
      <w:r w:rsidRPr="009F433E">
        <w:rPr>
          <w:rFonts w:cs="Arial"/>
          <w:noProof w:val="0"/>
          <w:lang w:val="en-GB"/>
        </w:rPr>
        <w:t>he Secretary General co-chair of the Project NSC</w:t>
      </w:r>
      <w:r w:rsidR="00FF434C" w:rsidRPr="009F433E">
        <w:rPr>
          <w:rFonts w:cs="Arial"/>
          <w:noProof w:val="0"/>
          <w:lang w:val="en-GB"/>
        </w:rPr>
        <w:t xml:space="preserve">. </w:t>
      </w:r>
    </w:p>
    <w:p w14:paraId="5E2C5985" w14:textId="6A5101D1"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 xml:space="preserve">Federal Town and Country Planning, MUWHLG </w:t>
      </w:r>
      <w:r w:rsidRPr="009F433E">
        <w:rPr>
          <w:rFonts w:cs="Arial"/>
          <w:noProof w:val="0"/>
          <w:lang w:val="en-GB"/>
        </w:rPr>
        <w:t>is responsible in the formulation of city and spatial planning and guidelines to be used by the sub-national and local authorities. FTDCP is the guardian to the Gre</w:t>
      </w:r>
      <w:r w:rsidR="00FF434C" w:rsidRPr="009F433E">
        <w:rPr>
          <w:rFonts w:cs="Arial"/>
          <w:noProof w:val="0"/>
          <w:lang w:val="en-GB"/>
        </w:rPr>
        <w:t>e</w:t>
      </w:r>
      <w:r w:rsidRPr="009F433E">
        <w:rPr>
          <w:rFonts w:cs="Arial"/>
          <w:noProof w:val="0"/>
          <w:lang w:val="en-GB"/>
        </w:rPr>
        <w:t>n Neighbourhood Guidelines, National Physical Plan2 and the National Urban Policy.  Together with the</w:t>
      </w:r>
      <w:r w:rsidR="00FF434C" w:rsidRPr="009F433E">
        <w:rPr>
          <w:rFonts w:cs="Arial"/>
          <w:noProof w:val="0"/>
          <w:lang w:val="en-GB"/>
        </w:rPr>
        <w:t xml:space="preserve"> </w:t>
      </w:r>
      <w:r w:rsidRPr="009F433E">
        <w:rPr>
          <w:rFonts w:cs="Arial"/>
          <w:noProof w:val="0"/>
          <w:lang w:val="en-GB"/>
        </w:rPr>
        <w:t>Local Government Department (LGD) of MUWHLG</w:t>
      </w:r>
      <w:r w:rsidR="007D0C0D" w:rsidRPr="009F433E">
        <w:rPr>
          <w:rFonts w:cs="Arial"/>
          <w:noProof w:val="0"/>
          <w:lang w:val="en-GB"/>
        </w:rPr>
        <w:t>, they</w:t>
      </w:r>
      <w:r w:rsidRPr="009F433E">
        <w:rPr>
          <w:rFonts w:cs="Arial"/>
          <w:noProof w:val="0"/>
          <w:lang w:val="en-GB"/>
        </w:rPr>
        <w:t xml:space="preserve"> will facilitate coordination from cities and integration with existing sub-national planning processes. They will be an important source for national housing, cities and waste data, and access to MURInets. </w:t>
      </w:r>
    </w:p>
    <w:p w14:paraId="3B002C6D" w14:textId="11BE05CD" w:rsidR="006D2735"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Ministry of Natural Resources and Environment (</w:t>
      </w:r>
      <w:r w:rsidR="001B6006" w:rsidRPr="009F433E">
        <w:rPr>
          <w:rFonts w:cs="Arial"/>
          <w:b/>
          <w:noProof w:val="0"/>
          <w:lang w:val="en-GB"/>
        </w:rPr>
        <w:t>M</w:t>
      </w:r>
      <w:r w:rsidRPr="009F433E">
        <w:rPr>
          <w:rFonts w:cs="Arial"/>
          <w:b/>
          <w:noProof w:val="0"/>
          <w:lang w:val="en-GB"/>
        </w:rPr>
        <w:t>NRE)</w:t>
      </w:r>
      <w:r w:rsidRPr="009F433E">
        <w:rPr>
          <w:rFonts w:cs="Arial"/>
          <w:noProof w:val="0"/>
          <w:lang w:val="en-GB"/>
        </w:rPr>
        <w:t xml:space="preserve"> is responsible </w:t>
      </w:r>
      <w:r w:rsidR="007D0C0D" w:rsidRPr="009F433E">
        <w:rPr>
          <w:rFonts w:cs="Arial"/>
          <w:noProof w:val="0"/>
          <w:lang w:val="en-GB"/>
        </w:rPr>
        <w:t>for environmental</w:t>
      </w:r>
      <w:r w:rsidRPr="009F433E">
        <w:rPr>
          <w:rFonts w:cs="Arial"/>
          <w:noProof w:val="0"/>
          <w:lang w:val="en-GB"/>
        </w:rPr>
        <w:t xml:space="preserve"> conservation including implementation of climate change and biodiversity policies. MNRE is the national focal point to the UNFCCC and GEF and will provide overall coordination of the project with respect to GEF guidelines. MNRE is also the implementing agency for the National Communications process and is the custodian of the National GHG Inventory. </w:t>
      </w:r>
      <w:r w:rsidR="00662A58" w:rsidRPr="009F433E">
        <w:rPr>
          <w:rFonts w:cs="Arial"/>
          <w:noProof w:val="0"/>
          <w:lang w:val="en-GB"/>
        </w:rPr>
        <w:t xml:space="preserve">It </w:t>
      </w:r>
      <w:r w:rsidRPr="009F433E">
        <w:rPr>
          <w:rFonts w:cs="Arial"/>
          <w:noProof w:val="0"/>
          <w:lang w:val="en-GB"/>
        </w:rPr>
        <w:t>is the implementing agency</w:t>
      </w:r>
      <w:r w:rsidR="00FF434C" w:rsidRPr="009F433E">
        <w:rPr>
          <w:rFonts w:cs="Arial"/>
          <w:noProof w:val="0"/>
          <w:lang w:val="en-GB"/>
        </w:rPr>
        <w:t xml:space="preserve"> </w:t>
      </w:r>
      <w:r w:rsidRPr="009F433E">
        <w:rPr>
          <w:rFonts w:cs="Arial"/>
          <w:noProof w:val="0"/>
          <w:lang w:val="en-GB"/>
        </w:rPr>
        <w:t xml:space="preserve">for UNDP LECB Project and the National Corporate Greenhouse Gases Reporting Programme (or MY Carbon). MNRE will </w:t>
      </w:r>
      <w:r w:rsidR="00FD4CA4" w:rsidRPr="009F433E">
        <w:rPr>
          <w:rFonts w:cs="Arial"/>
          <w:noProof w:val="0"/>
          <w:lang w:val="en-GB"/>
        </w:rPr>
        <w:t xml:space="preserve">be responsible for ensuring linkages between cities and the national GHG inventory systems and the broader climate change policy agenda. It will </w:t>
      </w:r>
      <w:r w:rsidR="00A90B2B" w:rsidRPr="009F433E">
        <w:rPr>
          <w:rFonts w:cs="Arial"/>
          <w:noProof w:val="0"/>
          <w:lang w:val="en-GB"/>
        </w:rPr>
        <w:t>be an</w:t>
      </w:r>
      <w:r w:rsidR="00FD4CA4" w:rsidRPr="009F433E">
        <w:rPr>
          <w:rFonts w:cs="Arial"/>
          <w:noProof w:val="0"/>
          <w:lang w:val="en-GB"/>
        </w:rPr>
        <w:t xml:space="preserve"> important </w:t>
      </w:r>
      <w:r w:rsidR="0047610C" w:rsidRPr="009F433E">
        <w:rPr>
          <w:rFonts w:cs="Arial"/>
          <w:noProof w:val="0"/>
          <w:lang w:val="en-GB"/>
        </w:rPr>
        <w:t>partner in the GHG accounting frameworks, provide data for</w:t>
      </w:r>
      <w:r w:rsidR="00FD4CA4" w:rsidRPr="009F433E">
        <w:rPr>
          <w:rFonts w:cs="Arial"/>
          <w:noProof w:val="0"/>
          <w:lang w:val="en-GB"/>
        </w:rPr>
        <w:t xml:space="preserve"> GHG analysis and </w:t>
      </w:r>
      <w:r w:rsidR="0047610C" w:rsidRPr="009F433E">
        <w:rPr>
          <w:rFonts w:cs="Arial"/>
          <w:noProof w:val="0"/>
          <w:lang w:val="en-GB"/>
        </w:rPr>
        <w:t>related capacity development trainings</w:t>
      </w:r>
      <w:r w:rsidR="00FD4CA4" w:rsidRPr="009F433E">
        <w:rPr>
          <w:rFonts w:cs="Arial"/>
          <w:noProof w:val="0"/>
          <w:lang w:val="en-GB"/>
        </w:rPr>
        <w:t xml:space="preserve">.  It will </w:t>
      </w:r>
      <w:r w:rsidRPr="009F433E">
        <w:rPr>
          <w:rFonts w:cs="Arial"/>
          <w:noProof w:val="0"/>
          <w:lang w:val="en-GB"/>
        </w:rPr>
        <w:t xml:space="preserve">provide advice and assistance in the design and formulation of the pilot </w:t>
      </w:r>
      <w:r w:rsidR="00662A58" w:rsidRPr="009F433E">
        <w:rPr>
          <w:rFonts w:cs="Arial"/>
          <w:noProof w:val="0"/>
          <w:lang w:val="en-GB"/>
        </w:rPr>
        <w:t>u</w:t>
      </w:r>
      <w:r w:rsidRPr="009F433E">
        <w:rPr>
          <w:rFonts w:cs="Arial"/>
          <w:noProof w:val="0"/>
          <w:lang w:val="en-GB"/>
        </w:rPr>
        <w:t>rban NAMA. It will be the member of the NSC</w:t>
      </w:r>
      <w:r w:rsidR="00662A58" w:rsidRPr="009F433E">
        <w:rPr>
          <w:rFonts w:cs="Arial"/>
          <w:noProof w:val="0"/>
          <w:lang w:val="en-GB"/>
        </w:rPr>
        <w:t xml:space="preserve"> and TAG</w:t>
      </w:r>
      <w:r w:rsidRPr="009F433E">
        <w:rPr>
          <w:rFonts w:cs="Arial"/>
          <w:noProof w:val="0"/>
          <w:lang w:val="en-GB"/>
        </w:rPr>
        <w:t>.</w:t>
      </w:r>
      <w:r w:rsidR="006D2735" w:rsidRPr="009F433E">
        <w:rPr>
          <w:rFonts w:cs="Arial"/>
          <w:noProof w:val="0"/>
          <w:lang w:val="en-GB"/>
        </w:rPr>
        <w:t xml:space="preserve"> </w:t>
      </w:r>
    </w:p>
    <w:p w14:paraId="719BB52B" w14:textId="7E442496"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Economic Planning Unit</w:t>
      </w:r>
      <w:r w:rsidRPr="009F433E">
        <w:rPr>
          <w:rFonts w:cs="Arial"/>
          <w:noProof w:val="0"/>
          <w:lang w:val="en-GB"/>
        </w:rPr>
        <w:t xml:space="preserve">, Prime Minister’s Department is responsible for the formulation of the 5-year Malaysia plan and provides overall policy direction on national development </w:t>
      </w:r>
      <w:r w:rsidR="00CE05D6" w:rsidRPr="009F433E">
        <w:rPr>
          <w:rFonts w:cs="Arial"/>
          <w:noProof w:val="0"/>
          <w:lang w:val="en-GB"/>
        </w:rPr>
        <w:t xml:space="preserve">including </w:t>
      </w:r>
      <w:r w:rsidR="007D0C0D" w:rsidRPr="009F433E">
        <w:rPr>
          <w:rFonts w:cs="Arial"/>
          <w:noProof w:val="0"/>
          <w:lang w:val="en-GB"/>
        </w:rPr>
        <w:t>issues</w:t>
      </w:r>
      <w:r w:rsidRPr="009F433E">
        <w:rPr>
          <w:rFonts w:cs="Arial"/>
          <w:noProof w:val="0"/>
          <w:lang w:val="en-GB"/>
        </w:rPr>
        <w:t xml:space="preserve"> related to sustainable development and climate change. </w:t>
      </w:r>
      <w:r w:rsidR="00CE05D6" w:rsidRPr="009F433E">
        <w:rPr>
          <w:rFonts w:cs="Arial"/>
          <w:noProof w:val="0"/>
          <w:lang w:val="en-GB"/>
        </w:rPr>
        <w:t>It is the co-signatory to the Project Document and as such will oversee project governance as part of the NSC. It will assist in overall policy guidance and facilitate the uptake of policies related to low carbon urban development. EPU is a key cross-sectors policy convenor and will ensure engagement of sectoral agencies towards an integrated approach (at the national policy level). It is expected that key sections in EPU mainly Environment, Natural Resources and Economics section, Energy section, Regional Development section and International Division section will be participating as members of the TAG and in the NSC meeting.</w:t>
      </w:r>
    </w:p>
    <w:p w14:paraId="1EC3B2C5" w14:textId="3B2E0D1A"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Sustainable Energy Development Authority (SEDA)</w:t>
      </w:r>
      <w:r w:rsidRPr="009F433E">
        <w:rPr>
          <w:rFonts w:cs="Arial"/>
          <w:noProof w:val="0"/>
          <w:lang w:val="en-GB"/>
        </w:rPr>
        <w:t xml:space="preserve"> is administer</w:t>
      </w:r>
      <w:r w:rsidR="0019531A" w:rsidRPr="009F433E">
        <w:rPr>
          <w:rFonts w:cs="Arial"/>
          <w:noProof w:val="0"/>
          <w:lang w:val="en-GB"/>
        </w:rPr>
        <w:t>s</w:t>
      </w:r>
      <w:r w:rsidRPr="009F433E">
        <w:rPr>
          <w:rFonts w:cs="Arial"/>
          <w:noProof w:val="0"/>
          <w:lang w:val="en-GB"/>
        </w:rPr>
        <w:t xml:space="preserve"> and manage</w:t>
      </w:r>
      <w:r w:rsidR="0019531A" w:rsidRPr="009F433E">
        <w:rPr>
          <w:rFonts w:cs="Arial"/>
          <w:noProof w:val="0"/>
          <w:lang w:val="en-GB"/>
        </w:rPr>
        <w:t>s</w:t>
      </w:r>
      <w:r w:rsidRPr="009F433E">
        <w:rPr>
          <w:rFonts w:cs="Arial"/>
          <w:noProof w:val="0"/>
          <w:lang w:val="en-GB"/>
        </w:rPr>
        <w:t xml:space="preserve"> the implementation of the feed-in tariff mechanism which is mandated under the Renewable Energy Act 2011.  SEDA is also responsible in the management and issuance of RE quotas under FiT.</w:t>
      </w:r>
    </w:p>
    <w:p w14:paraId="30AC2EFC" w14:textId="25BAD00D"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lastRenderedPageBreak/>
        <w:t xml:space="preserve">Malaysian Green Technology Corporation (MGTC) </w:t>
      </w:r>
      <w:r w:rsidRPr="009F433E">
        <w:rPr>
          <w:rFonts w:cs="Arial"/>
          <w:noProof w:val="0"/>
          <w:lang w:val="en-GB"/>
        </w:rPr>
        <w:t xml:space="preserve">provides coordination support, capacity development training and policy studies on green technology. </w:t>
      </w:r>
      <w:r w:rsidR="00B02189" w:rsidRPr="009F433E">
        <w:rPr>
          <w:rFonts w:cs="Arial"/>
          <w:noProof w:val="0"/>
          <w:lang w:val="en-GB"/>
        </w:rPr>
        <w:t xml:space="preserve">MGTC, upon consultation from MEGTW, will be involved in the delivery of key technical support to the cities. </w:t>
      </w:r>
    </w:p>
    <w:p w14:paraId="250D047F" w14:textId="77777777"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Ministry of Transport</w:t>
      </w:r>
      <w:r w:rsidRPr="009F433E">
        <w:rPr>
          <w:rFonts w:cs="Arial"/>
          <w:noProof w:val="0"/>
          <w:lang w:val="en-GB"/>
        </w:rPr>
        <w:t xml:space="preserve"> is responsible for the formulation and implementation of national transportation policies/schemes. In the Project, it will provide advice and assist the MEGTW in enforcing various policies on sustainable urban transport and green mobility initiatives.</w:t>
      </w:r>
    </w:p>
    <w:p w14:paraId="5B6B4244" w14:textId="6C921A7A"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Land Public Transport Commission (SPAD)</w:t>
      </w:r>
      <w:r w:rsidRPr="009F433E">
        <w:rPr>
          <w:rFonts w:cs="Arial"/>
          <w:noProof w:val="0"/>
          <w:lang w:val="en-GB"/>
        </w:rPr>
        <w:t xml:space="preserve"> is responsible for policies, planning and regulating all aspects of train, bus and taxi services as well as road- and rail-based freight transport. In the Project it will assist the Ministry of Transport in drafting and enforcement of policies related to integrated low emission transportation.  SPAD is responsible for the issuance of the Bus Rapid Transit licensing and permits</w:t>
      </w:r>
      <w:r w:rsidR="00B02189" w:rsidRPr="009F433E">
        <w:rPr>
          <w:rFonts w:cs="Arial"/>
          <w:noProof w:val="0"/>
          <w:lang w:val="en-GB"/>
        </w:rPr>
        <w:t xml:space="preserve"> and will be a member of the NSC and TAG.</w:t>
      </w:r>
    </w:p>
    <w:p w14:paraId="13C79058" w14:textId="795B96A7"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b/>
          <w:noProof w:val="0"/>
          <w:lang w:val="en-GB"/>
        </w:rPr>
        <w:t>Public Works Department</w:t>
      </w:r>
      <w:r w:rsidRPr="009F433E">
        <w:rPr>
          <w:rFonts w:cs="Arial"/>
          <w:noProof w:val="0"/>
          <w:lang w:val="en-GB"/>
        </w:rPr>
        <w:t xml:space="preserve"> is responsible in the implementation of the national infrastructure projects, asset management, roads and maintenance as well as providing expertise and advisory on national physical </w:t>
      </w:r>
      <w:r w:rsidR="007D0C0D" w:rsidRPr="009F433E">
        <w:rPr>
          <w:rFonts w:cs="Arial"/>
          <w:noProof w:val="0"/>
          <w:lang w:val="en-GB"/>
        </w:rPr>
        <w:t>development</w:t>
      </w:r>
      <w:r w:rsidRPr="009F433E">
        <w:rPr>
          <w:rFonts w:cs="Arial"/>
          <w:noProof w:val="0"/>
          <w:lang w:val="en-GB"/>
        </w:rPr>
        <w:t>.  PWD is</w:t>
      </w:r>
      <w:r w:rsidR="0019531A" w:rsidRPr="009F433E">
        <w:rPr>
          <w:rFonts w:cs="Arial"/>
          <w:noProof w:val="0"/>
          <w:lang w:val="en-GB"/>
        </w:rPr>
        <w:t xml:space="preserve"> </w:t>
      </w:r>
      <w:r w:rsidRPr="009F433E">
        <w:rPr>
          <w:rFonts w:cs="Arial"/>
          <w:noProof w:val="0"/>
          <w:lang w:val="en-GB"/>
        </w:rPr>
        <w:t xml:space="preserve">currently executing the UNDP-GEF Buildings Sector Energy Efficiency Project in promoting wide-spread energy efficiency practices in the public and private building sectors. </w:t>
      </w:r>
    </w:p>
    <w:p w14:paraId="69F92CB3" w14:textId="19B6E039" w:rsidR="002A3A86" w:rsidRPr="009F433E" w:rsidRDefault="002A3A86" w:rsidP="00987FA5">
      <w:pPr>
        <w:pStyle w:val="Paragraph"/>
        <w:numPr>
          <w:ilvl w:val="0"/>
          <w:numId w:val="15"/>
        </w:numPr>
        <w:spacing w:before="0" w:after="0"/>
        <w:contextualSpacing/>
        <w:jc w:val="both"/>
        <w:rPr>
          <w:rFonts w:cs="Arial"/>
          <w:noProof w:val="0"/>
          <w:lang w:val="en-GB"/>
        </w:rPr>
      </w:pPr>
      <w:r w:rsidRPr="009F433E">
        <w:rPr>
          <w:rFonts w:cs="Arial"/>
          <w:noProof w:val="0"/>
          <w:lang w:val="en-GB"/>
        </w:rPr>
        <w:t xml:space="preserve">Public sector stakeholders and local </w:t>
      </w:r>
      <w:r w:rsidR="0019531A" w:rsidRPr="009F433E">
        <w:rPr>
          <w:rFonts w:cs="Arial"/>
          <w:noProof w:val="0"/>
          <w:lang w:val="en-GB"/>
        </w:rPr>
        <w:t xml:space="preserve">and regional </w:t>
      </w:r>
      <w:r w:rsidRPr="009F433E">
        <w:rPr>
          <w:rFonts w:cs="Arial"/>
          <w:noProof w:val="0"/>
          <w:lang w:val="en-GB"/>
        </w:rPr>
        <w:t xml:space="preserve">authorities such as </w:t>
      </w:r>
      <w:r w:rsidRPr="009F433E">
        <w:rPr>
          <w:rFonts w:cs="Arial"/>
          <w:b/>
          <w:noProof w:val="0"/>
          <w:lang w:val="en-GB"/>
        </w:rPr>
        <w:t xml:space="preserve">Putrajaya, Melaka, </w:t>
      </w:r>
      <w:r w:rsidR="009F51D4" w:rsidRPr="009F433E">
        <w:rPr>
          <w:rFonts w:cs="Arial"/>
          <w:b/>
          <w:noProof w:val="0"/>
          <w:lang w:val="en-GB"/>
        </w:rPr>
        <w:t>Sepang</w:t>
      </w:r>
      <w:r w:rsidRPr="009F433E">
        <w:rPr>
          <w:rFonts w:cs="Arial"/>
          <w:b/>
          <w:noProof w:val="0"/>
          <w:lang w:val="en-GB"/>
        </w:rPr>
        <w:t xml:space="preserve">, IRDA, Petaling Jaya </w:t>
      </w:r>
      <w:r w:rsidR="00801FC6" w:rsidRPr="009F433E">
        <w:rPr>
          <w:rFonts w:cs="Arial"/>
          <w:noProof w:val="0"/>
          <w:lang w:val="en-GB"/>
        </w:rPr>
        <w:t xml:space="preserve">are the main beneficiaries, change agents, and co-implementation partners </w:t>
      </w:r>
      <w:r w:rsidRPr="009F433E">
        <w:rPr>
          <w:rFonts w:cs="Arial"/>
          <w:noProof w:val="0"/>
          <w:lang w:val="en-GB"/>
        </w:rPr>
        <w:t xml:space="preserve">with guidance from </w:t>
      </w:r>
      <w:r w:rsidR="0087026E" w:rsidRPr="009F433E">
        <w:rPr>
          <w:rFonts w:cs="Arial"/>
          <w:noProof w:val="0"/>
          <w:lang w:val="en-GB"/>
        </w:rPr>
        <w:t>MEGTW and MUWHLG</w:t>
      </w:r>
      <w:r w:rsidRPr="009F433E">
        <w:rPr>
          <w:rFonts w:cs="Arial"/>
          <w:noProof w:val="0"/>
          <w:lang w:val="en-GB"/>
        </w:rPr>
        <w:t>.</w:t>
      </w:r>
      <w:r w:rsidR="00801FC6" w:rsidRPr="009F433E">
        <w:rPr>
          <w:rFonts w:cs="Arial"/>
          <w:noProof w:val="0"/>
          <w:lang w:val="en-GB"/>
        </w:rPr>
        <w:t xml:space="preserve">. They will be responsible for coordination of all local planning activities and will ensure that technical assistance provided by the Project is linked to local planning needs and aligned with local priorities. </w:t>
      </w:r>
      <w:r w:rsidRPr="009F433E">
        <w:rPr>
          <w:rFonts w:cs="Arial"/>
          <w:noProof w:val="0"/>
          <w:lang w:val="en-GB"/>
        </w:rPr>
        <w:t>They will be important stakeholders in scaling up of low carbon urban interventions in collaboration with the private sectors.</w:t>
      </w:r>
    </w:p>
    <w:p w14:paraId="6753E81F" w14:textId="77777777" w:rsidR="00271343" w:rsidRDefault="00271343" w:rsidP="00987FA5">
      <w:pPr>
        <w:pStyle w:val="Paragraph"/>
        <w:spacing w:before="0" w:after="0"/>
        <w:contextualSpacing/>
        <w:jc w:val="both"/>
        <w:rPr>
          <w:rFonts w:cs="Arial"/>
          <w:noProof w:val="0"/>
          <w:lang w:val="en-GB"/>
        </w:rPr>
      </w:pPr>
    </w:p>
    <w:p w14:paraId="5CC5E138" w14:textId="77777777" w:rsidR="002A3A86" w:rsidRDefault="002A3A86" w:rsidP="0085614E">
      <w:pPr>
        <w:pStyle w:val="Paragraph"/>
        <w:numPr>
          <w:ilvl w:val="0"/>
          <w:numId w:val="18"/>
        </w:numPr>
        <w:spacing w:before="0" w:after="0"/>
        <w:jc w:val="both"/>
        <w:rPr>
          <w:rFonts w:cs="Arial"/>
          <w:lang w:val="en-GB"/>
        </w:rPr>
      </w:pPr>
      <w:r w:rsidRPr="009F433E">
        <w:rPr>
          <w:rFonts w:cs="Arial"/>
          <w:lang w:val="en-GB"/>
        </w:rPr>
        <w:t xml:space="preserve">Other stakeholders include:  </w:t>
      </w:r>
    </w:p>
    <w:p w14:paraId="336E84C5" w14:textId="77777777" w:rsidR="000F3670" w:rsidRPr="009F433E" w:rsidRDefault="000F3670" w:rsidP="0085614E">
      <w:pPr>
        <w:pStyle w:val="Paragraph"/>
        <w:spacing w:before="0" w:after="0"/>
        <w:ind w:left="720"/>
        <w:jc w:val="both"/>
        <w:rPr>
          <w:rFonts w:cs="Arial"/>
          <w:lang w:val="en-GB"/>
        </w:rPr>
      </w:pPr>
    </w:p>
    <w:p w14:paraId="23769D48" w14:textId="7BD82C0D" w:rsidR="00BD10CE" w:rsidRPr="009F433E" w:rsidRDefault="00BD10CE" w:rsidP="00CF05A2">
      <w:pPr>
        <w:pStyle w:val="Paragraph"/>
        <w:numPr>
          <w:ilvl w:val="0"/>
          <w:numId w:val="48"/>
        </w:numPr>
        <w:spacing w:before="0" w:after="0"/>
        <w:ind w:left="1080"/>
        <w:contextualSpacing/>
        <w:jc w:val="both"/>
        <w:rPr>
          <w:rFonts w:cs="Arial"/>
          <w:noProof w:val="0"/>
          <w:lang w:val="en-GB"/>
        </w:rPr>
      </w:pPr>
      <w:r w:rsidRPr="0085614E">
        <w:rPr>
          <w:rFonts w:cs="Arial"/>
          <w:noProof w:val="0"/>
          <w:lang w:val="en-GB"/>
        </w:rPr>
        <w:t>Private Sector Entities</w:t>
      </w:r>
      <w:r w:rsidR="002D670F" w:rsidRPr="002D670F">
        <w:rPr>
          <w:rFonts w:cs="Arial"/>
          <w:noProof w:val="0"/>
          <w:lang w:val="en-GB"/>
        </w:rPr>
        <w:t xml:space="preserve"> </w:t>
      </w:r>
      <w:r w:rsidR="002D670F" w:rsidRPr="009F433E">
        <w:rPr>
          <w:rFonts w:cs="Arial"/>
          <w:noProof w:val="0"/>
          <w:lang w:val="en-GB"/>
        </w:rPr>
        <w:t xml:space="preserve">will be supporting the project through co-financing. </w:t>
      </w:r>
      <w:r w:rsidR="00D75AC3" w:rsidRPr="009F433E">
        <w:rPr>
          <w:rFonts w:cs="Arial"/>
          <w:noProof w:val="0"/>
          <w:lang w:val="en-GB"/>
        </w:rPr>
        <w:t>A nominee on the NSC and TAG will represent them</w:t>
      </w:r>
      <w:r w:rsidR="00D16BEC">
        <w:rPr>
          <w:rFonts w:cs="Arial"/>
          <w:b/>
          <w:noProof w:val="0"/>
          <w:lang w:val="en-GB"/>
        </w:rPr>
        <w:t>.</w:t>
      </w:r>
      <w:r w:rsidR="00D16BEC" w:rsidRPr="0085614E">
        <w:rPr>
          <w:rFonts w:cs="Arial"/>
          <w:noProof w:val="0"/>
          <w:lang w:val="en-GB"/>
        </w:rPr>
        <w:t xml:space="preserve"> In particular these include:</w:t>
      </w:r>
    </w:p>
    <w:p w14:paraId="7327FB1B" w14:textId="0B867FED" w:rsidR="00BD10CE" w:rsidRPr="009F433E" w:rsidRDefault="002A3A86" w:rsidP="00CF05A2">
      <w:pPr>
        <w:pStyle w:val="Paragraph"/>
        <w:numPr>
          <w:ilvl w:val="0"/>
          <w:numId w:val="78"/>
        </w:numPr>
        <w:spacing w:before="0" w:after="0"/>
        <w:ind w:left="1440"/>
        <w:contextualSpacing/>
        <w:jc w:val="both"/>
        <w:rPr>
          <w:rFonts w:cs="Arial"/>
          <w:noProof w:val="0"/>
          <w:lang w:val="en-GB"/>
        </w:rPr>
      </w:pPr>
      <w:r w:rsidRPr="00D16BEC">
        <w:rPr>
          <w:rFonts w:cs="Arial"/>
          <w:b/>
          <w:noProof w:val="0"/>
          <w:lang w:val="en-GB"/>
        </w:rPr>
        <w:t>CMS Consortium Sdn. Bhd</w:t>
      </w:r>
      <w:r w:rsidRPr="0085614E">
        <w:rPr>
          <w:rFonts w:cs="Arial"/>
          <w:noProof w:val="0"/>
          <w:lang w:val="en-GB"/>
        </w:rPr>
        <w:t xml:space="preserve"> </w:t>
      </w:r>
      <w:r w:rsidRPr="009F433E">
        <w:rPr>
          <w:rFonts w:cs="Arial"/>
          <w:noProof w:val="0"/>
          <w:lang w:val="en-GB"/>
        </w:rPr>
        <w:t xml:space="preserve">is developing a service platform for complete e-mobility solutions by integrating various parts of the EV ecosystem and value chain comprising of the EV users, charging infrastructure providers, fleet operators, parking management operators and telecommunication network operators in a concept known as Cohesive Mobility Solutions (COMOS). They will participate in the deployment and operation of EV sharing scheme across several of the participating cities.   </w:t>
      </w:r>
    </w:p>
    <w:p w14:paraId="46F930AA" w14:textId="41E64D9C" w:rsidR="00BD10CE" w:rsidRPr="009F433E" w:rsidRDefault="002A3A86" w:rsidP="00CF05A2">
      <w:pPr>
        <w:pStyle w:val="Paragraph"/>
        <w:numPr>
          <w:ilvl w:val="0"/>
          <w:numId w:val="78"/>
        </w:numPr>
        <w:spacing w:before="0" w:after="0"/>
        <w:ind w:left="1440"/>
        <w:contextualSpacing/>
        <w:jc w:val="both"/>
        <w:rPr>
          <w:rFonts w:cs="Arial"/>
          <w:noProof w:val="0"/>
          <w:lang w:val="en-GB"/>
        </w:rPr>
      </w:pPr>
      <w:r w:rsidRPr="00D16BEC">
        <w:rPr>
          <w:rFonts w:cs="Arial"/>
          <w:b/>
          <w:noProof w:val="0"/>
          <w:lang w:val="en-GB"/>
        </w:rPr>
        <w:t>CH Green Sdn Bhd.</w:t>
      </w:r>
      <w:r w:rsidRPr="009F433E">
        <w:rPr>
          <w:rFonts w:cs="Arial"/>
          <w:noProof w:val="0"/>
          <w:lang w:val="en-GB"/>
        </w:rPr>
        <w:t xml:space="preserve"> will install and operate on-site waste processing plants such as decentralized compositing and biogas plants. They could be one of the technology providers and are planning additional investments during the project period.  </w:t>
      </w:r>
    </w:p>
    <w:p w14:paraId="31E84791" w14:textId="670AA100" w:rsidR="000F3670" w:rsidRPr="000F3670" w:rsidRDefault="002A3A86" w:rsidP="00CF05A2">
      <w:pPr>
        <w:pStyle w:val="Paragraph"/>
        <w:numPr>
          <w:ilvl w:val="0"/>
          <w:numId w:val="78"/>
        </w:numPr>
        <w:spacing w:before="0" w:after="0"/>
        <w:ind w:left="1440"/>
        <w:contextualSpacing/>
        <w:jc w:val="both"/>
        <w:rPr>
          <w:rFonts w:cs="Arial"/>
          <w:noProof w:val="0"/>
          <w:lang w:val="en-GB"/>
        </w:rPr>
      </w:pPr>
      <w:r w:rsidRPr="00D16BEC">
        <w:rPr>
          <w:rFonts w:cs="Arial"/>
          <w:b/>
          <w:noProof w:val="0"/>
          <w:lang w:val="en-GB"/>
        </w:rPr>
        <w:t>Eclimo Sdn Bhd.</w:t>
      </w:r>
      <w:r w:rsidRPr="009F433E">
        <w:rPr>
          <w:rFonts w:cs="Arial"/>
          <w:noProof w:val="0"/>
          <w:lang w:val="en-GB"/>
        </w:rPr>
        <w:t xml:space="preserve"> produces and supplies electric scooters for the Malaysian market. It is planning to introduce electric scooter sharing scheme </w:t>
      </w:r>
      <w:r w:rsidR="00ED274F">
        <w:rPr>
          <w:rFonts w:cs="Arial"/>
          <w:noProof w:val="0"/>
          <w:lang w:val="en-GB"/>
        </w:rPr>
        <w:t>which also forms</w:t>
      </w:r>
      <w:r w:rsidRPr="009F433E">
        <w:rPr>
          <w:rFonts w:cs="Arial"/>
          <w:noProof w:val="0"/>
          <w:lang w:val="en-GB"/>
        </w:rPr>
        <w:t xml:space="preserve"> a part of the Project.  </w:t>
      </w:r>
    </w:p>
    <w:p w14:paraId="675C818D" w14:textId="278DD684" w:rsidR="001F6F76" w:rsidRDefault="002A3A86" w:rsidP="00CF05A2">
      <w:pPr>
        <w:pStyle w:val="ListParagraph"/>
        <w:numPr>
          <w:ilvl w:val="0"/>
          <w:numId w:val="48"/>
        </w:numPr>
        <w:ind w:left="1076"/>
        <w:jc w:val="both"/>
        <w:rPr>
          <w:rFonts w:cs="Arial"/>
          <w:sz w:val="22"/>
          <w:szCs w:val="22"/>
          <w:lang w:val="en-GB"/>
        </w:rPr>
      </w:pPr>
      <w:r w:rsidRPr="0085614E">
        <w:rPr>
          <w:rFonts w:cs="Arial"/>
          <w:sz w:val="22"/>
          <w:szCs w:val="22"/>
          <w:lang w:val="en-GB"/>
        </w:rPr>
        <w:t>Academic Institutions such as</w:t>
      </w:r>
      <w:r w:rsidRPr="009F433E">
        <w:rPr>
          <w:rFonts w:cs="Arial"/>
          <w:b/>
          <w:sz w:val="22"/>
          <w:szCs w:val="22"/>
          <w:lang w:val="en-GB"/>
        </w:rPr>
        <w:t xml:space="preserve"> Universiti Teknologi Malaysia </w:t>
      </w:r>
      <w:r w:rsidR="00764514" w:rsidRPr="009F433E">
        <w:rPr>
          <w:rFonts w:cs="Arial"/>
          <w:sz w:val="22"/>
          <w:szCs w:val="22"/>
          <w:lang w:val="en-GB"/>
        </w:rPr>
        <w:t>have</w:t>
      </w:r>
      <w:r w:rsidRPr="009F433E">
        <w:rPr>
          <w:rFonts w:cs="Arial"/>
          <w:b/>
          <w:sz w:val="22"/>
          <w:szCs w:val="22"/>
          <w:lang w:val="en-GB"/>
        </w:rPr>
        <w:t xml:space="preserve"> </w:t>
      </w:r>
      <w:r w:rsidRPr="009F433E">
        <w:rPr>
          <w:rFonts w:cs="Arial"/>
          <w:sz w:val="22"/>
          <w:szCs w:val="22"/>
          <w:lang w:val="en-GB"/>
        </w:rPr>
        <w:t xml:space="preserve">been engaged in the formulation of the Low Carbon Society Projects 2025 for cities such as Putrajaya, Cyberjaya, </w:t>
      </w:r>
      <w:r w:rsidR="007E6733">
        <w:rPr>
          <w:rFonts w:cs="Arial"/>
          <w:sz w:val="22"/>
          <w:szCs w:val="22"/>
          <w:lang w:val="en-GB"/>
        </w:rPr>
        <w:t xml:space="preserve">and </w:t>
      </w:r>
      <w:r w:rsidRPr="009F433E">
        <w:rPr>
          <w:rFonts w:cs="Arial"/>
          <w:sz w:val="22"/>
          <w:szCs w:val="22"/>
          <w:lang w:val="en-GB"/>
        </w:rPr>
        <w:t>Iskandar Malaysia. In the Project they will provid</w:t>
      </w:r>
      <w:r w:rsidR="001F6F76" w:rsidRPr="009F433E">
        <w:rPr>
          <w:rFonts w:cs="Arial"/>
          <w:sz w:val="22"/>
          <w:szCs w:val="22"/>
          <w:lang w:val="en-GB"/>
        </w:rPr>
        <w:t>e</w:t>
      </w:r>
      <w:r w:rsidRPr="009F433E">
        <w:rPr>
          <w:rFonts w:cs="Arial"/>
          <w:sz w:val="22"/>
          <w:szCs w:val="22"/>
          <w:lang w:val="en-GB"/>
        </w:rPr>
        <w:t xml:space="preserve"> technical and training support in the assessment and development of low carbon scenarios. Similarly, </w:t>
      </w:r>
      <w:r w:rsidRPr="009F433E">
        <w:rPr>
          <w:rFonts w:cs="Arial"/>
          <w:b/>
          <w:sz w:val="22"/>
          <w:szCs w:val="22"/>
          <w:lang w:val="en-GB"/>
        </w:rPr>
        <w:t xml:space="preserve">University Malaya </w:t>
      </w:r>
      <w:r w:rsidRPr="009F433E">
        <w:rPr>
          <w:rFonts w:cs="Arial"/>
          <w:sz w:val="22"/>
          <w:szCs w:val="22"/>
          <w:lang w:val="en-GB"/>
        </w:rPr>
        <w:t>provides policy research assistance on the baseline scenarios and capacity development support to the LCCF</w:t>
      </w:r>
      <w:r w:rsidRPr="009F433E">
        <w:rPr>
          <w:rFonts w:cs="Arial"/>
          <w:i/>
          <w:sz w:val="22"/>
          <w:szCs w:val="22"/>
          <w:lang w:val="en-GB"/>
        </w:rPr>
        <w:t>.</w:t>
      </w:r>
      <w:r w:rsidR="001F6F76" w:rsidRPr="009F433E">
        <w:rPr>
          <w:rFonts w:cs="Arial"/>
          <w:sz w:val="22"/>
          <w:szCs w:val="22"/>
          <w:lang w:val="en-GB"/>
        </w:rPr>
        <w:t xml:space="preserve"> Academic institutions will be a key partner in the provision of technical assistance to cities in the preparation and implementation of GHG accounting framework and </w:t>
      </w:r>
      <w:r w:rsidR="001F6F76" w:rsidRPr="009F433E">
        <w:rPr>
          <w:rFonts w:cs="Arial"/>
          <w:sz w:val="22"/>
          <w:szCs w:val="22"/>
          <w:lang w:val="en-GB"/>
        </w:rPr>
        <w:lastRenderedPageBreak/>
        <w:t>development and dissemination of knowledge products. They will be the members of TAG.</w:t>
      </w:r>
    </w:p>
    <w:p w14:paraId="6F3B2977" w14:textId="588B4BF9" w:rsidR="000C4A5B" w:rsidRPr="000C4A5B" w:rsidRDefault="000C4A5B" w:rsidP="00CF05A2">
      <w:pPr>
        <w:pStyle w:val="ListParagraph"/>
        <w:numPr>
          <w:ilvl w:val="0"/>
          <w:numId w:val="48"/>
        </w:numPr>
        <w:ind w:left="1076"/>
        <w:jc w:val="both"/>
        <w:rPr>
          <w:rFonts w:cs="Arial"/>
          <w:sz w:val="22"/>
          <w:szCs w:val="22"/>
          <w:lang w:val="en-GB"/>
        </w:rPr>
      </w:pPr>
      <w:r w:rsidRPr="0085614E">
        <w:rPr>
          <w:rFonts w:cs="Arial"/>
          <w:sz w:val="22"/>
          <w:szCs w:val="22"/>
          <w:lang w:val="en-GB"/>
        </w:rPr>
        <w:t xml:space="preserve">Professional </w:t>
      </w:r>
      <w:r w:rsidR="00D16BEC" w:rsidRPr="00D16BEC">
        <w:rPr>
          <w:rFonts w:cs="Arial"/>
          <w:sz w:val="22"/>
          <w:szCs w:val="22"/>
          <w:lang w:val="en-GB"/>
        </w:rPr>
        <w:t>organisations</w:t>
      </w:r>
      <w:r w:rsidRPr="0085614E">
        <w:rPr>
          <w:rFonts w:cs="Arial"/>
          <w:sz w:val="22"/>
          <w:szCs w:val="22"/>
          <w:lang w:val="en-GB"/>
        </w:rPr>
        <w:t xml:space="preserve"> such as the </w:t>
      </w:r>
      <w:r w:rsidRPr="000C4A5B">
        <w:rPr>
          <w:rFonts w:cs="Arial"/>
          <w:b/>
          <w:sz w:val="22"/>
          <w:szCs w:val="22"/>
          <w:lang w:val="en-GB"/>
        </w:rPr>
        <w:t>Malaysian Institute of Planners</w:t>
      </w:r>
      <w:r w:rsidRPr="0085614E">
        <w:rPr>
          <w:rFonts w:cs="Arial"/>
          <w:sz w:val="22"/>
          <w:szCs w:val="22"/>
          <w:lang w:val="en-GB"/>
        </w:rPr>
        <w:t xml:space="preserve"> have participated in the baseline activities</w:t>
      </w:r>
      <w:r>
        <w:rPr>
          <w:rFonts w:cs="Arial"/>
          <w:sz w:val="22"/>
          <w:szCs w:val="22"/>
          <w:lang w:val="en-GB"/>
        </w:rPr>
        <w:t xml:space="preserve">, especially the </w:t>
      </w:r>
      <w:r w:rsidR="002D670F">
        <w:rPr>
          <w:rFonts w:cs="Arial"/>
          <w:sz w:val="22"/>
          <w:szCs w:val="22"/>
          <w:lang w:val="en-GB"/>
        </w:rPr>
        <w:t xml:space="preserve">application of </w:t>
      </w:r>
      <w:r>
        <w:rPr>
          <w:rFonts w:cs="Arial"/>
          <w:sz w:val="22"/>
          <w:szCs w:val="22"/>
          <w:lang w:val="en-GB"/>
        </w:rPr>
        <w:t>LCCF</w:t>
      </w:r>
      <w:r w:rsidR="002D670F">
        <w:rPr>
          <w:rFonts w:cs="Arial"/>
          <w:sz w:val="22"/>
          <w:szCs w:val="22"/>
          <w:lang w:val="en-GB"/>
        </w:rPr>
        <w:t xml:space="preserve"> in Petaling Jaya, Cyberjaya and Putrajaya. In the project they will provide policy support and training and in the development of capacity of local level planners. Professional organisations will be a key partner in operationalizing and maintaining low carbon planning capabilities at the local level.</w:t>
      </w:r>
    </w:p>
    <w:p w14:paraId="09BEC8C2" w14:textId="074D17A5" w:rsidR="002A3A86" w:rsidRDefault="002A3A86" w:rsidP="00CF05A2">
      <w:pPr>
        <w:pStyle w:val="Paragraph"/>
        <w:numPr>
          <w:ilvl w:val="0"/>
          <w:numId w:val="48"/>
        </w:numPr>
        <w:spacing w:before="0" w:after="0"/>
        <w:ind w:left="1080"/>
        <w:contextualSpacing/>
        <w:jc w:val="both"/>
        <w:rPr>
          <w:rFonts w:cs="Arial"/>
          <w:noProof w:val="0"/>
          <w:lang w:val="en-GB"/>
        </w:rPr>
      </w:pPr>
      <w:r w:rsidRPr="009F433E">
        <w:rPr>
          <w:rFonts w:cs="Arial"/>
          <w:b/>
          <w:noProof w:val="0"/>
          <w:lang w:val="en-GB"/>
        </w:rPr>
        <w:t>Civil social service organizations</w:t>
      </w:r>
      <w:r w:rsidRPr="009F433E">
        <w:rPr>
          <w:rFonts w:cs="Arial"/>
          <w:noProof w:val="0"/>
          <w:lang w:val="en-GB"/>
        </w:rPr>
        <w:t xml:space="preserve"> such </w:t>
      </w:r>
      <w:r w:rsidR="00D16BEC">
        <w:rPr>
          <w:rFonts w:cs="Arial"/>
          <w:noProof w:val="0"/>
          <w:lang w:val="en-GB"/>
        </w:rPr>
        <w:t xml:space="preserve">as the </w:t>
      </w:r>
      <w:r w:rsidRPr="009F433E">
        <w:rPr>
          <w:rFonts w:cs="Arial"/>
          <w:noProof w:val="0"/>
          <w:lang w:val="en-GB"/>
        </w:rPr>
        <w:t xml:space="preserve">Center for Environment, Technology and </w:t>
      </w:r>
      <w:r w:rsidR="00764514" w:rsidRPr="009F433E">
        <w:rPr>
          <w:rFonts w:cs="Arial"/>
          <w:noProof w:val="0"/>
          <w:lang w:val="en-GB"/>
        </w:rPr>
        <w:t>Development</w:t>
      </w:r>
      <w:r w:rsidRPr="009F433E">
        <w:rPr>
          <w:rFonts w:cs="Arial"/>
          <w:noProof w:val="0"/>
          <w:lang w:val="en-GB"/>
        </w:rPr>
        <w:t xml:space="preserve"> Malaysia (CETDEM) that can raise the profile of green technology applications and low carbon planning, and its local and national environmental and social benefits through advocacy, awareness raising and training</w:t>
      </w:r>
      <w:r w:rsidR="00764514" w:rsidRPr="009F433E">
        <w:rPr>
          <w:rFonts w:cs="Arial"/>
          <w:noProof w:val="0"/>
          <w:lang w:val="en-GB"/>
        </w:rPr>
        <w:t xml:space="preserve"> programmes</w:t>
      </w:r>
      <w:r w:rsidRPr="009F433E">
        <w:rPr>
          <w:rFonts w:cs="Arial"/>
          <w:noProof w:val="0"/>
          <w:lang w:val="en-GB"/>
        </w:rPr>
        <w:t>.</w:t>
      </w:r>
    </w:p>
    <w:p w14:paraId="18FCD2DE" w14:textId="77777777" w:rsidR="00271343" w:rsidRPr="009F433E" w:rsidRDefault="00271343" w:rsidP="00271343">
      <w:pPr>
        <w:pStyle w:val="Paragraph"/>
        <w:spacing w:before="0" w:after="0"/>
        <w:ind w:left="810"/>
        <w:contextualSpacing/>
        <w:jc w:val="both"/>
        <w:rPr>
          <w:rFonts w:cs="Arial"/>
          <w:noProof w:val="0"/>
          <w:lang w:val="en-GB"/>
        </w:rPr>
      </w:pPr>
    </w:p>
    <w:p w14:paraId="7CE4BB26" w14:textId="77777777" w:rsidR="00CE2F6F" w:rsidRPr="009F433E" w:rsidRDefault="00CE2F6F" w:rsidP="000672D2">
      <w:pPr>
        <w:pStyle w:val="Heading2"/>
      </w:pPr>
      <w:bookmarkStart w:id="10" w:name="_Toc415914679"/>
      <w:r w:rsidRPr="009F433E">
        <w:t>Baseline Analysis</w:t>
      </w:r>
      <w:bookmarkEnd w:id="10"/>
    </w:p>
    <w:p w14:paraId="36324DD0" w14:textId="77777777" w:rsidR="00271343" w:rsidRDefault="00271343" w:rsidP="00271343">
      <w:pPr>
        <w:pStyle w:val="Paragraph"/>
        <w:spacing w:before="0" w:after="0"/>
        <w:ind w:left="720"/>
        <w:jc w:val="both"/>
        <w:rPr>
          <w:rFonts w:cs="Arial"/>
          <w:noProof w:val="0"/>
          <w:lang w:val="en-GB"/>
        </w:rPr>
      </w:pPr>
    </w:p>
    <w:p w14:paraId="2498DF04" w14:textId="0C829459" w:rsidR="00044E7D" w:rsidRPr="000E25C4"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Development of low carbon cities is being supported by a number of </w:t>
      </w:r>
      <w:r w:rsidR="00E83A2B">
        <w:rPr>
          <w:rFonts w:cs="Arial"/>
          <w:noProof w:val="0"/>
          <w:lang w:val="en-GB"/>
        </w:rPr>
        <w:t>on-going</w:t>
      </w:r>
      <w:r w:rsidR="003E709A" w:rsidRPr="009F433E">
        <w:rPr>
          <w:rFonts w:cs="Arial"/>
          <w:noProof w:val="0"/>
          <w:lang w:val="en-GB"/>
        </w:rPr>
        <w:t xml:space="preserve"> and upcoming </w:t>
      </w:r>
      <w:r w:rsidRPr="009F433E">
        <w:rPr>
          <w:rFonts w:cs="Arial"/>
          <w:noProof w:val="0"/>
          <w:lang w:val="en-GB"/>
        </w:rPr>
        <w:t xml:space="preserve">programme and policy tools at the national and local levels. The </w:t>
      </w:r>
      <w:r w:rsidR="00E83A2B">
        <w:rPr>
          <w:rFonts w:cs="Arial"/>
          <w:noProof w:val="0"/>
          <w:lang w:val="en-GB"/>
        </w:rPr>
        <w:t>on-going</w:t>
      </w:r>
      <w:r w:rsidRPr="009F433E">
        <w:rPr>
          <w:rFonts w:cs="Arial"/>
          <w:noProof w:val="0"/>
          <w:lang w:val="en-GB"/>
        </w:rPr>
        <w:t xml:space="preserve"> national initiatives include the Green Neighbourhood Guidelines</w:t>
      </w:r>
      <w:r w:rsidR="003E709A" w:rsidRPr="009F433E">
        <w:rPr>
          <w:rFonts w:cs="Arial"/>
          <w:noProof w:val="0"/>
          <w:lang w:val="en-GB"/>
        </w:rPr>
        <w:t xml:space="preserve"> (GNG</w:t>
      </w:r>
      <w:r w:rsidR="003E709A" w:rsidRPr="007D0C0D">
        <w:rPr>
          <w:rFonts w:cs="Arial"/>
          <w:noProof w:val="0"/>
          <w:lang w:val="en-GB"/>
        </w:rPr>
        <w:t>)</w:t>
      </w:r>
      <w:r w:rsidRPr="007D0C0D">
        <w:rPr>
          <w:rFonts w:cs="Arial"/>
          <w:noProof w:val="0"/>
          <w:lang w:val="en-GB"/>
        </w:rPr>
        <w:t xml:space="preserve"> of FDTCP</w:t>
      </w:r>
      <w:r w:rsidR="00DF5F72" w:rsidRPr="007D0C0D">
        <w:rPr>
          <w:rStyle w:val="FootnoteReference"/>
          <w:rFonts w:cs="Arial"/>
          <w:noProof w:val="0"/>
          <w:lang w:val="en-GB"/>
        </w:rPr>
        <w:footnoteReference w:id="11"/>
      </w:r>
      <w:r w:rsidRPr="007D0C0D">
        <w:rPr>
          <w:rFonts w:cs="Arial"/>
          <w:noProof w:val="0"/>
          <w:lang w:val="en-GB"/>
        </w:rPr>
        <w:t>, the Low Carbon Cities Framework</w:t>
      </w:r>
      <w:r w:rsidR="003E709A" w:rsidRPr="007D0C0D">
        <w:rPr>
          <w:rFonts w:cs="Arial"/>
          <w:noProof w:val="0"/>
          <w:lang w:val="en-GB"/>
        </w:rPr>
        <w:t xml:space="preserve"> (LCCF)</w:t>
      </w:r>
      <w:r w:rsidR="00952A46" w:rsidRPr="007D0C0D">
        <w:rPr>
          <w:rStyle w:val="FootnoteReference"/>
          <w:rFonts w:cs="Arial"/>
          <w:noProof w:val="0"/>
          <w:lang w:val="en-GB"/>
        </w:rPr>
        <w:footnoteReference w:id="12"/>
      </w:r>
      <w:r w:rsidR="003E709A" w:rsidRPr="007D0C0D">
        <w:rPr>
          <w:rFonts w:cs="Arial"/>
          <w:noProof w:val="0"/>
          <w:lang w:val="en-GB"/>
        </w:rPr>
        <w:t xml:space="preserve">, </w:t>
      </w:r>
      <w:r w:rsidR="00516E91" w:rsidRPr="007D0C0D">
        <w:rPr>
          <w:rFonts w:cs="Arial"/>
          <w:noProof w:val="0"/>
          <w:lang w:val="en-GB"/>
        </w:rPr>
        <w:t>the</w:t>
      </w:r>
      <w:r w:rsidR="00044E7D">
        <w:rPr>
          <w:noProof w:val="0"/>
          <w:lang w:val="en-AU"/>
        </w:rPr>
        <w:t xml:space="preserve"> Green Mobility Fund</w:t>
      </w:r>
      <w:r w:rsidR="003E709A" w:rsidRPr="007D0C0D">
        <w:rPr>
          <w:rFonts w:cs="Arial"/>
          <w:noProof w:val="0"/>
          <w:lang w:val="en-GB"/>
        </w:rPr>
        <w:t>,</w:t>
      </w:r>
      <w:r w:rsidRPr="007D0C0D">
        <w:rPr>
          <w:rFonts w:cs="Arial"/>
          <w:noProof w:val="0"/>
          <w:lang w:val="en-GB"/>
        </w:rPr>
        <w:t xml:space="preserve"> from MEGTW. In most cases national ministries have driven these initiatives, although their impact has been fully dependent on the interest and capabilities of the local authorities. </w:t>
      </w:r>
      <w:r w:rsidR="00044E7D" w:rsidRPr="00044E7D">
        <w:rPr>
          <w:noProof w:val="0"/>
          <w:lang w:val="en-AU"/>
        </w:rPr>
        <w:t>Private sector is also expanding delivery of low carbon services, in particular COMOS Sdn</w:t>
      </w:r>
      <w:r w:rsidR="007E6733">
        <w:rPr>
          <w:noProof w:val="0"/>
          <w:lang w:val="en-AU"/>
        </w:rPr>
        <w:t>.</w:t>
      </w:r>
      <w:r w:rsidR="00044E7D" w:rsidRPr="00044E7D">
        <w:rPr>
          <w:noProof w:val="0"/>
          <w:lang w:val="en-AU"/>
        </w:rPr>
        <w:t xml:space="preserve"> Bhd</w:t>
      </w:r>
      <w:r w:rsidR="007E6733">
        <w:rPr>
          <w:noProof w:val="0"/>
          <w:lang w:val="en-AU"/>
        </w:rPr>
        <w:t>.</w:t>
      </w:r>
      <w:r w:rsidR="00044E7D" w:rsidRPr="00044E7D">
        <w:rPr>
          <w:noProof w:val="0"/>
          <w:lang w:val="en-AU"/>
        </w:rPr>
        <w:t>, which is providing electric vehicle fleet services; Eclimo Sdn</w:t>
      </w:r>
      <w:r w:rsidR="007E6733">
        <w:rPr>
          <w:noProof w:val="0"/>
          <w:lang w:val="en-AU"/>
        </w:rPr>
        <w:t>.</w:t>
      </w:r>
      <w:r w:rsidR="00044E7D" w:rsidRPr="00044E7D">
        <w:rPr>
          <w:noProof w:val="0"/>
          <w:lang w:val="en-AU"/>
        </w:rPr>
        <w:t xml:space="preserve"> Bhd</w:t>
      </w:r>
      <w:r w:rsidR="007E6733">
        <w:rPr>
          <w:noProof w:val="0"/>
          <w:lang w:val="en-AU"/>
        </w:rPr>
        <w:t>.</w:t>
      </w:r>
      <w:r w:rsidR="00044E7D" w:rsidRPr="00044E7D">
        <w:rPr>
          <w:noProof w:val="0"/>
          <w:lang w:val="en-AU"/>
        </w:rPr>
        <w:t>, which provides electric scooters; and CH Green Sdn</w:t>
      </w:r>
      <w:r w:rsidR="007E6733">
        <w:rPr>
          <w:noProof w:val="0"/>
          <w:lang w:val="en-AU"/>
        </w:rPr>
        <w:t>.</w:t>
      </w:r>
      <w:r w:rsidR="00044E7D" w:rsidRPr="00044E7D">
        <w:rPr>
          <w:noProof w:val="0"/>
          <w:lang w:val="en-AU"/>
        </w:rPr>
        <w:t xml:space="preserve"> Bhd</w:t>
      </w:r>
      <w:r w:rsidR="007E6733">
        <w:rPr>
          <w:noProof w:val="0"/>
          <w:lang w:val="en-AU"/>
        </w:rPr>
        <w:t>.</w:t>
      </w:r>
      <w:r w:rsidR="00044E7D" w:rsidRPr="00044E7D">
        <w:rPr>
          <w:noProof w:val="0"/>
          <w:lang w:val="en-AU"/>
        </w:rPr>
        <w:t>, which is developing on-site waste processing plants.</w:t>
      </w:r>
    </w:p>
    <w:p w14:paraId="750B6E4A" w14:textId="77777777" w:rsidR="00044E7D" w:rsidRPr="007D0C0D" w:rsidRDefault="00044E7D" w:rsidP="00987FA5">
      <w:pPr>
        <w:pStyle w:val="Paragraph"/>
        <w:spacing w:before="0" w:after="0"/>
        <w:ind w:left="720"/>
        <w:jc w:val="both"/>
        <w:rPr>
          <w:rFonts w:cs="Arial"/>
          <w:noProof w:val="0"/>
          <w:lang w:val="en-GB"/>
        </w:rPr>
      </w:pPr>
    </w:p>
    <w:p w14:paraId="29C43D3B" w14:textId="3A1E123E" w:rsidR="00CE2F6F" w:rsidRPr="007A1D1B" w:rsidRDefault="00CE2F6F" w:rsidP="0085614E">
      <w:pPr>
        <w:pStyle w:val="Heading3"/>
        <w:ind w:left="720"/>
      </w:pPr>
      <w:r w:rsidRPr="000672D2">
        <w:t>Lo</w:t>
      </w:r>
      <w:r w:rsidR="000B48A4" w:rsidRPr="00B96285">
        <w:t xml:space="preserve">w Carbon Cities Framework (LCCF) </w:t>
      </w:r>
    </w:p>
    <w:p w14:paraId="2BB265DC" w14:textId="77777777" w:rsidR="00271343" w:rsidRDefault="00271343" w:rsidP="00271343">
      <w:pPr>
        <w:pStyle w:val="Paragraph"/>
        <w:spacing w:before="0" w:after="0"/>
        <w:ind w:left="720"/>
        <w:jc w:val="both"/>
        <w:rPr>
          <w:rFonts w:cs="Arial"/>
          <w:noProof w:val="0"/>
          <w:lang w:val="en-GB"/>
        </w:rPr>
      </w:pPr>
    </w:p>
    <w:p w14:paraId="3E03804B" w14:textId="57E27099" w:rsidR="005A6D33" w:rsidRPr="009F433E" w:rsidRDefault="00952A46"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MEGTW </w:t>
      </w:r>
      <w:r w:rsidR="000C65E6" w:rsidRPr="007D0C0D">
        <w:rPr>
          <w:rFonts w:cs="Arial"/>
          <w:noProof w:val="0"/>
          <w:lang w:val="en-GB"/>
        </w:rPr>
        <w:t>launched</w:t>
      </w:r>
      <w:r w:rsidRPr="007D0C0D">
        <w:rPr>
          <w:rFonts w:cs="Arial"/>
          <w:noProof w:val="0"/>
          <w:lang w:val="en-GB"/>
        </w:rPr>
        <w:t xml:space="preserve"> the Low Carbon Cities Framework (LCCF) in 2011. </w:t>
      </w:r>
      <w:r w:rsidR="00EC7F31" w:rsidRPr="007D0C0D">
        <w:rPr>
          <w:rFonts w:cs="Arial"/>
          <w:noProof w:val="0"/>
          <w:lang w:val="en-GB"/>
        </w:rPr>
        <w:t>It</w:t>
      </w:r>
      <w:r w:rsidR="005A6D33" w:rsidRPr="007D0C0D">
        <w:rPr>
          <w:rFonts w:cs="Arial"/>
          <w:b/>
          <w:noProof w:val="0"/>
          <w:lang w:val="en-GB"/>
        </w:rPr>
        <w:t xml:space="preserve"> </w:t>
      </w:r>
      <w:r w:rsidR="005A6D33" w:rsidRPr="007D0C0D">
        <w:rPr>
          <w:rFonts w:cs="Arial"/>
          <w:noProof w:val="0"/>
          <w:lang w:val="en-GB"/>
        </w:rPr>
        <w:t xml:space="preserve">is a conceptual framework to assist cities in developing policy and planning, and also a technical framework upon which analytical tools for calculation of greenhouse gas emissions and evaluation of low carbon development options can be based. It focuses on four key areas: urban environment, urban transport, urban infrastructure and buildings. The LCCF is structured around the Low Carbon City Criteria, which is categorized into 13 performance criteria and 35 sub-criteria, each of which provides </w:t>
      </w:r>
      <w:r w:rsidR="005A6D33" w:rsidRPr="009F433E">
        <w:rPr>
          <w:rFonts w:cs="Arial"/>
          <w:noProof w:val="0"/>
          <w:lang w:val="en-GB"/>
        </w:rPr>
        <w:t>specific action plans toward carbon reduction targets for cities to adopt.</w:t>
      </w:r>
    </w:p>
    <w:p w14:paraId="75FA6862" w14:textId="77777777" w:rsidR="00271343" w:rsidRDefault="00271343" w:rsidP="00271343">
      <w:pPr>
        <w:pStyle w:val="Paragraph"/>
        <w:spacing w:before="0" w:after="0"/>
        <w:ind w:left="720"/>
        <w:jc w:val="both"/>
        <w:rPr>
          <w:rFonts w:cs="Arial"/>
          <w:noProof w:val="0"/>
          <w:lang w:val="en-GB"/>
        </w:rPr>
      </w:pPr>
    </w:p>
    <w:p w14:paraId="656BFD34" w14:textId="49CBEFD3" w:rsidR="00271244" w:rsidRPr="009F433E" w:rsidRDefault="00E41B4C" w:rsidP="00987FA5">
      <w:pPr>
        <w:pStyle w:val="Paragraph"/>
        <w:numPr>
          <w:ilvl w:val="0"/>
          <w:numId w:val="18"/>
        </w:numPr>
        <w:spacing w:before="0" w:after="0"/>
        <w:jc w:val="both"/>
        <w:rPr>
          <w:rFonts w:cs="Arial"/>
          <w:noProof w:val="0"/>
          <w:lang w:val="en-GB"/>
        </w:rPr>
      </w:pPr>
      <w:r w:rsidRPr="009F433E">
        <w:rPr>
          <w:rFonts w:cs="Arial"/>
          <w:noProof w:val="0"/>
          <w:lang w:val="en-GB"/>
        </w:rPr>
        <w:t>T</w:t>
      </w:r>
      <w:r w:rsidR="00CE2F6F" w:rsidRPr="009F433E">
        <w:rPr>
          <w:rFonts w:cs="Arial"/>
          <w:noProof w:val="0"/>
          <w:lang w:val="en-GB"/>
        </w:rPr>
        <w:t xml:space="preserve">he MEGTW has established a programme of activities to roll out the LCCF that has been implemented by Malaysia Green Technology Corporation (MGTC). </w:t>
      </w:r>
      <w:r w:rsidR="00440200" w:rsidRPr="00320474">
        <w:rPr>
          <w:rFonts w:cs="Arial"/>
          <w:noProof w:val="0"/>
          <w:highlight w:val="green"/>
          <w:lang w:val="en-GB"/>
        </w:rPr>
        <w:t>The</w:t>
      </w:r>
      <w:r w:rsidR="00CE2F6F" w:rsidRPr="00320474">
        <w:rPr>
          <w:rFonts w:cs="Arial"/>
          <w:noProof w:val="0"/>
          <w:highlight w:val="green"/>
          <w:lang w:val="en-GB"/>
        </w:rPr>
        <w:t xml:space="preserve"> support includes </w:t>
      </w:r>
      <w:r w:rsidR="00D16BEC" w:rsidRPr="00320474">
        <w:rPr>
          <w:rFonts w:cs="Arial"/>
          <w:noProof w:val="0"/>
          <w:highlight w:val="green"/>
          <w:lang w:val="en-GB"/>
        </w:rPr>
        <w:t>on-going</w:t>
      </w:r>
      <w:r w:rsidR="001E131A" w:rsidRPr="00320474">
        <w:rPr>
          <w:rFonts w:cs="Arial"/>
          <w:noProof w:val="0"/>
          <w:highlight w:val="green"/>
          <w:lang w:val="en-GB"/>
        </w:rPr>
        <w:t xml:space="preserve"> </w:t>
      </w:r>
      <w:r w:rsidR="00CE2F6F" w:rsidRPr="00320474">
        <w:rPr>
          <w:rFonts w:cs="Arial"/>
          <w:noProof w:val="0"/>
          <w:highlight w:val="green"/>
          <w:lang w:val="en-GB"/>
        </w:rPr>
        <w:t xml:space="preserve">technical assistance on </w:t>
      </w:r>
      <w:r w:rsidR="000B48A4" w:rsidRPr="00320474">
        <w:rPr>
          <w:rFonts w:cs="Arial"/>
          <w:noProof w:val="0"/>
          <w:highlight w:val="green"/>
          <w:lang w:val="en-GB"/>
        </w:rPr>
        <w:t>quantifying</w:t>
      </w:r>
      <w:r w:rsidR="004B2E42" w:rsidRPr="00320474">
        <w:rPr>
          <w:rFonts w:cs="Arial"/>
          <w:noProof w:val="0"/>
          <w:highlight w:val="green"/>
          <w:lang w:val="en-GB"/>
        </w:rPr>
        <w:t xml:space="preserve"> GHG emissions of a city and identifying mitigation strategies and action plan for implementation. Th</w:t>
      </w:r>
      <w:r w:rsidR="004B2E42" w:rsidRPr="005E2AF6">
        <w:rPr>
          <w:rFonts w:cs="Arial"/>
          <w:noProof w:val="0"/>
          <w:highlight w:val="green"/>
          <w:lang w:val="en-GB"/>
        </w:rPr>
        <w:t>e assistance includes measuring the participating city’s carbon footprint and establishing the b</w:t>
      </w:r>
      <w:r w:rsidR="00EA121C" w:rsidRPr="005E2AF6">
        <w:rPr>
          <w:rFonts w:cs="Arial"/>
          <w:noProof w:val="0"/>
          <w:highlight w:val="green"/>
          <w:lang w:val="en-GB"/>
        </w:rPr>
        <w:t>aseline scenarios</w:t>
      </w:r>
      <w:r w:rsidR="004B2E42" w:rsidRPr="005E2AF6">
        <w:rPr>
          <w:rFonts w:cs="Arial"/>
          <w:noProof w:val="0"/>
          <w:highlight w:val="green"/>
          <w:lang w:val="en-GB"/>
        </w:rPr>
        <w:t xml:space="preserve">. This entails </w:t>
      </w:r>
      <w:r w:rsidR="00CE2F6F" w:rsidRPr="005E2AF6">
        <w:rPr>
          <w:rFonts w:cs="Arial"/>
          <w:noProof w:val="0"/>
          <w:highlight w:val="green"/>
          <w:lang w:val="en-GB"/>
        </w:rPr>
        <w:t xml:space="preserve">defining </w:t>
      </w:r>
      <w:r w:rsidR="004B2E42" w:rsidRPr="005E2AF6">
        <w:rPr>
          <w:rFonts w:cs="Arial"/>
          <w:noProof w:val="0"/>
          <w:highlight w:val="green"/>
          <w:lang w:val="en-GB"/>
        </w:rPr>
        <w:t>the boundaries</w:t>
      </w:r>
      <w:r w:rsidR="00751A1F" w:rsidRPr="005E2AF6">
        <w:rPr>
          <w:rFonts w:cs="Arial"/>
          <w:noProof w:val="0"/>
          <w:highlight w:val="green"/>
          <w:lang w:val="en-GB"/>
        </w:rPr>
        <w:t xml:space="preserve"> </w:t>
      </w:r>
      <w:r w:rsidR="004B2E42" w:rsidRPr="005E2AF6">
        <w:rPr>
          <w:rFonts w:cs="Arial"/>
          <w:noProof w:val="0"/>
          <w:highlight w:val="green"/>
          <w:lang w:val="en-GB"/>
        </w:rPr>
        <w:t>of the city unit</w:t>
      </w:r>
      <w:r w:rsidR="000B48A4" w:rsidRPr="005E2AF6">
        <w:rPr>
          <w:rFonts w:cs="Arial"/>
          <w:noProof w:val="0"/>
          <w:highlight w:val="green"/>
          <w:lang w:val="en-GB"/>
        </w:rPr>
        <w:t>s</w:t>
      </w:r>
      <w:r w:rsidR="004B2E42" w:rsidRPr="005E2AF6">
        <w:rPr>
          <w:rFonts w:cs="Arial"/>
          <w:noProof w:val="0"/>
          <w:highlight w:val="green"/>
          <w:lang w:val="en-GB"/>
        </w:rPr>
        <w:t xml:space="preserve">; </w:t>
      </w:r>
      <w:r w:rsidR="00271244" w:rsidRPr="005E2AF6">
        <w:rPr>
          <w:rFonts w:cs="Arial"/>
          <w:noProof w:val="0"/>
          <w:highlight w:val="green"/>
          <w:lang w:val="en-GB"/>
        </w:rPr>
        <w:t xml:space="preserve">identifying and setting criteria for </w:t>
      </w:r>
      <w:r w:rsidR="001E131A" w:rsidRPr="005E2AF6">
        <w:rPr>
          <w:rFonts w:cs="Arial"/>
          <w:noProof w:val="0"/>
          <w:highlight w:val="green"/>
          <w:lang w:val="en-GB"/>
        </w:rPr>
        <w:t xml:space="preserve">baseline data </w:t>
      </w:r>
      <w:r w:rsidR="007F4B06" w:rsidRPr="005E2AF6">
        <w:rPr>
          <w:rFonts w:cs="Arial"/>
          <w:noProof w:val="0"/>
          <w:highlight w:val="green"/>
          <w:lang w:val="en-GB"/>
        </w:rPr>
        <w:t xml:space="preserve">collection </w:t>
      </w:r>
      <w:r w:rsidR="00EB1A80" w:rsidRPr="005E2AF6">
        <w:rPr>
          <w:rFonts w:cs="Arial"/>
          <w:noProof w:val="0"/>
          <w:highlight w:val="green"/>
          <w:lang w:val="en-GB"/>
        </w:rPr>
        <w:t>and developing the</w:t>
      </w:r>
      <w:r w:rsidR="00271244" w:rsidRPr="005E2AF6">
        <w:rPr>
          <w:rFonts w:cs="Arial"/>
          <w:noProof w:val="0"/>
          <w:highlight w:val="green"/>
          <w:lang w:val="en-GB"/>
        </w:rPr>
        <w:t xml:space="preserve"> baseline scenarios</w:t>
      </w:r>
      <w:r w:rsidR="00EA121C" w:rsidRPr="005E2AF6">
        <w:rPr>
          <w:rFonts w:cs="Arial"/>
          <w:noProof w:val="0"/>
          <w:highlight w:val="green"/>
          <w:lang w:val="en-GB"/>
        </w:rPr>
        <w:t>.</w:t>
      </w:r>
      <w:r w:rsidR="00EA121C" w:rsidRPr="009F433E">
        <w:rPr>
          <w:rFonts w:cs="Arial"/>
          <w:noProof w:val="0"/>
          <w:lang w:val="en-GB"/>
        </w:rPr>
        <w:t xml:space="preserve"> In collaboration with academic institutions, awareness and capacity development </w:t>
      </w:r>
      <w:r w:rsidR="00EA121C" w:rsidRPr="009F433E">
        <w:rPr>
          <w:rFonts w:cs="Arial"/>
          <w:noProof w:val="0"/>
          <w:lang w:val="en-GB"/>
        </w:rPr>
        <w:lastRenderedPageBreak/>
        <w:t>trainings to local councils</w:t>
      </w:r>
      <w:r w:rsidR="00CA6334" w:rsidRPr="009F433E">
        <w:rPr>
          <w:rFonts w:cs="Arial"/>
          <w:noProof w:val="0"/>
          <w:lang w:val="en-GB"/>
        </w:rPr>
        <w:t>, urban developers</w:t>
      </w:r>
      <w:r w:rsidR="00EA121C" w:rsidRPr="009F433E">
        <w:rPr>
          <w:rFonts w:cs="Arial"/>
          <w:noProof w:val="0"/>
          <w:lang w:val="en-GB"/>
        </w:rPr>
        <w:t xml:space="preserve"> and stakeholders are being provided on the use and application of the LCCF. </w:t>
      </w:r>
      <w:r w:rsidR="000D621E" w:rsidRPr="009F433E">
        <w:rPr>
          <w:rFonts w:cs="Arial"/>
          <w:noProof w:val="0"/>
          <w:lang w:val="en-GB"/>
        </w:rPr>
        <w:t xml:space="preserve">The programme </w:t>
      </w:r>
      <w:r w:rsidR="00EA121C" w:rsidRPr="009F433E">
        <w:rPr>
          <w:rFonts w:cs="Arial"/>
          <w:noProof w:val="0"/>
          <w:lang w:val="en-GB"/>
        </w:rPr>
        <w:t>identifies</w:t>
      </w:r>
      <w:r w:rsidR="000D621E" w:rsidRPr="009F433E">
        <w:rPr>
          <w:rFonts w:cs="Arial"/>
          <w:noProof w:val="0"/>
          <w:lang w:val="en-GB"/>
        </w:rPr>
        <w:t xml:space="preserve"> and promote</w:t>
      </w:r>
      <w:r w:rsidR="00EA121C" w:rsidRPr="009F433E">
        <w:rPr>
          <w:rFonts w:cs="Arial"/>
          <w:noProof w:val="0"/>
          <w:lang w:val="en-GB"/>
        </w:rPr>
        <w:t>s</w:t>
      </w:r>
      <w:r w:rsidR="000D621E" w:rsidRPr="009F433E">
        <w:rPr>
          <w:rFonts w:cs="Arial"/>
          <w:noProof w:val="0"/>
          <w:lang w:val="en-GB"/>
        </w:rPr>
        <w:t xml:space="preserve"> </w:t>
      </w:r>
      <w:r w:rsidR="00271244" w:rsidRPr="009F433E">
        <w:rPr>
          <w:rFonts w:cs="Arial"/>
          <w:noProof w:val="0"/>
          <w:lang w:val="en-GB"/>
        </w:rPr>
        <w:t>strategic s</w:t>
      </w:r>
      <w:r w:rsidR="00616CD9" w:rsidRPr="009F433E">
        <w:rPr>
          <w:rFonts w:cs="Arial"/>
          <w:noProof w:val="0"/>
          <w:lang w:val="en-GB"/>
        </w:rPr>
        <w:t>howcase projects within the participating</w:t>
      </w:r>
      <w:r w:rsidR="00271244" w:rsidRPr="009F433E">
        <w:rPr>
          <w:rFonts w:cs="Arial"/>
          <w:noProof w:val="0"/>
          <w:lang w:val="en-GB"/>
        </w:rPr>
        <w:t xml:space="preserve"> </w:t>
      </w:r>
      <w:r w:rsidR="00EA121C" w:rsidRPr="009F433E">
        <w:rPr>
          <w:rFonts w:cs="Arial"/>
          <w:noProof w:val="0"/>
          <w:lang w:val="en-GB"/>
        </w:rPr>
        <w:t xml:space="preserve">cities </w:t>
      </w:r>
      <w:r w:rsidR="00271244" w:rsidRPr="009F433E">
        <w:rPr>
          <w:rFonts w:cs="Arial"/>
          <w:noProof w:val="0"/>
          <w:lang w:val="en-GB"/>
        </w:rPr>
        <w:t>to demonstrate low carbon developments.</w:t>
      </w:r>
      <w:r w:rsidR="00616CD9" w:rsidRPr="009F433E">
        <w:rPr>
          <w:rFonts w:cs="Arial"/>
          <w:noProof w:val="0"/>
          <w:lang w:val="en-GB"/>
        </w:rPr>
        <w:t xml:space="preserve"> </w:t>
      </w:r>
      <w:r w:rsidR="000D621E" w:rsidRPr="009F433E">
        <w:rPr>
          <w:rFonts w:cs="Arial"/>
          <w:noProof w:val="0"/>
          <w:lang w:val="en-GB"/>
        </w:rPr>
        <w:t>Monitoring of these activities and</w:t>
      </w:r>
      <w:r w:rsidR="00616CD9" w:rsidRPr="009F433E">
        <w:rPr>
          <w:rFonts w:cs="Arial"/>
          <w:noProof w:val="0"/>
          <w:lang w:val="en-GB"/>
        </w:rPr>
        <w:t xml:space="preserve"> assessing the effectiveness </w:t>
      </w:r>
      <w:r w:rsidR="000B48A4" w:rsidRPr="009F433E">
        <w:rPr>
          <w:rFonts w:cs="Arial"/>
          <w:noProof w:val="0"/>
          <w:lang w:val="en-GB"/>
        </w:rPr>
        <w:t>are</w:t>
      </w:r>
      <w:r w:rsidR="000D621E" w:rsidRPr="009F433E">
        <w:rPr>
          <w:rFonts w:cs="Arial"/>
          <w:noProof w:val="0"/>
          <w:lang w:val="en-GB"/>
        </w:rPr>
        <w:t xml:space="preserve"> being planned. </w:t>
      </w:r>
    </w:p>
    <w:p w14:paraId="22837209" w14:textId="77777777" w:rsidR="00271343" w:rsidRDefault="00271343" w:rsidP="00271343">
      <w:pPr>
        <w:pStyle w:val="Paragraph"/>
        <w:spacing w:before="0" w:after="0"/>
        <w:ind w:left="720"/>
        <w:jc w:val="both"/>
        <w:rPr>
          <w:rFonts w:cs="Arial"/>
          <w:noProof w:val="0"/>
          <w:lang w:val="en-GB"/>
        </w:rPr>
      </w:pPr>
    </w:p>
    <w:p w14:paraId="4029FC9E" w14:textId="48AD9A3A" w:rsidR="00CE2F6F" w:rsidRPr="0085614E" w:rsidRDefault="000A0A11"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Whilst the LCCF has been applied </w:t>
      </w:r>
      <w:r w:rsidR="007272B6" w:rsidRPr="009F433E">
        <w:rPr>
          <w:rFonts w:cs="Arial"/>
          <w:noProof w:val="0"/>
          <w:lang w:val="en-GB"/>
        </w:rPr>
        <w:t xml:space="preserve">the participation of the cities </w:t>
      </w:r>
      <w:r w:rsidRPr="009F433E">
        <w:rPr>
          <w:rFonts w:cs="Arial"/>
          <w:noProof w:val="0"/>
          <w:lang w:val="en-GB"/>
        </w:rPr>
        <w:t>has been on a voluntary basis</w:t>
      </w:r>
      <w:r w:rsidR="007272B6" w:rsidRPr="009F433E">
        <w:rPr>
          <w:rFonts w:cs="Arial"/>
          <w:noProof w:val="0"/>
          <w:lang w:val="en-GB"/>
        </w:rPr>
        <w:t xml:space="preserve"> only</w:t>
      </w:r>
      <w:r w:rsidRPr="009F433E">
        <w:rPr>
          <w:rFonts w:cs="Arial"/>
          <w:noProof w:val="0"/>
          <w:lang w:val="en-GB"/>
        </w:rPr>
        <w:t xml:space="preserve">. </w:t>
      </w:r>
      <w:r w:rsidR="00055EAE" w:rsidRPr="009F433E">
        <w:rPr>
          <w:rFonts w:cs="Arial"/>
          <w:noProof w:val="0"/>
          <w:lang w:val="en-GB"/>
        </w:rPr>
        <w:t xml:space="preserve">Few </w:t>
      </w:r>
      <w:r w:rsidRPr="009F433E">
        <w:rPr>
          <w:rFonts w:cs="Arial"/>
          <w:noProof w:val="0"/>
          <w:lang w:val="en-GB"/>
        </w:rPr>
        <w:t>councils</w:t>
      </w:r>
      <w:r w:rsidR="000F688F" w:rsidRPr="009F433E">
        <w:rPr>
          <w:rFonts w:cs="Arial"/>
          <w:noProof w:val="0"/>
          <w:lang w:val="en-GB"/>
        </w:rPr>
        <w:t xml:space="preserve"> </w:t>
      </w:r>
      <w:r w:rsidRPr="009F433E">
        <w:rPr>
          <w:rFonts w:cs="Arial"/>
          <w:noProof w:val="0"/>
          <w:lang w:val="en-GB"/>
        </w:rPr>
        <w:t>have used th</w:t>
      </w:r>
      <w:r w:rsidR="00CE1583" w:rsidRPr="009F433E">
        <w:rPr>
          <w:rFonts w:cs="Arial"/>
          <w:noProof w:val="0"/>
          <w:lang w:val="en-GB"/>
        </w:rPr>
        <w:t xml:space="preserve">e framework </w:t>
      </w:r>
      <w:r w:rsidRPr="009F433E">
        <w:rPr>
          <w:rFonts w:cs="Arial"/>
          <w:noProof w:val="0"/>
          <w:lang w:val="en-GB"/>
        </w:rPr>
        <w:t xml:space="preserve">as a way of responding to national policy gaps for low carbon development and climate change, such as in Petaling Jaya where local guidelines helped promote more efficient buildings and the integration of electric vehicles. </w:t>
      </w:r>
      <w:r w:rsidR="00DB5026" w:rsidRPr="009F433E">
        <w:rPr>
          <w:rFonts w:cs="Arial"/>
          <w:noProof w:val="0"/>
          <w:lang w:val="en-GB"/>
        </w:rPr>
        <w:t xml:space="preserve">However, at </w:t>
      </w:r>
      <w:r w:rsidR="00AE3AF6" w:rsidRPr="009F433E">
        <w:rPr>
          <w:rFonts w:cs="Arial"/>
          <w:noProof w:val="0"/>
          <w:lang w:val="en-GB"/>
        </w:rPr>
        <w:t xml:space="preserve">a broader </w:t>
      </w:r>
      <w:r w:rsidR="006B3B75" w:rsidRPr="009F433E">
        <w:rPr>
          <w:rFonts w:cs="Arial"/>
          <w:noProof w:val="0"/>
          <w:lang w:val="en-GB"/>
        </w:rPr>
        <w:t>level</w:t>
      </w:r>
      <w:r w:rsidR="007D0C0D" w:rsidRPr="009F433E">
        <w:rPr>
          <w:rFonts w:cs="Arial"/>
          <w:noProof w:val="0"/>
          <w:lang w:val="en-GB"/>
        </w:rPr>
        <w:t>, demonstrating</w:t>
      </w:r>
      <w:r w:rsidR="00CE2F6F" w:rsidRPr="009F433E">
        <w:rPr>
          <w:rFonts w:cs="Arial"/>
          <w:noProof w:val="0"/>
          <w:lang w:val="en-GB"/>
        </w:rPr>
        <w:t xml:space="preserve"> the relevance of the LCCF to local authorities</w:t>
      </w:r>
      <w:r w:rsidR="005E7FD1" w:rsidRPr="009F433E">
        <w:rPr>
          <w:rFonts w:cs="Arial"/>
          <w:noProof w:val="0"/>
          <w:lang w:val="en-GB"/>
        </w:rPr>
        <w:t xml:space="preserve"> has been a key challenge</w:t>
      </w:r>
      <w:r w:rsidR="00CE2F6F" w:rsidRPr="009F433E">
        <w:rPr>
          <w:rFonts w:cs="Arial"/>
          <w:noProof w:val="0"/>
          <w:lang w:val="en-GB"/>
        </w:rPr>
        <w:t>. This is especially the case in smaller cities where skilled staffing resources are not available.</w:t>
      </w:r>
      <w:r w:rsidR="00C964F8" w:rsidRPr="009F433E">
        <w:rPr>
          <w:rFonts w:cs="Arial"/>
          <w:noProof w:val="0"/>
          <w:lang w:val="en-GB"/>
        </w:rPr>
        <w:t xml:space="preserve"> </w:t>
      </w:r>
      <w:r w:rsidR="00CE2F6F" w:rsidRPr="009F433E">
        <w:rPr>
          <w:rFonts w:cs="Arial"/>
          <w:noProof w:val="0"/>
          <w:lang w:val="en-GB"/>
        </w:rPr>
        <w:t xml:space="preserve">MGTC has been </w:t>
      </w:r>
      <w:r w:rsidR="000F688F" w:rsidRPr="009F433E">
        <w:rPr>
          <w:rFonts w:cs="Arial"/>
          <w:noProof w:val="0"/>
          <w:lang w:val="en-GB"/>
        </w:rPr>
        <w:t xml:space="preserve">largely </w:t>
      </w:r>
      <w:r w:rsidR="00CE2F6F" w:rsidRPr="009F433E">
        <w:rPr>
          <w:rFonts w:cs="Arial"/>
          <w:noProof w:val="0"/>
          <w:lang w:val="en-GB"/>
        </w:rPr>
        <w:t xml:space="preserve">relied upon to provide the technical assistance </w:t>
      </w:r>
      <w:r w:rsidR="007F4B06" w:rsidRPr="009F433E">
        <w:rPr>
          <w:rFonts w:cs="Arial"/>
          <w:noProof w:val="0"/>
          <w:lang w:val="en-GB"/>
        </w:rPr>
        <w:t xml:space="preserve">but this </w:t>
      </w:r>
      <w:r w:rsidR="00CE2F6F" w:rsidRPr="009F433E">
        <w:rPr>
          <w:rFonts w:cs="Arial"/>
          <w:noProof w:val="0"/>
          <w:lang w:val="en-GB"/>
        </w:rPr>
        <w:t xml:space="preserve">has resulted in a capacity bottleneck in MGTC and scaling-up by this approach is not feasible. The lack of effective tools has limited the scope for self-implementation and without </w:t>
      </w:r>
      <w:r w:rsidR="00C964F8" w:rsidRPr="009F433E">
        <w:rPr>
          <w:rFonts w:cs="Arial"/>
          <w:noProof w:val="0"/>
          <w:lang w:val="en-GB"/>
        </w:rPr>
        <w:t xml:space="preserve">extensive </w:t>
      </w:r>
      <w:r w:rsidR="00CE2F6F" w:rsidRPr="009F433E">
        <w:rPr>
          <w:rFonts w:cs="Arial"/>
          <w:noProof w:val="0"/>
          <w:lang w:val="en-GB"/>
        </w:rPr>
        <w:t>support from national ministries or universities it is unlikely to be self-sustaining or scalable.</w:t>
      </w:r>
      <w:r w:rsidR="00636413" w:rsidRPr="009F433E">
        <w:rPr>
          <w:rFonts w:cs="Arial"/>
          <w:noProof w:val="0"/>
          <w:lang w:val="en-GB"/>
        </w:rPr>
        <w:t xml:space="preserve"> </w:t>
      </w:r>
      <w:r w:rsidR="000F688F" w:rsidRPr="009F433E">
        <w:rPr>
          <w:rFonts w:cs="Arial"/>
          <w:noProof w:val="0"/>
          <w:lang w:val="en-GB"/>
        </w:rPr>
        <w:t xml:space="preserve">Furthermore, </w:t>
      </w:r>
      <w:r w:rsidR="00CE2F6F" w:rsidRPr="009F433E">
        <w:rPr>
          <w:rFonts w:cs="Arial"/>
          <w:noProof w:val="0"/>
          <w:lang w:val="en-GB"/>
        </w:rPr>
        <w:t xml:space="preserve">the LCCF has not been able to supersede the more general appeal and familiar format of the Green Neighbourhood Guideline, </w:t>
      </w:r>
      <w:r w:rsidR="00FB18FA" w:rsidRPr="009F433E">
        <w:rPr>
          <w:rFonts w:cs="Arial"/>
          <w:noProof w:val="0"/>
          <w:lang w:val="en-GB"/>
        </w:rPr>
        <w:t>launched in 2013</w:t>
      </w:r>
      <w:r w:rsidR="00CE2F6F" w:rsidRPr="009F433E">
        <w:rPr>
          <w:rFonts w:cs="Arial"/>
          <w:noProof w:val="0"/>
          <w:lang w:val="en-GB"/>
        </w:rPr>
        <w:t xml:space="preserve"> as planning guidelines by FDTCP. This contrast has further contributed to LCCF being seen as a top-down framework outside the planning process. </w:t>
      </w:r>
      <w:r w:rsidR="001F29F4" w:rsidRPr="009F433E">
        <w:rPr>
          <w:rFonts w:cs="Arial"/>
          <w:noProof w:val="0"/>
          <w:lang w:val="en-GB"/>
        </w:rPr>
        <w:t xml:space="preserve">While the </w:t>
      </w:r>
      <w:r w:rsidR="00CE2F6F" w:rsidRPr="009F433E">
        <w:rPr>
          <w:rFonts w:cs="Arial"/>
          <w:noProof w:val="0"/>
          <w:lang w:val="en-GB"/>
        </w:rPr>
        <w:t>FDTCP is p</w:t>
      </w:r>
      <w:r w:rsidR="00753917" w:rsidRPr="009F433E">
        <w:rPr>
          <w:rFonts w:cs="Arial"/>
          <w:noProof w:val="0"/>
          <w:lang w:val="en-GB"/>
        </w:rPr>
        <w:t>reparing</w:t>
      </w:r>
      <w:r w:rsidR="00CE2F6F" w:rsidRPr="009F433E">
        <w:rPr>
          <w:rFonts w:cs="Arial"/>
          <w:noProof w:val="0"/>
          <w:lang w:val="en-GB"/>
        </w:rPr>
        <w:t xml:space="preserve"> its “Sustainable Future Cities” </w:t>
      </w:r>
      <w:r w:rsidR="00D16BEC" w:rsidRPr="009F433E">
        <w:rPr>
          <w:rFonts w:cs="Arial"/>
          <w:noProof w:val="0"/>
          <w:lang w:val="en-GB"/>
        </w:rPr>
        <w:t>programme that</w:t>
      </w:r>
      <w:r w:rsidR="00CE2F6F" w:rsidRPr="009F433E">
        <w:rPr>
          <w:rFonts w:cs="Arial"/>
          <w:noProof w:val="0"/>
          <w:lang w:val="en-GB"/>
        </w:rPr>
        <w:t xml:space="preserve"> will build on the early experience of GNG</w:t>
      </w:r>
      <w:r w:rsidR="001F29F4" w:rsidRPr="009F433E">
        <w:rPr>
          <w:rFonts w:cs="Arial"/>
          <w:noProof w:val="0"/>
          <w:lang w:val="en-GB"/>
        </w:rPr>
        <w:t xml:space="preserve">, </w:t>
      </w:r>
      <w:r w:rsidR="003445EB" w:rsidRPr="009F433E">
        <w:rPr>
          <w:rFonts w:cs="Arial"/>
          <w:noProof w:val="0"/>
          <w:lang w:val="en-GB"/>
        </w:rPr>
        <w:t>the Project</w:t>
      </w:r>
      <w:r w:rsidR="001F29F4" w:rsidRPr="009F433E">
        <w:rPr>
          <w:rFonts w:cs="Arial"/>
          <w:noProof w:val="0"/>
          <w:lang w:val="en-GB"/>
        </w:rPr>
        <w:t xml:space="preserve"> will support </w:t>
      </w:r>
      <w:r w:rsidR="00CE2F6F" w:rsidRPr="009F433E">
        <w:rPr>
          <w:rFonts w:cs="Arial"/>
          <w:noProof w:val="0"/>
          <w:lang w:val="en-GB"/>
        </w:rPr>
        <w:t xml:space="preserve">a closer integration with LCCF. </w:t>
      </w:r>
      <w:r w:rsidR="00CE2F6F" w:rsidRPr="009F433E">
        <w:rPr>
          <w:rFonts w:ascii="MS Gothic" w:eastAsia="MS Gothic" w:hAnsi="MS Gothic" w:cs="MS Gothic"/>
          <w:noProof w:val="0"/>
          <w:lang w:val="en-GB"/>
        </w:rPr>
        <w:t> </w:t>
      </w:r>
    </w:p>
    <w:p w14:paraId="502EEE08" w14:textId="77777777" w:rsidR="000F3670" w:rsidRPr="009F433E" w:rsidRDefault="000F3670" w:rsidP="0085614E">
      <w:pPr>
        <w:pStyle w:val="Paragraph"/>
        <w:spacing w:before="0" w:after="0"/>
        <w:ind w:left="720"/>
        <w:jc w:val="both"/>
        <w:rPr>
          <w:rFonts w:cs="Arial"/>
          <w:noProof w:val="0"/>
          <w:lang w:val="en-GB"/>
        </w:rPr>
      </w:pPr>
    </w:p>
    <w:p w14:paraId="47569D9C" w14:textId="47028E4B" w:rsidR="00CE2F6F" w:rsidRPr="007A1D1B" w:rsidRDefault="00CE2F6F" w:rsidP="0085614E">
      <w:pPr>
        <w:pStyle w:val="Heading3"/>
        <w:ind w:left="720"/>
      </w:pPr>
      <w:r w:rsidRPr="00B96285">
        <w:t xml:space="preserve">Low Emission Capacity Building (LECB) </w:t>
      </w:r>
      <w:r w:rsidR="002520AE" w:rsidRPr="007A1D1B">
        <w:t>Programme</w:t>
      </w:r>
    </w:p>
    <w:p w14:paraId="3C0A99C7" w14:textId="77777777" w:rsidR="00271343" w:rsidRDefault="00271343" w:rsidP="00271343">
      <w:pPr>
        <w:pStyle w:val="Paragraph"/>
        <w:spacing w:before="0" w:after="0"/>
        <w:ind w:left="720"/>
        <w:jc w:val="both"/>
        <w:rPr>
          <w:rFonts w:cs="Arial"/>
          <w:noProof w:val="0"/>
          <w:lang w:val="en-GB"/>
        </w:rPr>
      </w:pPr>
    </w:p>
    <w:p w14:paraId="5F02B826" w14:textId="08036332" w:rsidR="00642FB5" w:rsidRPr="009F433E" w:rsidRDefault="002520AE" w:rsidP="00987FA5">
      <w:pPr>
        <w:pStyle w:val="Paragraph"/>
        <w:numPr>
          <w:ilvl w:val="0"/>
          <w:numId w:val="18"/>
        </w:numPr>
        <w:spacing w:before="0" w:after="0"/>
        <w:jc w:val="both"/>
        <w:rPr>
          <w:rFonts w:cs="Arial"/>
          <w:noProof w:val="0"/>
          <w:lang w:val="en-GB"/>
        </w:rPr>
      </w:pPr>
      <w:r w:rsidRPr="009F433E">
        <w:rPr>
          <w:rFonts w:cs="Arial"/>
          <w:noProof w:val="0"/>
          <w:lang w:val="en-GB"/>
        </w:rPr>
        <w:t>It</w:t>
      </w:r>
      <w:r w:rsidR="00CE2F6F" w:rsidRPr="009F433E">
        <w:rPr>
          <w:rFonts w:cs="Arial"/>
          <w:noProof w:val="0"/>
          <w:lang w:val="en-GB"/>
        </w:rPr>
        <w:t xml:space="preserve"> </w:t>
      </w:r>
      <w:r w:rsidRPr="009F433E">
        <w:rPr>
          <w:rFonts w:cs="Arial"/>
          <w:noProof w:val="0"/>
          <w:lang w:val="en-GB"/>
        </w:rPr>
        <w:t>a</w:t>
      </w:r>
      <w:r w:rsidR="00CE2F6F" w:rsidRPr="009F433E">
        <w:rPr>
          <w:rFonts w:cs="Arial"/>
          <w:noProof w:val="0"/>
          <w:lang w:val="en-GB"/>
        </w:rPr>
        <w:t>ssist</w:t>
      </w:r>
      <w:r w:rsidRPr="009F433E">
        <w:rPr>
          <w:rFonts w:cs="Arial"/>
          <w:noProof w:val="0"/>
          <w:lang w:val="en-GB"/>
        </w:rPr>
        <w:t>s</w:t>
      </w:r>
      <w:r w:rsidR="00CE2F6F" w:rsidRPr="009F433E">
        <w:rPr>
          <w:rFonts w:cs="Arial"/>
          <w:noProof w:val="0"/>
          <w:lang w:val="en-GB"/>
        </w:rPr>
        <w:t xml:space="preserve"> Malaysia in enhancing national greenhouse gas (GHG) inventory systems, promoting the uptake of nationally appropriate mitigation actions (NAMA</w:t>
      </w:r>
      <w:r w:rsidR="00AF30AA" w:rsidRPr="009F433E">
        <w:rPr>
          <w:rFonts w:cs="Arial"/>
          <w:noProof w:val="0"/>
          <w:lang w:val="en-GB"/>
        </w:rPr>
        <w:t>s</w:t>
      </w:r>
      <w:r w:rsidR="00CE2F6F" w:rsidRPr="009F433E">
        <w:rPr>
          <w:rFonts w:cs="Arial"/>
          <w:noProof w:val="0"/>
          <w:lang w:val="en-GB"/>
        </w:rPr>
        <w:t xml:space="preserve">) as well as designing measurement, reporting, and verification (MRV) framework that ultimately serves national priorities for LEDS. </w:t>
      </w:r>
      <w:r w:rsidR="00642FB5" w:rsidRPr="009F433E">
        <w:rPr>
          <w:rFonts w:cs="Arial"/>
          <w:noProof w:val="0"/>
          <w:lang w:val="en-GB"/>
        </w:rPr>
        <w:t xml:space="preserve">Some of the </w:t>
      </w:r>
      <w:r w:rsidR="00D16BEC" w:rsidRPr="009F433E">
        <w:rPr>
          <w:rFonts w:cs="Arial"/>
          <w:noProof w:val="0"/>
          <w:lang w:val="en-GB"/>
        </w:rPr>
        <w:t>on-going</w:t>
      </w:r>
      <w:r w:rsidR="00642FB5" w:rsidRPr="009F433E">
        <w:rPr>
          <w:rFonts w:cs="Arial"/>
          <w:noProof w:val="0"/>
          <w:lang w:val="en-GB"/>
        </w:rPr>
        <w:t xml:space="preserve"> and planned activities that are considered as baseline activities to the Project include </w:t>
      </w:r>
      <w:r w:rsidR="00615277" w:rsidRPr="009F433E">
        <w:rPr>
          <w:rFonts w:cs="Arial"/>
          <w:noProof w:val="0"/>
          <w:lang w:val="en-GB"/>
        </w:rPr>
        <w:t>assistance</w:t>
      </w:r>
      <w:r w:rsidR="006F66C3" w:rsidRPr="009F433E">
        <w:rPr>
          <w:rFonts w:cs="Arial"/>
          <w:noProof w:val="0"/>
          <w:lang w:val="en-GB"/>
        </w:rPr>
        <w:t xml:space="preserve"> in developing procedure and data collection system for national GHG data; </w:t>
      </w:r>
      <w:r w:rsidR="00615277" w:rsidRPr="009F433E">
        <w:rPr>
          <w:rFonts w:cs="Arial"/>
          <w:noProof w:val="0"/>
          <w:lang w:val="en-GB"/>
        </w:rPr>
        <w:t>strengthen</w:t>
      </w:r>
      <w:r w:rsidR="00846A3E" w:rsidRPr="009F433E">
        <w:rPr>
          <w:rFonts w:cs="Arial"/>
          <w:noProof w:val="0"/>
          <w:lang w:val="en-GB"/>
        </w:rPr>
        <w:t>ing</w:t>
      </w:r>
      <w:r w:rsidR="00615277" w:rsidRPr="009F433E">
        <w:rPr>
          <w:rFonts w:cs="Arial"/>
          <w:noProof w:val="0"/>
          <w:lang w:val="en-GB"/>
        </w:rPr>
        <w:t xml:space="preserve"> the institutional framework on GHG inventory at the national level; </w:t>
      </w:r>
      <w:r w:rsidR="006F66C3" w:rsidRPr="009F433E">
        <w:rPr>
          <w:rFonts w:cs="Arial"/>
          <w:noProof w:val="0"/>
          <w:lang w:val="en-GB"/>
        </w:rPr>
        <w:t>developing sector-specific MRV guidelines in collaboration with the private sector;</w:t>
      </w:r>
      <w:r w:rsidR="00516E91">
        <w:rPr>
          <w:rFonts w:cs="Arial"/>
          <w:noProof w:val="0"/>
          <w:lang w:val="en-GB"/>
        </w:rPr>
        <w:t xml:space="preserve"> </w:t>
      </w:r>
      <w:r w:rsidR="0063636C" w:rsidRPr="009F433E">
        <w:rPr>
          <w:rFonts w:cs="Arial"/>
          <w:noProof w:val="0"/>
          <w:lang w:val="en-GB"/>
        </w:rPr>
        <w:t>establish</w:t>
      </w:r>
      <w:r w:rsidR="00846A3E" w:rsidRPr="009F433E">
        <w:rPr>
          <w:rFonts w:cs="Arial"/>
          <w:noProof w:val="0"/>
          <w:lang w:val="en-GB"/>
        </w:rPr>
        <w:t>ing</w:t>
      </w:r>
      <w:r w:rsidR="0063636C" w:rsidRPr="009F433E">
        <w:rPr>
          <w:rFonts w:cs="Arial"/>
          <w:noProof w:val="0"/>
          <w:lang w:val="en-GB"/>
        </w:rPr>
        <w:t xml:space="preserve"> implementation framework and mechanism for NAMAs; </w:t>
      </w:r>
      <w:r w:rsidR="00D60E08" w:rsidRPr="009F433E">
        <w:rPr>
          <w:rFonts w:cs="Arial"/>
          <w:noProof w:val="0"/>
          <w:lang w:val="en-GB"/>
        </w:rPr>
        <w:t>prioritization of pilots for NAMAs and sectoral MRVs</w:t>
      </w:r>
      <w:r w:rsidR="00846A3E" w:rsidRPr="009F433E">
        <w:rPr>
          <w:rFonts w:cs="Arial"/>
          <w:noProof w:val="0"/>
          <w:lang w:val="en-GB"/>
        </w:rPr>
        <w:t xml:space="preserve"> </w:t>
      </w:r>
      <w:r w:rsidR="006C1B13" w:rsidRPr="009F433E">
        <w:rPr>
          <w:rFonts w:cs="Arial"/>
          <w:noProof w:val="0"/>
          <w:lang w:val="en-GB"/>
        </w:rPr>
        <w:t>with a focus on the industrial sectors</w:t>
      </w:r>
      <w:r w:rsidR="00D60E08" w:rsidRPr="009F433E">
        <w:rPr>
          <w:rFonts w:cs="Arial"/>
          <w:noProof w:val="0"/>
          <w:lang w:val="en-GB"/>
        </w:rPr>
        <w:t>;</w:t>
      </w:r>
      <w:r w:rsidR="00615277" w:rsidRPr="009F433E">
        <w:rPr>
          <w:rFonts w:cs="Arial"/>
          <w:noProof w:val="0"/>
          <w:lang w:val="en-GB"/>
        </w:rPr>
        <w:t xml:space="preserve"> </w:t>
      </w:r>
      <w:r w:rsidR="0063636C" w:rsidRPr="009F433E">
        <w:rPr>
          <w:rFonts w:cs="Arial"/>
          <w:noProof w:val="0"/>
          <w:lang w:val="en-GB"/>
        </w:rPr>
        <w:t>identify</w:t>
      </w:r>
      <w:r w:rsidR="00846A3E" w:rsidRPr="009F433E">
        <w:rPr>
          <w:rFonts w:cs="Arial"/>
          <w:noProof w:val="0"/>
          <w:lang w:val="en-GB"/>
        </w:rPr>
        <w:t>ing</w:t>
      </w:r>
      <w:r w:rsidR="0063636C" w:rsidRPr="009F433E">
        <w:rPr>
          <w:rFonts w:cs="Arial"/>
          <w:noProof w:val="0"/>
          <w:lang w:val="en-GB"/>
        </w:rPr>
        <w:t xml:space="preserve"> and develop</w:t>
      </w:r>
      <w:r w:rsidR="00846A3E" w:rsidRPr="009F433E">
        <w:rPr>
          <w:rFonts w:cs="Arial"/>
          <w:noProof w:val="0"/>
          <w:lang w:val="en-GB"/>
        </w:rPr>
        <w:t>ing</w:t>
      </w:r>
      <w:r w:rsidR="0063636C" w:rsidRPr="009F433E">
        <w:rPr>
          <w:rFonts w:cs="Arial"/>
          <w:noProof w:val="0"/>
          <w:lang w:val="en-GB"/>
        </w:rPr>
        <w:t xml:space="preserve"> tools to intensify NAMA implementation;</w:t>
      </w:r>
      <w:r w:rsidR="006C1B13" w:rsidRPr="009F433E">
        <w:rPr>
          <w:rFonts w:cs="Arial"/>
          <w:noProof w:val="0"/>
          <w:lang w:val="en-GB"/>
        </w:rPr>
        <w:t xml:space="preserve"> </w:t>
      </w:r>
      <w:r w:rsidR="00642FB5" w:rsidRPr="009F433E">
        <w:rPr>
          <w:rFonts w:cs="Arial"/>
          <w:noProof w:val="0"/>
          <w:lang w:val="en-GB"/>
        </w:rPr>
        <w:t xml:space="preserve">capacity development </w:t>
      </w:r>
      <w:r w:rsidR="00D60E08" w:rsidRPr="009F433E">
        <w:rPr>
          <w:rFonts w:cs="Arial"/>
          <w:noProof w:val="0"/>
          <w:lang w:val="en-GB"/>
        </w:rPr>
        <w:t xml:space="preserve">trainings </w:t>
      </w:r>
      <w:r w:rsidR="00642FB5" w:rsidRPr="009F433E">
        <w:rPr>
          <w:rFonts w:cs="Arial"/>
          <w:noProof w:val="0"/>
          <w:lang w:val="en-GB"/>
        </w:rPr>
        <w:t>to operationalize the inventory reporting cycle</w:t>
      </w:r>
      <w:r w:rsidR="006C1B13" w:rsidRPr="009F433E">
        <w:rPr>
          <w:rFonts w:cs="Arial"/>
          <w:noProof w:val="0"/>
          <w:lang w:val="en-GB"/>
        </w:rPr>
        <w:t xml:space="preserve"> and related</w:t>
      </w:r>
      <w:r w:rsidR="00642FB5" w:rsidRPr="009F433E">
        <w:rPr>
          <w:rFonts w:cs="Arial"/>
          <w:noProof w:val="0"/>
          <w:lang w:val="en-GB"/>
        </w:rPr>
        <w:t xml:space="preserve"> </w:t>
      </w:r>
      <w:r w:rsidR="0068226A" w:rsidRPr="009F433E">
        <w:rPr>
          <w:rFonts w:cs="Arial"/>
          <w:noProof w:val="0"/>
          <w:lang w:val="en-GB"/>
        </w:rPr>
        <w:t xml:space="preserve">guidelines and tools. </w:t>
      </w:r>
    </w:p>
    <w:p w14:paraId="7DBA36CA" w14:textId="77777777" w:rsidR="00271343" w:rsidRPr="00271343" w:rsidRDefault="00271343" w:rsidP="00271343">
      <w:pPr>
        <w:pStyle w:val="Paragraph"/>
        <w:spacing w:before="0" w:after="0"/>
        <w:ind w:left="720"/>
        <w:jc w:val="both"/>
        <w:rPr>
          <w:rFonts w:cs="Arial"/>
          <w:noProof w:val="0"/>
          <w:highlight w:val="green"/>
          <w:lang w:val="en-GB"/>
        </w:rPr>
      </w:pPr>
    </w:p>
    <w:p w14:paraId="60E9356C" w14:textId="772AF6B4" w:rsidR="00CE2F6F" w:rsidRPr="0085614E" w:rsidRDefault="00CE2F6F" w:rsidP="00987FA5">
      <w:pPr>
        <w:pStyle w:val="Paragraph"/>
        <w:numPr>
          <w:ilvl w:val="0"/>
          <w:numId w:val="18"/>
        </w:numPr>
        <w:spacing w:before="0" w:after="0"/>
        <w:jc w:val="both"/>
        <w:rPr>
          <w:rFonts w:cs="Arial"/>
          <w:noProof w:val="0"/>
          <w:lang w:val="en-GB"/>
        </w:rPr>
      </w:pPr>
      <w:r w:rsidRPr="005E2AF6">
        <w:rPr>
          <w:rFonts w:cs="Arial"/>
          <w:noProof w:val="0"/>
          <w:highlight w:val="green"/>
          <w:lang w:val="en-GB"/>
        </w:rPr>
        <w:t xml:space="preserve">The </w:t>
      </w:r>
      <w:r w:rsidR="00E33F1A" w:rsidRPr="005E2AF6">
        <w:rPr>
          <w:rFonts w:cs="Arial"/>
          <w:noProof w:val="0"/>
          <w:highlight w:val="green"/>
          <w:lang w:val="en-GB"/>
        </w:rPr>
        <w:t>Project</w:t>
      </w:r>
      <w:r w:rsidRPr="005E2AF6">
        <w:rPr>
          <w:rFonts w:cs="Arial"/>
          <w:noProof w:val="0"/>
          <w:highlight w:val="green"/>
          <w:lang w:val="en-GB"/>
        </w:rPr>
        <w:t xml:space="preserve"> will benefit from the preparatory work undertaken by the LECB project especially </w:t>
      </w:r>
      <w:r w:rsidR="00E33F1A" w:rsidRPr="005E2AF6">
        <w:rPr>
          <w:rFonts w:cs="Arial"/>
          <w:noProof w:val="0"/>
          <w:highlight w:val="green"/>
          <w:lang w:val="en-GB"/>
        </w:rPr>
        <w:t>the formulation of</w:t>
      </w:r>
      <w:r w:rsidR="00F72BA4" w:rsidRPr="005E2AF6">
        <w:rPr>
          <w:rFonts w:cs="Arial"/>
          <w:noProof w:val="0"/>
          <w:highlight w:val="green"/>
          <w:lang w:val="en-GB"/>
        </w:rPr>
        <w:t xml:space="preserve"> procedure and data collection system for </w:t>
      </w:r>
      <w:r w:rsidRPr="005E2AF6">
        <w:rPr>
          <w:rFonts w:cs="Arial"/>
          <w:noProof w:val="0"/>
          <w:highlight w:val="green"/>
          <w:lang w:val="en-GB"/>
        </w:rPr>
        <w:t>national level GHG data, and NAMA frameworks and MRV systems</w:t>
      </w:r>
      <w:r w:rsidR="00E33F1A" w:rsidRPr="005E2AF6">
        <w:rPr>
          <w:rFonts w:cs="Arial"/>
          <w:noProof w:val="0"/>
          <w:highlight w:val="green"/>
          <w:lang w:val="en-GB"/>
        </w:rPr>
        <w:t xml:space="preserve"> which </w:t>
      </w:r>
      <w:r w:rsidR="00A1699E" w:rsidRPr="005E2AF6">
        <w:rPr>
          <w:rFonts w:cs="Arial"/>
          <w:noProof w:val="0"/>
          <w:highlight w:val="green"/>
          <w:lang w:val="en-GB"/>
        </w:rPr>
        <w:t xml:space="preserve">can provide early lessons to the cities. </w:t>
      </w:r>
      <w:r w:rsidRPr="005E2AF6">
        <w:rPr>
          <w:rFonts w:cs="Arial"/>
          <w:noProof w:val="0"/>
          <w:highlight w:val="green"/>
          <w:lang w:val="en-GB"/>
        </w:rPr>
        <w:t xml:space="preserve">GEF assistance </w:t>
      </w:r>
      <w:r w:rsidR="006A563D" w:rsidRPr="005E2AF6">
        <w:rPr>
          <w:rFonts w:cs="Arial"/>
          <w:noProof w:val="0"/>
          <w:highlight w:val="green"/>
          <w:lang w:val="en-GB"/>
        </w:rPr>
        <w:t xml:space="preserve">will </w:t>
      </w:r>
      <w:r w:rsidRPr="005E2AF6">
        <w:rPr>
          <w:rFonts w:cs="Arial"/>
          <w:noProof w:val="0"/>
          <w:highlight w:val="green"/>
          <w:lang w:val="en-GB"/>
        </w:rPr>
        <w:t xml:space="preserve">support </w:t>
      </w:r>
      <w:r w:rsidR="008A3EEB" w:rsidRPr="005E2AF6">
        <w:rPr>
          <w:rFonts w:cs="Arial"/>
          <w:noProof w:val="0"/>
          <w:highlight w:val="green"/>
          <w:lang w:val="en-GB"/>
        </w:rPr>
        <w:t xml:space="preserve">to enlarge the scope of the LECB by including </w:t>
      </w:r>
      <w:r w:rsidRPr="005E2AF6">
        <w:rPr>
          <w:rFonts w:cs="Arial"/>
          <w:noProof w:val="0"/>
          <w:highlight w:val="green"/>
          <w:lang w:val="en-GB"/>
        </w:rPr>
        <w:t xml:space="preserve">the development of </w:t>
      </w:r>
      <w:r w:rsidR="00B649DC" w:rsidRPr="005E2AF6">
        <w:rPr>
          <w:rFonts w:cs="Arial"/>
          <w:noProof w:val="0"/>
          <w:highlight w:val="green"/>
          <w:lang w:val="en-GB"/>
        </w:rPr>
        <w:t xml:space="preserve">GHG </w:t>
      </w:r>
      <w:r w:rsidR="007678DE" w:rsidRPr="005E2AF6">
        <w:rPr>
          <w:rFonts w:cs="Arial"/>
          <w:noProof w:val="0"/>
          <w:highlight w:val="green"/>
          <w:lang w:val="en-GB"/>
        </w:rPr>
        <w:t xml:space="preserve">inventories </w:t>
      </w:r>
      <w:r w:rsidR="00A1699E" w:rsidRPr="005E2AF6">
        <w:rPr>
          <w:rFonts w:cs="Arial"/>
          <w:noProof w:val="0"/>
          <w:highlight w:val="green"/>
          <w:lang w:val="en-GB"/>
        </w:rPr>
        <w:t>or</w:t>
      </w:r>
      <w:r w:rsidR="007678DE" w:rsidRPr="005E2AF6">
        <w:rPr>
          <w:rFonts w:cs="Arial"/>
          <w:noProof w:val="0"/>
          <w:highlight w:val="green"/>
          <w:lang w:val="en-GB"/>
        </w:rPr>
        <w:t xml:space="preserve"> accounting</w:t>
      </w:r>
      <w:r w:rsidR="00954B3C" w:rsidRPr="005E2AF6">
        <w:rPr>
          <w:rFonts w:cs="Arial"/>
          <w:noProof w:val="0"/>
          <w:highlight w:val="green"/>
          <w:lang w:val="en-GB"/>
        </w:rPr>
        <w:t xml:space="preserve"> </w:t>
      </w:r>
      <w:r w:rsidRPr="005E2AF6">
        <w:rPr>
          <w:rFonts w:cs="Arial"/>
          <w:noProof w:val="0"/>
          <w:highlight w:val="green"/>
          <w:lang w:val="en-GB"/>
        </w:rPr>
        <w:t>frameworks</w:t>
      </w:r>
      <w:r w:rsidR="00B649DC" w:rsidRPr="005E2AF6">
        <w:rPr>
          <w:rFonts w:cs="Arial"/>
          <w:noProof w:val="0"/>
          <w:highlight w:val="green"/>
          <w:lang w:val="en-GB"/>
        </w:rPr>
        <w:t xml:space="preserve"> applicable </w:t>
      </w:r>
      <w:r w:rsidR="00FD7CD6" w:rsidRPr="005E2AF6">
        <w:rPr>
          <w:rFonts w:cs="Arial"/>
          <w:noProof w:val="0"/>
          <w:highlight w:val="green"/>
          <w:lang w:val="en-GB"/>
        </w:rPr>
        <w:t xml:space="preserve">at the sub-national level and </w:t>
      </w:r>
      <w:r w:rsidR="00132F49" w:rsidRPr="005E2AF6">
        <w:rPr>
          <w:rFonts w:cs="Arial"/>
          <w:noProof w:val="0"/>
          <w:highlight w:val="green"/>
          <w:lang w:val="en-GB"/>
        </w:rPr>
        <w:t xml:space="preserve">in the </w:t>
      </w:r>
      <w:r w:rsidR="001C032A" w:rsidRPr="005E2AF6">
        <w:rPr>
          <w:rFonts w:cs="Arial"/>
          <w:noProof w:val="0"/>
          <w:highlight w:val="green"/>
          <w:lang w:val="en-GB"/>
        </w:rPr>
        <w:t>identification</w:t>
      </w:r>
      <w:r w:rsidR="00132F49" w:rsidRPr="005E2AF6">
        <w:rPr>
          <w:rFonts w:cs="Arial"/>
          <w:noProof w:val="0"/>
          <w:highlight w:val="green"/>
          <w:lang w:val="en-GB"/>
        </w:rPr>
        <w:t xml:space="preserve"> of </w:t>
      </w:r>
      <w:r w:rsidR="00954B3C" w:rsidRPr="005E2AF6">
        <w:rPr>
          <w:rFonts w:cs="Arial"/>
          <w:noProof w:val="0"/>
          <w:highlight w:val="green"/>
          <w:lang w:val="en-GB"/>
        </w:rPr>
        <w:t>design options</w:t>
      </w:r>
      <w:r w:rsidR="00515EE6" w:rsidRPr="005E2AF6">
        <w:rPr>
          <w:rFonts w:cs="Arial"/>
          <w:noProof w:val="0"/>
          <w:highlight w:val="green"/>
          <w:lang w:val="en-GB"/>
        </w:rPr>
        <w:t xml:space="preserve"> and implementation arrangements</w:t>
      </w:r>
      <w:r w:rsidR="00132F49" w:rsidRPr="005E2AF6">
        <w:rPr>
          <w:rFonts w:cs="Arial"/>
          <w:noProof w:val="0"/>
          <w:highlight w:val="green"/>
          <w:lang w:val="en-GB"/>
        </w:rPr>
        <w:t xml:space="preserve"> for the </w:t>
      </w:r>
      <w:r w:rsidRPr="005E2AF6">
        <w:rPr>
          <w:rFonts w:cs="Arial"/>
          <w:noProof w:val="0"/>
          <w:highlight w:val="green"/>
          <w:lang w:val="en-GB"/>
        </w:rPr>
        <w:t>pilot urban NAMA.</w:t>
      </w:r>
      <w:r w:rsidR="007A48CB" w:rsidRPr="00A87F00">
        <w:rPr>
          <w:rFonts w:cs="Arial"/>
          <w:noProof w:val="0"/>
          <w:lang w:val="en-GB"/>
        </w:rPr>
        <w:t xml:space="preserve"> </w:t>
      </w:r>
      <w:r w:rsidR="004A7398" w:rsidRPr="0085614E">
        <w:rPr>
          <w:rFonts w:cs="Arial"/>
          <w:noProof w:val="0"/>
          <w:lang w:val="en-GB"/>
        </w:rPr>
        <w:t xml:space="preserve">The project </w:t>
      </w:r>
      <w:r w:rsidR="00BB514A" w:rsidRPr="0085614E">
        <w:rPr>
          <w:rFonts w:cs="Arial"/>
          <w:noProof w:val="0"/>
          <w:lang w:val="en-GB"/>
        </w:rPr>
        <w:t xml:space="preserve">implementation </w:t>
      </w:r>
      <w:r w:rsidR="004A7398" w:rsidRPr="0085614E">
        <w:rPr>
          <w:rFonts w:cs="Arial"/>
          <w:noProof w:val="0"/>
          <w:lang w:val="en-GB"/>
        </w:rPr>
        <w:t xml:space="preserve">is scheduled from 2013 to 2017. </w:t>
      </w:r>
    </w:p>
    <w:p w14:paraId="43E98E4E" w14:textId="77777777" w:rsidR="00642FB5" w:rsidRPr="00D16BEC" w:rsidRDefault="00642FB5" w:rsidP="00987FA5">
      <w:pPr>
        <w:pStyle w:val="Paragraph"/>
        <w:spacing w:before="0" w:after="0"/>
        <w:ind w:left="1080" w:hanging="360"/>
        <w:jc w:val="both"/>
        <w:rPr>
          <w:rFonts w:cs="Arial"/>
          <w:noProof w:val="0"/>
          <w:color w:val="002060"/>
          <w:sz w:val="20"/>
          <w:szCs w:val="20"/>
          <w:lang w:val="en-GB"/>
        </w:rPr>
      </w:pPr>
    </w:p>
    <w:p w14:paraId="1E614FA4" w14:textId="1A6F5702" w:rsidR="004F7614" w:rsidRPr="00D16BEC" w:rsidRDefault="004F7614" w:rsidP="006D2A06">
      <w:pPr>
        <w:pStyle w:val="Heading3"/>
        <w:ind w:left="810"/>
      </w:pPr>
      <w:r w:rsidRPr="00D16BEC">
        <w:t>Green Mobility Fund</w:t>
      </w:r>
    </w:p>
    <w:p w14:paraId="6BD4D8DE" w14:textId="77777777" w:rsidR="00271343" w:rsidRPr="0085614E" w:rsidRDefault="00271343" w:rsidP="00271343">
      <w:pPr>
        <w:pStyle w:val="Paragraph"/>
        <w:spacing w:before="0" w:after="0"/>
        <w:ind w:left="720"/>
        <w:jc w:val="both"/>
        <w:rPr>
          <w:rFonts w:cs="Arial"/>
          <w:noProof w:val="0"/>
          <w:lang w:val="en-GB"/>
        </w:rPr>
      </w:pPr>
    </w:p>
    <w:p w14:paraId="4C1AF0C3" w14:textId="65B8779D" w:rsidR="00CE2F6F" w:rsidRDefault="00CE2F6F" w:rsidP="00987FA5">
      <w:pPr>
        <w:pStyle w:val="Paragraph"/>
        <w:numPr>
          <w:ilvl w:val="0"/>
          <w:numId w:val="18"/>
        </w:numPr>
        <w:spacing w:before="0" w:after="0"/>
        <w:jc w:val="both"/>
        <w:rPr>
          <w:rFonts w:cs="Arial"/>
          <w:noProof w:val="0"/>
          <w:lang w:val="en-GB"/>
        </w:rPr>
      </w:pPr>
      <w:r w:rsidRPr="002A1E36">
        <w:rPr>
          <w:rFonts w:cs="Arial"/>
          <w:noProof w:val="0"/>
          <w:lang w:val="en-GB"/>
        </w:rPr>
        <w:t xml:space="preserve">The MEGTW is planning the establishment of a Green Mobility Fund that will provide financing to enable public transport operators to adopt low emission vehicles. </w:t>
      </w:r>
      <w:r w:rsidR="003729DC" w:rsidRPr="002A1E36">
        <w:rPr>
          <w:rFonts w:cs="Arial"/>
          <w:noProof w:val="0"/>
          <w:lang w:val="en-GB"/>
        </w:rPr>
        <w:t>This way the MEGTW aims to promote the use of EVs and support the establishment of EV eco-infrastructure that will catalyse wider adoption. Through successfully establishing and implementing the Fund</w:t>
      </w:r>
      <w:r w:rsidR="00274437" w:rsidRPr="002A1E36">
        <w:rPr>
          <w:rFonts w:cs="Arial"/>
          <w:noProof w:val="0"/>
          <w:lang w:val="en-GB"/>
        </w:rPr>
        <w:t xml:space="preserve">, MEGTW </w:t>
      </w:r>
      <w:r w:rsidR="001D1894" w:rsidRPr="002A1E36">
        <w:rPr>
          <w:rFonts w:cs="Arial"/>
          <w:noProof w:val="0"/>
          <w:lang w:val="en-GB"/>
        </w:rPr>
        <w:t xml:space="preserve">aspires to </w:t>
      </w:r>
      <w:r w:rsidR="00274437" w:rsidRPr="002A1E36">
        <w:rPr>
          <w:rFonts w:cs="Arial"/>
          <w:noProof w:val="0"/>
          <w:lang w:val="en-GB"/>
        </w:rPr>
        <w:t>contribute towards</w:t>
      </w:r>
      <w:r w:rsidR="001D1894" w:rsidRPr="002A1E36">
        <w:rPr>
          <w:rFonts w:cs="Arial"/>
          <w:noProof w:val="0"/>
          <w:lang w:val="en-GB"/>
        </w:rPr>
        <w:t xml:space="preserve"> the national target of </w:t>
      </w:r>
      <w:r w:rsidR="001D1894" w:rsidRPr="002A1E36">
        <w:rPr>
          <w:rFonts w:cs="Arial"/>
          <w:noProof w:val="0"/>
          <w:lang w:val="en-GB"/>
        </w:rPr>
        <w:lastRenderedPageBreak/>
        <w:t>10% market share of energy efficient vehicles in Malaysia’s transportation sector</w:t>
      </w:r>
      <w:r w:rsidR="00274437" w:rsidRPr="002A1E36">
        <w:rPr>
          <w:rFonts w:cs="Arial"/>
          <w:noProof w:val="0"/>
          <w:lang w:val="en-GB"/>
        </w:rPr>
        <w:t xml:space="preserve">. </w:t>
      </w:r>
      <w:r w:rsidR="001D1894" w:rsidRPr="002A1E36">
        <w:rPr>
          <w:rFonts w:cs="Arial"/>
          <w:noProof w:val="0"/>
          <w:lang w:val="en-GB"/>
        </w:rPr>
        <w:t xml:space="preserve"> </w:t>
      </w:r>
      <w:r w:rsidRPr="002A1E36">
        <w:rPr>
          <w:rFonts w:cs="Arial"/>
          <w:noProof w:val="0"/>
          <w:lang w:val="en-GB"/>
        </w:rPr>
        <w:t>Whilst the initial scoping for this fund has been completed the</w:t>
      </w:r>
      <w:r w:rsidR="00BE4161" w:rsidRPr="002A1E36">
        <w:rPr>
          <w:rFonts w:cs="Arial"/>
          <w:noProof w:val="0"/>
          <w:lang w:val="en-GB"/>
        </w:rPr>
        <w:t xml:space="preserve"> </w:t>
      </w:r>
      <w:r w:rsidRPr="002A1E36">
        <w:rPr>
          <w:rFonts w:cs="Arial"/>
          <w:noProof w:val="0"/>
          <w:lang w:val="en-GB"/>
        </w:rPr>
        <w:t xml:space="preserve">detailed design </w:t>
      </w:r>
      <w:r w:rsidR="00455665" w:rsidRPr="002A1E36">
        <w:rPr>
          <w:rFonts w:cs="Arial"/>
          <w:noProof w:val="0"/>
          <w:lang w:val="en-GB"/>
        </w:rPr>
        <w:t xml:space="preserve">assessment </w:t>
      </w:r>
      <w:r w:rsidR="00BE4161" w:rsidRPr="002A1E36">
        <w:rPr>
          <w:rFonts w:cs="Arial"/>
          <w:noProof w:val="0"/>
          <w:lang w:val="en-GB"/>
        </w:rPr>
        <w:t xml:space="preserve">and </w:t>
      </w:r>
      <w:r w:rsidRPr="002A1E36">
        <w:rPr>
          <w:rFonts w:cs="Arial"/>
          <w:noProof w:val="0"/>
          <w:lang w:val="en-GB"/>
        </w:rPr>
        <w:t>implementation</w:t>
      </w:r>
      <w:r w:rsidR="00BE4161" w:rsidRPr="002A1E36">
        <w:rPr>
          <w:rFonts w:cs="Arial"/>
          <w:noProof w:val="0"/>
          <w:lang w:val="en-GB"/>
        </w:rPr>
        <w:t xml:space="preserve"> structures</w:t>
      </w:r>
      <w:r w:rsidRPr="002A1E36">
        <w:rPr>
          <w:rFonts w:cs="Arial"/>
          <w:noProof w:val="0"/>
          <w:lang w:val="en-GB"/>
        </w:rPr>
        <w:t xml:space="preserve"> of the facility is </w:t>
      </w:r>
      <w:r w:rsidR="00455665" w:rsidRPr="002A1E36">
        <w:rPr>
          <w:rFonts w:cs="Arial"/>
          <w:noProof w:val="0"/>
          <w:lang w:val="en-GB"/>
        </w:rPr>
        <w:t>being planned</w:t>
      </w:r>
      <w:r w:rsidR="007A48CB" w:rsidRPr="002A1E36">
        <w:rPr>
          <w:rFonts w:cs="Arial"/>
          <w:noProof w:val="0"/>
          <w:lang w:val="en-GB"/>
        </w:rPr>
        <w:t xml:space="preserve"> </w:t>
      </w:r>
      <w:r w:rsidR="007A48CB" w:rsidRPr="0085614E">
        <w:rPr>
          <w:rFonts w:cs="Arial"/>
          <w:noProof w:val="0"/>
          <w:lang w:val="en-GB"/>
        </w:rPr>
        <w:t>starting 2015</w:t>
      </w:r>
      <w:r w:rsidR="00BE4161" w:rsidRPr="0085614E">
        <w:rPr>
          <w:rFonts w:cs="Arial"/>
          <w:noProof w:val="0"/>
          <w:lang w:val="en-GB"/>
        </w:rPr>
        <w:t>.</w:t>
      </w:r>
      <w:r w:rsidR="00BE4161" w:rsidRPr="002A1E36">
        <w:rPr>
          <w:rFonts w:cs="Arial"/>
          <w:noProof w:val="0"/>
          <w:lang w:val="en-GB"/>
        </w:rPr>
        <w:t xml:space="preserve"> </w:t>
      </w:r>
      <w:r w:rsidR="00455665" w:rsidRPr="002A1E36">
        <w:rPr>
          <w:rFonts w:cs="Arial"/>
          <w:noProof w:val="0"/>
          <w:lang w:val="en-GB"/>
        </w:rPr>
        <w:t xml:space="preserve">The </w:t>
      </w:r>
      <w:r w:rsidR="00455665" w:rsidRPr="002A1E36">
        <w:rPr>
          <w:noProof w:val="0"/>
          <w:lang w:val="en-AU"/>
        </w:rPr>
        <w:t xml:space="preserve">design study will consider suitable financing structures and business models, </w:t>
      </w:r>
      <w:r w:rsidR="00E81245" w:rsidRPr="002A1E36">
        <w:rPr>
          <w:noProof w:val="0"/>
          <w:lang w:val="en-AU"/>
        </w:rPr>
        <w:t xml:space="preserve">as well as </w:t>
      </w:r>
      <w:r w:rsidR="00455665" w:rsidRPr="002A1E36">
        <w:rPr>
          <w:noProof w:val="0"/>
          <w:lang w:val="en-AU"/>
        </w:rPr>
        <w:t>mechanisms for leveraging and scaling-up support to low carbon public bus transport.</w:t>
      </w:r>
      <w:r w:rsidR="00E81245" w:rsidRPr="002A1E36">
        <w:rPr>
          <w:noProof w:val="0"/>
          <w:lang w:val="en-AU"/>
        </w:rPr>
        <w:t xml:space="preserve"> </w:t>
      </w:r>
      <w:r w:rsidRPr="002A1E36">
        <w:rPr>
          <w:rFonts w:cs="Arial"/>
          <w:noProof w:val="0"/>
          <w:lang w:val="en-GB"/>
        </w:rPr>
        <w:t xml:space="preserve">An initial grant allocation of </w:t>
      </w:r>
      <w:r w:rsidR="00C71E6F" w:rsidRPr="002A1E36">
        <w:rPr>
          <w:rFonts w:cs="Arial"/>
          <w:noProof w:val="0"/>
          <w:lang w:val="en-GB"/>
        </w:rPr>
        <w:t>US</w:t>
      </w:r>
      <w:r w:rsidR="003E00AC" w:rsidRPr="002A1E36">
        <w:rPr>
          <w:rFonts w:cs="Arial"/>
          <w:noProof w:val="0"/>
          <w:lang w:val="en-GB"/>
        </w:rPr>
        <w:t xml:space="preserve">D </w:t>
      </w:r>
      <w:r w:rsidRPr="002A1E36">
        <w:rPr>
          <w:rFonts w:cs="Arial"/>
          <w:noProof w:val="0"/>
          <w:lang w:val="en-GB"/>
        </w:rPr>
        <w:t>22.08 million (</w:t>
      </w:r>
      <w:r w:rsidR="00B7709C" w:rsidRPr="002A1E36">
        <w:rPr>
          <w:rFonts w:cs="Arial"/>
          <w:noProof w:val="0"/>
          <w:lang w:val="en-GB"/>
        </w:rPr>
        <w:t xml:space="preserve">MYR </w:t>
      </w:r>
      <w:r w:rsidRPr="002A1E36">
        <w:rPr>
          <w:rFonts w:cs="Arial"/>
          <w:noProof w:val="0"/>
          <w:lang w:val="en-GB"/>
        </w:rPr>
        <w:t>70 million) is planned which will provide the seed funds for the provision of finance and risk mitigation measures to enable</w:t>
      </w:r>
      <w:r w:rsidR="00142087" w:rsidRPr="002A1E36">
        <w:rPr>
          <w:rFonts w:cs="Arial"/>
          <w:noProof w:val="0"/>
          <w:lang w:val="en-GB"/>
        </w:rPr>
        <w:t>, for instance,</w:t>
      </w:r>
      <w:r w:rsidRPr="002A1E36">
        <w:rPr>
          <w:rFonts w:cs="Arial"/>
          <w:noProof w:val="0"/>
          <w:lang w:val="en-GB"/>
        </w:rPr>
        <w:t xml:space="preserve"> at least 50 electric buses</w:t>
      </w:r>
      <w:r w:rsidR="00BE4161" w:rsidRPr="002A1E36">
        <w:rPr>
          <w:rFonts w:cs="Arial"/>
          <w:noProof w:val="0"/>
          <w:lang w:val="en-GB"/>
        </w:rPr>
        <w:t>.</w:t>
      </w:r>
      <w:r w:rsidR="007A48CB" w:rsidRPr="002A1E36">
        <w:rPr>
          <w:rFonts w:cs="Arial"/>
          <w:noProof w:val="0"/>
          <w:lang w:val="en-GB"/>
        </w:rPr>
        <w:t xml:space="preserve"> </w:t>
      </w:r>
      <w:r w:rsidR="007A48CB" w:rsidRPr="0085614E">
        <w:rPr>
          <w:rFonts w:cs="Arial"/>
          <w:noProof w:val="0"/>
          <w:lang w:val="en-GB"/>
        </w:rPr>
        <w:t xml:space="preserve">The fund is planned to be operational by 2017. </w:t>
      </w:r>
      <w:r w:rsidR="00C71E6F" w:rsidRPr="0085614E">
        <w:rPr>
          <w:noProof w:val="0"/>
          <w:lang w:val="en-AU"/>
        </w:rPr>
        <w:t xml:space="preserve"> </w:t>
      </w:r>
      <w:r w:rsidR="00BE4161" w:rsidRPr="0085614E">
        <w:rPr>
          <w:rFonts w:cs="Arial"/>
          <w:noProof w:val="0"/>
          <w:lang w:val="en-GB"/>
        </w:rPr>
        <w:t xml:space="preserve"> </w:t>
      </w:r>
    </w:p>
    <w:p w14:paraId="570CBAAD" w14:textId="77777777" w:rsidR="00413568" w:rsidRDefault="00413568" w:rsidP="00413568">
      <w:pPr>
        <w:pStyle w:val="Paragraph"/>
        <w:spacing w:before="0" w:after="0"/>
        <w:ind w:left="720"/>
        <w:jc w:val="both"/>
        <w:rPr>
          <w:rFonts w:cs="Arial"/>
          <w:noProof w:val="0"/>
          <w:lang w:val="en-GB"/>
        </w:rPr>
      </w:pPr>
    </w:p>
    <w:p w14:paraId="463DE9EC" w14:textId="3619BD67" w:rsidR="009077AC" w:rsidRPr="00413568" w:rsidRDefault="00F31639" w:rsidP="009077AC">
      <w:pPr>
        <w:pStyle w:val="Paragraph"/>
        <w:numPr>
          <w:ilvl w:val="0"/>
          <w:numId w:val="18"/>
        </w:numPr>
        <w:spacing w:before="0" w:after="0"/>
        <w:jc w:val="both"/>
        <w:rPr>
          <w:rFonts w:cs="Arial"/>
          <w:noProof w:val="0"/>
          <w:highlight w:val="green"/>
          <w:lang w:val="en-GB"/>
        </w:rPr>
      </w:pPr>
      <w:r w:rsidRPr="00413568">
        <w:rPr>
          <w:rFonts w:cs="Arial"/>
          <w:noProof w:val="0"/>
          <w:highlight w:val="green"/>
          <w:lang w:val="en-GB"/>
        </w:rPr>
        <w:t>The three</w:t>
      </w:r>
      <w:r w:rsidR="009077AC" w:rsidRPr="00413568">
        <w:rPr>
          <w:rFonts w:cs="Arial"/>
          <w:noProof w:val="0"/>
          <w:highlight w:val="green"/>
          <w:lang w:val="en-GB"/>
        </w:rPr>
        <w:t xml:space="preserve"> above mentioned</w:t>
      </w:r>
      <w:r w:rsidRPr="00413568">
        <w:rPr>
          <w:rFonts w:cs="Arial"/>
          <w:noProof w:val="0"/>
          <w:highlight w:val="green"/>
          <w:lang w:val="en-GB"/>
        </w:rPr>
        <w:t xml:space="preserve"> baseline projects were developed in an independent manner </w:t>
      </w:r>
      <w:r w:rsidR="00413568" w:rsidRPr="00413568">
        <w:rPr>
          <w:rFonts w:cs="Arial"/>
          <w:noProof w:val="0"/>
          <w:highlight w:val="green"/>
          <w:lang w:val="en-GB"/>
        </w:rPr>
        <w:t xml:space="preserve">and </w:t>
      </w:r>
      <w:r w:rsidR="00C657F2">
        <w:rPr>
          <w:rFonts w:cs="Arial"/>
          <w:noProof w:val="0"/>
          <w:highlight w:val="green"/>
          <w:lang w:val="en-GB"/>
        </w:rPr>
        <w:t xml:space="preserve">are </w:t>
      </w:r>
      <w:r w:rsidR="00413568" w:rsidRPr="00413568">
        <w:rPr>
          <w:rFonts w:cs="Arial"/>
          <w:noProof w:val="0"/>
          <w:highlight w:val="green"/>
          <w:lang w:val="en-GB"/>
        </w:rPr>
        <w:t>being implemented in parallel. A</w:t>
      </w:r>
      <w:r w:rsidRPr="00413568">
        <w:rPr>
          <w:rFonts w:cs="Arial"/>
          <w:noProof w:val="0"/>
          <w:highlight w:val="green"/>
          <w:lang w:val="en-GB"/>
        </w:rPr>
        <w:t xml:space="preserve">s such </w:t>
      </w:r>
      <w:r w:rsidR="00413568" w:rsidRPr="00413568">
        <w:rPr>
          <w:rFonts w:cs="Arial"/>
          <w:noProof w:val="0"/>
          <w:highlight w:val="green"/>
          <w:lang w:val="en-GB"/>
        </w:rPr>
        <w:t xml:space="preserve">they </w:t>
      </w:r>
      <w:r w:rsidRPr="00413568">
        <w:rPr>
          <w:rFonts w:cs="Arial"/>
          <w:noProof w:val="0"/>
          <w:highlight w:val="green"/>
          <w:lang w:val="en-GB"/>
        </w:rPr>
        <w:t>are currently not directly related and coordinated but do have scope for clear synergies.</w:t>
      </w:r>
      <w:r w:rsidR="00413568" w:rsidRPr="00413568">
        <w:rPr>
          <w:rFonts w:cs="Arial"/>
          <w:noProof w:val="0"/>
          <w:highlight w:val="green"/>
          <w:lang w:val="en-GB"/>
        </w:rPr>
        <w:t xml:space="preserve"> </w:t>
      </w:r>
      <w:r w:rsidR="009077AC" w:rsidRPr="00413568">
        <w:rPr>
          <w:rFonts w:cs="Arial"/>
          <w:noProof w:val="0"/>
          <w:highlight w:val="green"/>
          <w:lang w:val="en-GB"/>
        </w:rPr>
        <w:t>GEF assistance</w:t>
      </w:r>
      <w:r w:rsidRPr="00413568">
        <w:rPr>
          <w:rFonts w:cs="Arial"/>
          <w:noProof w:val="0"/>
          <w:highlight w:val="green"/>
          <w:lang w:val="en-GB"/>
        </w:rPr>
        <w:t xml:space="preserve"> will either supplement, enhance or modify </w:t>
      </w:r>
      <w:r w:rsidR="00413568" w:rsidRPr="00413568">
        <w:rPr>
          <w:rFonts w:cs="Arial"/>
          <w:noProof w:val="0"/>
          <w:highlight w:val="green"/>
          <w:lang w:val="en-GB"/>
        </w:rPr>
        <w:t>these baseline project</w:t>
      </w:r>
      <w:r w:rsidR="00C657F2">
        <w:rPr>
          <w:rFonts w:cs="Arial"/>
          <w:noProof w:val="0"/>
          <w:highlight w:val="green"/>
          <w:lang w:val="en-GB"/>
        </w:rPr>
        <w:t>s</w:t>
      </w:r>
      <w:r w:rsidRPr="00413568">
        <w:rPr>
          <w:rFonts w:cs="Arial"/>
          <w:noProof w:val="0"/>
          <w:highlight w:val="green"/>
          <w:lang w:val="en-GB"/>
        </w:rPr>
        <w:t xml:space="preserve"> to ensure they </w:t>
      </w:r>
      <w:r w:rsidR="009077AC" w:rsidRPr="00413568">
        <w:rPr>
          <w:rFonts w:cs="Arial"/>
          <w:noProof w:val="0"/>
          <w:highlight w:val="green"/>
          <w:lang w:val="en-GB"/>
        </w:rPr>
        <w:t xml:space="preserve">will be coordinated in a harmonious way and contribute </w:t>
      </w:r>
      <w:r w:rsidRPr="00413568">
        <w:rPr>
          <w:rFonts w:cs="Arial"/>
          <w:noProof w:val="0"/>
          <w:highlight w:val="green"/>
          <w:lang w:val="en-GB"/>
        </w:rPr>
        <w:t xml:space="preserve">synergistically </w:t>
      </w:r>
      <w:r w:rsidR="009077AC" w:rsidRPr="00413568">
        <w:rPr>
          <w:rFonts w:cs="Arial"/>
          <w:noProof w:val="0"/>
          <w:highlight w:val="green"/>
          <w:lang w:val="en-GB"/>
        </w:rPr>
        <w:t>to</w:t>
      </w:r>
      <w:r w:rsidR="007A0ABB">
        <w:rPr>
          <w:rFonts w:cs="Arial"/>
          <w:noProof w:val="0"/>
          <w:highlight w:val="green"/>
          <w:lang w:val="en-GB"/>
        </w:rPr>
        <w:t>wards</w:t>
      </w:r>
      <w:r w:rsidR="009077AC" w:rsidRPr="00413568">
        <w:rPr>
          <w:rFonts w:cs="Arial"/>
          <w:noProof w:val="0"/>
          <w:highlight w:val="green"/>
          <w:lang w:val="en-GB"/>
        </w:rPr>
        <w:t xml:space="preserve"> </w:t>
      </w:r>
      <w:r w:rsidRPr="00413568">
        <w:rPr>
          <w:rFonts w:cs="Arial"/>
          <w:noProof w:val="0"/>
          <w:highlight w:val="green"/>
          <w:lang w:val="en-GB"/>
        </w:rPr>
        <w:t>a common overall objective.</w:t>
      </w:r>
      <w:r w:rsidR="009077AC" w:rsidRPr="00413568">
        <w:rPr>
          <w:highlight w:val="green"/>
        </w:rPr>
        <w:t xml:space="preserve"> </w:t>
      </w:r>
    </w:p>
    <w:p w14:paraId="7D47981B" w14:textId="77777777" w:rsidR="007F2379" w:rsidRPr="00413568" w:rsidRDefault="007F2379" w:rsidP="00413568">
      <w:pPr>
        <w:pStyle w:val="Paragraph"/>
        <w:spacing w:before="0" w:after="0"/>
        <w:ind w:left="360"/>
        <w:jc w:val="both"/>
        <w:rPr>
          <w:rFonts w:cs="Arial"/>
          <w:noProof w:val="0"/>
          <w:lang w:val="en-GB"/>
        </w:rPr>
      </w:pPr>
    </w:p>
    <w:p w14:paraId="6C85FDFA" w14:textId="71B5CFD0" w:rsidR="00CE2F6F" w:rsidRPr="0085614E" w:rsidRDefault="00CE2F6F" w:rsidP="006D2A06">
      <w:pPr>
        <w:pStyle w:val="Heading3"/>
        <w:ind w:left="720"/>
      </w:pPr>
      <w:r w:rsidRPr="0085614E">
        <w:t>Sub-national Context</w:t>
      </w:r>
    </w:p>
    <w:p w14:paraId="5F90B5A8" w14:textId="77777777" w:rsidR="00271343" w:rsidRDefault="00271343" w:rsidP="00271343">
      <w:pPr>
        <w:pStyle w:val="ListParagraph"/>
        <w:jc w:val="both"/>
        <w:rPr>
          <w:rFonts w:cs="Arial"/>
          <w:sz w:val="22"/>
          <w:szCs w:val="22"/>
          <w:lang w:val="en-GB"/>
        </w:rPr>
      </w:pPr>
    </w:p>
    <w:p w14:paraId="5A43BDC7" w14:textId="4E243ABE" w:rsidR="00617565" w:rsidRPr="009F433E" w:rsidRDefault="00617565" w:rsidP="00987FA5">
      <w:pPr>
        <w:pStyle w:val="ListParagraph"/>
        <w:numPr>
          <w:ilvl w:val="0"/>
          <w:numId w:val="18"/>
        </w:numPr>
        <w:jc w:val="both"/>
        <w:rPr>
          <w:rFonts w:cs="Arial"/>
          <w:sz w:val="22"/>
          <w:szCs w:val="22"/>
          <w:lang w:val="en-GB"/>
        </w:rPr>
      </w:pPr>
      <w:r w:rsidRPr="009F433E">
        <w:rPr>
          <w:rFonts w:cs="Arial"/>
          <w:sz w:val="22"/>
          <w:szCs w:val="22"/>
          <w:lang w:val="en-GB"/>
        </w:rPr>
        <w:t>The Pro</w:t>
      </w:r>
      <w:r w:rsidR="00F64367" w:rsidRPr="009F433E">
        <w:rPr>
          <w:rFonts w:cs="Arial"/>
          <w:sz w:val="22"/>
          <w:szCs w:val="22"/>
          <w:lang w:val="en-GB"/>
        </w:rPr>
        <w:t>ject target</w:t>
      </w:r>
      <w:r w:rsidR="00386FFF" w:rsidRPr="009F433E">
        <w:rPr>
          <w:rFonts w:cs="Arial"/>
          <w:sz w:val="22"/>
          <w:szCs w:val="22"/>
          <w:lang w:val="en-GB"/>
        </w:rPr>
        <w:t>s</w:t>
      </w:r>
      <w:r w:rsidR="00F64367" w:rsidRPr="009F433E">
        <w:rPr>
          <w:rFonts w:cs="Arial"/>
          <w:sz w:val="22"/>
          <w:szCs w:val="22"/>
          <w:lang w:val="en-GB"/>
        </w:rPr>
        <w:t xml:space="preserve"> 5 urban areas</w:t>
      </w:r>
      <w:r w:rsidRPr="009F433E">
        <w:rPr>
          <w:rFonts w:cs="Arial"/>
          <w:sz w:val="22"/>
          <w:szCs w:val="22"/>
          <w:lang w:val="en-GB"/>
        </w:rPr>
        <w:t>: Putrajaya (Federal Territory), Petaling Jaya (</w:t>
      </w:r>
      <w:r w:rsidR="00DB11C3" w:rsidRPr="009F433E">
        <w:rPr>
          <w:rFonts w:cs="Arial"/>
          <w:sz w:val="22"/>
          <w:szCs w:val="22"/>
          <w:lang w:val="en-GB"/>
        </w:rPr>
        <w:t>Federal Territory</w:t>
      </w:r>
      <w:r w:rsidRPr="009F433E">
        <w:rPr>
          <w:rFonts w:cs="Arial"/>
          <w:sz w:val="22"/>
          <w:szCs w:val="22"/>
          <w:lang w:val="en-GB"/>
        </w:rPr>
        <w:t>), Iskandar Malaysia (Johor), Cyberjaya (Sepang) and Melaka (with emphasis on Hang Tuah Jaya). These target areas were selected during project development</w:t>
      </w:r>
      <w:r w:rsidR="00F64367" w:rsidRPr="009F433E">
        <w:rPr>
          <w:rFonts w:cs="Arial"/>
          <w:sz w:val="22"/>
          <w:szCs w:val="22"/>
          <w:lang w:val="en-GB"/>
        </w:rPr>
        <w:t xml:space="preserve"> and in consultation with MEGTW, </w:t>
      </w:r>
      <w:r w:rsidRPr="009F433E">
        <w:rPr>
          <w:rFonts w:cs="Arial"/>
          <w:sz w:val="22"/>
          <w:szCs w:val="22"/>
          <w:lang w:val="en-GB"/>
        </w:rPr>
        <w:t>the local authorities</w:t>
      </w:r>
      <w:r w:rsidR="00F64367" w:rsidRPr="009F433E">
        <w:rPr>
          <w:rFonts w:cs="Arial"/>
          <w:sz w:val="22"/>
          <w:szCs w:val="22"/>
          <w:lang w:val="en-GB"/>
        </w:rPr>
        <w:t xml:space="preserve"> and other key stakeholders. They are</w:t>
      </w:r>
      <w:r w:rsidRPr="009F433E">
        <w:rPr>
          <w:rFonts w:cs="Arial"/>
          <w:sz w:val="22"/>
          <w:szCs w:val="22"/>
          <w:lang w:val="en-GB"/>
        </w:rPr>
        <w:t xml:space="preserve"> not all strictly</w:t>
      </w:r>
      <w:r w:rsidR="00F64367" w:rsidRPr="009F433E">
        <w:rPr>
          <w:rFonts w:cs="Arial"/>
          <w:sz w:val="22"/>
          <w:szCs w:val="22"/>
          <w:lang w:val="en-GB"/>
        </w:rPr>
        <w:t xml:space="preserve"> legally designated as </w:t>
      </w:r>
      <w:r w:rsidRPr="009F433E">
        <w:rPr>
          <w:rFonts w:cs="Arial"/>
          <w:sz w:val="22"/>
          <w:szCs w:val="22"/>
          <w:lang w:val="en-GB"/>
        </w:rPr>
        <w:t xml:space="preserve">“cities” but represent the different legal entities of Malaysian urban areas </w:t>
      </w:r>
      <w:r w:rsidR="00124443" w:rsidRPr="009F433E">
        <w:rPr>
          <w:rFonts w:cs="Arial"/>
          <w:sz w:val="22"/>
          <w:szCs w:val="22"/>
          <w:lang w:val="en-GB"/>
        </w:rPr>
        <w:t xml:space="preserve">and are largely being </w:t>
      </w:r>
      <w:r w:rsidR="00AC7D24" w:rsidRPr="009F433E">
        <w:rPr>
          <w:rFonts w:cs="Arial"/>
          <w:sz w:val="22"/>
          <w:szCs w:val="22"/>
          <w:lang w:val="en-GB"/>
        </w:rPr>
        <w:t>referred</w:t>
      </w:r>
      <w:r w:rsidR="00124443" w:rsidRPr="009F433E">
        <w:rPr>
          <w:rFonts w:cs="Arial"/>
          <w:sz w:val="22"/>
          <w:szCs w:val="22"/>
          <w:lang w:val="en-GB"/>
        </w:rPr>
        <w:t xml:space="preserve"> </w:t>
      </w:r>
      <w:r w:rsidR="00777BC6" w:rsidRPr="009F433E">
        <w:rPr>
          <w:rFonts w:cs="Arial"/>
          <w:sz w:val="22"/>
          <w:szCs w:val="22"/>
          <w:lang w:val="en-GB"/>
        </w:rPr>
        <w:t xml:space="preserve">to </w:t>
      </w:r>
      <w:r w:rsidR="00124443" w:rsidRPr="009F433E">
        <w:rPr>
          <w:rFonts w:cs="Arial"/>
          <w:sz w:val="22"/>
          <w:szCs w:val="22"/>
          <w:lang w:val="en-GB"/>
        </w:rPr>
        <w:t>as cities</w:t>
      </w:r>
      <w:r w:rsidR="00B003C4" w:rsidRPr="009F433E">
        <w:rPr>
          <w:rFonts w:cs="Arial"/>
          <w:sz w:val="22"/>
          <w:szCs w:val="22"/>
          <w:lang w:val="en-GB"/>
        </w:rPr>
        <w:t xml:space="preserve"> in the Malaysian context</w:t>
      </w:r>
      <w:r w:rsidR="00124443" w:rsidRPr="009F433E">
        <w:rPr>
          <w:rFonts w:cs="Arial"/>
          <w:sz w:val="22"/>
          <w:szCs w:val="22"/>
          <w:lang w:val="en-GB"/>
        </w:rPr>
        <w:t>. These include</w:t>
      </w:r>
      <w:r w:rsidRPr="009F433E">
        <w:rPr>
          <w:rFonts w:cs="Arial"/>
          <w:sz w:val="22"/>
          <w:szCs w:val="22"/>
          <w:lang w:val="en-GB"/>
        </w:rPr>
        <w:t xml:space="preserve"> </w:t>
      </w:r>
      <w:r w:rsidR="00F64367" w:rsidRPr="009F433E">
        <w:rPr>
          <w:rFonts w:cs="Arial"/>
          <w:sz w:val="22"/>
          <w:szCs w:val="22"/>
          <w:lang w:val="en-GB"/>
        </w:rPr>
        <w:t>1</w:t>
      </w:r>
      <w:r w:rsidRPr="009F433E">
        <w:rPr>
          <w:rFonts w:cs="Arial"/>
          <w:sz w:val="22"/>
          <w:szCs w:val="22"/>
          <w:lang w:val="en-GB"/>
        </w:rPr>
        <w:t xml:space="preserve"> </w:t>
      </w:r>
      <w:r w:rsidR="00B003C4" w:rsidRPr="009F433E">
        <w:rPr>
          <w:rFonts w:cs="Arial"/>
          <w:sz w:val="22"/>
          <w:szCs w:val="22"/>
          <w:lang w:val="en-GB"/>
        </w:rPr>
        <w:t>city (</w:t>
      </w:r>
      <w:r w:rsidR="00F64367" w:rsidRPr="009F433E">
        <w:rPr>
          <w:rFonts w:cs="Arial"/>
          <w:sz w:val="22"/>
          <w:szCs w:val="22"/>
          <w:lang w:val="en-GB"/>
        </w:rPr>
        <w:t>Petaling Jaya), 1 municipality</w:t>
      </w:r>
      <w:r w:rsidRPr="009F433E">
        <w:rPr>
          <w:rFonts w:cs="Arial"/>
          <w:sz w:val="22"/>
          <w:szCs w:val="22"/>
          <w:lang w:val="en-GB"/>
        </w:rPr>
        <w:t xml:space="preserve"> (Cyberjaya/Sepang), a federal territory (Putrajaya), a regional authority (Iskandar Malaysia), and a state (Melaka). The Iskandar Malaysia and Melaka areas encompass a further 10 local authorities being Johor Bahru, Johor Bahru Tengah, Kulai, Pontian and Pasir Gudang),</w:t>
      </w:r>
      <w:r w:rsidR="00122885" w:rsidRPr="009F433E">
        <w:rPr>
          <w:rFonts w:cs="Arial"/>
          <w:sz w:val="22"/>
          <w:szCs w:val="22"/>
          <w:lang w:val="en-GB"/>
        </w:rPr>
        <w:t xml:space="preserve"> </w:t>
      </w:r>
      <w:r w:rsidRPr="009F433E">
        <w:rPr>
          <w:rFonts w:cs="Arial"/>
          <w:sz w:val="22"/>
          <w:szCs w:val="22"/>
          <w:lang w:val="en-GB"/>
        </w:rPr>
        <w:t>and Melaka (Hang Tuah Jaya, Melaka Bandaraya Bersejarah and Alor Gajah).</w:t>
      </w:r>
      <w:r w:rsidR="00F64367" w:rsidRPr="009F433E">
        <w:rPr>
          <w:rFonts w:cs="Arial"/>
          <w:sz w:val="22"/>
          <w:szCs w:val="22"/>
          <w:lang w:val="en-GB"/>
        </w:rPr>
        <w:t xml:space="preserve"> </w:t>
      </w:r>
      <w:r w:rsidR="00EB6455" w:rsidRPr="009F433E">
        <w:rPr>
          <w:rFonts w:cs="Arial"/>
          <w:sz w:val="22"/>
          <w:szCs w:val="22"/>
          <w:lang w:val="en-GB"/>
        </w:rPr>
        <w:t xml:space="preserve">For convenience, the Project Document will refer to all participating urban areas as ‘cities’ </w:t>
      </w:r>
      <w:r w:rsidR="00124443" w:rsidRPr="009F433E">
        <w:rPr>
          <w:rFonts w:cs="Arial"/>
          <w:sz w:val="22"/>
          <w:szCs w:val="22"/>
          <w:lang w:val="en-GB"/>
        </w:rPr>
        <w:t xml:space="preserve">to </w:t>
      </w:r>
      <w:r w:rsidR="00AC7D24" w:rsidRPr="009F433E">
        <w:rPr>
          <w:rFonts w:cs="Arial"/>
          <w:sz w:val="22"/>
          <w:szCs w:val="22"/>
          <w:lang w:val="en-GB"/>
        </w:rPr>
        <w:t>resonate</w:t>
      </w:r>
      <w:r w:rsidR="00124443" w:rsidRPr="009F433E">
        <w:rPr>
          <w:rFonts w:cs="Arial"/>
          <w:sz w:val="22"/>
          <w:szCs w:val="22"/>
          <w:lang w:val="en-GB"/>
        </w:rPr>
        <w:t xml:space="preserve"> the </w:t>
      </w:r>
      <w:r w:rsidR="00EB6455" w:rsidRPr="009F433E">
        <w:rPr>
          <w:rFonts w:cs="Arial"/>
          <w:sz w:val="22"/>
          <w:szCs w:val="22"/>
          <w:lang w:val="en-GB"/>
        </w:rPr>
        <w:t xml:space="preserve">colloquial usage </w:t>
      </w:r>
      <w:r w:rsidR="00124443" w:rsidRPr="009F433E">
        <w:rPr>
          <w:rFonts w:cs="Arial"/>
          <w:sz w:val="22"/>
          <w:szCs w:val="22"/>
          <w:lang w:val="en-GB"/>
        </w:rPr>
        <w:t>in the country</w:t>
      </w:r>
      <w:r w:rsidR="00F64367" w:rsidRPr="009F433E">
        <w:rPr>
          <w:rFonts w:cs="Arial"/>
          <w:sz w:val="22"/>
          <w:szCs w:val="22"/>
          <w:lang w:val="en-GB"/>
        </w:rPr>
        <w:t>.</w:t>
      </w:r>
      <w:r w:rsidR="003C1D63" w:rsidRPr="009F433E">
        <w:rPr>
          <w:rStyle w:val="FootnoteReference"/>
          <w:szCs w:val="22"/>
          <w:lang w:val="en-GB"/>
        </w:rPr>
        <w:footnoteReference w:id="13"/>
      </w:r>
      <w:r w:rsidR="00F64367" w:rsidRPr="009F433E">
        <w:rPr>
          <w:rFonts w:cs="Arial"/>
          <w:sz w:val="22"/>
          <w:szCs w:val="22"/>
          <w:lang w:val="en-GB"/>
        </w:rPr>
        <w:t xml:space="preserve"> </w:t>
      </w:r>
    </w:p>
    <w:p w14:paraId="5510CD38" w14:textId="009DD096" w:rsidR="00325399" w:rsidRPr="009F433E" w:rsidRDefault="006E13AB">
      <w:pPr>
        <w:pStyle w:val="Paragraph"/>
        <w:spacing w:before="0" w:after="0"/>
        <w:ind w:left="720"/>
        <w:jc w:val="both"/>
        <w:rPr>
          <w:rFonts w:cs="Arial"/>
          <w:noProof w:val="0"/>
          <w:lang w:val="en-GB"/>
        </w:rPr>
      </w:pPr>
      <w:r w:rsidRPr="009F433E">
        <w:rPr>
          <w:rFonts w:cs="Arial"/>
          <w:noProof w:val="0"/>
          <w:lang w:val="en-GB"/>
        </w:rPr>
        <w:t xml:space="preserve">A number of relevant subnational </w:t>
      </w:r>
      <w:r w:rsidR="00CB3A53" w:rsidRPr="009F433E">
        <w:rPr>
          <w:rFonts w:cs="Arial"/>
          <w:noProof w:val="0"/>
          <w:lang w:val="en-GB"/>
        </w:rPr>
        <w:t xml:space="preserve">programmes, </w:t>
      </w:r>
      <w:r w:rsidR="00FD592E" w:rsidRPr="009F433E">
        <w:rPr>
          <w:rFonts w:cs="Arial"/>
          <w:noProof w:val="0"/>
          <w:lang w:val="en-GB"/>
        </w:rPr>
        <w:t>projects and activities</w:t>
      </w:r>
      <w:r w:rsidR="003F77D8" w:rsidRPr="009F433E">
        <w:rPr>
          <w:rFonts w:cs="Arial"/>
          <w:noProof w:val="0"/>
          <w:lang w:val="en-GB"/>
        </w:rPr>
        <w:t xml:space="preserve"> in the participating cities</w:t>
      </w:r>
      <w:r w:rsidR="00FD592E" w:rsidRPr="009F433E">
        <w:rPr>
          <w:rFonts w:cs="Arial"/>
          <w:noProof w:val="0"/>
          <w:lang w:val="en-GB"/>
        </w:rPr>
        <w:t xml:space="preserve"> </w:t>
      </w:r>
      <w:r w:rsidRPr="009F433E">
        <w:rPr>
          <w:rFonts w:cs="Arial"/>
          <w:noProof w:val="0"/>
          <w:lang w:val="en-GB"/>
        </w:rPr>
        <w:t xml:space="preserve">that contribute to the project baselines are discussed below. </w:t>
      </w:r>
    </w:p>
    <w:p w14:paraId="0826F069" w14:textId="3C69AED6" w:rsidR="00271343" w:rsidRPr="000672D2" w:rsidRDefault="00CE2F6F" w:rsidP="0085614E">
      <w:pPr>
        <w:pStyle w:val="Heading4"/>
      </w:pPr>
      <w:r w:rsidRPr="0085614E">
        <w:rPr>
          <w:bCs w:val="0"/>
        </w:rPr>
        <w:t>Putrajaya City</w:t>
      </w:r>
    </w:p>
    <w:p w14:paraId="2EEB36D1" w14:textId="6284E030" w:rsidR="00837FF3"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Putrajaya is a planned city that serves as the federal ad</w:t>
      </w:r>
      <w:r w:rsidR="00A421D3" w:rsidRPr="009F433E">
        <w:rPr>
          <w:rFonts w:cs="Arial"/>
          <w:noProof w:val="0"/>
          <w:lang w:val="en-GB"/>
        </w:rPr>
        <w:t xml:space="preserve">ministrative centre of Malaysia. It </w:t>
      </w:r>
      <w:r w:rsidRPr="009F433E">
        <w:rPr>
          <w:rFonts w:cs="Arial"/>
          <w:noProof w:val="0"/>
          <w:lang w:val="en-GB"/>
        </w:rPr>
        <w:t>also is a Federal Territory for Malaysia and houses almost all of Malaysian government ministries. A residential population of around 50,000 is matched daily by a similar number of commuters. Planned as a city that is environmentally, socially and economically sustainable</w:t>
      </w:r>
      <w:r w:rsidRPr="009F433E">
        <w:rPr>
          <w:rStyle w:val="FootnoteReference"/>
          <w:rFonts w:cs="Arial"/>
          <w:noProof w:val="0"/>
          <w:lang w:val="en-GB"/>
        </w:rPr>
        <w:footnoteReference w:id="14"/>
      </w:r>
      <w:r w:rsidRPr="009F433E">
        <w:rPr>
          <w:rFonts w:cs="Arial"/>
          <w:noProof w:val="0"/>
          <w:lang w:val="en-GB"/>
        </w:rPr>
        <w:t>, the Putrajaya Structure Plan 2025 was recently prepared</w:t>
      </w:r>
      <w:r w:rsidR="00F5021E" w:rsidRPr="009F433E">
        <w:t xml:space="preserve"> </w:t>
      </w:r>
      <w:r w:rsidR="00F5021E" w:rsidRPr="009F433E">
        <w:rPr>
          <w:rFonts w:cs="Arial"/>
          <w:noProof w:val="0"/>
          <w:lang w:val="en-GB"/>
        </w:rPr>
        <w:t>and yet to be gazetted</w:t>
      </w:r>
      <w:r w:rsidRPr="009F433E">
        <w:rPr>
          <w:rFonts w:cs="Arial"/>
          <w:noProof w:val="0"/>
          <w:lang w:val="en-GB"/>
        </w:rPr>
        <w:t xml:space="preserve">. </w:t>
      </w:r>
      <w:r w:rsidR="00D6412F" w:rsidRPr="009F433E">
        <w:rPr>
          <w:rFonts w:cs="Arial"/>
          <w:noProof w:val="0"/>
          <w:lang w:val="en-GB"/>
        </w:rPr>
        <w:t>Taking into account the N</w:t>
      </w:r>
      <w:r w:rsidR="002D3C0C" w:rsidRPr="009F433E">
        <w:rPr>
          <w:rFonts w:cs="Arial"/>
          <w:noProof w:val="0"/>
          <w:lang w:val="en-GB"/>
        </w:rPr>
        <w:t xml:space="preserve">ational </w:t>
      </w:r>
      <w:r w:rsidR="00D6412F" w:rsidRPr="009F433E">
        <w:rPr>
          <w:rFonts w:cs="Arial"/>
          <w:noProof w:val="0"/>
          <w:lang w:val="en-GB"/>
        </w:rPr>
        <w:t>G</w:t>
      </w:r>
      <w:r w:rsidR="002D3C0C" w:rsidRPr="009F433E">
        <w:rPr>
          <w:rFonts w:cs="Arial"/>
          <w:noProof w:val="0"/>
          <w:lang w:val="en-GB"/>
        </w:rPr>
        <w:t xml:space="preserve">reen </w:t>
      </w:r>
      <w:r w:rsidR="00D6412F" w:rsidRPr="009F433E">
        <w:rPr>
          <w:rFonts w:cs="Arial"/>
          <w:noProof w:val="0"/>
          <w:lang w:val="en-GB"/>
        </w:rPr>
        <w:t>T</w:t>
      </w:r>
      <w:r w:rsidR="002D3C0C" w:rsidRPr="009F433E">
        <w:rPr>
          <w:rFonts w:cs="Arial"/>
          <w:noProof w:val="0"/>
          <w:lang w:val="en-GB"/>
        </w:rPr>
        <w:t xml:space="preserve">echnology </w:t>
      </w:r>
      <w:r w:rsidR="00D6412F" w:rsidRPr="009F433E">
        <w:rPr>
          <w:rFonts w:cs="Arial"/>
          <w:noProof w:val="0"/>
          <w:lang w:val="en-GB"/>
        </w:rPr>
        <w:t>P</w:t>
      </w:r>
      <w:r w:rsidR="002D3C0C" w:rsidRPr="009F433E">
        <w:rPr>
          <w:rFonts w:cs="Arial"/>
          <w:noProof w:val="0"/>
          <w:lang w:val="en-GB"/>
        </w:rPr>
        <w:t>olicy (NGTP)</w:t>
      </w:r>
      <w:r w:rsidR="00D6412F" w:rsidRPr="009F433E">
        <w:rPr>
          <w:rFonts w:cs="Arial"/>
          <w:noProof w:val="0"/>
          <w:lang w:val="en-GB"/>
        </w:rPr>
        <w:t>, t</w:t>
      </w:r>
      <w:r w:rsidRPr="009F433E">
        <w:rPr>
          <w:rFonts w:cs="Arial"/>
          <w:noProof w:val="0"/>
          <w:lang w:val="en-GB"/>
        </w:rPr>
        <w:t xml:space="preserve">his plan provides the legal basis for land use reforms required for transforming Putrajaya into a sustainable city by 2025 and led to the development of the “Towards Putrajaya Green City 2025” (PGC 2025) </w:t>
      </w:r>
      <w:r w:rsidR="00837FF3" w:rsidRPr="009F433E">
        <w:rPr>
          <w:rFonts w:cs="Arial"/>
          <w:noProof w:val="0"/>
          <w:lang w:val="en-GB"/>
        </w:rPr>
        <w:t>study</w:t>
      </w:r>
      <w:r w:rsidR="00B81429" w:rsidRPr="009F433E">
        <w:rPr>
          <w:rFonts w:cs="Arial"/>
          <w:noProof w:val="0"/>
          <w:lang w:val="en-GB"/>
        </w:rPr>
        <w:t xml:space="preserve"> which</w:t>
      </w:r>
      <w:r w:rsidRPr="009F433E">
        <w:rPr>
          <w:rFonts w:cs="Arial"/>
          <w:noProof w:val="0"/>
          <w:lang w:val="en-GB"/>
        </w:rPr>
        <w:t xml:space="preserve"> identified a priority set of action plans includ</w:t>
      </w:r>
      <w:r w:rsidR="00352E2F" w:rsidRPr="009F433E">
        <w:rPr>
          <w:rFonts w:cs="Arial"/>
          <w:noProof w:val="0"/>
          <w:lang w:val="en-GB"/>
        </w:rPr>
        <w:t>ing</w:t>
      </w:r>
      <w:r w:rsidRPr="009F433E">
        <w:rPr>
          <w:rFonts w:cs="Arial"/>
          <w:noProof w:val="0"/>
          <w:lang w:val="en-GB"/>
        </w:rPr>
        <w:t>: integrated city planning and management, low carbon transportation, cutting-edge sustainable buildings, renewable energy, and gas district cooling network</w:t>
      </w:r>
      <w:r w:rsidR="00F670C6" w:rsidRPr="009F433E">
        <w:rPr>
          <w:rFonts w:cs="Arial"/>
          <w:noProof w:val="0"/>
          <w:lang w:val="en-GB"/>
        </w:rPr>
        <w:t xml:space="preserve">s. </w:t>
      </w:r>
    </w:p>
    <w:p w14:paraId="58E19248" w14:textId="77777777" w:rsidR="00271343" w:rsidRDefault="00271343" w:rsidP="00271343">
      <w:pPr>
        <w:pStyle w:val="Paragraph"/>
        <w:spacing w:before="0" w:after="0"/>
        <w:ind w:left="720"/>
        <w:jc w:val="both"/>
        <w:rPr>
          <w:rFonts w:cs="Arial"/>
          <w:noProof w:val="0"/>
          <w:lang w:val="en-GB"/>
        </w:rPr>
      </w:pPr>
    </w:p>
    <w:p w14:paraId="60B5BF74" w14:textId="3D6509AE" w:rsidR="00271343" w:rsidRPr="000672D2" w:rsidRDefault="00F670C6" w:rsidP="0085614E">
      <w:pPr>
        <w:pStyle w:val="Paragraph"/>
        <w:numPr>
          <w:ilvl w:val="0"/>
          <w:numId w:val="18"/>
        </w:numPr>
        <w:spacing w:before="0" w:after="0"/>
        <w:jc w:val="both"/>
      </w:pPr>
      <w:r w:rsidRPr="009F433E">
        <w:rPr>
          <w:rFonts w:cs="Arial"/>
          <w:noProof w:val="0"/>
          <w:lang w:val="en-GB"/>
        </w:rPr>
        <w:lastRenderedPageBreak/>
        <w:t>C</w:t>
      </w:r>
      <w:r w:rsidR="00BE2B2F" w:rsidRPr="009F433E">
        <w:rPr>
          <w:rFonts w:cs="Arial"/>
          <w:noProof w:val="0"/>
          <w:lang w:val="en-GB"/>
        </w:rPr>
        <w:t xml:space="preserve">onsequently, </w:t>
      </w:r>
      <w:r w:rsidR="00CE2F6F" w:rsidRPr="009F433E">
        <w:rPr>
          <w:rFonts w:cs="Arial"/>
          <w:noProof w:val="0"/>
          <w:lang w:val="en-GB"/>
        </w:rPr>
        <w:t xml:space="preserve">Putrajaya has </w:t>
      </w:r>
      <w:r w:rsidR="001D7CC3" w:rsidRPr="009F433E">
        <w:rPr>
          <w:rFonts w:cs="Arial"/>
          <w:noProof w:val="0"/>
          <w:lang w:val="en-GB"/>
        </w:rPr>
        <w:t>been working</w:t>
      </w:r>
      <w:r w:rsidR="00CE2F6F" w:rsidRPr="009F433E">
        <w:rPr>
          <w:rFonts w:cs="Arial"/>
          <w:noProof w:val="0"/>
          <w:lang w:val="en-GB"/>
        </w:rPr>
        <w:t xml:space="preserve"> with community leaders and the private sector </w:t>
      </w:r>
      <w:r w:rsidR="002D3C0C" w:rsidRPr="009F433E">
        <w:rPr>
          <w:rFonts w:cs="Arial"/>
          <w:noProof w:val="0"/>
          <w:lang w:val="en-GB"/>
        </w:rPr>
        <w:t xml:space="preserve">on the </w:t>
      </w:r>
      <w:r w:rsidR="00A21C59" w:rsidRPr="009F433E">
        <w:rPr>
          <w:rFonts w:cs="Arial"/>
          <w:noProof w:val="0"/>
          <w:lang w:val="en-GB"/>
        </w:rPr>
        <w:t>‘</w:t>
      </w:r>
      <w:r w:rsidR="002D3C0C" w:rsidRPr="009F433E">
        <w:rPr>
          <w:rFonts w:cs="Arial"/>
          <w:noProof w:val="0"/>
          <w:lang w:val="en-GB"/>
        </w:rPr>
        <w:t>M</w:t>
      </w:r>
      <w:r w:rsidR="00CE2F6F" w:rsidRPr="009F433E">
        <w:rPr>
          <w:rFonts w:cs="Arial"/>
          <w:noProof w:val="0"/>
          <w:lang w:val="en-GB"/>
        </w:rPr>
        <w:t xml:space="preserve">unicipal </w:t>
      </w:r>
      <w:r w:rsidR="002D3C0C" w:rsidRPr="009F433E">
        <w:rPr>
          <w:rFonts w:cs="Arial"/>
          <w:noProof w:val="0"/>
          <w:lang w:val="en-GB"/>
        </w:rPr>
        <w:t>S</w:t>
      </w:r>
      <w:r w:rsidR="00761E3B" w:rsidRPr="009F433E">
        <w:rPr>
          <w:rFonts w:cs="Arial"/>
          <w:noProof w:val="0"/>
          <w:lang w:val="en-GB"/>
        </w:rPr>
        <w:t xml:space="preserve">olid </w:t>
      </w:r>
      <w:r w:rsidR="002D3C0C" w:rsidRPr="009F433E">
        <w:rPr>
          <w:rFonts w:cs="Arial"/>
          <w:noProof w:val="0"/>
          <w:lang w:val="en-GB"/>
        </w:rPr>
        <w:t>W</w:t>
      </w:r>
      <w:r w:rsidR="00CE2F6F" w:rsidRPr="009F433E">
        <w:rPr>
          <w:rFonts w:cs="Arial"/>
          <w:noProof w:val="0"/>
          <w:lang w:val="en-GB"/>
        </w:rPr>
        <w:t>aste</w:t>
      </w:r>
      <w:r w:rsidR="002D3C0C" w:rsidRPr="009F433E">
        <w:rPr>
          <w:rFonts w:cs="Arial"/>
          <w:noProof w:val="0"/>
          <w:lang w:val="en-GB"/>
        </w:rPr>
        <w:t xml:space="preserve"> Management I</w:t>
      </w:r>
      <w:r w:rsidR="00761E3B" w:rsidRPr="009F433E">
        <w:rPr>
          <w:rFonts w:cs="Arial"/>
          <w:noProof w:val="0"/>
          <w:lang w:val="en-GB"/>
        </w:rPr>
        <w:t>nitiative</w:t>
      </w:r>
      <w:r w:rsidR="00A21C59" w:rsidRPr="009F433E">
        <w:rPr>
          <w:rFonts w:cs="Arial"/>
          <w:noProof w:val="0"/>
          <w:lang w:val="en-GB"/>
        </w:rPr>
        <w:t xml:space="preserve">’ and </w:t>
      </w:r>
      <w:r w:rsidR="00D51AB8" w:rsidRPr="009F433E">
        <w:rPr>
          <w:rFonts w:cs="Arial"/>
          <w:noProof w:val="0"/>
          <w:lang w:val="en-GB"/>
        </w:rPr>
        <w:t xml:space="preserve">with educational institutions on the </w:t>
      </w:r>
      <w:r w:rsidR="00A21C59" w:rsidRPr="009F433E">
        <w:rPr>
          <w:rFonts w:cs="Arial"/>
          <w:noProof w:val="0"/>
          <w:lang w:val="en-GB"/>
        </w:rPr>
        <w:t>‘Youth L</w:t>
      </w:r>
      <w:r w:rsidR="005E4D5E" w:rsidRPr="009F433E">
        <w:rPr>
          <w:rFonts w:cs="Arial"/>
          <w:noProof w:val="0"/>
          <w:lang w:val="en-GB"/>
        </w:rPr>
        <w:t xml:space="preserve">ed </w:t>
      </w:r>
      <w:r w:rsidR="00A21C59" w:rsidRPr="009F433E">
        <w:rPr>
          <w:rFonts w:cs="Arial"/>
          <w:noProof w:val="0"/>
          <w:lang w:val="en-GB"/>
        </w:rPr>
        <w:t>A</w:t>
      </w:r>
      <w:r w:rsidR="003D5093" w:rsidRPr="009F433E">
        <w:rPr>
          <w:rFonts w:cs="Arial"/>
          <w:noProof w:val="0"/>
          <w:lang w:val="en-GB"/>
        </w:rPr>
        <w:t xml:space="preserve">wareness </w:t>
      </w:r>
      <w:r w:rsidR="00A21C59" w:rsidRPr="009F433E">
        <w:rPr>
          <w:rFonts w:cs="Arial"/>
          <w:noProof w:val="0"/>
          <w:lang w:val="en-GB"/>
        </w:rPr>
        <w:t>P</w:t>
      </w:r>
      <w:r w:rsidR="001D7CC3" w:rsidRPr="009F433E">
        <w:rPr>
          <w:rFonts w:cs="Arial"/>
          <w:noProof w:val="0"/>
          <w:lang w:val="en-GB"/>
        </w:rPr>
        <w:t>rogramme on the PGC 2025</w:t>
      </w:r>
      <w:r w:rsidR="00A21C59" w:rsidRPr="009F433E">
        <w:rPr>
          <w:rFonts w:cs="Arial"/>
          <w:noProof w:val="0"/>
          <w:lang w:val="en-GB"/>
        </w:rPr>
        <w:t>’</w:t>
      </w:r>
      <w:r w:rsidR="001D7CC3" w:rsidRPr="009F433E">
        <w:rPr>
          <w:rFonts w:cs="Arial"/>
          <w:noProof w:val="0"/>
          <w:lang w:val="en-GB"/>
        </w:rPr>
        <w:t xml:space="preserve"> </w:t>
      </w:r>
      <w:r w:rsidR="00D51AB8" w:rsidRPr="009F433E">
        <w:rPr>
          <w:rFonts w:cs="Arial"/>
          <w:noProof w:val="0"/>
          <w:lang w:val="en-GB"/>
        </w:rPr>
        <w:t>to</w:t>
      </w:r>
      <w:r w:rsidR="00CE2F6F" w:rsidRPr="009F433E">
        <w:rPr>
          <w:rFonts w:cs="Arial"/>
          <w:noProof w:val="0"/>
          <w:lang w:val="en-GB"/>
        </w:rPr>
        <w:t xml:space="preserve"> encourage youth-led initiatives. </w:t>
      </w:r>
      <w:r w:rsidR="00D51AB8" w:rsidRPr="009F433E">
        <w:rPr>
          <w:rFonts w:cs="Arial"/>
          <w:noProof w:val="0"/>
          <w:lang w:val="en-GB"/>
        </w:rPr>
        <w:t xml:space="preserve">These projects showcase </w:t>
      </w:r>
      <w:r w:rsidR="00CE2F6F" w:rsidRPr="009F433E">
        <w:rPr>
          <w:rFonts w:cs="Arial"/>
          <w:noProof w:val="0"/>
          <w:lang w:val="en-GB"/>
        </w:rPr>
        <w:t xml:space="preserve">precinct level planning </w:t>
      </w:r>
      <w:r w:rsidR="00FF0C0E" w:rsidRPr="009F433E">
        <w:rPr>
          <w:rFonts w:cs="Arial"/>
          <w:noProof w:val="0"/>
          <w:lang w:val="en-GB"/>
        </w:rPr>
        <w:t xml:space="preserve">and </w:t>
      </w:r>
      <w:r w:rsidR="00CE2F6F" w:rsidRPr="009F433E">
        <w:rPr>
          <w:rFonts w:cs="Arial"/>
          <w:noProof w:val="0"/>
          <w:lang w:val="en-GB"/>
        </w:rPr>
        <w:t xml:space="preserve">have </w:t>
      </w:r>
      <w:r w:rsidR="00FF0C0E" w:rsidRPr="009F433E">
        <w:rPr>
          <w:rFonts w:cs="Arial"/>
          <w:noProof w:val="0"/>
          <w:lang w:val="en-GB"/>
        </w:rPr>
        <w:t xml:space="preserve">subsequently </w:t>
      </w:r>
      <w:r w:rsidR="00CE2F6F" w:rsidRPr="009F433E">
        <w:rPr>
          <w:rFonts w:cs="Arial"/>
          <w:noProof w:val="0"/>
          <w:lang w:val="en-GB"/>
        </w:rPr>
        <w:t xml:space="preserve">led the council </w:t>
      </w:r>
      <w:r w:rsidR="007F6C5C" w:rsidRPr="009F433E">
        <w:rPr>
          <w:rFonts w:cs="Arial"/>
          <w:noProof w:val="0"/>
          <w:lang w:val="en-GB"/>
        </w:rPr>
        <w:t xml:space="preserve">to </w:t>
      </w:r>
      <w:r w:rsidR="00CE2F6F" w:rsidRPr="009F433E">
        <w:rPr>
          <w:rFonts w:cs="Arial"/>
          <w:noProof w:val="0"/>
          <w:lang w:val="en-GB"/>
        </w:rPr>
        <w:t>escalat</w:t>
      </w:r>
      <w:r w:rsidR="007F6C5C" w:rsidRPr="009F433E">
        <w:rPr>
          <w:rFonts w:cs="Arial"/>
          <w:noProof w:val="0"/>
          <w:lang w:val="en-GB"/>
        </w:rPr>
        <w:t>e</w:t>
      </w:r>
      <w:r w:rsidR="00CE2F6F" w:rsidRPr="009F433E">
        <w:rPr>
          <w:rFonts w:cs="Arial"/>
          <w:noProof w:val="0"/>
          <w:lang w:val="en-GB"/>
        </w:rPr>
        <w:t xml:space="preserve"> the initial pilots to a more substantial </w:t>
      </w:r>
      <w:r w:rsidR="00423604" w:rsidRPr="009F433E">
        <w:rPr>
          <w:rFonts w:cs="Arial"/>
          <w:noProof w:val="0"/>
          <w:lang w:val="en-GB"/>
        </w:rPr>
        <w:t>‘I</w:t>
      </w:r>
      <w:r w:rsidR="00CE2F6F" w:rsidRPr="009F433E">
        <w:rPr>
          <w:rFonts w:cs="Arial"/>
          <w:noProof w:val="0"/>
          <w:lang w:val="en-GB"/>
        </w:rPr>
        <w:t xml:space="preserve">ntegrated </w:t>
      </w:r>
      <w:r w:rsidR="007D0C0D" w:rsidRPr="009F433E">
        <w:rPr>
          <w:rFonts w:cs="Arial"/>
          <w:noProof w:val="0"/>
          <w:lang w:val="en-GB"/>
        </w:rPr>
        <w:t>Precinct</w:t>
      </w:r>
      <w:r w:rsidR="00423604" w:rsidRPr="009F433E">
        <w:rPr>
          <w:rFonts w:cs="Arial"/>
          <w:noProof w:val="0"/>
          <w:lang w:val="en-GB"/>
        </w:rPr>
        <w:t xml:space="preserve"> Level Special Area P</w:t>
      </w:r>
      <w:r w:rsidR="00CE2F6F" w:rsidRPr="009F433E">
        <w:rPr>
          <w:rFonts w:cs="Arial"/>
          <w:noProof w:val="0"/>
          <w:lang w:val="en-GB"/>
        </w:rPr>
        <w:t>lanning</w:t>
      </w:r>
      <w:r w:rsidR="00423604" w:rsidRPr="009F433E">
        <w:rPr>
          <w:rFonts w:cs="Arial"/>
          <w:noProof w:val="0"/>
          <w:lang w:val="en-GB"/>
        </w:rPr>
        <w:t>’</w:t>
      </w:r>
      <w:r w:rsidR="00CE2F6F" w:rsidRPr="009F433E">
        <w:rPr>
          <w:rFonts w:cs="Arial"/>
          <w:noProof w:val="0"/>
          <w:lang w:val="en-GB"/>
        </w:rPr>
        <w:t xml:space="preserve"> </w:t>
      </w:r>
      <w:r w:rsidR="00C01F0E" w:rsidRPr="009F433E">
        <w:rPr>
          <w:rFonts w:cs="Arial"/>
          <w:noProof w:val="0"/>
          <w:lang w:val="en-GB"/>
        </w:rPr>
        <w:t>programme</w:t>
      </w:r>
      <w:r w:rsidR="006C53BF" w:rsidRPr="009F433E">
        <w:rPr>
          <w:rFonts w:cs="Arial"/>
          <w:noProof w:val="0"/>
          <w:lang w:val="en-GB"/>
        </w:rPr>
        <w:t>. The programme</w:t>
      </w:r>
      <w:r w:rsidR="00423604" w:rsidRPr="009F433E">
        <w:rPr>
          <w:rFonts w:cs="Arial"/>
          <w:noProof w:val="0"/>
          <w:lang w:val="en-GB"/>
        </w:rPr>
        <w:t xml:space="preserve"> </w:t>
      </w:r>
      <w:r w:rsidR="006C53BF" w:rsidRPr="009F433E">
        <w:rPr>
          <w:rFonts w:cs="Arial"/>
          <w:noProof w:val="0"/>
          <w:lang w:val="en-GB"/>
        </w:rPr>
        <w:t xml:space="preserve">will in particular </w:t>
      </w:r>
      <w:r w:rsidR="00CE2F6F" w:rsidRPr="009F433E">
        <w:rPr>
          <w:rFonts w:cs="Arial"/>
          <w:noProof w:val="0"/>
          <w:lang w:val="en-GB"/>
        </w:rPr>
        <w:t xml:space="preserve">address urban mobility problems through promotion of non-motorised transport </w:t>
      </w:r>
      <w:r w:rsidR="00C01F0E" w:rsidRPr="009F433E">
        <w:rPr>
          <w:rFonts w:cs="Arial"/>
          <w:noProof w:val="0"/>
          <w:lang w:val="en-GB"/>
        </w:rPr>
        <w:t>through the “Make Putrajaya a Bikeable &amp; Walkable City” proje</w:t>
      </w:r>
      <w:r w:rsidR="00C01F0E" w:rsidRPr="00A87F00">
        <w:rPr>
          <w:rFonts w:cs="Arial"/>
          <w:lang w:val="en-GB"/>
        </w:rPr>
        <w:t xml:space="preserve">ct </w:t>
      </w:r>
      <w:r w:rsidR="00373195" w:rsidRPr="0085614E">
        <w:rPr>
          <w:rFonts w:cs="Arial"/>
          <w:lang w:val="en-GB"/>
        </w:rPr>
        <w:t xml:space="preserve">starting 2014 till 2018 </w:t>
      </w:r>
      <w:r w:rsidR="00C01F0E" w:rsidRPr="00A87F00">
        <w:rPr>
          <w:rFonts w:cs="Arial"/>
          <w:lang w:val="en-GB"/>
        </w:rPr>
        <w:t>(hereby called the Bikeable City Project)</w:t>
      </w:r>
      <w:r w:rsidR="00CE2F6F" w:rsidRPr="00A87F00">
        <w:rPr>
          <w:rFonts w:cs="Arial"/>
          <w:lang w:val="en-GB"/>
        </w:rPr>
        <w:t>.</w:t>
      </w:r>
      <w:r w:rsidR="00CE2F6F" w:rsidRPr="009F433E">
        <w:rPr>
          <w:rFonts w:cs="Arial"/>
          <w:noProof w:val="0"/>
          <w:lang w:val="en-GB"/>
        </w:rPr>
        <w:t xml:space="preserve"> </w:t>
      </w:r>
    </w:p>
    <w:p w14:paraId="377EA32D" w14:textId="68312C0E" w:rsidR="00271343" w:rsidRPr="000672D2" w:rsidRDefault="00CE2F6F" w:rsidP="0085614E">
      <w:pPr>
        <w:pStyle w:val="Heading4"/>
      </w:pPr>
      <w:r w:rsidRPr="0085614E">
        <w:rPr>
          <w:bCs w:val="0"/>
          <w:szCs w:val="22"/>
        </w:rPr>
        <w:t>Iskandar Malaysia Region</w:t>
      </w:r>
      <w:r w:rsidRPr="0085614E">
        <w:rPr>
          <w:bCs w:val="0"/>
          <w:szCs w:val="22"/>
        </w:rPr>
        <w:tab/>
      </w:r>
    </w:p>
    <w:p w14:paraId="6AE9B163" w14:textId="4173F8BE" w:rsidR="005C6A2C" w:rsidRDefault="005C6A2C"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Iskandar Malaysia was established in 2006 as a part of the Southern Economic Corridor under the 9th Malaysia plan. Iskandar Regional Development Authority (IRDA), being a Malaysian Federal Government statutory body, administers this project. The development region has a population of around 1.6 million (in 2010) people across 5 local planning authorities covering Johor Bahru, Johor Bahru Tengah, Kulai, Pasir Gudang and some parts of the district of </w:t>
      </w:r>
      <w:hyperlink r:id="rId11" w:history="1">
        <w:r w:rsidRPr="009F433E">
          <w:rPr>
            <w:rFonts w:cs="Arial"/>
            <w:noProof w:val="0"/>
            <w:lang w:val="en-GB"/>
          </w:rPr>
          <w:t>Pontian</w:t>
        </w:r>
      </w:hyperlink>
      <w:r w:rsidR="002A1E36">
        <w:rPr>
          <w:rFonts w:cs="Arial"/>
          <w:noProof w:val="0"/>
          <w:lang w:val="en-GB"/>
        </w:rPr>
        <w:t>.</w:t>
      </w:r>
    </w:p>
    <w:p w14:paraId="53C58753" w14:textId="77777777" w:rsidR="002A1E36" w:rsidRPr="009F433E" w:rsidRDefault="002A1E36" w:rsidP="0085614E">
      <w:pPr>
        <w:pStyle w:val="Paragraph"/>
        <w:spacing w:before="0" w:after="0"/>
        <w:ind w:left="720"/>
        <w:jc w:val="both"/>
        <w:rPr>
          <w:rFonts w:cs="Arial"/>
          <w:noProof w:val="0"/>
          <w:lang w:val="en-GB"/>
        </w:rPr>
      </w:pPr>
    </w:p>
    <w:p w14:paraId="3231ACCD" w14:textId="0F76FC7D" w:rsidR="0099616C" w:rsidRPr="009F433E" w:rsidRDefault="00DF3EDC"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IRDA has </w:t>
      </w:r>
      <w:r w:rsidR="00CE2F6F" w:rsidRPr="009F433E">
        <w:rPr>
          <w:rFonts w:cs="Arial"/>
          <w:noProof w:val="0"/>
          <w:lang w:val="en-GB"/>
        </w:rPr>
        <w:t xml:space="preserve">adopted and applied </w:t>
      </w:r>
      <w:r w:rsidRPr="009F433E">
        <w:rPr>
          <w:rFonts w:cs="Arial"/>
          <w:noProof w:val="0"/>
          <w:lang w:val="en-GB"/>
        </w:rPr>
        <w:t>the Low Carbon Society framework (LCS)</w:t>
      </w:r>
      <w:r w:rsidRPr="009F433E">
        <w:rPr>
          <w:rStyle w:val="FootnoteReference"/>
          <w:rFonts w:cs="Arial"/>
          <w:noProof w:val="0"/>
          <w:lang w:val="en-GB"/>
        </w:rPr>
        <w:footnoteReference w:id="15"/>
      </w:r>
      <w:r w:rsidRPr="009F433E">
        <w:rPr>
          <w:rFonts w:cs="Arial"/>
          <w:noProof w:val="0"/>
          <w:lang w:val="en-GB"/>
        </w:rPr>
        <w:t xml:space="preserve"> </w:t>
      </w:r>
      <w:r w:rsidR="00CE2F6F" w:rsidRPr="009F433E">
        <w:rPr>
          <w:rFonts w:cs="Arial"/>
          <w:noProof w:val="0"/>
          <w:lang w:val="en-GB"/>
        </w:rPr>
        <w:t>on a regional scale</w:t>
      </w:r>
      <w:r w:rsidR="00023CEB" w:rsidRPr="009F433E">
        <w:rPr>
          <w:rFonts w:cs="Arial"/>
          <w:noProof w:val="0"/>
          <w:lang w:val="en-GB"/>
        </w:rPr>
        <w:t xml:space="preserve"> </w:t>
      </w:r>
      <w:r w:rsidR="00CE2F6F" w:rsidRPr="009F433E">
        <w:rPr>
          <w:rFonts w:cs="Arial"/>
          <w:noProof w:val="0"/>
          <w:lang w:val="en-GB"/>
        </w:rPr>
        <w:t xml:space="preserve">for the low carbon development of the Iskandar Malaysia region. </w:t>
      </w:r>
      <w:r w:rsidR="00023CEB" w:rsidRPr="009F433E">
        <w:rPr>
          <w:rFonts w:cs="Arial"/>
          <w:noProof w:val="0"/>
          <w:lang w:val="en-GB"/>
        </w:rPr>
        <w:t>‘</w:t>
      </w:r>
      <w:r w:rsidRPr="009F433E">
        <w:rPr>
          <w:rFonts w:cs="Arial"/>
          <w:noProof w:val="0"/>
          <w:lang w:val="en-GB"/>
        </w:rPr>
        <w:t xml:space="preserve">The LCS </w:t>
      </w:r>
      <w:r w:rsidR="00023CEB" w:rsidRPr="009F433E">
        <w:rPr>
          <w:rFonts w:cs="Arial"/>
          <w:noProof w:val="0"/>
          <w:lang w:val="en-GB"/>
        </w:rPr>
        <w:t xml:space="preserve">Blueprint for Iskandar Malaysia 2025’ </w:t>
      </w:r>
      <w:r w:rsidR="0021726B" w:rsidRPr="009F433E">
        <w:rPr>
          <w:rFonts w:cs="Arial"/>
          <w:noProof w:val="0"/>
          <w:lang w:val="en-GB"/>
        </w:rPr>
        <w:t xml:space="preserve">which was launched in 2013 </w:t>
      </w:r>
      <w:r w:rsidRPr="009F433E">
        <w:rPr>
          <w:rFonts w:cs="Arial"/>
          <w:noProof w:val="0"/>
          <w:lang w:val="en-GB"/>
        </w:rPr>
        <w:t xml:space="preserve">promotes the low carbon development of a city and provides the policy framework and technical tools to support this. </w:t>
      </w:r>
      <w:r w:rsidR="00412BC8" w:rsidRPr="009F433E">
        <w:rPr>
          <w:rFonts w:cs="Arial"/>
          <w:noProof w:val="0"/>
          <w:lang w:val="en-GB"/>
        </w:rPr>
        <w:t>It</w:t>
      </w:r>
      <w:r w:rsidR="002610BB" w:rsidRPr="009F433E">
        <w:rPr>
          <w:rFonts w:cs="Arial"/>
          <w:noProof w:val="0"/>
          <w:lang w:val="en-GB"/>
        </w:rPr>
        <w:t xml:space="preserve"> </w:t>
      </w:r>
      <w:r w:rsidR="00CE2F6F" w:rsidRPr="009F433E">
        <w:rPr>
          <w:rFonts w:cs="Arial"/>
          <w:noProof w:val="0"/>
          <w:lang w:val="en-GB"/>
        </w:rPr>
        <w:t xml:space="preserve">outlines 12 actions to reduce carbon emission grouped in three themes, Green Environment, Green Economy and Green Community. </w:t>
      </w:r>
      <w:r w:rsidR="00E51515" w:rsidRPr="009F433E">
        <w:rPr>
          <w:rFonts w:cs="Arial"/>
          <w:noProof w:val="0"/>
          <w:lang w:val="en-GB"/>
        </w:rPr>
        <w:t xml:space="preserve">IRDA does not have the </w:t>
      </w:r>
      <w:r w:rsidR="007F165C" w:rsidRPr="009F433E">
        <w:rPr>
          <w:rFonts w:cs="Arial"/>
          <w:noProof w:val="0"/>
          <w:lang w:val="en-GB"/>
        </w:rPr>
        <w:t>authority</w:t>
      </w:r>
      <w:r w:rsidR="00E51515" w:rsidRPr="009F433E">
        <w:rPr>
          <w:rFonts w:cs="Arial"/>
          <w:noProof w:val="0"/>
          <w:lang w:val="en-GB"/>
        </w:rPr>
        <w:t xml:space="preserve"> </w:t>
      </w:r>
      <w:r w:rsidR="00EA25AF" w:rsidRPr="009F433E">
        <w:rPr>
          <w:rFonts w:cs="Arial"/>
          <w:noProof w:val="0"/>
          <w:lang w:val="en-GB"/>
        </w:rPr>
        <w:t xml:space="preserve">of </w:t>
      </w:r>
      <w:r w:rsidR="00E51515" w:rsidRPr="009F433E">
        <w:rPr>
          <w:rFonts w:cs="Arial"/>
          <w:noProof w:val="0"/>
          <w:lang w:val="en-GB"/>
        </w:rPr>
        <w:t xml:space="preserve">a local </w:t>
      </w:r>
      <w:r w:rsidR="007F165C" w:rsidRPr="009F433E">
        <w:rPr>
          <w:rFonts w:cs="Arial"/>
          <w:noProof w:val="0"/>
          <w:lang w:val="en-GB"/>
        </w:rPr>
        <w:t>government</w:t>
      </w:r>
      <w:r w:rsidR="00E51515" w:rsidRPr="009F433E">
        <w:rPr>
          <w:rFonts w:cs="Arial"/>
          <w:noProof w:val="0"/>
          <w:lang w:val="en-GB"/>
        </w:rPr>
        <w:t xml:space="preserve">, therefore, as of </w:t>
      </w:r>
      <w:r w:rsidR="00CE2F6F" w:rsidRPr="009F433E">
        <w:rPr>
          <w:rFonts w:cs="Arial"/>
          <w:noProof w:val="0"/>
          <w:lang w:val="en-GB"/>
        </w:rPr>
        <w:t xml:space="preserve">yet none of the </w:t>
      </w:r>
      <w:r w:rsidR="00E51515" w:rsidRPr="009F433E">
        <w:rPr>
          <w:rFonts w:cs="Arial"/>
          <w:noProof w:val="0"/>
          <w:lang w:val="en-GB"/>
        </w:rPr>
        <w:t xml:space="preserve">local authorities </w:t>
      </w:r>
      <w:r w:rsidR="00CE2F6F" w:rsidRPr="009F433E">
        <w:rPr>
          <w:rFonts w:cs="Arial"/>
          <w:noProof w:val="0"/>
          <w:lang w:val="en-GB"/>
        </w:rPr>
        <w:t xml:space="preserve">within the </w:t>
      </w:r>
      <w:r w:rsidR="00CA0259" w:rsidRPr="009F433E">
        <w:rPr>
          <w:rFonts w:cs="Arial"/>
          <w:noProof w:val="0"/>
          <w:lang w:val="en-GB"/>
        </w:rPr>
        <w:t>Iskandar Malaysia</w:t>
      </w:r>
      <w:r w:rsidR="00CE2F6F" w:rsidRPr="009F433E">
        <w:rPr>
          <w:rFonts w:cs="Arial"/>
          <w:noProof w:val="0"/>
          <w:lang w:val="en-GB"/>
        </w:rPr>
        <w:t xml:space="preserve"> region have </w:t>
      </w:r>
      <w:r w:rsidR="00E51515" w:rsidRPr="009F433E">
        <w:rPr>
          <w:rFonts w:cs="Arial"/>
          <w:noProof w:val="0"/>
          <w:lang w:val="en-GB"/>
        </w:rPr>
        <w:t>adopted</w:t>
      </w:r>
      <w:r w:rsidR="00CE2F6F" w:rsidRPr="009F433E">
        <w:rPr>
          <w:rFonts w:cs="Arial"/>
          <w:noProof w:val="0"/>
          <w:lang w:val="en-GB"/>
        </w:rPr>
        <w:t xml:space="preserve"> </w:t>
      </w:r>
      <w:r w:rsidR="00A71342" w:rsidRPr="009F433E">
        <w:rPr>
          <w:rFonts w:cs="Arial"/>
          <w:noProof w:val="0"/>
          <w:lang w:val="en-GB"/>
        </w:rPr>
        <w:t xml:space="preserve">the </w:t>
      </w:r>
      <w:r w:rsidR="00435B8B" w:rsidRPr="009F433E">
        <w:rPr>
          <w:rFonts w:cs="Arial"/>
          <w:noProof w:val="0"/>
          <w:lang w:val="en-GB"/>
        </w:rPr>
        <w:t>Blueprint</w:t>
      </w:r>
      <w:r w:rsidR="003A0B62" w:rsidRPr="009F433E">
        <w:rPr>
          <w:rFonts w:cs="Arial"/>
          <w:noProof w:val="0"/>
          <w:lang w:val="en-GB"/>
        </w:rPr>
        <w:t xml:space="preserve"> </w:t>
      </w:r>
      <w:r w:rsidR="00CE2F6F" w:rsidRPr="009F433E">
        <w:rPr>
          <w:rFonts w:cs="Arial"/>
          <w:noProof w:val="0"/>
          <w:lang w:val="en-GB"/>
        </w:rPr>
        <w:t xml:space="preserve">in the context of </w:t>
      </w:r>
      <w:r w:rsidR="0099616C" w:rsidRPr="009F433E">
        <w:rPr>
          <w:rFonts w:cs="Arial"/>
          <w:noProof w:val="0"/>
          <w:lang w:val="en-GB"/>
        </w:rPr>
        <w:t xml:space="preserve">their </w:t>
      </w:r>
      <w:r w:rsidR="00CE2F6F" w:rsidRPr="009F433E">
        <w:rPr>
          <w:rFonts w:cs="Arial"/>
          <w:noProof w:val="0"/>
          <w:lang w:val="en-GB"/>
        </w:rPr>
        <w:t>local planning</w:t>
      </w:r>
      <w:r w:rsidR="0021726B" w:rsidRPr="009F433E">
        <w:t xml:space="preserve"> </w:t>
      </w:r>
      <w:r w:rsidR="0021726B" w:rsidRPr="009F433E">
        <w:rPr>
          <w:rFonts w:cs="Arial"/>
          <w:noProof w:val="0"/>
          <w:lang w:val="en-GB"/>
        </w:rPr>
        <w:t>even though they are supportive of the LCS blueprint</w:t>
      </w:r>
      <w:r w:rsidR="00CE2F6F" w:rsidRPr="009F433E">
        <w:rPr>
          <w:rFonts w:cs="Arial"/>
          <w:noProof w:val="0"/>
          <w:lang w:val="en-GB"/>
        </w:rPr>
        <w:t xml:space="preserve">. </w:t>
      </w:r>
      <w:r w:rsidR="0099616C" w:rsidRPr="009F433E">
        <w:rPr>
          <w:rFonts w:cs="Arial"/>
          <w:noProof w:val="0"/>
          <w:lang w:val="en-GB"/>
        </w:rPr>
        <w:t xml:space="preserve">As a consequence, regional and local plans do not align. Consequently, IRDA </w:t>
      </w:r>
      <w:r w:rsidR="0091447D" w:rsidRPr="009F433E">
        <w:rPr>
          <w:rFonts w:cs="Arial"/>
          <w:noProof w:val="0"/>
          <w:lang w:val="en-GB"/>
        </w:rPr>
        <w:t xml:space="preserve">plans to review and update the Blueprint to </w:t>
      </w:r>
      <w:r w:rsidR="0099616C" w:rsidRPr="009F433E">
        <w:rPr>
          <w:rFonts w:cs="Arial"/>
          <w:noProof w:val="0"/>
          <w:lang w:val="en-GB"/>
        </w:rPr>
        <w:t>focus</w:t>
      </w:r>
      <w:r w:rsidR="0091447D" w:rsidRPr="009F433E">
        <w:rPr>
          <w:rFonts w:cs="Arial"/>
          <w:noProof w:val="0"/>
          <w:lang w:val="en-GB"/>
        </w:rPr>
        <w:t xml:space="preserve"> </w:t>
      </w:r>
      <w:r w:rsidR="0099616C" w:rsidRPr="009F433E">
        <w:rPr>
          <w:rFonts w:cs="Arial"/>
          <w:noProof w:val="0"/>
          <w:lang w:val="en-GB"/>
        </w:rPr>
        <w:t>on low carbon options that have broad appeal to local authorities</w:t>
      </w:r>
      <w:r w:rsidR="0091447D" w:rsidRPr="009F433E">
        <w:rPr>
          <w:rFonts w:cs="Arial"/>
          <w:noProof w:val="0"/>
          <w:lang w:val="en-GB"/>
        </w:rPr>
        <w:t xml:space="preserve">. </w:t>
      </w:r>
      <w:r w:rsidR="0099616C" w:rsidRPr="009F433E">
        <w:rPr>
          <w:rFonts w:cs="Arial"/>
          <w:noProof w:val="0"/>
          <w:lang w:val="en-GB"/>
        </w:rPr>
        <w:t xml:space="preserve">However, there is a need to support local authorities to integrate </w:t>
      </w:r>
      <w:r w:rsidR="00A509CF" w:rsidRPr="009F433E">
        <w:rPr>
          <w:rFonts w:cs="Arial"/>
          <w:noProof w:val="0"/>
          <w:lang w:val="en-GB"/>
        </w:rPr>
        <w:t>the Blueprint</w:t>
      </w:r>
      <w:r w:rsidR="0099616C" w:rsidRPr="009F433E">
        <w:rPr>
          <w:rFonts w:cs="Arial"/>
          <w:noProof w:val="0"/>
          <w:lang w:val="en-GB"/>
        </w:rPr>
        <w:t xml:space="preserve"> in their own planning if a</w:t>
      </w:r>
      <w:r w:rsidR="00A509CF" w:rsidRPr="009F433E">
        <w:rPr>
          <w:rFonts w:cs="Arial"/>
          <w:noProof w:val="0"/>
          <w:lang w:val="en-GB"/>
        </w:rPr>
        <w:t xml:space="preserve"> common</w:t>
      </w:r>
      <w:r w:rsidR="0099616C" w:rsidRPr="009F433E">
        <w:rPr>
          <w:rFonts w:cs="Arial"/>
          <w:noProof w:val="0"/>
          <w:lang w:val="en-GB"/>
        </w:rPr>
        <w:t xml:space="preserve"> low carbon vision for the region is to be achieved.</w:t>
      </w:r>
    </w:p>
    <w:p w14:paraId="44089FA4" w14:textId="004528A2" w:rsidR="00CE2F6F" w:rsidRPr="009F433E" w:rsidRDefault="00CE2F6F" w:rsidP="00987FA5">
      <w:pPr>
        <w:pStyle w:val="Paragraph"/>
        <w:spacing w:before="0" w:after="0"/>
        <w:ind w:left="360"/>
        <w:rPr>
          <w:rFonts w:cs="Arial"/>
          <w:b/>
          <w:noProof w:val="0"/>
          <w:lang w:val="en-GB"/>
        </w:rPr>
      </w:pPr>
    </w:p>
    <w:p w14:paraId="19E13777" w14:textId="2D72556F" w:rsidR="00CE2F6F" w:rsidRPr="00E050C4" w:rsidRDefault="00CE2F6F" w:rsidP="00987FA5">
      <w:pPr>
        <w:pStyle w:val="Paragraph"/>
        <w:numPr>
          <w:ilvl w:val="0"/>
          <w:numId w:val="18"/>
        </w:numPr>
        <w:spacing w:before="0" w:after="0"/>
        <w:jc w:val="both"/>
        <w:rPr>
          <w:rFonts w:cs="Arial"/>
          <w:noProof w:val="0"/>
          <w:lang w:val="en-GB"/>
        </w:rPr>
      </w:pPr>
      <w:r w:rsidRPr="00E050C4">
        <w:rPr>
          <w:rFonts w:cs="Arial"/>
          <w:noProof w:val="0"/>
          <w:lang w:val="en-GB"/>
        </w:rPr>
        <w:t xml:space="preserve">Green transportation </w:t>
      </w:r>
      <w:r w:rsidR="009C3626" w:rsidRPr="00E050C4">
        <w:rPr>
          <w:rFonts w:cs="Arial"/>
          <w:noProof w:val="0"/>
          <w:lang w:val="en-GB"/>
        </w:rPr>
        <w:t xml:space="preserve">has been </w:t>
      </w:r>
      <w:r w:rsidRPr="00E050C4">
        <w:rPr>
          <w:rFonts w:cs="Arial"/>
          <w:noProof w:val="0"/>
          <w:lang w:val="en-GB"/>
        </w:rPr>
        <w:t xml:space="preserve">identified as a priority regional development challenge as well as a major source of emission growth. </w:t>
      </w:r>
      <w:r w:rsidR="001A5F3F" w:rsidRPr="00E050C4">
        <w:rPr>
          <w:rFonts w:cs="Arial"/>
          <w:b/>
          <w:noProof w:val="0"/>
          <w:lang w:val="en-GB"/>
        </w:rPr>
        <w:t>T</w:t>
      </w:r>
      <w:r w:rsidR="001A5F3F" w:rsidRPr="00E050C4">
        <w:rPr>
          <w:rFonts w:cs="Arial"/>
          <w:noProof w:val="0"/>
          <w:lang w:val="en-GB"/>
        </w:rPr>
        <w:t>he</w:t>
      </w:r>
      <w:r w:rsidRPr="00E050C4">
        <w:rPr>
          <w:rFonts w:cs="Arial"/>
          <w:noProof w:val="0"/>
          <w:lang w:val="en-GB"/>
        </w:rPr>
        <w:t xml:space="preserve"> Bus Rapid Transit (BRT) </w:t>
      </w:r>
      <w:r w:rsidR="001A5F3F" w:rsidRPr="00E050C4">
        <w:rPr>
          <w:rFonts w:cs="Arial"/>
          <w:noProof w:val="0"/>
          <w:lang w:val="en-GB"/>
        </w:rPr>
        <w:t xml:space="preserve">has been identified </w:t>
      </w:r>
      <w:r w:rsidRPr="00E050C4">
        <w:rPr>
          <w:rFonts w:cs="Arial"/>
          <w:noProof w:val="0"/>
          <w:lang w:val="en-GB"/>
        </w:rPr>
        <w:t xml:space="preserve">as the main mass transit mode for the region. IRDA is preparing to implement the </w:t>
      </w:r>
      <w:r w:rsidR="00C42D63" w:rsidRPr="00E050C4">
        <w:rPr>
          <w:rFonts w:cs="Arial"/>
          <w:noProof w:val="0"/>
          <w:lang w:val="en-GB"/>
        </w:rPr>
        <w:t>‘</w:t>
      </w:r>
      <w:r w:rsidRPr="00E050C4">
        <w:rPr>
          <w:rFonts w:cs="Arial"/>
          <w:noProof w:val="0"/>
          <w:lang w:val="en-GB"/>
        </w:rPr>
        <w:t>Phase 1 of BRT Master Plan</w:t>
      </w:r>
      <w:r w:rsidR="00C42D63" w:rsidRPr="00E050C4">
        <w:rPr>
          <w:rFonts w:cs="Arial"/>
          <w:noProof w:val="0"/>
          <w:lang w:val="en-GB"/>
        </w:rPr>
        <w:t>’</w:t>
      </w:r>
      <w:r w:rsidRPr="00E050C4">
        <w:rPr>
          <w:rFonts w:cs="Arial"/>
          <w:noProof w:val="0"/>
          <w:lang w:val="en-GB"/>
        </w:rPr>
        <w:t xml:space="preserve">. </w:t>
      </w:r>
      <w:r w:rsidR="00C42D63" w:rsidRPr="00E050C4">
        <w:rPr>
          <w:rFonts w:cs="Arial"/>
          <w:noProof w:val="0"/>
          <w:lang w:val="en-GB"/>
        </w:rPr>
        <w:t>‘</w:t>
      </w:r>
      <w:r w:rsidRPr="00E050C4">
        <w:rPr>
          <w:rFonts w:cs="Arial"/>
          <w:noProof w:val="0"/>
          <w:lang w:val="en-GB"/>
        </w:rPr>
        <w:t>The BRT corridor in Phase 1</w:t>
      </w:r>
      <w:r w:rsidR="00C42D63" w:rsidRPr="00E050C4">
        <w:rPr>
          <w:rFonts w:cs="Arial"/>
          <w:noProof w:val="0"/>
          <w:lang w:val="en-GB"/>
        </w:rPr>
        <w:t xml:space="preserve"> Project’</w:t>
      </w:r>
      <w:r w:rsidRPr="00E050C4">
        <w:rPr>
          <w:rFonts w:cs="Arial"/>
          <w:noProof w:val="0"/>
          <w:lang w:val="en-GB"/>
        </w:rPr>
        <w:t xml:space="preserve"> covers Johor Bahru CBD - Skudai (Skudai Corridor), Johor Bahru CBD - Nusajaya (Nusajaya Corridor) and Johor Bahru CBD - Terbau (Tebrau Corridor). The proposed BRT project has drawn interests to jointly develop several BRT stations on a Private Funding Initiatives (PFI) basis. The BRT Phase 1 construction is expected to start by end 2015 with </w:t>
      </w:r>
      <w:r w:rsidR="0035293B" w:rsidRPr="00E050C4">
        <w:rPr>
          <w:rFonts w:cs="Arial"/>
          <w:noProof w:val="0"/>
          <w:lang w:val="en-GB"/>
        </w:rPr>
        <w:t>commissioning in</w:t>
      </w:r>
      <w:r w:rsidRPr="00E050C4">
        <w:rPr>
          <w:rFonts w:cs="Arial"/>
          <w:noProof w:val="0"/>
          <w:lang w:val="en-GB"/>
        </w:rPr>
        <w:t xml:space="preserve"> 2017. A comprehensive BRT Operations Management System (BOMS) is also planned to support efficient operation and planning and provide customer information and feedback.</w:t>
      </w:r>
      <w:r w:rsidR="007D07AF" w:rsidRPr="00E050C4">
        <w:rPr>
          <w:rFonts w:cs="Arial"/>
          <w:noProof w:val="0"/>
          <w:lang w:val="en-GB"/>
        </w:rPr>
        <w:t xml:space="preserve"> </w:t>
      </w:r>
      <w:r w:rsidRPr="00E050C4">
        <w:rPr>
          <w:rFonts w:cs="Arial"/>
          <w:noProof w:val="0"/>
          <w:lang w:val="en-GB"/>
        </w:rPr>
        <w:t xml:space="preserve">Phase 2 of the BRT preliminary </w:t>
      </w:r>
      <w:r w:rsidR="00F45AEE" w:rsidRPr="00E050C4">
        <w:rPr>
          <w:rFonts w:cs="Arial"/>
          <w:noProof w:val="0"/>
          <w:lang w:val="en-GB"/>
        </w:rPr>
        <w:t>feasibility</w:t>
      </w:r>
      <w:r w:rsidRPr="00E050C4">
        <w:rPr>
          <w:rFonts w:cs="Arial"/>
          <w:noProof w:val="0"/>
          <w:lang w:val="en-GB"/>
        </w:rPr>
        <w:t xml:space="preserve"> and detailed engineering design is expected to commence </w:t>
      </w:r>
      <w:r w:rsidR="00F45AEE" w:rsidRPr="00E050C4">
        <w:rPr>
          <w:rFonts w:cs="Arial"/>
          <w:noProof w:val="0"/>
          <w:lang w:val="en-GB"/>
        </w:rPr>
        <w:t>after</w:t>
      </w:r>
      <w:r w:rsidRPr="00E050C4">
        <w:rPr>
          <w:rFonts w:cs="Arial"/>
          <w:noProof w:val="0"/>
          <w:lang w:val="en-GB"/>
        </w:rPr>
        <w:t xml:space="preserve"> </w:t>
      </w:r>
      <w:r w:rsidR="007D0C0D" w:rsidRPr="00E050C4">
        <w:rPr>
          <w:rFonts w:cs="Arial"/>
          <w:noProof w:val="0"/>
          <w:lang w:val="en-GB"/>
        </w:rPr>
        <w:t>mid-2015</w:t>
      </w:r>
      <w:r w:rsidR="0009512A" w:rsidRPr="00E050C4">
        <w:rPr>
          <w:rFonts w:cs="Arial"/>
          <w:noProof w:val="0"/>
          <w:lang w:val="en-GB"/>
        </w:rPr>
        <w:t>. The Phase 2 BRT is planned to be commissioned by 2019</w:t>
      </w:r>
      <w:r w:rsidRPr="00E050C4">
        <w:rPr>
          <w:rFonts w:cs="Arial"/>
          <w:noProof w:val="0"/>
          <w:lang w:val="en-GB"/>
        </w:rPr>
        <w:t>.</w:t>
      </w:r>
    </w:p>
    <w:p w14:paraId="3454AD33" w14:textId="77777777" w:rsidR="00271343" w:rsidRDefault="00271343" w:rsidP="00271343">
      <w:pPr>
        <w:pStyle w:val="Paragraph"/>
        <w:spacing w:before="0" w:after="0"/>
        <w:ind w:left="720"/>
        <w:jc w:val="both"/>
        <w:rPr>
          <w:rFonts w:cs="Arial"/>
          <w:noProof w:val="0"/>
          <w:lang w:val="en-GB"/>
        </w:rPr>
      </w:pPr>
    </w:p>
    <w:p w14:paraId="3E1001C8" w14:textId="6104CC58" w:rsidR="00271343" w:rsidRPr="00325399" w:rsidRDefault="00CE2F6F" w:rsidP="0085614E">
      <w:pPr>
        <w:pStyle w:val="Paragraph"/>
        <w:numPr>
          <w:ilvl w:val="0"/>
          <w:numId w:val="18"/>
        </w:numPr>
        <w:spacing w:before="0" w:after="0"/>
        <w:jc w:val="both"/>
        <w:rPr>
          <w:rFonts w:cs="Arial"/>
          <w:noProof w:val="0"/>
          <w:lang w:val="en-GB"/>
        </w:rPr>
      </w:pPr>
      <w:r w:rsidRPr="009F433E">
        <w:rPr>
          <w:rFonts w:cs="Arial"/>
          <w:noProof w:val="0"/>
          <w:lang w:val="en-GB"/>
        </w:rPr>
        <w:t xml:space="preserve">Current bus services rely on diesel buses operating on mixed motorways and roads with aging bus fleets operated by struggling operators. </w:t>
      </w:r>
      <w:r w:rsidR="009125C3" w:rsidRPr="009F433E">
        <w:rPr>
          <w:rFonts w:cs="Arial"/>
          <w:noProof w:val="0"/>
          <w:lang w:val="en-GB"/>
        </w:rPr>
        <w:t>P</w:t>
      </w:r>
      <w:r w:rsidRPr="009F433E">
        <w:rPr>
          <w:rFonts w:cs="Arial"/>
          <w:noProof w:val="0"/>
          <w:lang w:val="en-GB"/>
        </w:rPr>
        <w:t xml:space="preserve">ublic buses represent only 10% of daily passenger movements. There are no dedicated bus lanes and so bus speed is compromised by any disruption in traffic flow. Due to diminishing ridership, </w:t>
      </w:r>
      <w:r w:rsidRPr="009F433E">
        <w:rPr>
          <w:rFonts w:cs="Arial"/>
          <w:noProof w:val="0"/>
          <w:lang w:val="en-GB"/>
        </w:rPr>
        <w:lastRenderedPageBreak/>
        <w:t>driven in part by declining services, the Government has resorted to subsidy to keep bus routes viable. The aim of the BRT is to improve bus service quality and efficiency and increase ridershi</w:t>
      </w:r>
      <w:r w:rsidR="008A4919" w:rsidRPr="009F433E">
        <w:rPr>
          <w:rFonts w:cs="Arial"/>
          <w:noProof w:val="0"/>
          <w:lang w:val="en-GB"/>
        </w:rPr>
        <w:t>p. Diesel bu</w:t>
      </w:r>
      <w:r w:rsidRPr="009F433E">
        <w:rPr>
          <w:rFonts w:cs="Arial"/>
          <w:noProof w:val="0"/>
          <w:lang w:val="en-GB"/>
        </w:rPr>
        <w:t xml:space="preserve">ses are a major contributor to poor air quality and noise, and fuel costs expose bus operators to currency fluctuations and increase financial overheads. Whilst the BRT will improve public transport and reduce overall transport GHG emissions, the diesel buses themselves will generate substantial emissions. Consequently, IRDA is considering conversion to low carbon buses, such as fully electric and hybrids. A total of 754 buses are required to operate BRT Phase 1 and </w:t>
      </w:r>
      <w:r w:rsidR="000C68BD" w:rsidRPr="009F433E">
        <w:rPr>
          <w:rFonts w:cs="Arial"/>
          <w:noProof w:val="0"/>
          <w:lang w:val="en-GB"/>
        </w:rPr>
        <w:t>various private bus operators through a concession scheme facilitated by IRDA will provide these</w:t>
      </w:r>
      <w:r w:rsidRPr="009F433E">
        <w:rPr>
          <w:rFonts w:cs="Arial"/>
          <w:noProof w:val="0"/>
          <w:lang w:val="en-GB"/>
        </w:rPr>
        <w:t xml:space="preserve">. IRDA </w:t>
      </w:r>
      <w:r w:rsidR="00C5063A" w:rsidRPr="009F433E">
        <w:rPr>
          <w:rFonts w:cs="Arial"/>
          <w:noProof w:val="0"/>
          <w:lang w:val="en-GB"/>
        </w:rPr>
        <w:t xml:space="preserve">is </w:t>
      </w:r>
      <w:r w:rsidRPr="009F433E">
        <w:rPr>
          <w:rFonts w:cs="Arial"/>
          <w:noProof w:val="0"/>
          <w:lang w:val="en-GB"/>
        </w:rPr>
        <w:t>planning to</w:t>
      </w:r>
      <w:r w:rsidR="00F57748" w:rsidRPr="009F433E">
        <w:rPr>
          <w:rFonts w:cs="Arial"/>
          <w:noProof w:val="0"/>
          <w:lang w:val="en-GB"/>
        </w:rPr>
        <w:t xml:space="preserve"> </w:t>
      </w:r>
      <w:r w:rsidRPr="009F433E">
        <w:rPr>
          <w:rFonts w:cs="Arial"/>
          <w:noProof w:val="0"/>
          <w:lang w:val="en-GB"/>
        </w:rPr>
        <w:t>include a requirement for a pilot of at least 20 electric buses</w:t>
      </w:r>
      <w:r w:rsidR="00D94601" w:rsidRPr="009F433E">
        <w:t xml:space="preserve"> </w:t>
      </w:r>
      <w:r w:rsidR="00D94601" w:rsidRPr="009F433E">
        <w:rPr>
          <w:rFonts w:cs="Arial"/>
          <w:noProof w:val="0"/>
          <w:lang w:val="en-GB"/>
        </w:rPr>
        <w:t>and table for financing through the Green Mobility Fund</w:t>
      </w:r>
      <w:r w:rsidRPr="009F433E">
        <w:rPr>
          <w:rFonts w:cs="Arial"/>
          <w:noProof w:val="0"/>
          <w:lang w:val="en-GB"/>
        </w:rPr>
        <w:t>. The up-front costs of electric buses are subst</w:t>
      </w:r>
      <w:r w:rsidR="008A4919" w:rsidRPr="009F433E">
        <w:rPr>
          <w:rFonts w:cs="Arial"/>
          <w:noProof w:val="0"/>
          <w:lang w:val="en-GB"/>
        </w:rPr>
        <w:t>antially higher than diesel bus</w:t>
      </w:r>
      <w:r w:rsidRPr="009F433E">
        <w:rPr>
          <w:rFonts w:cs="Arial"/>
          <w:noProof w:val="0"/>
          <w:lang w:val="en-GB"/>
        </w:rPr>
        <w:t>es being around $380,000 (MYR1.2 million) compared to about $190,000</w:t>
      </w:r>
      <w:r w:rsidR="007F11D3" w:rsidRPr="009F433E">
        <w:rPr>
          <w:rFonts w:cs="Arial"/>
          <w:noProof w:val="0"/>
          <w:lang w:val="en-GB"/>
        </w:rPr>
        <w:t xml:space="preserve"> </w:t>
      </w:r>
      <w:r w:rsidRPr="009F433E">
        <w:rPr>
          <w:rFonts w:cs="Arial"/>
          <w:noProof w:val="0"/>
          <w:lang w:val="en-GB"/>
        </w:rPr>
        <w:t>for a standard diesel bus</w:t>
      </w:r>
      <w:r w:rsidR="00895C15" w:rsidRPr="009F433E">
        <w:rPr>
          <w:rStyle w:val="FootnoteReference"/>
          <w:rFonts w:cs="Arial"/>
          <w:noProof w:val="0"/>
          <w:lang w:val="en-GB"/>
        </w:rPr>
        <w:footnoteReference w:id="16"/>
      </w:r>
      <w:r w:rsidRPr="009F433E">
        <w:rPr>
          <w:rFonts w:cs="Arial"/>
          <w:noProof w:val="0"/>
          <w:lang w:val="en-GB"/>
        </w:rPr>
        <w:t>. Bus operators expect a payback of around 5 year</w:t>
      </w:r>
      <w:r w:rsidR="006526E7">
        <w:rPr>
          <w:rFonts w:cs="Arial"/>
          <w:noProof w:val="0"/>
          <w:lang w:val="en-GB"/>
        </w:rPr>
        <w:t>s for their standard diesel bus</w:t>
      </w:r>
      <w:r w:rsidRPr="009F433E">
        <w:rPr>
          <w:rFonts w:cs="Arial"/>
          <w:noProof w:val="0"/>
          <w:lang w:val="en-GB"/>
        </w:rPr>
        <w:t xml:space="preserve">es </w:t>
      </w:r>
      <w:r w:rsidR="00D13B6D" w:rsidRPr="009F433E">
        <w:rPr>
          <w:rFonts w:cs="Arial"/>
          <w:noProof w:val="0"/>
          <w:lang w:val="en-GB"/>
        </w:rPr>
        <w:t xml:space="preserve">but </w:t>
      </w:r>
      <w:r w:rsidRPr="009F433E">
        <w:rPr>
          <w:rFonts w:cs="Arial"/>
          <w:noProof w:val="0"/>
          <w:lang w:val="en-GB"/>
        </w:rPr>
        <w:t xml:space="preserve">yet are unsure how electric buses will perform in operational conditions. </w:t>
      </w:r>
      <w:r w:rsidR="008A4919" w:rsidRPr="009F433E">
        <w:rPr>
          <w:rFonts w:cs="Arial"/>
          <w:noProof w:val="0"/>
          <w:lang w:val="en-GB"/>
        </w:rPr>
        <w:t>The Project will provide</w:t>
      </w:r>
      <w:r w:rsidR="00642FF1" w:rsidRPr="009F433E">
        <w:rPr>
          <w:rFonts w:cs="Arial"/>
          <w:noProof w:val="0"/>
          <w:lang w:val="en-GB"/>
        </w:rPr>
        <w:t xml:space="preserve"> assistance, among others, to facilitate the bus operators to evaluate electric bus investments and access finance through the Green Mobility Fund to overcome the high up-front costs of electric buses and manage the financial risks.</w:t>
      </w:r>
    </w:p>
    <w:p w14:paraId="0721247C" w14:textId="231B4DA3" w:rsidR="00271343" w:rsidRDefault="00CE2F6F" w:rsidP="0085614E">
      <w:pPr>
        <w:pStyle w:val="Heading4"/>
      </w:pPr>
      <w:r w:rsidRPr="0085614E">
        <w:rPr>
          <w:rFonts w:cs="Times New Roman"/>
          <w:bCs w:val="0"/>
          <w:lang w:val="en-US"/>
        </w:rPr>
        <w:t>Petaling Jaya Municipality</w:t>
      </w:r>
    </w:p>
    <w:p w14:paraId="1599D79D" w14:textId="697E18CA"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Petaling Jaya is one of the fastest growing townships in the state of Selangor. The administrative area of Petaling Jaya (PJ) City Council is approximately 97 km</w:t>
      </w:r>
      <w:r w:rsidRPr="009F433E">
        <w:rPr>
          <w:rFonts w:cs="Arial"/>
          <w:noProof w:val="0"/>
          <w:vertAlign w:val="superscript"/>
          <w:lang w:val="en-GB"/>
        </w:rPr>
        <w:t>2</w:t>
      </w:r>
      <w:r w:rsidRPr="009F433E">
        <w:rPr>
          <w:rFonts w:cs="Arial"/>
          <w:noProof w:val="0"/>
          <w:lang w:val="en-GB"/>
        </w:rPr>
        <w:t xml:space="preserve"> and total population of 620,000</w:t>
      </w:r>
      <w:r w:rsidRPr="009F433E">
        <w:rPr>
          <w:rFonts w:cs="Arial"/>
          <w:noProof w:val="0"/>
          <w:vertAlign w:val="superscript"/>
          <w:lang w:val="en-GB"/>
        </w:rPr>
        <w:footnoteReference w:id="17"/>
      </w:r>
      <w:r w:rsidRPr="009F433E">
        <w:rPr>
          <w:rFonts w:cs="Arial"/>
          <w:noProof w:val="0"/>
          <w:lang w:val="en-GB"/>
        </w:rPr>
        <w:t xml:space="preserve"> </w:t>
      </w:r>
      <w:r w:rsidR="002B088D" w:rsidRPr="009F433E">
        <w:rPr>
          <w:rFonts w:cs="Arial"/>
          <w:noProof w:val="0"/>
          <w:lang w:val="en-GB"/>
        </w:rPr>
        <w:t>in</w:t>
      </w:r>
      <w:r w:rsidRPr="009F433E">
        <w:rPr>
          <w:rFonts w:cs="Arial"/>
          <w:noProof w:val="0"/>
          <w:lang w:val="en-GB"/>
        </w:rPr>
        <w:t xml:space="preserve"> 2013. </w:t>
      </w:r>
      <w:r w:rsidR="007B4A34" w:rsidRPr="009F433E">
        <w:rPr>
          <w:rFonts w:cs="Arial"/>
          <w:noProof w:val="0"/>
          <w:lang w:val="en-GB"/>
        </w:rPr>
        <w:t>The following</w:t>
      </w:r>
      <w:r w:rsidR="004E7FFC" w:rsidRPr="009F433E">
        <w:rPr>
          <w:rFonts w:cs="Arial"/>
          <w:noProof w:val="0"/>
          <w:lang w:val="en-GB"/>
        </w:rPr>
        <w:t xml:space="preserve"> </w:t>
      </w:r>
      <w:r w:rsidRPr="009F433E">
        <w:rPr>
          <w:rFonts w:cs="Arial"/>
          <w:noProof w:val="0"/>
          <w:lang w:val="en-GB"/>
        </w:rPr>
        <w:t xml:space="preserve">low carbon development </w:t>
      </w:r>
      <w:r w:rsidR="004E7FFC" w:rsidRPr="009F433E">
        <w:rPr>
          <w:rFonts w:cs="Arial"/>
          <w:noProof w:val="0"/>
          <w:lang w:val="en-GB"/>
        </w:rPr>
        <w:t xml:space="preserve">activities </w:t>
      </w:r>
      <w:r w:rsidR="007B4A34" w:rsidRPr="009F433E">
        <w:rPr>
          <w:rFonts w:cs="Arial"/>
          <w:noProof w:val="0"/>
          <w:lang w:val="en-GB"/>
        </w:rPr>
        <w:t xml:space="preserve">are </w:t>
      </w:r>
      <w:r w:rsidR="00E83A2B">
        <w:rPr>
          <w:rFonts w:cs="Arial"/>
          <w:noProof w:val="0"/>
          <w:lang w:val="en-GB"/>
        </w:rPr>
        <w:t>on-going</w:t>
      </w:r>
      <w:r w:rsidR="00FD73E9" w:rsidRPr="009F433E">
        <w:rPr>
          <w:rFonts w:cs="Arial"/>
          <w:noProof w:val="0"/>
          <w:lang w:val="en-GB"/>
        </w:rPr>
        <w:t xml:space="preserve"> and being planned: </w:t>
      </w:r>
    </w:p>
    <w:p w14:paraId="1D815FD2" w14:textId="77777777" w:rsidR="00271343" w:rsidRPr="00271343" w:rsidRDefault="00271343" w:rsidP="00271343">
      <w:pPr>
        <w:pStyle w:val="ListBullet"/>
        <w:numPr>
          <w:ilvl w:val="0"/>
          <w:numId w:val="0"/>
        </w:numPr>
        <w:spacing w:after="0"/>
        <w:ind w:left="720"/>
        <w:jc w:val="both"/>
        <w:rPr>
          <w:rFonts w:cs="Arial"/>
          <w:noProof w:val="0"/>
          <w:lang w:val="en-GB"/>
        </w:rPr>
      </w:pPr>
    </w:p>
    <w:p w14:paraId="49F15729" w14:textId="791508BE" w:rsidR="00CE2F6F" w:rsidRDefault="00663E99" w:rsidP="0085614E">
      <w:pPr>
        <w:pStyle w:val="Paragraph"/>
        <w:numPr>
          <w:ilvl w:val="0"/>
          <w:numId w:val="15"/>
        </w:numPr>
        <w:spacing w:before="0" w:after="0"/>
        <w:contextualSpacing/>
        <w:jc w:val="both"/>
        <w:rPr>
          <w:rFonts w:cs="Arial"/>
          <w:noProof w:val="0"/>
          <w:lang w:val="en-GB"/>
        </w:rPr>
      </w:pPr>
      <w:r w:rsidRPr="00D75AC3">
        <w:rPr>
          <w:rFonts w:cs="Arial"/>
          <w:i/>
          <w:noProof w:val="0"/>
          <w:lang w:val="en-GB"/>
        </w:rPr>
        <w:t xml:space="preserve">The </w:t>
      </w:r>
      <w:r w:rsidR="00CE2F6F" w:rsidRPr="00D75AC3">
        <w:rPr>
          <w:rFonts w:cs="Arial"/>
          <w:i/>
          <w:noProof w:val="0"/>
          <w:lang w:val="en-GB"/>
        </w:rPr>
        <w:t xml:space="preserve">Green </w:t>
      </w:r>
      <w:r w:rsidRPr="00D75AC3">
        <w:rPr>
          <w:rFonts w:cs="Arial"/>
          <w:i/>
          <w:noProof w:val="0"/>
          <w:lang w:val="en-GB"/>
        </w:rPr>
        <w:t>R</w:t>
      </w:r>
      <w:r w:rsidR="00CE2F6F" w:rsidRPr="00D75AC3">
        <w:rPr>
          <w:rFonts w:cs="Arial"/>
          <w:i/>
          <w:noProof w:val="0"/>
          <w:lang w:val="en-GB"/>
        </w:rPr>
        <w:t xml:space="preserve">ebate </w:t>
      </w:r>
      <w:r w:rsidRPr="00D75AC3">
        <w:rPr>
          <w:rFonts w:cs="Arial"/>
          <w:i/>
          <w:noProof w:val="0"/>
          <w:lang w:val="en-GB"/>
        </w:rPr>
        <w:t>S</w:t>
      </w:r>
      <w:r w:rsidR="000F6CD9" w:rsidRPr="00D75AC3">
        <w:rPr>
          <w:rFonts w:cs="Arial"/>
          <w:i/>
          <w:noProof w:val="0"/>
          <w:lang w:val="en-GB"/>
        </w:rPr>
        <w:t>cheme</w:t>
      </w:r>
      <w:r w:rsidR="000F6CD9" w:rsidRPr="0085614E">
        <w:rPr>
          <w:rFonts w:cs="Arial"/>
          <w:noProof w:val="0"/>
          <w:lang w:val="en-GB"/>
        </w:rPr>
        <w:t xml:space="preserve"> - </w:t>
      </w:r>
      <w:r w:rsidR="00CE2F6F" w:rsidRPr="009F433E">
        <w:rPr>
          <w:rFonts w:cs="Arial"/>
          <w:noProof w:val="0"/>
          <w:lang w:val="en-GB"/>
        </w:rPr>
        <w:t xml:space="preserve">Introduced in 2011, the </w:t>
      </w:r>
      <w:r w:rsidR="00950A99" w:rsidRPr="009F433E">
        <w:rPr>
          <w:rFonts w:cs="Arial"/>
          <w:noProof w:val="0"/>
          <w:lang w:val="en-GB"/>
        </w:rPr>
        <w:t xml:space="preserve">local </w:t>
      </w:r>
      <w:r w:rsidR="00CE2F6F" w:rsidRPr="009F433E">
        <w:rPr>
          <w:rFonts w:cs="Arial"/>
          <w:noProof w:val="0"/>
          <w:lang w:val="en-GB"/>
        </w:rPr>
        <w:t>incentive scheme provides a rebate of up to 100% of property assessment rates in exchange for residences investing in green technologies</w:t>
      </w:r>
      <w:r w:rsidR="0031755A" w:rsidRPr="009F433E">
        <w:rPr>
          <w:rFonts w:cs="Arial"/>
          <w:noProof w:val="0"/>
          <w:lang w:val="en-GB"/>
        </w:rPr>
        <w:t xml:space="preserve"> such as</w:t>
      </w:r>
      <w:r w:rsidR="00CE2F6F" w:rsidRPr="009F433E">
        <w:rPr>
          <w:rFonts w:cs="Arial"/>
          <w:noProof w:val="0"/>
          <w:lang w:val="en-GB"/>
        </w:rPr>
        <w:t xml:space="preserve"> rain harvesting systems, composting, </w:t>
      </w:r>
      <w:r w:rsidR="007D0C0D" w:rsidRPr="009F433E">
        <w:rPr>
          <w:rFonts w:cs="Arial"/>
          <w:noProof w:val="0"/>
          <w:lang w:val="en-GB"/>
        </w:rPr>
        <w:t>and energy</w:t>
      </w:r>
      <w:r w:rsidR="00CE2F6F" w:rsidRPr="009F433E">
        <w:rPr>
          <w:rFonts w:cs="Arial"/>
          <w:noProof w:val="0"/>
          <w:lang w:val="en-GB"/>
        </w:rPr>
        <w:t xml:space="preserve"> efficiency measures, and owning a hybrid vehicle. </w:t>
      </w:r>
      <w:r w:rsidR="00ED0FC9" w:rsidRPr="009F433E">
        <w:rPr>
          <w:rFonts w:cs="Arial"/>
          <w:noProof w:val="0"/>
          <w:lang w:val="en-GB"/>
        </w:rPr>
        <w:t>By 2013, approx.</w:t>
      </w:r>
      <w:r w:rsidR="00CE2F6F" w:rsidRPr="009F433E">
        <w:rPr>
          <w:rFonts w:cs="Arial"/>
          <w:noProof w:val="0"/>
          <w:lang w:val="en-GB"/>
        </w:rPr>
        <w:t xml:space="preserve"> 100 residents </w:t>
      </w:r>
      <w:r w:rsidR="00577BF4" w:rsidRPr="009F433E">
        <w:rPr>
          <w:rFonts w:cs="Arial"/>
          <w:noProof w:val="0"/>
          <w:lang w:val="en-GB"/>
        </w:rPr>
        <w:t xml:space="preserve">have received </w:t>
      </w:r>
      <w:r w:rsidR="00425A81">
        <w:rPr>
          <w:rFonts w:cs="Arial"/>
          <w:noProof w:val="0"/>
          <w:lang w:val="en-GB"/>
        </w:rPr>
        <w:t xml:space="preserve">USD </w:t>
      </w:r>
      <w:r w:rsidR="003D457F" w:rsidRPr="009F433E">
        <w:rPr>
          <w:rFonts w:cs="Arial"/>
          <w:noProof w:val="0"/>
          <w:lang w:val="en-GB"/>
        </w:rPr>
        <w:t>34</w:t>
      </w:r>
      <w:r w:rsidR="0023310B">
        <w:rPr>
          <w:rFonts w:cs="Arial"/>
          <w:noProof w:val="0"/>
          <w:lang w:val="en-GB"/>
        </w:rPr>
        <w:t>,</w:t>
      </w:r>
      <w:r w:rsidR="007D0C0D" w:rsidRPr="009F433E">
        <w:rPr>
          <w:rFonts w:cs="Arial"/>
          <w:noProof w:val="0"/>
          <w:lang w:val="en-GB"/>
        </w:rPr>
        <w:t>700</w:t>
      </w:r>
      <w:r w:rsidR="00ED0FC9" w:rsidRPr="009F433E">
        <w:rPr>
          <w:rFonts w:cs="Arial"/>
          <w:noProof w:val="0"/>
          <w:lang w:val="en-GB"/>
        </w:rPr>
        <w:t xml:space="preserve"> (</w:t>
      </w:r>
      <w:r w:rsidR="00CE2F6F" w:rsidRPr="009F433E">
        <w:rPr>
          <w:rFonts w:cs="Arial"/>
          <w:noProof w:val="0"/>
          <w:lang w:val="en-GB"/>
        </w:rPr>
        <w:t>RM</w:t>
      </w:r>
      <w:r w:rsidR="0023310B">
        <w:rPr>
          <w:rFonts w:cs="Arial"/>
          <w:noProof w:val="0"/>
          <w:lang w:val="en-GB"/>
        </w:rPr>
        <w:t xml:space="preserve"> </w:t>
      </w:r>
      <w:r w:rsidR="00CE2F6F" w:rsidRPr="009F433E">
        <w:rPr>
          <w:rFonts w:cs="Arial"/>
          <w:noProof w:val="0"/>
          <w:lang w:val="en-GB"/>
        </w:rPr>
        <w:t>110</w:t>
      </w:r>
      <w:r w:rsidR="0023310B">
        <w:rPr>
          <w:rFonts w:cs="Arial"/>
          <w:noProof w:val="0"/>
          <w:lang w:val="en-GB"/>
        </w:rPr>
        <w:t>,</w:t>
      </w:r>
      <w:r w:rsidR="00CE2F6F" w:rsidRPr="009F433E">
        <w:rPr>
          <w:rFonts w:cs="Arial"/>
          <w:noProof w:val="0"/>
          <w:lang w:val="en-GB"/>
        </w:rPr>
        <w:t>000</w:t>
      </w:r>
      <w:r w:rsidR="00ED0FC9" w:rsidRPr="009F433E">
        <w:rPr>
          <w:rFonts w:cs="Arial"/>
          <w:noProof w:val="0"/>
          <w:lang w:val="en-GB"/>
        </w:rPr>
        <w:t>)</w:t>
      </w:r>
      <w:r w:rsidR="00CE2F6F" w:rsidRPr="009F433E">
        <w:rPr>
          <w:rFonts w:cs="Arial"/>
          <w:noProof w:val="0"/>
          <w:lang w:val="en-GB"/>
        </w:rPr>
        <w:t xml:space="preserve"> </w:t>
      </w:r>
      <w:r w:rsidR="00ED0FC9" w:rsidRPr="009F433E">
        <w:rPr>
          <w:rFonts w:cs="Arial"/>
          <w:noProof w:val="0"/>
          <w:lang w:val="en-GB"/>
        </w:rPr>
        <w:t xml:space="preserve">in </w:t>
      </w:r>
      <w:r w:rsidR="00CE2F6F" w:rsidRPr="009F433E">
        <w:rPr>
          <w:rFonts w:cs="Arial"/>
          <w:noProof w:val="0"/>
          <w:lang w:val="en-GB"/>
        </w:rPr>
        <w:t xml:space="preserve">rebates. Lack of data and effective cost benefits analysis has limited the willingness of the council to publicise and scale the programme. </w:t>
      </w:r>
    </w:p>
    <w:p w14:paraId="3CDC72C8" w14:textId="77777777" w:rsidR="00F63F15" w:rsidRPr="009F433E" w:rsidRDefault="00F63F15" w:rsidP="0085614E">
      <w:pPr>
        <w:pStyle w:val="Paragraph"/>
        <w:spacing w:before="0" w:after="0"/>
        <w:ind w:left="720"/>
        <w:contextualSpacing/>
        <w:jc w:val="both"/>
        <w:rPr>
          <w:rFonts w:cs="Arial"/>
          <w:noProof w:val="0"/>
          <w:lang w:val="en-GB"/>
        </w:rPr>
      </w:pPr>
    </w:p>
    <w:p w14:paraId="637555C3" w14:textId="5DE530F2" w:rsidR="00CE2F6F" w:rsidRDefault="003D457F" w:rsidP="0085614E">
      <w:pPr>
        <w:pStyle w:val="Paragraph"/>
        <w:numPr>
          <w:ilvl w:val="0"/>
          <w:numId w:val="15"/>
        </w:numPr>
        <w:spacing w:before="0" w:after="0"/>
        <w:contextualSpacing/>
        <w:jc w:val="both"/>
        <w:rPr>
          <w:rFonts w:cs="Arial"/>
          <w:noProof w:val="0"/>
          <w:lang w:val="en-GB"/>
        </w:rPr>
      </w:pPr>
      <w:r w:rsidRPr="0085614E">
        <w:rPr>
          <w:rFonts w:cs="Arial"/>
          <w:noProof w:val="0"/>
          <w:lang w:val="en-GB"/>
        </w:rPr>
        <w:t xml:space="preserve">The </w:t>
      </w:r>
      <w:r w:rsidR="00CE2F6F" w:rsidRPr="00D75AC3">
        <w:rPr>
          <w:rFonts w:cs="Arial"/>
          <w:i/>
          <w:noProof w:val="0"/>
          <w:lang w:val="en-GB"/>
        </w:rPr>
        <w:t>Low Carbon Transport</w:t>
      </w:r>
      <w:r w:rsidRPr="00D75AC3">
        <w:rPr>
          <w:rFonts w:cs="Arial"/>
          <w:i/>
          <w:noProof w:val="0"/>
          <w:lang w:val="en-GB"/>
        </w:rPr>
        <w:t xml:space="preserve"> Initiative</w:t>
      </w:r>
      <w:r w:rsidR="00CE2F6F" w:rsidRPr="0085614E">
        <w:rPr>
          <w:rFonts w:cs="Arial"/>
          <w:i/>
          <w:noProof w:val="0"/>
          <w:lang w:val="en-GB"/>
        </w:rPr>
        <w:t xml:space="preserve"> </w:t>
      </w:r>
      <w:r w:rsidR="00CE2F6F" w:rsidRPr="009F433E">
        <w:rPr>
          <w:rFonts w:cs="Arial"/>
          <w:noProof w:val="0"/>
          <w:lang w:val="en-GB"/>
        </w:rPr>
        <w:t>-</w:t>
      </w:r>
      <w:r w:rsidR="00BE1717" w:rsidRPr="009F433E">
        <w:rPr>
          <w:rFonts w:cs="Arial"/>
          <w:noProof w:val="0"/>
          <w:lang w:val="en-GB"/>
        </w:rPr>
        <w:t xml:space="preserve"> In an effort towards a Low Emission Petaling Jaya</w:t>
      </w:r>
      <w:r w:rsidR="00BE1717" w:rsidRPr="0085614E">
        <w:rPr>
          <w:rFonts w:cs="Arial"/>
          <w:noProof w:val="0"/>
          <w:lang w:val="en-GB"/>
        </w:rPr>
        <w:t xml:space="preserve"> </w:t>
      </w:r>
      <w:r w:rsidR="00BE1717" w:rsidRPr="009F433E">
        <w:rPr>
          <w:rFonts w:cs="Arial"/>
          <w:noProof w:val="0"/>
          <w:lang w:val="en-GB"/>
        </w:rPr>
        <w:t xml:space="preserve">Council </w:t>
      </w:r>
      <w:r w:rsidR="00DB1A82" w:rsidRPr="009F433E">
        <w:rPr>
          <w:rFonts w:cs="Arial"/>
          <w:noProof w:val="0"/>
          <w:lang w:val="en-GB"/>
        </w:rPr>
        <w:t>has</w:t>
      </w:r>
      <w:r w:rsidR="00BE1717" w:rsidRPr="009F433E">
        <w:rPr>
          <w:rFonts w:cs="Arial"/>
          <w:noProof w:val="0"/>
          <w:lang w:val="en-GB"/>
        </w:rPr>
        <w:t xml:space="preserve"> switched most of their official vehicles to hybrid or NGV</w:t>
      </w:r>
      <w:r w:rsidR="00DB1A82" w:rsidRPr="009F433E">
        <w:rPr>
          <w:rFonts w:cs="Arial"/>
          <w:noProof w:val="0"/>
          <w:lang w:val="en-GB"/>
        </w:rPr>
        <w:t xml:space="preserve"> and is considering other municipal services to replace existing vehicles with </w:t>
      </w:r>
      <w:r w:rsidR="00AF3545" w:rsidRPr="009F433E">
        <w:rPr>
          <w:rFonts w:cs="Arial"/>
          <w:noProof w:val="0"/>
          <w:lang w:val="en-GB"/>
        </w:rPr>
        <w:t>EVs</w:t>
      </w:r>
      <w:r w:rsidR="00BE1717" w:rsidRPr="009F433E">
        <w:rPr>
          <w:rFonts w:cs="Arial"/>
          <w:noProof w:val="0"/>
          <w:lang w:val="en-GB"/>
        </w:rPr>
        <w:t xml:space="preserve">. </w:t>
      </w:r>
      <w:r w:rsidR="007655B1" w:rsidRPr="009F433E">
        <w:rPr>
          <w:rFonts w:cs="Arial"/>
          <w:noProof w:val="0"/>
          <w:lang w:val="en-GB"/>
        </w:rPr>
        <w:t>Simultaneously, t</w:t>
      </w:r>
      <w:r w:rsidR="00CE2F6F" w:rsidRPr="009F433E">
        <w:rPr>
          <w:rFonts w:cs="Arial"/>
          <w:noProof w:val="0"/>
          <w:lang w:val="en-GB"/>
        </w:rPr>
        <w:t>he council is providing free car parking spaces throughout the city for hybrid and EV cars and has made certain areas as “switch-off engine” zones where waiting vehicles must turn off their engines. They have also purchased 10</w:t>
      </w:r>
      <w:r w:rsidR="007655B1" w:rsidRPr="009F433E">
        <w:rPr>
          <w:rFonts w:cs="Arial"/>
          <w:noProof w:val="0"/>
          <w:lang w:val="en-GB"/>
        </w:rPr>
        <w:t xml:space="preserve"> </w:t>
      </w:r>
      <w:r w:rsidR="00CE2F6F" w:rsidRPr="009F433E">
        <w:rPr>
          <w:rFonts w:cs="Arial"/>
          <w:noProof w:val="0"/>
          <w:lang w:val="en-GB"/>
        </w:rPr>
        <w:t>electric bicycles for public rental around parks and Section 52, which is one of the most congested areas in P</w:t>
      </w:r>
      <w:r w:rsidR="00C30443" w:rsidRPr="009F433E">
        <w:rPr>
          <w:rFonts w:cs="Arial"/>
          <w:noProof w:val="0"/>
          <w:lang w:val="en-GB"/>
        </w:rPr>
        <w:t xml:space="preserve">etaling </w:t>
      </w:r>
      <w:r w:rsidR="00CE2F6F" w:rsidRPr="009F433E">
        <w:rPr>
          <w:rFonts w:cs="Arial"/>
          <w:noProof w:val="0"/>
          <w:lang w:val="en-GB"/>
        </w:rPr>
        <w:t>J</w:t>
      </w:r>
      <w:r w:rsidR="00C30443" w:rsidRPr="009F433E">
        <w:rPr>
          <w:rFonts w:cs="Arial"/>
          <w:noProof w:val="0"/>
          <w:lang w:val="en-GB"/>
        </w:rPr>
        <w:t>aya</w:t>
      </w:r>
      <w:r w:rsidR="00CE2F6F" w:rsidRPr="009F433E">
        <w:rPr>
          <w:rFonts w:cs="Arial"/>
          <w:noProof w:val="0"/>
          <w:lang w:val="en-GB"/>
        </w:rPr>
        <w:t xml:space="preserve">. Private sector electric car and scooter providers are </w:t>
      </w:r>
      <w:r w:rsidR="006F0D75" w:rsidRPr="009F433E">
        <w:rPr>
          <w:rFonts w:cs="Arial"/>
          <w:noProof w:val="0"/>
          <w:lang w:val="en-GB"/>
        </w:rPr>
        <w:t xml:space="preserve">working towards </w:t>
      </w:r>
      <w:r w:rsidR="00CE2F6F" w:rsidRPr="009F433E">
        <w:rPr>
          <w:rFonts w:cs="Arial"/>
          <w:noProof w:val="0"/>
          <w:lang w:val="en-GB"/>
        </w:rPr>
        <w:t>expand</w:t>
      </w:r>
      <w:r w:rsidR="006F0D75" w:rsidRPr="009F433E">
        <w:rPr>
          <w:rFonts w:cs="Arial"/>
          <w:noProof w:val="0"/>
          <w:lang w:val="en-GB"/>
        </w:rPr>
        <w:t>ing</w:t>
      </w:r>
      <w:r w:rsidR="003950BC" w:rsidRPr="009F433E">
        <w:rPr>
          <w:rFonts w:cs="Arial"/>
          <w:noProof w:val="0"/>
          <w:lang w:val="en-GB"/>
        </w:rPr>
        <w:t xml:space="preserve"> </w:t>
      </w:r>
      <w:r w:rsidR="00C30443" w:rsidRPr="009F433E">
        <w:rPr>
          <w:rFonts w:cs="Arial"/>
          <w:noProof w:val="0"/>
          <w:lang w:val="en-GB"/>
        </w:rPr>
        <w:t>EV</w:t>
      </w:r>
      <w:r w:rsidR="003950BC" w:rsidRPr="009F433E">
        <w:rPr>
          <w:rFonts w:cs="Arial"/>
          <w:noProof w:val="0"/>
          <w:lang w:val="en-GB"/>
        </w:rPr>
        <w:t xml:space="preserve"> sharing schemes</w:t>
      </w:r>
      <w:r w:rsidR="00CE2F6F" w:rsidRPr="009F433E">
        <w:rPr>
          <w:rFonts w:cs="Arial"/>
          <w:noProof w:val="0"/>
          <w:lang w:val="en-GB"/>
        </w:rPr>
        <w:t xml:space="preserve"> </w:t>
      </w:r>
      <w:r w:rsidR="006E2077" w:rsidRPr="009F433E">
        <w:rPr>
          <w:rFonts w:cs="Arial"/>
          <w:noProof w:val="0"/>
          <w:lang w:val="en-GB"/>
        </w:rPr>
        <w:t xml:space="preserve">including installation of </w:t>
      </w:r>
      <w:r w:rsidR="00CE2F6F" w:rsidRPr="009F433E">
        <w:rPr>
          <w:rFonts w:cs="Arial"/>
          <w:noProof w:val="0"/>
          <w:lang w:val="en-GB"/>
        </w:rPr>
        <w:t>charging stations and parking/drop-off points.</w:t>
      </w:r>
    </w:p>
    <w:p w14:paraId="702C32C1" w14:textId="77777777" w:rsidR="00F63F15" w:rsidRPr="009F433E" w:rsidRDefault="00F63F15" w:rsidP="0085614E">
      <w:pPr>
        <w:pStyle w:val="Paragraph"/>
        <w:spacing w:before="0" w:after="0"/>
        <w:ind w:left="720"/>
        <w:contextualSpacing/>
        <w:jc w:val="both"/>
        <w:rPr>
          <w:rFonts w:cs="Arial"/>
          <w:noProof w:val="0"/>
          <w:lang w:val="en-GB"/>
        </w:rPr>
      </w:pPr>
    </w:p>
    <w:p w14:paraId="2768133A" w14:textId="2589EE87" w:rsidR="00CE2F6F" w:rsidRPr="0085614E" w:rsidRDefault="0008012B" w:rsidP="0085614E">
      <w:pPr>
        <w:pStyle w:val="Paragraph"/>
        <w:numPr>
          <w:ilvl w:val="0"/>
          <w:numId w:val="15"/>
        </w:numPr>
        <w:spacing w:before="0" w:after="0"/>
        <w:contextualSpacing/>
        <w:jc w:val="both"/>
        <w:rPr>
          <w:rFonts w:cs="Arial"/>
          <w:noProof w:val="0"/>
          <w:lang w:val="en-GB"/>
        </w:rPr>
      </w:pPr>
      <w:r w:rsidRPr="00F63F15">
        <w:rPr>
          <w:rFonts w:cs="Arial"/>
          <w:i/>
          <w:noProof w:val="0"/>
          <w:lang w:val="en-GB"/>
        </w:rPr>
        <w:t xml:space="preserve">Central Markets On-site Waste </w:t>
      </w:r>
      <w:r w:rsidR="003D457F" w:rsidRPr="0085614E">
        <w:rPr>
          <w:rFonts w:cs="Arial"/>
          <w:i/>
          <w:noProof w:val="0"/>
          <w:lang w:val="en-GB"/>
        </w:rPr>
        <w:t>M</w:t>
      </w:r>
      <w:r w:rsidR="00CE2F6F" w:rsidRPr="0085614E">
        <w:rPr>
          <w:rFonts w:cs="Arial"/>
          <w:i/>
          <w:noProof w:val="0"/>
          <w:lang w:val="en-GB"/>
        </w:rPr>
        <w:t>anagement</w:t>
      </w:r>
      <w:r w:rsidR="003D457F" w:rsidRPr="0085614E">
        <w:rPr>
          <w:rFonts w:cs="Arial"/>
          <w:i/>
          <w:noProof w:val="0"/>
          <w:lang w:val="en-GB"/>
        </w:rPr>
        <w:t xml:space="preserve"> </w:t>
      </w:r>
      <w:r w:rsidR="005D16A6" w:rsidRPr="0085614E">
        <w:rPr>
          <w:rFonts w:cs="Arial"/>
          <w:i/>
          <w:noProof w:val="0"/>
          <w:lang w:val="en-GB"/>
        </w:rPr>
        <w:t>Scheme</w:t>
      </w:r>
      <w:r w:rsidR="00D100F3" w:rsidRPr="0085614E">
        <w:rPr>
          <w:rFonts w:cs="Arial"/>
          <w:noProof w:val="0"/>
          <w:lang w:val="en-GB"/>
        </w:rPr>
        <w:t>:</w:t>
      </w:r>
      <w:r w:rsidR="00CE2F6F" w:rsidRPr="0085614E">
        <w:rPr>
          <w:rFonts w:cs="Arial"/>
          <w:noProof w:val="0"/>
          <w:lang w:val="en-GB"/>
        </w:rPr>
        <w:t xml:space="preserve"> The council has established </w:t>
      </w:r>
      <w:r w:rsidRPr="0085614E">
        <w:rPr>
          <w:rFonts w:cs="Arial"/>
          <w:noProof w:val="0"/>
          <w:lang w:val="en-GB"/>
        </w:rPr>
        <w:t xml:space="preserve">in collaboration with University of Technology Malaysia </w:t>
      </w:r>
      <w:r w:rsidR="00CE2F6F" w:rsidRPr="0085614E">
        <w:rPr>
          <w:rFonts w:cs="Arial"/>
          <w:noProof w:val="0"/>
          <w:lang w:val="en-GB"/>
        </w:rPr>
        <w:t>a</w:t>
      </w:r>
      <w:r w:rsidR="003D457F" w:rsidRPr="0085614E">
        <w:rPr>
          <w:rFonts w:cs="Arial"/>
          <w:noProof w:val="0"/>
          <w:lang w:val="en-GB"/>
        </w:rPr>
        <w:t xml:space="preserve">n </w:t>
      </w:r>
      <w:r w:rsidR="00E83A2B">
        <w:rPr>
          <w:rFonts w:cs="Arial"/>
          <w:noProof w:val="0"/>
          <w:lang w:val="en-GB"/>
        </w:rPr>
        <w:t>on-going</w:t>
      </w:r>
      <w:r w:rsidR="00CE2F6F" w:rsidRPr="0085614E">
        <w:rPr>
          <w:rFonts w:cs="Arial"/>
          <w:noProof w:val="0"/>
          <w:lang w:val="en-GB"/>
        </w:rPr>
        <w:t xml:space="preserve"> pilot scheme </w:t>
      </w:r>
      <w:r w:rsidR="006523A1" w:rsidRPr="0085614E">
        <w:rPr>
          <w:rFonts w:cs="Arial"/>
          <w:noProof w:val="0"/>
          <w:lang w:val="en-GB"/>
        </w:rPr>
        <w:t xml:space="preserve">(2014- 2019) </w:t>
      </w:r>
      <w:r w:rsidR="00CE2F6F" w:rsidRPr="0085614E">
        <w:rPr>
          <w:rFonts w:cs="Arial"/>
          <w:noProof w:val="0"/>
          <w:lang w:val="en-GB"/>
        </w:rPr>
        <w:t>for composting of food waste from the local market</w:t>
      </w:r>
      <w:r w:rsidR="007655B1" w:rsidRPr="0085614E">
        <w:rPr>
          <w:rFonts w:cs="Arial"/>
          <w:noProof w:val="0"/>
          <w:lang w:val="en-GB"/>
        </w:rPr>
        <w:t xml:space="preserve"> and plans to</w:t>
      </w:r>
      <w:r w:rsidR="00CE2F6F" w:rsidRPr="0085614E">
        <w:rPr>
          <w:rFonts w:cs="Arial"/>
          <w:noProof w:val="0"/>
          <w:lang w:val="en-GB"/>
        </w:rPr>
        <w:t xml:space="preserve"> promot</w:t>
      </w:r>
      <w:r w:rsidR="007655B1" w:rsidRPr="0085614E">
        <w:rPr>
          <w:rFonts w:cs="Arial"/>
          <w:noProof w:val="0"/>
          <w:lang w:val="en-GB"/>
        </w:rPr>
        <w:t>e</w:t>
      </w:r>
      <w:r w:rsidR="00CE2F6F" w:rsidRPr="0085614E">
        <w:rPr>
          <w:rFonts w:cs="Arial"/>
          <w:noProof w:val="0"/>
          <w:lang w:val="en-GB"/>
        </w:rPr>
        <w:t xml:space="preserve"> on-site waste processing systems in community areas (produce markets, food courts, and community centres) and in residential complexes</w:t>
      </w:r>
      <w:r w:rsidR="007655B1" w:rsidRPr="0085614E">
        <w:rPr>
          <w:rFonts w:cs="Arial"/>
          <w:noProof w:val="0"/>
          <w:lang w:val="en-GB"/>
        </w:rPr>
        <w:t xml:space="preserve">. In partnership </w:t>
      </w:r>
      <w:r w:rsidR="00CE2F6F" w:rsidRPr="0085614E">
        <w:rPr>
          <w:rFonts w:cs="Arial"/>
          <w:noProof w:val="0"/>
          <w:lang w:val="en-GB"/>
        </w:rPr>
        <w:t xml:space="preserve">with a private firm, CHGreen Sdn. Bhd. </w:t>
      </w:r>
      <w:r w:rsidR="002A7CEE" w:rsidRPr="0085614E">
        <w:rPr>
          <w:rFonts w:cs="Arial"/>
          <w:noProof w:val="0"/>
          <w:lang w:val="en-GB"/>
        </w:rPr>
        <w:t>it</w:t>
      </w:r>
      <w:r w:rsidR="007655B1" w:rsidRPr="0085614E">
        <w:rPr>
          <w:rFonts w:cs="Arial"/>
          <w:noProof w:val="0"/>
          <w:lang w:val="en-GB"/>
        </w:rPr>
        <w:t xml:space="preserve"> is </w:t>
      </w:r>
      <w:r w:rsidR="00B911A3" w:rsidRPr="0085614E">
        <w:rPr>
          <w:rFonts w:cs="Arial"/>
          <w:noProof w:val="0"/>
          <w:lang w:val="en-GB"/>
        </w:rPr>
        <w:t>aspiring</w:t>
      </w:r>
      <w:r w:rsidR="007655B1" w:rsidRPr="0085614E">
        <w:rPr>
          <w:rFonts w:cs="Arial"/>
          <w:noProof w:val="0"/>
          <w:lang w:val="en-GB"/>
        </w:rPr>
        <w:t xml:space="preserve"> </w:t>
      </w:r>
      <w:r w:rsidR="00CE2F6F" w:rsidRPr="0085614E">
        <w:rPr>
          <w:rFonts w:cs="Arial"/>
          <w:noProof w:val="0"/>
          <w:lang w:val="en-GB"/>
        </w:rPr>
        <w:t xml:space="preserve">to </w:t>
      </w:r>
      <w:r w:rsidR="002A7CEE" w:rsidRPr="0085614E">
        <w:rPr>
          <w:rFonts w:cs="Arial"/>
          <w:noProof w:val="0"/>
          <w:lang w:val="en-GB"/>
        </w:rPr>
        <w:t xml:space="preserve">broaden the coverage of </w:t>
      </w:r>
      <w:r w:rsidR="002A7CEE" w:rsidRPr="0085614E">
        <w:rPr>
          <w:rFonts w:cs="Arial"/>
          <w:noProof w:val="0"/>
          <w:lang w:val="en-GB"/>
        </w:rPr>
        <w:lastRenderedPageBreak/>
        <w:t>the pilot</w:t>
      </w:r>
      <w:r w:rsidR="00CE2F6F" w:rsidRPr="0085614E">
        <w:rPr>
          <w:rFonts w:cs="Arial"/>
          <w:noProof w:val="0"/>
          <w:lang w:val="en-GB"/>
        </w:rPr>
        <w:t xml:space="preserve"> and build supportive policy and regulatory frameworks to promote replication and scaling up.</w:t>
      </w:r>
    </w:p>
    <w:p w14:paraId="0745CCAA" w14:textId="77777777" w:rsidR="00271343" w:rsidRDefault="00271343" w:rsidP="00271343">
      <w:pPr>
        <w:pStyle w:val="Paragraph"/>
        <w:spacing w:before="0" w:after="0"/>
        <w:ind w:left="720"/>
        <w:jc w:val="both"/>
        <w:rPr>
          <w:rFonts w:cs="Arial"/>
          <w:noProof w:val="0"/>
          <w:lang w:val="en-GB"/>
        </w:rPr>
      </w:pPr>
    </w:p>
    <w:p w14:paraId="13F87A77" w14:textId="53B366C6" w:rsidR="00CE2F6F" w:rsidRPr="00325399" w:rsidRDefault="00CE2F6F" w:rsidP="0085614E">
      <w:pPr>
        <w:pStyle w:val="Paragraph"/>
        <w:numPr>
          <w:ilvl w:val="0"/>
          <w:numId w:val="18"/>
        </w:numPr>
        <w:spacing w:before="0" w:after="0"/>
        <w:jc w:val="both"/>
        <w:rPr>
          <w:rFonts w:cs="Arial"/>
          <w:noProof w:val="0"/>
          <w:lang w:val="en-GB"/>
        </w:rPr>
      </w:pPr>
      <w:r w:rsidRPr="009F433E">
        <w:rPr>
          <w:rFonts w:cs="Arial"/>
          <w:noProof w:val="0"/>
          <w:lang w:val="en-GB"/>
        </w:rPr>
        <w:t>Despite innovative pilots and positive early results, the lack of data for decision makers has limited the support and potential for scaling up these pilots. The council has yet to start on city-wide baseline GHG inventory due to budget constraints and poor access to data. Proponents of many of the above schemes indicate that stronger support for scaling up these pilot initiatives depends on the ability to identify costs and benefits of these actions and to link them with local development needs. In particular</w:t>
      </w:r>
      <w:r w:rsidR="00C30443" w:rsidRPr="009F433E">
        <w:rPr>
          <w:rFonts w:cs="Arial"/>
          <w:noProof w:val="0"/>
          <w:lang w:val="en-GB"/>
        </w:rPr>
        <w:t>,</w:t>
      </w:r>
      <w:r w:rsidRPr="009F433E">
        <w:rPr>
          <w:rFonts w:cs="Arial"/>
          <w:noProof w:val="0"/>
          <w:lang w:val="en-GB"/>
        </w:rPr>
        <w:t xml:space="preserve"> the Green Rebate Scheme, whilst currently justified on corporate social responsibility grounds, has the potential to leverage other vested stakeholder support to drive low carbon investments and share the cost.</w:t>
      </w:r>
      <w:r w:rsidR="00114C7C" w:rsidRPr="009F433E">
        <w:rPr>
          <w:rFonts w:cs="Arial"/>
          <w:noProof w:val="0"/>
          <w:lang w:val="en-GB"/>
        </w:rPr>
        <w:t xml:space="preserve"> Furthermore, the </w:t>
      </w:r>
      <w:r w:rsidR="007060CE" w:rsidRPr="009F433E">
        <w:rPr>
          <w:rFonts w:cs="Arial"/>
          <w:noProof w:val="0"/>
          <w:lang w:val="en-GB"/>
        </w:rPr>
        <w:t xml:space="preserve">experiences from the </w:t>
      </w:r>
      <w:r w:rsidR="00F63F15" w:rsidRPr="009F433E">
        <w:rPr>
          <w:rFonts w:cs="Arial"/>
          <w:noProof w:val="0"/>
          <w:lang w:val="en-GB"/>
        </w:rPr>
        <w:t>on-going</w:t>
      </w:r>
      <w:r w:rsidR="007060CE" w:rsidRPr="009F433E">
        <w:rPr>
          <w:rFonts w:cs="Arial"/>
          <w:noProof w:val="0"/>
          <w:lang w:val="en-GB"/>
        </w:rPr>
        <w:t xml:space="preserve"> initiatives </w:t>
      </w:r>
      <w:r w:rsidR="00114C7C" w:rsidRPr="009F433E">
        <w:rPr>
          <w:rFonts w:cs="Arial"/>
          <w:noProof w:val="0"/>
          <w:lang w:val="en-GB"/>
        </w:rPr>
        <w:t xml:space="preserve">have as yet not </w:t>
      </w:r>
      <w:r w:rsidR="007060CE" w:rsidRPr="009F433E">
        <w:rPr>
          <w:rFonts w:cs="Arial"/>
          <w:noProof w:val="0"/>
          <w:lang w:val="en-GB"/>
        </w:rPr>
        <w:t>resulted in the integration</w:t>
      </w:r>
      <w:r w:rsidR="00114C7C" w:rsidRPr="009F433E">
        <w:rPr>
          <w:rFonts w:cs="Arial"/>
          <w:noProof w:val="0"/>
          <w:lang w:val="en-GB"/>
        </w:rPr>
        <w:t xml:space="preserve"> </w:t>
      </w:r>
      <w:r w:rsidR="007060CE" w:rsidRPr="009F433E">
        <w:rPr>
          <w:rFonts w:cs="Arial"/>
          <w:noProof w:val="0"/>
          <w:lang w:val="en-GB"/>
        </w:rPr>
        <w:t xml:space="preserve">of </w:t>
      </w:r>
      <w:r w:rsidR="00114C7C" w:rsidRPr="009F433E">
        <w:rPr>
          <w:rFonts w:cs="Arial"/>
          <w:noProof w:val="0"/>
          <w:lang w:val="en-GB"/>
        </w:rPr>
        <w:t xml:space="preserve">low carbon approach in any </w:t>
      </w:r>
      <w:r w:rsidR="00B036D1" w:rsidRPr="009F433E">
        <w:rPr>
          <w:rFonts w:cs="Arial"/>
          <w:noProof w:val="0"/>
          <w:lang w:val="en-GB"/>
        </w:rPr>
        <w:t xml:space="preserve">formally defined </w:t>
      </w:r>
      <w:r w:rsidR="00114C7C" w:rsidRPr="009F433E">
        <w:rPr>
          <w:rFonts w:cs="Arial"/>
          <w:noProof w:val="0"/>
          <w:lang w:val="en-GB"/>
        </w:rPr>
        <w:t>local plan</w:t>
      </w:r>
      <w:r w:rsidR="00B036D1" w:rsidRPr="009F433E">
        <w:rPr>
          <w:rFonts w:cs="Arial"/>
          <w:noProof w:val="0"/>
          <w:lang w:val="en-GB"/>
        </w:rPr>
        <w:t>s or policy</w:t>
      </w:r>
      <w:r w:rsidR="00A03918" w:rsidRPr="009F433E">
        <w:rPr>
          <w:rFonts w:cs="Arial"/>
          <w:noProof w:val="0"/>
          <w:lang w:val="en-GB"/>
        </w:rPr>
        <w:t xml:space="preserve">. </w:t>
      </w:r>
      <w:r w:rsidR="00161382" w:rsidRPr="009F433E">
        <w:rPr>
          <w:rFonts w:cs="Arial"/>
          <w:noProof w:val="0"/>
          <w:lang w:val="en-GB"/>
        </w:rPr>
        <w:t>The Project will</w:t>
      </w:r>
      <w:r w:rsidR="00A03918" w:rsidRPr="009F433E">
        <w:rPr>
          <w:rFonts w:cs="Arial"/>
          <w:noProof w:val="0"/>
          <w:lang w:val="en-GB"/>
        </w:rPr>
        <w:t xml:space="preserve"> </w:t>
      </w:r>
      <w:r w:rsidR="00566208" w:rsidRPr="009F433E">
        <w:rPr>
          <w:rFonts w:cs="Arial"/>
          <w:noProof w:val="0"/>
          <w:lang w:val="en-GB"/>
        </w:rPr>
        <w:t>support</w:t>
      </w:r>
      <w:r w:rsidR="00A03918" w:rsidRPr="009F433E">
        <w:rPr>
          <w:rFonts w:cs="Arial"/>
          <w:noProof w:val="0"/>
          <w:lang w:val="en-GB"/>
        </w:rPr>
        <w:t xml:space="preserve"> </w:t>
      </w:r>
      <w:r w:rsidR="00C30443" w:rsidRPr="009F433E">
        <w:rPr>
          <w:rFonts w:cs="Arial"/>
          <w:noProof w:val="0"/>
          <w:lang w:val="en-GB"/>
        </w:rPr>
        <w:t>Petaling Jaya</w:t>
      </w:r>
      <w:r w:rsidR="00A03918" w:rsidRPr="009F433E">
        <w:rPr>
          <w:rFonts w:cs="Arial"/>
          <w:noProof w:val="0"/>
          <w:lang w:val="en-GB"/>
        </w:rPr>
        <w:t xml:space="preserve"> to undertake low carbon development planning where they can scale up these </w:t>
      </w:r>
      <w:r w:rsidR="00F63F15" w:rsidRPr="009F433E">
        <w:rPr>
          <w:rFonts w:cs="Arial"/>
          <w:noProof w:val="0"/>
          <w:lang w:val="en-GB"/>
        </w:rPr>
        <w:t>on-going</w:t>
      </w:r>
      <w:r w:rsidR="00566208" w:rsidRPr="009F433E">
        <w:rPr>
          <w:rFonts w:cs="Arial"/>
          <w:noProof w:val="0"/>
          <w:lang w:val="en-GB"/>
        </w:rPr>
        <w:t xml:space="preserve"> </w:t>
      </w:r>
      <w:r w:rsidR="00A03918" w:rsidRPr="009F433E">
        <w:rPr>
          <w:rFonts w:cs="Arial"/>
          <w:noProof w:val="0"/>
          <w:lang w:val="en-GB"/>
        </w:rPr>
        <w:t xml:space="preserve">pilot initiatives within the context of local planning. </w:t>
      </w:r>
    </w:p>
    <w:p w14:paraId="1BC95347" w14:textId="247A96FE" w:rsidR="00271343" w:rsidRDefault="00CE2F6F" w:rsidP="0085614E">
      <w:pPr>
        <w:pStyle w:val="Heading4"/>
      </w:pPr>
      <w:r w:rsidRPr="0085614E">
        <w:rPr>
          <w:rFonts w:cs="Times New Roman"/>
          <w:bCs w:val="0"/>
          <w:lang w:val="en-US"/>
        </w:rPr>
        <w:t>Melaka State and Hang Tuah Jaya Municipality</w:t>
      </w:r>
    </w:p>
    <w:p w14:paraId="257D3544" w14:textId="5F033773"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Melaka State is an historic centre with Hang Tuah Jaya at the focus of more than 14 million tourists per year and a population of around 900</w:t>
      </w:r>
      <w:r w:rsidR="00A66D47" w:rsidRPr="009F433E">
        <w:rPr>
          <w:rFonts w:cs="Arial"/>
          <w:noProof w:val="0"/>
          <w:lang w:val="en-GB"/>
        </w:rPr>
        <w:t>,</w:t>
      </w:r>
      <w:r w:rsidRPr="009F433E">
        <w:rPr>
          <w:rFonts w:cs="Arial"/>
          <w:noProof w:val="0"/>
          <w:lang w:val="en-GB"/>
        </w:rPr>
        <w:t>000, which in 2011 identified green developments as a key economic strategy.</w:t>
      </w:r>
      <w:r w:rsidR="000C6C42" w:rsidRPr="009F433E">
        <w:rPr>
          <w:rStyle w:val="FootnoteReference"/>
          <w:rFonts w:cs="Arial"/>
          <w:noProof w:val="0"/>
          <w:lang w:val="en-GB"/>
        </w:rPr>
        <w:footnoteReference w:id="18"/>
      </w:r>
      <w:r w:rsidRPr="009F433E">
        <w:rPr>
          <w:rFonts w:cs="Arial"/>
          <w:noProof w:val="0"/>
          <w:lang w:val="en-GB"/>
        </w:rPr>
        <w:t xml:space="preserve"> Melaka has put in place institutional arrangements to address its aim of “green” status by 2020.The state government has set up the Melaka Green Technology Council to oversee the planning and monitoring of green technology developments in the state.</w:t>
      </w:r>
      <w:r w:rsidR="00A13DE5" w:rsidRPr="009F433E">
        <w:rPr>
          <w:rStyle w:val="FootnoteReference"/>
          <w:rFonts w:cs="Arial"/>
          <w:noProof w:val="0"/>
          <w:lang w:val="en-GB"/>
        </w:rPr>
        <w:footnoteReference w:id="19"/>
      </w:r>
    </w:p>
    <w:p w14:paraId="158C8324" w14:textId="77777777" w:rsidR="00271343" w:rsidRDefault="00271343" w:rsidP="00271343">
      <w:pPr>
        <w:pStyle w:val="Paragraph"/>
        <w:spacing w:before="0" w:after="0"/>
        <w:ind w:left="720"/>
        <w:jc w:val="both"/>
        <w:rPr>
          <w:rFonts w:cs="Arial"/>
          <w:noProof w:val="0"/>
          <w:lang w:val="en-GB"/>
        </w:rPr>
      </w:pPr>
    </w:p>
    <w:p w14:paraId="40CBEB2A" w14:textId="25368534" w:rsidR="006950A7"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The Melaka State Govern</w:t>
      </w:r>
      <w:r w:rsidR="00EE401C">
        <w:rPr>
          <w:rFonts w:cs="Arial"/>
          <w:noProof w:val="0"/>
          <w:lang w:val="en-GB"/>
        </w:rPr>
        <w:t xml:space="preserve">ment has developed the Melaka </w:t>
      </w:r>
      <w:r w:rsidR="00EE401C" w:rsidRPr="00EE401C">
        <w:rPr>
          <w:rFonts w:cs="Arial"/>
          <w:noProof w:val="0"/>
          <w:lang w:val="en-GB"/>
        </w:rPr>
        <w:t xml:space="preserve">Green City Action Plan </w:t>
      </w:r>
      <w:r w:rsidRPr="009F433E">
        <w:rPr>
          <w:rFonts w:cs="Arial"/>
          <w:noProof w:val="0"/>
          <w:lang w:val="en-GB"/>
        </w:rPr>
        <w:t xml:space="preserve">in its effort to become the country's first green technology city </w:t>
      </w:r>
      <w:r w:rsidR="00A563BF" w:rsidRPr="009F433E">
        <w:rPr>
          <w:rFonts w:cs="Arial"/>
          <w:noProof w:val="0"/>
          <w:lang w:val="en-GB"/>
        </w:rPr>
        <w:t xml:space="preserve">or ‘Green’ State </w:t>
      </w:r>
      <w:r w:rsidRPr="009F433E">
        <w:rPr>
          <w:rFonts w:cs="Arial"/>
          <w:noProof w:val="0"/>
          <w:lang w:val="en-GB"/>
        </w:rPr>
        <w:t xml:space="preserve">by 2020. </w:t>
      </w:r>
      <w:r w:rsidR="00973738" w:rsidRPr="009F433E">
        <w:rPr>
          <w:rFonts w:cs="Arial"/>
          <w:noProof w:val="0"/>
          <w:lang w:val="en-GB"/>
        </w:rPr>
        <w:t>The policy whilst being a prominent driver for local investment has as yet not been incorporated into State or Local Development plans.</w:t>
      </w:r>
      <w:r w:rsidR="00973738" w:rsidRPr="009F433E">
        <w:rPr>
          <w:rFonts w:cs="Arial"/>
          <w:b/>
          <w:noProof w:val="0"/>
          <w:lang w:val="en-GB"/>
        </w:rPr>
        <w:t xml:space="preserve"> </w:t>
      </w:r>
      <w:r w:rsidR="00973738" w:rsidRPr="009F433E">
        <w:rPr>
          <w:rFonts w:cs="Arial"/>
          <w:noProof w:val="0"/>
          <w:lang w:val="en-GB"/>
        </w:rPr>
        <w:t xml:space="preserve">This is in part due to the top down nature of implementation and neither the state nor </w:t>
      </w:r>
      <w:r w:rsidR="00F6726A" w:rsidRPr="009F433E">
        <w:rPr>
          <w:rFonts w:cs="Arial"/>
          <w:noProof w:val="0"/>
          <w:lang w:val="en-GB"/>
        </w:rPr>
        <w:t xml:space="preserve">municipalities (such as </w:t>
      </w:r>
      <w:r w:rsidR="00973738" w:rsidRPr="009F433E">
        <w:rPr>
          <w:rFonts w:cs="Arial"/>
          <w:noProof w:val="0"/>
          <w:lang w:val="en-GB"/>
        </w:rPr>
        <w:t>Hang Tuah Jaya</w:t>
      </w:r>
      <w:r w:rsidR="00F6726A" w:rsidRPr="009F433E">
        <w:rPr>
          <w:rFonts w:cs="Arial"/>
          <w:noProof w:val="0"/>
          <w:lang w:val="en-GB"/>
        </w:rPr>
        <w:t>)</w:t>
      </w:r>
      <w:r w:rsidR="00973738" w:rsidRPr="009F433E">
        <w:rPr>
          <w:rFonts w:cs="Arial"/>
          <w:noProof w:val="0"/>
          <w:lang w:val="en-GB"/>
        </w:rPr>
        <w:t xml:space="preserve"> have engaged general public, professional organisations, or developers in formulation of low carbon (or “green”)</w:t>
      </w:r>
      <w:r w:rsidR="00F6726A" w:rsidRPr="009F433E">
        <w:rPr>
          <w:rFonts w:cs="Arial"/>
          <w:noProof w:val="0"/>
          <w:lang w:val="en-GB"/>
        </w:rPr>
        <w:t xml:space="preserve"> plans. Whilst there is clear </w:t>
      </w:r>
      <w:r w:rsidR="00973738" w:rsidRPr="009F433E">
        <w:rPr>
          <w:rFonts w:cs="Arial"/>
          <w:noProof w:val="0"/>
          <w:lang w:val="en-GB"/>
        </w:rPr>
        <w:t>interest and commitment at the state level, there is limited local buy-in outside of Hang Tuah Jaya.</w:t>
      </w:r>
      <w:r w:rsidR="004946FA" w:rsidRPr="009F433E">
        <w:rPr>
          <w:rFonts w:cs="Arial"/>
          <w:noProof w:val="0"/>
          <w:lang w:val="en-GB"/>
        </w:rPr>
        <w:t xml:space="preserve"> </w:t>
      </w:r>
      <w:r w:rsidR="00566208" w:rsidRPr="009F433E">
        <w:rPr>
          <w:rFonts w:cs="Arial"/>
          <w:noProof w:val="0"/>
          <w:lang w:val="en-GB"/>
        </w:rPr>
        <w:t>As Melaka is planning the review of its local and special area plans</w:t>
      </w:r>
      <w:r w:rsidR="00A66D47" w:rsidRPr="009F433E">
        <w:rPr>
          <w:rFonts w:cs="Arial"/>
          <w:noProof w:val="0"/>
          <w:lang w:val="en-GB"/>
        </w:rPr>
        <w:t>,</w:t>
      </w:r>
      <w:r w:rsidR="00566208" w:rsidRPr="009F433E">
        <w:rPr>
          <w:rFonts w:cs="Arial"/>
          <w:noProof w:val="0"/>
          <w:lang w:val="en-GB"/>
        </w:rPr>
        <w:t xml:space="preserve"> </w:t>
      </w:r>
      <w:r w:rsidR="00A66D47" w:rsidRPr="009F433E">
        <w:rPr>
          <w:rFonts w:cs="Arial"/>
          <w:noProof w:val="0"/>
          <w:lang w:val="en-GB"/>
        </w:rPr>
        <w:t>the Project</w:t>
      </w:r>
      <w:r w:rsidR="004946FA" w:rsidRPr="009F433E">
        <w:rPr>
          <w:rFonts w:cs="Arial"/>
          <w:noProof w:val="0"/>
          <w:lang w:val="en-GB"/>
        </w:rPr>
        <w:t xml:space="preserve"> will assist </w:t>
      </w:r>
      <w:r w:rsidR="00973738" w:rsidRPr="009F433E">
        <w:rPr>
          <w:rFonts w:cs="Arial"/>
          <w:noProof w:val="0"/>
          <w:lang w:val="en-GB"/>
        </w:rPr>
        <w:t xml:space="preserve">in low carbon planning by developing a precinct </w:t>
      </w:r>
      <w:r w:rsidR="00566208" w:rsidRPr="009F433E">
        <w:rPr>
          <w:rFonts w:cs="Arial"/>
          <w:noProof w:val="0"/>
          <w:lang w:val="en-GB"/>
        </w:rPr>
        <w:t xml:space="preserve">level </w:t>
      </w:r>
      <w:r w:rsidR="00973738" w:rsidRPr="009F433E">
        <w:rPr>
          <w:rFonts w:cs="Arial"/>
          <w:noProof w:val="0"/>
          <w:lang w:val="en-GB"/>
        </w:rPr>
        <w:t>low carbon plan for key areas of Hang Tuah Jaya and mainstreaming these issues into local and special area plans.</w:t>
      </w:r>
      <w:r w:rsidR="006950A7" w:rsidRPr="009F433E">
        <w:rPr>
          <w:rFonts w:cs="Arial"/>
          <w:noProof w:val="0"/>
          <w:lang w:val="en-GB"/>
        </w:rPr>
        <w:t xml:space="preserve"> </w:t>
      </w:r>
    </w:p>
    <w:p w14:paraId="4A8FC655" w14:textId="77777777" w:rsidR="00271343" w:rsidRDefault="00271343" w:rsidP="00271343">
      <w:pPr>
        <w:pStyle w:val="Paragraph"/>
        <w:spacing w:before="0" w:after="0"/>
        <w:ind w:left="720"/>
        <w:jc w:val="both"/>
        <w:rPr>
          <w:rFonts w:cs="Arial"/>
          <w:noProof w:val="0"/>
          <w:lang w:val="en-GB"/>
        </w:rPr>
      </w:pPr>
    </w:p>
    <w:p w14:paraId="1E8264F1" w14:textId="17F9CCDA" w:rsidR="006C67A7" w:rsidRPr="0085614E" w:rsidRDefault="006950A7" w:rsidP="0085614E">
      <w:pPr>
        <w:pStyle w:val="Paragraph"/>
        <w:numPr>
          <w:ilvl w:val="0"/>
          <w:numId w:val="18"/>
        </w:numPr>
        <w:spacing w:before="0" w:after="0"/>
        <w:jc w:val="both"/>
        <w:rPr>
          <w:rFonts w:cs="Arial"/>
          <w:lang w:val="en-GB"/>
        </w:rPr>
      </w:pPr>
      <w:r w:rsidRPr="009F433E">
        <w:rPr>
          <w:rFonts w:cs="Arial"/>
          <w:noProof w:val="0"/>
          <w:lang w:val="en-GB"/>
        </w:rPr>
        <w:t xml:space="preserve">Public transportation is a priority in the </w:t>
      </w:r>
      <w:r w:rsidR="00F643C4" w:rsidRPr="00F643C4">
        <w:rPr>
          <w:rFonts w:cs="Arial"/>
          <w:noProof w:val="0"/>
          <w:lang w:val="en-GB"/>
        </w:rPr>
        <w:t xml:space="preserve">Melaka Green City Action Plan </w:t>
      </w:r>
      <w:r w:rsidRPr="009F433E">
        <w:rPr>
          <w:rFonts w:cs="Arial"/>
          <w:noProof w:val="0"/>
          <w:lang w:val="en-GB"/>
        </w:rPr>
        <w:t xml:space="preserve">is planning to develop a mobility plan for the state. Consequently, it has trialled the electric bus operations around the heritage areas. Commenced in 2012, this project has been operated under the state government subsidiary support through the Panorama Melaka Sdn. Bhd., being the state owned </w:t>
      </w:r>
      <w:r w:rsidR="00383990">
        <w:rPr>
          <w:rFonts w:cs="Arial"/>
          <w:noProof w:val="0"/>
          <w:lang w:val="en-GB"/>
        </w:rPr>
        <w:t>bus company</w:t>
      </w:r>
      <w:r w:rsidRPr="009F433E">
        <w:rPr>
          <w:rFonts w:cs="Arial"/>
          <w:noProof w:val="0"/>
          <w:lang w:val="en-GB"/>
        </w:rPr>
        <w:t>.  Scaling up of electric vehicles, charging stations and enhancing interconnectivity and the use of non-</w:t>
      </w:r>
      <w:r w:rsidR="00164D82" w:rsidRPr="009F433E">
        <w:rPr>
          <w:rFonts w:cs="Arial"/>
          <w:noProof w:val="0"/>
          <w:lang w:val="en-GB"/>
        </w:rPr>
        <w:t>motorised</w:t>
      </w:r>
      <w:r w:rsidRPr="009F433E">
        <w:rPr>
          <w:rFonts w:cs="Arial"/>
          <w:noProof w:val="0"/>
          <w:lang w:val="en-GB"/>
        </w:rPr>
        <w:t xml:space="preserve"> transport, especially in the tourist areas </w:t>
      </w:r>
      <w:r w:rsidR="00164D82" w:rsidRPr="009F433E">
        <w:rPr>
          <w:rFonts w:cs="Arial"/>
          <w:noProof w:val="0"/>
          <w:lang w:val="en-GB"/>
        </w:rPr>
        <w:t>is</w:t>
      </w:r>
      <w:r w:rsidRPr="009F433E">
        <w:rPr>
          <w:rFonts w:cs="Arial"/>
          <w:noProof w:val="0"/>
          <w:lang w:val="en-GB"/>
        </w:rPr>
        <w:t xml:space="preserve"> being planned. </w:t>
      </w:r>
      <w:r w:rsidR="009C2C46" w:rsidRPr="009F433E">
        <w:rPr>
          <w:rFonts w:cs="Arial"/>
          <w:noProof w:val="0"/>
          <w:lang w:val="en-GB"/>
        </w:rPr>
        <w:t xml:space="preserve"> </w:t>
      </w:r>
    </w:p>
    <w:p w14:paraId="08B884F2" w14:textId="65347F2A" w:rsidR="00271343" w:rsidRPr="000672D2" w:rsidRDefault="00CE2F6F" w:rsidP="0085614E">
      <w:pPr>
        <w:pStyle w:val="Heading4"/>
        <w:rPr>
          <w:rFonts w:cs="Times New Roman"/>
        </w:rPr>
      </w:pPr>
      <w:r w:rsidRPr="0085614E">
        <w:rPr>
          <w:rFonts w:cs="Times New Roman"/>
          <w:bCs w:val="0"/>
          <w:lang w:val="en-US"/>
        </w:rPr>
        <w:lastRenderedPageBreak/>
        <w:t>Cyberjaya</w:t>
      </w:r>
    </w:p>
    <w:p w14:paraId="2514BB7A" w14:textId="2FF469E7" w:rsidR="00CE2F6F" w:rsidRPr="009F433E" w:rsidRDefault="00CE2F6F" w:rsidP="00987FA5">
      <w:pPr>
        <w:pStyle w:val="Paragraph"/>
        <w:numPr>
          <w:ilvl w:val="0"/>
          <w:numId w:val="18"/>
        </w:numPr>
        <w:spacing w:before="0" w:after="0"/>
        <w:jc w:val="both"/>
        <w:rPr>
          <w:rFonts w:cs="Arial"/>
          <w:noProof w:val="0"/>
          <w:lang w:val="en-GB"/>
        </w:rPr>
      </w:pPr>
      <w:r w:rsidRPr="009F433E">
        <w:rPr>
          <w:rFonts w:cs="Arial"/>
          <w:noProof w:val="0"/>
          <w:lang w:val="en-GB"/>
        </w:rPr>
        <w:t xml:space="preserve">Cyberjaya is a new township </w:t>
      </w:r>
      <w:r w:rsidR="00A20357" w:rsidRPr="009F433E">
        <w:rPr>
          <w:rFonts w:cs="Arial"/>
          <w:noProof w:val="0"/>
          <w:lang w:val="en-GB"/>
        </w:rPr>
        <w:t xml:space="preserve">under the jurisdiction of the Sepang council and </w:t>
      </w:r>
      <w:r w:rsidRPr="009F433E">
        <w:rPr>
          <w:rFonts w:cs="Arial"/>
          <w:noProof w:val="0"/>
          <w:lang w:val="en-GB"/>
        </w:rPr>
        <w:t>created in 1996</w:t>
      </w:r>
      <w:r w:rsidR="00A20357" w:rsidRPr="009F433E">
        <w:rPr>
          <w:rFonts w:cs="Arial"/>
          <w:noProof w:val="0"/>
          <w:lang w:val="en-GB"/>
        </w:rPr>
        <w:t xml:space="preserve">. </w:t>
      </w:r>
      <w:r w:rsidR="007D0C0D" w:rsidRPr="009F433E">
        <w:rPr>
          <w:rFonts w:cs="Arial"/>
          <w:noProof w:val="0"/>
          <w:lang w:val="en-GB"/>
        </w:rPr>
        <w:t>It forms</w:t>
      </w:r>
      <w:r w:rsidRPr="009F433E">
        <w:rPr>
          <w:rFonts w:cs="Arial"/>
          <w:noProof w:val="0"/>
          <w:lang w:val="en-GB"/>
        </w:rPr>
        <w:t xml:space="preserve"> a key part of the Multimedia Super Corridor (MSC) in Malaysia</w:t>
      </w:r>
      <w:r w:rsidR="00A20357" w:rsidRPr="009F433E">
        <w:rPr>
          <w:rFonts w:cs="Arial"/>
          <w:noProof w:val="0"/>
          <w:lang w:val="en-GB"/>
        </w:rPr>
        <w:t xml:space="preserve"> and </w:t>
      </w:r>
      <w:r w:rsidRPr="009F433E">
        <w:rPr>
          <w:rFonts w:cs="Arial"/>
          <w:noProof w:val="0"/>
          <w:lang w:val="en-GB"/>
        </w:rPr>
        <w:t>has a daytime population of around 55,000 of which 42% are students. The Sepang council is responsible for overall development planning and ensuring compliance to the local plan.</w:t>
      </w:r>
    </w:p>
    <w:p w14:paraId="29D0F821" w14:textId="77777777" w:rsidR="00271343" w:rsidRDefault="00271343" w:rsidP="00271343">
      <w:pPr>
        <w:pStyle w:val="Paragraph"/>
        <w:spacing w:before="0" w:after="0"/>
        <w:ind w:left="720"/>
        <w:jc w:val="both"/>
        <w:rPr>
          <w:rFonts w:cs="Arial"/>
          <w:noProof w:val="0"/>
          <w:lang w:val="en-GB"/>
        </w:rPr>
      </w:pPr>
    </w:p>
    <w:p w14:paraId="572E89B3" w14:textId="5BFB49F5" w:rsidR="007F0FA0" w:rsidRPr="009F433E" w:rsidRDefault="007F0FA0" w:rsidP="00987FA5">
      <w:pPr>
        <w:pStyle w:val="Paragraph"/>
        <w:numPr>
          <w:ilvl w:val="0"/>
          <w:numId w:val="18"/>
        </w:numPr>
        <w:spacing w:before="0" w:after="0"/>
        <w:jc w:val="both"/>
        <w:rPr>
          <w:rFonts w:cs="Arial"/>
          <w:noProof w:val="0"/>
          <w:lang w:val="en-GB"/>
        </w:rPr>
      </w:pPr>
      <w:r w:rsidRPr="009F433E">
        <w:rPr>
          <w:rFonts w:cs="Arial"/>
          <w:noProof w:val="0"/>
          <w:lang w:val="en-GB"/>
        </w:rPr>
        <w:t>As a participating city in the LCCF Initiative and as a part of its Low Carbon City Action Plan, Cyberjaya in collaboration with MEGTW, is planning to undertake a rigorous city-wide GHG inventory to establish a more authoritative baseline scenario using the LCCF assessment tool. This assessment will build on preliminary GHG baselines studies, for instance, the Cyberjaya Digital Green City 2025 study prepared in 2012 based on the Low Carbon Society framework.</w:t>
      </w:r>
      <w:r w:rsidR="00253CEA" w:rsidRPr="009F433E">
        <w:rPr>
          <w:rFonts w:cs="Arial"/>
          <w:noProof w:val="0"/>
          <w:lang w:val="en-GB"/>
        </w:rPr>
        <w:t xml:space="preserve"> </w:t>
      </w:r>
      <w:r w:rsidR="009A70F2" w:rsidRPr="009F433E">
        <w:rPr>
          <w:rFonts w:cs="Arial"/>
          <w:noProof w:val="0"/>
          <w:lang w:val="en-GB"/>
        </w:rPr>
        <w:t>T</w:t>
      </w:r>
      <w:r w:rsidRPr="009F433E">
        <w:rPr>
          <w:rFonts w:cs="Arial"/>
          <w:noProof w:val="0"/>
          <w:lang w:val="en-GB"/>
        </w:rPr>
        <w:t xml:space="preserve">his study has not </w:t>
      </w:r>
      <w:r w:rsidR="009A70F2" w:rsidRPr="009F433E">
        <w:rPr>
          <w:rFonts w:cs="Arial"/>
          <w:noProof w:val="0"/>
          <w:lang w:val="en-GB"/>
        </w:rPr>
        <w:t xml:space="preserve">yet </w:t>
      </w:r>
      <w:r w:rsidRPr="009F433E">
        <w:rPr>
          <w:rFonts w:cs="Arial"/>
          <w:noProof w:val="0"/>
          <w:lang w:val="en-GB"/>
        </w:rPr>
        <w:t>been</w:t>
      </w:r>
      <w:r w:rsidR="009A70F2" w:rsidRPr="009F433E">
        <w:rPr>
          <w:rFonts w:cs="Arial"/>
          <w:noProof w:val="0"/>
          <w:lang w:val="en-GB"/>
        </w:rPr>
        <w:t xml:space="preserve"> </w:t>
      </w:r>
      <w:r w:rsidRPr="009F433E">
        <w:rPr>
          <w:rFonts w:cs="Arial"/>
          <w:noProof w:val="0"/>
          <w:lang w:val="en-GB"/>
        </w:rPr>
        <w:t xml:space="preserve">adopted by council or incorporated into local plans, </w:t>
      </w:r>
      <w:r w:rsidR="00253CEA" w:rsidRPr="009F433E">
        <w:rPr>
          <w:rFonts w:cs="Arial"/>
          <w:noProof w:val="0"/>
          <w:lang w:val="en-GB"/>
        </w:rPr>
        <w:t xml:space="preserve">therefore implementation of low carbon development is </w:t>
      </w:r>
      <w:r w:rsidRPr="009F433E">
        <w:rPr>
          <w:rFonts w:cs="Arial"/>
          <w:noProof w:val="0"/>
          <w:lang w:val="en-GB"/>
        </w:rPr>
        <w:t xml:space="preserve">hampered by diffuse political will and coordination challenges where Cyberjaya as a government owned body reports to the Federal Government, but the jurisdictions fall under the Sepang local council. A coordination framework is being </w:t>
      </w:r>
      <w:r w:rsidR="00C42B8D" w:rsidRPr="009F433E">
        <w:rPr>
          <w:rFonts w:cs="Arial"/>
          <w:noProof w:val="0"/>
          <w:lang w:val="en-GB"/>
        </w:rPr>
        <w:t>considered</w:t>
      </w:r>
      <w:r w:rsidRPr="009F433E">
        <w:rPr>
          <w:rFonts w:cs="Arial"/>
          <w:noProof w:val="0"/>
          <w:lang w:val="en-GB"/>
        </w:rPr>
        <w:t xml:space="preserve"> to enable </w:t>
      </w:r>
      <w:r w:rsidR="004662DE" w:rsidRPr="009F433E">
        <w:rPr>
          <w:rFonts w:cs="Arial"/>
          <w:noProof w:val="0"/>
          <w:lang w:val="en-GB"/>
        </w:rPr>
        <w:t>strategic</w:t>
      </w:r>
      <w:r w:rsidRPr="009F433E">
        <w:rPr>
          <w:rFonts w:cs="Arial"/>
          <w:noProof w:val="0"/>
          <w:lang w:val="en-GB"/>
        </w:rPr>
        <w:t xml:space="preserve"> planning and </w:t>
      </w:r>
      <w:r w:rsidR="004662DE" w:rsidRPr="009F433E">
        <w:rPr>
          <w:rFonts w:cs="Arial"/>
          <w:noProof w:val="0"/>
          <w:lang w:val="en-GB"/>
        </w:rPr>
        <w:t>foster greater coordination to mainstream</w:t>
      </w:r>
      <w:r w:rsidRPr="009F433E">
        <w:rPr>
          <w:rFonts w:cs="Arial"/>
          <w:noProof w:val="0"/>
          <w:lang w:val="en-GB"/>
        </w:rPr>
        <w:t xml:space="preserve"> low carbon </w:t>
      </w:r>
      <w:r w:rsidR="002621BA" w:rsidRPr="009F433E">
        <w:rPr>
          <w:rFonts w:cs="Arial"/>
          <w:noProof w:val="0"/>
          <w:lang w:val="en-GB"/>
        </w:rPr>
        <w:t xml:space="preserve">action </w:t>
      </w:r>
      <w:r w:rsidRPr="009F433E">
        <w:rPr>
          <w:rFonts w:cs="Arial"/>
          <w:noProof w:val="0"/>
          <w:lang w:val="en-GB"/>
        </w:rPr>
        <w:t>plans into local plans</w:t>
      </w:r>
      <w:r w:rsidR="009C2C46" w:rsidRPr="009F433E">
        <w:rPr>
          <w:rFonts w:cs="Arial"/>
          <w:noProof w:val="0"/>
          <w:lang w:val="en-GB"/>
        </w:rPr>
        <w:t>.</w:t>
      </w:r>
      <w:r w:rsidRPr="009F433E">
        <w:rPr>
          <w:rFonts w:cs="Arial"/>
          <w:noProof w:val="0"/>
          <w:lang w:val="en-GB"/>
        </w:rPr>
        <w:t xml:space="preserve"> </w:t>
      </w:r>
    </w:p>
    <w:p w14:paraId="50CBD704" w14:textId="77777777" w:rsidR="00271343" w:rsidRDefault="00271343" w:rsidP="00271343">
      <w:pPr>
        <w:pStyle w:val="Paragraph"/>
        <w:spacing w:before="0" w:after="0"/>
        <w:ind w:left="720"/>
        <w:rPr>
          <w:noProof w:val="0"/>
          <w:lang w:val="en-AU"/>
        </w:rPr>
      </w:pPr>
    </w:p>
    <w:p w14:paraId="4F80A968" w14:textId="7A64C852" w:rsidR="00BB514A" w:rsidRPr="00325399" w:rsidRDefault="00420897" w:rsidP="0085614E">
      <w:pPr>
        <w:pStyle w:val="Paragraph"/>
        <w:numPr>
          <w:ilvl w:val="0"/>
          <w:numId w:val="18"/>
        </w:numPr>
        <w:spacing w:before="0" w:after="0"/>
        <w:rPr>
          <w:rFonts w:cs="Arial"/>
          <w:b/>
          <w:noProof w:val="0"/>
          <w:lang w:val="en-GB"/>
        </w:rPr>
      </w:pPr>
      <w:r w:rsidRPr="00A87F00">
        <w:t>Sepang municipal c</w:t>
      </w:r>
      <w:r w:rsidR="00C561FA" w:rsidRPr="00A87F00">
        <w:t xml:space="preserve">ouncil </w:t>
      </w:r>
      <w:r w:rsidR="00516E91" w:rsidRPr="00A87F00">
        <w:t>commenced</w:t>
      </w:r>
      <w:r w:rsidR="00575788" w:rsidRPr="00A87F00">
        <w:t xml:space="preserve"> </w:t>
      </w:r>
      <w:r w:rsidR="00C561FA" w:rsidRPr="00A87F00">
        <w:t>developm</w:t>
      </w:r>
      <w:r w:rsidR="00575788" w:rsidRPr="00A87F00">
        <w:t>ent of a local incentive scheme</w:t>
      </w:r>
      <w:r w:rsidR="005307A7" w:rsidRPr="00A87F00">
        <w:t xml:space="preserve"> </w:t>
      </w:r>
      <w:r w:rsidR="00516E91" w:rsidRPr="0085614E">
        <w:t>in</w:t>
      </w:r>
      <w:r w:rsidR="005307A7" w:rsidRPr="0085614E">
        <w:t xml:space="preserve"> 2013 </w:t>
      </w:r>
      <w:r w:rsidR="00516E91" w:rsidRPr="00A87F00">
        <w:t>that is</w:t>
      </w:r>
      <w:r w:rsidR="00575788" w:rsidRPr="00A87F00">
        <w:t xml:space="preserve"> </w:t>
      </w:r>
      <w:r w:rsidR="00C561FA" w:rsidRPr="00A87F00">
        <w:t xml:space="preserve">similar </w:t>
      </w:r>
      <w:r w:rsidR="00A11811" w:rsidRPr="00A87F00">
        <w:t xml:space="preserve">to </w:t>
      </w:r>
      <w:r w:rsidR="00575788" w:rsidRPr="00A87F00">
        <w:t xml:space="preserve">the </w:t>
      </w:r>
      <w:r w:rsidR="00A11811" w:rsidRPr="00A87F00">
        <w:t xml:space="preserve">Green Rebate Scheme </w:t>
      </w:r>
      <w:r w:rsidR="00575788" w:rsidRPr="00A87F00">
        <w:t>in Petaling Jaya</w:t>
      </w:r>
      <w:r w:rsidR="00516E91" w:rsidRPr="00A87F00">
        <w:t xml:space="preserve"> and</w:t>
      </w:r>
      <w:r w:rsidR="00575788" w:rsidRPr="00A87F00">
        <w:t xml:space="preserve"> </w:t>
      </w:r>
      <w:r w:rsidR="00A87F00" w:rsidRPr="00A87F00">
        <w:t xml:space="preserve">proposes to </w:t>
      </w:r>
      <w:r w:rsidR="00A17C44" w:rsidRPr="00A87F00">
        <w:t>provide</w:t>
      </w:r>
      <w:r w:rsidR="00C561FA" w:rsidRPr="00A87F00">
        <w:t xml:space="preserve"> a 5% rebate on the </w:t>
      </w:r>
      <w:r w:rsidR="00A17C44" w:rsidRPr="00A87F00">
        <w:t>land assessment t</w:t>
      </w:r>
      <w:r w:rsidR="001B4308" w:rsidRPr="00A87F00">
        <w:t>ax</w:t>
      </w:r>
      <w:r w:rsidR="00835836" w:rsidRPr="00A87F00">
        <w:t xml:space="preserve"> to encourage</w:t>
      </w:r>
      <w:r w:rsidR="00CA3E3D" w:rsidRPr="00A87F00">
        <w:t xml:space="preserve"> the uptake of green technologies</w:t>
      </w:r>
      <w:r w:rsidR="001B4308" w:rsidRPr="00A87F00">
        <w:t xml:space="preserve">. </w:t>
      </w:r>
      <w:r w:rsidR="00C561FA" w:rsidRPr="00A87F00">
        <w:t xml:space="preserve"> </w:t>
      </w:r>
      <w:r w:rsidR="00A87F00" w:rsidRPr="00A87F00">
        <w:t xml:space="preserve">However, the scheme has been slow to operationalize with limited uptake. </w:t>
      </w:r>
    </w:p>
    <w:p w14:paraId="427449E6" w14:textId="0765FB36" w:rsidR="00271343" w:rsidRDefault="00A05FC3" w:rsidP="0085614E">
      <w:pPr>
        <w:pStyle w:val="Heading4"/>
      </w:pPr>
      <w:r w:rsidRPr="0085614E">
        <w:rPr>
          <w:rFonts w:cs="Times New Roman"/>
          <w:lang w:val="en-US"/>
        </w:rPr>
        <w:t>Private Sector Initiatives on EVs Promotion and Sharing Scheme</w:t>
      </w:r>
    </w:p>
    <w:p w14:paraId="400BA32A" w14:textId="6647369E" w:rsidR="00A05FC3" w:rsidRPr="00A87F00" w:rsidRDefault="00A05FC3" w:rsidP="00101BCC">
      <w:pPr>
        <w:pStyle w:val="Paragraph"/>
        <w:numPr>
          <w:ilvl w:val="0"/>
          <w:numId w:val="18"/>
        </w:numPr>
        <w:spacing w:before="0" w:after="0"/>
        <w:jc w:val="both"/>
        <w:rPr>
          <w:rFonts w:cs="Arial"/>
          <w:noProof w:val="0"/>
          <w:szCs w:val="20"/>
          <w:lang w:val="en-GB"/>
        </w:rPr>
      </w:pPr>
      <w:r w:rsidRPr="00912F8D">
        <w:rPr>
          <w:rFonts w:cs="Arial"/>
          <w:noProof w:val="0"/>
          <w:szCs w:val="20"/>
          <w:lang w:val="en-GB"/>
        </w:rPr>
        <w:t xml:space="preserve">Cohesive Mobility Solution (COMOS) is a first of its kind initiative in Malaysia, which is developing a service platform for complete e-mobility solutions by integrating various parts of the EV ecosystem and value chain that includes </w:t>
      </w:r>
      <w:r w:rsidR="001440F6" w:rsidRPr="00912F8D">
        <w:rPr>
          <w:rFonts w:cs="Arial"/>
          <w:noProof w:val="0"/>
          <w:szCs w:val="20"/>
          <w:highlight w:val="green"/>
          <w:lang w:val="en-GB"/>
        </w:rPr>
        <w:t>approx. 1</w:t>
      </w:r>
      <w:r w:rsidR="00552EDB" w:rsidRPr="00912F8D">
        <w:rPr>
          <w:rFonts w:cs="Arial"/>
          <w:noProof w:val="0"/>
          <w:szCs w:val="20"/>
          <w:highlight w:val="green"/>
          <w:lang w:val="en-GB"/>
        </w:rPr>
        <w:t>300</w:t>
      </w:r>
      <w:r w:rsidR="00775BF0" w:rsidRPr="00912F8D">
        <w:rPr>
          <w:rFonts w:cs="Arial"/>
          <w:noProof w:val="0"/>
          <w:szCs w:val="20"/>
          <w:highlight w:val="green"/>
          <w:lang w:val="en-GB"/>
        </w:rPr>
        <w:t xml:space="preserve"> EVs, </w:t>
      </w:r>
      <w:r w:rsidR="001440F6" w:rsidRPr="00912F8D">
        <w:rPr>
          <w:rFonts w:cs="Arial"/>
          <w:noProof w:val="0"/>
          <w:szCs w:val="20"/>
          <w:highlight w:val="green"/>
          <w:lang w:val="en-GB"/>
        </w:rPr>
        <w:t>17,000</w:t>
      </w:r>
      <w:r w:rsidR="001440F6" w:rsidRPr="00912F8D">
        <w:rPr>
          <w:rFonts w:cs="Arial"/>
          <w:noProof w:val="0"/>
          <w:szCs w:val="20"/>
          <w:lang w:val="en-GB"/>
        </w:rPr>
        <w:t xml:space="preserve"> </w:t>
      </w:r>
      <w:r w:rsidRPr="00912F8D">
        <w:rPr>
          <w:rFonts w:cs="Arial"/>
          <w:noProof w:val="0"/>
          <w:szCs w:val="20"/>
          <w:lang w:val="en-GB"/>
        </w:rPr>
        <w:t>EV users, EV charging providers, EV fleet operators, parking management operators and telecommunication network operators. Through this initiative, the project proponent, CMS Consortium Sdn. Bhd. aspires to roll out an EV sharing scheme in Malaysia</w:t>
      </w:r>
      <w:r w:rsidR="00073246" w:rsidRPr="00912F8D">
        <w:rPr>
          <w:rFonts w:cs="Arial"/>
          <w:noProof w:val="0"/>
          <w:szCs w:val="20"/>
          <w:lang w:val="en-GB"/>
        </w:rPr>
        <w:t>n</w:t>
      </w:r>
      <w:r w:rsidRPr="00912F8D">
        <w:rPr>
          <w:rFonts w:cs="Arial"/>
          <w:noProof w:val="0"/>
          <w:szCs w:val="20"/>
          <w:lang w:val="en-GB"/>
        </w:rPr>
        <w:t xml:space="preserve"> cities and deploy public </w:t>
      </w:r>
      <w:r w:rsidR="00C13695" w:rsidRPr="00912F8D">
        <w:rPr>
          <w:rFonts w:cs="Arial"/>
          <w:noProof w:val="0"/>
          <w:szCs w:val="20"/>
          <w:highlight w:val="green"/>
          <w:lang w:val="en-GB"/>
        </w:rPr>
        <w:t>approx. 500</w:t>
      </w:r>
      <w:r w:rsidR="00C13695" w:rsidRPr="00912F8D">
        <w:rPr>
          <w:rFonts w:cs="Arial"/>
          <w:noProof w:val="0"/>
          <w:szCs w:val="20"/>
          <w:lang w:val="en-GB"/>
        </w:rPr>
        <w:t xml:space="preserve"> </w:t>
      </w:r>
      <w:r w:rsidRPr="00912F8D">
        <w:rPr>
          <w:rFonts w:cs="Arial"/>
          <w:noProof w:val="0"/>
          <w:szCs w:val="20"/>
          <w:lang w:val="en-GB"/>
        </w:rPr>
        <w:t>charging infrastructure, including centralized network management system that integrates both EVs and charging stations.</w:t>
      </w:r>
      <w:r w:rsidR="00101BCC" w:rsidRPr="00912F8D">
        <w:rPr>
          <w:rFonts w:cs="Arial"/>
          <w:noProof w:val="0"/>
          <w:szCs w:val="20"/>
          <w:lang w:val="en-GB"/>
        </w:rPr>
        <w:t xml:space="preserve"> </w:t>
      </w:r>
      <w:r w:rsidR="00101BCC" w:rsidRPr="00912F8D">
        <w:rPr>
          <w:rFonts w:cs="Arial"/>
          <w:noProof w:val="0"/>
          <w:szCs w:val="20"/>
          <w:highlight w:val="green"/>
          <w:lang w:val="en-GB"/>
        </w:rPr>
        <w:t>It plans to initiate its operations based on direct-to-market approach subsequently working with fleet operators and has partnered with a telecommunications provider, Celcom for provision of telecommunications infrastructure for deployment.</w:t>
      </w:r>
      <w:r w:rsidR="00101BCC">
        <w:rPr>
          <w:rFonts w:cs="Arial"/>
          <w:noProof w:val="0"/>
          <w:szCs w:val="20"/>
          <w:lang w:val="en-GB"/>
        </w:rPr>
        <w:t xml:space="preserve"> </w:t>
      </w:r>
      <w:r w:rsidRPr="009F433E">
        <w:rPr>
          <w:rFonts w:cs="Arial"/>
          <w:noProof w:val="0"/>
          <w:szCs w:val="20"/>
          <w:lang w:val="en-GB"/>
        </w:rPr>
        <w:t>The market development activity is focusing in Melaka, Iskandar and Klang Valley. Although the plan for the next 5 years is quite ambitious</w:t>
      </w:r>
      <w:r w:rsidR="00D57FC0" w:rsidRPr="009F433E">
        <w:rPr>
          <w:rFonts w:cs="Arial"/>
          <w:noProof w:val="0"/>
          <w:szCs w:val="20"/>
          <w:lang w:val="en-GB"/>
        </w:rPr>
        <w:t>,</w:t>
      </w:r>
      <w:r w:rsidRPr="009F433E">
        <w:rPr>
          <w:rFonts w:cs="Arial"/>
          <w:noProof w:val="0"/>
          <w:szCs w:val="20"/>
          <w:lang w:val="en-GB"/>
        </w:rPr>
        <w:t xml:space="preserve"> the initiative is experiencing administrative delays and challenges in forging a closer engagement with local authorities and cities</w:t>
      </w:r>
      <w:r w:rsidR="00D57FC0" w:rsidRPr="009F433E">
        <w:rPr>
          <w:rFonts w:cs="Arial"/>
          <w:noProof w:val="0"/>
          <w:szCs w:val="20"/>
          <w:lang w:val="en-GB"/>
        </w:rPr>
        <w:t>.</w:t>
      </w:r>
      <w:r w:rsidRPr="009F433E">
        <w:rPr>
          <w:rFonts w:cs="Arial"/>
          <w:noProof w:val="0"/>
          <w:szCs w:val="20"/>
          <w:lang w:val="en-GB"/>
        </w:rPr>
        <w:t xml:space="preserve"> Similarly, another private sector operator E</w:t>
      </w:r>
      <w:r w:rsidR="004A7F6D">
        <w:rPr>
          <w:rFonts w:cs="Arial"/>
          <w:noProof w:val="0"/>
          <w:szCs w:val="20"/>
          <w:lang w:val="en-GB"/>
        </w:rPr>
        <w:t>cli</w:t>
      </w:r>
      <w:r w:rsidRPr="009F433E">
        <w:rPr>
          <w:rFonts w:cs="Arial"/>
          <w:noProof w:val="0"/>
          <w:szCs w:val="20"/>
          <w:lang w:val="en-GB"/>
        </w:rPr>
        <w:t>mo Sdn. Bhd. is currently providing electric scooters for the Malaysian market as well as customer finance with an aim of providing low emission urban transport solutions for both public and private corporate use. Their business plan targets to support the de</w:t>
      </w:r>
      <w:r w:rsidR="00073246" w:rsidRPr="009F433E">
        <w:rPr>
          <w:rFonts w:cs="Arial"/>
          <w:noProof w:val="0"/>
          <w:szCs w:val="20"/>
          <w:lang w:val="en-GB"/>
        </w:rPr>
        <w:t>ployment of more than 12,0</w:t>
      </w:r>
      <w:r w:rsidR="007D0C0D" w:rsidRPr="009F433E">
        <w:rPr>
          <w:rFonts w:cs="Arial"/>
          <w:noProof w:val="0"/>
          <w:szCs w:val="20"/>
          <w:lang w:val="en-GB"/>
        </w:rPr>
        <w:t>00 units in Melaka, Petaling J</w:t>
      </w:r>
      <w:r w:rsidRPr="009F433E">
        <w:rPr>
          <w:rFonts w:cs="Arial"/>
          <w:noProof w:val="0"/>
          <w:szCs w:val="20"/>
          <w:lang w:val="en-GB"/>
        </w:rPr>
        <w:t>aya, Johor and Putrajaya.</w:t>
      </w:r>
      <w:r w:rsidR="00D57FC0" w:rsidRPr="009F433E">
        <w:rPr>
          <w:rFonts w:cs="Arial"/>
          <w:noProof w:val="0"/>
          <w:szCs w:val="20"/>
          <w:lang w:val="en-GB"/>
        </w:rPr>
        <w:t xml:space="preserve"> The Project will work with the project proponents to facilitate a strong engagement between private sector and cities authorities in order to ensure that EVs are integrated into urban systems</w:t>
      </w:r>
      <w:r w:rsidR="00D57FC0" w:rsidRPr="00A87F00">
        <w:rPr>
          <w:rFonts w:cs="Arial"/>
          <w:noProof w:val="0"/>
          <w:szCs w:val="20"/>
          <w:lang w:val="en-GB"/>
        </w:rPr>
        <w:t>.</w:t>
      </w:r>
      <w:r w:rsidR="00B85AF8" w:rsidRPr="00A87F00">
        <w:rPr>
          <w:rFonts w:cs="Arial"/>
          <w:noProof w:val="0"/>
          <w:szCs w:val="20"/>
          <w:lang w:val="en-GB"/>
        </w:rPr>
        <w:t xml:space="preserve"> </w:t>
      </w:r>
      <w:r w:rsidR="006523A1" w:rsidRPr="0085614E">
        <w:rPr>
          <w:rFonts w:cs="Arial"/>
          <w:noProof w:val="0"/>
          <w:szCs w:val="20"/>
          <w:lang w:val="en-GB"/>
        </w:rPr>
        <w:t xml:space="preserve">These </w:t>
      </w:r>
      <w:r w:rsidR="00F81FA4" w:rsidRPr="0085614E">
        <w:rPr>
          <w:rFonts w:cs="Arial"/>
          <w:noProof w:val="0"/>
          <w:szCs w:val="20"/>
          <w:lang w:val="en-GB"/>
        </w:rPr>
        <w:t>initiatives</w:t>
      </w:r>
      <w:r w:rsidR="00331A15" w:rsidRPr="0085614E">
        <w:rPr>
          <w:rFonts w:cs="Arial"/>
          <w:noProof w:val="0"/>
          <w:szCs w:val="20"/>
          <w:lang w:val="en-GB"/>
        </w:rPr>
        <w:t xml:space="preserve"> </w:t>
      </w:r>
      <w:r w:rsidR="00F81FA4" w:rsidRPr="0085614E">
        <w:rPr>
          <w:rFonts w:cs="Arial"/>
          <w:noProof w:val="0"/>
          <w:szCs w:val="20"/>
          <w:lang w:val="en-GB"/>
        </w:rPr>
        <w:t xml:space="preserve">are scheduled </w:t>
      </w:r>
      <w:r w:rsidR="00BB514A" w:rsidRPr="0085614E">
        <w:rPr>
          <w:rFonts w:cs="Arial"/>
          <w:noProof w:val="0"/>
          <w:szCs w:val="20"/>
          <w:lang w:val="en-GB"/>
        </w:rPr>
        <w:t xml:space="preserve">for implementation </w:t>
      </w:r>
      <w:r w:rsidR="00331A15" w:rsidRPr="0085614E">
        <w:rPr>
          <w:rFonts w:cs="Arial"/>
          <w:noProof w:val="0"/>
          <w:szCs w:val="20"/>
          <w:lang w:val="en-GB"/>
        </w:rPr>
        <w:t>from 2013</w:t>
      </w:r>
      <w:r w:rsidR="00B85AF8" w:rsidRPr="0085614E">
        <w:rPr>
          <w:rFonts w:cs="Arial"/>
          <w:noProof w:val="0"/>
          <w:szCs w:val="20"/>
          <w:lang w:val="en-GB"/>
        </w:rPr>
        <w:t xml:space="preserve">-2020. </w:t>
      </w:r>
    </w:p>
    <w:p w14:paraId="0243C251" w14:textId="77777777" w:rsidR="00271343" w:rsidRDefault="00271343" w:rsidP="00987FA5">
      <w:pPr>
        <w:pStyle w:val="Heading2"/>
        <w:numPr>
          <w:ilvl w:val="0"/>
          <w:numId w:val="0"/>
        </w:numPr>
      </w:pPr>
    </w:p>
    <w:p w14:paraId="1C3C28AF" w14:textId="6E62FF2F" w:rsidR="00CE2F6F" w:rsidRPr="007A1D1B" w:rsidRDefault="00CE2F6F" w:rsidP="0085614E">
      <w:pPr>
        <w:pStyle w:val="Heading3"/>
        <w:ind w:left="720"/>
      </w:pPr>
      <w:r w:rsidRPr="00B96285">
        <w:t>Other complimentary projects / program</w:t>
      </w:r>
      <w:r w:rsidR="00D736F2" w:rsidRPr="00B96285">
        <w:t>me</w:t>
      </w:r>
    </w:p>
    <w:p w14:paraId="7C825505" w14:textId="77777777" w:rsidR="00271343" w:rsidRDefault="00271343" w:rsidP="00271343">
      <w:pPr>
        <w:pStyle w:val="Paragraph"/>
        <w:spacing w:before="0" w:after="0"/>
        <w:ind w:left="720"/>
        <w:jc w:val="both"/>
        <w:rPr>
          <w:rFonts w:cs="Arial"/>
          <w:noProof w:val="0"/>
          <w:lang w:val="en-GB"/>
        </w:rPr>
      </w:pPr>
    </w:p>
    <w:p w14:paraId="5FF3795F" w14:textId="66E4B398" w:rsidR="00325399" w:rsidRDefault="00CE2F6F" w:rsidP="000672D2">
      <w:pPr>
        <w:pStyle w:val="Paragraph"/>
        <w:numPr>
          <w:ilvl w:val="0"/>
          <w:numId w:val="18"/>
        </w:numPr>
        <w:spacing w:before="0" w:after="0"/>
        <w:jc w:val="both"/>
        <w:rPr>
          <w:rFonts w:cs="Arial"/>
          <w:noProof w:val="0"/>
          <w:lang w:val="en-GB"/>
        </w:rPr>
      </w:pPr>
      <w:r w:rsidRPr="009F433E">
        <w:rPr>
          <w:rFonts w:cs="Arial"/>
          <w:noProof w:val="0"/>
          <w:lang w:val="en-GB"/>
        </w:rPr>
        <w:lastRenderedPageBreak/>
        <w:t xml:space="preserve">In addition to those indicated above, the project will coordinate with and seek to build synergies and complementarities with other </w:t>
      </w:r>
      <w:r w:rsidR="004B246D" w:rsidRPr="009F433E">
        <w:rPr>
          <w:rFonts w:cs="Arial"/>
          <w:noProof w:val="0"/>
          <w:lang w:val="en-GB"/>
        </w:rPr>
        <w:t>on-going</w:t>
      </w:r>
      <w:r w:rsidRPr="009F433E">
        <w:rPr>
          <w:rFonts w:cs="Arial"/>
          <w:noProof w:val="0"/>
          <w:lang w:val="en-GB"/>
        </w:rPr>
        <w:t xml:space="preserve"> activities in the country, in particular the following:</w:t>
      </w:r>
    </w:p>
    <w:p w14:paraId="42DF2E75" w14:textId="77777777" w:rsidR="00325399" w:rsidRPr="00325399" w:rsidRDefault="00325399" w:rsidP="0085614E">
      <w:pPr>
        <w:pStyle w:val="Paragraph"/>
        <w:spacing w:before="0" w:after="0"/>
        <w:ind w:left="720"/>
        <w:jc w:val="both"/>
        <w:rPr>
          <w:rFonts w:cs="Arial"/>
          <w:noProof w:val="0"/>
          <w:lang w:val="en-GB"/>
        </w:rPr>
      </w:pPr>
    </w:p>
    <w:p w14:paraId="11F06578" w14:textId="5B185C25" w:rsidR="00CE2F6F" w:rsidRPr="0085614E" w:rsidRDefault="00CE2F6F" w:rsidP="0085614E">
      <w:pPr>
        <w:pStyle w:val="Paragraph"/>
        <w:numPr>
          <w:ilvl w:val="0"/>
          <w:numId w:val="15"/>
        </w:numPr>
        <w:spacing w:before="0" w:after="0"/>
        <w:contextualSpacing/>
        <w:jc w:val="both"/>
        <w:rPr>
          <w:rFonts w:cs="Arial"/>
          <w:noProof w:val="0"/>
          <w:lang w:val="en-GB"/>
        </w:rPr>
      </w:pPr>
      <w:r w:rsidRPr="0085614E">
        <w:rPr>
          <w:rFonts w:cs="Arial"/>
          <w:b/>
          <w:noProof w:val="0"/>
          <w:lang w:val="en-GB"/>
        </w:rPr>
        <w:t>Building Sector Energy Efficiency Project</w:t>
      </w:r>
      <w:r w:rsidRPr="0085614E">
        <w:rPr>
          <w:rFonts w:cs="Arial"/>
          <w:noProof w:val="0"/>
          <w:lang w:val="en-GB"/>
        </w:rPr>
        <w:t xml:space="preserve"> (BSEEP)</w:t>
      </w:r>
      <w:r w:rsidR="005C6A2C" w:rsidRPr="0085614E">
        <w:rPr>
          <w:rFonts w:cs="Arial"/>
          <w:noProof w:val="0"/>
          <w:lang w:val="en-GB"/>
        </w:rPr>
        <w:t xml:space="preserve"> </w:t>
      </w:r>
      <w:r w:rsidRPr="0085614E">
        <w:rPr>
          <w:rFonts w:cs="Arial"/>
          <w:noProof w:val="0"/>
          <w:lang w:val="en-GB"/>
        </w:rPr>
        <w:t xml:space="preserve">is a GEF-UNDP initiative with the goal to reduce GHG emission growth rate in the Malaysian building sector and it will do this by improving building energy utilisation efficiency. The </w:t>
      </w:r>
      <w:r w:rsidR="0084318C" w:rsidRPr="0085614E">
        <w:rPr>
          <w:rFonts w:cs="Arial"/>
          <w:noProof w:val="0"/>
          <w:lang w:val="en-GB"/>
        </w:rPr>
        <w:t>P</w:t>
      </w:r>
      <w:r w:rsidRPr="0085614E">
        <w:rPr>
          <w:rFonts w:cs="Arial"/>
          <w:noProof w:val="0"/>
          <w:lang w:val="en-GB"/>
        </w:rPr>
        <w:t xml:space="preserve">roject will build on the outputs of the BSEEP as it includes activities to strengthen municipalities to adopt and enforce low carbon guidelines and standards, including for buildings. In particular, the </w:t>
      </w:r>
      <w:r w:rsidR="0084318C" w:rsidRPr="0085614E">
        <w:rPr>
          <w:rFonts w:cs="Arial"/>
          <w:noProof w:val="0"/>
          <w:lang w:val="en-GB"/>
        </w:rPr>
        <w:t>Project</w:t>
      </w:r>
      <w:r w:rsidRPr="0085614E">
        <w:rPr>
          <w:rFonts w:cs="Arial"/>
          <w:noProof w:val="0"/>
          <w:lang w:val="en-GB"/>
        </w:rPr>
        <w:t xml:space="preserve"> will extend the BSEEP activities with regards energy efficiency in buildings by focusing on capacity development of council officers </w:t>
      </w:r>
      <w:r w:rsidR="0084318C" w:rsidRPr="0085614E">
        <w:rPr>
          <w:rFonts w:cs="Arial"/>
          <w:noProof w:val="0"/>
          <w:lang w:val="en-GB"/>
        </w:rPr>
        <w:t>in</w:t>
      </w:r>
      <w:r w:rsidRPr="0085614E">
        <w:rPr>
          <w:rFonts w:cs="Arial"/>
          <w:noProof w:val="0"/>
          <w:lang w:val="en-GB"/>
        </w:rPr>
        <w:t xml:space="preserve"> applying and enforcing the MS1525 and the revised UBBL.</w:t>
      </w:r>
      <w:r w:rsidR="005C6A2C" w:rsidRPr="0085614E">
        <w:rPr>
          <w:rFonts w:cs="Arial"/>
          <w:noProof w:val="0"/>
          <w:lang w:val="en-GB"/>
        </w:rPr>
        <w:t xml:space="preserve"> </w:t>
      </w:r>
    </w:p>
    <w:p w14:paraId="5E5A743C" w14:textId="77777777" w:rsidR="00271343" w:rsidRPr="0085614E" w:rsidRDefault="00271343" w:rsidP="0085614E">
      <w:pPr>
        <w:pStyle w:val="Paragraph"/>
        <w:spacing w:before="0" w:after="0"/>
        <w:ind w:left="720"/>
        <w:contextualSpacing/>
        <w:jc w:val="both"/>
        <w:rPr>
          <w:rFonts w:cs="Arial"/>
          <w:noProof w:val="0"/>
          <w:lang w:val="en-GB"/>
        </w:rPr>
      </w:pPr>
    </w:p>
    <w:p w14:paraId="0D9BD3BE" w14:textId="6ECAC26E" w:rsidR="005C6A2C" w:rsidRPr="0085614E" w:rsidRDefault="00CE2F6F" w:rsidP="0085614E">
      <w:pPr>
        <w:pStyle w:val="Paragraph"/>
        <w:numPr>
          <w:ilvl w:val="0"/>
          <w:numId w:val="15"/>
        </w:numPr>
        <w:spacing w:before="0" w:after="0"/>
        <w:contextualSpacing/>
        <w:jc w:val="both"/>
        <w:rPr>
          <w:rFonts w:cs="Arial"/>
          <w:noProof w:val="0"/>
          <w:lang w:val="en-GB"/>
        </w:rPr>
      </w:pPr>
      <w:r w:rsidRPr="0085614E">
        <w:rPr>
          <w:rFonts w:cs="Arial"/>
          <w:b/>
          <w:noProof w:val="0"/>
          <w:lang w:val="en-GB"/>
        </w:rPr>
        <w:t>Malaysia Clean Technology Innovation Competition and Entrepreneurship Acceleration Programme</w:t>
      </w:r>
      <w:r w:rsidRPr="0085614E">
        <w:rPr>
          <w:rFonts w:cs="Arial"/>
          <w:noProof w:val="0"/>
          <w:lang w:val="en-GB"/>
        </w:rPr>
        <w:t xml:space="preserve"> (MCTICEA</w:t>
      </w:r>
      <w:r w:rsidR="005C6A2C" w:rsidRPr="0085614E">
        <w:rPr>
          <w:rFonts w:cs="Arial"/>
          <w:noProof w:val="0"/>
          <w:lang w:val="en-GB"/>
        </w:rPr>
        <w:t xml:space="preserve">) </w:t>
      </w:r>
      <w:r w:rsidR="00D57FC0" w:rsidRPr="0085614E">
        <w:rPr>
          <w:rFonts w:cs="Arial"/>
          <w:noProof w:val="0"/>
          <w:lang w:val="en-GB"/>
        </w:rPr>
        <w:t xml:space="preserve">is a medium sized </w:t>
      </w:r>
      <w:r w:rsidRPr="0085614E">
        <w:rPr>
          <w:rFonts w:cs="Arial"/>
          <w:noProof w:val="0"/>
          <w:lang w:val="en-GB"/>
        </w:rPr>
        <w:t xml:space="preserve">UNIDO-GEF </w:t>
      </w:r>
      <w:r w:rsidR="004B246D" w:rsidRPr="004B246D">
        <w:rPr>
          <w:rFonts w:cs="Arial"/>
          <w:noProof w:val="0"/>
          <w:lang w:val="en-GB"/>
        </w:rPr>
        <w:t>project that</w:t>
      </w:r>
      <w:r w:rsidRPr="0085614E">
        <w:rPr>
          <w:rFonts w:cs="Arial"/>
          <w:noProof w:val="0"/>
          <w:lang w:val="en-GB"/>
        </w:rPr>
        <w:t xml:space="preserve"> commenced in 2013. The project </w:t>
      </w:r>
      <w:r w:rsidR="007908C7" w:rsidRPr="0085614E">
        <w:rPr>
          <w:rFonts w:cs="Arial"/>
          <w:noProof w:val="0"/>
          <w:lang w:val="en-GB"/>
        </w:rPr>
        <w:t xml:space="preserve">aims to </w:t>
      </w:r>
      <w:r w:rsidRPr="0085614E">
        <w:rPr>
          <w:rFonts w:cs="Arial"/>
          <w:noProof w:val="0"/>
          <w:lang w:val="en-GB"/>
        </w:rPr>
        <w:t xml:space="preserve">assist Malaysia in creating enabling policy and regulatory environment and building up adequate institutional capacity to organize national competitions on clean technology innovations and implement acceleration programmes for clean technology SME start-ups. The </w:t>
      </w:r>
      <w:r w:rsidR="0084318C" w:rsidRPr="0085614E">
        <w:rPr>
          <w:rFonts w:cs="Arial"/>
          <w:noProof w:val="0"/>
          <w:lang w:val="en-GB"/>
        </w:rPr>
        <w:t>Project</w:t>
      </w:r>
      <w:r w:rsidRPr="0085614E">
        <w:rPr>
          <w:rFonts w:cs="Arial"/>
          <w:noProof w:val="0"/>
          <w:lang w:val="en-GB"/>
        </w:rPr>
        <w:t xml:space="preserve"> recognises the opportunities for innovative clean tech service providers to partner with cities</w:t>
      </w:r>
      <w:r w:rsidR="0084318C" w:rsidRPr="0085614E">
        <w:rPr>
          <w:rFonts w:cs="Arial"/>
          <w:noProof w:val="0"/>
          <w:lang w:val="en-GB"/>
        </w:rPr>
        <w:t xml:space="preserve"> and will coordinate in potential linkages </w:t>
      </w:r>
      <w:r w:rsidRPr="0085614E">
        <w:rPr>
          <w:rFonts w:cs="Arial"/>
          <w:noProof w:val="0"/>
          <w:lang w:val="en-GB"/>
        </w:rPr>
        <w:t>with BRT, EV</w:t>
      </w:r>
      <w:r w:rsidR="0084318C" w:rsidRPr="0085614E">
        <w:rPr>
          <w:rFonts w:cs="Arial"/>
          <w:noProof w:val="0"/>
          <w:lang w:val="en-GB"/>
        </w:rPr>
        <w:t>s</w:t>
      </w:r>
      <w:r w:rsidRPr="0085614E">
        <w:rPr>
          <w:rFonts w:cs="Arial"/>
          <w:noProof w:val="0"/>
          <w:lang w:val="en-GB"/>
        </w:rPr>
        <w:t xml:space="preserve"> and waste management initiatives identified.</w:t>
      </w:r>
    </w:p>
    <w:p w14:paraId="4F29FB8F" w14:textId="77777777" w:rsidR="00271343" w:rsidRDefault="00271343" w:rsidP="0085614E">
      <w:pPr>
        <w:pStyle w:val="Paragraph"/>
        <w:spacing w:before="0" w:after="0"/>
        <w:ind w:left="720"/>
        <w:contextualSpacing/>
        <w:jc w:val="both"/>
        <w:rPr>
          <w:rFonts w:cs="Arial"/>
          <w:noProof w:val="0"/>
          <w:lang w:val="en-GB"/>
        </w:rPr>
      </w:pPr>
    </w:p>
    <w:p w14:paraId="15D8B2BF" w14:textId="645A438B" w:rsidR="005C6A2C" w:rsidRPr="0085614E" w:rsidRDefault="005C6A2C" w:rsidP="0085614E">
      <w:pPr>
        <w:pStyle w:val="Paragraph"/>
        <w:numPr>
          <w:ilvl w:val="0"/>
          <w:numId w:val="15"/>
        </w:numPr>
        <w:spacing w:before="0" w:after="0"/>
        <w:contextualSpacing/>
        <w:jc w:val="both"/>
      </w:pPr>
      <w:r w:rsidRPr="009F433E">
        <w:rPr>
          <w:rFonts w:cs="Arial"/>
          <w:noProof w:val="0"/>
          <w:lang w:val="en-GB"/>
        </w:rPr>
        <w:t xml:space="preserve">Global Accelerated Energy Efficiency (EE) Programme </w:t>
      </w:r>
      <w:r w:rsidRPr="0085614E">
        <w:rPr>
          <w:rFonts w:cs="Arial"/>
          <w:b/>
          <w:noProof w:val="0"/>
          <w:lang w:val="en-GB"/>
        </w:rPr>
        <w:t>Sustainable Energy for All</w:t>
      </w:r>
      <w:r w:rsidRPr="009F433E">
        <w:rPr>
          <w:rFonts w:cs="Arial"/>
          <w:noProof w:val="0"/>
          <w:lang w:val="en-GB"/>
        </w:rPr>
        <w:t xml:space="preserve"> (SE4ALL) </w:t>
      </w:r>
      <w:r w:rsidR="003B540E" w:rsidRPr="009F433E">
        <w:rPr>
          <w:rFonts w:cs="Arial"/>
          <w:noProof w:val="0"/>
          <w:lang w:val="en-GB"/>
        </w:rPr>
        <w:t>was launched in conjunction with the UN Summit</w:t>
      </w:r>
      <w:r w:rsidR="007B6FC3" w:rsidRPr="0085614E">
        <w:rPr>
          <w:rFonts w:cs="Arial"/>
        </w:rPr>
        <w:footnoteReference w:id="20"/>
      </w:r>
      <w:r w:rsidR="00916F3B">
        <w:rPr>
          <w:rFonts w:cs="Arial"/>
          <w:noProof w:val="0"/>
          <w:lang w:val="en-GB"/>
        </w:rPr>
        <w:t xml:space="preserve"> to </w:t>
      </w:r>
      <w:r w:rsidR="003B540E" w:rsidRPr="009F433E">
        <w:rPr>
          <w:rFonts w:cs="Arial"/>
          <w:noProof w:val="0"/>
          <w:lang w:val="en-GB"/>
        </w:rPr>
        <w:t>scale up of energy efficiency gains and to accelerate investment through technical assistance, support and collaboration.</w:t>
      </w:r>
      <w:r w:rsidR="002630E8" w:rsidRPr="009F433E">
        <w:rPr>
          <w:rFonts w:cs="Arial"/>
          <w:noProof w:val="0"/>
          <w:lang w:val="en-GB"/>
        </w:rPr>
        <w:t xml:space="preserve"> </w:t>
      </w:r>
      <w:r w:rsidR="003B540E" w:rsidRPr="009F433E">
        <w:rPr>
          <w:rFonts w:cs="Arial"/>
          <w:noProof w:val="0"/>
          <w:lang w:val="en-GB"/>
        </w:rPr>
        <w:t>Iskandar Malaysia</w:t>
      </w:r>
      <w:r w:rsidR="00875D29">
        <w:rPr>
          <w:rFonts w:cs="Arial"/>
          <w:noProof w:val="0"/>
          <w:lang w:val="en-GB"/>
        </w:rPr>
        <w:t xml:space="preserve"> </w:t>
      </w:r>
      <w:r w:rsidR="00875D29" w:rsidRPr="009F433E">
        <w:rPr>
          <w:rFonts w:cs="Arial"/>
          <w:noProof w:val="0"/>
          <w:lang w:val="en-GB"/>
        </w:rPr>
        <w:t xml:space="preserve">is participating in the </w:t>
      </w:r>
      <w:r w:rsidR="00875D29">
        <w:rPr>
          <w:rFonts w:cs="Arial"/>
          <w:noProof w:val="0"/>
          <w:lang w:val="en-GB"/>
        </w:rPr>
        <w:t>programme. I</w:t>
      </w:r>
      <w:r w:rsidR="00875D29" w:rsidRPr="009F433E">
        <w:rPr>
          <w:rFonts w:cs="Arial"/>
          <w:noProof w:val="0"/>
          <w:lang w:val="en-GB"/>
        </w:rPr>
        <w:t xml:space="preserve">t is still an early phase </w:t>
      </w:r>
      <w:r w:rsidR="003B540E" w:rsidRPr="009F433E">
        <w:rPr>
          <w:rFonts w:cs="Arial"/>
          <w:noProof w:val="0"/>
          <w:lang w:val="en-GB"/>
        </w:rPr>
        <w:t xml:space="preserve">where it is expected that assistance from the SE4ALL Secretariat will be made available by </w:t>
      </w:r>
      <w:r w:rsidR="007D0C0D" w:rsidRPr="009F433E">
        <w:rPr>
          <w:rFonts w:cs="Arial"/>
          <w:noProof w:val="0"/>
          <w:lang w:val="en-GB"/>
        </w:rPr>
        <w:t>mid-2015</w:t>
      </w:r>
      <w:r w:rsidR="003B540E" w:rsidRPr="009F433E">
        <w:rPr>
          <w:rFonts w:cs="Arial"/>
          <w:noProof w:val="0"/>
          <w:lang w:val="en-GB"/>
        </w:rPr>
        <w:t>.</w:t>
      </w:r>
      <w:r w:rsidR="007A2F0C" w:rsidRPr="009F433E">
        <w:rPr>
          <w:rFonts w:cs="Arial"/>
          <w:noProof w:val="0"/>
          <w:lang w:val="en-GB"/>
        </w:rPr>
        <w:t xml:space="preserve"> </w:t>
      </w:r>
      <w:r w:rsidR="007A742B" w:rsidRPr="009F433E">
        <w:rPr>
          <w:rFonts w:cs="Arial"/>
          <w:noProof w:val="0"/>
          <w:lang w:val="en-GB"/>
        </w:rPr>
        <w:t>The Project</w:t>
      </w:r>
      <w:r w:rsidR="007A2F0C" w:rsidRPr="009F433E">
        <w:rPr>
          <w:rFonts w:cs="Arial"/>
          <w:noProof w:val="0"/>
          <w:lang w:val="en-GB"/>
        </w:rPr>
        <w:t xml:space="preserve"> will seek to provide entry points for SE4ALL into local level planning and leverage this support towards local low carbon development.</w:t>
      </w:r>
    </w:p>
    <w:p w14:paraId="4AD127A8" w14:textId="45E24BE0" w:rsidR="003B540E" w:rsidRPr="009F433E" w:rsidRDefault="003B540E" w:rsidP="0085614E">
      <w:pPr>
        <w:pStyle w:val="Paragraph"/>
        <w:spacing w:before="0" w:after="0"/>
        <w:ind w:left="720"/>
        <w:contextualSpacing/>
        <w:jc w:val="both"/>
        <w:rPr>
          <w:rFonts w:cs="Arial"/>
          <w:noProof w:val="0"/>
          <w:lang w:val="en-GB"/>
        </w:rPr>
      </w:pPr>
    </w:p>
    <w:p w14:paraId="3289B14E" w14:textId="14BF4316" w:rsidR="009437B9" w:rsidRPr="0097062E" w:rsidRDefault="003B540E" w:rsidP="0085614E">
      <w:pPr>
        <w:pStyle w:val="Paragraph"/>
        <w:numPr>
          <w:ilvl w:val="0"/>
          <w:numId w:val="15"/>
        </w:numPr>
        <w:spacing w:before="0" w:after="0"/>
        <w:contextualSpacing/>
        <w:jc w:val="both"/>
        <w:rPr>
          <w:rFonts w:cs="Arial"/>
          <w:noProof w:val="0"/>
          <w:lang w:val="en-GB"/>
        </w:rPr>
      </w:pPr>
      <w:r w:rsidRPr="0097062E">
        <w:rPr>
          <w:rFonts w:cs="Arial"/>
          <w:noProof w:val="0"/>
          <w:lang w:val="en-GB"/>
        </w:rPr>
        <w:t xml:space="preserve">The </w:t>
      </w:r>
      <w:r w:rsidR="007A2F0C" w:rsidRPr="0085614E">
        <w:rPr>
          <w:rFonts w:cs="Arial"/>
          <w:b/>
          <w:noProof w:val="0"/>
          <w:lang w:val="en-GB"/>
        </w:rPr>
        <w:t>Third National Communication</w:t>
      </w:r>
      <w:r w:rsidR="007A2F0C" w:rsidRPr="0097062E">
        <w:rPr>
          <w:rFonts w:cs="Arial"/>
          <w:noProof w:val="0"/>
          <w:lang w:val="en-GB"/>
        </w:rPr>
        <w:t xml:space="preserve"> (TNC) and the first Biennial Update Report (BUR)</w:t>
      </w:r>
      <w:r w:rsidRPr="0097062E">
        <w:rPr>
          <w:rFonts w:cs="Arial"/>
          <w:noProof w:val="0"/>
          <w:lang w:val="en-GB"/>
        </w:rPr>
        <w:t xml:space="preserve"> for its official nation</w:t>
      </w:r>
      <w:r w:rsidR="007A2F0C" w:rsidRPr="0097062E">
        <w:rPr>
          <w:rFonts w:cs="Arial"/>
          <w:noProof w:val="0"/>
          <w:lang w:val="en-GB"/>
        </w:rPr>
        <w:t>a</w:t>
      </w:r>
      <w:r w:rsidRPr="0097062E">
        <w:rPr>
          <w:rFonts w:cs="Arial"/>
          <w:noProof w:val="0"/>
          <w:lang w:val="en-GB"/>
        </w:rPr>
        <w:t>l communications to UNFCCC</w:t>
      </w:r>
      <w:r w:rsidR="009437B9" w:rsidRPr="0097062E">
        <w:rPr>
          <w:rFonts w:cs="Arial"/>
          <w:noProof w:val="0"/>
          <w:lang w:val="en-GB"/>
        </w:rPr>
        <w:t xml:space="preserve">. </w:t>
      </w:r>
      <w:r w:rsidR="0060610C" w:rsidRPr="0097062E">
        <w:rPr>
          <w:rFonts w:cs="Arial"/>
          <w:noProof w:val="0"/>
          <w:lang w:val="en-GB"/>
        </w:rPr>
        <w:t xml:space="preserve">The </w:t>
      </w:r>
      <w:r w:rsidR="00CD5D13" w:rsidRPr="0097062E">
        <w:rPr>
          <w:rFonts w:cs="Arial"/>
          <w:noProof w:val="0"/>
          <w:lang w:val="en-GB"/>
        </w:rPr>
        <w:t>P</w:t>
      </w:r>
      <w:r w:rsidR="0060610C" w:rsidRPr="0097062E">
        <w:rPr>
          <w:rFonts w:cs="Arial"/>
          <w:noProof w:val="0"/>
          <w:lang w:val="en-GB"/>
        </w:rPr>
        <w:t xml:space="preserve">roject will closely coordinate with TNC/BUR project to ensure integration of data systems and linkages with planning. It is expected that sub-national authorities will be participating in the GHG inventory process and preparation of the mitigation and adaptation measures. </w:t>
      </w:r>
      <w:r w:rsidRPr="0097062E">
        <w:rPr>
          <w:rFonts w:cs="Arial"/>
          <w:noProof w:val="0"/>
          <w:lang w:val="en-GB"/>
        </w:rPr>
        <w:t xml:space="preserve">The TNC/BUR project represent a strategic tool to integrate climate change considerations into sector policies and programs, as well as building on </w:t>
      </w:r>
      <w:r w:rsidR="00CD5D13" w:rsidRPr="0097062E">
        <w:rPr>
          <w:rFonts w:cs="Arial"/>
          <w:noProof w:val="0"/>
          <w:lang w:val="en-GB"/>
        </w:rPr>
        <w:t>the Project’s</w:t>
      </w:r>
      <w:r w:rsidR="007A2F0C" w:rsidRPr="0097062E">
        <w:rPr>
          <w:rFonts w:cs="Arial"/>
          <w:noProof w:val="0"/>
          <w:lang w:val="en-GB"/>
        </w:rPr>
        <w:t xml:space="preserve"> outputs especially with regards data and GHG accounting under Component 1.</w:t>
      </w:r>
      <w:r w:rsidR="00E32137" w:rsidRPr="0085614E">
        <w:rPr>
          <w:rFonts w:cs="Arial"/>
          <w:noProof w:val="0"/>
          <w:lang w:val="en-GB"/>
        </w:rPr>
        <w:t xml:space="preserve"> </w:t>
      </w:r>
      <w:r w:rsidR="00E32137" w:rsidRPr="0097062E">
        <w:rPr>
          <w:rFonts w:cs="Arial"/>
          <w:noProof w:val="0"/>
          <w:lang w:val="en-GB"/>
        </w:rPr>
        <w:t xml:space="preserve">As </w:t>
      </w:r>
      <w:r w:rsidR="00D736F2" w:rsidRPr="0097062E">
        <w:rPr>
          <w:rFonts w:cs="Arial"/>
          <w:noProof w:val="0"/>
          <w:lang w:val="en-GB"/>
        </w:rPr>
        <w:t>of</w:t>
      </w:r>
      <w:r w:rsidR="00E32137" w:rsidRPr="0097062E">
        <w:rPr>
          <w:rFonts w:cs="Arial"/>
          <w:noProof w:val="0"/>
          <w:lang w:val="en-GB"/>
        </w:rPr>
        <w:t xml:space="preserve"> December 2014, the project has completed streamlining the GHG institutional framework and the establishment of the GHG, Mitigation and Vulnerability &amp; Adaptation working group.  The </w:t>
      </w:r>
      <w:r w:rsidR="00D736F2" w:rsidRPr="0097062E">
        <w:rPr>
          <w:rFonts w:cs="Arial"/>
          <w:noProof w:val="0"/>
          <w:lang w:val="en-GB"/>
        </w:rPr>
        <w:t xml:space="preserve">preparation of the </w:t>
      </w:r>
      <w:r w:rsidR="00E32137" w:rsidRPr="0097062E">
        <w:rPr>
          <w:rFonts w:cs="Arial"/>
          <w:noProof w:val="0"/>
          <w:lang w:val="en-GB"/>
        </w:rPr>
        <w:t xml:space="preserve">1st BUR report </w:t>
      </w:r>
      <w:r w:rsidR="00D736F2" w:rsidRPr="0097062E">
        <w:rPr>
          <w:rFonts w:cs="Arial"/>
          <w:noProof w:val="0"/>
          <w:lang w:val="en-GB"/>
        </w:rPr>
        <w:t xml:space="preserve">is </w:t>
      </w:r>
      <w:r w:rsidR="000610C6" w:rsidRPr="0097062E">
        <w:rPr>
          <w:rFonts w:cs="Arial"/>
          <w:noProof w:val="0"/>
          <w:lang w:val="en-GB"/>
        </w:rPr>
        <w:t>on-going</w:t>
      </w:r>
      <w:r w:rsidR="00D736F2" w:rsidRPr="0097062E">
        <w:rPr>
          <w:rFonts w:cs="Arial"/>
          <w:noProof w:val="0"/>
          <w:lang w:val="en-GB"/>
        </w:rPr>
        <w:t xml:space="preserve"> for submission </w:t>
      </w:r>
      <w:r w:rsidR="00E32137" w:rsidRPr="0097062E">
        <w:rPr>
          <w:rFonts w:cs="Arial"/>
          <w:noProof w:val="0"/>
          <w:lang w:val="en-GB"/>
        </w:rPr>
        <w:t>by December 2015.</w:t>
      </w:r>
    </w:p>
    <w:p w14:paraId="2E63B5A9" w14:textId="77777777" w:rsidR="00E32137" w:rsidRPr="0097062E" w:rsidRDefault="00E32137" w:rsidP="0085614E">
      <w:pPr>
        <w:pStyle w:val="Paragraph"/>
        <w:spacing w:before="0" w:after="0"/>
        <w:ind w:left="720"/>
        <w:contextualSpacing/>
        <w:jc w:val="both"/>
        <w:rPr>
          <w:rFonts w:cs="Arial"/>
          <w:lang w:val="en-GB"/>
        </w:rPr>
      </w:pPr>
    </w:p>
    <w:p w14:paraId="0A99C441" w14:textId="4D119841" w:rsidR="00E32137" w:rsidRPr="0097062E" w:rsidRDefault="000610C6" w:rsidP="0085614E">
      <w:pPr>
        <w:pStyle w:val="Paragraph"/>
        <w:numPr>
          <w:ilvl w:val="0"/>
          <w:numId w:val="15"/>
        </w:numPr>
        <w:spacing w:before="0" w:after="0"/>
        <w:contextualSpacing/>
        <w:jc w:val="both"/>
        <w:rPr>
          <w:rFonts w:cs="Arial"/>
          <w:noProof w:val="0"/>
          <w:lang w:val="en-GB"/>
        </w:rPr>
      </w:pPr>
      <w:r>
        <w:rPr>
          <w:rFonts w:cs="Arial"/>
          <w:noProof w:val="0"/>
          <w:lang w:val="en-GB"/>
        </w:rPr>
        <w:t xml:space="preserve">The </w:t>
      </w:r>
      <w:r w:rsidRPr="0085614E">
        <w:rPr>
          <w:rFonts w:cs="Arial"/>
          <w:b/>
          <w:noProof w:val="0"/>
          <w:lang w:val="en-GB"/>
        </w:rPr>
        <w:t>MyCarbon</w:t>
      </w:r>
      <w:r>
        <w:rPr>
          <w:rFonts w:cs="Arial"/>
          <w:noProof w:val="0"/>
          <w:lang w:val="en-GB"/>
        </w:rPr>
        <w:t xml:space="preserve"> programme (previously called </w:t>
      </w:r>
      <w:r w:rsidR="00E32137" w:rsidRPr="000610C6">
        <w:rPr>
          <w:rFonts w:cs="Arial"/>
          <w:noProof w:val="0"/>
          <w:lang w:val="en-GB"/>
        </w:rPr>
        <w:t>National Corporate GHG Reporting Programme</w:t>
      </w:r>
      <w:r>
        <w:rPr>
          <w:rFonts w:cs="Arial"/>
          <w:noProof w:val="0"/>
          <w:lang w:val="en-GB"/>
        </w:rPr>
        <w:t xml:space="preserve">) </w:t>
      </w:r>
      <w:r w:rsidR="00E32137" w:rsidRPr="0097062E">
        <w:rPr>
          <w:rFonts w:cs="Arial"/>
          <w:noProof w:val="0"/>
          <w:lang w:val="en-GB"/>
        </w:rPr>
        <w:t>aims to advance GHG reporting and management by organisations in Malaysia, particularly those in the private sector. The objectives are to establish the framework to support GHG reporting by organisations in a standardised and internationally recognised manner as well as to mobilise and sustain participation of organisations in the long term. As at December 2014, 24 companies have participated in the pilot programme.</w:t>
      </w:r>
    </w:p>
    <w:p w14:paraId="7A02E7DC" w14:textId="77777777" w:rsidR="00283179" w:rsidRPr="0097062E" w:rsidRDefault="00283179" w:rsidP="00987FA5">
      <w:pPr>
        <w:pStyle w:val="Heading2"/>
        <w:numPr>
          <w:ilvl w:val="0"/>
          <w:numId w:val="0"/>
        </w:numPr>
      </w:pPr>
    </w:p>
    <w:p w14:paraId="02F951D6" w14:textId="370AD705" w:rsidR="00CE2F6F" w:rsidRPr="0097062E" w:rsidRDefault="00CE2F6F" w:rsidP="0085614E">
      <w:pPr>
        <w:pStyle w:val="Heading2"/>
        <w:ind w:left="578" w:hanging="578"/>
      </w:pPr>
      <w:bookmarkStart w:id="11" w:name="_Toc415914680"/>
      <w:r w:rsidRPr="0097062E">
        <w:t>Baseline Scenario</w:t>
      </w:r>
      <w:bookmarkEnd w:id="11"/>
    </w:p>
    <w:p w14:paraId="18A48E05" w14:textId="77777777" w:rsidR="00271343" w:rsidRDefault="00271343" w:rsidP="00271343">
      <w:pPr>
        <w:pStyle w:val="Paragraph"/>
        <w:spacing w:before="0" w:after="0"/>
        <w:ind w:left="720"/>
        <w:jc w:val="both"/>
        <w:rPr>
          <w:rFonts w:cs="Arial"/>
          <w:noProof w:val="0"/>
          <w:lang w:val="en-GB"/>
        </w:rPr>
      </w:pPr>
    </w:p>
    <w:p w14:paraId="31C52807" w14:textId="00FCE8B6" w:rsidR="00CE2F6F" w:rsidRPr="0097062E" w:rsidRDefault="00CE2F6F" w:rsidP="00987FA5">
      <w:pPr>
        <w:pStyle w:val="Paragraph"/>
        <w:numPr>
          <w:ilvl w:val="0"/>
          <w:numId w:val="18"/>
        </w:numPr>
        <w:spacing w:before="0" w:after="0"/>
        <w:jc w:val="both"/>
        <w:rPr>
          <w:rFonts w:cs="Arial"/>
          <w:noProof w:val="0"/>
          <w:lang w:val="en-GB"/>
        </w:rPr>
      </w:pPr>
      <w:r w:rsidRPr="0097062E">
        <w:rPr>
          <w:rFonts w:cs="Arial"/>
          <w:noProof w:val="0"/>
          <w:lang w:val="en-GB"/>
        </w:rPr>
        <w:t xml:space="preserve">The baseline scenario is a continuation of the present business as usual (BAU) situation, which follows from existing government policy, activities, legislation and institutions. </w:t>
      </w:r>
      <w:r w:rsidR="00C92EA2" w:rsidRPr="0097062E">
        <w:rPr>
          <w:rFonts w:cs="Arial"/>
          <w:noProof w:val="0"/>
          <w:lang w:val="en-GB"/>
        </w:rPr>
        <w:t>The</w:t>
      </w:r>
      <w:r w:rsidRPr="0097062E">
        <w:rPr>
          <w:rFonts w:cs="Arial"/>
          <w:noProof w:val="0"/>
          <w:lang w:val="en-GB"/>
        </w:rPr>
        <w:t xml:space="preserve"> BAU scenario will most likely be characterised as follows:</w:t>
      </w:r>
    </w:p>
    <w:p w14:paraId="7BE90CF6" w14:textId="77777777" w:rsidR="00271343" w:rsidRDefault="00271343" w:rsidP="00271343">
      <w:pPr>
        <w:pStyle w:val="Paragraph"/>
        <w:spacing w:before="0" w:after="0"/>
        <w:ind w:left="1077"/>
        <w:jc w:val="both"/>
        <w:rPr>
          <w:rFonts w:cs="Arial"/>
          <w:noProof w:val="0"/>
          <w:lang w:val="en-GB"/>
        </w:rPr>
      </w:pPr>
    </w:p>
    <w:p w14:paraId="739D719A" w14:textId="77777777" w:rsidR="00CE2F6F" w:rsidRPr="0097062E" w:rsidRDefault="00CE2F6F" w:rsidP="00987FA5">
      <w:pPr>
        <w:pStyle w:val="Paragraph"/>
        <w:numPr>
          <w:ilvl w:val="0"/>
          <w:numId w:val="21"/>
        </w:numPr>
        <w:spacing w:before="0" w:after="0"/>
        <w:ind w:left="1077" w:hanging="357"/>
        <w:jc w:val="both"/>
        <w:rPr>
          <w:rFonts w:cs="Arial"/>
          <w:noProof w:val="0"/>
          <w:lang w:val="en-GB"/>
        </w:rPr>
      </w:pPr>
      <w:r w:rsidRPr="0097062E">
        <w:rPr>
          <w:rFonts w:cs="Arial"/>
          <w:noProof w:val="0"/>
          <w:lang w:val="en-GB"/>
        </w:rPr>
        <w:t>Inconsistent translation of national policy goals for green technology and climate change into local policy and plans.</w:t>
      </w:r>
    </w:p>
    <w:p w14:paraId="7A1C28B6" w14:textId="3F181C3B" w:rsidR="00CE2F6F" w:rsidRPr="00F008B5" w:rsidRDefault="00CE2F6F" w:rsidP="00987FA5">
      <w:pPr>
        <w:pStyle w:val="Paragraph"/>
        <w:numPr>
          <w:ilvl w:val="0"/>
          <w:numId w:val="21"/>
        </w:numPr>
        <w:spacing w:before="0" w:after="0"/>
        <w:ind w:left="1077" w:hanging="357"/>
        <w:jc w:val="both"/>
        <w:rPr>
          <w:rFonts w:cs="Arial"/>
          <w:noProof w:val="0"/>
          <w:lang w:val="en-GB"/>
        </w:rPr>
      </w:pPr>
      <w:r w:rsidRPr="0097062E">
        <w:rPr>
          <w:rFonts w:cs="Arial"/>
          <w:noProof w:val="0"/>
          <w:lang w:val="en-GB"/>
        </w:rPr>
        <w:t>Existing standards and guidelines do not reflect NGTP and NPPC or cities are unable to apply and enforce them due to limited</w:t>
      </w:r>
      <w:r w:rsidR="005D76F9" w:rsidRPr="0097062E">
        <w:rPr>
          <w:rFonts w:cs="Arial"/>
          <w:noProof w:val="0"/>
          <w:lang w:val="en-GB"/>
        </w:rPr>
        <w:t xml:space="preserve"> technical and</w:t>
      </w:r>
      <w:r w:rsidRPr="0097062E">
        <w:rPr>
          <w:rFonts w:cs="Arial"/>
          <w:noProof w:val="0"/>
          <w:lang w:val="en-GB"/>
        </w:rPr>
        <w:t xml:space="preserve"> staff capacity</w:t>
      </w:r>
      <w:r w:rsidRPr="00F008B5">
        <w:rPr>
          <w:rFonts w:cs="Arial"/>
          <w:noProof w:val="0"/>
          <w:lang w:val="en-GB"/>
        </w:rPr>
        <w:t>. In particular council operators are unable to guide developers, appraise proposals and enforce the newly revised standards and guidelines.</w:t>
      </w:r>
    </w:p>
    <w:p w14:paraId="2552D36B" w14:textId="77777777" w:rsidR="00CE2F6F" w:rsidRPr="0097062E" w:rsidRDefault="00CE2F6F" w:rsidP="00987FA5">
      <w:pPr>
        <w:pStyle w:val="Paragraph"/>
        <w:numPr>
          <w:ilvl w:val="0"/>
          <w:numId w:val="21"/>
        </w:numPr>
        <w:spacing w:before="0" w:after="0"/>
        <w:ind w:left="1077" w:hanging="357"/>
        <w:jc w:val="both"/>
        <w:rPr>
          <w:rFonts w:cs="Arial"/>
          <w:noProof w:val="0"/>
          <w:lang w:val="en-GB"/>
        </w:rPr>
      </w:pPr>
      <w:r w:rsidRPr="0097062E">
        <w:rPr>
          <w:rFonts w:cs="Arial"/>
          <w:noProof w:val="0"/>
          <w:lang w:val="en-GB"/>
        </w:rPr>
        <w:t>Community participation in local low carbon planning continues to be ineffective and in some cases regarded by city authorities as unhelpful.</w:t>
      </w:r>
    </w:p>
    <w:p w14:paraId="758568BD" w14:textId="77777777" w:rsidR="00CE2F6F" w:rsidRPr="007D0C0D" w:rsidRDefault="00CE2F6F" w:rsidP="00987FA5">
      <w:pPr>
        <w:pStyle w:val="Paragraph"/>
        <w:numPr>
          <w:ilvl w:val="0"/>
          <w:numId w:val="21"/>
        </w:numPr>
        <w:spacing w:before="0" w:after="0"/>
        <w:ind w:left="1077" w:hanging="357"/>
        <w:jc w:val="both"/>
        <w:rPr>
          <w:rFonts w:cs="Arial"/>
          <w:noProof w:val="0"/>
          <w:lang w:val="en-GB"/>
        </w:rPr>
      </w:pPr>
      <w:r w:rsidRPr="0097062E">
        <w:rPr>
          <w:rFonts w:cs="Arial"/>
          <w:noProof w:val="0"/>
          <w:lang w:val="en-GB"/>
        </w:rPr>
        <w:t>No or possibly weak incorporation of low emission development considerations into state and city development plans, and low carbon plans that are developed are treated as stand-alone and not incorporated into</w:t>
      </w:r>
      <w:r w:rsidRPr="007D0C0D">
        <w:rPr>
          <w:rFonts w:cs="Arial"/>
          <w:noProof w:val="0"/>
          <w:lang w:val="en-GB"/>
        </w:rPr>
        <w:t xml:space="preserve"> normative planning.</w:t>
      </w:r>
    </w:p>
    <w:p w14:paraId="1A1015B2" w14:textId="0D0B2DAC"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Cities remain unable to pro-actively facilitate public private partnerships to advance low carbon actions</w:t>
      </w:r>
      <w:r w:rsidR="00B8646E" w:rsidRPr="007D0C0D">
        <w:rPr>
          <w:rFonts w:cs="Arial"/>
          <w:noProof w:val="0"/>
          <w:lang w:val="en-GB"/>
        </w:rPr>
        <w:t xml:space="preserve"> through access to finance and technologies</w:t>
      </w:r>
    </w:p>
    <w:p w14:paraId="761D0B07" w14:textId="77777777"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Lack of access to data continues to hinder effective evidence-based local low carbon planning and planners are unable to effectively priorities actions.</w:t>
      </w:r>
    </w:p>
    <w:p w14:paraId="533D02AE" w14:textId="77777777"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Data gaps will persist, in some cases because it does not exist, but in other cases because it is not made visible by the data owners. Terms and requirements for access to data will remain unclear.</w:t>
      </w:r>
    </w:p>
    <w:p w14:paraId="669C9FDB" w14:textId="77777777"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 xml:space="preserve">If done at all, GHG inventory and analysis for planning will be on a project basis by external specialists and is unlikely to be institutionalized and become a useful tool for local planners, developers and decision makers. </w:t>
      </w:r>
    </w:p>
    <w:p w14:paraId="21AD7BD0" w14:textId="52512414"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Weak and unclear links between</w:t>
      </w:r>
      <w:r w:rsidR="00AD47AD">
        <w:rPr>
          <w:rFonts w:cs="Arial"/>
          <w:noProof w:val="0"/>
          <w:lang w:val="en-GB"/>
        </w:rPr>
        <w:t xml:space="preserve"> the</w:t>
      </w:r>
      <w:r w:rsidRPr="007D0C0D">
        <w:rPr>
          <w:rFonts w:cs="Arial"/>
          <w:noProof w:val="0"/>
          <w:lang w:val="en-GB"/>
        </w:rPr>
        <w:t xml:space="preserve"> </w:t>
      </w:r>
      <w:r w:rsidR="00AD47AD">
        <w:rPr>
          <w:noProof w:val="0"/>
          <w:lang w:val="en-AU"/>
        </w:rPr>
        <w:t xml:space="preserve">federal and state level </w:t>
      </w:r>
      <w:r w:rsidRPr="007D0C0D">
        <w:rPr>
          <w:rFonts w:cs="Arial"/>
          <w:noProof w:val="0"/>
          <w:lang w:val="en-GB"/>
        </w:rPr>
        <w:t xml:space="preserve">Green Technology Committees and national planning processes and state and city authorities, undermine the potential for improved coordination. </w:t>
      </w:r>
    </w:p>
    <w:p w14:paraId="17739994" w14:textId="0DE1F892"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 xml:space="preserve">Federal ministries continue to provide </w:t>
      </w:r>
      <w:r w:rsidR="003C51C1">
        <w:rPr>
          <w:noProof w:val="0"/>
          <w:lang w:val="en-AU"/>
        </w:rPr>
        <w:t xml:space="preserve">limited support on </w:t>
      </w:r>
      <w:r w:rsidRPr="007D0C0D">
        <w:rPr>
          <w:rFonts w:cs="Arial"/>
          <w:noProof w:val="0"/>
          <w:lang w:val="en-GB"/>
        </w:rPr>
        <w:t>green technology and climate change actions with limited regard for local level plans thereby forgoing opportunities for leverage and scaling up.</w:t>
      </w:r>
    </w:p>
    <w:p w14:paraId="48D79363" w14:textId="3109C2B2"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 xml:space="preserve">Performance of councils towards national low carbon development goals will </w:t>
      </w:r>
      <w:r w:rsidR="003C51C1">
        <w:rPr>
          <w:noProof w:val="0"/>
          <w:lang w:val="en-AU"/>
        </w:rPr>
        <w:t>remain unclear</w:t>
      </w:r>
      <w:r w:rsidR="003C51C1" w:rsidRPr="007D0C0D" w:rsidDel="003C51C1">
        <w:rPr>
          <w:rFonts w:cs="Arial"/>
          <w:noProof w:val="0"/>
          <w:lang w:val="en-GB"/>
        </w:rPr>
        <w:t xml:space="preserve"> </w:t>
      </w:r>
      <w:r w:rsidRPr="007D0C0D">
        <w:rPr>
          <w:rFonts w:cs="Arial"/>
          <w:noProof w:val="0"/>
          <w:lang w:val="en-GB"/>
        </w:rPr>
        <w:t>and low carbon cities will not be recognised for their efforts. Cities will not take ownership of regional or state low carbon agendas and will continue to see low carbon development as an imposed top-down agenda.</w:t>
      </w:r>
    </w:p>
    <w:p w14:paraId="113E27E4" w14:textId="77777777"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Inefficient and slow development application processing for green technology applications will continue to limit developer interest.</w:t>
      </w:r>
    </w:p>
    <w:p w14:paraId="188D1106" w14:textId="0B3FC8E5"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 xml:space="preserve">Cities will remain dependent on limited public financing for green technology investments and will not be able to access private or international </w:t>
      </w:r>
      <w:r w:rsidR="00E60B9E" w:rsidRPr="007D0C0D">
        <w:rPr>
          <w:rFonts w:cs="Arial"/>
          <w:noProof w:val="0"/>
          <w:lang w:val="en-GB"/>
        </w:rPr>
        <w:t xml:space="preserve">climate </w:t>
      </w:r>
      <w:r w:rsidRPr="007D0C0D">
        <w:rPr>
          <w:rFonts w:cs="Arial"/>
          <w:noProof w:val="0"/>
          <w:lang w:val="en-GB"/>
        </w:rPr>
        <w:t>finance.</w:t>
      </w:r>
    </w:p>
    <w:p w14:paraId="76D2D9AF" w14:textId="32055BDB"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Demonstration and showcasing of low carbon city initiatives and integrated urban systems will remain few and far between with ineffective dissemination of lessons and best practices. Whilst the LECB project will support Malaysia towards a NAMA framework, this is at a national sectoral level and specific opportunities for Urban NAMAs will be deferred.</w:t>
      </w:r>
    </w:p>
    <w:p w14:paraId="11F60BDC" w14:textId="77777777" w:rsidR="00CE2F6F" w:rsidRPr="007D0C0D" w:rsidRDefault="00CE2F6F"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LCCF will continue to be regarded as an imposed top-down initiative of little value or relevance to city authorities</w:t>
      </w:r>
    </w:p>
    <w:p w14:paraId="00E3CF11" w14:textId="2EB9EE59" w:rsidR="00B8646E" w:rsidRPr="007D0C0D" w:rsidRDefault="00B8646E"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t>BRT projects will fall short of maximising emission reduction potential</w:t>
      </w:r>
      <w:r w:rsidR="005421C2" w:rsidRPr="007D0C0D">
        <w:rPr>
          <w:rFonts w:cs="Arial"/>
          <w:noProof w:val="0"/>
          <w:lang w:val="en-GB"/>
        </w:rPr>
        <w:t xml:space="preserve"> and climate resilience considerations. </w:t>
      </w:r>
    </w:p>
    <w:p w14:paraId="3E8B7FC4" w14:textId="5EA4ED38" w:rsidR="00B8646E" w:rsidRPr="007D0C0D" w:rsidRDefault="003E1499" w:rsidP="00987FA5">
      <w:pPr>
        <w:pStyle w:val="Paragraph"/>
        <w:numPr>
          <w:ilvl w:val="0"/>
          <w:numId w:val="21"/>
        </w:numPr>
        <w:spacing w:before="0" w:after="0"/>
        <w:ind w:left="1077" w:hanging="357"/>
        <w:jc w:val="both"/>
        <w:rPr>
          <w:rFonts w:cs="Arial"/>
          <w:noProof w:val="0"/>
          <w:lang w:val="en-GB"/>
        </w:rPr>
      </w:pPr>
      <w:r>
        <w:rPr>
          <w:rFonts w:cs="Arial"/>
          <w:noProof w:val="0"/>
          <w:lang w:val="en-GB"/>
        </w:rPr>
        <w:t>Low emission bus</w:t>
      </w:r>
      <w:r w:rsidR="00B8646E" w:rsidRPr="007D0C0D">
        <w:rPr>
          <w:rFonts w:cs="Arial"/>
          <w:noProof w:val="0"/>
          <w:lang w:val="en-GB"/>
        </w:rPr>
        <w:t xml:space="preserve">es, cars and scooters </w:t>
      </w:r>
      <w:r w:rsidR="006B4B7D" w:rsidRPr="007D0C0D">
        <w:rPr>
          <w:rFonts w:cs="Arial"/>
          <w:noProof w:val="0"/>
          <w:lang w:val="en-GB"/>
        </w:rPr>
        <w:t xml:space="preserve">and non-motorised options </w:t>
      </w:r>
      <w:r w:rsidR="00B8646E" w:rsidRPr="007D0C0D">
        <w:rPr>
          <w:rFonts w:cs="Arial"/>
          <w:noProof w:val="0"/>
          <w:lang w:val="en-GB"/>
        </w:rPr>
        <w:t xml:space="preserve">will continue to be perceived as risky </w:t>
      </w:r>
      <w:r w:rsidR="000563DF" w:rsidRPr="007D0C0D">
        <w:rPr>
          <w:rFonts w:cs="Arial"/>
          <w:noProof w:val="0"/>
          <w:lang w:val="en-GB"/>
        </w:rPr>
        <w:t xml:space="preserve">investments </w:t>
      </w:r>
      <w:r w:rsidR="00B8646E" w:rsidRPr="007D0C0D">
        <w:rPr>
          <w:rFonts w:cs="Arial"/>
          <w:noProof w:val="0"/>
          <w:lang w:val="en-GB"/>
        </w:rPr>
        <w:t>and an unknown alternative to fossil fuel vehicles</w:t>
      </w:r>
      <w:r w:rsidR="006B4B7D" w:rsidRPr="007D0C0D">
        <w:rPr>
          <w:rFonts w:cs="Arial"/>
          <w:noProof w:val="0"/>
          <w:lang w:val="en-GB"/>
        </w:rPr>
        <w:t xml:space="preserve"> for the daily commute</w:t>
      </w:r>
    </w:p>
    <w:p w14:paraId="2B934FA8" w14:textId="4EBEAAD3" w:rsidR="00B8646E" w:rsidRPr="007D0C0D" w:rsidRDefault="00B8646E" w:rsidP="00987FA5">
      <w:pPr>
        <w:pStyle w:val="Paragraph"/>
        <w:numPr>
          <w:ilvl w:val="0"/>
          <w:numId w:val="21"/>
        </w:numPr>
        <w:spacing w:before="0" w:after="0"/>
        <w:ind w:left="1077" w:hanging="357"/>
        <w:jc w:val="both"/>
        <w:rPr>
          <w:rFonts w:cs="Arial"/>
          <w:noProof w:val="0"/>
          <w:lang w:val="en-GB"/>
        </w:rPr>
      </w:pPr>
      <w:r w:rsidRPr="007D0C0D">
        <w:rPr>
          <w:rFonts w:cs="Arial"/>
          <w:noProof w:val="0"/>
          <w:lang w:val="en-GB"/>
        </w:rPr>
        <w:lastRenderedPageBreak/>
        <w:t>Waste management will remain a centralised activity with high costs.</w:t>
      </w:r>
    </w:p>
    <w:p w14:paraId="6FB0050D" w14:textId="2B6E5D54" w:rsidR="00B8646E" w:rsidRPr="007D0C0D" w:rsidRDefault="00B8646E" w:rsidP="00987FA5">
      <w:pPr>
        <w:pStyle w:val="Paragraph"/>
        <w:spacing w:before="0" w:after="0"/>
        <w:ind w:left="1077"/>
        <w:rPr>
          <w:rFonts w:cs="Arial"/>
          <w:noProof w:val="0"/>
          <w:lang w:val="en-GB"/>
        </w:rPr>
      </w:pPr>
    </w:p>
    <w:p w14:paraId="0D19E3E6" w14:textId="1CBF2204" w:rsidR="00F572FE" w:rsidRPr="00F572FE" w:rsidRDefault="00CE2F6F" w:rsidP="000672D2">
      <w:pPr>
        <w:pStyle w:val="Paragraph"/>
        <w:numPr>
          <w:ilvl w:val="0"/>
          <w:numId w:val="18"/>
        </w:numPr>
        <w:spacing w:before="0" w:after="0"/>
        <w:jc w:val="both"/>
        <w:rPr>
          <w:rFonts w:cs="Arial"/>
          <w:noProof w:val="0"/>
          <w:lang w:val="en-GB"/>
        </w:rPr>
      </w:pPr>
      <w:r w:rsidRPr="007D0C0D">
        <w:rPr>
          <w:rFonts w:cs="Arial"/>
          <w:noProof w:val="0"/>
          <w:lang w:val="en-GB"/>
        </w:rPr>
        <w:t xml:space="preserve">In the BAU scenario, it is unlikely that cities will contribute significant GHG emission reduction actions to meet the 40% national GHG emission reduction target (compared to 2005 levels) by 2020 without </w:t>
      </w:r>
      <w:r w:rsidR="0053781F" w:rsidRPr="007D0C0D">
        <w:rPr>
          <w:rFonts w:cs="Arial"/>
          <w:noProof w:val="0"/>
          <w:lang w:val="en-GB"/>
        </w:rPr>
        <w:t xml:space="preserve">addressing </w:t>
      </w:r>
      <w:r w:rsidRPr="007D0C0D">
        <w:rPr>
          <w:rFonts w:cs="Arial"/>
          <w:noProof w:val="0"/>
          <w:lang w:val="en-GB"/>
        </w:rPr>
        <w:t xml:space="preserve">the aforementioned barriers. </w:t>
      </w:r>
      <w:r w:rsidR="006D17C3">
        <w:rPr>
          <w:rFonts w:cs="Arial"/>
          <w:noProof w:val="0"/>
          <w:lang w:val="en-GB"/>
        </w:rPr>
        <w:t xml:space="preserve">According to the </w:t>
      </w:r>
      <w:r w:rsidR="00FB52F8">
        <w:rPr>
          <w:rFonts w:cs="Arial"/>
          <w:noProof w:val="0"/>
          <w:lang w:val="en-GB"/>
        </w:rPr>
        <w:t>M</w:t>
      </w:r>
      <w:r w:rsidR="00EA6B2D">
        <w:rPr>
          <w:rFonts w:cs="Arial"/>
          <w:noProof w:val="0"/>
          <w:lang w:val="en-GB"/>
        </w:rPr>
        <w:t>NRE</w:t>
      </w:r>
      <w:r w:rsidR="00EA6B2D">
        <w:rPr>
          <w:rStyle w:val="FootnoteReference"/>
          <w:noProof w:val="0"/>
          <w:lang w:val="en-GB"/>
        </w:rPr>
        <w:footnoteReference w:id="21"/>
      </w:r>
      <w:r w:rsidR="00EA6B2D">
        <w:rPr>
          <w:rFonts w:cs="Arial"/>
          <w:noProof w:val="0"/>
          <w:lang w:val="en-GB"/>
        </w:rPr>
        <w:t>, u</w:t>
      </w:r>
      <w:r w:rsidRPr="007D0C0D">
        <w:rPr>
          <w:rFonts w:cs="Arial"/>
          <w:noProof w:val="0"/>
          <w:lang w:val="en-GB"/>
        </w:rPr>
        <w:t xml:space="preserve">nder the </w:t>
      </w:r>
      <w:r w:rsidR="00CF588A" w:rsidRPr="007D0C0D">
        <w:rPr>
          <w:rFonts w:cs="Arial"/>
          <w:noProof w:val="0"/>
          <w:lang w:val="en-GB"/>
        </w:rPr>
        <w:t xml:space="preserve">national </w:t>
      </w:r>
      <w:r w:rsidRPr="007D0C0D">
        <w:rPr>
          <w:rFonts w:cs="Arial"/>
          <w:noProof w:val="0"/>
          <w:lang w:val="en-GB"/>
        </w:rPr>
        <w:t xml:space="preserve">BAU scenario, total national GHG emissions </w:t>
      </w:r>
      <w:r w:rsidR="00EA6B2D" w:rsidRPr="00EA6B2D">
        <w:rPr>
          <w:rFonts w:cs="Arial"/>
          <w:noProof w:val="0"/>
          <w:lang w:val="en-GB"/>
        </w:rPr>
        <w:t>have been projected to grow by 74% from 189 million CO2eq in 2005 to 328 million CO2eq in 2020</w:t>
      </w:r>
      <w:r w:rsidR="00EA6B2D">
        <w:rPr>
          <w:rFonts w:cs="Arial"/>
          <w:noProof w:val="0"/>
          <w:lang w:val="en-GB"/>
        </w:rPr>
        <w:t xml:space="preserve">. </w:t>
      </w:r>
      <w:r w:rsidR="001F6824" w:rsidRPr="007D0C0D">
        <w:rPr>
          <w:rFonts w:cs="Arial"/>
          <w:noProof w:val="0"/>
          <w:lang w:val="en-GB"/>
        </w:rPr>
        <w:t xml:space="preserve">More than half of BAU emissions are related to energy industries (up to 26% of GHG emissions), transportation (16%) and waste (12%), all of which are by-and-large associated with urban systems. Consequently, the role of cities is </w:t>
      </w:r>
      <w:r w:rsidR="001F6824" w:rsidRPr="00E5769B">
        <w:rPr>
          <w:rFonts w:cs="Arial"/>
          <w:noProof w:val="0"/>
          <w:lang w:val="en-GB"/>
        </w:rPr>
        <w:t xml:space="preserve">anticipated to be pivotal in meeting the government's GHG emission intensity target </w:t>
      </w:r>
      <w:r w:rsidRPr="00E5769B">
        <w:rPr>
          <w:rFonts w:cs="Arial"/>
          <w:noProof w:val="0"/>
          <w:lang w:val="en-GB"/>
        </w:rPr>
        <w:t>.</w:t>
      </w:r>
      <w:r w:rsidR="001F6824" w:rsidRPr="00E5769B">
        <w:rPr>
          <w:rFonts w:cs="Arial"/>
          <w:noProof w:val="0"/>
          <w:lang w:val="en-GB"/>
        </w:rPr>
        <w:t>The BAU emissions are projected to increase for these “urban” sectors (see Figure 1) with emissions growing from 176 million tons of CO2eq in 2005, to 415 million tons in 2020, and subsequently 613 million tons in 2030.</w:t>
      </w:r>
    </w:p>
    <w:p w14:paraId="35489525" w14:textId="77777777" w:rsidR="00F572FE" w:rsidRPr="007D0C0D" w:rsidRDefault="00F572FE" w:rsidP="0085614E">
      <w:pPr>
        <w:pStyle w:val="Paragraph"/>
        <w:spacing w:before="0" w:after="0"/>
        <w:jc w:val="both"/>
        <w:rPr>
          <w:rFonts w:cs="Arial"/>
          <w:noProof w:val="0"/>
          <w:lang w:val="en-GB"/>
        </w:rPr>
      </w:pPr>
    </w:p>
    <w:p w14:paraId="09C97E4A" w14:textId="02663D3B" w:rsidR="00F572FE" w:rsidRDefault="00F572FE" w:rsidP="00CF05A2">
      <w:pPr>
        <w:pStyle w:val="Caption"/>
        <w:jc w:val="center"/>
      </w:pPr>
      <w:r w:rsidRPr="00F572FE">
        <w:t xml:space="preserve">Figure </w:t>
      </w:r>
      <w:r w:rsidRPr="00B96285">
        <w:fldChar w:fldCharType="begin"/>
      </w:r>
      <w:r w:rsidRPr="00F572FE">
        <w:instrText xml:space="preserve"> SEQ Figure \* ARABIC </w:instrText>
      </w:r>
      <w:r w:rsidRPr="00B96285">
        <w:fldChar w:fldCharType="separate"/>
      </w:r>
      <w:r w:rsidR="000F0C9D">
        <w:rPr>
          <w:noProof/>
        </w:rPr>
        <w:t>1</w:t>
      </w:r>
      <w:r w:rsidRPr="00B96285">
        <w:fldChar w:fldCharType="end"/>
      </w:r>
      <w:r w:rsidRPr="00F572FE">
        <w:t>: Business as Usual (BAU) "urban" emissions including energy, transport and waste for 2005, 2020 and 2030 (LCS 2013)</w:t>
      </w:r>
    </w:p>
    <w:p w14:paraId="4D11954D" w14:textId="77777777" w:rsidR="00CF05A2" w:rsidRPr="00CF05A2" w:rsidRDefault="00CF05A2" w:rsidP="00CF05A2">
      <w:pPr>
        <w:rPr>
          <w:lang w:val="en-GB"/>
        </w:rPr>
      </w:pPr>
    </w:p>
    <w:p w14:paraId="07C0379B" w14:textId="77777777" w:rsidR="004710BC" w:rsidRDefault="004710BC" w:rsidP="0085614E">
      <w:pPr>
        <w:pStyle w:val="Paragraph"/>
        <w:keepNext/>
        <w:spacing w:before="0" w:after="0"/>
        <w:ind w:left="1080"/>
        <w:jc w:val="both"/>
        <w:rPr>
          <w:rFonts w:cs="Arial"/>
          <w:b/>
          <w:lang w:val="en-GB"/>
        </w:rPr>
      </w:pPr>
    </w:p>
    <w:p w14:paraId="5F10A72C" w14:textId="546597AF" w:rsidR="00CF2FCC" w:rsidRPr="0085614E" w:rsidRDefault="001F6824" w:rsidP="0085614E">
      <w:pPr>
        <w:pStyle w:val="Paragraph"/>
        <w:keepNext/>
        <w:spacing w:before="0" w:after="0"/>
        <w:ind w:left="1080"/>
        <w:jc w:val="both"/>
        <w:rPr>
          <w:rFonts w:cs="Arial"/>
          <w:b/>
          <w:lang w:val="en-GB"/>
        </w:rPr>
      </w:pPr>
      <w:r w:rsidRPr="000672D2">
        <w:rPr>
          <w:lang w:bidi="th-TH"/>
        </w:rPr>
        <w:drawing>
          <wp:anchor distT="0" distB="0" distL="114300" distR="114300" simplePos="0" relativeHeight="251661312" behindDoc="0" locked="0" layoutInCell="1" allowOverlap="1" wp14:anchorId="130CB189" wp14:editId="397F6986">
            <wp:simplePos x="0" y="0"/>
            <wp:positionH relativeFrom="column">
              <wp:posOffset>683895</wp:posOffset>
            </wp:positionH>
            <wp:positionV relativeFrom="paragraph">
              <wp:posOffset>1905</wp:posOffset>
            </wp:positionV>
            <wp:extent cx="5058410" cy="3635375"/>
            <wp:effectExtent l="0" t="0" r="21590" b="22225"/>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7421FBE4" w14:textId="77777777" w:rsidR="004710BC" w:rsidRDefault="004710BC" w:rsidP="004710BC">
      <w:pPr>
        <w:pStyle w:val="Paragraph"/>
        <w:spacing w:before="0" w:after="0"/>
        <w:ind w:left="720"/>
        <w:jc w:val="both"/>
        <w:rPr>
          <w:rFonts w:cs="Arial"/>
          <w:noProof w:val="0"/>
          <w:lang w:val="en-GB"/>
        </w:rPr>
      </w:pPr>
      <w:bookmarkStart w:id="12" w:name="_Ref278454827"/>
    </w:p>
    <w:p w14:paraId="3F8AE291" w14:textId="1DC920B0" w:rsidR="00476A1F" w:rsidRPr="00E050C4" w:rsidRDefault="00476A1F" w:rsidP="00D836A8">
      <w:pPr>
        <w:pStyle w:val="Paragraph"/>
        <w:numPr>
          <w:ilvl w:val="0"/>
          <w:numId w:val="18"/>
        </w:numPr>
        <w:spacing w:before="0" w:after="0"/>
        <w:jc w:val="both"/>
        <w:rPr>
          <w:rFonts w:cs="Arial"/>
          <w:noProof w:val="0"/>
          <w:lang w:val="en-GB"/>
        </w:rPr>
      </w:pPr>
      <w:r w:rsidRPr="00E050C4">
        <w:rPr>
          <w:rFonts w:cs="Arial"/>
          <w:noProof w:val="0"/>
          <w:lang w:val="en-GB"/>
        </w:rPr>
        <w:t xml:space="preserve">The Project will address the identified barriers and consequently improve the prospects for GHG emission reduction of cities by 2019. </w:t>
      </w:r>
      <w:r w:rsidRPr="00E050C4">
        <w:rPr>
          <w:rFonts w:cs="Arial"/>
          <w:noProof w:val="0"/>
          <w:lang w:val="en-GB"/>
        </w:rPr>
        <w:fldChar w:fldCharType="begin"/>
      </w:r>
      <w:r w:rsidRPr="00E050C4">
        <w:rPr>
          <w:rFonts w:cs="Arial"/>
          <w:noProof w:val="0"/>
          <w:lang w:val="en-GB"/>
        </w:rPr>
        <w:instrText xml:space="preserve"> REF _Ref285277726 \h </w:instrText>
      </w:r>
      <w:r w:rsidR="00E050C4">
        <w:rPr>
          <w:rFonts w:cs="Arial"/>
          <w:noProof w:val="0"/>
          <w:lang w:val="en-GB"/>
        </w:rPr>
        <w:instrText xml:space="preserve"> \* MERGEFORMAT </w:instrText>
      </w:r>
      <w:r w:rsidRPr="00E050C4">
        <w:rPr>
          <w:rFonts w:cs="Arial"/>
          <w:noProof w:val="0"/>
          <w:lang w:val="en-GB"/>
        </w:rPr>
      </w:r>
      <w:r w:rsidRPr="00E050C4">
        <w:rPr>
          <w:rFonts w:cs="Arial"/>
          <w:noProof w:val="0"/>
          <w:lang w:val="en-GB"/>
        </w:rPr>
        <w:fldChar w:fldCharType="separate"/>
      </w:r>
      <w:r w:rsidR="000F0C9D" w:rsidRPr="00E050C4">
        <w:t>Figure 2</w:t>
      </w:r>
      <w:r w:rsidRPr="00E050C4">
        <w:rPr>
          <w:rFonts w:cs="Arial"/>
          <w:noProof w:val="0"/>
          <w:lang w:val="en-GB"/>
        </w:rPr>
        <w:fldChar w:fldCharType="end"/>
      </w:r>
      <w:r w:rsidRPr="00E050C4">
        <w:rPr>
          <w:rFonts w:cs="Arial"/>
          <w:noProof w:val="0"/>
          <w:lang w:val="en-GB"/>
        </w:rPr>
        <w:t xml:space="preserve">, </w:t>
      </w:r>
      <w:r w:rsidR="001E0C72" w:rsidRPr="00E050C4">
        <w:rPr>
          <w:rFonts w:cs="Arial"/>
          <w:noProof w:val="0"/>
          <w:lang w:val="en-GB"/>
        </w:rPr>
        <w:t>below</w:t>
      </w:r>
      <w:r w:rsidR="004A1DEC" w:rsidRPr="00E050C4">
        <w:rPr>
          <w:rFonts w:cs="Arial"/>
          <w:noProof w:val="0"/>
          <w:lang w:val="en-GB"/>
        </w:rPr>
        <w:t xml:space="preserve"> present the BAU scenario without the Project and Alternate scenario with the Project.</w:t>
      </w:r>
      <w:r w:rsidR="003A28BD" w:rsidRPr="00E050C4">
        <w:rPr>
          <w:rFonts w:cs="Arial"/>
          <w:noProof w:val="0"/>
          <w:lang w:val="en-GB"/>
        </w:rPr>
        <w:t xml:space="preserve"> T</w:t>
      </w:r>
      <w:r w:rsidR="00CF2FCC" w:rsidRPr="00E050C4">
        <w:rPr>
          <w:rFonts w:cs="Arial"/>
          <w:noProof w:val="0"/>
          <w:lang w:val="en-GB"/>
        </w:rPr>
        <w:t xml:space="preserve">he BAU scenario without the </w:t>
      </w:r>
      <w:r w:rsidR="00377CF2" w:rsidRPr="00E050C4">
        <w:rPr>
          <w:rFonts w:cs="Arial"/>
          <w:noProof w:val="0"/>
          <w:lang w:val="en-GB"/>
        </w:rPr>
        <w:t>P</w:t>
      </w:r>
      <w:r w:rsidR="003A28BD" w:rsidRPr="00E050C4">
        <w:rPr>
          <w:rFonts w:cs="Arial"/>
          <w:noProof w:val="0"/>
          <w:lang w:val="en-GB"/>
        </w:rPr>
        <w:t>roject will deliver</w:t>
      </w:r>
      <w:r w:rsidR="00CF2FCC" w:rsidRPr="00E050C4">
        <w:rPr>
          <w:rFonts w:cs="Arial"/>
          <w:noProof w:val="0"/>
          <w:lang w:val="en-GB"/>
        </w:rPr>
        <w:t xml:space="preserve"> </w:t>
      </w:r>
      <w:r w:rsidRPr="00E050C4">
        <w:rPr>
          <w:rFonts w:cs="Arial"/>
          <w:noProof w:val="0"/>
          <w:lang w:val="en-GB"/>
        </w:rPr>
        <w:t xml:space="preserve">cumulative </w:t>
      </w:r>
      <w:r w:rsidR="00CF2FCC" w:rsidRPr="00E050C4">
        <w:rPr>
          <w:rFonts w:cs="Arial"/>
          <w:noProof w:val="0"/>
          <w:lang w:val="en-GB"/>
        </w:rPr>
        <w:t xml:space="preserve">GHG emission </w:t>
      </w:r>
      <w:r w:rsidR="003A28BD" w:rsidRPr="00E050C4">
        <w:rPr>
          <w:rFonts w:cs="Arial"/>
          <w:noProof w:val="0"/>
          <w:lang w:val="en-GB"/>
        </w:rPr>
        <w:t>of</w:t>
      </w:r>
      <w:r w:rsidR="00CF2FCC" w:rsidRPr="00E050C4">
        <w:rPr>
          <w:rFonts w:cs="Arial"/>
          <w:noProof w:val="0"/>
          <w:lang w:val="en-GB"/>
        </w:rPr>
        <w:t xml:space="preserve"> approx.</w:t>
      </w:r>
      <w:r w:rsidR="00EA27E3" w:rsidRPr="00E050C4">
        <w:rPr>
          <w:rFonts w:cs="Arial"/>
          <w:noProof w:val="0"/>
          <w:lang w:val="en-GB"/>
        </w:rPr>
        <w:t xml:space="preserve"> </w:t>
      </w:r>
      <w:r w:rsidR="00D836A8" w:rsidRPr="00E050C4">
        <w:rPr>
          <w:rFonts w:cs="Arial"/>
          <w:noProof w:val="0"/>
          <w:lang w:val="en-GB"/>
        </w:rPr>
        <w:t>5,000,000</w:t>
      </w:r>
      <w:r w:rsidR="00BC1462" w:rsidRPr="00E050C4">
        <w:rPr>
          <w:rFonts w:cs="Arial"/>
          <w:noProof w:val="0"/>
          <w:lang w:val="en-GB"/>
        </w:rPr>
        <w:t xml:space="preserve"> </w:t>
      </w:r>
      <w:r w:rsidR="00CF2FCC" w:rsidRPr="00E050C4">
        <w:rPr>
          <w:rFonts w:cs="Arial"/>
          <w:noProof w:val="0"/>
          <w:lang w:val="en-GB"/>
        </w:rPr>
        <w:t>tCO</w:t>
      </w:r>
      <w:r w:rsidR="00CF2FCC" w:rsidRPr="00E050C4">
        <w:rPr>
          <w:rFonts w:cs="Arial"/>
          <w:noProof w:val="0"/>
          <w:vertAlign w:val="subscript"/>
          <w:lang w:val="en-GB"/>
        </w:rPr>
        <w:t>2.</w:t>
      </w:r>
    </w:p>
    <w:p w14:paraId="607F8CDC" w14:textId="4E79FD63" w:rsidR="00CF2FCC" w:rsidRDefault="00CF2FCC" w:rsidP="0085614E">
      <w:pPr>
        <w:pStyle w:val="Paragraph"/>
        <w:spacing w:before="0" w:after="0"/>
        <w:ind w:left="720"/>
        <w:jc w:val="both"/>
        <w:rPr>
          <w:rFonts w:cs="Arial"/>
          <w:noProof w:val="0"/>
          <w:lang w:val="en-GB"/>
        </w:rPr>
      </w:pPr>
    </w:p>
    <w:p w14:paraId="56C94337" w14:textId="77777777" w:rsidR="004710BC" w:rsidRDefault="004710BC" w:rsidP="0085614E">
      <w:pPr>
        <w:pStyle w:val="Paragraph"/>
        <w:spacing w:before="0" w:after="0"/>
        <w:ind w:left="720"/>
        <w:jc w:val="both"/>
        <w:rPr>
          <w:rFonts w:cs="Arial"/>
          <w:noProof w:val="0"/>
          <w:lang w:val="en-GB"/>
        </w:rPr>
      </w:pPr>
    </w:p>
    <w:p w14:paraId="642E76DA" w14:textId="77777777" w:rsidR="004710BC" w:rsidRDefault="004710BC" w:rsidP="0085614E">
      <w:pPr>
        <w:pStyle w:val="Paragraph"/>
        <w:spacing w:before="0" w:after="0"/>
        <w:ind w:left="720"/>
        <w:jc w:val="both"/>
        <w:rPr>
          <w:rFonts w:cs="Arial"/>
          <w:noProof w:val="0"/>
          <w:lang w:val="en-GB"/>
        </w:rPr>
      </w:pPr>
    </w:p>
    <w:p w14:paraId="65926AAD" w14:textId="77777777" w:rsidR="004710BC" w:rsidRDefault="004710BC" w:rsidP="0085614E">
      <w:pPr>
        <w:pStyle w:val="Paragraph"/>
        <w:spacing w:before="0" w:after="0"/>
        <w:ind w:left="720"/>
        <w:jc w:val="both"/>
        <w:rPr>
          <w:rFonts w:cs="Arial"/>
          <w:noProof w:val="0"/>
          <w:lang w:val="en-GB"/>
        </w:rPr>
      </w:pPr>
    </w:p>
    <w:p w14:paraId="3D1354C0" w14:textId="77777777" w:rsidR="004710BC" w:rsidRDefault="004710BC" w:rsidP="0085614E">
      <w:pPr>
        <w:pStyle w:val="Paragraph"/>
        <w:spacing w:before="0" w:after="0"/>
        <w:ind w:left="720"/>
        <w:jc w:val="both"/>
        <w:rPr>
          <w:rFonts w:cs="Arial"/>
          <w:noProof w:val="0"/>
          <w:lang w:val="en-GB"/>
        </w:rPr>
      </w:pPr>
    </w:p>
    <w:p w14:paraId="29A724CA" w14:textId="77777777" w:rsidR="004710BC" w:rsidRDefault="004710BC" w:rsidP="0085614E">
      <w:pPr>
        <w:pStyle w:val="Paragraph"/>
        <w:spacing w:before="0" w:after="0"/>
        <w:ind w:left="720"/>
        <w:jc w:val="both"/>
        <w:rPr>
          <w:rFonts w:cs="Arial"/>
          <w:noProof w:val="0"/>
          <w:lang w:val="en-GB"/>
        </w:rPr>
      </w:pPr>
    </w:p>
    <w:p w14:paraId="0C3B2776" w14:textId="77777777" w:rsidR="004710BC" w:rsidRPr="00271343" w:rsidRDefault="004710BC" w:rsidP="0085614E">
      <w:pPr>
        <w:pStyle w:val="Paragraph"/>
        <w:spacing w:before="0" w:after="0"/>
        <w:ind w:left="720"/>
        <w:jc w:val="both"/>
        <w:rPr>
          <w:rFonts w:cs="Arial"/>
          <w:noProof w:val="0"/>
          <w:lang w:val="en-GB"/>
        </w:rPr>
      </w:pPr>
    </w:p>
    <w:p w14:paraId="0B64B68B" w14:textId="21EE4674" w:rsidR="00476A1F" w:rsidRDefault="00476A1F" w:rsidP="00CF05A2">
      <w:pPr>
        <w:pStyle w:val="Caption"/>
        <w:jc w:val="center"/>
      </w:pPr>
      <w:bookmarkStart w:id="13" w:name="_Ref285277726"/>
      <w:bookmarkEnd w:id="12"/>
      <w:r>
        <w:t xml:space="preserve">Figure </w:t>
      </w:r>
      <w:r>
        <w:fldChar w:fldCharType="begin"/>
      </w:r>
      <w:r>
        <w:instrText xml:space="preserve"> SEQ Figure \* ARABIC </w:instrText>
      </w:r>
      <w:r>
        <w:fldChar w:fldCharType="separate"/>
      </w:r>
      <w:r w:rsidR="000F0C9D">
        <w:rPr>
          <w:noProof/>
        </w:rPr>
        <w:t>2</w:t>
      </w:r>
      <w:r>
        <w:fldChar w:fldCharType="end"/>
      </w:r>
      <w:bookmarkEnd w:id="13"/>
      <w:r>
        <w:t>: GHG emissions for the BAU (without the Project) and Alternat</w:t>
      </w:r>
      <w:r w:rsidR="00CF05A2">
        <w:t>ive</w:t>
      </w:r>
      <w:r>
        <w:t xml:space="preserve"> (with Project) scenarios from 2015 to 2019</w:t>
      </w:r>
    </w:p>
    <w:p w14:paraId="74D3BC9A" w14:textId="77777777" w:rsidR="00CF05A2" w:rsidRPr="00CF05A2" w:rsidRDefault="00CF05A2" w:rsidP="00CF05A2">
      <w:pPr>
        <w:rPr>
          <w:lang w:val="en-GB"/>
        </w:rPr>
      </w:pPr>
    </w:p>
    <w:p w14:paraId="60D52DF2" w14:textId="4B3AB369" w:rsidR="008227B5" w:rsidRPr="007D0C0D" w:rsidRDefault="00BC1462" w:rsidP="00987FA5">
      <w:pPr>
        <w:pStyle w:val="Paragraph"/>
        <w:spacing w:before="0" w:after="0"/>
        <w:ind w:left="720"/>
        <w:rPr>
          <w:rFonts w:cs="Arial"/>
          <w:b/>
          <w:noProof w:val="0"/>
          <w:lang w:val="en-GB"/>
        </w:rPr>
      </w:pPr>
      <w:r>
        <w:rPr>
          <w:lang w:bidi="th-TH"/>
        </w:rPr>
        <w:drawing>
          <wp:inline distT="0" distB="0" distL="0" distR="0" wp14:anchorId="17743610" wp14:editId="491384C0">
            <wp:extent cx="5004262" cy="3233651"/>
            <wp:effectExtent l="0" t="0" r="6350" b="508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57064A3" w14:textId="18DE865E" w:rsidR="007E4E00" w:rsidRPr="007D0C0D" w:rsidRDefault="007E4E00" w:rsidP="00987FA5">
      <w:pPr>
        <w:pStyle w:val="Paragraph"/>
        <w:keepNext/>
        <w:spacing w:before="0" w:after="0"/>
        <w:ind w:left="1080" w:hanging="360"/>
        <w:rPr>
          <w:rFonts w:cs="Arial"/>
          <w:noProof w:val="0"/>
          <w:lang w:val="en-GB"/>
        </w:rPr>
      </w:pPr>
    </w:p>
    <w:p w14:paraId="752149B7" w14:textId="585C3864" w:rsidR="008B057D" w:rsidRPr="007D0C0D" w:rsidRDefault="008B057D" w:rsidP="00987FA5">
      <w:pPr>
        <w:pStyle w:val="Paragraph"/>
        <w:spacing w:before="0" w:after="0"/>
        <w:ind w:left="360"/>
        <w:rPr>
          <w:rFonts w:cs="Arial"/>
          <w:noProof w:val="0"/>
          <w:lang w:val="en-GB"/>
        </w:rPr>
      </w:pPr>
    </w:p>
    <w:p w14:paraId="6CEBC594" w14:textId="16FDB858" w:rsidR="00CE2F6F" w:rsidRPr="007D0C0D" w:rsidRDefault="00CE2F6F" w:rsidP="00987FA5">
      <w:pPr>
        <w:pStyle w:val="Heading2"/>
        <w:numPr>
          <w:ilvl w:val="0"/>
          <w:numId w:val="0"/>
        </w:numPr>
        <w:ind w:left="1080" w:hanging="360"/>
      </w:pPr>
      <w:r w:rsidRPr="007D0C0D">
        <w:br w:type="page"/>
      </w:r>
    </w:p>
    <w:p w14:paraId="2C07A0C6" w14:textId="77777777" w:rsidR="00CE2F6F" w:rsidRPr="007D0C0D" w:rsidRDefault="00CE2F6F" w:rsidP="00987FA5">
      <w:pPr>
        <w:spacing w:after="0"/>
        <w:rPr>
          <w:rFonts w:cs="Arial"/>
          <w:lang w:val="en-GB"/>
        </w:rPr>
      </w:pPr>
    </w:p>
    <w:p w14:paraId="3BAF95E2" w14:textId="77777777" w:rsidR="00CE2F6F" w:rsidRPr="00B96285" w:rsidRDefault="00CE2F6F" w:rsidP="0085614E">
      <w:pPr>
        <w:pStyle w:val="Heading1"/>
      </w:pPr>
      <w:bookmarkStart w:id="14" w:name="_Toc207800911"/>
      <w:bookmarkStart w:id="15" w:name="_Toc415914681"/>
      <w:r w:rsidRPr="000672D2">
        <w:t>Strategy</w:t>
      </w:r>
      <w:bookmarkEnd w:id="14"/>
      <w:bookmarkEnd w:id="15"/>
    </w:p>
    <w:p w14:paraId="71C5C20E" w14:textId="77777777" w:rsidR="00271343" w:rsidRDefault="00271343" w:rsidP="00987FA5">
      <w:pPr>
        <w:pStyle w:val="Heading2"/>
        <w:numPr>
          <w:ilvl w:val="0"/>
          <w:numId w:val="0"/>
        </w:numPr>
        <w:ind w:left="360" w:hanging="360"/>
      </w:pPr>
    </w:p>
    <w:p w14:paraId="5A15E3A7" w14:textId="77777777" w:rsidR="00CE2F6F" w:rsidRPr="00A475A7" w:rsidRDefault="00CE2F6F" w:rsidP="0085614E">
      <w:pPr>
        <w:pStyle w:val="Heading2"/>
      </w:pPr>
      <w:bookmarkStart w:id="16" w:name="_Toc415914682"/>
      <w:r w:rsidRPr="00A475A7">
        <w:t>Project Rationale and Policy Conformity</w:t>
      </w:r>
      <w:bookmarkEnd w:id="16"/>
    </w:p>
    <w:p w14:paraId="4AB27F82" w14:textId="77777777" w:rsidR="00271343" w:rsidRDefault="00271343" w:rsidP="00271343">
      <w:pPr>
        <w:pStyle w:val="Paragraph"/>
        <w:spacing w:before="0" w:after="0"/>
        <w:ind w:left="720"/>
        <w:jc w:val="both"/>
        <w:rPr>
          <w:rFonts w:cs="Arial"/>
          <w:noProof w:val="0"/>
          <w:lang w:val="en-GB"/>
        </w:rPr>
      </w:pPr>
    </w:p>
    <w:p w14:paraId="14CB74BB" w14:textId="4ED93CB8"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proposed project conforms to the GEF-5 Climate Change Strategic Objective 4 on the promotion of energy efficiency, low carbon transport and urban systems. </w:t>
      </w:r>
      <w:r w:rsidR="007D0C0D" w:rsidRPr="007D0C0D">
        <w:rPr>
          <w:rFonts w:cs="Arial"/>
          <w:noProof w:val="0"/>
          <w:lang w:val="en-GB"/>
        </w:rPr>
        <w:t>Building</w:t>
      </w:r>
      <w:r w:rsidR="009D3615" w:rsidRPr="007D0C0D">
        <w:rPr>
          <w:rFonts w:cs="Arial"/>
          <w:noProof w:val="0"/>
          <w:lang w:val="en-GB"/>
        </w:rPr>
        <w:t xml:space="preserve"> on international experiences and best practices it will promote </w:t>
      </w:r>
      <w:r w:rsidR="00077AF1" w:rsidRPr="007D0C0D">
        <w:rPr>
          <w:rFonts w:cs="Arial"/>
          <w:noProof w:val="0"/>
          <w:lang w:val="en-GB"/>
        </w:rPr>
        <w:t xml:space="preserve">the </w:t>
      </w:r>
      <w:r w:rsidRPr="007D0C0D">
        <w:rPr>
          <w:rFonts w:cs="Arial"/>
          <w:noProof w:val="0"/>
          <w:lang w:val="en-GB"/>
        </w:rPr>
        <w:t xml:space="preserve">capacity of </w:t>
      </w:r>
      <w:r w:rsidR="00077AF1" w:rsidRPr="007D0C0D">
        <w:rPr>
          <w:rFonts w:cs="Arial"/>
          <w:noProof w:val="0"/>
          <w:lang w:val="en-GB"/>
        </w:rPr>
        <w:t xml:space="preserve">Malaysian </w:t>
      </w:r>
      <w:r w:rsidRPr="007D0C0D">
        <w:rPr>
          <w:rFonts w:cs="Arial"/>
          <w:noProof w:val="0"/>
          <w:lang w:val="en-GB"/>
        </w:rPr>
        <w:t xml:space="preserve">cities to facilitate low carbon initiatives </w:t>
      </w:r>
      <w:r w:rsidR="00077AF1" w:rsidRPr="007D0C0D">
        <w:rPr>
          <w:rFonts w:cs="Arial"/>
          <w:noProof w:val="0"/>
          <w:lang w:val="en-GB"/>
        </w:rPr>
        <w:t xml:space="preserve">and </w:t>
      </w:r>
      <w:r w:rsidRPr="007D0C0D">
        <w:rPr>
          <w:rFonts w:cs="Arial"/>
          <w:noProof w:val="0"/>
          <w:lang w:val="en-GB"/>
        </w:rPr>
        <w:t>the application of green technolog</w:t>
      </w:r>
      <w:r w:rsidR="00077AF1" w:rsidRPr="007D0C0D">
        <w:rPr>
          <w:rFonts w:cs="Arial"/>
          <w:noProof w:val="0"/>
          <w:lang w:val="en-GB"/>
        </w:rPr>
        <w:t>ies</w:t>
      </w:r>
      <w:r w:rsidRPr="007D0C0D">
        <w:rPr>
          <w:rFonts w:cs="Arial"/>
          <w:noProof w:val="0"/>
          <w:lang w:val="en-GB"/>
        </w:rPr>
        <w:t xml:space="preserve">. The project will contribute to the reduction of GHG emissions directly through, the transformation of public transport vehicles to more efficient low carbon alternatives; enhancement of the BRT project in </w:t>
      </w:r>
      <w:r w:rsidR="00CA0259" w:rsidRPr="007D0C0D">
        <w:rPr>
          <w:rFonts w:cs="Arial"/>
          <w:noProof w:val="0"/>
          <w:lang w:val="en-GB"/>
        </w:rPr>
        <w:t>Iskandar Malaysia</w:t>
      </w:r>
      <w:r w:rsidRPr="007D0C0D">
        <w:rPr>
          <w:rFonts w:cs="Arial"/>
          <w:noProof w:val="0"/>
          <w:lang w:val="en-GB"/>
        </w:rPr>
        <w:t xml:space="preserve"> to improve ridership and improve efficiency;</w:t>
      </w:r>
      <w:r w:rsidR="00CC6797" w:rsidRPr="007D0C0D">
        <w:rPr>
          <w:rFonts w:cs="Arial"/>
          <w:noProof w:val="0"/>
          <w:lang w:val="en-GB"/>
        </w:rPr>
        <w:t xml:space="preserve"> </w:t>
      </w:r>
      <w:r w:rsidRPr="007D0C0D">
        <w:rPr>
          <w:rFonts w:cs="Arial"/>
          <w:noProof w:val="0"/>
          <w:lang w:val="en-GB"/>
        </w:rPr>
        <w:t>promotion of green technologies in households and SMEs; and the implementation of new low carbon projects arising from local planning. The project will result in indirect GHG emission reductions through improved low carbon planning and data systems, strengthened enforcement of regulations and clarification of roles and responsibilities, enhanced awareness at all levels, and improved lessons sharing and access to information and finance. These measures will contribute to reducing emissions and promotion of low carbon development pathways for cities.</w:t>
      </w:r>
    </w:p>
    <w:p w14:paraId="706380B5" w14:textId="77777777" w:rsidR="00271343" w:rsidRDefault="00271343" w:rsidP="00987FA5">
      <w:pPr>
        <w:pStyle w:val="Heading2"/>
        <w:numPr>
          <w:ilvl w:val="0"/>
          <w:numId w:val="0"/>
        </w:numPr>
        <w:ind w:left="360" w:hanging="360"/>
      </w:pPr>
    </w:p>
    <w:p w14:paraId="5C49F576" w14:textId="457BCBD3" w:rsidR="00CE2F6F" w:rsidRPr="007D0C0D" w:rsidRDefault="00CE2F6F" w:rsidP="0085614E">
      <w:pPr>
        <w:pStyle w:val="Heading2"/>
      </w:pPr>
      <w:bookmarkStart w:id="17" w:name="_Toc415914683"/>
      <w:r w:rsidRPr="007D0C0D">
        <w:t>Country Ownership: Country Eligibility</w:t>
      </w:r>
      <w:bookmarkEnd w:id="17"/>
    </w:p>
    <w:p w14:paraId="3CD271C6" w14:textId="77777777" w:rsidR="00271343" w:rsidRDefault="00271343" w:rsidP="00271343">
      <w:pPr>
        <w:pStyle w:val="Paragraph"/>
        <w:spacing w:before="0" w:after="0"/>
        <w:ind w:left="720"/>
        <w:jc w:val="both"/>
        <w:rPr>
          <w:rFonts w:cs="Arial"/>
          <w:noProof w:val="0"/>
          <w:lang w:val="en-GB"/>
        </w:rPr>
      </w:pPr>
    </w:p>
    <w:p w14:paraId="1C5A8D4E" w14:textId="146671B3"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Malaysia ratified the UN Framework Convention on Climate Change (UNFCCC) on July 13, 1994 and the Kyoto Protocol on 4 September 2002. Pursuant to that, Malaysia submitted its First National Communication in 2000 and the Second National Communication was submitted in January of 2011 with the help of the UNDP</w:t>
      </w:r>
      <w:r w:rsidR="002538C3">
        <w:rPr>
          <w:rFonts w:cs="Arial"/>
          <w:noProof w:val="0"/>
          <w:lang w:val="en-GB"/>
        </w:rPr>
        <w:t xml:space="preserve"> and </w:t>
      </w:r>
      <w:r w:rsidRPr="007D0C0D">
        <w:rPr>
          <w:rFonts w:cs="Arial"/>
          <w:noProof w:val="0"/>
          <w:lang w:val="en-GB"/>
        </w:rPr>
        <w:t>GEF.</w:t>
      </w:r>
    </w:p>
    <w:p w14:paraId="344DA068" w14:textId="77777777" w:rsidR="00271343" w:rsidRDefault="00271343" w:rsidP="00987FA5">
      <w:pPr>
        <w:pStyle w:val="Heading2"/>
        <w:numPr>
          <w:ilvl w:val="0"/>
          <w:numId w:val="0"/>
        </w:numPr>
        <w:ind w:left="360" w:hanging="360"/>
      </w:pPr>
    </w:p>
    <w:p w14:paraId="58EBB038" w14:textId="3D054316" w:rsidR="00CE2F6F" w:rsidRPr="007D0C0D" w:rsidRDefault="00CE2F6F" w:rsidP="0085614E">
      <w:pPr>
        <w:pStyle w:val="Heading2"/>
      </w:pPr>
      <w:bookmarkStart w:id="18" w:name="_Toc415914684"/>
      <w:r w:rsidRPr="007D0C0D">
        <w:t>Country Drivenness</w:t>
      </w:r>
      <w:bookmarkEnd w:id="18"/>
    </w:p>
    <w:p w14:paraId="210F8AFA" w14:textId="77777777" w:rsidR="00271343" w:rsidRPr="00271343" w:rsidRDefault="00271343" w:rsidP="00271343">
      <w:pPr>
        <w:pStyle w:val="ListParagraph"/>
        <w:jc w:val="both"/>
        <w:rPr>
          <w:rFonts w:cs="Arial"/>
          <w:lang w:val="en-GB"/>
        </w:rPr>
      </w:pPr>
    </w:p>
    <w:p w14:paraId="64D427BD" w14:textId="478B2D82" w:rsidR="00CE2F6F" w:rsidRPr="00E5769B" w:rsidRDefault="001D7D4B" w:rsidP="00987FA5">
      <w:pPr>
        <w:pStyle w:val="ListParagraph"/>
        <w:numPr>
          <w:ilvl w:val="0"/>
          <w:numId w:val="18"/>
        </w:numPr>
        <w:jc w:val="both"/>
        <w:rPr>
          <w:rFonts w:cs="Arial"/>
          <w:lang w:val="en-GB"/>
        </w:rPr>
      </w:pPr>
      <w:r w:rsidRPr="00E5769B">
        <w:rPr>
          <w:rFonts w:cs="Arial"/>
          <w:sz w:val="22"/>
          <w:szCs w:val="22"/>
          <w:lang w:val="en-GB"/>
        </w:rPr>
        <w:t>Malaysia’s driven</w:t>
      </w:r>
      <w:r w:rsidR="006D09AD" w:rsidRPr="00E5769B">
        <w:rPr>
          <w:rFonts w:cs="Arial"/>
          <w:sz w:val="22"/>
          <w:szCs w:val="22"/>
          <w:lang w:val="en-GB"/>
        </w:rPr>
        <w:t>n</w:t>
      </w:r>
      <w:r w:rsidRPr="00E5769B">
        <w:rPr>
          <w:rFonts w:cs="Arial"/>
          <w:sz w:val="22"/>
          <w:szCs w:val="22"/>
          <w:lang w:val="en-GB"/>
        </w:rPr>
        <w:t xml:space="preserve">ess for the Project </w:t>
      </w:r>
      <w:r w:rsidR="006F33FB" w:rsidRPr="00E5769B">
        <w:rPr>
          <w:rFonts w:cs="Arial"/>
          <w:sz w:val="22"/>
          <w:szCs w:val="22"/>
          <w:lang w:val="en-GB"/>
        </w:rPr>
        <w:t xml:space="preserve">and resolve to promote low carbon urban development </w:t>
      </w:r>
      <w:r w:rsidRPr="00E5769B">
        <w:rPr>
          <w:rFonts w:cs="Arial"/>
          <w:sz w:val="22"/>
          <w:szCs w:val="22"/>
          <w:lang w:val="en-GB"/>
        </w:rPr>
        <w:t xml:space="preserve">is reflected in its policies </w:t>
      </w:r>
      <w:r w:rsidR="006F33FB" w:rsidRPr="00E5769B">
        <w:rPr>
          <w:rFonts w:cs="Arial"/>
          <w:sz w:val="22"/>
          <w:szCs w:val="22"/>
          <w:lang w:val="en-GB"/>
        </w:rPr>
        <w:t xml:space="preserve">and </w:t>
      </w:r>
      <w:r w:rsidR="00CE2F6F" w:rsidRPr="00E5769B">
        <w:rPr>
          <w:rFonts w:cs="Arial"/>
          <w:sz w:val="22"/>
          <w:szCs w:val="22"/>
          <w:lang w:val="en-GB"/>
        </w:rPr>
        <w:t>relating to green technology, low carbon development and climate change. The Tenth Malaysia Plan (10MP) is the country’s comprehensive blueprint and sets forth the country’s overarching strategy for low carbon development</w:t>
      </w:r>
      <w:r w:rsidR="00770C06" w:rsidRPr="00E5769B">
        <w:rPr>
          <w:rFonts w:cs="Arial"/>
          <w:sz w:val="22"/>
          <w:szCs w:val="22"/>
          <w:lang w:val="en-GB"/>
        </w:rPr>
        <w:t xml:space="preserve"> and</w:t>
      </w:r>
      <w:r w:rsidR="00CE2F6F" w:rsidRPr="00E5769B">
        <w:rPr>
          <w:rFonts w:cs="Arial"/>
          <w:sz w:val="22"/>
          <w:szCs w:val="22"/>
          <w:lang w:val="en-GB"/>
        </w:rPr>
        <w:t xml:space="preserve"> sustainable urban development. The National Policy on Climate Change (NPCC) and National Green Technology Policy (NGTP) subsequently establish the basis for t</w:t>
      </w:r>
      <w:r w:rsidR="00D43AE9">
        <w:rPr>
          <w:rFonts w:cs="Arial"/>
          <w:sz w:val="22"/>
          <w:szCs w:val="22"/>
          <w:lang w:val="en-GB"/>
        </w:rPr>
        <w:t>he low carbon development. The P</w:t>
      </w:r>
      <w:r w:rsidR="00CE2F6F" w:rsidRPr="00E5769B">
        <w:rPr>
          <w:rFonts w:cs="Arial"/>
          <w:sz w:val="22"/>
          <w:szCs w:val="22"/>
          <w:lang w:val="en-GB"/>
        </w:rPr>
        <w:t>roject directly addresses the main objectives of these key policies and seeks to strengthen the capacity for implementation through the planning and development systems.</w:t>
      </w:r>
      <w:r w:rsidR="00594D5D" w:rsidRPr="00E5769B">
        <w:rPr>
          <w:rFonts w:cs="Arial"/>
          <w:sz w:val="22"/>
          <w:szCs w:val="22"/>
          <w:lang w:val="en-GB"/>
        </w:rPr>
        <w:t xml:space="preserve"> In the </w:t>
      </w:r>
      <w:r w:rsidR="007E621A" w:rsidRPr="00E5769B">
        <w:rPr>
          <w:rFonts w:cs="Arial"/>
          <w:sz w:val="22"/>
          <w:szCs w:val="22"/>
          <w:lang w:val="en-GB"/>
        </w:rPr>
        <w:t xml:space="preserve">upcoming </w:t>
      </w:r>
      <w:r w:rsidR="00594D5D" w:rsidRPr="00E5769B">
        <w:rPr>
          <w:rFonts w:cs="Arial"/>
          <w:sz w:val="22"/>
          <w:szCs w:val="22"/>
          <w:lang w:val="en-GB"/>
        </w:rPr>
        <w:t>11 Malaysia Plan, climate change mitigation and adaptation will be further addressed in the specific chapter pursuing Green Growth.</w:t>
      </w:r>
      <w:r w:rsidR="009A118F" w:rsidRPr="00E5769B">
        <w:rPr>
          <w:rStyle w:val="FootnoteReference"/>
          <w:sz w:val="22"/>
          <w:szCs w:val="22"/>
          <w:lang w:val="en-GB"/>
        </w:rPr>
        <w:footnoteReference w:id="22"/>
      </w:r>
    </w:p>
    <w:p w14:paraId="6C536073" w14:textId="77777777" w:rsidR="00271343" w:rsidRDefault="00271343" w:rsidP="00271343">
      <w:pPr>
        <w:pStyle w:val="Paragraph"/>
        <w:spacing w:before="0" w:after="0"/>
        <w:ind w:left="720"/>
        <w:jc w:val="both"/>
        <w:rPr>
          <w:rFonts w:cs="Arial"/>
          <w:noProof w:val="0"/>
          <w:lang w:val="en-GB"/>
        </w:rPr>
      </w:pPr>
    </w:p>
    <w:p w14:paraId="7AEEF02D" w14:textId="12038758"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Malaysia has set an ambitious emission reduction target of up to 40% of emission intensity of GDP from the 2005 level by 2020. The </w:t>
      </w:r>
      <w:r w:rsidR="00294F58" w:rsidRPr="007D0C0D">
        <w:rPr>
          <w:rFonts w:cs="Arial"/>
          <w:noProof w:val="0"/>
          <w:lang w:val="en-GB"/>
        </w:rPr>
        <w:t>P</w:t>
      </w:r>
      <w:r w:rsidRPr="007D0C0D">
        <w:rPr>
          <w:rFonts w:cs="Arial"/>
          <w:noProof w:val="0"/>
          <w:lang w:val="en-GB"/>
        </w:rPr>
        <w:t>roject directly supports Malaysia, in</w:t>
      </w:r>
      <w:r w:rsidR="00B74EFA" w:rsidRPr="007D0C0D">
        <w:rPr>
          <w:rFonts w:cs="Arial"/>
          <w:noProof w:val="0"/>
          <w:lang w:val="en-GB"/>
        </w:rPr>
        <w:t xml:space="preserve"> </w:t>
      </w:r>
      <w:r w:rsidRPr="007D0C0D">
        <w:rPr>
          <w:rFonts w:cs="Arial"/>
          <w:noProof w:val="0"/>
          <w:lang w:val="en-GB"/>
        </w:rPr>
        <w:t>line with national policy and frameworks in meeting this voluntary GHG emission reduction target. Importantly, the project is consistent with local development priorities and coordinates with sector initiatives.</w:t>
      </w:r>
    </w:p>
    <w:p w14:paraId="55A80E7E" w14:textId="77777777" w:rsidR="00271343" w:rsidRDefault="00271343" w:rsidP="00987FA5">
      <w:pPr>
        <w:pStyle w:val="Heading2"/>
        <w:numPr>
          <w:ilvl w:val="0"/>
          <w:numId w:val="0"/>
        </w:numPr>
        <w:ind w:left="360" w:hanging="360"/>
      </w:pPr>
    </w:p>
    <w:p w14:paraId="3B80E915" w14:textId="5025226E" w:rsidR="00CE2F6F" w:rsidRPr="007D0C0D" w:rsidRDefault="00CE2F6F" w:rsidP="0085614E">
      <w:pPr>
        <w:pStyle w:val="Heading2"/>
      </w:pPr>
      <w:bookmarkStart w:id="19" w:name="_Toc415914685"/>
      <w:r w:rsidRPr="007D0C0D">
        <w:t>Design Principles and Strategic Considerations</w:t>
      </w:r>
      <w:bookmarkEnd w:id="19"/>
    </w:p>
    <w:p w14:paraId="2B40D536" w14:textId="77777777" w:rsidR="00271343" w:rsidRDefault="00271343" w:rsidP="00271343">
      <w:pPr>
        <w:pStyle w:val="Paragraph"/>
        <w:spacing w:before="0" w:after="0"/>
        <w:ind w:left="720"/>
        <w:jc w:val="both"/>
        <w:rPr>
          <w:rFonts w:cs="Arial"/>
          <w:noProof w:val="0"/>
          <w:lang w:val="en-GB"/>
        </w:rPr>
      </w:pPr>
    </w:p>
    <w:p w14:paraId="5B7A927C" w14:textId="77777777"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In the national context of Malaysia, low carbon green growth is an inclusive, equitable, pro-environment, pro-job development agenda that is central to development. At the city level, this understanding has manifest in different ways and to differing extents. In order to capture the full potential for low carbon green growth there is a need to use policies and actions across a wide range of areas to correct existing market and policy failures and gaps, particularly those arising from environmental externalities and inadequate incentives for innovation. Cities struggle to draw concrete linkages between local development challenges and constraints, and the national policy priorities.</w:t>
      </w:r>
    </w:p>
    <w:p w14:paraId="71403F7F" w14:textId="77777777" w:rsidR="00271343" w:rsidRDefault="00271343" w:rsidP="00271343">
      <w:pPr>
        <w:pStyle w:val="Paragraph"/>
        <w:spacing w:before="0" w:after="0"/>
        <w:ind w:left="720"/>
        <w:jc w:val="both"/>
        <w:rPr>
          <w:rFonts w:cs="Arial"/>
          <w:noProof w:val="0"/>
          <w:lang w:val="en-GB"/>
        </w:rPr>
      </w:pPr>
    </w:p>
    <w:p w14:paraId="0852804F" w14:textId="7EA02A55"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strategy of this </w:t>
      </w:r>
      <w:r w:rsidR="00294F58" w:rsidRPr="007D0C0D">
        <w:rPr>
          <w:rFonts w:cs="Arial"/>
          <w:noProof w:val="0"/>
          <w:lang w:val="en-GB"/>
        </w:rPr>
        <w:t>P</w:t>
      </w:r>
      <w:r w:rsidRPr="007D0C0D">
        <w:rPr>
          <w:rFonts w:cs="Arial"/>
          <w:noProof w:val="0"/>
          <w:lang w:val="en-GB"/>
        </w:rPr>
        <w:t>roject is to apply the precautionary principle</w:t>
      </w:r>
      <w:r w:rsidRPr="007D0C0D">
        <w:rPr>
          <w:rFonts w:cs="Arial"/>
          <w:noProof w:val="0"/>
          <w:vertAlign w:val="superscript"/>
          <w:lang w:val="en-GB"/>
        </w:rPr>
        <w:footnoteReference w:id="23"/>
      </w:r>
      <w:r w:rsidRPr="007D0C0D">
        <w:rPr>
          <w:rFonts w:cs="Arial"/>
          <w:noProof w:val="0"/>
          <w:lang w:val="en-GB"/>
        </w:rPr>
        <w:t xml:space="preserve"> within the current context of cities where costs are relatively small and the likely benefits and risks avoided are significant. </w:t>
      </w:r>
      <w:r w:rsidR="00741664" w:rsidRPr="007D0C0D">
        <w:rPr>
          <w:rFonts w:cs="Arial"/>
          <w:noProof w:val="0"/>
          <w:lang w:val="en-GB"/>
        </w:rPr>
        <w:t xml:space="preserve">With </w:t>
      </w:r>
      <w:r w:rsidR="00A67CDB" w:rsidRPr="007D0C0D">
        <w:rPr>
          <w:rFonts w:cs="Arial"/>
          <w:noProof w:val="0"/>
          <w:lang w:val="en-GB"/>
        </w:rPr>
        <w:t>a combination of investment finance and technical assistance</w:t>
      </w:r>
      <w:r w:rsidR="00741664" w:rsidRPr="007D0C0D">
        <w:rPr>
          <w:rFonts w:cs="Arial"/>
          <w:noProof w:val="0"/>
          <w:lang w:val="en-GB"/>
        </w:rPr>
        <w:t>, the Project will</w:t>
      </w:r>
      <w:r w:rsidR="00A67CDB" w:rsidRPr="007D0C0D">
        <w:rPr>
          <w:rFonts w:cs="Arial"/>
          <w:noProof w:val="0"/>
          <w:lang w:val="en-GB"/>
        </w:rPr>
        <w:t xml:space="preserve"> address </w:t>
      </w:r>
      <w:r w:rsidRPr="007D0C0D">
        <w:rPr>
          <w:rFonts w:cs="Arial"/>
          <w:noProof w:val="0"/>
          <w:lang w:val="en-GB"/>
        </w:rPr>
        <w:t xml:space="preserve">the </w:t>
      </w:r>
      <w:r w:rsidR="006D09AD" w:rsidRPr="007D0C0D">
        <w:rPr>
          <w:rFonts w:cs="Arial"/>
          <w:noProof w:val="0"/>
          <w:lang w:val="en-GB"/>
        </w:rPr>
        <w:t xml:space="preserve">root causes and </w:t>
      </w:r>
      <w:r w:rsidRPr="007D0C0D">
        <w:rPr>
          <w:rFonts w:cs="Arial"/>
          <w:noProof w:val="0"/>
          <w:lang w:val="en-GB"/>
        </w:rPr>
        <w:t>key barriers identified during project preparation (see section</w:t>
      </w:r>
      <w:r w:rsidR="004F6782" w:rsidRPr="007D0C0D">
        <w:rPr>
          <w:rFonts w:cs="Arial"/>
          <w:noProof w:val="0"/>
          <w:lang w:val="en-GB"/>
        </w:rPr>
        <w:t>s1.2 and</w:t>
      </w:r>
      <w:r w:rsidR="00D61A06">
        <w:rPr>
          <w:rFonts w:cs="Arial"/>
          <w:noProof w:val="0"/>
          <w:lang w:val="en-GB"/>
        </w:rPr>
        <w:t xml:space="preserve"> 1.3</w:t>
      </w:r>
      <w:r w:rsidRPr="007D0C0D">
        <w:rPr>
          <w:rFonts w:cs="Arial"/>
          <w:noProof w:val="0"/>
          <w:lang w:val="en-GB"/>
        </w:rPr>
        <w:t>).</w:t>
      </w:r>
    </w:p>
    <w:p w14:paraId="48D0E4E5" w14:textId="77777777" w:rsidR="00271343" w:rsidRDefault="00271343" w:rsidP="00271343">
      <w:pPr>
        <w:pStyle w:val="Paragraph"/>
        <w:spacing w:before="0" w:after="0"/>
        <w:ind w:left="720"/>
        <w:jc w:val="both"/>
        <w:rPr>
          <w:rFonts w:cs="Arial"/>
          <w:noProof w:val="0"/>
          <w:lang w:val="en-GB"/>
        </w:rPr>
      </w:pPr>
    </w:p>
    <w:p w14:paraId="005F9E8F" w14:textId="2584FC4A"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w:t>
      </w:r>
      <w:r w:rsidR="00294F58" w:rsidRPr="007D0C0D">
        <w:rPr>
          <w:rFonts w:cs="Arial"/>
          <w:noProof w:val="0"/>
          <w:lang w:val="en-GB"/>
        </w:rPr>
        <w:t>P</w:t>
      </w:r>
      <w:r w:rsidRPr="007D0C0D">
        <w:rPr>
          <w:rFonts w:cs="Arial"/>
          <w:noProof w:val="0"/>
          <w:lang w:val="en-GB"/>
        </w:rPr>
        <w:t xml:space="preserve">roject will be in place for an implementation period of 5 years to ensure a greater likelihood of the Government meeting its targets for GHG emission reduction by supporting the cities as key partners in this mission. The </w:t>
      </w:r>
      <w:r w:rsidR="00722EED" w:rsidRPr="007D0C0D">
        <w:rPr>
          <w:rFonts w:cs="Arial"/>
          <w:noProof w:val="0"/>
          <w:lang w:val="en-GB"/>
        </w:rPr>
        <w:t>P</w:t>
      </w:r>
      <w:r w:rsidRPr="007D0C0D">
        <w:rPr>
          <w:rFonts w:cs="Arial"/>
          <w:noProof w:val="0"/>
          <w:lang w:val="en-GB"/>
        </w:rPr>
        <w:t>roject will therefore strengthen the capacity of cities towards low carbon development whilst at the same time undertaking concrete actions that will deliver emission reductions during the life of the project. In some cases these will be funded by GEF support and identified co-financing, however the project aims to leverage additional resources where possible, especially from the private sector, towards the project objectives. For this reason a key component is focused on investment and the establishment of appropriate financing and incentive mechanisms.</w:t>
      </w:r>
    </w:p>
    <w:p w14:paraId="10EA057A" w14:textId="77777777" w:rsidR="00271343" w:rsidRDefault="00271343" w:rsidP="00271343">
      <w:pPr>
        <w:pStyle w:val="Paragraph"/>
        <w:spacing w:before="0" w:after="0"/>
        <w:ind w:left="720"/>
        <w:jc w:val="both"/>
        <w:rPr>
          <w:rFonts w:cs="Arial"/>
          <w:noProof w:val="0"/>
          <w:lang w:val="en-GB"/>
        </w:rPr>
      </w:pPr>
    </w:p>
    <w:p w14:paraId="49145573" w14:textId="23BC08CC"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w:t>
      </w:r>
      <w:r w:rsidR="00722EED" w:rsidRPr="007D0C0D">
        <w:rPr>
          <w:rFonts w:cs="Arial"/>
          <w:noProof w:val="0"/>
          <w:lang w:val="en-GB"/>
        </w:rPr>
        <w:t>P</w:t>
      </w:r>
      <w:r w:rsidRPr="007D0C0D">
        <w:rPr>
          <w:rFonts w:cs="Arial"/>
          <w:noProof w:val="0"/>
          <w:lang w:val="en-GB"/>
        </w:rPr>
        <w:t>roject promotes an integrated approach to low carbon planning by addressing the following dimensions:</w:t>
      </w:r>
    </w:p>
    <w:p w14:paraId="7CE0DC74" w14:textId="77777777" w:rsidR="00271343" w:rsidRDefault="00271343" w:rsidP="00271343">
      <w:pPr>
        <w:pStyle w:val="Paragraph"/>
        <w:spacing w:before="0" w:after="0"/>
        <w:ind w:left="1080"/>
        <w:jc w:val="both"/>
        <w:rPr>
          <w:rFonts w:cs="Arial"/>
          <w:noProof w:val="0"/>
          <w:lang w:val="en-GB"/>
        </w:rPr>
      </w:pPr>
    </w:p>
    <w:p w14:paraId="2C1EE695" w14:textId="22827E9D" w:rsidR="00CE2F6F" w:rsidRPr="007D0C0D" w:rsidRDefault="00CE2F6F" w:rsidP="0085614E">
      <w:pPr>
        <w:pStyle w:val="Paragraph"/>
        <w:numPr>
          <w:ilvl w:val="0"/>
          <w:numId w:val="17"/>
        </w:numPr>
        <w:spacing w:before="0" w:after="0"/>
        <w:jc w:val="both"/>
        <w:rPr>
          <w:rFonts w:cs="Arial"/>
          <w:noProof w:val="0"/>
          <w:lang w:val="en-GB"/>
        </w:rPr>
      </w:pPr>
      <w:r w:rsidRPr="007D0C0D">
        <w:rPr>
          <w:rFonts w:cs="Arial"/>
          <w:noProof w:val="0"/>
          <w:lang w:val="en-GB"/>
        </w:rPr>
        <w:t>Horizontal cooperation between local authorities and territorial actors, especially private sector and community. This is achieved by demonstrating low carbon planning within specific subsumed territorial boundaries being region, city-level, precinct-level, with strong linkages to existing state, region broader low carbon plans.</w:t>
      </w:r>
      <w:r w:rsidR="00562A9B" w:rsidRPr="007D0C0D">
        <w:rPr>
          <w:rFonts w:cs="Arial"/>
          <w:noProof w:val="0"/>
          <w:lang w:val="en-GB"/>
        </w:rPr>
        <w:t xml:space="preserve"> </w:t>
      </w:r>
    </w:p>
    <w:p w14:paraId="3880B8BF" w14:textId="77777777" w:rsidR="00CE2F6F" w:rsidRPr="007D0C0D" w:rsidRDefault="00CE2F6F" w:rsidP="0085614E">
      <w:pPr>
        <w:pStyle w:val="Paragraph"/>
        <w:numPr>
          <w:ilvl w:val="0"/>
          <w:numId w:val="17"/>
        </w:numPr>
        <w:spacing w:before="0" w:after="0"/>
        <w:jc w:val="both"/>
        <w:rPr>
          <w:rFonts w:cs="Arial"/>
          <w:noProof w:val="0"/>
          <w:lang w:val="en-GB"/>
        </w:rPr>
      </w:pPr>
      <w:r w:rsidRPr="007D0C0D">
        <w:rPr>
          <w:rFonts w:cs="Arial"/>
          <w:noProof w:val="0"/>
          <w:lang w:val="en-GB"/>
        </w:rPr>
        <w:t>Vertical cooperation between levels, to better enable federal support to the local level, and participation of local level in the national agenda. This is achieved by improving coordination and inputs for federal agencies during local level planning, and strengthening vertical coordination structures, such as the green technology committees.</w:t>
      </w:r>
    </w:p>
    <w:p w14:paraId="45112F7E" w14:textId="77777777" w:rsidR="00B62874" w:rsidRPr="0085614E" w:rsidRDefault="00CE2F6F" w:rsidP="0085614E">
      <w:pPr>
        <w:pStyle w:val="Paragraph"/>
        <w:numPr>
          <w:ilvl w:val="0"/>
          <w:numId w:val="17"/>
        </w:numPr>
        <w:spacing w:before="0" w:after="0"/>
        <w:jc w:val="both"/>
      </w:pPr>
      <w:r w:rsidRPr="007D0C0D">
        <w:rPr>
          <w:rFonts w:cs="Arial"/>
          <w:noProof w:val="0"/>
          <w:lang w:val="en-GB"/>
        </w:rPr>
        <w:t xml:space="preserve">Inter-sectorial cooperation, to ensure effective engagement across services and technology areas and efficient use of resources especially at the local level. In particular, planning of the main energy end-use sectors (transport, solid waste management, electricity) requires good inter-sectoral cooperation if resource efficiencies are to be improved. </w:t>
      </w:r>
    </w:p>
    <w:p w14:paraId="597644C0" w14:textId="77777777" w:rsidR="00271343" w:rsidRDefault="00271343" w:rsidP="00987FA5">
      <w:pPr>
        <w:pStyle w:val="Heading2"/>
        <w:numPr>
          <w:ilvl w:val="0"/>
          <w:numId w:val="0"/>
        </w:numPr>
        <w:ind w:left="1080" w:hanging="360"/>
      </w:pPr>
    </w:p>
    <w:p w14:paraId="68D63293" w14:textId="7F21F7C2" w:rsidR="00CE2F6F" w:rsidRPr="007D0C0D" w:rsidRDefault="00CE2F6F" w:rsidP="0085614E">
      <w:pPr>
        <w:pStyle w:val="Heading2"/>
      </w:pPr>
      <w:bookmarkStart w:id="20" w:name="_Toc415914686"/>
      <w:r w:rsidRPr="007D0C0D">
        <w:t>Selection of Target Cities</w:t>
      </w:r>
      <w:bookmarkEnd w:id="20"/>
      <w:r w:rsidRPr="007D0C0D">
        <w:t xml:space="preserve"> </w:t>
      </w:r>
    </w:p>
    <w:p w14:paraId="29386845" w14:textId="77777777" w:rsidR="00271343" w:rsidRDefault="00271343" w:rsidP="00271343">
      <w:pPr>
        <w:pStyle w:val="Paragraph"/>
        <w:spacing w:before="0" w:after="0"/>
        <w:ind w:left="720"/>
        <w:jc w:val="both"/>
        <w:rPr>
          <w:rFonts w:cs="Arial"/>
          <w:noProof w:val="0"/>
          <w:lang w:val="en-GB"/>
        </w:rPr>
      </w:pPr>
    </w:p>
    <w:p w14:paraId="7C5F1E92" w14:textId="62AF0DF4" w:rsidR="00CE2F6F" w:rsidRPr="007D0C0D" w:rsidRDefault="00884779" w:rsidP="00987FA5">
      <w:pPr>
        <w:pStyle w:val="Paragraph"/>
        <w:numPr>
          <w:ilvl w:val="0"/>
          <w:numId w:val="18"/>
        </w:numPr>
        <w:spacing w:before="0" w:after="0"/>
        <w:jc w:val="both"/>
        <w:rPr>
          <w:rFonts w:cs="Arial"/>
          <w:noProof w:val="0"/>
          <w:lang w:val="en-GB"/>
        </w:rPr>
      </w:pPr>
      <w:r w:rsidRPr="007D0C0D">
        <w:rPr>
          <w:rFonts w:cs="Arial"/>
          <w:noProof w:val="0"/>
          <w:lang w:val="en-GB"/>
        </w:rPr>
        <w:t>F</w:t>
      </w:r>
      <w:r w:rsidR="00CE2F6F" w:rsidRPr="007D0C0D">
        <w:rPr>
          <w:rFonts w:cs="Arial"/>
          <w:noProof w:val="0"/>
          <w:lang w:val="en-GB"/>
        </w:rPr>
        <w:t xml:space="preserve">actors were considered </w:t>
      </w:r>
      <w:r w:rsidR="007A014B" w:rsidRPr="007D0C0D">
        <w:rPr>
          <w:rFonts w:cs="Arial"/>
          <w:noProof w:val="0"/>
          <w:lang w:val="en-GB"/>
        </w:rPr>
        <w:t xml:space="preserve">in selection of </w:t>
      </w:r>
      <w:r w:rsidR="0073667E" w:rsidRPr="007D0C0D">
        <w:rPr>
          <w:rFonts w:cs="Arial"/>
          <w:noProof w:val="0"/>
          <w:lang w:val="en-GB"/>
        </w:rPr>
        <w:t>the urban areas</w:t>
      </w:r>
      <w:r w:rsidR="00A564AD" w:rsidRPr="007D0C0D">
        <w:rPr>
          <w:rFonts w:cs="Arial"/>
          <w:noProof w:val="0"/>
          <w:lang w:val="en-GB"/>
        </w:rPr>
        <w:t>/cities</w:t>
      </w:r>
      <w:r w:rsidR="007A014B" w:rsidRPr="007D0C0D">
        <w:rPr>
          <w:rFonts w:cs="Arial"/>
          <w:noProof w:val="0"/>
          <w:lang w:val="en-GB"/>
        </w:rPr>
        <w:t xml:space="preserve"> </w:t>
      </w:r>
      <w:r w:rsidR="00CE2F6F" w:rsidRPr="007D0C0D">
        <w:rPr>
          <w:rFonts w:cs="Arial"/>
          <w:noProof w:val="0"/>
          <w:lang w:val="en-GB"/>
        </w:rPr>
        <w:t>including:</w:t>
      </w:r>
    </w:p>
    <w:p w14:paraId="7404F5D5" w14:textId="77777777" w:rsidR="00271343" w:rsidRDefault="00271343" w:rsidP="00271343">
      <w:pPr>
        <w:pStyle w:val="Paragraph"/>
        <w:spacing w:before="0" w:after="0"/>
        <w:ind w:left="1080"/>
        <w:rPr>
          <w:rFonts w:cs="Arial"/>
          <w:noProof w:val="0"/>
          <w:lang w:val="en-GB"/>
        </w:rPr>
      </w:pPr>
    </w:p>
    <w:p w14:paraId="4128BA35" w14:textId="1973F9A6" w:rsidR="00D12316" w:rsidRPr="007D0C0D" w:rsidRDefault="00D12316" w:rsidP="0085614E">
      <w:pPr>
        <w:pStyle w:val="Paragraph"/>
        <w:numPr>
          <w:ilvl w:val="0"/>
          <w:numId w:val="17"/>
        </w:numPr>
        <w:spacing w:before="0" w:after="0"/>
        <w:jc w:val="both"/>
        <w:rPr>
          <w:rFonts w:cs="Arial"/>
          <w:noProof w:val="0"/>
          <w:lang w:val="en-GB"/>
        </w:rPr>
      </w:pPr>
      <w:r>
        <w:rPr>
          <w:rFonts w:cs="Arial"/>
          <w:noProof w:val="0"/>
          <w:lang w:val="en-GB"/>
        </w:rPr>
        <w:t>As explained in section 1.5.4 t</w:t>
      </w:r>
      <w:r w:rsidRPr="00C00298">
        <w:rPr>
          <w:rFonts w:cs="Arial"/>
          <w:noProof w:val="0"/>
          <w:lang w:val="en-GB"/>
        </w:rPr>
        <w:t>he Project target</w:t>
      </w:r>
      <w:r>
        <w:rPr>
          <w:rFonts w:cs="Arial"/>
          <w:noProof w:val="0"/>
          <w:lang w:val="en-GB"/>
        </w:rPr>
        <w:t>s</w:t>
      </w:r>
      <w:r w:rsidRPr="00C00298">
        <w:rPr>
          <w:rFonts w:cs="Arial"/>
          <w:noProof w:val="0"/>
          <w:lang w:val="en-GB"/>
        </w:rPr>
        <w:t xml:space="preserve"> 5 </w:t>
      </w:r>
      <w:r>
        <w:rPr>
          <w:rFonts w:cs="Arial"/>
          <w:noProof w:val="0"/>
          <w:lang w:val="en-GB"/>
        </w:rPr>
        <w:t xml:space="preserve">cities which were selected during </w:t>
      </w:r>
      <w:r w:rsidR="007E621A">
        <w:rPr>
          <w:rFonts w:cs="Arial"/>
          <w:noProof w:val="0"/>
          <w:lang w:val="en-GB"/>
        </w:rPr>
        <w:t xml:space="preserve">the </w:t>
      </w:r>
      <w:r>
        <w:rPr>
          <w:rFonts w:cs="Arial"/>
          <w:noProof w:val="0"/>
          <w:lang w:val="en-GB"/>
        </w:rPr>
        <w:t xml:space="preserve">project </w:t>
      </w:r>
      <w:r w:rsidR="007E621A">
        <w:rPr>
          <w:rFonts w:cs="Arial"/>
          <w:noProof w:val="0"/>
          <w:lang w:val="en-GB"/>
        </w:rPr>
        <w:t>formulation stage</w:t>
      </w:r>
      <w:r>
        <w:rPr>
          <w:rFonts w:cs="Arial"/>
          <w:noProof w:val="0"/>
          <w:lang w:val="en-GB"/>
        </w:rPr>
        <w:t xml:space="preserve"> and in consultation with MEGTW and local authorities. These cities </w:t>
      </w:r>
      <w:r w:rsidRPr="00D12316">
        <w:rPr>
          <w:rFonts w:cs="Arial"/>
          <w:noProof w:val="0"/>
          <w:lang w:val="en-GB"/>
        </w:rPr>
        <w:t xml:space="preserve">represent areas at different stages of development including older established (Petaling Jaya, Melaka), new </w:t>
      </w:r>
      <w:r w:rsidR="00D9540A">
        <w:rPr>
          <w:rFonts w:cs="Arial"/>
          <w:noProof w:val="0"/>
          <w:lang w:val="en-GB"/>
        </w:rPr>
        <w:t xml:space="preserve">establishments </w:t>
      </w:r>
      <w:r w:rsidRPr="00D12316">
        <w:rPr>
          <w:rFonts w:cs="Arial"/>
          <w:noProof w:val="0"/>
          <w:lang w:val="en-GB"/>
        </w:rPr>
        <w:t xml:space="preserve">(Cyberjaya, Putrajaya) and </w:t>
      </w:r>
      <w:r w:rsidR="00D9540A">
        <w:rPr>
          <w:rFonts w:cs="Arial"/>
          <w:noProof w:val="0"/>
          <w:lang w:val="en-GB"/>
        </w:rPr>
        <w:t xml:space="preserve">areas </w:t>
      </w:r>
      <w:r w:rsidRPr="00D12316">
        <w:rPr>
          <w:rFonts w:cs="Arial"/>
          <w:noProof w:val="0"/>
          <w:lang w:val="en-GB"/>
        </w:rPr>
        <w:t xml:space="preserve">under development (Iskandar Malaysia). </w:t>
      </w:r>
      <w:r w:rsidRPr="00C00298">
        <w:rPr>
          <w:rFonts w:cs="Arial"/>
          <w:noProof w:val="0"/>
          <w:lang w:val="en-GB"/>
        </w:rPr>
        <w:t xml:space="preserve">  </w:t>
      </w:r>
    </w:p>
    <w:p w14:paraId="6824B9D4" w14:textId="5E655FFF" w:rsidR="00CE2F6F" w:rsidRPr="007D0C0D" w:rsidRDefault="00CE2F6F" w:rsidP="0085614E">
      <w:pPr>
        <w:pStyle w:val="Paragraph"/>
        <w:numPr>
          <w:ilvl w:val="0"/>
          <w:numId w:val="17"/>
        </w:numPr>
        <w:spacing w:before="0" w:after="0"/>
        <w:jc w:val="both"/>
        <w:rPr>
          <w:rFonts w:cs="Arial"/>
          <w:noProof w:val="0"/>
          <w:lang w:val="en-GB"/>
        </w:rPr>
      </w:pPr>
      <w:r w:rsidRPr="007D0C0D">
        <w:rPr>
          <w:rFonts w:cs="Arial"/>
          <w:noProof w:val="0"/>
          <w:lang w:val="en-GB"/>
        </w:rPr>
        <w:t>Involvement in low carbon approaches –participating cities are active and in most cases have tested the LCCF</w:t>
      </w:r>
      <w:r w:rsidR="007A014B" w:rsidRPr="007D0C0D">
        <w:rPr>
          <w:rFonts w:cs="Arial"/>
          <w:noProof w:val="0"/>
          <w:lang w:val="en-GB"/>
        </w:rPr>
        <w:t xml:space="preserve">  (</w:t>
      </w:r>
      <w:r w:rsidRPr="007D0C0D">
        <w:rPr>
          <w:rFonts w:cs="Arial"/>
          <w:noProof w:val="0"/>
          <w:lang w:val="en-GB"/>
        </w:rPr>
        <w:t>or other low carbon framework</w:t>
      </w:r>
      <w:r w:rsidR="00D550C4" w:rsidRPr="007D0C0D">
        <w:rPr>
          <w:rFonts w:cs="Arial"/>
          <w:noProof w:val="0"/>
          <w:lang w:val="en-GB"/>
        </w:rPr>
        <w:t xml:space="preserve"> such as the Low Carbon Society</w:t>
      </w:r>
      <w:r w:rsidRPr="007D0C0D">
        <w:rPr>
          <w:rFonts w:cs="Arial"/>
          <w:noProof w:val="0"/>
          <w:lang w:val="en-GB"/>
        </w:rPr>
        <w:t xml:space="preserve">) and are therefore likely to deliver replicable lessons in the course of the project; and </w:t>
      </w:r>
    </w:p>
    <w:p w14:paraId="63F9DE58" w14:textId="77777777" w:rsidR="00CE2F6F" w:rsidRDefault="00CE2F6F" w:rsidP="0085614E">
      <w:pPr>
        <w:pStyle w:val="Paragraph"/>
        <w:numPr>
          <w:ilvl w:val="0"/>
          <w:numId w:val="17"/>
        </w:numPr>
        <w:spacing w:before="0" w:after="0"/>
        <w:jc w:val="both"/>
        <w:rPr>
          <w:rFonts w:cs="Arial"/>
          <w:noProof w:val="0"/>
          <w:lang w:val="en-GB"/>
        </w:rPr>
      </w:pPr>
      <w:r w:rsidRPr="007D0C0D">
        <w:rPr>
          <w:rFonts w:cs="Arial"/>
          <w:noProof w:val="0"/>
          <w:lang w:val="en-GB"/>
        </w:rPr>
        <w:t xml:space="preserve">Contribute to a representative set of boundaries of planning activities to be demonstrated – they present opportunities for low carbon planning at different scales, being state, region, city and precinct (also called section or district). </w:t>
      </w:r>
    </w:p>
    <w:p w14:paraId="7D57D341" w14:textId="77777777" w:rsidR="00271343" w:rsidRDefault="00271343" w:rsidP="00987FA5">
      <w:pPr>
        <w:pStyle w:val="Heading2"/>
        <w:numPr>
          <w:ilvl w:val="0"/>
          <w:numId w:val="0"/>
        </w:numPr>
        <w:ind w:left="360" w:hanging="360"/>
      </w:pPr>
    </w:p>
    <w:p w14:paraId="03D3B821" w14:textId="77777777" w:rsidR="00CE2F6F" w:rsidRPr="007D0C0D" w:rsidRDefault="00CE2F6F" w:rsidP="0085614E">
      <w:pPr>
        <w:pStyle w:val="Heading2"/>
      </w:pPr>
      <w:bookmarkStart w:id="21" w:name="_Toc415914687"/>
      <w:r w:rsidRPr="007D0C0D">
        <w:t>Alternative Scenario</w:t>
      </w:r>
      <w:bookmarkEnd w:id="21"/>
    </w:p>
    <w:p w14:paraId="2D504D97" w14:textId="77777777" w:rsidR="00271343" w:rsidRDefault="00271343" w:rsidP="00271343">
      <w:pPr>
        <w:pStyle w:val="Paragraph"/>
        <w:spacing w:before="0" w:after="0"/>
        <w:ind w:left="720"/>
        <w:jc w:val="both"/>
        <w:rPr>
          <w:rFonts w:cs="Arial"/>
          <w:noProof w:val="0"/>
          <w:lang w:val="en-GB"/>
        </w:rPr>
      </w:pPr>
    </w:p>
    <w:p w14:paraId="6C4B7B83" w14:textId="67F718A9"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alternative to the BAU scenario will be enabled through the activities </w:t>
      </w:r>
      <w:r w:rsidR="00C35040">
        <w:rPr>
          <w:rFonts w:cs="Arial"/>
          <w:noProof w:val="0"/>
          <w:lang w:val="en-GB"/>
        </w:rPr>
        <w:t xml:space="preserve">designed </w:t>
      </w:r>
      <w:r w:rsidRPr="007D0C0D">
        <w:rPr>
          <w:rFonts w:cs="Arial"/>
          <w:noProof w:val="0"/>
          <w:lang w:val="en-GB"/>
        </w:rPr>
        <w:t xml:space="preserve">in the </w:t>
      </w:r>
      <w:r w:rsidR="001B1EA6">
        <w:rPr>
          <w:rFonts w:cs="Arial"/>
          <w:noProof w:val="0"/>
          <w:lang w:val="en-GB"/>
        </w:rPr>
        <w:t>P</w:t>
      </w:r>
      <w:r w:rsidRPr="007D0C0D">
        <w:rPr>
          <w:rFonts w:cs="Arial"/>
          <w:noProof w:val="0"/>
          <w:lang w:val="en-GB"/>
        </w:rPr>
        <w:t>roject. These will ensure that planning and development in major cities adopts a low carbon approach.</w:t>
      </w:r>
    </w:p>
    <w:p w14:paraId="7CBD5FC3" w14:textId="77777777" w:rsidR="00271343" w:rsidRDefault="00271343" w:rsidP="00271343">
      <w:pPr>
        <w:pStyle w:val="Paragraph"/>
        <w:spacing w:before="0" w:after="0"/>
        <w:ind w:left="720"/>
        <w:jc w:val="both"/>
        <w:rPr>
          <w:rFonts w:cs="Arial"/>
          <w:noProof w:val="0"/>
          <w:lang w:val="en-GB"/>
        </w:rPr>
      </w:pPr>
    </w:p>
    <w:p w14:paraId="26CE5344" w14:textId="552ABC1B" w:rsidR="00CE2F6F" w:rsidRPr="007D0C0D"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 xml:space="preserve">The alternative scenario will require the involvement of key stakeholders, namely </w:t>
      </w:r>
      <w:r w:rsidR="00467841" w:rsidRPr="007D0C0D">
        <w:rPr>
          <w:rFonts w:cs="Arial"/>
          <w:noProof w:val="0"/>
          <w:lang w:val="en-GB"/>
        </w:rPr>
        <w:t xml:space="preserve">MEGTW, </w:t>
      </w:r>
      <w:r w:rsidRPr="007D0C0D">
        <w:rPr>
          <w:rFonts w:cs="Arial"/>
          <w:noProof w:val="0"/>
          <w:lang w:val="en-GB"/>
        </w:rPr>
        <w:t xml:space="preserve">MUWHLG (especially the FDTCP), MNRE, and EPU, at the federal level, and the state and city authorities in the implementation of the project. </w:t>
      </w:r>
      <w:r w:rsidR="00467841" w:rsidRPr="007D0C0D">
        <w:rPr>
          <w:rFonts w:cs="Arial"/>
          <w:noProof w:val="0"/>
          <w:lang w:val="en-GB"/>
        </w:rPr>
        <w:t>MEGTW’s lead role as the custodian of green technology policy and as support for MUWHLG is crucial</w:t>
      </w:r>
      <w:r w:rsidR="00AD4768" w:rsidRPr="007D0C0D">
        <w:rPr>
          <w:rFonts w:cs="Arial"/>
          <w:noProof w:val="0"/>
          <w:lang w:val="en-GB"/>
        </w:rPr>
        <w:t xml:space="preserve">. </w:t>
      </w:r>
      <w:r w:rsidRPr="007D0C0D">
        <w:rPr>
          <w:rFonts w:cs="Arial"/>
          <w:noProof w:val="0"/>
          <w:lang w:val="en-GB"/>
        </w:rPr>
        <w:t xml:space="preserve">The combination of MEGTW’s </w:t>
      </w:r>
      <w:r w:rsidR="00467841" w:rsidRPr="007D0C0D">
        <w:rPr>
          <w:rFonts w:cs="Arial"/>
          <w:noProof w:val="0"/>
          <w:lang w:val="en-GB"/>
        </w:rPr>
        <w:t xml:space="preserve">national </w:t>
      </w:r>
      <w:r w:rsidRPr="007D0C0D">
        <w:rPr>
          <w:rFonts w:cs="Arial"/>
          <w:noProof w:val="0"/>
          <w:lang w:val="en-GB"/>
        </w:rPr>
        <w:t>policy lead and MUWHLG’s</w:t>
      </w:r>
      <w:r w:rsidR="00467841" w:rsidRPr="007D0C0D">
        <w:rPr>
          <w:rFonts w:cs="Arial"/>
          <w:noProof w:val="0"/>
          <w:lang w:val="en-GB"/>
        </w:rPr>
        <w:t xml:space="preserve"> sub-national mainstreaming role </w:t>
      </w:r>
      <w:r w:rsidRPr="007D0C0D">
        <w:rPr>
          <w:rFonts w:cs="Arial"/>
          <w:noProof w:val="0"/>
          <w:lang w:val="en-GB"/>
        </w:rPr>
        <w:t>is in itself a key enabler for the alternative scenario. Public and private sector such as SMEs, universities, Malaysian Institute of Planners and other professional bodies, Malaysian Sustainable Buildings Council, SME Bank and other financial intermediaries, green technology and climate change practitioners will support these key proponents.</w:t>
      </w:r>
    </w:p>
    <w:p w14:paraId="080FA7BE" w14:textId="77777777" w:rsidR="00271343" w:rsidRDefault="00271343" w:rsidP="00271343">
      <w:pPr>
        <w:pStyle w:val="Paragraph"/>
        <w:spacing w:before="0" w:after="0"/>
        <w:ind w:left="720"/>
        <w:jc w:val="both"/>
        <w:rPr>
          <w:rFonts w:cs="Arial"/>
          <w:noProof w:val="0"/>
          <w:lang w:val="en-GB"/>
        </w:rPr>
      </w:pPr>
    </w:p>
    <w:p w14:paraId="545D2926" w14:textId="4204DA27" w:rsidR="00CE2F6F" w:rsidRPr="007D0C0D" w:rsidRDefault="0028370B" w:rsidP="00987FA5">
      <w:pPr>
        <w:pStyle w:val="Paragraph"/>
        <w:numPr>
          <w:ilvl w:val="0"/>
          <w:numId w:val="18"/>
        </w:numPr>
        <w:spacing w:before="0" w:after="0"/>
        <w:jc w:val="both"/>
        <w:rPr>
          <w:rFonts w:cs="Arial"/>
          <w:noProof w:val="0"/>
          <w:lang w:val="en-GB"/>
        </w:rPr>
      </w:pPr>
      <w:r w:rsidRPr="007D0C0D">
        <w:rPr>
          <w:rFonts w:cs="Arial"/>
          <w:noProof w:val="0"/>
          <w:lang w:val="en-GB"/>
        </w:rPr>
        <w:t>In the alternative scenario the following will be realized</w:t>
      </w:r>
      <w:r w:rsidR="00CE2F6F" w:rsidRPr="007D0C0D">
        <w:rPr>
          <w:rFonts w:cs="Arial"/>
          <w:noProof w:val="0"/>
          <w:lang w:val="en-GB"/>
        </w:rPr>
        <w:t>:</w:t>
      </w:r>
    </w:p>
    <w:p w14:paraId="5BA2C6B7" w14:textId="77777777" w:rsidR="00271343" w:rsidRDefault="00271343" w:rsidP="00271343">
      <w:pPr>
        <w:pStyle w:val="Paragraph"/>
        <w:spacing w:before="0" w:after="0"/>
        <w:ind w:left="1080"/>
        <w:jc w:val="both"/>
        <w:rPr>
          <w:rFonts w:cs="Arial"/>
          <w:noProof w:val="0"/>
          <w:lang w:val="en-GB"/>
        </w:rPr>
      </w:pPr>
    </w:p>
    <w:p w14:paraId="150081A8" w14:textId="77777777"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Strengthened standards and guidelines for states and cities that reflect national green technology and climate change and public private partnership policy and priorities and which can be applied and enforced by city authorities.</w:t>
      </w:r>
    </w:p>
    <w:p w14:paraId="4F7ABE41" w14:textId="3A1FDC15"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Capacitated and available council staff and processes that can promote green technologies, appraise and guide development applications, and enforce standards and guidelines.</w:t>
      </w:r>
    </w:p>
    <w:p w14:paraId="32E1B49B" w14:textId="77777777"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Engaged communities that participate in local low carbon planning and green technology investments.</w:t>
      </w:r>
    </w:p>
    <w:p w14:paraId="17DA74DB" w14:textId="77777777"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Established systems for capturing and sharing knowledge on green technology and low carbon cities</w:t>
      </w:r>
    </w:p>
    <w:p w14:paraId="32C1A12B" w14:textId="77777777"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Useful systems and tools that make data available and more transparent and which help cities undertake GHG analysis and factor this into decision making</w:t>
      </w:r>
    </w:p>
    <w:p w14:paraId="4950BD85" w14:textId="637F353E"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 xml:space="preserve">Demonstration of evidence-based low carbon planning for integrated urban systems in at least 5 cities and for different scales in order to showcase low carbon local planning by cities. This </w:t>
      </w:r>
      <w:r w:rsidR="00187D58">
        <w:rPr>
          <w:rFonts w:cs="Arial"/>
          <w:noProof w:val="0"/>
          <w:lang w:val="en-GB"/>
        </w:rPr>
        <w:t>will</w:t>
      </w:r>
      <w:r w:rsidR="00187D58" w:rsidRPr="007D0C0D">
        <w:rPr>
          <w:rFonts w:cs="Arial"/>
          <w:noProof w:val="0"/>
          <w:lang w:val="en-GB"/>
        </w:rPr>
        <w:t xml:space="preserve"> </w:t>
      </w:r>
      <w:r w:rsidRPr="007D0C0D">
        <w:rPr>
          <w:rFonts w:cs="Arial"/>
          <w:noProof w:val="0"/>
          <w:lang w:val="en-GB"/>
        </w:rPr>
        <w:t>include support to ensure that low carbon planning is incorporated into normal local planning cycles.</w:t>
      </w:r>
    </w:p>
    <w:p w14:paraId="39837B6C" w14:textId="77777777"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Strengthened and clarified roles and responsibilities with regard low carbon development. In particular within city administration, between cities and federal agencies, and with the Green Technology Committees.</w:t>
      </w:r>
    </w:p>
    <w:p w14:paraId="0422AB7D" w14:textId="18AF1B41"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Establish</w:t>
      </w:r>
      <w:r w:rsidR="002F0979" w:rsidRPr="007D0C0D">
        <w:rPr>
          <w:rFonts w:cs="Arial"/>
          <w:noProof w:val="0"/>
          <w:lang w:val="en-GB"/>
        </w:rPr>
        <w:t>ed</w:t>
      </w:r>
      <w:r w:rsidRPr="007D0C0D">
        <w:rPr>
          <w:rFonts w:cs="Arial"/>
          <w:noProof w:val="0"/>
          <w:lang w:val="en-GB"/>
        </w:rPr>
        <w:t xml:space="preserve"> a low carbon city benchmarking system building on MURNInets.</w:t>
      </w:r>
    </w:p>
    <w:p w14:paraId="4119984D" w14:textId="15685885"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lastRenderedPageBreak/>
        <w:t>Demonstrate</w:t>
      </w:r>
      <w:r w:rsidR="002F0979" w:rsidRPr="007D0C0D">
        <w:rPr>
          <w:rFonts w:cs="Arial"/>
          <w:noProof w:val="0"/>
          <w:lang w:val="en-GB"/>
        </w:rPr>
        <w:t>d</w:t>
      </w:r>
      <w:r w:rsidRPr="007D0C0D">
        <w:rPr>
          <w:rFonts w:cs="Arial"/>
          <w:noProof w:val="0"/>
          <w:lang w:val="en-GB"/>
        </w:rPr>
        <w:t xml:space="preserve"> and scale</w:t>
      </w:r>
      <w:r w:rsidR="002F0979" w:rsidRPr="007D0C0D">
        <w:rPr>
          <w:rFonts w:cs="Arial"/>
          <w:noProof w:val="0"/>
          <w:lang w:val="en-GB"/>
        </w:rPr>
        <w:t>d</w:t>
      </w:r>
      <w:r w:rsidRPr="007D0C0D">
        <w:rPr>
          <w:rFonts w:cs="Arial"/>
          <w:noProof w:val="0"/>
          <w:lang w:val="en-GB"/>
        </w:rPr>
        <w:t>-up green technology financing schemes, public-private partnerships and incentives mechanisms to promote green technology investments.</w:t>
      </w:r>
    </w:p>
    <w:p w14:paraId="0DF49D2A" w14:textId="222A78C5"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Demonstrate</w:t>
      </w:r>
      <w:r w:rsidR="002F0979" w:rsidRPr="007D0C0D">
        <w:rPr>
          <w:rFonts w:cs="Arial"/>
          <w:noProof w:val="0"/>
          <w:lang w:val="en-GB"/>
        </w:rPr>
        <w:t>d</w:t>
      </w:r>
      <w:r w:rsidRPr="007D0C0D">
        <w:rPr>
          <w:rFonts w:cs="Arial"/>
          <w:noProof w:val="0"/>
          <w:lang w:val="en-GB"/>
        </w:rPr>
        <w:t xml:space="preserve"> through a number of high profile projects the benefits of green technologies and integrated urban systems</w:t>
      </w:r>
      <w:r w:rsidR="002F0979" w:rsidRPr="007D0C0D">
        <w:rPr>
          <w:rFonts w:cs="Arial"/>
          <w:noProof w:val="0"/>
          <w:lang w:val="en-GB"/>
        </w:rPr>
        <w:t xml:space="preserve"> through a number of high profile projects</w:t>
      </w:r>
      <w:r w:rsidRPr="007D0C0D">
        <w:rPr>
          <w:rFonts w:cs="Arial"/>
          <w:noProof w:val="0"/>
          <w:lang w:val="en-GB"/>
        </w:rPr>
        <w:t xml:space="preserve">, </w:t>
      </w:r>
      <w:r w:rsidR="002F0979" w:rsidRPr="007D0C0D">
        <w:rPr>
          <w:rFonts w:cs="Arial"/>
          <w:noProof w:val="0"/>
          <w:lang w:val="en-GB"/>
        </w:rPr>
        <w:t>including</w:t>
      </w:r>
      <w:r w:rsidRPr="007D0C0D">
        <w:rPr>
          <w:rFonts w:cs="Arial"/>
          <w:noProof w:val="0"/>
          <w:lang w:val="en-GB"/>
        </w:rPr>
        <w:t xml:space="preserve"> BRT, </w:t>
      </w:r>
      <w:r w:rsidR="00894287">
        <w:rPr>
          <w:rFonts w:cs="Arial"/>
          <w:noProof w:val="0"/>
          <w:lang w:val="en-GB"/>
        </w:rPr>
        <w:t>low emission</w:t>
      </w:r>
      <w:r w:rsidR="00894287" w:rsidRPr="007D0C0D">
        <w:rPr>
          <w:rFonts w:cs="Arial"/>
          <w:noProof w:val="0"/>
          <w:lang w:val="en-GB"/>
        </w:rPr>
        <w:t xml:space="preserve"> </w:t>
      </w:r>
      <w:r w:rsidRPr="007D0C0D">
        <w:rPr>
          <w:rFonts w:cs="Arial"/>
          <w:noProof w:val="0"/>
          <w:lang w:val="en-GB"/>
        </w:rPr>
        <w:t>vehicles, non-motorised transport, and urban waste management.</w:t>
      </w:r>
    </w:p>
    <w:p w14:paraId="7C3E09E7" w14:textId="7EC127E6" w:rsidR="00CE2F6F" w:rsidRPr="007D0C0D" w:rsidRDefault="00CE2F6F" w:rsidP="00987FA5">
      <w:pPr>
        <w:pStyle w:val="Paragraph"/>
        <w:numPr>
          <w:ilvl w:val="0"/>
          <w:numId w:val="17"/>
        </w:numPr>
        <w:spacing w:before="0" w:after="0"/>
        <w:jc w:val="both"/>
        <w:rPr>
          <w:rFonts w:cs="Arial"/>
          <w:noProof w:val="0"/>
          <w:lang w:val="en-GB"/>
        </w:rPr>
      </w:pPr>
      <w:r w:rsidRPr="007D0C0D">
        <w:rPr>
          <w:rFonts w:cs="Arial"/>
          <w:noProof w:val="0"/>
          <w:lang w:val="en-GB"/>
        </w:rPr>
        <w:t>Produce</w:t>
      </w:r>
      <w:r w:rsidR="002F0979" w:rsidRPr="007D0C0D">
        <w:rPr>
          <w:rFonts w:cs="Arial"/>
          <w:noProof w:val="0"/>
          <w:lang w:val="en-GB"/>
        </w:rPr>
        <w:t>d</w:t>
      </w:r>
      <w:r w:rsidRPr="007D0C0D">
        <w:rPr>
          <w:rFonts w:cs="Arial"/>
          <w:noProof w:val="0"/>
          <w:lang w:val="en-GB"/>
        </w:rPr>
        <w:t xml:space="preserve"> and</w:t>
      </w:r>
      <w:r w:rsidR="002F0979" w:rsidRPr="007D0C0D">
        <w:rPr>
          <w:rFonts w:cs="Arial"/>
          <w:noProof w:val="0"/>
          <w:lang w:val="en-GB"/>
        </w:rPr>
        <w:t xml:space="preserve"> disseminated </w:t>
      </w:r>
      <w:r w:rsidRPr="007D0C0D">
        <w:rPr>
          <w:rFonts w:cs="Arial"/>
          <w:noProof w:val="0"/>
          <w:lang w:val="en-GB"/>
        </w:rPr>
        <w:t>information on lessons, best practices, and technologies, human and technical resources and establish a network for collaboration and sharing through workshops, forums, conferences and other professional meetings.</w:t>
      </w:r>
    </w:p>
    <w:p w14:paraId="0EAE3825" w14:textId="77777777" w:rsidR="00271343" w:rsidRDefault="00271343" w:rsidP="00271343">
      <w:pPr>
        <w:pStyle w:val="Paragraph"/>
        <w:spacing w:before="0" w:after="0"/>
        <w:ind w:left="720"/>
        <w:jc w:val="both"/>
        <w:rPr>
          <w:rFonts w:cs="Arial"/>
          <w:noProof w:val="0"/>
          <w:lang w:val="en-GB"/>
        </w:rPr>
      </w:pPr>
    </w:p>
    <w:p w14:paraId="730EE537" w14:textId="78CBC796" w:rsidR="00CE2F6F" w:rsidRPr="00E050C4" w:rsidRDefault="00CE2F6F" w:rsidP="00D4775F">
      <w:pPr>
        <w:pStyle w:val="Paragraph"/>
        <w:numPr>
          <w:ilvl w:val="0"/>
          <w:numId w:val="18"/>
        </w:numPr>
        <w:spacing w:before="0" w:after="0"/>
        <w:jc w:val="both"/>
        <w:rPr>
          <w:rFonts w:cs="Arial"/>
          <w:noProof w:val="0"/>
          <w:lang w:val="en-GB"/>
        </w:rPr>
      </w:pPr>
      <w:r w:rsidRPr="00E050C4">
        <w:rPr>
          <w:rFonts w:cs="Arial"/>
          <w:noProof w:val="0"/>
          <w:lang w:val="en-GB"/>
        </w:rPr>
        <w:t xml:space="preserve">In this alternative scenario, city development planning will adopt a low carbon approach and promote investment in green technology through public and private means. </w:t>
      </w:r>
      <w:r w:rsidR="004F0BFE" w:rsidRPr="00E050C4">
        <w:rPr>
          <w:rFonts w:cs="Arial"/>
          <w:noProof w:val="0"/>
          <w:lang w:val="en-GB"/>
        </w:rPr>
        <w:t xml:space="preserve">With the Project interventions in the alternate scenario the direct GHG emissions </w:t>
      </w:r>
      <w:r w:rsidR="00C85971" w:rsidRPr="00E050C4">
        <w:rPr>
          <w:rFonts w:cs="Arial"/>
          <w:noProof w:val="0"/>
          <w:lang w:val="en-GB"/>
        </w:rPr>
        <w:t xml:space="preserve">reductions </w:t>
      </w:r>
      <w:r w:rsidRPr="00E050C4">
        <w:rPr>
          <w:rFonts w:cs="Arial"/>
          <w:noProof w:val="0"/>
          <w:lang w:val="en-GB"/>
        </w:rPr>
        <w:t xml:space="preserve">by the end of project in </w:t>
      </w:r>
      <w:r w:rsidR="004F0BFE" w:rsidRPr="00E050C4">
        <w:rPr>
          <w:rFonts w:cs="Arial"/>
          <w:noProof w:val="0"/>
          <w:lang w:val="en-GB"/>
        </w:rPr>
        <w:t>2019</w:t>
      </w:r>
      <w:r w:rsidRPr="00E050C4">
        <w:rPr>
          <w:rFonts w:cs="Arial"/>
          <w:noProof w:val="0"/>
          <w:lang w:val="en-GB"/>
        </w:rPr>
        <w:t xml:space="preserve"> will be </w:t>
      </w:r>
      <w:r w:rsidR="00D4775F" w:rsidRPr="00E050C4">
        <w:rPr>
          <w:rFonts w:cs="Arial"/>
          <w:noProof w:val="0"/>
          <w:lang w:val="en-GB"/>
        </w:rPr>
        <w:t>346,442</w:t>
      </w:r>
      <w:r w:rsidR="003A28BD" w:rsidRPr="00E050C4">
        <w:rPr>
          <w:rFonts w:cs="Arial"/>
          <w:noProof w:val="0"/>
          <w:lang w:val="en-GB"/>
        </w:rPr>
        <w:t xml:space="preserve"> </w:t>
      </w:r>
      <w:r w:rsidRPr="00E050C4">
        <w:rPr>
          <w:rFonts w:cs="Arial"/>
          <w:noProof w:val="0"/>
          <w:lang w:val="en-GB"/>
        </w:rPr>
        <w:t>tonnes of CO</w:t>
      </w:r>
      <w:r w:rsidRPr="00E050C4">
        <w:rPr>
          <w:rFonts w:cs="Arial"/>
          <w:noProof w:val="0"/>
          <w:vertAlign w:val="subscript"/>
          <w:lang w:val="en-GB"/>
        </w:rPr>
        <w:t>2</w:t>
      </w:r>
      <w:r w:rsidRPr="00E050C4">
        <w:rPr>
          <w:rFonts w:cs="Arial"/>
          <w:noProof w:val="0"/>
          <w:lang w:val="en-GB"/>
        </w:rPr>
        <w:t>eq. Subsequent direct GHG emission reductions aft</w:t>
      </w:r>
      <w:r w:rsidR="004715B6" w:rsidRPr="00E050C4">
        <w:rPr>
          <w:rFonts w:cs="Arial"/>
          <w:noProof w:val="0"/>
          <w:lang w:val="en-GB"/>
        </w:rPr>
        <w:t xml:space="preserve">er the project through </w:t>
      </w:r>
      <w:r w:rsidR="003646E0" w:rsidRPr="00E050C4">
        <w:rPr>
          <w:rFonts w:cs="Arial"/>
          <w:noProof w:val="0"/>
          <w:lang w:val="en-GB"/>
        </w:rPr>
        <w:t xml:space="preserve">to the lifetime of the investments </w:t>
      </w:r>
      <w:r w:rsidRPr="00E050C4">
        <w:rPr>
          <w:rFonts w:cs="Arial"/>
          <w:noProof w:val="0"/>
          <w:lang w:val="en-GB"/>
        </w:rPr>
        <w:t xml:space="preserve">are expected to provide about </w:t>
      </w:r>
      <w:r w:rsidR="00D4775F" w:rsidRPr="00E050C4">
        <w:rPr>
          <w:rFonts w:cs="Arial"/>
          <w:noProof w:val="0"/>
          <w:lang w:val="en-GB"/>
        </w:rPr>
        <w:t>2,152,032</w:t>
      </w:r>
      <w:r w:rsidR="003A28BD" w:rsidRPr="00E050C4">
        <w:rPr>
          <w:rFonts w:cs="Arial"/>
          <w:noProof w:val="0"/>
          <w:lang w:val="en-GB"/>
        </w:rPr>
        <w:t xml:space="preserve"> </w:t>
      </w:r>
      <w:r w:rsidRPr="00E050C4">
        <w:rPr>
          <w:rFonts w:cs="Arial"/>
          <w:noProof w:val="0"/>
          <w:lang w:val="en-GB"/>
        </w:rPr>
        <w:t>tonnes of CO</w:t>
      </w:r>
      <w:r w:rsidRPr="00E050C4">
        <w:rPr>
          <w:rFonts w:cs="Arial"/>
          <w:noProof w:val="0"/>
          <w:vertAlign w:val="subscript"/>
          <w:lang w:val="en-GB"/>
        </w:rPr>
        <w:t>2</w:t>
      </w:r>
      <w:r w:rsidRPr="00E050C4">
        <w:rPr>
          <w:rFonts w:cs="Arial"/>
          <w:noProof w:val="0"/>
          <w:lang w:val="en-GB"/>
        </w:rPr>
        <w:t xml:space="preserve">eq. The detailed analysis is included in </w:t>
      </w:r>
      <w:r w:rsidRPr="00E050C4">
        <w:rPr>
          <w:rFonts w:cs="Arial"/>
          <w:noProof w:val="0"/>
          <w:lang w:val="en-GB"/>
        </w:rPr>
        <w:fldChar w:fldCharType="begin"/>
      </w:r>
      <w:r w:rsidRPr="00E050C4">
        <w:rPr>
          <w:rFonts w:cs="Arial"/>
          <w:noProof w:val="0"/>
          <w:lang w:val="en-GB"/>
        </w:rPr>
        <w:instrText xml:space="preserve"> REF _Ref268611946 \h </w:instrText>
      </w:r>
      <w:r w:rsidR="00AA06C8" w:rsidRPr="00E050C4">
        <w:rPr>
          <w:rFonts w:cs="Arial"/>
          <w:noProof w:val="0"/>
          <w:lang w:val="en-GB"/>
        </w:rPr>
        <w:instrText xml:space="preserve"> \* MERGEFORMAT </w:instrText>
      </w:r>
      <w:r w:rsidRPr="00E050C4">
        <w:rPr>
          <w:rFonts w:cs="Arial"/>
          <w:noProof w:val="0"/>
          <w:lang w:val="en-GB"/>
        </w:rPr>
      </w:r>
      <w:r w:rsidRPr="00E050C4">
        <w:rPr>
          <w:rFonts w:cs="Arial"/>
          <w:noProof w:val="0"/>
          <w:lang w:val="en-GB"/>
        </w:rPr>
        <w:fldChar w:fldCharType="separate"/>
      </w:r>
      <w:r w:rsidR="000F0C9D" w:rsidRPr="00E050C4">
        <w:rPr>
          <w:rFonts w:cs="Arial"/>
          <w:noProof w:val="0"/>
          <w:lang w:val="en-GB"/>
        </w:rPr>
        <w:t>Annex 1 – Detailed CO</w:t>
      </w:r>
      <w:r w:rsidR="000F0C9D" w:rsidRPr="00852F20">
        <w:rPr>
          <w:rFonts w:cs="Arial"/>
          <w:noProof w:val="0"/>
          <w:vertAlign w:val="subscript"/>
          <w:lang w:val="en-GB"/>
        </w:rPr>
        <w:t>2</w:t>
      </w:r>
      <w:r w:rsidR="000F0C9D" w:rsidRPr="00E050C4">
        <w:rPr>
          <w:rFonts w:cs="Arial"/>
          <w:noProof w:val="0"/>
          <w:lang w:val="en-GB"/>
        </w:rPr>
        <w:t xml:space="preserve"> Emission Calculations</w:t>
      </w:r>
      <w:r w:rsidRPr="00E050C4">
        <w:rPr>
          <w:rFonts w:cs="Arial"/>
          <w:noProof w:val="0"/>
          <w:lang w:val="en-GB"/>
        </w:rPr>
        <w:fldChar w:fldCharType="end"/>
      </w:r>
      <w:r w:rsidRPr="00E050C4">
        <w:rPr>
          <w:rFonts w:cs="Arial"/>
          <w:noProof w:val="0"/>
          <w:lang w:val="en-GB"/>
        </w:rPr>
        <w:t>.</w:t>
      </w:r>
    </w:p>
    <w:p w14:paraId="4CAC98DD" w14:textId="77777777" w:rsidR="00271343" w:rsidRDefault="00271343" w:rsidP="00987FA5">
      <w:pPr>
        <w:pStyle w:val="Heading2"/>
        <w:numPr>
          <w:ilvl w:val="0"/>
          <w:numId w:val="0"/>
        </w:numPr>
        <w:ind w:left="360" w:hanging="360"/>
      </w:pPr>
    </w:p>
    <w:p w14:paraId="1D7C6A64" w14:textId="4721EFBB" w:rsidR="00CE2F6F" w:rsidRPr="0097062E" w:rsidRDefault="00CE2F6F" w:rsidP="0085614E">
      <w:pPr>
        <w:pStyle w:val="Heading2"/>
      </w:pPr>
      <w:bookmarkStart w:id="22" w:name="_Toc415914688"/>
      <w:r w:rsidRPr="007D0C0D">
        <w:t>Project Goal, Objective</w:t>
      </w:r>
      <w:r w:rsidRPr="0097062E">
        <w:t>, Outcomes and Outputs/Activities</w:t>
      </w:r>
      <w:bookmarkEnd w:id="22"/>
    </w:p>
    <w:p w14:paraId="147143AF" w14:textId="77777777" w:rsidR="00271343" w:rsidRPr="00271343" w:rsidRDefault="00271343" w:rsidP="00271343">
      <w:pPr>
        <w:pStyle w:val="Paragraph"/>
        <w:spacing w:before="0" w:after="0"/>
        <w:ind w:left="720"/>
        <w:jc w:val="both"/>
        <w:rPr>
          <w:rFonts w:cs="Arial"/>
          <w:b/>
          <w:noProof w:val="0"/>
          <w:lang w:val="en-GB"/>
        </w:rPr>
      </w:pPr>
    </w:p>
    <w:p w14:paraId="2816F2A5" w14:textId="05BEABFE" w:rsidR="00CE2F6F" w:rsidRDefault="00EF75F9" w:rsidP="00987FA5">
      <w:pPr>
        <w:pStyle w:val="Paragraph"/>
        <w:numPr>
          <w:ilvl w:val="0"/>
          <w:numId w:val="18"/>
        </w:numPr>
        <w:spacing w:before="0" w:after="0"/>
        <w:jc w:val="both"/>
        <w:rPr>
          <w:rFonts w:cs="Arial"/>
          <w:noProof w:val="0"/>
          <w:lang w:val="en-GB"/>
        </w:rPr>
      </w:pPr>
      <w:r w:rsidRPr="0097062E">
        <w:rPr>
          <w:rFonts w:cs="Arial"/>
          <w:noProof w:val="0"/>
          <w:lang w:val="en-GB"/>
        </w:rPr>
        <w:t xml:space="preserve">The project has for its goal the reduction of the growth rate of GHG emissions from cities in Malaysia. </w:t>
      </w:r>
      <w:r w:rsidR="00CE2F6F" w:rsidRPr="0097062E">
        <w:rPr>
          <w:rFonts w:cs="Arial"/>
          <w:noProof w:val="0"/>
          <w:lang w:val="en-GB"/>
        </w:rPr>
        <w:t xml:space="preserve">The overall objective </w:t>
      </w:r>
      <w:r w:rsidR="00FC5CA3" w:rsidRPr="0097062E">
        <w:rPr>
          <w:rFonts w:cs="Arial"/>
          <w:noProof w:val="0"/>
          <w:lang w:val="en-GB"/>
        </w:rPr>
        <w:t>of the Project is</w:t>
      </w:r>
      <w:r w:rsidR="00CE2F6F" w:rsidRPr="0097062E">
        <w:rPr>
          <w:rFonts w:cs="Arial"/>
          <w:noProof w:val="0"/>
          <w:lang w:val="en-GB"/>
        </w:rPr>
        <w:t xml:space="preserve"> to facilitate the implementation of low carbon initiatives in at least five Malaysian cities and to showcase a clear and integrated approach to low carbon urban development. This objective will be realised through the removal of the </w:t>
      </w:r>
      <w:r w:rsidR="00610E96" w:rsidRPr="0097062E">
        <w:rPr>
          <w:rFonts w:cs="Arial"/>
          <w:noProof w:val="0"/>
          <w:lang w:val="en-GB"/>
        </w:rPr>
        <w:t xml:space="preserve">key </w:t>
      </w:r>
      <w:r w:rsidR="00CE2F6F" w:rsidRPr="0097062E">
        <w:rPr>
          <w:rFonts w:cs="Arial"/>
          <w:noProof w:val="0"/>
          <w:lang w:val="en-GB"/>
        </w:rPr>
        <w:t>barriers to the adoption by</w:t>
      </w:r>
      <w:r w:rsidR="00CE2F6F" w:rsidRPr="007D0C0D">
        <w:rPr>
          <w:rFonts w:cs="Arial"/>
          <w:noProof w:val="0"/>
          <w:lang w:val="en-GB"/>
        </w:rPr>
        <w:t xml:space="preserve"> cities of green technologies and their use for low carbon green development.</w:t>
      </w:r>
      <w:r w:rsidR="00610E96" w:rsidRPr="007D0C0D">
        <w:rPr>
          <w:rFonts w:cs="Arial"/>
          <w:noProof w:val="0"/>
          <w:lang w:val="en-GB"/>
        </w:rPr>
        <w:t xml:space="preserve"> </w:t>
      </w:r>
      <w:r w:rsidR="00CE2F6F" w:rsidRPr="007D0C0D">
        <w:rPr>
          <w:rFonts w:cs="Arial"/>
          <w:noProof w:val="0"/>
          <w:lang w:val="en-GB"/>
        </w:rPr>
        <w:t xml:space="preserve">The </w:t>
      </w:r>
      <w:r w:rsidR="00610E96" w:rsidRPr="007D0C0D">
        <w:rPr>
          <w:rFonts w:cs="Arial"/>
          <w:noProof w:val="0"/>
          <w:lang w:val="en-GB"/>
        </w:rPr>
        <w:t xml:space="preserve">Project is structured into </w:t>
      </w:r>
      <w:r w:rsidR="00CE2F6F" w:rsidRPr="007D0C0D">
        <w:rPr>
          <w:rFonts w:cs="Arial"/>
          <w:noProof w:val="0"/>
          <w:lang w:val="en-GB"/>
        </w:rPr>
        <w:t>three components comprising: 1) Policy Support, 2) Awareness and Institutional Capacity Development, and 3) Low Carbon Technology Investments in Cities.</w:t>
      </w:r>
    </w:p>
    <w:p w14:paraId="4F40BD40" w14:textId="77777777" w:rsidR="00A475A7" w:rsidRPr="0085614E" w:rsidRDefault="00A475A7" w:rsidP="0085614E">
      <w:pPr>
        <w:pStyle w:val="Paragraph"/>
        <w:spacing w:before="0" w:after="0"/>
        <w:ind w:left="720"/>
        <w:jc w:val="both"/>
        <w:rPr>
          <w:rFonts w:cs="Arial"/>
          <w:noProof w:val="0"/>
          <w:lang w:val="en-GB"/>
        </w:rPr>
      </w:pPr>
    </w:p>
    <w:p w14:paraId="13677C6F" w14:textId="77777777" w:rsidR="00CE2F6F" w:rsidRPr="00A475A7" w:rsidRDefault="00CE2F6F" w:rsidP="0035293B">
      <w:pPr>
        <w:pStyle w:val="Heading3"/>
        <w:ind w:left="630"/>
      </w:pPr>
      <w:r w:rsidRPr="00A475A7">
        <w:t xml:space="preserve">Component 1: Policy support for the promotion of integrated low carbon urban development. </w:t>
      </w:r>
    </w:p>
    <w:p w14:paraId="68E4EB76" w14:textId="77777777" w:rsidR="00271343" w:rsidRDefault="00271343" w:rsidP="00271343">
      <w:pPr>
        <w:pStyle w:val="Paragraph"/>
        <w:spacing w:before="0" w:after="0"/>
        <w:ind w:left="720"/>
        <w:jc w:val="both"/>
        <w:rPr>
          <w:rFonts w:cs="Arial"/>
          <w:noProof w:val="0"/>
          <w:lang w:val="en-GB"/>
        </w:rPr>
      </w:pPr>
    </w:p>
    <w:p w14:paraId="041D75A9" w14:textId="746D014B" w:rsidR="00CE2F6F" w:rsidRPr="00494373" w:rsidRDefault="00CE2F6F" w:rsidP="00987FA5">
      <w:pPr>
        <w:pStyle w:val="Paragraph"/>
        <w:numPr>
          <w:ilvl w:val="0"/>
          <w:numId w:val="18"/>
        </w:numPr>
        <w:spacing w:before="0" w:after="0"/>
        <w:jc w:val="both"/>
        <w:rPr>
          <w:rFonts w:cs="Arial"/>
          <w:noProof w:val="0"/>
          <w:lang w:val="en-GB"/>
        </w:rPr>
      </w:pPr>
      <w:r w:rsidRPr="007D0C0D">
        <w:rPr>
          <w:rFonts w:cs="Arial"/>
          <w:noProof w:val="0"/>
          <w:lang w:val="en-GB"/>
        </w:rPr>
        <w:t>This component will address the strengthening of planning and development policies, standards and guidelines regarding low carbon integrated urban development and local capacity to implement central Government policies. The expected outcome of this component is (Outcome 1</w:t>
      </w:r>
      <w:r w:rsidR="00894287">
        <w:rPr>
          <w:rFonts w:cs="Arial"/>
          <w:noProof w:val="0"/>
          <w:lang w:val="en-GB"/>
        </w:rPr>
        <w:t>.1</w:t>
      </w:r>
      <w:r w:rsidRPr="007D0C0D">
        <w:rPr>
          <w:rFonts w:cs="Arial"/>
          <w:noProof w:val="0"/>
          <w:lang w:val="en-GB"/>
        </w:rPr>
        <w:t xml:space="preserve">) that major cities implement and adopt integrated low carbon urban development plans and/or programmes. </w:t>
      </w:r>
      <w:r w:rsidR="007479AC" w:rsidRPr="007D0C0D">
        <w:rPr>
          <w:rFonts w:cs="Arial"/>
          <w:noProof w:val="0"/>
          <w:lang w:val="en-GB"/>
        </w:rPr>
        <w:t xml:space="preserve">The </w:t>
      </w:r>
      <w:r w:rsidRPr="007D0C0D">
        <w:rPr>
          <w:rFonts w:cs="Arial"/>
          <w:noProof w:val="0"/>
          <w:lang w:val="en-GB"/>
        </w:rPr>
        <w:t xml:space="preserve">component will eventually lead to clear direction and mandatory guidelines to local authorities, policy makers, project developers and others on low carbon integrated urban development. The </w:t>
      </w:r>
      <w:r w:rsidRPr="00494373">
        <w:rPr>
          <w:rFonts w:cs="Arial"/>
          <w:noProof w:val="0"/>
          <w:lang w:val="en-GB"/>
        </w:rPr>
        <w:t xml:space="preserve">following outputs will contribute to achieving </w:t>
      </w:r>
      <w:r w:rsidR="007479AC" w:rsidRPr="00494373">
        <w:rPr>
          <w:rFonts w:cs="Arial"/>
          <w:noProof w:val="0"/>
          <w:lang w:val="en-GB"/>
        </w:rPr>
        <w:t xml:space="preserve">the </w:t>
      </w:r>
      <w:r w:rsidRPr="00494373">
        <w:rPr>
          <w:rFonts w:cs="Arial"/>
          <w:noProof w:val="0"/>
          <w:lang w:val="en-GB"/>
        </w:rPr>
        <w:t>outcome</w:t>
      </w:r>
      <w:r w:rsidR="007479AC" w:rsidRPr="00494373">
        <w:rPr>
          <w:rFonts w:cs="Arial"/>
          <w:noProof w:val="0"/>
          <w:lang w:val="en-GB"/>
        </w:rPr>
        <w:t>s</w:t>
      </w:r>
      <w:r w:rsidRPr="00494373">
        <w:rPr>
          <w:rFonts w:cs="Arial"/>
          <w:noProof w:val="0"/>
          <w:lang w:val="en-GB"/>
        </w:rPr>
        <w:t>:</w:t>
      </w:r>
    </w:p>
    <w:p w14:paraId="3129F126" w14:textId="77777777" w:rsidR="00271343" w:rsidRPr="00271343" w:rsidRDefault="00271343" w:rsidP="00271343">
      <w:pPr>
        <w:pStyle w:val="Paragraph"/>
        <w:spacing w:before="0" w:after="0"/>
        <w:ind w:left="360"/>
        <w:jc w:val="both"/>
        <w:rPr>
          <w:rFonts w:cs="Arial"/>
          <w:noProof w:val="0"/>
          <w:lang w:val="en-GB"/>
        </w:rPr>
      </w:pPr>
    </w:p>
    <w:p w14:paraId="3644D5C7" w14:textId="06509847" w:rsidR="008F0703" w:rsidRPr="00E83A2B" w:rsidRDefault="00CE2F6F" w:rsidP="0085614E">
      <w:pPr>
        <w:pStyle w:val="Paragraph"/>
        <w:numPr>
          <w:ilvl w:val="0"/>
          <w:numId w:val="18"/>
        </w:numPr>
        <w:spacing w:before="0" w:after="0"/>
        <w:jc w:val="both"/>
        <w:rPr>
          <w:rFonts w:cs="Arial"/>
          <w:noProof w:val="0"/>
          <w:lang w:val="en-GB"/>
        </w:rPr>
      </w:pPr>
      <w:r w:rsidRPr="003D44EB">
        <w:rPr>
          <w:rFonts w:cs="Arial"/>
          <w:i/>
          <w:noProof w:val="0"/>
          <w:u w:val="single"/>
          <w:lang w:val="en-GB"/>
        </w:rPr>
        <w:t>Output 1.1</w:t>
      </w:r>
      <w:r w:rsidR="00FD627A" w:rsidRPr="003D44EB">
        <w:rPr>
          <w:rFonts w:cs="Arial"/>
          <w:i/>
          <w:noProof w:val="0"/>
          <w:u w:val="single"/>
          <w:lang w:val="en-GB"/>
        </w:rPr>
        <w:t>.1</w:t>
      </w:r>
      <w:r w:rsidR="00B92E3E" w:rsidRPr="003D44EB">
        <w:rPr>
          <w:rFonts w:cs="Arial"/>
          <w:i/>
          <w:noProof w:val="0"/>
          <w:u w:val="single"/>
          <w:lang w:val="en-GB"/>
        </w:rPr>
        <w:t>:</w:t>
      </w:r>
      <w:r w:rsidRPr="003D44EB">
        <w:rPr>
          <w:rFonts w:cs="Arial"/>
          <w:i/>
          <w:noProof w:val="0"/>
          <w:u w:val="single"/>
          <w:lang w:val="en-GB"/>
        </w:rPr>
        <w:t xml:space="preserve"> Approved city policies, legislations and regulations and strengthened enforcement systems for integrated low carbon urban development.</w:t>
      </w:r>
      <w:r w:rsidRPr="003D44EB">
        <w:rPr>
          <w:rFonts w:cs="Arial"/>
          <w:noProof w:val="0"/>
          <w:lang w:val="en-GB"/>
        </w:rPr>
        <w:t xml:space="preserve"> </w:t>
      </w:r>
      <w:r w:rsidRPr="00E83A2B">
        <w:rPr>
          <w:rFonts w:cs="Arial"/>
          <w:noProof w:val="0"/>
          <w:lang w:val="en-GB"/>
        </w:rPr>
        <w:t xml:space="preserve">While the national policy context for green technology and climate change are well defined by the NGTP and NPCC, this output is designed to strengthen the ability of local authorities to induce transformative </w:t>
      </w:r>
      <w:r w:rsidR="00F71CEC" w:rsidRPr="00E83A2B">
        <w:rPr>
          <w:rFonts w:cs="Arial"/>
          <w:noProof w:val="0"/>
          <w:lang w:val="en-GB"/>
        </w:rPr>
        <w:t xml:space="preserve">low carbon </w:t>
      </w:r>
      <w:r w:rsidRPr="00E83A2B">
        <w:rPr>
          <w:rFonts w:cs="Arial"/>
          <w:noProof w:val="0"/>
          <w:lang w:val="en-GB"/>
        </w:rPr>
        <w:t>local development.</w:t>
      </w:r>
      <w:r w:rsidR="004D510F" w:rsidRPr="00E83A2B">
        <w:rPr>
          <w:rFonts w:cs="Arial"/>
          <w:noProof w:val="0"/>
          <w:lang w:val="en-GB"/>
        </w:rPr>
        <w:t xml:space="preserve"> </w:t>
      </w:r>
      <w:r w:rsidR="00911D73" w:rsidRPr="00E83A2B">
        <w:rPr>
          <w:rFonts w:cs="Arial"/>
          <w:noProof w:val="0"/>
          <w:lang w:val="en-GB"/>
        </w:rPr>
        <w:t xml:space="preserve">The MEGTW is planning </w:t>
      </w:r>
      <w:r w:rsidR="001E519B" w:rsidRPr="00E83A2B">
        <w:rPr>
          <w:rFonts w:cs="Arial"/>
          <w:noProof w:val="0"/>
          <w:lang w:val="en-GB"/>
        </w:rPr>
        <w:t xml:space="preserve">a </w:t>
      </w:r>
      <w:r w:rsidR="00911D73" w:rsidRPr="00E83A2B">
        <w:rPr>
          <w:rFonts w:cs="Arial"/>
          <w:noProof w:val="0"/>
          <w:lang w:val="en-GB"/>
        </w:rPr>
        <w:t xml:space="preserve">review and update </w:t>
      </w:r>
      <w:r w:rsidR="00304F7D" w:rsidRPr="00E83A2B">
        <w:rPr>
          <w:rFonts w:cs="Arial"/>
          <w:noProof w:val="0"/>
          <w:lang w:val="en-GB"/>
        </w:rPr>
        <w:t xml:space="preserve">of </w:t>
      </w:r>
      <w:r w:rsidR="00911D73" w:rsidRPr="00E83A2B">
        <w:rPr>
          <w:rFonts w:cs="Arial"/>
          <w:noProof w:val="0"/>
          <w:lang w:val="en-GB"/>
        </w:rPr>
        <w:t xml:space="preserve">green technology and climate change related policy, planning and development standards and guidelines, </w:t>
      </w:r>
      <w:r w:rsidR="004D58F4" w:rsidRPr="00E83A2B">
        <w:rPr>
          <w:rFonts w:cs="Arial"/>
          <w:noProof w:val="0"/>
          <w:lang w:val="en-GB"/>
        </w:rPr>
        <w:t xml:space="preserve">inter alia the LCCF, </w:t>
      </w:r>
      <w:r w:rsidR="00911D73" w:rsidRPr="00E83A2B">
        <w:rPr>
          <w:rFonts w:cs="Arial"/>
          <w:noProof w:val="0"/>
          <w:lang w:val="en-GB"/>
        </w:rPr>
        <w:t xml:space="preserve">in the context of the revised NPP and NUP, and table for adoption by state and local authorities. The review will </w:t>
      </w:r>
      <w:r w:rsidR="006C2C4A" w:rsidRPr="00E83A2B">
        <w:rPr>
          <w:rFonts w:cs="Arial"/>
          <w:noProof w:val="0"/>
          <w:lang w:val="en-GB"/>
        </w:rPr>
        <w:t xml:space="preserve">also </w:t>
      </w:r>
      <w:r w:rsidR="00362509" w:rsidRPr="00E83A2B">
        <w:rPr>
          <w:rFonts w:cs="Arial"/>
          <w:noProof w:val="0"/>
          <w:lang w:val="en-GB"/>
        </w:rPr>
        <w:t>recommend</w:t>
      </w:r>
      <w:r w:rsidR="00911D73" w:rsidRPr="00E83A2B">
        <w:rPr>
          <w:rFonts w:cs="Arial"/>
          <w:noProof w:val="0"/>
          <w:lang w:val="en-GB"/>
        </w:rPr>
        <w:t xml:space="preserve"> </w:t>
      </w:r>
      <w:r w:rsidR="006C2C4A" w:rsidRPr="00E83A2B">
        <w:rPr>
          <w:rFonts w:cs="Arial"/>
          <w:noProof w:val="0"/>
          <w:lang w:val="en-GB"/>
        </w:rPr>
        <w:t>entry points</w:t>
      </w:r>
      <w:r w:rsidR="00911D73" w:rsidRPr="00E83A2B">
        <w:rPr>
          <w:rFonts w:cs="Arial"/>
          <w:noProof w:val="0"/>
          <w:lang w:val="en-GB"/>
        </w:rPr>
        <w:t xml:space="preserve"> in </w:t>
      </w:r>
      <w:r w:rsidR="00A71F2E" w:rsidRPr="00E83A2B">
        <w:rPr>
          <w:rFonts w:cs="Arial"/>
          <w:noProof w:val="0"/>
          <w:lang w:val="en-GB"/>
        </w:rPr>
        <w:t xml:space="preserve">the </w:t>
      </w:r>
      <w:r w:rsidR="006C2C4A" w:rsidRPr="00E83A2B">
        <w:rPr>
          <w:rFonts w:cs="Arial"/>
          <w:noProof w:val="0"/>
          <w:lang w:val="en-GB"/>
        </w:rPr>
        <w:t xml:space="preserve">existing </w:t>
      </w:r>
      <w:r w:rsidR="00911D73" w:rsidRPr="00E83A2B">
        <w:rPr>
          <w:rFonts w:cs="Arial"/>
          <w:noProof w:val="0"/>
          <w:lang w:val="en-GB"/>
        </w:rPr>
        <w:t>policies</w:t>
      </w:r>
      <w:r w:rsidR="00435892" w:rsidRPr="00E83A2B">
        <w:rPr>
          <w:rFonts w:cs="Arial"/>
          <w:noProof w:val="0"/>
          <w:lang w:val="en-GB"/>
        </w:rPr>
        <w:t xml:space="preserve"> </w:t>
      </w:r>
      <w:r w:rsidR="006C2C4A" w:rsidRPr="00E83A2B">
        <w:rPr>
          <w:rFonts w:cs="Arial"/>
          <w:noProof w:val="0"/>
          <w:lang w:val="en-GB"/>
        </w:rPr>
        <w:t>to strengthen alignment with low carbon guidelines such as the LCCF</w:t>
      </w:r>
      <w:r w:rsidR="008F0703" w:rsidRPr="00E83A2B">
        <w:rPr>
          <w:rFonts w:cs="Arial"/>
          <w:noProof w:val="0"/>
          <w:lang w:val="en-GB"/>
        </w:rPr>
        <w:t xml:space="preserve"> and FDCTP’s Green Neighbourhood Guidelines (GNG). Close engagement of city stakeholders is envisaged during the review process to ensure revised policy, standards and guidance will be adopted by </w:t>
      </w:r>
      <w:r w:rsidR="008F0703" w:rsidRPr="00E83A2B">
        <w:rPr>
          <w:rFonts w:cs="Arial"/>
          <w:noProof w:val="0"/>
          <w:lang w:val="en-GB"/>
        </w:rPr>
        <w:lastRenderedPageBreak/>
        <w:t>states and local councils. This baseline activity will be augmented by the following GEF incremental activities</w:t>
      </w:r>
      <w:r w:rsidR="00B92E3E" w:rsidRPr="00E83A2B">
        <w:rPr>
          <w:rFonts w:cs="Arial"/>
          <w:noProof w:val="0"/>
          <w:lang w:val="en-GB"/>
        </w:rPr>
        <w:t xml:space="preserve"> to deliver Output 1.1</w:t>
      </w:r>
      <w:r w:rsidR="008F0703" w:rsidRPr="00E83A2B">
        <w:rPr>
          <w:rFonts w:cs="Arial"/>
          <w:noProof w:val="0"/>
          <w:lang w:val="en-GB"/>
        </w:rPr>
        <w:t>:</w:t>
      </w:r>
    </w:p>
    <w:p w14:paraId="31150C22" w14:textId="77777777" w:rsidR="00271343" w:rsidRDefault="00271343" w:rsidP="00271343">
      <w:pPr>
        <w:pStyle w:val="Paragraph"/>
        <w:spacing w:before="0" w:after="0"/>
        <w:ind w:left="720"/>
        <w:jc w:val="both"/>
        <w:rPr>
          <w:rFonts w:cs="Arial"/>
          <w:noProof w:val="0"/>
          <w:lang w:val="en-GB"/>
        </w:rPr>
      </w:pPr>
    </w:p>
    <w:p w14:paraId="71A73CBB" w14:textId="07880461" w:rsidR="00A71F2E" w:rsidRPr="00494373" w:rsidRDefault="001A479D" w:rsidP="00992457">
      <w:pPr>
        <w:pStyle w:val="Paragraph"/>
        <w:numPr>
          <w:ilvl w:val="0"/>
          <w:numId w:val="40"/>
        </w:numPr>
        <w:spacing w:before="0" w:after="0"/>
        <w:jc w:val="both"/>
        <w:rPr>
          <w:rFonts w:cs="Arial"/>
          <w:noProof w:val="0"/>
          <w:lang w:val="en-GB"/>
        </w:rPr>
      </w:pPr>
      <w:r w:rsidRPr="00494373">
        <w:rPr>
          <w:rFonts w:cs="Arial"/>
          <w:noProof w:val="0"/>
          <w:lang w:val="en-GB"/>
        </w:rPr>
        <w:t>P</w:t>
      </w:r>
      <w:r w:rsidR="0020763A" w:rsidRPr="00494373">
        <w:rPr>
          <w:rFonts w:cs="Arial"/>
          <w:noProof w:val="0"/>
          <w:lang w:val="en-GB"/>
        </w:rPr>
        <w:t xml:space="preserve">reparation </w:t>
      </w:r>
      <w:r w:rsidR="00A71F2E" w:rsidRPr="00494373">
        <w:rPr>
          <w:rFonts w:cs="Arial"/>
          <w:noProof w:val="0"/>
          <w:lang w:val="en-GB"/>
        </w:rPr>
        <w:t>of</w:t>
      </w:r>
      <w:r w:rsidR="0020763A" w:rsidRPr="00494373">
        <w:rPr>
          <w:rFonts w:cs="Arial"/>
          <w:noProof w:val="0"/>
          <w:lang w:val="en-GB"/>
        </w:rPr>
        <w:t xml:space="preserve"> </w:t>
      </w:r>
      <w:r w:rsidR="00A71F2E" w:rsidRPr="00494373">
        <w:rPr>
          <w:rFonts w:cs="Arial"/>
          <w:noProof w:val="0"/>
          <w:lang w:val="en-GB"/>
        </w:rPr>
        <w:t xml:space="preserve">plans </w:t>
      </w:r>
      <w:r w:rsidR="00AD79B0" w:rsidRPr="00494373">
        <w:rPr>
          <w:rFonts w:cs="Arial"/>
          <w:noProof w:val="0"/>
          <w:lang w:val="en-GB"/>
        </w:rPr>
        <w:t>to guide</w:t>
      </w:r>
      <w:r w:rsidR="00A71F2E" w:rsidRPr="00494373">
        <w:rPr>
          <w:rFonts w:cs="Arial"/>
          <w:noProof w:val="0"/>
          <w:lang w:val="en-GB"/>
        </w:rPr>
        <w:t xml:space="preserve"> MEGTW partner with FDTCP to build on the experience of the </w:t>
      </w:r>
      <w:r w:rsidR="00E83A2B">
        <w:rPr>
          <w:rFonts w:cs="Arial"/>
          <w:noProof w:val="0"/>
          <w:lang w:val="en-GB"/>
        </w:rPr>
        <w:t>on-going</w:t>
      </w:r>
      <w:r w:rsidR="00A71F2E" w:rsidRPr="00494373">
        <w:rPr>
          <w:rFonts w:cs="Arial"/>
          <w:noProof w:val="0"/>
          <w:lang w:val="en-GB"/>
        </w:rPr>
        <w:t xml:space="preserve"> pilots under the LCCF and GNG and support the mainstreaming of low carbon urban development within national planning systems for the parti</w:t>
      </w:r>
      <w:r w:rsidR="0088272C">
        <w:rPr>
          <w:rFonts w:cs="Arial"/>
          <w:noProof w:val="0"/>
          <w:lang w:val="en-GB"/>
        </w:rPr>
        <w:t>cipating cities rather than as</w:t>
      </w:r>
      <w:r w:rsidR="00A71F2E" w:rsidRPr="00494373">
        <w:rPr>
          <w:rFonts w:cs="Arial"/>
          <w:noProof w:val="0"/>
          <w:lang w:val="en-GB"/>
        </w:rPr>
        <w:t xml:space="preserve"> stand-alone initiatives. </w:t>
      </w:r>
      <w:r w:rsidR="00992457">
        <w:rPr>
          <w:rFonts w:cs="Arial"/>
          <w:noProof w:val="0"/>
          <w:lang w:val="en-GB"/>
        </w:rPr>
        <w:t xml:space="preserve"> </w:t>
      </w:r>
      <w:r w:rsidR="00992457" w:rsidRPr="00A45B29">
        <w:rPr>
          <w:rFonts w:cs="Arial"/>
          <w:noProof w:val="0"/>
          <w:highlight w:val="green"/>
          <w:lang w:val="en-GB"/>
        </w:rPr>
        <w:t xml:space="preserve">This </w:t>
      </w:r>
      <w:r w:rsidR="00DD4C68">
        <w:rPr>
          <w:rFonts w:cs="Arial"/>
          <w:noProof w:val="0"/>
          <w:highlight w:val="green"/>
          <w:lang w:val="en-GB"/>
        </w:rPr>
        <w:t>includes factoring in</w:t>
      </w:r>
      <w:r w:rsidR="00992457" w:rsidRPr="00A45B29">
        <w:rPr>
          <w:rFonts w:cs="Arial"/>
          <w:noProof w:val="0"/>
          <w:highlight w:val="green"/>
          <w:lang w:val="en-GB"/>
        </w:rPr>
        <w:t xml:space="preserve"> </w:t>
      </w:r>
      <w:r w:rsidR="00DD4C68">
        <w:rPr>
          <w:rFonts w:cs="Arial"/>
          <w:noProof w:val="0"/>
          <w:highlight w:val="green"/>
          <w:lang w:val="en-GB"/>
        </w:rPr>
        <w:t xml:space="preserve">of </w:t>
      </w:r>
      <w:r w:rsidR="00DD4C68" w:rsidRPr="005F57D9">
        <w:rPr>
          <w:rFonts w:cs="Arial"/>
          <w:noProof w:val="0"/>
          <w:highlight w:val="green"/>
          <w:lang w:val="en-GB"/>
        </w:rPr>
        <w:t>low carbon development considerations including land-use</w:t>
      </w:r>
      <w:r w:rsidR="00DD4C68" w:rsidRPr="00DD4C68">
        <w:rPr>
          <w:rFonts w:cs="Arial"/>
          <w:noProof w:val="0"/>
          <w:highlight w:val="green"/>
          <w:lang w:val="en-GB"/>
        </w:rPr>
        <w:t xml:space="preserve"> </w:t>
      </w:r>
      <w:r w:rsidR="00DD4C68">
        <w:rPr>
          <w:rFonts w:cs="Arial"/>
          <w:noProof w:val="0"/>
          <w:highlight w:val="green"/>
          <w:lang w:val="en-GB"/>
        </w:rPr>
        <w:t>in</w:t>
      </w:r>
      <w:r w:rsidR="00C06B22" w:rsidRPr="00A45B29">
        <w:rPr>
          <w:rFonts w:cs="Arial"/>
          <w:noProof w:val="0"/>
          <w:highlight w:val="green"/>
          <w:lang w:val="en-GB"/>
        </w:rPr>
        <w:t xml:space="preserve"> the</w:t>
      </w:r>
      <w:r w:rsidR="00992457" w:rsidRPr="00A45B29">
        <w:rPr>
          <w:rFonts w:cs="Arial"/>
          <w:noProof w:val="0"/>
          <w:highlight w:val="green"/>
          <w:lang w:val="en-GB"/>
        </w:rPr>
        <w:t xml:space="preserve"> National Physical Plan and National Urbanisation Plan.</w:t>
      </w:r>
      <w:r w:rsidR="00992457">
        <w:rPr>
          <w:rFonts w:cs="Arial"/>
          <w:noProof w:val="0"/>
          <w:lang w:val="en-GB"/>
        </w:rPr>
        <w:t xml:space="preserve"> </w:t>
      </w:r>
      <w:r w:rsidR="00AF7E36">
        <w:rPr>
          <w:rFonts w:cs="Arial"/>
          <w:noProof w:val="0"/>
          <w:lang w:val="en-GB"/>
        </w:rPr>
        <w:t>D</w:t>
      </w:r>
      <w:r w:rsidR="00A71F2E" w:rsidRPr="00494373">
        <w:rPr>
          <w:rFonts w:cs="Arial"/>
          <w:noProof w:val="0"/>
          <w:lang w:val="en-GB"/>
        </w:rPr>
        <w:t>ialogue among</w:t>
      </w:r>
      <w:r w:rsidRPr="00494373">
        <w:rPr>
          <w:rFonts w:cs="Arial"/>
          <w:noProof w:val="0"/>
          <w:lang w:val="en-GB"/>
        </w:rPr>
        <w:t xml:space="preserve"> FDTCP, MEGTW and MGTC </w:t>
      </w:r>
      <w:r w:rsidR="00AF7E36">
        <w:rPr>
          <w:rFonts w:cs="Arial"/>
          <w:noProof w:val="0"/>
          <w:lang w:val="en-GB"/>
        </w:rPr>
        <w:t xml:space="preserve">will be facilitated </w:t>
      </w:r>
      <w:r w:rsidRPr="00494373">
        <w:rPr>
          <w:rFonts w:cs="Arial"/>
          <w:noProof w:val="0"/>
          <w:lang w:val="en-GB"/>
        </w:rPr>
        <w:t>to harmonise the LCCF and FDTCP’s upcomi</w:t>
      </w:r>
      <w:r w:rsidR="00A71F2E" w:rsidRPr="00494373">
        <w:rPr>
          <w:rFonts w:cs="Arial"/>
          <w:noProof w:val="0"/>
          <w:lang w:val="en-GB"/>
        </w:rPr>
        <w:t>ng “Sustainable Future Cities”</w:t>
      </w:r>
      <w:r w:rsidR="00D24C86" w:rsidRPr="00494373">
        <w:rPr>
          <w:rFonts w:cs="Arial"/>
          <w:noProof w:val="0"/>
          <w:lang w:val="en-GB"/>
        </w:rPr>
        <w:t xml:space="preserve">. </w:t>
      </w:r>
    </w:p>
    <w:p w14:paraId="011E527E" w14:textId="65538E8C" w:rsidR="00CE2F6F" w:rsidRPr="00494373" w:rsidRDefault="00CE2F6F" w:rsidP="00271343">
      <w:pPr>
        <w:pStyle w:val="Paragraph"/>
        <w:numPr>
          <w:ilvl w:val="1"/>
          <w:numId w:val="50"/>
        </w:numPr>
        <w:spacing w:before="0" w:after="0"/>
        <w:jc w:val="both"/>
        <w:rPr>
          <w:rFonts w:cs="Arial"/>
          <w:noProof w:val="0"/>
          <w:lang w:val="en-GB"/>
        </w:rPr>
      </w:pPr>
      <w:r w:rsidRPr="00494373">
        <w:rPr>
          <w:rFonts w:cs="Arial"/>
          <w:noProof w:val="0"/>
          <w:lang w:val="en-GB"/>
        </w:rPr>
        <w:t>Prepar</w:t>
      </w:r>
      <w:r w:rsidR="00B92E3E" w:rsidRPr="00494373">
        <w:rPr>
          <w:rFonts w:cs="Arial"/>
          <w:noProof w:val="0"/>
          <w:lang w:val="en-GB"/>
        </w:rPr>
        <w:t>ation</w:t>
      </w:r>
      <w:r w:rsidR="00B25683">
        <w:rPr>
          <w:rFonts w:cs="Arial"/>
          <w:noProof w:val="0"/>
          <w:lang w:val="en-GB"/>
        </w:rPr>
        <w:t>s</w:t>
      </w:r>
      <w:r w:rsidR="00B92E3E" w:rsidRPr="00494373">
        <w:rPr>
          <w:rFonts w:cs="Arial"/>
          <w:noProof w:val="0"/>
          <w:lang w:val="en-GB"/>
        </w:rPr>
        <w:t xml:space="preserve"> of</w:t>
      </w:r>
      <w:r w:rsidRPr="00494373">
        <w:rPr>
          <w:rFonts w:cs="Arial"/>
          <w:noProof w:val="0"/>
          <w:lang w:val="en-GB"/>
        </w:rPr>
        <w:t xml:space="preserve"> guideline</w:t>
      </w:r>
      <w:r w:rsidR="00B25683">
        <w:rPr>
          <w:rFonts w:cs="Arial"/>
          <w:noProof w:val="0"/>
          <w:lang w:val="en-GB"/>
        </w:rPr>
        <w:t>s</w:t>
      </w:r>
      <w:r w:rsidRPr="00494373">
        <w:rPr>
          <w:rFonts w:cs="Arial"/>
          <w:noProof w:val="0"/>
          <w:lang w:val="en-GB"/>
        </w:rPr>
        <w:t xml:space="preserve"> to support cities identify and establish public private partnerships for low carbon infrastructure and services in cities. This is especially the case for housing and industry development, urban infrastructure, water, waste (including Waste-to-energy) and public transport services. These guidelines build on the existing legal frameworks and guidelines established by Public Private Partnership Unit (3PU) of the Prime Minister’s Department (PMD). These guidelines will also define roles and responsibilities of the respective agencies in mobilising low carbon development through public private partnerships. These guidelines will strengthen cities capacity to use PPPs strategically in a proactive manner.</w:t>
      </w:r>
    </w:p>
    <w:p w14:paraId="034F5297" w14:textId="740E51C9" w:rsidR="00CE2F6F" w:rsidRPr="007D0C0D" w:rsidRDefault="00CE2F6F" w:rsidP="00271343">
      <w:pPr>
        <w:pStyle w:val="Paragraph"/>
        <w:numPr>
          <w:ilvl w:val="1"/>
          <w:numId w:val="50"/>
        </w:numPr>
        <w:spacing w:before="0" w:after="0"/>
        <w:jc w:val="both"/>
        <w:rPr>
          <w:rFonts w:cs="Arial"/>
          <w:noProof w:val="0"/>
          <w:lang w:val="en-GB"/>
        </w:rPr>
      </w:pPr>
      <w:r w:rsidRPr="007D0C0D">
        <w:rPr>
          <w:rFonts w:cs="Arial"/>
          <w:noProof w:val="0"/>
          <w:lang w:val="en-GB"/>
        </w:rPr>
        <w:t xml:space="preserve">Training of council officers in the promotion and appraisal of development proposals with regards green technology regulations. </w:t>
      </w:r>
      <w:r w:rsidR="00D948DC">
        <w:rPr>
          <w:rFonts w:cs="Arial"/>
          <w:noProof w:val="0"/>
          <w:lang w:val="en-GB"/>
        </w:rPr>
        <w:t>L</w:t>
      </w:r>
      <w:r w:rsidRPr="007D0C0D">
        <w:rPr>
          <w:rFonts w:cs="Arial"/>
          <w:noProof w:val="0"/>
          <w:lang w:val="en-GB"/>
        </w:rPr>
        <w:t xml:space="preserve">ocal council officers </w:t>
      </w:r>
      <w:r w:rsidR="00D948DC">
        <w:rPr>
          <w:rFonts w:cs="Arial"/>
          <w:noProof w:val="0"/>
          <w:lang w:val="en-GB"/>
        </w:rPr>
        <w:t xml:space="preserve">will carry out activities for </w:t>
      </w:r>
      <w:r w:rsidRPr="007D0C0D">
        <w:rPr>
          <w:rFonts w:cs="Arial"/>
          <w:noProof w:val="0"/>
          <w:lang w:val="en-GB"/>
        </w:rPr>
        <w:t xml:space="preserve">raising awareness amongst developers, and efficiently applying regulations during appraisal of development applications, </w:t>
      </w:r>
      <w:r w:rsidR="00D948DC">
        <w:rPr>
          <w:rFonts w:cs="Arial"/>
          <w:noProof w:val="0"/>
          <w:lang w:val="en-GB"/>
        </w:rPr>
        <w:t xml:space="preserve">including the </w:t>
      </w:r>
      <w:r w:rsidRPr="007D0C0D">
        <w:rPr>
          <w:rFonts w:cs="Arial"/>
          <w:noProof w:val="0"/>
          <w:lang w:val="en-GB"/>
        </w:rPr>
        <w:t>provision of constructive feedback to applicants, and effective enforcement.</w:t>
      </w:r>
      <w:r w:rsidR="00D36D9C">
        <w:rPr>
          <w:rFonts w:cs="Arial"/>
          <w:noProof w:val="0"/>
          <w:lang w:val="en-GB"/>
        </w:rPr>
        <w:t xml:space="preserve"> </w:t>
      </w:r>
      <w:r w:rsidRPr="007D0C0D">
        <w:rPr>
          <w:rFonts w:cs="Arial"/>
          <w:noProof w:val="0"/>
          <w:lang w:val="en-GB"/>
        </w:rPr>
        <w:t>These</w:t>
      </w:r>
      <w:r w:rsidR="00E464B9" w:rsidRPr="007D0C0D">
        <w:rPr>
          <w:rFonts w:cs="Arial"/>
          <w:noProof w:val="0"/>
          <w:lang w:val="en-GB"/>
        </w:rPr>
        <w:t xml:space="preserve"> </w:t>
      </w:r>
      <w:r w:rsidR="00342DE5" w:rsidRPr="007D0C0D">
        <w:rPr>
          <w:rFonts w:cs="Arial"/>
          <w:noProof w:val="0"/>
          <w:lang w:val="en-GB"/>
        </w:rPr>
        <w:t>activities strengthen</w:t>
      </w:r>
      <w:r w:rsidRPr="007D0C0D">
        <w:rPr>
          <w:rFonts w:cs="Arial"/>
          <w:noProof w:val="0"/>
          <w:lang w:val="en-GB"/>
        </w:rPr>
        <w:t xml:space="preserve"> the capacity of council officers to deliver regulatory services more effectively in the broader context of local planning and development. </w:t>
      </w:r>
    </w:p>
    <w:p w14:paraId="152021C8" w14:textId="6A552764" w:rsidR="00CE2F6F" w:rsidRPr="007D0C0D" w:rsidRDefault="00CE2F6F" w:rsidP="00271343">
      <w:pPr>
        <w:pStyle w:val="Paragraph"/>
        <w:numPr>
          <w:ilvl w:val="1"/>
          <w:numId w:val="51"/>
        </w:numPr>
        <w:spacing w:before="0" w:after="0"/>
        <w:jc w:val="both"/>
        <w:rPr>
          <w:rFonts w:cs="Arial"/>
          <w:noProof w:val="0"/>
          <w:lang w:val="en-GB"/>
        </w:rPr>
      </w:pPr>
      <w:r w:rsidRPr="007D0C0D">
        <w:rPr>
          <w:rFonts w:cs="Arial"/>
          <w:noProof w:val="0"/>
          <w:lang w:val="en-GB"/>
        </w:rPr>
        <w:t>Develop</w:t>
      </w:r>
      <w:r w:rsidR="00B92E3E">
        <w:rPr>
          <w:rFonts w:cs="Arial"/>
          <w:noProof w:val="0"/>
          <w:lang w:val="en-GB"/>
        </w:rPr>
        <w:t>ment of</w:t>
      </w:r>
      <w:r w:rsidRPr="007D0C0D">
        <w:rPr>
          <w:rFonts w:cs="Arial"/>
          <w:noProof w:val="0"/>
          <w:lang w:val="en-GB"/>
        </w:rPr>
        <w:t xml:space="preserve"> by-laws and local regulations to improve community engagement in local planning and development. This activity strengthens the ability of cities to engage community more effectively (and earlier) in the planning and development process. This activity </w:t>
      </w:r>
      <w:r w:rsidR="00D24C86" w:rsidRPr="007D0C0D">
        <w:rPr>
          <w:rFonts w:cs="Arial"/>
          <w:noProof w:val="0"/>
          <w:lang w:val="en-GB"/>
        </w:rPr>
        <w:t>builds</w:t>
      </w:r>
      <w:r w:rsidRPr="007D0C0D">
        <w:rPr>
          <w:rFonts w:cs="Arial"/>
          <w:noProof w:val="0"/>
          <w:lang w:val="en-GB"/>
        </w:rPr>
        <w:t xml:space="preserve"> on the local initiatives of </w:t>
      </w:r>
      <w:r w:rsidR="007C2212" w:rsidRPr="007D0C0D">
        <w:rPr>
          <w:rFonts w:cs="Arial"/>
          <w:noProof w:val="0"/>
          <w:lang w:val="en-GB"/>
        </w:rPr>
        <w:t xml:space="preserve">municipalities such as </w:t>
      </w:r>
      <w:r w:rsidRPr="007D0C0D">
        <w:rPr>
          <w:rFonts w:cs="Arial"/>
          <w:noProof w:val="0"/>
          <w:lang w:val="en-GB"/>
        </w:rPr>
        <w:t>Petaling Jaya</w:t>
      </w:r>
      <w:r w:rsidR="00D24C86" w:rsidRPr="007D0C0D">
        <w:rPr>
          <w:rFonts w:cs="Arial"/>
          <w:noProof w:val="0"/>
          <w:lang w:val="en-GB"/>
        </w:rPr>
        <w:t xml:space="preserve"> and Putrajaya</w:t>
      </w:r>
      <w:r w:rsidRPr="007D0C0D">
        <w:rPr>
          <w:rFonts w:cs="Arial"/>
          <w:noProof w:val="0"/>
          <w:lang w:val="en-GB"/>
        </w:rPr>
        <w:t xml:space="preserve">, which have demonstrated successful community engagement strategies through the establishment of town-hall meetings, public forums, and specific consultation initiatives. </w:t>
      </w:r>
    </w:p>
    <w:p w14:paraId="3BAB51C8" w14:textId="77777777" w:rsidR="00271343" w:rsidRPr="00271343" w:rsidRDefault="00271343" w:rsidP="00271343">
      <w:pPr>
        <w:pStyle w:val="Paragraph"/>
        <w:spacing w:before="0" w:after="0"/>
        <w:ind w:left="360"/>
        <w:jc w:val="both"/>
        <w:rPr>
          <w:rFonts w:cs="Arial"/>
          <w:noProof w:val="0"/>
          <w:lang w:val="en-GB"/>
        </w:rPr>
      </w:pPr>
    </w:p>
    <w:p w14:paraId="6641DAC4" w14:textId="6464821B" w:rsidR="004424CF" w:rsidRPr="00494373" w:rsidRDefault="00CE2F6F" w:rsidP="0085614E">
      <w:pPr>
        <w:pStyle w:val="Paragraph"/>
        <w:numPr>
          <w:ilvl w:val="0"/>
          <w:numId w:val="18"/>
        </w:numPr>
        <w:spacing w:before="0" w:after="0"/>
        <w:jc w:val="both"/>
        <w:rPr>
          <w:rFonts w:cs="Arial"/>
          <w:noProof w:val="0"/>
          <w:lang w:val="en-GB"/>
        </w:rPr>
      </w:pPr>
      <w:r w:rsidRPr="003D44EB">
        <w:rPr>
          <w:rFonts w:cs="Arial"/>
          <w:i/>
          <w:noProof w:val="0"/>
          <w:u w:val="single"/>
          <w:lang w:val="en-GB"/>
        </w:rPr>
        <w:t>Output 1.</w:t>
      </w:r>
      <w:r w:rsidR="00FD627A" w:rsidRPr="003D44EB">
        <w:rPr>
          <w:rFonts w:cs="Arial"/>
          <w:i/>
          <w:noProof w:val="0"/>
          <w:u w:val="single"/>
          <w:lang w:val="en-GB"/>
        </w:rPr>
        <w:t>1.</w:t>
      </w:r>
      <w:r w:rsidRPr="003D44EB">
        <w:rPr>
          <w:rFonts w:cs="Arial"/>
          <w:i/>
          <w:noProof w:val="0"/>
          <w:u w:val="single"/>
          <w:lang w:val="en-GB"/>
        </w:rPr>
        <w:t>2</w:t>
      </w:r>
      <w:r w:rsidR="00B92E3E" w:rsidRPr="003D44EB">
        <w:rPr>
          <w:rFonts w:cs="Arial"/>
          <w:i/>
          <w:noProof w:val="0"/>
          <w:u w:val="single"/>
          <w:lang w:val="en-GB"/>
        </w:rPr>
        <w:t>:</w:t>
      </w:r>
      <w:r w:rsidRPr="003D44EB">
        <w:rPr>
          <w:rFonts w:cs="Arial"/>
          <w:i/>
          <w:noProof w:val="0"/>
          <w:u w:val="single"/>
          <w:lang w:val="en-GB"/>
        </w:rPr>
        <w:t xml:space="preserve"> Established GHG accounting framework and decision-making tools for national and sub-national levels.</w:t>
      </w:r>
      <w:r w:rsidRPr="00494373">
        <w:rPr>
          <w:rFonts w:cs="Arial"/>
          <w:noProof w:val="0"/>
          <w:lang w:val="en-GB"/>
        </w:rPr>
        <w:t xml:space="preserve"> This output </w:t>
      </w:r>
      <w:r w:rsidR="00B92E3E" w:rsidRPr="00494373">
        <w:rPr>
          <w:rFonts w:cs="Arial"/>
          <w:noProof w:val="0"/>
          <w:lang w:val="en-GB"/>
        </w:rPr>
        <w:t xml:space="preserve">comprises of </w:t>
      </w:r>
      <w:r w:rsidRPr="00494373">
        <w:rPr>
          <w:rFonts w:cs="Arial"/>
          <w:noProof w:val="0"/>
          <w:lang w:val="en-GB"/>
        </w:rPr>
        <w:t>a city</w:t>
      </w:r>
      <w:r w:rsidR="00556FDC" w:rsidRPr="00494373">
        <w:rPr>
          <w:rFonts w:cs="Arial"/>
          <w:noProof w:val="0"/>
          <w:lang w:val="en-GB"/>
        </w:rPr>
        <w:t>-</w:t>
      </w:r>
      <w:r w:rsidRPr="00494373">
        <w:rPr>
          <w:rFonts w:cs="Arial"/>
          <w:noProof w:val="0"/>
          <w:lang w:val="en-GB"/>
        </w:rPr>
        <w:t xml:space="preserve">wide framework for accounting of GHG emission and suitable tools to enable cities to undertake evidence-based decision making for planning and policy.  The output will ensure connections with national level so that a bottom-up national GHG account may be envisaged. </w:t>
      </w:r>
      <w:r w:rsidR="00925512" w:rsidRPr="00494373">
        <w:rPr>
          <w:rFonts w:cs="Arial"/>
          <w:noProof w:val="0"/>
          <w:lang w:val="en-GB"/>
        </w:rPr>
        <w:t xml:space="preserve">As outlined in </w:t>
      </w:r>
      <w:r w:rsidR="00CC531A" w:rsidRPr="00494373">
        <w:rPr>
          <w:rFonts w:cs="Arial"/>
          <w:noProof w:val="0"/>
          <w:lang w:val="en-GB"/>
        </w:rPr>
        <w:t xml:space="preserve">the baseline </w:t>
      </w:r>
      <w:r w:rsidR="00925512" w:rsidRPr="00494373">
        <w:rPr>
          <w:rFonts w:cs="Arial"/>
          <w:noProof w:val="0"/>
          <w:lang w:val="en-GB"/>
        </w:rPr>
        <w:t>section 1.5.1, t</w:t>
      </w:r>
      <w:r w:rsidR="00097C3D" w:rsidRPr="00494373">
        <w:rPr>
          <w:rFonts w:cs="Arial"/>
          <w:noProof w:val="0"/>
          <w:lang w:val="en-GB"/>
        </w:rPr>
        <w:t xml:space="preserve">he activities associated with the LCCF </w:t>
      </w:r>
      <w:r w:rsidR="00925512" w:rsidRPr="00494373">
        <w:rPr>
          <w:rFonts w:cs="Arial"/>
          <w:noProof w:val="0"/>
          <w:lang w:val="en-GB"/>
        </w:rPr>
        <w:t>(</w:t>
      </w:r>
      <w:r w:rsidR="00097C3D" w:rsidRPr="00494373">
        <w:rPr>
          <w:rFonts w:cs="Arial"/>
          <w:noProof w:val="0"/>
          <w:lang w:val="en-GB"/>
        </w:rPr>
        <w:t xml:space="preserve">such as </w:t>
      </w:r>
      <w:r w:rsidR="00751A1F" w:rsidRPr="00494373">
        <w:rPr>
          <w:rFonts w:cs="Arial"/>
          <w:noProof w:val="0"/>
          <w:lang w:val="en-GB"/>
        </w:rPr>
        <w:t xml:space="preserve">identifying and setting criteria for the collection of baseline data and development of baseline scenarios; </w:t>
      </w:r>
      <w:r w:rsidR="00097C3D" w:rsidRPr="00494373">
        <w:rPr>
          <w:rFonts w:cs="Arial"/>
          <w:noProof w:val="0"/>
          <w:lang w:val="en-GB"/>
        </w:rPr>
        <w:t xml:space="preserve">establishing </w:t>
      </w:r>
      <w:r w:rsidR="008B6C4A" w:rsidRPr="00494373">
        <w:rPr>
          <w:rFonts w:cs="Arial"/>
          <w:noProof w:val="0"/>
          <w:lang w:val="en-GB"/>
        </w:rPr>
        <w:t>st</w:t>
      </w:r>
      <w:r w:rsidR="00097C3D" w:rsidRPr="00494373">
        <w:rPr>
          <w:rFonts w:cs="Arial"/>
          <w:noProof w:val="0"/>
          <w:lang w:val="en-GB"/>
        </w:rPr>
        <w:t xml:space="preserve">andardised data collection methodology </w:t>
      </w:r>
      <w:r w:rsidR="006C227F" w:rsidRPr="00494373">
        <w:rPr>
          <w:rFonts w:cs="Arial"/>
          <w:noProof w:val="0"/>
          <w:lang w:val="en-GB"/>
        </w:rPr>
        <w:t xml:space="preserve">for </w:t>
      </w:r>
      <w:r w:rsidR="004548EB" w:rsidRPr="00494373">
        <w:rPr>
          <w:rFonts w:cs="Arial"/>
          <w:noProof w:val="0"/>
          <w:lang w:val="en-GB"/>
        </w:rPr>
        <w:t xml:space="preserve">participating </w:t>
      </w:r>
      <w:r w:rsidR="006C227F" w:rsidRPr="00494373">
        <w:rPr>
          <w:rFonts w:cs="Arial"/>
          <w:noProof w:val="0"/>
          <w:lang w:val="en-GB"/>
        </w:rPr>
        <w:t>cities</w:t>
      </w:r>
      <w:r w:rsidR="00925512" w:rsidRPr="00494373">
        <w:rPr>
          <w:rFonts w:cs="Arial"/>
          <w:noProof w:val="0"/>
          <w:lang w:val="en-GB"/>
        </w:rPr>
        <w:t>)</w:t>
      </w:r>
      <w:r w:rsidR="00097C3D" w:rsidRPr="00494373">
        <w:rPr>
          <w:rFonts w:cs="Arial"/>
          <w:noProof w:val="0"/>
          <w:lang w:val="en-GB"/>
        </w:rPr>
        <w:t xml:space="preserve">; as well as those related to LECB </w:t>
      </w:r>
      <w:r w:rsidR="00CC531A" w:rsidRPr="00494373">
        <w:rPr>
          <w:rFonts w:cs="Arial"/>
          <w:noProof w:val="0"/>
          <w:lang w:val="en-GB"/>
        </w:rPr>
        <w:t>Programme</w:t>
      </w:r>
      <w:r w:rsidR="00097C3D" w:rsidRPr="00494373">
        <w:rPr>
          <w:rFonts w:cs="Arial"/>
          <w:noProof w:val="0"/>
          <w:lang w:val="en-GB"/>
        </w:rPr>
        <w:t xml:space="preserve"> </w:t>
      </w:r>
      <w:r w:rsidR="00925512" w:rsidRPr="00494373">
        <w:rPr>
          <w:rFonts w:cs="Arial"/>
          <w:noProof w:val="0"/>
          <w:lang w:val="en-GB"/>
        </w:rPr>
        <w:t>(</w:t>
      </w:r>
      <w:r w:rsidR="00751A1F" w:rsidRPr="00494373">
        <w:rPr>
          <w:rFonts w:cs="Arial"/>
          <w:noProof w:val="0"/>
          <w:lang w:val="en-GB"/>
        </w:rPr>
        <w:t xml:space="preserve">such as </w:t>
      </w:r>
      <w:r w:rsidR="008B112F" w:rsidRPr="00494373">
        <w:rPr>
          <w:rFonts w:cs="Arial"/>
          <w:noProof w:val="0"/>
          <w:lang w:val="en-GB"/>
        </w:rPr>
        <w:t xml:space="preserve">sector specific GHG inventory planning and capacity building, </w:t>
      </w:r>
      <w:r w:rsidR="00925512" w:rsidRPr="00494373">
        <w:rPr>
          <w:rFonts w:cs="Arial"/>
          <w:noProof w:val="0"/>
          <w:lang w:val="en-GB"/>
        </w:rPr>
        <w:t>and national level GHG data</w:t>
      </w:r>
      <w:r w:rsidR="008B112F" w:rsidRPr="00494373">
        <w:rPr>
          <w:rFonts w:cs="Arial"/>
          <w:noProof w:val="0"/>
          <w:lang w:val="en-GB"/>
        </w:rPr>
        <w:t xml:space="preserve"> collection </w:t>
      </w:r>
      <w:r w:rsidR="00751A1F" w:rsidRPr="00494373">
        <w:rPr>
          <w:rFonts w:cs="Arial"/>
          <w:noProof w:val="0"/>
          <w:lang w:val="en-GB"/>
        </w:rPr>
        <w:t xml:space="preserve">procedure and </w:t>
      </w:r>
      <w:r w:rsidR="008B112F" w:rsidRPr="00494373">
        <w:rPr>
          <w:rFonts w:cs="Arial"/>
          <w:noProof w:val="0"/>
          <w:lang w:val="en-GB"/>
        </w:rPr>
        <w:t>system</w:t>
      </w:r>
      <w:r w:rsidR="00097C3D" w:rsidRPr="00494373">
        <w:rPr>
          <w:rFonts w:cs="Arial"/>
          <w:noProof w:val="0"/>
          <w:lang w:val="en-GB"/>
        </w:rPr>
        <w:t xml:space="preserve">) are considered as </w:t>
      </w:r>
      <w:r w:rsidR="00987125" w:rsidRPr="00494373">
        <w:rPr>
          <w:rFonts w:cs="Arial"/>
          <w:noProof w:val="0"/>
          <w:lang w:val="en-GB"/>
        </w:rPr>
        <w:t>related</w:t>
      </w:r>
      <w:r w:rsidR="00097C3D" w:rsidRPr="00494373">
        <w:rPr>
          <w:rFonts w:cs="Arial"/>
          <w:noProof w:val="0"/>
          <w:lang w:val="en-GB"/>
        </w:rPr>
        <w:t xml:space="preserve"> baseline activities</w:t>
      </w:r>
      <w:r w:rsidR="00181691" w:rsidRPr="00494373">
        <w:rPr>
          <w:rFonts w:cs="Arial"/>
          <w:noProof w:val="0"/>
          <w:lang w:val="en-GB"/>
        </w:rPr>
        <w:t xml:space="preserve">. </w:t>
      </w:r>
      <w:r w:rsidR="00097C3D" w:rsidRPr="00494373">
        <w:rPr>
          <w:rFonts w:cs="Arial"/>
          <w:noProof w:val="0"/>
          <w:lang w:val="en-GB"/>
        </w:rPr>
        <w:t>The</w:t>
      </w:r>
      <w:r w:rsidR="00B92E3E" w:rsidRPr="00494373">
        <w:rPr>
          <w:rFonts w:cs="Arial"/>
          <w:noProof w:val="0"/>
          <w:lang w:val="en-GB"/>
        </w:rPr>
        <w:t>se</w:t>
      </w:r>
      <w:r w:rsidR="00097C3D" w:rsidRPr="00494373">
        <w:rPr>
          <w:rFonts w:cs="Arial"/>
          <w:noProof w:val="0"/>
          <w:lang w:val="en-GB"/>
        </w:rPr>
        <w:t xml:space="preserve"> will be supported by the following GEF incremental activities</w:t>
      </w:r>
      <w:r w:rsidR="00B92E3E" w:rsidRPr="00494373">
        <w:rPr>
          <w:rFonts w:cs="Arial"/>
          <w:noProof w:val="0"/>
          <w:lang w:val="en-GB"/>
        </w:rPr>
        <w:t xml:space="preserve"> to produce Output </w:t>
      </w:r>
      <w:r w:rsidR="00576042" w:rsidRPr="00494373">
        <w:rPr>
          <w:rFonts w:cs="Arial"/>
          <w:noProof w:val="0"/>
          <w:lang w:val="en-GB"/>
        </w:rPr>
        <w:t>1.</w:t>
      </w:r>
      <w:r w:rsidR="00B92E3E" w:rsidRPr="00494373">
        <w:rPr>
          <w:rFonts w:cs="Arial"/>
          <w:noProof w:val="0"/>
          <w:lang w:val="en-GB"/>
        </w:rPr>
        <w:t>1.2</w:t>
      </w:r>
      <w:r w:rsidR="00097C3D" w:rsidRPr="00494373">
        <w:rPr>
          <w:rFonts w:cs="Arial"/>
          <w:noProof w:val="0"/>
          <w:lang w:val="en-GB"/>
        </w:rPr>
        <w:t xml:space="preserve">:  </w:t>
      </w:r>
      <w:r w:rsidR="00181691" w:rsidRPr="00494373">
        <w:rPr>
          <w:rFonts w:cs="Arial"/>
          <w:noProof w:val="0"/>
          <w:lang w:val="en-GB"/>
        </w:rPr>
        <w:t xml:space="preserve">   </w:t>
      </w:r>
    </w:p>
    <w:p w14:paraId="366D4C62" w14:textId="77777777" w:rsidR="00271343" w:rsidRDefault="00271343" w:rsidP="00271343">
      <w:pPr>
        <w:pStyle w:val="Paragraph"/>
        <w:spacing w:before="0" w:after="0"/>
        <w:ind w:left="720"/>
        <w:jc w:val="both"/>
        <w:rPr>
          <w:rFonts w:cs="Arial"/>
          <w:noProof w:val="0"/>
          <w:lang w:val="en-GB"/>
        </w:rPr>
      </w:pPr>
    </w:p>
    <w:p w14:paraId="070BAA83" w14:textId="6B4D9A99" w:rsidR="00CE2F6F" w:rsidRPr="00494373" w:rsidRDefault="00CE2F6F" w:rsidP="004564E3">
      <w:pPr>
        <w:pStyle w:val="Paragraph"/>
        <w:numPr>
          <w:ilvl w:val="1"/>
          <w:numId w:val="51"/>
        </w:numPr>
        <w:spacing w:before="0" w:after="0"/>
        <w:jc w:val="both"/>
        <w:rPr>
          <w:rFonts w:cs="Arial"/>
          <w:noProof w:val="0"/>
          <w:lang w:val="en-GB"/>
        </w:rPr>
      </w:pPr>
      <w:r w:rsidRPr="00494373">
        <w:rPr>
          <w:rFonts w:cs="Arial"/>
          <w:noProof w:val="0"/>
          <w:lang w:val="en-GB"/>
        </w:rPr>
        <w:t>Establish</w:t>
      </w:r>
      <w:r w:rsidR="00B92E3E" w:rsidRPr="00494373">
        <w:rPr>
          <w:rFonts w:cs="Arial"/>
          <w:noProof w:val="0"/>
          <w:lang w:val="en-GB"/>
        </w:rPr>
        <w:t>ment of</w:t>
      </w:r>
      <w:r w:rsidRPr="00494373">
        <w:rPr>
          <w:rFonts w:cs="Arial"/>
          <w:noProof w:val="0"/>
          <w:lang w:val="en-GB"/>
        </w:rPr>
        <w:t xml:space="preserve"> </w:t>
      </w:r>
      <w:r w:rsidR="004206A3" w:rsidRPr="00494373">
        <w:rPr>
          <w:rFonts w:cs="Arial"/>
          <w:noProof w:val="0"/>
          <w:lang w:val="en-GB"/>
        </w:rPr>
        <w:t xml:space="preserve">a </w:t>
      </w:r>
      <w:r w:rsidR="0014345D" w:rsidRPr="00494373">
        <w:rPr>
          <w:rFonts w:cs="Arial"/>
          <w:noProof w:val="0"/>
          <w:lang w:val="en-GB"/>
        </w:rPr>
        <w:t xml:space="preserve">standard </w:t>
      </w:r>
      <w:r w:rsidR="00E83A2B" w:rsidRPr="00494373">
        <w:rPr>
          <w:rFonts w:cs="Arial"/>
          <w:noProof w:val="0"/>
          <w:lang w:val="en-GB"/>
        </w:rPr>
        <w:t>citywide</w:t>
      </w:r>
      <w:r w:rsidRPr="00494373">
        <w:rPr>
          <w:rFonts w:cs="Arial"/>
          <w:noProof w:val="0"/>
          <w:lang w:val="en-GB"/>
        </w:rPr>
        <w:t xml:space="preserve"> </w:t>
      </w:r>
      <w:r w:rsidR="004206A3" w:rsidRPr="00494373">
        <w:rPr>
          <w:rFonts w:cs="Arial"/>
          <w:noProof w:val="0"/>
          <w:lang w:val="en-GB"/>
        </w:rPr>
        <w:t>GHG</w:t>
      </w:r>
      <w:r w:rsidR="00755A73" w:rsidRPr="00494373">
        <w:rPr>
          <w:rFonts w:cs="Arial"/>
          <w:noProof w:val="0"/>
          <w:lang w:val="en-GB"/>
        </w:rPr>
        <w:t xml:space="preserve"> </w:t>
      </w:r>
      <w:r w:rsidRPr="00494373">
        <w:rPr>
          <w:rFonts w:cs="Arial"/>
          <w:noProof w:val="0"/>
          <w:lang w:val="en-GB"/>
        </w:rPr>
        <w:t>data model</w:t>
      </w:r>
      <w:r w:rsidR="0014345D" w:rsidRPr="00494373">
        <w:rPr>
          <w:rFonts w:cs="Arial"/>
          <w:noProof w:val="0"/>
          <w:lang w:val="en-GB"/>
        </w:rPr>
        <w:t xml:space="preserve"> and ensure consistency with the guidelines for national GHG inventory to facilitate comparability and aggregation at the national level.</w:t>
      </w:r>
      <w:r w:rsidR="00755A73" w:rsidRPr="00494373">
        <w:rPr>
          <w:rFonts w:cs="Arial"/>
          <w:noProof w:val="0"/>
          <w:lang w:val="en-GB"/>
        </w:rPr>
        <w:t xml:space="preserve"> </w:t>
      </w:r>
      <w:r w:rsidRPr="00494373">
        <w:rPr>
          <w:rFonts w:cs="Arial"/>
          <w:noProof w:val="0"/>
          <w:lang w:val="en-GB"/>
        </w:rPr>
        <w:t xml:space="preserve">This activity extends the </w:t>
      </w:r>
      <w:r w:rsidR="00E83A2B">
        <w:rPr>
          <w:rFonts w:cs="Arial"/>
          <w:noProof w:val="0"/>
          <w:lang w:val="en-GB"/>
        </w:rPr>
        <w:t>on-going</w:t>
      </w:r>
      <w:r w:rsidR="004206A3" w:rsidRPr="00494373">
        <w:rPr>
          <w:rFonts w:cs="Arial"/>
          <w:noProof w:val="0"/>
          <w:lang w:val="en-GB"/>
        </w:rPr>
        <w:t xml:space="preserve"> </w:t>
      </w:r>
      <w:r w:rsidRPr="00494373">
        <w:rPr>
          <w:rFonts w:cs="Arial"/>
          <w:noProof w:val="0"/>
          <w:lang w:val="en-GB"/>
        </w:rPr>
        <w:t xml:space="preserve">GHG inventory work </w:t>
      </w:r>
      <w:r w:rsidR="004206A3" w:rsidRPr="00494373">
        <w:rPr>
          <w:rFonts w:cs="Arial"/>
          <w:noProof w:val="0"/>
          <w:lang w:val="en-GB"/>
        </w:rPr>
        <w:t xml:space="preserve">undertaken as a part of </w:t>
      </w:r>
      <w:r w:rsidRPr="00494373">
        <w:rPr>
          <w:rFonts w:cs="Arial"/>
          <w:noProof w:val="0"/>
          <w:lang w:val="en-GB"/>
        </w:rPr>
        <w:t xml:space="preserve">Third National Communications by MNRE and the LECB to incorporate </w:t>
      </w:r>
      <w:r w:rsidR="00E83A2B" w:rsidRPr="00494373">
        <w:rPr>
          <w:rFonts w:cs="Arial"/>
          <w:noProof w:val="0"/>
          <w:lang w:val="en-GB"/>
        </w:rPr>
        <w:t>citywide</w:t>
      </w:r>
      <w:r w:rsidRPr="00494373">
        <w:rPr>
          <w:rFonts w:cs="Arial"/>
          <w:noProof w:val="0"/>
          <w:lang w:val="en-GB"/>
        </w:rPr>
        <w:t xml:space="preserve"> approaches. </w:t>
      </w:r>
      <w:r w:rsidR="004206A3" w:rsidRPr="00494373">
        <w:rPr>
          <w:rFonts w:cs="Arial"/>
          <w:noProof w:val="0"/>
          <w:lang w:val="en-GB"/>
        </w:rPr>
        <w:t>To</w:t>
      </w:r>
      <w:r w:rsidRPr="00494373">
        <w:rPr>
          <w:rFonts w:cs="Arial"/>
          <w:noProof w:val="0"/>
          <w:lang w:val="en-GB"/>
        </w:rPr>
        <w:t xml:space="preserve"> ensure data visibility </w:t>
      </w:r>
      <w:r w:rsidR="00291BA7" w:rsidRPr="00494373">
        <w:rPr>
          <w:rFonts w:cs="Arial"/>
          <w:noProof w:val="0"/>
          <w:lang w:val="en-GB"/>
        </w:rPr>
        <w:t xml:space="preserve">a national data model </w:t>
      </w:r>
      <w:r w:rsidR="00755A73" w:rsidRPr="00494373">
        <w:rPr>
          <w:rFonts w:cs="Arial"/>
          <w:noProof w:val="0"/>
          <w:lang w:val="en-GB"/>
        </w:rPr>
        <w:t xml:space="preserve">will be established </w:t>
      </w:r>
      <w:r w:rsidRPr="00494373">
        <w:rPr>
          <w:rFonts w:cs="Arial"/>
          <w:noProof w:val="0"/>
          <w:lang w:val="en-GB"/>
        </w:rPr>
        <w:t xml:space="preserve">which would detail all sources of data and data </w:t>
      </w:r>
      <w:r w:rsidRPr="00494373">
        <w:rPr>
          <w:rFonts w:cs="Arial"/>
          <w:noProof w:val="0"/>
          <w:lang w:val="en-GB"/>
        </w:rPr>
        <w:lastRenderedPageBreak/>
        <w:t xml:space="preserve">specifications for effective GHG accounting across key sectors starting at the local levels and aggregating to federal level. </w:t>
      </w:r>
      <w:r w:rsidRPr="003D0954">
        <w:rPr>
          <w:rFonts w:cs="Arial"/>
          <w:noProof w:val="0"/>
          <w:highlight w:val="green"/>
          <w:lang w:val="en-GB"/>
        </w:rPr>
        <w:t>The data model will comply with existing international models</w:t>
      </w:r>
      <w:r w:rsidR="004564E3" w:rsidRPr="003D0954">
        <w:rPr>
          <w:rFonts w:cs="Arial"/>
          <w:noProof w:val="0"/>
          <w:highlight w:val="green"/>
          <w:lang w:val="en-GB"/>
        </w:rPr>
        <w:t xml:space="preserve"> such as</w:t>
      </w:r>
      <w:r w:rsidR="004564E3" w:rsidRPr="003D0954">
        <w:rPr>
          <w:highlight w:val="green"/>
        </w:rPr>
        <w:t xml:space="preserve"> </w:t>
      </w:r>
      <w:r w:rsidR="004564E3" w:rsidRPr="003D0954">
        <w:rPr>
          <w:rFonts w:cs="Arial"/>
          <w:noProof w:val="0"/>
          <w:highlight w:val="green"/>
          <w:lang w:val="en-GB"/>
        </w:rPr>
        <w:t>the Global Protocol for Community-Scale Greenhouse Gas Emissions (GPC) prepared by ICLEI. Whilst it has been identified as a prefe</w:t>
      </w:r>
      <w:r w:rsidR="004710BC">
        <w:rPr>
          <w:rFonts w:cs="Arial"/>
          <w:noProof w:val="0"/>
          <w:highlight w:val="green"/>
          <w:lang w:val="en-GB"/>
        </w:rPr>
        <w:t>r</w:t>
      </w:r>
      <w:r w:rsidR="004564E3" w:rsidRPr="003D0954">
        <w:rPr>
          <w:rFonts w:cs="Arial"/>
          <w:noProof w:val="0"/>
          <w:highlight w:val="green"/>
          <w:lang w:val="en-GB"/>
        </w:rPr>
        <w:t>red candidate during project formulat</w:t>
      </w:r>
      <w:r w:rsidR="003D0954">
        <w:rPr>
          <w:rFonts w:cs="Arial"/>
          <w:noProof w:val="0"/>
          <w:highlight w:val="green"/>
          <w:lang w:val="en-GB"/>
        </w:rPr>
        <w:t xml:space="preserve">ion, the plan is to enable </w:t>
      </w:r>
      <w:r w:rsidR="004564E3" w:rsidRPr="003D0954">
        <w:rPr>
          <w:rFonts w:cs="Arial"/>
          <w:noProof w:val="0"/>
          <w:highlight w:val="green"/>
          <w:lang w:val="en-GB"/>
        </w:rPr>
        <w:t>extensive assess</w:t>
      </w:r>
      <w:r w:rsidR="004710BC">
        <w:rPr>
          <w:rFonts w:cs="Arial"/>
          <w:noProof w:val="0"/>
          <w:highlight w:val="green"/>
          <w:lang w:val="en-GB"/>
        </w:rPr>
        <w:t>ment</w:t>
      </w:r>
      <w:r w:rsidR="004564E3" w:rsidRPr="003D0954">
        <w:rPr>
          <w:rFonts w:cs="Arial"/>
          <w:noProof w:val="0"/>
          <w:highlight w:val="green"/>
          <w:lang w:val="en-GB"/>
        </w:rPr>
        <w:t xml:space="preserve"> and determin</w:t>
      </w:r>
      <w:r w:rsidR="004710BC">
        <w:rPr>
          <w:rFonts w:cs="Arial"/>
          <w:noProof w:val="0"/>
          <w:highlight w:val="green"/>
          <w:lang w:val="en-GB"/>
        </w:rPr>
        <w:t>ation of</w:t>
      </w:r>
      <w:r w:rsidR="004564E3" w:rsidRPr="003D0954">
        <w:rPr>
          <w:rFonts w:cs="Arial"/>
          <w:noProof w:val="0"/>
          <w:highlight w:val="green"/>
          <w:lang w:val="en-GB"/>
        </w:rPr>
        <w:t xml:space="preserve"> the most appropriate method which suites the local context and is accepted by national and sub-national stakeholders.</w:t>
      </w:r>
      <w:r w:rsidRPr="00494373">
        <w:rPr>
          <w:rFonts w:cs="Arial"/>
          <w:noProof w:val="0"/>
          <w:lang w:val="en-GB"/>
        </w:rPr>
        <w:t xml:space="preserve"> </w:t>
      </w:r>
      <w:r w:rsidR="00335784" w:rsidRPr="00494373">
        <w:rPr>
          <w:rFonts w:cs="Arial"/>
          <w:noProof w:val="0"/>
          <w:lang w:val="en-GB"/>
        </w:rPr>
        <w:t>A</w:t>
      </w:r>
      <w:r w:rsidRPr="00494373">
        <w:rPr>
          <w:rFonts w:cs="Arial"/>
          <w:noProof w:val="0"/>
          <w:lang w:val="en-GB"/>
        </w:rPr>
        <w:t xml:space="preserve"> data framework agreement will be facilitated at the federal level with all key data owning agencies so as to ensure smooth access to data for cities. </w:t>
      </w:r>
    </w:p>
    <w:p w14:paraId="56BB111E" w14:textId="0C6522FB" w:rsidR="007726B8" w:rsidRPr="00494373" w:rsidRDefault="00CE2F6F" w:rsidP="00271343">
      <w:pPr>
        <w:pStyle w:val="Paragraph"/>
        <w:numPr>
          <w:ilvl w:val="1"/>
          <w:numId w:val="51"/>
        </w:numPr>
        <w:spacing w:before="0" w:after="0"/>
        <w:jc w:val="both"/>
        <w:rPr>
          <w:rFonts w:cs="Arial"/>
          <w:noProof w:val="0"/>
          <w:lang w:val="en-GB"/>
        </w:rPr>
      </w:pPr>
      <w:r w:rsidRPr="00494373">
        <w:rPr>
          <w:rFonts w:cs="Arial"/>
          <w:noProof w:val="0"/>
          <w:lang w:val="en-GB"/>
        </w:rPr>
        <w:t>Develop</w:t>
      </w:r>
      <w:r w:rsidR="00B92E3E" w:rsidRPr="00494373">
        <w:rPr>
          <w:rFonts w:cs="Arial"/>
          <w:noProof w:val="0"/>
          <w:lang w:val="en-GB"/>
        </w:rPr>
        <w:t>ment of a</w:t>
      </w:r>
      <w:r w:rsidRPr="00494373">
        <w:rPr>
          <w:rFonts w:cs="Arial"/>
          <w:noProof w:val="0"/>
          <w:lang w:val="en-GB"/>
        </w:rPr>
        <w:t xml:space="preserve"> web-based portal for collection and analysis of disaggregated data for bottom-up GHG accounting, focussing on key sectors, and building synergies with existing data systems. </w:t>
      </w:r>
      <w:r w:rsidR="007726B8" w:rsidRPr="00494373">
        <w:rPr>
          <w:rFonts w:cs="Arial"/>
          <w:noProof w:val="0"/>
          <w:lang w:val="en-GB"/>
        </w:rPr>
        <w:t xml:space="preserve">This activity will augment and integrate with existing systems including the </w:t>
      </w:r>
      <w:r w:rsidR="0014345D" w:rsidRPr="00494373">
        <w:rPr>
          <w:rFonts w:cs="Arial"/>
          <w:noProof w:val="0"/>
          <w:lang w:val="en-GB"/>
        </w:rPr>
        <w:t xml:space="preserve">MNRE’s </w:t>
      </w:r>
      <w:r w:rsidR="007726B8" w:rsidRPr="00494373">
        <w:rPr>
          <w:rFonts w:cs="Arial"/>
          <w:noProof w:val="0"/>
          <w:lang w:val="en-GB"/>
        </w:rPr>
        <w:t xml:space="preserve">GHG inventory data management systems (including MyCarbon) and with MUWHLG’s MURNInets data systems. The web-based system management will be jointly supported and hosted by MNRE, METGW and </w:t>
      </w:r>
      <w:r w:rsidR="007D0C0D" w:rsidRPr="00494373">
        <w:rPr>
          <w:rFonts w:cs="Arial"/>
          <w:noProof w:val="0"/>
          <w:lang w:val="en-GB"/>
        </w:rPr>
        <w:t>MUWHLG and</w:t>
      </w:r>
      <w:r w:rsidR="007726B8" w:rsidRPr="00494373">
        <w:rPr>
          <w:rFonts w:cs="Arial"/>
          <w:noProof w:val="0"/>
          <w:lang w:val="en-GB"/>
        </w:rPr>
        <w:t xml:space="preserve"> will ensure all data is high quality, timely and transparently documented.</w:t>
      </w:r>
    </w:p>
    <w:p w14:paraId="659912CB" w14:textId="7EE029D6" w:rsidR="00CE2F6F" w:rsidRPr="0097062E" w:rsidRDefault="00CE2F6F" w:rsidP="00271343">
      <w:pPr>
        <w:pStyle w:val="Paragraph"/>
        <w:numPr>
          <w:ilvl w:val="1"/>
          <w:numId w:val="51"/>
        </w:numPr>
        <w:spacing w:before="0" w:after="0"/>
        <w:jc w:val="both"/>
        <w:rPr>
          <w:rFonts w:cs="Arial"/>
          <w:noProof w:val="0"/>
          <w:lang w:val="en-GB"/>
        </w:rPr>
      </w:pPr>
      <w:r w:rsidRPr="0097062E">
        <w:rPr>
          <w:rFonts w:cs="Arial"/>
          <w:noProof w:val="0"/>
          <w:lang w:val="en-GB"/>
        </w:rPr>
        <w:t>As a mechanism for mainstreaming and capacity building</w:t>
      </w:r>
      <w:r w:rsidR="00C97987" w:rsidRPr="0097062E">
        <w:rPr>
          <w:rFonts w:cs="Arial"/>
          <w:noProof w:val="0"/>
          <w:lang w:val="en-GB"/>
        </w:rPr>
        <w:t>,</w:t>
      </w:r>
      <w:r w:rsidRPr="0097062E">
        <w:rPr>
          <w:rFonts w:cs="Arial"/>
          <w:noProof w:val="0"/>
          <w:lang w:val="en-GB"/>
        </w:rPr>
        <w:t xml:space="preserve"> MNRE and MEGTW will jointly support MUWHLG in </w:t>
      </w:r>
      <w:r w:rsidR="00E07FE6" w:rsidRPr="0097062E">
        <w:rPr>
          <w:rFonts w:cs="Arial"/>
          <w:noProof w:val="0"/>
          <w:lang w:val="en-GB"/>
        </w:rPr>
        <w:t xml:space="preserve">the </w:t>
      </w:r>
      <w:r w:rsidRPr="0097062E">
        <w:rPr>
          <w:rFonts w:cs="Arial"/>
          <w:noProof w:val="0"/>
          <w:lang w:val="en-GB"/>
        </w:rPr>
        <w:t>linking</w:t>
      </w:r>
      <w:r w:rsidR="00CC40F0" w:rsidRPr="0097062E">
        <w:rPr>
          <w:rFonts w:cs="Arial"/>
          <w:noProof w:val="0"/>
          <w:lang w:val="en-GB"/>
        </w:rPr>
        <w:t xml:space="preserve"> of the database</w:t>
      </w:r>
      <w:r w:rsidRPr="0097062E">
        <w:rPr>
          <w:rFonts w:cs="Arial"/>
          <w:noProof w:val="0"/>
          <w:lang w:val="en-GB"/>
        </w:rPr>
        <w:t xml:space="preserve"> with the MURNInets data systems and in supporting the local authorities. </w:t>
      </w:r>
    </w:p>
    <w:p w14:paraId="1A6928CD" w14:textId="1EFBAD49" w:rsidR="00820465" w:rsidRPr="00494373" w:rsidRDefault="007726B8" w:rsidP="00271343">
      <w:pPr>
        <w:pStyle w:val="Paragraph"/>
        <w:numPr>
          <w:ilvl w:val="1"/>
          <w:numId w:val="51"/>
        </w:numPr>
        <w:spacing w:before="0" w:after="0"/>
        <w:jc w:val="both"/>
        <w:rPr>
          <w:rFonts w:cs="Arial"/>
          <w:noProof w:val="0"/>
          <w:lang w:val="en-GB"/>
        </w:rPr>
      </w:pPr>
      <w:r w:rsidRPr="00494373">
        <w:rPr>
          <w:rFonts w:cs="Arial"/>
          <w:noProof w:val="0"/>
          <w:lang w:val="en-GB"/>
        </w:rPr>
        <w:t>Develop</w:t>
      </w:r>
      <w:r w:rsidR="00B92E3E" w:rsidRPr="00494373">
        <w:rPr>
          <w:rFonts w:cs="Arial"/>
          <w:noProof w:val="0"/>
          <w:lang w:val="en-GB"/>
        </w:rPr>
        <w:t>ment of a</w:t>
      </w:r>
      <w:r w:rsidRPr="00494373">
        <w:rPr>
          <w:rFonts w:cs="Arial"/>
          <w:noProof w:val="0"/>
          <w:lang w:val="en-GB"/>
        </w:rPr>
        <w:t xml:space="preserve"> standardize approach to </w:t>
      </w:r>
      <w:r w:rsidR="00CE2F6F" w:rsidRPr="00494373">
        <w:rPr>
          <w:rFonts w:cs="Arial"/>
          <w:noProof w:val="0"/>
          <w:lang w:val="en-GB"/>
        </w:rPr>
        <w:t xml:space="preserve">support participating cities to </w:t>
      </w:r>
      <w:r w:rsidR="006B45E7" w:rsidRPr="00494373">
        <w:rPr>
          <w:rFonts w:cs="Arial"/>
          <w:noProof w:val="0"/>
          <w:lang w:val="en-GB"/>
        </w:rPr>
        <w:t xml:space="preserve">prepare </w:t>
      </w:r>
      <w:r w:rsidR="00CE2F6F" w:rsidRPr="00494373">
        <w:rPr>
          <w:rFonts w:cs="Arial"/>
          <w:noProof w:val="0"/>
          <w:lang w:val="en-GB"/>
        </w:rPr>
        <w:t>GHG marginal abatement cost curves and emission scenarios analysis for key</w:t>
      </w:r>
      <w:r w:rsidR="00C97987" w:rsidRPr="00494373">
        <w:rPr>
          <w:rFonts w:cs="Arial"/>
          <w:noProof w:val="0"/>
          <w:lang w:val="en-GB"/>
        </w:rPr>
        <w:t xml:space="preserve"> sectors</w:t>
      </w:r>
      <w:r w:rsidR="00CE2F6F" w:rsidRPr="00494373">
        <w:rPr>
          <w:rFonts w:cs="Arial"/>
          <w:noProof w:val="0"/>
          <w:lang w:val="en-GB"/>
        </w:rPr>
        <w:t>. These tools will link with the web-based GHG portal to help local governments account for GHG emission</w:t>
      </w:r>
      <w:r w:rsidR="00C52931" w:rsidRPr="00494373">
        <w:rPr>
          <w:rFonts w:cs="Arial"/>
          <w:noProof w:val="0"/>
          <w:lang w:val="en-GB"/>
        </w:rPr>
        <w:t>s</w:t>
      </w:r>
      <w:r w:rsidR="0014345D" w:rsidRPr="00494373">
        <w:rPr>
          <w:rFonts w:cs="Arial"/>
          <w:noProof w:val="0"/>
          <w:lang w:val="en-GB"/>
        </w:rPr>
        <w:t xml:space="preserve">. </w:t>
      </w:r>
    </w:p>
    <w:p w14:paraId="1A182691" w14:textId="77777777" w:rsidR="00271343" w:rsidRDefault="00271343" w:rsidP="00987FA5">
      <w:pPr>
        <w:pStyle w:val="Paragraph"/>
        <w:spacing w:before="0" w:after="0"/>
        <w:ind w:left="360"/>
        <w:jc w:val="both"/>
        <w:rPr>
          <w:rFonts w:cs="Arial"/>
          <w:noProof w:val="0"/>
          <w:lang w:val="en-GB"/>
        </w:rPr>
      </w:pPr>
    </w:p>
    <w:p w14:paraId="264FDF68" w14:textId="5182E11A" w:rsidR="00536DE8" w:rsidRPr="003D44EB" w:rsidRDefault="001D2182" w:rsidP="0085614E">
      <w:pPr>
        <w:pStyle w:val="Paragraph"/>
        <w:numPr>
          <w:ilvl w:val="0"/>
          <w:numId w:val="18"/>
        </w:numPr>
        <w:spacing w:before="0" w:after="0"/>
        <w:jc w:val="both"/>
        <w:rPr>
          <w:rFonts w:cs="Arial"/>
          <w:noProof w:val="0"/>
          <w:lang w:val="en-GB"/>
        </w:rPr>
      </w:pPr>
      <w:r w:rsidRPr="003D44EB">
        <w:rPr>
          <w:rFonts w:cs="Arial"/>
          <w:noProof w:val="0"/>
          <w:lang w:val="en-GB"/>
        </w:rPr>
        <w:t>This output will allow</w:t>
      </w:r>
      <w:r w:rsidR="00536DE8" w:rsidRPr="003D44EB">
        <w:rPr>
          <w:rFonts w:cs="Arial"/>
          <w:noProof w:val="0"/>
          <w:lang w:val="en-GB"/>
        </w:rPr>
        <w:t xml:space="preserve"> cities a consistent standard to set emission reduction targets; forecast GHG emissions; track performance, responding to regulations and requirements of local GHG programs; build and report GHG inventory which is compatible to international standards; allow horizontal aggregation and vertical integration of city GHG data; enable priority setting; and, provide solid evidence for planning. </w:t>
      </w:r>
    </w:p>
    <w:p w14:paraId="2B8C4FC9" w14:textId="77777777" w:rsidR="00271343" w:rsidRPr="00271343" w:rsidRDefault="00271343" w:rsidP="00271343">
      <w:pPr>
        <w:pStyle w:val="Paragraph"/>
        <w:spacing w:before="0" w:after="0"/>
        <w:ind w:left="720"/>
        <w:jc w:val="both"/>
        <w:rPr>
          <w:rFonts w:cs="Arial"/>
          <w:noProof w:val="0"/>
          <w:lang w:val="en-GB"/>
        </w:rPr>
      </w:pPr>
    </w:p>
    <w:p w14:paraId="00F9D1DD" w14:textId="4F49BD0D" w:rsidR="006C28E3" w:rsidRDefault="00CE2F6F" w:rsidP="006C28E3">
      <w:pPr>
        <w:pStyle w:val="Paragraph"/>
        <w:numPr>
          <w:ilvl w:val="0"/>
          <w:numId w:val="18"/>
        </w:numPr>
        <w:spacing w:before="0" w:after="0"/>
        <w:jc w:val="both"/>
        <w:rPr>
          <w:rFonts w:cs="Arial"/>
          <w:noProof w:val="0"/>
          <w:lang w:val="en-GB"/>
        </w:rPr>
      </w:pPr>
      <w:r w:rsidRPr="003D44EB">
        <w:rPr>
          <w:rFonts w:cs="Arial"/>
          <w:i/>
          <w:noProof w:val="0"/>
          <w:u w:val="single"/>
          <w:lang w:val="en-GB"/>
        </w:rPr>
        <w:t xml:space="preserve">Output </w:t>
      </w:r>
      <w:r w:rsidR="00684A45" w:rsidRPr="003D44EB">
        <w:rPr>
          <w:rFonts w:cs="Arial"/>
          <w:i/>
          <w:noProof w:val="0"/>
          <w:u w:val="single"/>
          <w:lang w:val="en-GB"/>
        </w:rPr>
        <w:t>1.</w:t>
      </w:r>
      <w:r w:rsidRPr="003D44EB">
        <w:rPr>
          <w:rFonts w:cs="Arial"/>
          <w:i/>
          <w:noProof w:val="0"/>
          <w:u w:val="single"/>
          <w:lang w:val="en-GB"/>
        </w:rPr>
        <w:t>1.3</w:t>
      </w:r>
      <w:r w:rsidR="00B92E3E" w:rsidRPr="003D44EB">
        <w:rPr>
          <w:rFonts w:cs="Arial"/>
          <w:i/>
          <w:noProof w:val="0"/>
          <w:u w:val="single"/>
          <w:lang w:val="en-GB"/>
        </w:rPr>
        <w:t>:</w:t>
      </w:r>
      <w:r w:rsidRPr="003D44EB">
        <w:rPr>
          <w:rFonts w:cs="Arial"/>
          <w:i/>
          <w:noProof w:val="0"/>
          <w:u w:val="single"/>
          <w:lang w:val="en-GB"/>
        </w:rPr>
        <w:t xml:space="preserve"> Completed and approved evidence-based low carbon development plans and investment programmes for cities and precincts.</w:t>
      </w:r>
      <w:r w:rsidRPr="0097062E">
        <w:rPr>
          <w:rFonts w:cs="Arial"/>
          <w:noProof w:val="0"/>
          <w:lang w:val="en-GB"/>
        </w:rPr>
        <w:t xml:space="preserve"> Th</w:t>
      </w:r>
      <w:r w:rsidR="00B92E3E" w:rsidRPr="0097062E">
        <w:rPr>
          <w:rFonts w:cs="Arial"/>
          <w:noProof w:val="0"/>
          <w:lang w:val="en-GB"/>
        </w:rPr>
        <w:t>e</w:t>
      </w:r>
      <w:r w:rsidRPr="0097062E">
        <w:rPr>
          <w:rFonts w:cs="Arial"/>
          <w:noProof w:val="0"/>
          <w:lang w:val="en-GB"/>
        </w:rPr>
        <w:t xml:space="preserve"> </w:t>
      </w:r>
      <w:r w:rsidR="00B92E3E" w:rsidRPr="0097062E">
        <w:rPr>
          <w:rFonts w:cs="Arial"/>
          <w:noProof w:val="0"/>
          <w:lang w:val="en-GB"/>
        </w:rPr>
        <w:t xml:space="preserve">delivery of this </w:t>
      </w:r>
      <w:r w:rsidRPr="0097062E">
        <w:rPr>
          <w:rFonts w:cs="Arial"/>
          <w:noProof w:val="0"/>
          <w:lang w:val="en-GB"/>
        </w:rPr>
        <w:t>output will draw on the guidelines of Output 1.1</w:t>
      </w:r>
      <w:r w:rsidR="00510C44" w:rsidRPr="0097062E">
        <w:rPr>
          <w:rFonts w:cs="Arial"/>
          <w:noProof w:val="0"/>
          <w:lang w:val="en-GB"/>
        </w:rPr>
        <w:t>.1</w:t>
      </w:r>
      <w:r w:rsidRPr="0097062E">
        <w:rPr>
          <w:rFonts w:cs="Arial"/>
          <w:noProof w:val="0"/>
          <w:lang w:val="en-GB"/>
        </w:rPr>
        <w:t xml:space="preserve"> and the data and tools available from Output </w:t>
      </w:r>
      <w:r w:rsidR="00510C44" w:rsidRPr="0097062E">
        <w:rPr>
          <w:rFonts w:cs="Arial"/>
          <w:noProof w:val="0"/>
          <w:lang w:val="en-GB"/>
        </w:rPr>
        <w:t>1.</w:t>
      </w:r>
      <w:r w:rsidRPr="0097062E">
        <w:rPr>
          <w:rFonts w:cs="Arial"/>
          <w:noProof w:val="0"/>
          <w:lang w:val="en-GB"/>
        </w:rPr>
        <w:t xml:space="preserve">1.2 to provide a practical demonstration of evidence-based low carbon integrated urban development planning in the participating cities. </w:t>
      </w:r>
      <w:r w:rsidR="00783FCB" w:rsidRPr="0097062E">
        <w:rPr>
          <w:rFonts w:cs="Arial"/>
          <w:noProof w:val="0"/>
          <w:lang w:val="en-GB"/>
        </w:rPr>
        <w:t xml:space="preserve">The participating cities have adopted low carbon frameworks such as the LCCF </w:t>
      </w:r>
      <w:r w:rsidR="00D417B2" w:rsidRPr="0097062E">
        <w:rPr>
          <w:rFonts w:cs="Arial"/>
          <w:noProof w:val="0"/>
          <w:lang w:val="en-GB"/>
        </w:rPr>
        <w:t>to guide</w:t>
      </w:r>
      <w:r w:rsidR="00783FCB" w:rsidRPr="0097062E">
        <w:rPr>
          <w:rFonts w:cs="Arial"/>
          <w:noProof w:val="0"/>
          <w:lang w:val="en-GB"/>
        </w:rPr>
        <w:t xml:space="preserve"> low carbon development. The</w:t>
      </w:r>
      <w:r w:rsidR="00EE7D4F" w:rsidRPr="0097062E">
        <w:rPr>
          <w:rFonts w:cs="Arial"/>
          <w:noProof w:val="0"/>
          <w:lang w:val="en-GB"/>
        </w:rPr>
        <w:t xml:space="preserve"> </w:t>
      </w:r>
      <w:r w:rsidR="00E83A2B">
        <w:rPr>
          <w:rFonts w:cs="Arial"/>
          <w:noProof w:val="0"/>
          <w:lang w:val="en-GB"/>
        </w:rPr>
        <w:t>on-going</w:t>
      </w:r>
      <w:r w:rsidR="00783FCB" w:rsidRPr="0097062E">
        <w:rPr>
          <w:rFonts w:cs="Arial"/>
          <w:noProof w:val="0"/>
          <w:lang w:val="en-GB"/>
        </w:rPr>
        <w:t xml:space="preserve"> and planned activities under </w:t>
      </w:r>
      <w:r w:rsidR="00EE7D4F" w:rsidRPr="0097062E">
        <w:rPr>
          <w:rFonts w:cs="Arial"/>
          <w:noProof w:val="0"/>
          <w:lang w:val="en-GB"/>
        </w:rPr>
        <w:t xml:space="preserve">these initiatives </w:t>
      </w:r>
      <w:r w:rsidR="00783FCB" w:rsidRPr="0097062E">
        <w:rPr>
          <w:rFonts w:cs="Arial"/>
          <w:noProof w:val="0"/>
          <w:lang w:val="en-GB"/>
        </w:rPr>
        <w:t>comprise the baseline activities. In particular</w:t>
      </w:r>
      <w:r w:rsidR="002B56CB" w:rsidRPr="0097062E">
        <w:rPr>
          <w:rFonts w:cs="Arial"/>
          <w:noProof w:val="0"/>
          <w:lang w:val="en-GB"/>
        </w:rPr>
        <w:t>,</w:t>
      </w:r>
      <w:r w:rsidR="00783FCB" w:rsidRPr="0097062E">
        <w:rPr>
          <w:rFonts w:cs="Arial"/>
          <w:noProof w:val="0"/>
          <w:lang w:val="en-GB"/>
        </w:rPr>
        <w:t xml:space="preserve"> those described under section 1.5.</w:t>
      </w:r>
      <w:r w:rsidR="001444D4" w:rsidRPr="0097062E">
        <w:rPr>
          <w:rFonts w:cs="Arial"/>
          <w:noProof w:val="0"/>
          <w:lang w:val="en-GB"/>
        </w:rPr>
        <w:t>4 such as</w:t>
      </w:r>
      <w:r w:rsidR="0095321A" w:rsidRPr="0097062E">
        <w:rPr>
          <w:rFonts w:cs="Arial"/>
          <w:noProof w:val="0"/>
          <w:lang w:val="en-GB"/>
        </w:rPr>
        <w:t xml:space="preserve"> (a) </w:t>
      </w:r>
      <w:r w:rsidR="001444D4" w:rsidRPr="0097062E">
        <w:rPr>
          <w:rFonts w:cs="Arial"/>
          <w:noProof w:val="0"/>
          <w:lang w:val="en-GB"/>
        </w:rPr>
        <w:t xml:space="preserve">the </w:t>
      </w:r>
      <w:r w:rsidR="006C227F" w:rsidRPr="0097062E">
        <w:rPr>
          <w:rFonts w:cs="Arial"/>
          <w:noProof w:val="0"/>
          <w:lang w:val="en-GB"/>
        </w:rPr>
        <w:t xml:space="preserve">LCCF </w:t>
      </w:r>
      <w:r w:rsidR="009C06D2" w:rsidRPr="0097062E">
        <w:rPr>
          <w:rFonts w:cs="Arial"/>
          <w:noProof w:val="0"/>
          <w:lang w:val="en-GB"/>
        </w:rPr>
        <w:t>supported activities in</w:t>
      </w:r>
      <w:r w:rsidR="0095321A" w:rsidRPr="0097062E">
        <w:rPr>
          <w:rFonts w:cs="Arial"/>
          <w:noProof w:val="0"/>
          <w:lang w:val="en-GB"/>
        </w:rPr>
        <w:t xml:space="preserve"> </w:t>
      </w:r>
      <w:r w:rsidR="00DD1F63" w:rsidRPr="0097062E">
        <w:rPr>
          <w:rFonts w:cs="Arial"/>
          <w:noProof w:val="0"/>
          <w:lang w:val="en-GB"/>
        </w:rPr>
        <w:t>estimating</w:t>
      </w:r>
      <w:r w:rsidR="006C227F" w:rsidRPr="0097062E">
        <w:rPr>
          <w:rFonts w:cs="Arial"/>
          <w:noProof w:val="0"/>
          <w:lang w:val="en-GB"/>
        </w:rPr>
        <w:t xml:space="preserve"> baseline emissions</w:t>
      </w:r>
      <w:r w:rsidR="00DD1F63" w:rsidRPr="0097062E">
        <w:rPr>
          <w:rFonts w:cs="Arial"/>
          <w:noProof w:val="0"/>
          <w:lang w:val="en-GB"/>
        </w:rPr>
        <w:t xml:space="preserve"> and identifying </w:t>
      </w:r>
      <w:r w:rsidR="001444D4" w:rsidRPr="0097062E">
        <w:rPr>
          <w:rFonts w:cs="Arial"/>
          <w:noProof w:val="0"/>
          <w:lang w:val="en-GB"/>
        </w:rPr>
        <w:t>priority sectors</w:t>
      </w:r>
      <w:r w:rsidR="0095321A" w:rsidRPr="0097062E">
        <w:rPr>
          <w:rFonts w:cs="Arial"/>
          <w:noProof w:val="0"/>
          <w:lang w:val="en-GB"/>
        </w:rPr>
        <w:t>, (b)</w:t>
      </w:r>
      <w:r w:rsidR="002C0EB4" w:rsidRPr="0097062E">
        <w:rPr>
          <w:rFonts w:cs="Arial"/>
          <w:noProof w:val="0"/>
          <w:lang w:val="en-GB"/>
        </w:rPr>
        <w:t xml:space="preserve"> </w:t>
      </w:r>
      <w:r w:rsidR="009C06D2" w:rsidRPr="0097062E">
        <w:rPr>
          <w:rFonts w:cs="Arial"/>
          <w:noProof w:val="0"/>
          <w:lang w:val="en-GB"/>
        </w:rPr>
        <w:t xml:space="preserve">review and update </w:t>
      </w:r>
      <w:r w:rsidR="001444D4" w:rsidRPr="0097062E">
        <w:rPr>
          <w:rFonts w:cs="Arial"/>
          <w:noProof w:val="0"/>
          <w:lang w:val="en-GB"/>
        </w:rPr>
        <w:t xml:space="preserve">of </w:t>
      </w:r>
      <w:r w:rsidR="00E83A2B" w:rsidRPr="0097062E">
        <w:rPr>
          <w:rFonts w:cs="Arial"/>
          <w:noProof w:val="0"/>
          <w:lang w:val="en-GB"/>
        </w:rPr>
        <w:t>local plans</w:t>
      </w:r>
      <w:r w:rsidR="009C06D2" w:rsidRPr="0097062E">
        <w:rPr>
          <w:rFonts w:cs="Arial"/>
          <w:noProof w:val="0"/>
          <w:lang w:val="en-GB"/>
        </w:rPr>
        <w:t xml:space="preserve"> such as the ‘Integrated </w:t>
      </w:r>
      <w:r w:rsidR="002B56CB" w:rsidRPr="0097062E">
        <w:rPr>
          <w:rFonts w:cs="Arial"/>
          <w:noProof w:val="0"/>
          <w:lang w:val="en-GB"/>
        </w:rPr>
        <w:t>Precinct</w:t>
      </w:r>
      <w:r w:rsidR="009C06D2" w:rsidRPr="0097062E">
        <w:rPr>
          <w:rFonts w:cs="Arial"/>
          <w:noProof w:val="0"/>
          <w:lang w:val="en-GB"/>
        </w:rPr>
        <w:t xml:space="preserve"> Level Special Area </w:t>
      </w:r>
      <w:r w:rsidR="003E360F" w:rsidRPr="0097062E">
        <w:rPr>
          <w:rFonts w:cs="Arial"/>
          <w:noProof w:val="0"/>
          <w:lang w:val="en-GB"/>
        </w:rPr>
        <w:t xml:space="preserve">Plan’ </w:t>
      </w:r>
      <w:r w:rsidR="009C06D2" w:rsidRPr="0097062E">
        <w:rPr>
          <w:rFonts w:cs="Arial"/>
          <w:noProof w:val="0"/>
          <w:lang w:val="en-GB"/>
        </w:rPr>
        <w:t>in Putrajaya; Low Carbon Blueprint in Iskandar Malaysia; and, local and special area plan</w:t>
      </w:r>
      <w:r w:rsidR="002B56CB" w:rsidRPr="0097062E">
        <w:rPr>
          <w:rFonts w:cs="Arial"/>
          <w:noProof w:val="0"/>
          <w:lang w:val="en-GB"/>
        </w:rPr>
        <w:t>s</w:t>
      </w:r>
      <w:r w:rsidR="009C06D2" w:rsidRPr="0097062E">
        <w:rPr>
          <w:rFonts w:cs="Arial"/>
          <w:noProof w:val="0"/>
          <w:lang w:val="en-GB"/>
        </w:rPr>
        <w:t xml:space="preserve"> in Melaka. </w:t>
      </w:r>
      <w:r w:rsidR="006C28E3" w:rsidRPr="00DD5A74">
        <w:rPr>
          <w:rFonts w:cs="Arial"/>
          <w:noProof w:val="0"/>
          <w:highlight w:val="green"/>
          <w:lang w:val="en-GB"/>
        </w:rPr>
        <w:t>Through the review of local planning guidelines and capacity development of council staff to strengthen delive</w:t>
      </w:r>
      <w:r w:rsidR="004564E3" w:rsidRPr="00DD5A74">
        <w:rPr>
          <w:rFonts w:cs="Arial"/>
          <w:noProof w:val="0"/>
          <w:highlight w:val="green"/>
          <w:lang w:val="en-GB"/>
        </w:rPr>
        <w:t xml:space="preserve">ry of regulatory services, the </w:t>
      </w:r>
      <w:r w:rsidR="006C28E3" w:rsidRPr="00DD5A74">
        <w:rPr>
          <w:rFonts w:cs="Arial"/>
          <w:noProof w:val="0"/>
          <w:highlight w:val="green"/>
          <w:lang w:val="en-GB"/>
        </w:rPr>
        <w:t>planning effectiveness - including decision making with regards to land-use and zoning (e.g., in planned development areas of cities)</w:t>
      </w:r>
      <w:r w:rsidR="004710BC">
        <w:rPr>
          <w:rFonts w:cs="Arial"/>
          <w:noProof w:val="0"/>
          <w:highlight w:val="green"/>
          <w:lang w:val="en-GB"/>
        </w:rPr>
        <w:t xml:space="preserve"> will be improved</w:t>
      </w:r>
      <w:r w:rsidR="006C28E3" w:rsidRPr="00DD5A74">
        <w:rPr>
          <w:rFonts w:cs="Arial"/>
          <w:noProof w:val="0"/>
          <w:highlight w:val="green"/>
          <w:lang w:val="en-GB"/>
        </w:rPr>
        <w:t>.</w:t>
      </w:r>
      <w:r w:rsidR="006C28E3">
        <w:rPr>
          <w:rFonts w:cs="Arial"/>
          <w:noProof w:val="0"/>
          <w:lang w:val="en-GB"/>
        </w:rPr>
        <w:t xml:space="preserve"> </w:t>
      </w:r>
    </w:p>
    <w:p w14:paraId="6710F57F" w14:textId="77777777" w:rsidR="006C28E3" w:rsidRDefault="006C28E3" w:rsidP="00DD5A74">
      <w:pPr>
        <w:pStyle w:val="Paragraph"/>
        <w:spacing w:before="0" w:after="0"/>
        <w:ind w:left="720"/>
        <w:jc w:val="both"/>
        <w:rPr>
          <w:rFonts w:cs="Arial"/>
          <w:noProof w:val="0"/>
          <w:lang w:val="en-GB"/>
        </w:rPr>
      </w:pPr>
    </w:p>
    <w:p w14:paraId="07CF7F89" w14:textId="0AF4A956" w:rsidR="005E6088" w:rsidRPr="0097062E" w:rsidRDefault="003E360F" w:rsidP="006C28E3">
      <w:pPr>
        <w:pStyle w:val="Paragraph"/>
        <w:numPr>
          <w:ilvl w:val="0"/>
          <w:numId w:val="18"/>
        </w:numPr>
        <w:spacing w:before="0" w:after="0"/>
        <w:jc w:val="both"/>
        <w:rPr>
          <w:rFonts w:cs="Arial"/>
          <w:noProof w:val="0"/>
          <w:lang w:val="en-GB"/>
        </w:rPr>
      </w:pPr>
      <w:r w:rsidRPr="0097062E">
        <w:rPr>
          <w:rFonts w:cs="Arial"/>
          <w:noProof w:val="0"/>
          <w:lang w:val="en-GB"/>
        </w:rPr>
        <w:t xml:space="preserve">During the course of the Project, participating cities </w:t>
      </w:r>
      <w:r w:rsidR="00BD06F8" w:rsidRPr="0097062E">
        <w:rPr>
          <w:rFonts w:cs="Arial"/>
          <w:noProof w:val="0"/>
          <w:lang w:val="en-GB"/>
        </w:rPr>
        <w:t xml:space="preserve">such as Putrajaya, Petaling Jaya and Cyberjaya are considering to undertake at least one new low carbon plan for a local precinct within the context of their municipal-level plans, whereas Melaka and Iskandar will undertake both a municipal-level plan for one of the municipalities and a precinct plan. </w:t>
      </w:r>
      <w:r w:rsidR="001444D4" w:rsidRPr="0097062E">
        <w:rPr>
          <w:rFonts w:cs="Arial"/>
          <w:noProof w:val="0"/>
          <w:lang w:val="en-GB"/>
        </w:rPr>
        <w:t xml:space="preserve">The GEF incremental activities that will augment these baseline activities </w:t>
      </w:r>
      <w:r w:rsidR="00B92E3E" w:rsidRPr="0097062E">
        <w:rPr>
          <w:rFonts w:cs="Arial"/>
          <w:noProof w:val="0"/>
          <w:lang w:val="en-GB"/>
        </w:rPr>
        <w:t>to deliver Output 1.</w:t>
      </w:r>
      <w:r w:rsidR="006810BD" w:rsidRPr="0097062E">
        <w:rPr>
          <w:rFonts w:cs="Arial"/>
          <w:noProof w:val="0"/>
          <w:lang w:val="en-GB"/>
        </w:rPr>
        <w:t>1.</w:t>
      </w:r>
      <w:r w:rsidR="00B92E3E" w:rsidRPr="0097062E">
        <w:rPr>
          <w:rFonts w:cs="Arial"/>
          <w:noProof w:val="0"/>
          <w:lang w:val="en-GB"/>
        </w:rPr>
        <w:t xml:space="preserve">3 </w:t>
      </w:r>
      <w:r w:rsidR="001444D4" w:rsidRPr="0097062E">
        <w:rPr>
          <w:rFonts w:cs="Arial"/>
          <w:noProof w:val="0"/>
          <w:lang w:val="en-GB"/>
        </w:rPr>
        <w:t>are as follows:</w:t>
      </w:r>
    </w:p>
    <w:p w14:paraId="40DD93F5" w14:textId="77777777" w:rsidR="00271343" w:rsidRDefault="00271343">
      <w:pPr>
        <w:pStyle w:val="Paragraph"/>
        <w:spacing w:before="0" w:after="0"/>
        <w:ind w:left="720"/>
        <w:jc w:val="both"/>
        <w:rPr>
          <w:rFonts w:cs="Arial"/>
          <w:noProof w:val="0"/>
          <w:lang w:val="en-GB"/>
        </w:rPr>
      </w:pPr>
    </w:p>
    <w:p w14:paraId="3368068C" w14:textId="5E0C056F" w:rsidR="00CE2F6F" w:rsidRPr="0097062E" w:rsidRDefault="00CE2F6F" w:rsidP="00271343">
      <w:pPr>
        <w:pStyle w:val="Paragraph"/>
        <w:numPr>
          <w:ilvl w:val="1"/>
          <w:numId w:val="51"/>
        </w:numPr>
        <w:spacing w:before="0" w:after="0"/>
        <w:jc w:val="both"/>
        <w:rPr>
          <w:rFonts w:cs="Arial"/>
          <w:noProof w:val="0"/>
          <w:lang w:val="en-GB"/>
        </w:rPr>
      </w:pPr>
      <w:r w:rsidRPr="0097062E">
        <w:rPr>
          <w:rFonts w:cs="Arial"/>
          <w:noProof w:val="0"/>
          <w:lang w:val="en-GB"/>
        </w:rPr>
        <w:lastRenderedPageBreak/>
        <w:t>Confirm</w:t>
      </w:r>
      <w:r w:rsidR="00B92E3E" w:rsidRPr="0097062E">
        <w:rPr>
          <w:rFonts w:cs="Arial"/>
          <w:noProof w:val="0"/>
          <w:lang w:val="en-GB"/>
        </w:rPr>
        <w:t>ation of</w:t>
      </w:r>
      <w:r w:rsidRPr="0097062E">
        <w:rPr>
          <w:rFonts w:cs="Arial"/>
          <w:noProof w:val="0"/>
          <w:lang w:val="en-GB"/>
        </w:rPr>
        <w:t xml:space="preserve"> boundaries and scope and prepare partnerships for low carbon local planning in each participating city. Cities will be facilitated to confirm boundaries for the demonstration areas and the emission scope for planning. </w:t>
      </w:r>
      <w:r w:rsidR="00BE3BCC" w:rsidRPr="0097062E">
        <w:rPr>
          <w:rFonts w:cs="Arial"/>
          <w:noProof w:val="0"/>
          <w:lang w:val="en-GB"/>
        </w:rPr>
        <w:t>The</w:t>
      </w:r>
      <w:r w:rsidRPr="0097062E">
        <w:rPr>
          <w:rFonts w:cs="Arial"/>
          <w:noProof w:val="0"/>
          <w:lang w:val="en-GB"/>
        </w:rPr>
        <w:t xml:space="preserve"> activity will include stakeholder consultation and preliminary analysis to further confirm demonstration area suitability and approach. </w:t>
      </w:r>
      <w:r w:rsidR="00BE3BCC" w:rsidRPr="0097062E">
        <w:rPr>
          <w:rFonts w:cs="Arial"/>
          <w:noProof w:val="0"/>
          <w:lang w:val="en-GB"/>
        </w:rPr>
        <w:t>The</w:t>
      </w:r>
      <w:r w:rsidRPr="0097062E">
        <w:rPr>
          <w:rFonts w:cs="Arial"/>
          <w:noProof w:val="0"/>
          <w:lang w:val="en-GB"/>
        </w:rPr>
        <w:t xml:space="preserve"> activity will establish agreements and detail</w:t>
      </w:r>
      <w:r w:rsidR="00F82C65" w:rsidRPr="0097062E">
        <w:rPr>
          <w:rFonts w:cs="Arial"/>
          <w:noProof w:val="0"/>
          <w:lang w:val="en-GB"/>
        </w:rPr>
        <w:t xml:space="preserve">ed work plan between ministries, </w:t>
      </w:r>
      <w:r w:rsidRPr="0097062E">
        <w:rPr>
          <w:rFonts w:cs="Arial"/>
          <w:noProof w:val="0"/>
          <w:lang w:val="en-GB"/>
        </w:rPr>
        <w:t>local authorities and other key stakeholders ensuring partnership and coordination with</w:t>
      </w:r>
      <w:r w:rsidR="00F82C65" w:rsidRPr="0097062E">
        <w:rPr>
          <w:rFonts w:cs="Arial"/>
          <w:noProof w:val="0"/>
          <w:lang w:val="en-GB"/>
        </w:rPr>
        <w:t>in</w:t>
      </w:r>
      <w:r w:rsidRPr="0097062E">
        <w:rPr>
          <w:rFonts w:cs="Arial"/>
          <w:noProof w:val="0"/>
          <w:lang w:val="en-GB"/>
        </w:rPr>
        <w:t xml:space="preserve"> an integrated planning process.</w:t>
      </w:r>
    </w:p>
    <w:p w14:paraId="38CFE63A" w14:textId="1E52938C" w:rsidR="00CE2F6F" w:rsidRPr="0097062E" w:rsidRDefault="00CE2F6F" w:rsidP="00271343">
      <w:pPr>
        <w:pStyle w:val="Paragraph"/>
        <w:numPr>
          <w:ilvl w:val="1"/>
          <w:numId w:val="51"/>
        </w:numPr>
        <w:spacing w:before="0" w:after="0"/>
        <w:jc w:val="both"/>
        <w:rPr>
          <w:rFonts w:cs="Arial"/>
          <w:noProof w:val="0"/>
          <w:lang w:val="en-GB"/>
        </w:rPr>
      </w:pPr>
      <w:r w:rsidRPr="0097062E">
        <w:rPr>
          <w:rFonts w:cs="Arial"/>
          <w:noProof w:val="0"/>
          <w:lang w:val="en-GB"/>
        </w:rPr>
        <w:t>Updat</w:t>
      </w:r>
      <w:r w:rsidR="00B92E3E" w:rsidRPr="0097062E">
        <w:rPr>
          <w:rFonts w:cs="Arial"/>
          <w:noProof w:val="0"/>
          <w:lang w:val="en-GB"/>
        </w:rPr>
        <w:t>ing</w:t>
      </w:r>
      <w:r w:rsidRPr="0097062E">
        <w:rPr>
          <w:rFonts w:cs="Arial"/>
          <w:noProof w:val="0"/>
          <w:lang w:val="en-GB"/>
        </w:rPr>
        <w:t xml:space="preserve"> or </w:t>
      </w:r>
      <w:r w:rsidR="002B13E2" w:rsidRPr="0097062E">
        <w:rPr>
          <w:rFonts w:cs="Arial"/>
          <w:noProof w:val="0"/>
          <w:lang w:val="en-GB"/>
        </w:rPr>
        <w:t>develop</w:t>
      </w:r>
      <w:r w:rsidR="00B92E3E" w:rsidRPr="0097062E">
        <w:rPr>
          <w:rFonts w:cs="Arial"/>
          <w:noProof w:val="0"/>
          <w:lang w:val="en-GB"/>
        </w:rPr>
        <w:t>ment of</w:t>
      </w:r>
      <w:r w:rsidR="002B13E2" w:rsidRPr="0097062E">
        <w:rPr>
          <w:rFonts w:cs="Arial"/>
          <w:noProof w:val="0"/>
          <w:lang w:val="en-GB"/>
        </w:rPr>
        <w:t xml:space="preserve"> </w:t>
      </w:r>
      <w:r w:rsidRPr="0097062E">
        <w:rPr>
          <w:rFonts w:cs="Arial"/>
          <w:noProof w:val="0"/>
          <w:lang w:val="en-GB"/>
        </w:rPr>
        <w:t xml:space="preserve">GHG inventory </w:t>
      </w:r>
      <w:r w:rsidR="002B13E2" w:rsidRPr="0097062E">
        <w:rPr>
          <w:rFonts w:cs="Arial"/>
          <w:noProof w:val="0"/>
          <w:lang w:val="en-GB"/>
        </w:rPr>
        <w:t xml:space="preserve">and baselines </w:t>
      </w:r>
      <w:r w:rsidRPr="0097062E">
        <w:rPr>
          <w:rFonts w:cs="Arial"/>
          <w:noProof w:val="0"/>
          <w:lang w:val="en-GB"/>
        </w:rPr>
        <w:t xml:space="preserve">for cities using data system (see output </w:t>
      </w:r>
      <w:r w:rsidR="00F82A03" w:rsidRPr="0097062E">
        <w:rPr>
          <w:rFonts w:cs="Arial"/>
          <w:noProof w:val="0"/>
          <w:lang w:val="en-GB"/>
        </w:rPr>
        <w:t>1.</w:t>
      </w:r>
      <w:r w:rsidRPr="0097062E">
        <w:rPr>
          <w:rFonts w:cs="Arial"/>
          <w:noProof w:val="0"/>
          <w:lang w:val="en-GB"/>
        </w:rPr>
        <w:t>1.2)</w:t>
      </w:r>
      <w:r w:rsidR="00D948DC" w:rsidRPr="0097062E">
        <w:rPr>
          <w:rFonts w:cs="Arial"/>
          <w:noProof w:val="0"/>
          <w:lang w:val="en-GB"/>
        </w:rPr>
        <w:t xml:space="preserve"> – this will involve </w:t>
      </w:r>
      <w:r w:rsidRPr="0097062E">
        <w:rPr>
          <w:rFonts w:cs="Arial"/>
          <w:noProof w:val="0"/>
          <w:lang w:val="en-GB"/>
        </w:rPr>
        <w:t xml:space="preserve">data collection and GHG inventory system (from Output </w:t>
      </w:r>
      <w:r w:rsidR="00F82A03" w:rsidRPr="0097062E">
        <w:rPr>
          <w:rFonts w:cs="Arial"/>
          <w:noProof w:val="0"/>
          <w:lang w:val="en-GB"/>
        </w:rPr>
        <w:t>1.</w:t>
      </w:r>
      <w:r w:rsidRPr="0097062E">
        <w:rPr>
          <w:rFonts w:cs="Arial"/>
          <w:noProof w:val="0"/>
          <w:lang w:val="en-GB"/>
        </w:rPr>
        <w:t xml:space="preserve">1.2) to establish an appropriate GHG emissions inventory </w:t>
      </w:r>
      <w:r w:rsidR="000B3ABD" w:rsidRPr="0097062E">
        <w:rPr>
          <w:rFonts w:cs="Arial"/>
          <w:noProof w:val="0"/>
          <w:lang w:val="en-GB"/>
        </w:rPr>
        <w:t>and estimat</w:t>
      </w:r>
      <w:r w:rsidR="00D948DC" w:rsidRPr="0097062E">
        <w:rPr>
          <w:rFonts w:cs="Arial"/>
          <w:noProof w:val="0"/>
          <w:lang w:val="en-GB"/>
        </w:rPr>
        <w:t xml:space="preserve">ion of </w:t>
      </w:r>
      <w:r w:rsidR="000B3ABD" w:rsidRPr="0097062E">
        <w:rPr>
          <w:rFonts w:cs="Arial"/>
          <w:noProof w:val="0"/>
          <w:lang w:val="en-GB"/>
        </w:rPr>
        <w:t xml:space="preserve">baselines </w:t>
      </w:r>
      <w:r w:rsidRPr="0097062E">
        <w:rPr>
          <w:rFonts w:cs="Arial"/>
          <w:noProof w:val="0"/>
          <w:lang w:val="en-GB"/>
        </w:rPr>
        <w:t>for the cities. Data obtained from this activity will be used to update MURNInet (see Output 2</w:t>
      </w:r>
      <w:r w:rsidR="00F82A03" w:rsidRPr="0097062E">
        <w:rPr>
          <w:rFonts w:cs="Arial"/>
          <w:noProof w:val="0"/>
          <w:lang w:val="en-GB"/>
        </w:rPr>
        <w:t>.1.1</w:t>
      </w:r>
      <w:r w:rsidRPr="0097062E">
        <w:rPr>
          <w:rFonts w:cs="Arial"/>
          <w:noProof w:val="0"/>
          <w:lang w:val="en-GB"/>
        </w:rPr>
        <w:t>).</w:t>
      </w:r>
      <w:r w:rsidR="00DC3F66" w:rsidRPr="0097062E">
        <w:rPr>
          <w:rFonts w:cs="Arial"/>
          <w:noProof w:val="0"/>
          <w:lang w:val="en-GB"/>
        </w:rPr>
        <w:t xml:space="preserve"> </w:t>
      </w:r>
    </w:p>
    <w:p w14:paraId="7054E9F7" w14:textId="60F31363" w:rsidR="000B3ABD" w:rsidRPr="0097062E" w:rsidRDefault="000B3ABD" w:rsidP="00271343">
      <w:pPr>
        <w:pStyle w:val="Paragraph"/>
        <w:numPr>
          <w:ilvl w:val="1"/>
          <w:numId w:val="51"/>
        </w:numPr>
        <w:spacing w:before="0" w:after="0"/>
        <w:jc w:val="both"/>
        <w:rPr>
          <w:rFonts w:cs="Arial"/>
          <w:noProof w:val="0"/>
          <w:lang w:val="en-GB"/>
        </w:rPr>
      </w:pPr>
      <w:r w:rsidRPr="0097062E">
        <w:rPr>
          <w:rFonts w:cs="Arial"/>
          <w:noProof w:val="0"/>
          <w:lang w:val="en-GB"/>
        </w:rPr>
        <w:t xml:space="preserve">Based on the analysis and finding of the baseline scenarios and abatement potential, </w:t>
      </w:r>
      <w:r w:rsidR="005E3E85" w:rsidRPr="0097062E">
        <w:rPr>
          <w:rFonts w:cs="Arial"/>
          <w:noProof w:val="0"/>
          <w:lang w:val="en-GB"/>
        </w:rPr>
        <w:t xml:space="preserve">cities will </w:t>
      </w:r>
      <w:r w:rsidR="00EB6469" w:rsidRPr="0097062E">
        <w:rPr>
          <w:rFonts w:cs="Arial"/>
          <w:noProof w:val="0"/>
          <w:lang w:val="en-GB"/>
        </w:rPr>
        <w:t>define low carbon objectives and</w:t>
      </w:r>
      <w:r w:rsidR="005E3E85" w:rsidRPr="0097062E">
        <w:rPr>
          <w:rFonts w:cs="Arial"/>
          <w:noProof w:val="0"/>
          <w:lang w:val="en-GB"/>
        </w:rPr>
        <w:t xml:space="preserve"> GHG </w:t>
      </w:r>
      <w:r w:rsidR="00DB22B4" w:rsidRPr="0097062E">
        <w:rPr>
          <w:rFonts w:cs="Arial"/>
          <w:noProof w:val="0"/>
          <w:lang w:val="en-GB"/>
        </w:rPr>
        <w:t xml:space="preserve">emission reduction </w:t>
      </w:r>
      <w:r w:rsidR="005E3E85" w:rsidRPr="0097062E">
        <w:rPr>
          <w:rFonts w:cs="Arial"/>
          <w:noProof w:val="0"/>
          <w:lang w:val="en-GB"/>
        </w:rPr>
        <w:t xml:space="preserve">targets. Resolution for the adoption of the targets will be developed. </w:t>
      </w:r>
      <w:r w:rsidR="0088641A" w:rsidRPr="0097062E">
        <w:rPr>
          <w:rFonts w:cs="Arial"/>
          <w:noProof w:val="0"/>
          <w:lang w:val="en-GB"/>
        </w:rPr>
        <w:t>Sectoral assessments will be conducted in cities where</w:t>
      </w:r>
      <w:r w:rsidR="00D42CED" w:rsidRPr="0097062E">
        <w:rPr>
          <w:rFonts w:cs="Arial"/>
          <w:noProof w:val="0"/>
          <w:lang w:val="en-GB"/>
        </w:rPr>
        <w:t xml:space="preserve"> p</w:t>
      </w:r>
      <w:r w:rsidRPr="0097062E">
        <w:rPr>
          <w:rFonts w:cs="Arial"/>
          <w:noProof w:val="0"/>
          <w:lang w:val="en-GB"/>
        </w:rPr>
        <w:t>riority sectors</w:t>
      </w:r>
      <w:r w:rsidR="0088641A" w:rsidRPr="0097062E">
        <w:rPr>
          <w:rFonts w:cs="Arial"/>
          <w:noProof w:val="0"/>
          <w:lang w:val="en-GB"/>
        </w:rPr>
        <w:t xml:space="preserve"> have not yet been ascertained. This exercise will</w:t>
      </w:r>
      <w:r w:rsidRPr="0097062E">
        <w:rPr>
          <w:rFonts w:cs="Arial"/>
          <w:noProof w:val="0"/>
          <w:lang w:val="en-GB"/>
        </w:rPr>
        <w:t xml:space="preserve"> draw on available LCCF guidance and strengthen the balance of local development priorities and national emission reduction agenda. </w:t>
      </w:r>
    </w:p>
    <w:p w14:paraId="1AC00FD8" w14:textId="452FF0E6" w:rsidR="00CE2F6F" w:rsidRDefault="005E3E85" w:rsidP="00271343">
      <w:pPr>
        <w:pStyle w:val="Paragraph"/>
        <w:numPr>
          <w:ilvl w:val="1"/>
          <w:numId w:val="51"/>
        </w:numPr>
        <w:spacing w:before="0" w:after="0"/>
        <w:jc w:val="both"/>
        <w:rPr>
          <w:rFonts w:cs="Arial"/>
          <w:noProof w:val="0"/>
          <w:lang w:val="en-GB"/>
        </w:rPr>
      </w:pPr>
      <w:r w:rsidRPr="0097062E">
        <w:rPr>
          <w:rFonts w:cs="Arial"/>
          <w:noProof w:val="0"/>
          <w:lang w:val="en-GB"/>
        </w:rPr>
        <w:t xml:space="preserve">Based on the results of the abatement potential </w:t>
      </w:r>
      <w:r w:rsidR="00407D9F" w:rsidRPr="0097062E">
        <w:rPr>
          <w:rFonts w:cs="Arial"/>
          <w:noProof w:val="0"/>
          <w:lang w:val="en-GB"/>
        </w:rPr>
        <w:t>assessment</w:t>
      </w:r>
      <w:r w:rsidRPr="0097062E">
        <w:rPr>
          <w:rFonts w:cs="Arial"/>
          <w:noProof w:val="0"/>
          <w:lang w:val="en-GB"/>
        </w:rPr>
        <w:t xml:space="preserve"> and consistent with identified GHG</w:t>
      </w:r>
      <w:r w:rsidR="00DB22B4" w:rsidRPr="0097062E">
        <w:rPr>
          <w:rFonts w:cs="Arial"/>
          <w:noProof w:val="0"/>
          <w:lang w:val="en-GB"/>
        </w:rPr>
        <w:t xml:space="preserve"> emission reduction</w:t>
      </w:r>
      <w:r w:rsidRPr="0097062E">
        <w:rPr>
          <w:rFonts w:cs="Arial"/>
          <w:noProof w:val="0"/>
          <w:lang w:val="en-GB"/>
        </w:rPr>
        <w:t xml:space="preserve"> targets</w:t>
      </w:r>
      <w:r w:rsidR="00407D9F" w:rsidRPr="0097062E">
        <w:rPr>
          <w:rFonts w:cs="Arial"/>
          <w:noProof w:val="0"/>
          <w:lang w:val="en-GB"/>
        </w:rPr>
        <w:t>,</w:t>
      </w:r>
      <w:r w:rsidRPr="0097062E" w:rsidDel="000B3ABD">
        <w:rPr>
          <w:rFonts w:cs="Arial"/>
          <w:noProof w:val="0"/>
          <w:lang w:val="en-GB"/>
        </w:rPr>
        <w:t xml:space="preserve"> </w:t>
      </w:r>
      <w:r w:rsidRPr="0097062E">
        <w:rPr>
          <w:rFonts w:cs="Arial"/>
          <w:noProof w:val="0"/>
          <w:lang w:val="en-GB"/>
        </w:rPr>
        <w:t>cities will</w:t>
      </w:r>
      <w:r w:rsidR="00CE2F6F" w:rsidRPr="0097062E">
        <w:rPr>
          <w:rFonts w:cs="Arial"/>
          <w:noProof w:val="0"/>
          <w:lang w:val="en-GB"/>
        </w:rPr>
        <w:t xml:space="preserve"> determine priority abatement options</w:t>
      </w:r>
      <w:r w:rsidR="00750525" w:rsidRPr="0097062E">
        <w:rPr>
          <w:rFonts w:cs="Arial"/>
          <w:noProof w:val="0"/>
          <w:lang w:val="en-GB"/>
        </w:rPr>
        <w:t xml:space="preserve"> </w:t>
      </w:r>
      <w:r w:rsidR="00CE2F6F" w:rsidRPr="0097062E">
        <w:rPr>
          <w:rFonts w:cs="Arial"/>
          <w:noProof w:val="0"/>
          <w:lang w:val="en-GB"/>
        </w:rPr>
        <w:t xml:space="preserve">and </w:t>
      </w:r>
      <w:r w:rsidR="00750525" w:rsidRPr="0097062E">
        <w:rPr>
          <w:rFonts w:cs="Arial"/>
          <w:noProof w:val="0"/>
          <w:lang w:val="en-GB"/>
        </w:rPr>
        <w:t xml:space="preserve">identify planning and investment </w:t>
      </w:r>
      <w:r w:rsidR="009B3CAD" w:rsidRPr="0097062E">
        <w:rPr>
          <w:rFonts w:cs="Arial"/>
          <w:noProof w:val="0"/>
          <w:lang w:val="en-GB"/>
        </w:rPr>
        <w:t>options</w:t>
      </w:r>
      <w:r w:rsidR="00CE2F6F" w:rsidRPr="0097062E">
        <w:rPr>
          <w:rFonts w:cs="Arial"/>
          <w:noProof w:val="0"/>
          <w:lang w:val="en-GB"/>
        </w:rPr>
        <w:t xml:space="preserve">. This activity will deliver lessons to improve the decision support tools identified in Output </w:t>
      </w:r>
      <w:r w:rsidR="00E539B3" w:rsidRPr="0097062E">
        <w:rPr>
          <w:rFonts w:cs="Arial"/>
          <w:noProof w:val="0"/>
          <w:lang w:val="en-GB"/>
        </w:rPr>
        <w:t>1.</w:t>
      </w:r>
      <w:r w:rsidR="00CE2F6F" w:rsidRPr="0097062E">
        <w:rPr>
          <w:rFonts w:cs="Arial"/>
          <w:noProof w:val="0"/>
          <w:lang w:val="en-GB"/>
        </w:rPr>
        <w:t xml:space="preserve">1.2. </w:t>
      </w:r>
    </w:p>
    <w:p w14:paraId="2C9B140C" w14:textId="4C57FB1B" w:rsidR="00CE2F6F" w:rsidRDefault="00CE2F6F" w:rsidP="00271343">
      <w:pPr>
        <w:pStyle w:val="Paragraph"/>
        <w:numPr>
          <w:ilvl w:val="1"/>
          <w:numId w:val="51"/>
        </w:numPr>
        <w:spacing w:before="0" w:after="0"/>
        <w:jc w:val="both"/>
        <w:rPr>
          <w:rFonts w:cs="Arial"/>
          <w:noProof w:val="0"/>
          <w:lang w:val="en-GB"/>
        </w:rPr>
      </w:pPr>
      <w:r w:rsidRPr="0097062E">
        <w:rPr>
          <w:rFonts w:cs="Arial"/>
          <w:noProof w:val="0"/>
          <w:lang w:val="en-GB"/>
        </w:rPr>
        <w:t>Prepar</w:t>
      </w:r>
      <w:r w:rsidR="00D948DC" w:rsidRPr="0097062E">
        <w:rPr>
          <w:rFonts w:cs="Arial"/>
          <w:noProof w:val="0"/>
          <w:lang w:val="en-GB"/>
        </w:rPr>
        <w:t xml:space="preserve">ation </w:t>
      </w:r>
      <w:r w:rsidRPr="0097062E">
        <w:rPr>
          <w:rFonts w:cs="Arial"/>
          <w:noProof w:val="0"/>
          <w:lang w:val="en-GB"/>
        </w:rPr>
        <w:t>and approv</w:t>
      </w:r>
      <w:r w:rsidR="00D948DC" w:rsidRPr="0097062E">
        <w:rPr>
          <w:rFonts w:cs="Arial"/>
          <w:noProof w:val="0"/>
          <w:lang w:val="en-GB"/>
        </w:rPr>
        <w:t xml:space="preserve">al of </w:t>
      </w:r>
      <w:r w:rsidRPr="0097062E">
        <w:rPr>
          <w:rFonts w:cs="Arial"/>
          <w:noProof w:val="0"/>
          <w:lang w:val="en-GB"/>
        </w:rPr>
        <w:t xml:space="preserve">low carbon development and investment plans for each </w:t>
      </w:r>
      <w:r w:rsidR="000B3ABD" w:rsidRPr="0097062E">
        <w:rPr>
          <w:rFonts w:cs="Arial"/>
          <w:noProof w:val="0"/>
          <w:lang w:val="en-GB"/>
        </w:rPr>
        <w:t>city</w:t>
      </w:r>
      <w:r w:rsidR="00D948DC" w:rsidRPr="0097062E">
        <w:rPr>
          <w:rFonts w:cs="Arial"/>
          <w:noProof w:val="0"/>
          <w:lang w:val="en-GB"/>
        </w:rPr>
        <w:t xml:space="preserve"> – This will involve </w:t>
      </w:r>
      <w:r w:rsidRPr="0097062E">
        <w:rPr>
          <w:rFonts w:cs="Arial"/>
          <w:noProof w:val="0"/>
          <w:lang w:val="en-GB"/>
        </w:rPr>
        <w:t>state and local authorities develop</w:t>
      </w:r>
      <w:r w:rsidR="00D948DC" w:rsidRPr="0097062E">
        <w:rPr>
          <w:rFonts w:cs="Arial"/>
          <w:noProof w:val="0"/>
          <w:lang w:val="en-GB"/>
        </w:rPr>
        <w:t>ing</w:t>
      </w:r>
      <w:r w:rsidRPr="0097062E">
        <w:rPr>
          <w:rFonts w:cs="Arial"/>
          <w:noProof w:val="0"/>
          <w:lang w:val="en-GB"/>
        </w:rPr>
        <w:t>, review</w:t>
      </w:r>
      <w:r w:rsidR="00D948DC" w:rsidRPr="0097062E">
        <w:rPr>
          <w:rFonts w:cs="Arial"/>
          <w:noProof w:val="0"/>
          <w:lang w:val="en-GB"/>
        </w:rPr>
        <w:t>ing</w:t>
      </w:r>
      <w:r w:rsidRPr="0097062E">
        <w:rPr>
          <w:rFonts w:cs="Arial"/>
          <w:noProof w:val="0"/>
          <w:lang w:val="en-GB"/>
        </w:rPr>
        <w:t xml:space="preserve"> and </w:t>
      </w:r>
      <w:r w:rsidR="00D948DC" w:rsidRPr="0097062E">
        <w:rPr>
          <w:rFonts w:cs="Arial"/>
          <w:noProof w:val="0"/>
          <w:lang w:val="en-GB"/>
        </w:rPr>
        <w:t xml:space="preserve">working on the </w:t>
      </w:r>
      <w:r w:rsidR="00A93025" w:rsidRPr="0097062E">
        <w:rPr>
          <w:rFonts w:cs="Arial"/>
          <w:noProof w:val="0"/>
          <w:lang w:val="en-GB"/>
        </w:rPr>
        <w:t>pertinent</w:t>
      </w:r>
      <w:r w:rsidR="00D948DC" w:rsidRPr="0097062E">
        <w:rPr>
          <w:rFonts w:cs="Arial"/>
          <w:noProof w:val="0"/>
          <w:lang w:val="en-GB"/>
        </w:rPr>
        <w:t xml:space="preserve"> requirements towards securing the </w:t>
      </w:r>
      <w:r w:rsidRPr="0097062E">
        <w:rPr>
          <w:rFonts w:cs="Arial"/>
          <w:noProof w:val="0"/>
          <w:lang w:val="en-GB"/>
        </w:rPr>
        <w:t>approval of plans for the implementation of the</w:t>
      </w:r>
      <w:r w:rsidR="00060678" w:rsidRPr="0097062E">
        <w:rPr>
          <w:rFonts w:cs="Arial"/>
          <w:noProof w:val="0"/>
          <w:lang w:val="en-GB"/>
        </w:rPr>
        <w:t xml:space="preserve"> identified</w:t>
      </w:r>
      <w:r w:rsidRPr="0097062E">
        <w:rPr>
          <w:rFonts w:cs="Arial"/>
          <w:noProof w:val="0"/>
          <w:lang w:val="en-GB"/>
        </w:rPr>
        <w:t xml:space="preserve"> low carbon options. </w:t>
      </w:r>
      <w:r w:rsidR="00A93025" w:rsidRPr="0097062E">
        <w:rPr>
          <w:rFonts w:cs="Arial"/>
          <w:noProof w:val="0"/>
          <w:lang w:val="en-GB"/>
        </w:rPr>
        <w:t>For each i</w:t>
      </w:r>
      <w:r w:rsidRPr="0097062E">
        <w:rPr>
          <w:rFonts w:cs="Arial"/>
          <w:noProof w:val="0"/>
          <w:lang w:val="en-GB"/>
        </w:rPr>
        <w:t>nvestment program</w:t>
      </w:r>
      <w:r w:rsidR="00A93025" w:rsidRPr="0097062E">
        <w:rPr>
          <w:rFonts w:cs="Arial"/>
          <w:noProof w:val="0"/>
          <w:lang w:val="en-GB"/>
        </w:rPr>
        <w:t>, the cost of each options will be determined</w:t>
      </w:r>
      <w:r w:rsidRPr="0097062E">
        <w:rPr>
          <w:rFonts w:cs="Arial"/>
          <w:noProof w:val="0"/>
          <w:lang w:val="en-GB"/>
        </w:rPr>
        <w:t>, measurable indicators</w:t>
      </w:r>
      <w:r w:rsidR="00A93025" w:rsidRPr="0097062E">
        <w:rPr>
          <w:rFonts w:cs="Arial"/>
          <w:noProof w:val="0"/>
          <w:lang w:val="en-GB"/>
        </w:rPr>
        <w:t xml:space="preserve"> will be set</w:t>
      </w:r>
      <w:r w:rsidRPr="0097062E">
        <w:rPr>
          <w:rFonts w:cs="Arial"/>
          <w:noProof w:val="0"/>
          <w:lang w:val="en-GB"/>
        </w:rPr>
        <w:t xml:space="preserve">, and possible funding sources </w:t>
      </w:r>
      <w:r w:rsidR="00A93025" w:rsidRPr="0097062E">
        <w:rPr>
          <w:rFonts w:cs="Arial"/>
          <w:noProof w:val="0"/>
          <w:lang w:val="en-GB"/>
        </w:rPr>
        <w:t xml:space="preserve">will be identified </w:t>
      </w:r>
      <w:r w:rsidRPr="0097062E">
        <w:rPr>
          <w:rFonts w:cs="Arial"/>
          <w:noProof w:val="0"/>
          <w:lang w:val="en-GB"/>
        </w:rPr>
        <w:t xml:space="preserve">(which will be addressed in Output </w:t>
      </w:r>
      <w:r w:rsidR="002C0EB4" w:rsidRPr="0097062E">
        <w:rPr>
          <w:rFonts w:cs="Arial"/>
          <w:noProof w:val="0"/>
          <w:lang w:val="en-GB"/>
        </w:rPr>
        <w:t>3.1.5</w:t>
      </w:r>
      <w:r w:rsidRPr="0097062E">
        <w:rPr>
          <w:rFonts w:cs="Arial"/>
          <w:noProof w:val="0"/>
          <w:lang w:val="en-GB"/>
        </w:rPr>
        <w:t>)</w:t>
      </w:r>
      <w:r w:rsidR="00A93025" w:rsidRPr="0097062E">
        <w:rPr>
          <w:rFonts w:cs="Arial"/>
          <w:noProof w:val="0"/>
          <w:lang w:val="en-GB"/>
        </w:rPr>
        <w:t xml:space="preserve">. The </w:t>
      </w:r>
      <w:r w:rsidRPr="0097062E">
        <w:rPr>
          <w:rFonts w:cs="Arial"/>
          <w:noProof w:val="0"/>
          <w:lang w:val="en-GB"/>
        </w:rPr>
        <w:t xml:space="preserve">scaling up of investment schemes demonstrated in Component 3 will </w:t>
      </w:r>
      <w:r w:rsidR="00A93025" w:rsidRPr="0097062E">
        <w:rPr>
          <w:rFonts w:cs="Arial"/>
          <w:noProof w:val="0"/>
          <w:lang w:val="en-GB"/>
        </w:rPr>
        <w:t>also be analysed</w:t>
      </w:r>
      <w:r w:rsidRPr="0097062E">
        <w:rPr>
          <w:rFonts w:cs="Arial"/>
          <w:noProof w:val="0"/>
          <w:lang w:val="en-GB"/>
        </w:rPr>
        <w:t>.</w:t>
      </w:r>
    </w:p>
    <w:p w14:paraId="0F81F1DA" w14:textId="77777777" w:rsidR="00271343" w:rsidRPr="0097062E" w:rsidRDefault="00271343" w:rsidP="00271343">
      <w:pPr>
        <w:pStyle w:val="Paragraph"/>
        <w:spacing w:before="0" w:after="0"/>
        <w:ind w:left="1080"/>
        <w:jc w:val="both"/>
        <w:rPr>
          <w:rFonts w:cs="Arial"/>
          <w:noProof w:val="0"/>
          <w:lang w:val="en-GB"/>
        </w:rPr>
      </w:pPr>
    </w:p>
    <w:p w14:paraId="08C89847" w14:textId="40F16C9A" w:rsidR="00CE2F6F" w:rsidRPr="0097062E" w:rsidRDefault="00CE2F6F" w:rsidP="00CF05A2">
      <w:pPr>
        <w:pStyle w:val="Paragraph"/>
        <w:numPr>
          <w:ilvl w:val="0"/>
          <w:numId w:val="18"/>
        </w:numPr>
        <w:spacing w:before="0" w:after="0"/>
        <w:jc w:val="both"/>
        <w:rPr>
          <w:rFonts w:cs="Arial"/>
          <w:i/>
          <w:noProof w:val="0"/>
          <w:lang w:val="en-GB"/>
        </w:rPr>
      </w:pPr>
      <w:r w:rsidRPr="0097062E">
        <w:rPr>
          <w:rFonts w:cs="Arial"/>
          <w:noProof w:val="0"/>
          <w:lang w:val="en-GB"/>
        </w:rPr>
        <w:t xml:space="preserve">These activities will be coordinated by FDTCP </w:t>
      </w:r>
      <w:r w:rsidR="00180D1A" w:rsidRPr="0097062E">
        <w:rPr>
          <w:rFonts w:cs="Arial"/>
          <w:noProof w:val="0"/>
          <w:lang w:val="en-GB"/>
        </w:rPr>
        <w:t>and</w:t>
      </w:r>
      <w:r w:rsidRPr="0097062E">
        <w:rPr>
          <w:rFonts w:cs="Arial"/>
          <w:noProof w:val="0"/>
          <w:lang w:val="en-GB"/>
        </w:rPr>
        <w:t xml:space="preserve"> MEGTW and form part of capacity development and institutional strengthening to enable MEGTW to mainstream green technology within national planning systems.</w:t>
      </w:r>
      <w:r w:rsidR="008265EA" w:rsidRPr="0097062E" w:rsidDel="008265EA">
        <w:rPr>
          <w:rFonts w:cs="Arial"/>
          <w:noProof w:val="0"/>
          <w:lang w:val="en-GB"/>
        </w:rPr>
        <w:t xml:space="preserve"> </w:t>
      </w:r>
    </w:p>
    <w:p w14:paraId="7B305D32" w14:textId="34C5D41A" w:rsidR="00DE695E" w:rsidRPr="0097062E" w:rsidRDefault="00F456DA" w:rsidP="00987FA5">
      <w:pPr>
        <w:pStyle w:val="Paragraph"/>
        <w:tabs>
          <w:tab w:val="left" w:pos="2033"/>
        </w:tabs>
        <w:spacing w:before="0" w:after="0"/>
        <w:rPr>
          <w:rFonts w:cs="Arial"/>
          <w:i/>
          <w:noProof w:val="0"/>
          <w:lang w:val="en-GB"/>
        </w:rPr>
      </w:pPr>
      <w:r w:rsidRPr="0097062E">
        <w:rPr>
          <w:rFonts w:cs="Arial"/>
          <w:i/>
          <w:noProof w:val="0"/>
          <w:lang w:val="en-GB"/>
        </w:rPr>
        <w:tab/>
      </w:r>
    </w:p>
    <w:p w14:paraId="12868109" w14:textId="77777777" w:rsidR="00CE2F6F" w:rsidRPr="0085614E" w:rsidRDefault="00CE2F6F" w:rsidP="00203E90">
      <w:pPr>
        <w:pStyle w:val="Heading3"/>
        <w:ind w:left="720"/>
        <w:rPr>
          <w:b w:val="0"/>
        </w:rPr>
      </w:pPr>
      <w:r w:rsidRPr="000672D2">
        <w:t>Component 2: Awareness and Institutional Capac</w:t>
      </w:r>
      <w:r w:rsidRPr="00B96285">
        <w:t xml:space="preserve">ity Development. </w:t>
      </w:r>
    </w:p>
    <w:p w14:paraId="0727F57E" w14:textId="77777777" w:rsidR="00271343" w:rsidRDefault="00271343" w:rsidP="00271343">
      <w:pPr>
        <w:pStyle w:val="Paragraph"/>
        <w:spacing w:before="0" w:after="0"/>
        <w:ind w:left="450"/>
        <w:jc w:val="both"/>
        <w:rPr>
          <w:rFonts w:cs="Arial"/>
          <w:noProof w:val="0"/>
          <w:lang w:val="en-GB"/>
        </w:rPr>
      </w:pPr>
    </w:p>
    <w:p w14:paraId="4D10F44F" w14:textId="6AE16DB7" w:rsidR="00CE2F6F" w:rsidRPr="0097062E" w:rsidRDefault="00CE2F6F" w:rsidP="00CF05A2">
      <w:pPr>
        <w:pStyle w:val="Paragraph"/>
        <w:numPr>
          <w:ilvl w:val="0"/>
          <w:numId w:val="18"/>
        </w:numPr>
        <w:spacing w:before="0" w:after="0"/>
        <w:jc w:val="both"/>
        <w:rPr>
          <w:rFonts w:cs="Arial"/>
          <w:noProof w:val="0"/>
          <w:lang w:val="en-GB"/>
        </w:rPr>
      </w:pPr>
      <w:r w:rsidRPr="0097062E">
        <w:rPr>
          <w:rFonts w:cs="Arial"/>
          <w:noProof w:val="0"/>
          <w:lang w:val="en-GB"/>
        </w:rPr>
        <w:t>This component will address the lack of awareness and technical capacity and strengthen the institutional arrangements of national ministries, state and local level for low carbon climate resilient development and integrated urban planning. The expected outcomes of this component are: (Outcome 2</w:t>
      </w:r>
      <w:r w:rsidR="001A737E" w:rsidRPr="0097062E">
        <w:rPr>
          <w:rFonts w:cs="Arial"/>
          <w:noProof w:val="0"/>
          <w:lang w:val="en-GB"/>
        </w:rPr>
        <w:t>.1</w:t>
      </w:r>
      <w:r w:rsidRPr="0097062E">
        <w:rPr>
          <w:rFonts w:cs="Arial"/>
          <w:noProof w:val="0"/>
          <w:lang w:val="en-GB"/>
        </w:rPr>
        <w:t>) the expedient appraisal, approval and implementation of strategic urban development plans/program and projects</w:t>
      </w:r>
      <w:r w:rsidR="00E83A2B">
        <w:rPr>
          <w:rFonts w:cs="Arial"/>
          <w:noProof w:val="0"/>
          <w:lang w:val="en-GB"/>
        </w:rPr>
        <w:t xml:space="preserve">, </w:t>
      </w:r>
      <w:r w:rsidRPr="0097062E">
        <w:rPr>
          <w:rFonts w:cs="Arial"/>
          <w:noProof w:val="0"/>
          <w:lang w:val="en-GB"/>
        </w:rPr>
        <w:t>and</w:t>
      </w:r>
      <w:r w:rsidR="00E83A2B">
        <w:rPr>
          <w:rFonts w:cs="Arial"/>
          <w:noProof w:val="0"/>
          <w:lang w:val="en-GB"/>
        </w:rPr>
        <w:t xml:space="preserve">; </w:t>
      </w:r>
      <w:r w:rsidRPr="0097062E">
        <w:rPr>
          <w:rFonts w:cs="Arial"/>
          <w:noProof w:val="0"/>
          <w:lang w:val="en-GB"/>
        </w:rPr>
        <w:t xml:space="preserve">(Outcome </w:t>
      </w:r>
      <w:r w:rsidR="001A737E" w:rsidRPr="0097062E">
        <w:rPr>
          <w:rFonts w:cs="Arial"/>
          <w:noProof w:val="0"/>
          <w:lang w:val="en-GB"/>
        </w:rPr>
        <w:t>2.2</w:t>
      </w:r>
      <w:r w:rsidRPr="0097062E">
        <w:rPr>
          <w:rFonts w:cs="Arial"/>
          <w:noProof w:val="0"/>
          <w:lang w:val="en-GB"/>
        </w:rPr>
        <w:t>)</w:t>
      </w:r>
      <w:r w:rsidR="00E83A2B">
        <w:rPr>
          <w:rFonts w:cs="Arial"/>
          <w:noProof w:val="0"/>
          <w:lang w:val="en-GB"/>
        </w:rPr>
        <w:t xml:space="preserve"> </w:t>
      </w:r>
      <w:r w:rsidRPr="0097062E">
        <w:rPr>
          <w:rFonts w:cs="Arial"/>
          <w:noProof w:val="0"/>
          <w:lang w:val="en-GB"/>
        </w:rPr>
        <w:t>major cities are aware of, and are planning and implementing low carbon technology applications for integrated urban development. This component together with the experiences and tools demonstrated in Component 1 will reduce, if not eliminate, the pertinent information barriers, as well as the institutional capacity shortfalls in planning, implementing and monitoring of integrated urban development. The following outputs will contribute to achievement of these outcomes:</w:t>
      </w:r>
    </w:p>
    <w:p w14:paraId="1DB0CEDF" w14:textId="77777777" w:rsidR="00914534" w:rsidRDefault="00914534" w:rsidP="00914534">
      <w:pPr>
        <w:pStyle w:val="Paragraph"/>
        <w:spacing w:before="0" w:after="0"/>
        <w:ind w:left="450"/>
        <w:jc w:val="both"/>
        <w:rPr>
          <w:rFonts w:cs="Arial"/>
          <w:i/>
          <w:noProof w:val="0"/>
          <w:u w:val="single"/>
          <w:lang w:val="en-GB"/>
        </w:rPr>
      </w:pPr>
    </w:p>
    <w:p w14:paraId="5732A3FE" w14:textId="683B9946" w:rsidR="002C65E5" w:rsidRPr="0097062E" w:rsidRDefault="00CE2F6F" w:rsidP="00CF05A2">
      <w:pPr>
        <w:pStyle w:val="Paragraph"/>
        <w:numPr>
          <w:ilvl w:val="0"/>
          <w:numId w:val="18"/>
        </w:numPr>
        <w:spacing w:before="0" w:after="0"/>
        <w:jc w:val="both"/>
        <w:rPr>
          <w:rFonts w:cs="Arial"/>
          <w:noProof w:val="0"/>
          <w:lang w:val="en-GB"/>
        </w:rPr>
      </w:pPr>
      <w:r w:rsidRPr="003D44EB">
        <w:rPr>
          <w:rFonts w:cs="Arial"/>
          <w:i/>
          <w:noProof w:val="0"/>
          <w:u w:val="single"/>
          <w:lang w:val="en-GB"/>
        </w:rPr>
        <w:t>Output 2.1</w:t>
      </w:r>
      <w:r w:rsidR="0016091A" w:rsidRPr="003D44EB">
        <w:rPr>
          <w:rFonts w:cs="Arial"/>
          <w:i/>
          <w:noProof w:val="0"/>
          <w:u w:val="single"/>
          <w:lang w:val="en-GB"/>
        </w:rPr>
        <w:t>.1</w:t>
      </w:r>
      <w:r w:rsidR="00AD5EBE" w:rsidRPr="003D44EB">
        <w:rPr>
          <w:rFonts w:cs="Arial"/>
          <w:i/>
          <w:noProof w:val="0"/>
          <w:u w:val="single"/>
          <w:lang w:val="en-GB"/>
        </w:rPr>
        <w:t>:</w:t>
      </w:r>
      <w:r w:rsidRPr="003D44EB">
        <w:rPr>
          <w:rFonts w:cs="Arial"/>
          <w:i/>
          <w:noProof w:val="0"/>
          <w:u w:val="single"/>
          <w:lang w:val="en-GB"/>
        </w:rPr>
        <w:t xml:space="preserve"> Strengthened and operational coordination mechanisms for effective implementation of low carbon city policy.</w:t>
      </w:r>
      <w:r w:rsidRPr="0097062E">
        <w:rPr>
          <w:rFonts w:cs="Arial"/>
          <w:noProof w:val="0"/>
          <w:lang w:val="en-GB"/>
        </w:rPr>
        <w:t xml:space="preserve"> This output will </w:t>
      </w:r>
      <w:r w:rsidR="00C520C5" w:rsidRPr="0097062E">
        <w:rPr>
          <w:rFonts w:cs="Arial"/>
          <w:noProof w:val="0"/>
          <w:lang w:val="en-GB"/>
        </w:rPr>
        <w:t>be used in strengthening</w:t>
      </w:r>
      <w:r w:rsidRPr="0097062E">
        <w:rPr>
          <w:rFonts w:cs="Arial"/>
          <w:noProof w:val="0"/>
          <w:lang w:val="en-GB"/>
        </w:rPr>
        <w:t xml:space="preserve"> coordination both vertically between federal and local levels, and horizontally across </w:t>
      </w:r>
      <w:r w:rsidRPr="0097062E">
        <w:rPr>
          <w:rFonts w:cs="Arial"/>
          <w:noProof w:val="0"/>
          <w:lang w:val="en-GB"/>
        </w:rPr>
        <w:lastRenderedPageBreak/>
        <w:t xml:space="preserve">stakeholders at each level. </w:t>
      </w:r>
      <w:r w:rsidR="00663C4F" w:rsidRPr="0097062E">
        <w:rPr>
          <w:rFonts w:cs="Arial"/>
          <w:noProof w:val="0"/>
          <w:lang w:val="en-GB"/>
        </w:rPr>
        <w:t xml:space="preserve">There are no plans </w:t>
      </w:r>
      <w:r w:rsidR="00A93025" w:rsidRPr="0097062E">
        <w:rPr>
          <w:rFonts w:cs="Arial"/>
          <w:noProof w:val="0"/>
          <w:lang w:val="en-GB"/>
        </w:rPr>
        <w:t>under</w:t>
      </w:r>
      <w:r w:rsidR="00663C4F" w:rsidRPr="0097062E">
        <w:rPr>
          <w:rFonts w:cs="Arial"/>
          <w:noProof w:val="0"/>
          <w:lang w:val="en-GB"/>
        </w:rPr>
        <w:t xml:space="preserve"> the BAU </w:t>
      </w:r>
      <w:r w:rsidR="00A93025" w:rsidRPr="0097062E">
        <w:rPr>
          <w:rFonts w:cs="Arial"/>
          <w:noProof w:val="0"/>
          <w:lang w:val="en-GB"/>
        </w:rPr>
        <w:t xml:space="preserve">scenario </w:t>
      </w:r>
      <w:r w:rsidR="00A21F80" w:rsidRPr="0097062E">
        <w:rPr>
          <w:rFonts w:cs="Arial"/>
          <w:noProof w:val="0"/>
          <w:lang w:val="en-GB"/>
        </w:rPr>
        <w:t xml:space="preserve">to establish an operational mechanism therefore the proposed set of activities under this output are fully additional. </w:t>
      </w:r>
    </w:p>
    <w:p w14:paraId="20668F85" w14:textId="77777777" w:rsidR="00914534" w:rsidRDefault="00914534" w:rsidP="00914534">
      <w:pPr>
        <w:pStyle w:val="Paragraph"/>
        <w:spacing w:before="0" w:after="0"/>
        <w:ind w:left="720"/>
        <w:jc w:val="both"/>
        <w:rPr>
          <w:rFonts w:cs="Arial"/>
          <w:noProof w:val="0"/>
          <w:lang w:val="en-GB"/>
        </w:rPr>
      </w:pPr>
    </w:p>
    <w:p w14:paraId="7E4632FB" w14:textId="107E681D" w:rsidR="004A2367" w:rsidRPr="008D6EA4" w:rsidRDefault="00CE2F6F" w:rsidP="0084225B">
      <w:pPr>
        <w:pStyle w:val="Paragraph"/>
        <w:numPr>
          <w:ilvl w:val="1"/>
          <w:numId w:val="51"/>
        </w:numPr>
        <w:spacing w:before="0" w:after="0"/>
        <w:jc w:val="both"/>
        <w:rPr>
          <w:rFonts w:cs="Arial"/>
          <w:noProof w:val="0"/>
          <w:highlight w:val="green"/>
          <w:lang w:val="en-GB"/>
        </w:rPr>
      </w:pPr>
      <w:r w:rsidRPr="0097062E">
        <w:rPr>
          <w:rFonts w:cs="Arial"/>
          <w:noProof w:val="0"/>
          <w:lang w:val="en-GB"/>
        </w:rPr>
        <w:t>Identif</w:t>
      </w:r>
      <w:r w:rsidR="00A93025" w:rsidRPr="0097062E">
        <w:rPr>
          <w:rFonts w:cs="Arial"/>
          <w:noProof w:val="0"/>
          <w:lang w:val="en-GB"/>
        </w:rPr>
        <w:t>ication of</w:t>
      </w:r>
      <w:r w:rsidRPr="0097062E">
        <w:rPr>
          <w:rFonts w:cs="Arial"/>
          <w:noProof w:val="0"/>
          <w:lang w:val="en-GB"/>
        </w:rPr>
        <w:t xml:space="preserve"> gaps and overlapping mandates </w:t>
      </w:r>
      <w:r w:rsidR="004A2367" w:rsidRPr="0097062E">
        <w:rPr>
          <w:rFonts w:cs="Arial"/>
          <w:noProof w:val="0"/>
          <w:lang w:val="en-GB"/>
        </w:rPr>
        <w:t xml:space="preserve">among </w:t>
      </w:r>
      <w:r w:rsidR="007966EE" w:rsidRPr="0097062E">
        <w:rPr>
          <w:rFonts w:cs="Arial"/>
          <w:noProof w:val="0"/>
          <w:lang w:val="en-GB"/>
        </w:rPr>
        <w:t xml:space="preserve">key </w:t>
      </w:r>
      <w:r w:rsidR="004A2367" w:rsidRPr="0097062E">
        <w:rPr>
          <w:rFonts w:cs="Arial"/>
          <w:noProof w:val="0"/>
          <w:lang w:val="en-GB"/>
        </w:rPr>
        <w:t xml:space="preserve">municipalities, federal agencies and </w:t>
      </w:r>
      <w:r w:rsidRPr="0097062E">
        <w:rPr>
          <w:rFonts w:cs="Arial"/>
          <w:noProof w:val="0"/>
          <w:lang w:val="en-GB"/>
        </w:rPr>
        <w:t xml:space="preserve">facilitate discussion and agreement in order to clarify structures and terms of reference and to raise awareness on function and purpose. This will </w:t>
      </w:r>
      <w:r w:rsidR="002B014C" w:rsidRPr="0097062E">
        <w:rPr>
          <w:rFonts w:cs="Arial"/>
          <w:noProof w:val="0"/>
          <w:lang w:val="en-GB"/>
        </w:rPr>
        <w:t xml:space="preserve">involve </w:t>
      </w:r>
      <w:r w:rsidRPr="0097062E">
        <w:rPr>
          <w:rFonts w:cs="Arial"/>
          <w:noProof w:val="0"/>
          <w:lang w:val="en-GB"/>
        </w:rPr>
        <w:t xml:space="preserve">a detailed institutional capacity needs assessment and preparation of </w:t>
      </w:r>
      <w:r w:rsidR="00C520C5" w:rsidRPr="0097062E">
        <w:rPr>
          <w:rFonts w:cs="Arial"/>
          <w:noProof w:val="0"/>
          <w:lang w:val="en-GB"/>
        </w:rPr>
        <w:t xml:space="preserve">approved institutional arrangements </w:t>
      </w:r>
      <w:r w:rsidRPr="0097062E">
        <w:rPr>
          <w:rFonts w:cs="Arial"/>
          <w:noProof w:val="0"/>
          <w:lang w:val="en-GB"/>
        </w:rPr>
        <w:t xml:space="preserve">and </w:t>
      </w:r>
      <w:r w:rsidR="00C520C5" w:rsidRPr="0097062E">
        <w:rPr>
          <w:rFonts w:cs="Arial"/>
          <w:noProof w:val="0"/>
          <w:lang w:val="en-GB"/>
        </w:rPr>
        <w:t xml:space="preserve">supporting guidance </w:t>
      </w:r>
      <w:r w:rsidRPr="0097062E">
        <w:rPr>
          <w:rFonts w:cs="Arial"/>
          <w:noProof w:val="0"/>
          <w:lang w:val="en-GB"/>
        </w:rPr>
        <w:t xml:space="preserve">materials. In particular, this activity will serve to clarify the extent to which specific functions relevant to low carbon development are mainstreamed within </w:t>
      </w:r>
      <w:r w:rsidR="00C06848" w:rsidRPr="0097062E">
        <w:rPr>
          <w:rFonts w:cs="Arial"/>
          <w:noProof w:val="0"/>
          <w:lang w:val="en-GB"/>
        </w:rPr>
        <w:t>agencies</w:t>
      </w:r>
      <w:r w:rsidR="002B014C" w:rsidRPr="0097062E">
        <w:rPr>
          <w:rFonts w:cs="Arial"/>
          <w:noProof w:val="0"/>
          <w:lang w:val="en-GB"/>
        </w:rPr>
        <w:t xml:space="preserve"> and will ensure these functions are put in place</w:t>
      </w:r>
      <w:r w:rsidRPr="0097062E">
        <w:rPr>
          <w:rFonts w:cs="Arial"/>
          <w:noProof w:val="0"/>
          <w:lang w:val="en-GB"/>
        </w:rPr>
        <w:t xml:space="preserve">. </w:t>
      </w:r>
      <w:r w:rsidR="00DD6D92" w:rsidRPr="0097062E">
        <w:rPr>
          <w:rFonts w:cs="Arial"/>
          <w:noProof w:val="0"/>
          <w:lang w:val="en-GB"/>
        </w:rPr>
        <w:t>A s</w:t>
      </w:r>
      <w:r w:rsidRPr="0097062E">
        <w:rPr>
          <w:rFonts w:cs="Arial"/>
          <w:noProof w:val="0"/>
          <w:lang w:val="en-GB"/>
        </w:rPr>
        <w:t xml:space="preserve">tock take review of local and international best practices </w:t>
      </w:r>
      <w:r w:rsidR="00DD6D92" w:rsidRPr="0097062E">
        <w:rPr>
          <w:rFonts w:cs="Arial"/>
          <w:noProof w:val="0"/>
          <w:lang w:val="en-GB"/>
        </w:rPr>
        <w:t xml:space="preserve">will be conducted </w:t>
      </w:r>
      <w:r w:rsidR="006A70BA" w:rsidRPr="0097062E">
        <w:rPr>
          <w:rFonts w:cs="Arial"/>
          <w:noProof w:val="0"/>
          <w:lang w:val="en-GB"/>
        </w:rPr>
        <w:t xml:space="preserve">to </w:t>
      </w:r>
      <w:r w:rsidRPr="0097062E">
        <w:rPr>
          <w:rFonts w:cs="Arial"/>
          <w:noProof w:val="0"/>
          <w:lang w:val="en-GB"/>
        </w:rPr>
        <w:t xml:space="preserve">provide guidance. </w:t>
      </w:r>
      <w:r w:rsidR="0084225B" w:rsidRPr="008D6EA4">
        <w:rPr>
          <w:rFonts w:cs="Arial"/>
          <w:noProof w:val="0"/>
          <w:highlight w:val="green"/>
          <w:lang w:val="en-GB"/>
        </w:rPr>
        <w:t>The audience for institutional capacity needs assessment and supporting guidance material will be the staff of the local authorities responsible for planning and delivery of local development regulatory services. In addition, at the state and regional (e.g. Iskandar) levels, the relevant authorities involved in preparation of state spatial plans and guidelines, development planning and budgeting; and the State Gr</w:t>
      </w:r>
      <w:r w:rsidR="008D6EA4">
        <w:rPr>
          <w:rFonts w:cs="Arial"/>
          <w:noProof w:val="0"/>
          <w:highlight w:val="green"/>
          <w:lang w:val="en-GB"/>
        </w:rPr>
        <w:t xml:space="preserve">een Technology Committees. The </w:t>
      </w:r>
      <w:r w:rsidR="0084225B" w:rsidRPr="008D6EA4">
        <w:rPr>
          <w:rFonts w:cs="Arial"/>
          <w:noProof w:val="0"/>
          <w:highlight w:val="green"/>
          <w:lang w:val="en-GB"/>
        </w:rPr>
        <w:t xml:space="preserve">leadership on Green technology from MEGTW and the strong partnerships between cities and the FDTCP </w:t>
      </w:r>
      <w:r w:rsidR="004710BC">
        <w:rPr>
          <w:rFonts w:cs="Arial"/>
          <w:noProof w:val="0"/>
          <w:highlight w:val="green"/>
          <w:lang w:val="en-GB"/>
        </w:rPr>
        <w:t>are the main bases for ensuring</w:t>
      </w:r>
      <w:r w:rsidR="0084225B" w:rsidRPr="008D6EA4">
        <w:rPr>
          <w:rFonts w:cs="Arial"/>
          <w:noProof w:val="0"/>
          <w:highlight w:val="green"/>
          <w:lang w:val="en-GB"/>
        </w:rPr>
        <w:t xml:space="preserve"> key policy makers have a strong ownership of assessment findings.</w:t>
      </w:r>
    </w:p>
    <w:p w14:paraId="5047BE63" w14:textId="4DC87450" w:rsidR="006F3187" w:rsidRPr="0097062E" w:rsidRDefault="004A2367" w:rsidP="00CF05A2">
      <w:pPr>
        <w:pStyle w:val="Paragraph"/>
        <w:numPr>
          <w:ilvl w:val="1"/>
          <w:numId w:val="51"/>
        </w:numPr>
        <w:spacing w:before="0" w:after="0"/>
        <w:jc w:val="both"/>
        <w:rPr>
          <w:rFonts w:cs="Arial"/>
          <w:noProof w:val="0"/>
          <w:lang w:val="en-GB"/>
        </w:rPr>
      </w:pPr>
      <w:r w:rsidRPr="0097062E">
        <w:rPr>
          <w:rFonts w:cs="Arial"/>
          <w:noProof w:val="0"/>
          <w:lang w:val="en-GB"/>
        </w:rPr>
        <w:t>Defin</w:t>
      </w:r>
      <w:r w:rsidR="00A93025" w:rsidRPr="0097062E">
        <w:rPr>
          <w:rFonts w:cs="Arial"/>
          <w:noProof w:val="0"/>
          <w:lang w:val="en-GB"/>
        </w:rPr>
        <w:t xml:space="preserve">ition and delineation of </w:t>
      </w:r>
      <w:r w:rsidRPr="0097062E">
        <w:rPr>
          <w:rFonts w:cs="Arial"/>
          <w:noProof w:val="0"/>
          <w:lang w:val="en-GB"/>
        </w:rPr>
        <w:t xml:space="preserve">the roles and responsibilities and reporting arrangements within municipalities and with federal agencies, other national and regional authorities, and between sectors to support low carbon planning and investment in cities. </w:t>
      </w:r>
      <w:r w:rsidR="00F57101" w:rsidRPr="0097062E">
        <w:rPr>
          <w:rFonts w:cs="Arial"/>
          <w:noProof w:val="0"/>
          <w:lang w:val="en-GB"/>
        </w:rPr>
        <w:t>In particular, the linkages between cities, federal and state agencies and the Green Technology Committees and planning</w:t>
      </w:r>
      <w:r w:rsidR="00D36D9C" w:rsidRPr="0097062E">
        <w:rPr>
          <w:rFonts w:cs="Arial"/>
          <w:noProof w:val="0"/>
          <w:lang w:val="en-GB"/>
        </w:rPr>
        <w:t xml:space="preserve"> mechanisms at the national and s</w:t>
      </w:r>
      <w:r w:rsidR="00F57101" w:rsidRPr="0097062E">
        <w:rPr>
          <w:rFonts w:cs="Arial"/>
          <w:noProof w:val="0"/>
          <w:lang w:val="en-GB"/>
        </w:rPr>
        <w:t xml:space="preserve">tate levels will be clarified. </w:t>
      </w:r>
      <w:r w:rsidR="00CE2F6F" w:rsidRPr="0097062E">
        <w:rPr>
          <w:rFonts w:cs="Arial"/>
          <w:noProof w:val="0"/>
          <w:lang w:val="en-GB"/>
        </w:rPr>
        <w:t xml:space="preserve">It is envisaged that these </w:t>
      </w:r>
      <w:r w:rsidR="002B014C" w:rsidRPr="0097062E">
        <w:rPr>
          <w:rFonts w:cs="Arial"/>
          <w:noProof w:val="0"/>
          <w:lang w:val="en-GB"/>
        </w:rPr>
        <w:t xml:space="preserve">improved institutional arrangements </w:t>
      </w:r>
      <w:r w:rsidR="00CE2F6F" w:rsidRPr="0097062E">
        <w:rPr>
          <w:rFonts w:cs="Arial"/>
          <w:noProof w:val="0"/>
          <w:lang w:val="en-GB"/>
        </w:rPr>
        <w:t>will stimulate integrated actions across key urban systems by encouraging vertical, horizontal and inter-sectorial</w:t>
      </w:r>
      <w:r w:rsidR="002B014C" w:rsidRPr="0097062E">
        <w:rPr>
          <w:rFonts w:cs="Arial"/>
          <w:noProof w:val="0"/>
          <w:lang w:val="en-GB"/>
        </w:rPr>
        <w:t xml:space="preserve"> cooperation</w:t>
      </w:r>
      <w:r w:rsidR="00CE2F6F" w:rsidRPr="0097062E">
        <w:rPr>
          <w:rFonts w:cs="Arial"/>
          <w:noProof w:val="0"/>
          <w:lang w:val="en-GB"/>
        </w:rPr>
        <w:t>.</w:t>
      </w:r>
      <w:r w:rsidR="006F3187" w:rsidRPr="0097062E">
        <w:rPr>
          <w:rFonts w:cs="Arial"/>
          <w:noProof w:val="0"/>
          <w:lang w:val="en-GB"/>
        </w:rPr>
        <w:t xml:space="preserve"> </w:t>
      </w:r>
    </w:p>
    <w:p w14:paraId="7B9430EB" w14:textId="00B3BC22" w:rsidR="00CE2F6F" w:rsidRPr="0097062E" w:rsidRDefault="0089032E" w:rsidP="00CF05A2">
      <w:pPr>
        <w:pStyle w:val="Paragraph"/>
        <w:numPr>
          <w:ilvl w:val="1"/>
          <w:numId w:val="51"/>
        </w:numPr>
        <w:spacing w:before="0" w:after="0"/>
        <w:jc w:val="both"/>
        <w:rPr>
          <w:rFonts w:cs="Arial"/>
          <w:noProof w:val="0"/>
          <w:lang w:val="en-GB"/>
        </w:rPr>
      </w:pPr>
      <w:r w:rsidRPr="0097062E">
        <w:rPr>
          <w:rFonts w:cs="Arial"/>
          <w:noProof w:val="0"/>
          <w:lang w:val="en-GB"/>
        </w:rPr>
        <w:t>Implement</w:t>
      </w:r>
      <w:r w:rsidR="00A93025" w:rsidRPr="0097062E">
        <w:rPr>
          <w:rFonts w:cs="Arial"/>
          <w:noProof w:val="0"/>
          <w:lang w:val="en-GB"/>
        </w:rPr>
        <w:t>ation of</w:t>
      </w:r>
      <w:r w:rsidRPr="0097062E">
        <w:rPr>
          <w:rFonts w:cs="Arial"/>
          <w:noProof w:val="0"/>
          <w:lang w:val="en-GB"/>
        </w:rPr>
        <w:t xml:space="preserve"> </w:t>
      </w:r>
      <w:r w:rsidR="00A93025" w:rsidRPr="0097062E">
        <w:rPr>
          <w:rFonts w:cs="Arial"/>
          <w:noProof w:val="0"/>
          <w:lang w:val="en-GB"/>
        </w:rPr>
        <w:t xml:space="preserve">a </w:t>
      </w:r>
      <w:r w:rsidR="00CE2F6F" w:rsidRPr="0097062E">
        <w:rPr>
          <w:rFonts w:cs="Arial"/>
          <w:noProof w:val="0"/>
          <w:lang w:val="en-GB"/>
        </w:rPr>
        <w:t xml:space="preserve">national green technology </w:t>
      </w:r>
      <w:r w:rsidRPr="0097062E">
        <w:rPr>
          <w:rFonts w:cs="Arial"/>
          <w:noProof w:val="0"/>
          <w:lang w:val="en-GB"/>
        </w:rPr>
        <w:t xml:space="preserve">and low carbon city </w:t>
      </w:r>
      <w:r w:rsidR="00CE2F6F" w:rsidRPr="0097062E">
        <w:rPr>
          <w:rFonts w:cs="Arial"/>
          <w:noProof w:val="0"/>
          <w:lang w:val="en-GB"/>
        </w:rPr>
        <w:t xml:space="preserve">benchmarking system for development application appraisal and approval by municipalities. This </w:t>
      </w:r>
      <w:r w:rsidRPr="0097062E">
        <w:rPr>
          <w:rFonts w:cs="Arial"/>
          <w:noProof w:val="0"/>
          <w:lang w:val="en-GB"/>
        </w:rPr>
        <w:t>will involve strengthening</w:t>
      </w:r>
      <w:r w:rsidR="00CE2F6F" w:rsidRPr="0097062E">
        <w:rPr>
          <w:rFonts w:cs="Arial"/>
          <w:noProof w:val="0"/>
          <w:lang w:val="en-GB"/>
        </w:rPr>
        <w:t xml:space="preserve"> FDTCP</w:t>
      </w:r>
      <w:r w:rsidRPr="0097062E">
        <w:rPr>
          <w:rFonts w:cs="Arial"/>
          <w:noProof w:val="0"/>
          <w:lang w:val="en-GB"/>
        </w:rPr>
        <w:t xml:space="preserve">’s </w:t>
      </w:r>
      <w:r w:rsidR="00CE2F6F" w:rsidRPr="0097062E">
        <w:rPr>
          <w:rFonts w:cs="Arial"/>
          <w:noProof w:val="0"/>
          <w:lang w:val="en-GB"/>
        </w:rPr>
        <w:t xml:space="preserve">existing benchmarking scheme and indicators of MURNInets, which is used by FDTCP and the National Physical Planning Committee to monitor relative performance of municipalities. Indicators for green technologies and low carbon integrated urban development will be developed with cities and integrated with the MURNInets scheme. </w:t>
      </w:r>
      <w:r w:rsidRPr="0097062E">
        <w:rPr>
          <w:rFonts w:cs="Arial"/>
          <w:noProof w:val="0"/>
          <w:lang w:val="en-GB"/>
        </w:rPr>
        <w:t xml:space="preserve">These new </w:t>
      </w:r>
      <w:r w:rsidR="00CE2F6F" w:rsidRPr="0097062E">
        <w:rPr>
          <w:rFonts w:cs="Arial"/>
          <w:noProof w:val="0"/>
          <w:lang w:val="en-GB"/>
        </w:rPr>
        <w:t xml:space="preserve">indicators will be </w:t>
      </w:r>
      <w:r w:rsidR="00210E4C" w:rsidRPr="0097062E">
        <w:rPr>
          <w:rFonts w:cs="Arial"/>
          <w:noProof w:val="0"/>
          <w:lang w:val="en-GB"/>
        </w:rPr>
        <w:t xml:space="preserve">further integrated into the monitoring processes of the </w:t>
      </w:r>
      <w:r w:rsidR="00CE2F6F" w:rsidRPr="0097062E">
        <w:rPr>
          <w:rFonts w:cs="Arial"/>
          <w:noProof w:val="0"/>
          <w:lang w:val="en-GB"/>
        </w:rPr>
        <w:t xml:space="preserve">NPP, NUP and Sustainability Assessment (SA) as per other MURNInets indicators. </w:t>
      </w:r>
      <w:r w:rsidR="00210E4C" w:rsidRPr="0097062E">
        <w:rPr>
          <w:rFonts w:cs="Arial"/>
          <w:noProof w:val="0"/>
          <w:lang w:val="en-GB"/>
        </w:rPr>
        <w:t>T</w:t>
      </w:r>
      <w:r w:rsidR="00CE2F6F" w:rsidRPr="0097062E">
        <w:rPr>
          <w:rFonts w:cs="Arial"/>
          <w:noProof w:val="0"/>
          <w:lang w:val="en-GB"/>
        </w:rPr>
        <w:t xml:space="preserve">he necessary </w:t>
      </w:r>
      <w:r w:rsidR="00210E4C" w:rsidRPr="0097062E">
        <w:rPr>
          <w:rFonts w:cs="Arial"/>
          <w:noProof w:val="0"/>
          <w:lang w:val="en-GB"/>
        </w:rPr>
        <w:t xml:space="preserve">additional </w:t>
      </w:r>
      <w:r w:rsidR="00CE2F6F" w:rsidRPr="0097062E">
        <w:rPr>
          <w:rFonts w:cs="Arial"/>
          <w:noProof w:val="0"/>
          <w:lang w:val="en-GB"/>
        </w:rPr>
        <w:t xml:space="preserve">data </w:t>
      </w:r>
      <w:r w:rsidR="00210E4C" w:rsidRPr="0097062E">
        <w:rPr>
          <w:rFonts w:cs="Arial"/>
          <w:noProof w:val="0"/>
          <w:lang w:val="en-GB"/>
        </w:rPr>
        <w:t xml:space="preserve">collection instruments </w:t>
      </w:r>
      <w:r w:rsidR="00CE2F6F" w:rsidRPr="0097062E">
        <w:rPr>
          <w:rFonts w:cs="Arial"/>
          <w:noProof w:val="0"/>
          <w:lang w:val="en-GB"/>
        </w:rPr>
        <w:t xml:space="preserve">to populate the MURNInets </w:t>
      </w:r>
      <w:r w:rsidR="00210E4C" w:rsidRPr="0097062E">
        <w:rPr>
          <w:rFonts w:cs="Arial"/>
          <w:noProof w:val="0"/>
          <w:lang w:val="en-GB"/>
        </w:rPr>
        <w:t>will be implemented</w:t>
      </w:r>
      <w:r w:rsidR="00CE2F6F" w:rsidRPr="0097062E">
        <w:rPr>
          <w:rFonts w:cs="Arial"/>
          <w:noProof w:val="0"/>
          <w:lang w:val="en-GB"/>
        </w:rPr>
        <w:t>. Guidance materials for cities for MURNInets</w:t>
      </w:r>
      <w:r w:rsidR="00210E4C" w:rsidRPr="0097062E">
        <w:rPr>
          <w:rFonts w:cs="Arial"/>
          <w:noProof w:val="0"/>
          <w:lang w:val="en-GB"/>
        </w:rPr>
        <w:t xml:space="preserve"> will be updated to reflect new benchmarking mechanisms</w:t>
      </w:r>
      <w:r w:rsidR="00CE2F6F" w:rsidRPr="0097062E">
        <w:rPr>
          <w:rFonts w:cs="Arial"/>
          <w:noProof w:val="0"/>
          <w:lang w:val="en-GB"/>
        </w:rPr>
        <w:t>.</w:t>
      </w:r>
    </w:p>
    <w:p w14:paraId="5F0DE1C0" w14:textId="0F1E3C9D" w:rsidR="00CE2F6F" w:rsidRPr="0097062E" w:rsidRDefault="00CE2F6F" w:rsidP="00CF05A2">
      <w:pPr>
        <w:pStyle w:val="Paragraph"/>
        <w:numPr>
          <w:ilvl w:val="1"/>
          <w:numId w:val="51"/>
        </w:numPr>
        <w:spacing w:before="0" w:after="0"/>
        <w:jc w:val="both"/>
        <w:rPr>
          <w:rFonts w:cs="Arial"/>
          <w:noProof w:val="0"/>
          <w:lang w:val="en-GB"/>
        </w:rPr>
      </w:pPr>
      <w:r w:rsidRPr="0097062E">
        <w:rPr>
          <w:rFonts w:cs="Arial"/>
          <w:noProof w:val="0"/>
          <w:lang w:val="en-GB"/>
        </w:rPr>
        <w:t>Prepar</w:t>
      </w:r>
      <w:r w:rsidR="00A93025" w:rsidRPr="0097062E">
        <w:rPr>
          <w:rFonts w:cs="Arial"/>
          <w:noProof w:val="0"/>
          <w:lang w:val="en-GB"/>
        </w:rPr>
        <w:t>ation</w:t>
      </w:r>
      <w:r w:rsidRPr="0097062E">
        <w:rPr>
          <w:rFonts w:cs="Arial"/>
          <w:noProof w:val="0"/>
          <w:lang w:val="en-GB"/>
        </w:rPr>
        <w:t xml:space="preserve"> and disseminat</w:t>
      </w:r>
      <w:r w:rsidR="00A93025" w:rsidRPr="0097062E">
        <w:rPr>
          <w:rFonts w:cs="Arial"/>
          <w:noProof w:val="0"/>
          <w:lang w:val="en-GB"/>
        </w:rPr>
        <w:t>ion of</w:t>
      </w:r>
      <w:r w:rsidRPr="0097062E">
        <w:rPr>
          <w:rFonts w:cs="Arial"/>
          <w:noProof w:val="0"/>
          <w:lang w:val="en-GB"/>
        </w:rPr>
        <w:t xml:space="preserve"> information and tools for streamlining local planning control processes for low carbon development proposals. The emphasis on planning control processes will commence with pre-application engagement of developers through to enforcement and will draw on current best practices identified by MUWHLG. In particular, a business process assessment will be undertaken to identify bottlenecks and identify appropriate mitigation measures. This </w:t>
      </w:r>
      <w:r w:rsidR="000A1264" w:rsidRPr="0097062E">
        <w:rPr>
          <w:rFonts w:cs="Arial"/>
          <w:noProof w:val="0"/>
          <w:lang w:val="en-GB"/>
        </w:rPr>
        <w:t>will</w:t>
      </w:r>
      <w:r w:rsidRPr="0097062E">
        <w:rPr>
          <w:rFonts w:cs="Arial"/>
          <w:noProof w:val="0"/>
          <w:lang w:val="en-GB"/>
        </w:rPr>
        <w:t xml:space="preserve"> lead to clear direction and mandatory guidelines for city authorities, policy makers, project developers and others.</w:t>
      </w:r>
    </w:p>
    <w:p w14:paraId="59FDB334" w14:textId="7EF90515" w:rsidR="00EA1392" w:rsidRDefault="00EA1392" w:rsidP="00CF05A2">
      <w:pPr>
        <w:pStyle w:val="Paragraph"/>
        <w:numPr>
          <w:ilvl w:val="1"/>
          <w:numId w:val="51"/>
        </w:numPr>
        <w:spacing w:before="0" w:after="0"/>
        <w:jc w:val="both"/>
        <w:rPr>
          <w:rFonts w:cs="Arial"/>
          <w:noProof w:val="0"/>
          <w:lang w:val="en-GB"/>
        </w:rPr>
      </w:pPr>
      <w:r w:rsidRPr="0097062E">
        <w:rPr>
          <w:rFonts w:cs="Arial"/>
          <w:noProof w:val="0"/>
          <w:lang w:val="en-GB"/>
        </w:rPr>
        <w:t>Establish</w:t>
      </w:r>
      <w:r w:rsidR="00A93025" w:rsidRPr="0097062E">
        <w:rPr>
          <w:rFonts w:cs="Arial"/>
          <w:noProof w:val="0"/>
          <w:lang w:val="en-GB"/>
        </w:rPr>
        <w:t>ment</w:t>
      </w:r>
      <w:r w:rsidRPr="0097062E">
        <w:rPr>
          <w:rFonts w:cs="Arial"/>
          <w:noProof w:val="0"/>
          <w:lang w:val="en-GB"/>
        </w:rPr>
        <w:t xml:space="preserve"> and strengthen</w:t>
      </w:r>
      <w:r w:rsidR="00A93025" w:rsidRPr="0097062E">
        <w:rPr>
          <w:rFonts w:cs="Arial"/>
          <w:noProof w:val="0"/>
          <w:lang w:val="en-GB"/>
        </w:rPr>
        <w:t>ing of</w:t>
      </w:r>
      <w:r w:rsidRPr="0097062E">
        <w:rPr>
          <w:rFonts w:cs="Arial"/>
          <w:noProof w:val="0"/>
          <w:lang w:val="en-GB"/>
        </w:rPr>
        <w:t xml:space="preserve"> existing city-level one-stop service centres so as to mainstream green technology and climate change advisory functions. A private sector facing extension will be integrated in support of Output 1.1</w:t>
      </w:r>
      <w:r w:rsidR="00432314" w:rsidRPr="0097062E">
        <w:rPr>
          <w:rFonts w:cs="Arial"/>
          <w:noProof w:val="0"/>
          <w:lang w:val="en-GB"/>
        </w:rPr>
        <w:t>.1</w:t>
      </w:r>
      <w:r w:rsidRPr="0097062E">
        <w:rPr>
          <w:rFonts w:cs="Arial"/>
          <w:noProof w:val="0"/>
          <w:lang w:val="en-GB"/>
        </w:rPr>
        <w:t xml:space="preserve"> for streamlining engagement with </w:t>
      </w:r>
      <w:r w:rsidR="00D9182E" w:rsidRPr="0097062E">
        <w:rPr>
          <w:rFonts w:cs="Arial"/>
          <w:noProof w:val="0"/>
          <w:lang w:val="en-GB"/>
        </w:rPr>
        <w:t xml:space="preserve">entrepreneurs, </w:t>
      </w:r>
      <w:r w:rsidRPr="0097062E">
        <w:rPr>
          <w:rFonts w:cs="Arial"/>
          <w:noProof w:val="0"/>
          <w:lang w:val="en-GB"/>
        </w:rPr>
        <w:t>investors and project developers</w:t>
      </w:r>
      <w:r w:rsidR="009B292E" w:rsidRPr="0097062E">
        <w:rPr>
          <w:rFonts w:cs="Arial"/>
          <w:noProof w:val="0"/>
          <w:lang w:val="en-GB"/>
        </w:rPr>
        <w:t>. The aim is</w:t>
      </w:r>
      <w:r w:rsidRPr="0097062E">
        <w:rPr>
          <w:rFonts w:cs="Arial"/>
          <w:noProof w:val="0"/>
          <w:lang w:val="en-GB"/>
        </w:rPr>
        <w:t xml:space="preserve"> to provide advice on integrating low carbon considerations in their </w:t>
      </w:r>
      <w:r w:rsidRPr="0097062E">
        <w:rPr>
          <w:rFonts w:cs="Arial"/>
          <w:noProof w:val="0"/>
          <w:lang w:val="en-GB"/>
        </w:rPr>
        <w:lastRenderedPageBreak/>
        <w:t>investments; facilitate the preparat</w:t>
      </w:r>
      <w:r w:rsidR="00011241" w:rsidRPr="0097062E">
        <w:rPr>
          <w:rFonts w:cs="Arial"/>
          <w:noProof w:val="0"/>
          <w:lang w:val="en-GB"/>
        </w:rPr>
        <w:t>ion of low carbon urban projects</w:t>
      </w:r>
      <w:r w:rsidRPr="0097062E">
        <w:rPr>
          <w:rFonts w:cs="Arial"/>
          <w:noProof w:val="0"/>
          <w:lang w:val="en-GB"/>
        </w:rPr>
        <w:t xml:space="preserve"> and expedite approval processes.</w:t>
      </w:r>
    </w:p>
    <w:p w14:paraId="199CA38E" w14:textId="77777777" w:rsidR="00914534" w:rsidRPr="0097062E" w:rsidRDefault="00914534" w:rsidP="00914534">
      <w:pPr>
        <w:pStyle w:val="Paragraph"/>
        <w:spacing w:before="0" w:after="0"/>
        <w:ind w:left="1080"/>
        <w:jc w:val="both"/>
        <w:rPr>
          <w:rFonts w:cs="Arial"/>
          <w:noProof w:val="0"/>
          <w:lang w:val="en-GB"/>
        </w:rPr>
      </w:pPr>
    </w:p>
    <w:p w14:paraId="47D4953A" w14:textId="5A935518" w:rsidR="00BD6191" w:rsidRPr="003D44EB" w:rsidRDefault="00CE2F6F" w:rsidP="00CF05A2">
      <w:pPr>
        <w:pStyle w:val="Paragraph"/>
        <w:numPr>
          <w:ilvl w:val="0"/>
          <w:numId w:val="18"/>
        </w:numPr>
        <w:spacing w:before="0" w:after="0"/>
        <w:jc w:val="both"/>
        <w:rPr>
          <w:rFonts w:cs="Arial"/>
          <w:noProof w:val="0"/>
          <w:lang w:val="en-GB"/>
        </w:rPr>
      </w:pPr>
      <w:r w:rsidRPr="003D44EB">
        <w:rPr>
          <w:rFonts w:cs="Arial"/>
          <w:i/>
          <w:noProof w:val="0"/>
          <w:u w:val="single"/>
          <w:lang w:val="en-GB"/>
        </w:rPr>
        <w:t>Output</w:t>
      </w:r>
      <w:r w:rsidR="007C4863" w:rsidRPr="003D44EB">
        <w:rPr>
          <w:rFonts w:cs="Arial"/>
          <w:i/>
          <w:noProof w:val="0"/>
          <w:u w:val="single"/>
          <w:lang w:val="en-GB"/>
        </w:rPr>
        <w:t xml:space="preserve"> 2</w:t>
      </w:r>
      <w:r w:rsidR="00326E18">
        <w:rPr>
          <w:rFonts w:cs="Arial"/>
          <w:i/>
          <w:noProof w:val="0"/>
          <w:u w:val="single"/>
          <w:lang w:val="en-GB"/>
        </w:rPr>
        <w:t>.2.</w:t>
      </w:r>
      <w:r w:rsidRPr="003D44EB">
        <w:rPr>
          <w:rFonts w:cs="Arial"/>
          <w:i/>
          <w:noProof w:val="0"/>
          <w:u w:val="single"/>
          <w:lang w:val="en-GB"/>
        </w:rPr>
        <w:t>1</w:t>
      </w:r>
      <w:r w:rsidR="00AD5EBE" w:rsidRPr="003D44EB">
        <w:rPr>
          <w:rFonts w:cs="Arial"/>
          <w:i/>
          <w:noProof w:val="0"/>
          <w:u w:val="single"/>
          <w:lang w:val="en-GB"/>
        </w:rPr>
        <w:t>:</w:t>
      </w:r>
      <w:r w:rsidRPr="003D44EB">
        <w:rPr>
          <w:rFonts w:cs="Arial"/>
          <w:i/>
          <w:noProof w:val="0"/>
          <w:u w:val="single"/>
          <w:lang w:val="en-GB"/>
        </w:rPr>
        <w:t xml:space="preserve"> Completed training programs for policy decision makers, local governments, green practitioners and financing institutions on strategic urban planning processes for low carbon and climate resilient development.</w:t>
      </w:r>
      <w:r w:rsidRPr="003D44EB">
        <w:rPr>
          <w:rFonts w:cs="Arial"/>
          <w:noProof w:val="0"/>
          <w:lang w:val="en-GB"/>
        </w:rPr>
        <w:t xml:space="preserve"> </w:t>
      </w:r>
      <w:r w:rsidR="0048296A" w:rsidRPr="003D44EB">
        <w:rPr>
          <w:rFonts w:cs="Arial"/>
          <w:noProof w:val="0"/>
          <w:lang w:val="en-GB"/>
        </w:rPr>
        <w:t xml:space="preserve">The baseline activities comprise the awareness and capacity development activities that are being imparted as a part of the </w:t>
      </w:r>
      <w:r w:rsidR="00B62FF4" w:rsidRPr="003D44EB">
        <w:rPr>
          <w:rFonts w:cs="Arial"/>
          <w:noProof w:val="0"/>
          <w:lang w:val="en-GB"/>
        </w:rPr>
        <w:t xml:space="preserve">(a) </w:t>
      </w:r>
      <w:r w:rsidR="0048296A" w:rsidRPr="003D44EB">
        <w:rPr>
          <w:rFonts w:cs="Arial"/>
          <w:noProof w:val="0"/>
          <w:lang w:val="en-GB"/>
        </w:rPr>
        <w:t>LCCF</w:t>
      </w:r>
      <w:r w:rsidR="00E40E12" w:rsidRPr="003D44EB">
        <w:rPr>
          <w:rFonts w:cs="Arial"/>
          <w:noProof w:val="0"/>
          <w:lang w:val="en-GB"/>
        </w:rPr>
        <w:t xml:space="preserve"> (</w:t>
      </w:r>
      <w:r w:rsidR="0001683B" w:rsidRPr="003D44EB">
        <w:rPr>
          <w:rFonts w:cs="Arial"/>
          <w:noProof w:val="0"/>
          <w:lang w:val="en-GB"/>
        </w:rPr>
        <w:t>such as training</w:t>
      </w:r>
      <w:r w:rsidR="00660247" w:rsidRPr="003D44EB">
        <w:rPr>
          <w:rFonts w:cs="Arial"/>
          <w:noProof w:val="0"/>
          <w:lang w:val="en-GB"/>
        </w:rPr>
        <w:t>s</w:t>
      </w:r>
      <w:r w:rsidR="0001683B" w:rsidRPr="003D44EB">
        <w:rPr>
          <w:rFonts w:cs="Arial"/>
          <w:noProof w:val="0"/>
          <w:lang w:val="en-GB"/>
        </w:rPr>
        <w:t xml:space="preserve"> </w:t>
      </w:r>
      <w:r w:rsidR="00E40E12" w:rsidRPr="003D44EB">
        <w:rPr>
          <w:rFonts w:cs="Arial"/>
          <w:noProof w:val="0"/>
          <w:lang w:val="en-GB"/>
        </w:rPr>
        <w:t xml:space="preserve">on </w:t>
      </w:r>
      <w:r w:rsidR="00A4693A" w:rsidRPr="003D44EB">
        <w:rPr>
          <w:rFonts w:cs="Arial"/>
          <w:noProof w:val="0"/>
          <w:lang w:val="en-GB"/>
        </w:rPr>
        <w:t xml:space="preserve">low carbon </w:t>
      </w:r>
      <w:r w:rsidR="00660247" w:rsidRPr="003D44EB">
        <w:rPr>
          <w:rFonts w:cs="Arial"/>
          <w:noProof w:val="0"/>
          <w:lang w:val="en-GB"/>
        </w:rPr>
        <w:t>planning, design, financing</w:t>
      </w:r>
      <w:r w:rsidR="00130420" w:rsidRPr="003D44EB">
        <w:rPr>
          <w:rFonts w:cs="Arial"/>
          <w:noProof w:val="0"/>
          <w:lang w:val="en-GB"/>
        </w:rPr>
        <w:t>;</w:t>
      </w:r>
      <w:r w:rsidR="00660247" w:rsidRPr="003D44EB">
        <w:rPr>
          <w:rFonts w:cs="Arial"/>
          <w:noProof w:val="0"/>
          <w:lang w:val="en-GB"/>
        </w:rPr>
        <w:t xml:space="preserve"> and the </w:t>
      </w:r>
      <w:r w:rsidR="00E83A2B" w:rsidRPr="003D44EB">
        <w:rPr>
          <w:rFonts w:cs="Arial"/>
          <w:noProof w:val="0"/>
          <w:lang w:val="en-GB"/>
        </w:rPr>
        <w:t>on-going</w:t>
      </w:r>
      <w:r w:rsidR="00660247" w:rsidRPr="003D44EB">
        <w:rPr>
          <w:rFonts w:cs="Arial"/>
          <w:noProof w:val="0"/>
          <w:lang w:val="en-GB"/>
        </w:rPr>
        <w:t xml:space="preserve"> formulation of </w:t>
      </w:r>
      <w:r w:rsidR="0001683B" w:rsidRPr="003D44EB">
        <w:rPr>
          <w:rFonts w:cs="Arial"/>
          <w:noProof w:val="0"/>
          <w:lang w:val="en-GB"/>
        </w:rPr>
        <w:t>stakeholder</w:t>
      </w:r>
      <w:r w:rsidR="00660247" w:rsidRPr="003D44EB">
        <w:rPr>
          <w:rFonts w:cs="Arial"/>
          <w:noProof w:val="0"/>
          <w:lang w:val="en-GB"/>
        </w:rPr>
        <w:t xml:space="preserve"> engagement strategies)</w:t>
      </w:r>
      <w:r w:rsidR="00E40E12" w:rsidRPr="003D44EB">
        <w:rPr>
          <w:rFonts w:cs="Arial"/>
          <w:noProof w:val="0"/>
          <w:lang w:val="en-GB"/>
        </w:rPr>
        <w:t xml:space="preserve">; </w:t>
      </w:r>
      <w:r w:rsidR="00B62FF4" w:rsidRPr="003D44EB">
        <w:rPr>
          <w:rFonts w:cs="Arial"/>
          <w:noProof w:val="0"/>
          <w:lang w:val="en-GB"/>
        </w:rPr>
        <w:t xml:space="preserve">(b) </w:t>
      </w:r>
      <w:r w:rsidR="00E40E12" w:rsidRPr="003D44EB">
        <w:rPr>
          <w:rFonts w:cs="Arial"/>
          <w:noProof w:val="0"/>
          <w:lang w:val="en-GB"/>
        </w:rPr>
        <w:t xml:space="preserve">LECB (on </w:t>
      </w:r>
      <w:r w:rsidR="005F249E" w:rsidRPr="003D44EB">
        <w:rPr>
          <w:rFonts w:cs="Arial"/>
          <w:noProof w:val="0"/>
          <w:lang w:val="en-GB"/>
        </w:rPr>
        <w:t xml:space="preserve">institutional arrangements </w:t>
      </w:r>
      <w:r w:rsidR="00E40E12" w:rsidRPr="003D44EB">
        <w:rPr>
          <w:rFonts w:cs="Arial"/>
          <w:noProof w:val="0"/>
          <w:lang w:val="en-GB"/>
        </w:rPr>
        <w:t>on GHG Inventories</w:t>
      </w:r>
      <w:r w:rsidR="00F94ACE" w:rsidRPr="003D44EB">
        <w:rPr>
          <w:rFonts w:cs="Arial"/>
          <w:noProof w:val="0"/>
          <w:lang w:val="en-GB"/>
        </w:rPr>
        <w:t>, database man</w:t>
      </w:r>
      <w:r w:rsidR="00C87D08" w:rsidRPr="003D44EB">
        <w:rPr>
          <w:rFonts w:cs="Arial"/>
          <w:noProof w:val="0"/>
          <w:lang w:val="en-GB"/>
        </w:rPr>
        <w:t>a</w:t>
      </w:r>
      <w:r w:rsidR="00F94ACE" w:rsidRPr="003D44EB">
        <w:rPr>
          <w:rFonts w:cs="Arial"/>
          <w:noProof w:val="0"/>
          <w:lang w:val="en-GB"/>
        </w:rPr>
        <w:t>gement</w:t>
      </w:r>
      <w:r w:rsidR="00130420" w:rsidRPr="003D44EB">
        <w:rPr>
          <w:rFonts w:cs="Arial"/>
          <w:noProof w:val="0"/>
          <w:lang w:val="en-GB"/>
        </w:rPr>
        <w:t>, etc.</w:t>
      </w:r>
      <w:r w:rsidR="00E40E12" w:rsidRPr="003D44EB">
        <w:rPr>
          <w:rFonts w:cs="Arial"/>
          <w:noProof w:val="0"/>
          <w:lang w:val="en-GB"/>
        </w:rPr>
        <w:t>)</w:t>
      </w:r>
      <w:r w:rsidR="0048296A" w:rsidRPr="003D44EB">
        <w:rPr>
          <w:rFonts w:cs="Arial"/>
          <w:noProof w:val="0"/>
          <w:lang w:val="en-GB"/>
        </w:rPr>
        <w:t xml:space="preserve">. </w:t>
      </w:r>
      <w:r w:rsidR="004129A9" w:rsidRPr="003D44EB">
        <w:rPr>
          <w:rFonts w:cs="Arial"/>
          <w:noProof w:val="0"/>
          <w:lang w:val="en-GB"/>
        </w:rPr>
        <w:t>The baseline activities also includes existing training on integrated development currently provided by MUWHLG through the Local Government Training Institute (LGTI), and by the Malaysian Institute of Planners</w:t>
      </w:r>
      <w:r w:rsidR="003C2A04" w:rsidRPr="003D44EB">
        <w:rPr>
          <w:rFonts w:cs="Arial"/>
          <w:noProof w:val="0"/>
          <w:lang w:val="en-GB"/>
        </w:rPr>
        <w:t>.</w:t>
      </w:r>
      <w:r w:rsidR="004129A9" w:rsidRPr="003D44EB">
        <w:rPr>
          <w:rFonts w:cs="Arial"/>
          <w:noProof w:val="0"/>
          <w:lang w:val="en-GB"/>
        </w:rPr>
        <w:t xml:space="preserve"> </w:t>
      </w:r>
      <w:r w:rsidR="00E40E12" w:rsidRPr="003D44EB">
        <w:rPr>
          <w:rFonts w:cs="Arial"/>
          <w:noProof w:val="0"/>
          <w:lang w:val="en-GB"/>
        </w:rPr>
        <w:t xml:space="preserve">The following GEF incremental activities will </w:t>
      </w:r>
      <w:r w:rsidR="00A93025" w:rsidRPr="003D44EB">
        <w:rPr>
          <w:rFonts w:cs="Arial"/>
          <w:noProof w:val="0"/>
          <w:lang w:val="en-GB"/>
        </w:rPr>
        <w:t xml:space="preserve">enhance </w:t>
      </w:r>
      <w:r w:rsidR="00E40E12" w:rsidRPr="003D44EB">
        <w:rPr>
          <w:rFonts w:cs="Arial"/>
          <w:noProof w:val="0"/>
          <w:lang w:val="en-GB"/>
        </w:rPr>
        <w:t>the baseline activities</w:t>
      </w:r>
      <w:r w:rsidR="00A93025" w:rsidRPr="003D44EB">
        <w:rPr>
          <w:rFonts w:cs="Arial"/>
          <w:noProof w:val="0"/>
          <w:lang w:val="en-GB"/>
        </w:rPr>
        <w:t xml:space="preserve"> to deliver Output </w:t>
      </w:r>
      <w:r w:rsidR="00601F72" w:rsidRPr="003D44EB">
        <w:rPr>
          <w:rFonts w:cs="Arial"/>
          <w:noProof w:val="0"/>
          <w:lang w:val="en-GB"/>
        </w:rPr>
        <w:t>2.2.1</w:t>
      </w:r>
      <w:r w:rsidR="00E40E12" w:rsidRPr="003D44EB">
        <w:rPr>
          <w:rFonts w:cs="Arial"/>
          <w:noProof w:val="0"/>
          <w:lang w:val="en-GB"/>
        </w:rPr>
        <w:t xml:space="preserve">: </w:t>
      </w:r>
    </w:p>
    <w:p w14:paraId="29AD311F" w14:textId="77777777" w:rsidR="00914534" w:rsidRDefault="00914534" w:rsidP="00914534">
      <w:pPr>
        <w:pStyle w:val="Paragraph"/>
        <w:spacing w:before="0" w:after="0"/>
        <w:ind w:left="720"/>
        <w:jc w:val="both"/>
        <w:rPr>
          <w:rFonts w:cs="Arial"/>
          <w:noProof w:val="0"/>
          <w:lang w:val="en-GB"/>
        </w:rPr>
      </w:pPr>
    </w:p>
    <w:p w14:paraId="3DDB6A58" w14:textId="2AFE1461" w:rsidR="00746526" w:rsidRPr="0097062E" w:rsidRDefault="005F249E" w:rsidP="00914534">
      <w:pPr>
        <w:pStyle w:val="Paragraph"/>
        <w:numPr>
          <w:ilvl w:val="1"/>
          <w:numId w:val="51"/>
        </w:numPr>
        <w:spacing w:before="0" w:after="0"/>
        <w:jc w:val="both"/>
        <w:rPr>
          <w:rFonts w:cs="Arial"/>
          <w:noProof w:val="0"/>
          <w:lang w:val="en-GB"/>
        </w:rPr>
      </w:pPr>
      <w:r w:rsidRPr="0097062E">
        <w:rPr>
          <w:rFonts w:cs="Arial"/>
          <w:noProof w:val="0"/>
          <w:lang w:val="en-GB"/>
        </w:rPr>
        <w:t xml:space="preserve">Conduct </w:t>
      </w:r>
      <w:r w:rsidR="00A93025" w:rsidRPr="0097062E">
        <w:rPr>
          <w:rFonts w:cs="Arial"/>
          <w:noProof w:val="0"/>
          <w:lang w:val="en-GB"/>
        </w:rPr>
        <w:t xml:space="preserve">of </w:t>
      </w:r>
      <w:r w:rsidRPr="0097062E">
        <w:rPr>
          <w:rFonts w:cs="Arial"/>
          <w:noProof w:val="0"/>
          <w:lang w:val="en-GB"/>
        </w:rPr>
        <w:t xml:space="preserve">a capacity needs assessment to gauge the current level of understanding among participating local authorities with regards low carbon </w:t>
      </w:r>
      <w:r w:rsidR="009952CA" w:rsidRPr="0097062E">
        <w:rPr>
          <w:rFonts w:cs="Arial"/>
          <w:noProof w:val="0"/>
          <w:lang w:val="en-GB"/>
        </w:rPr>
        <w:t xml:space="preserve">climate resilient </w:t>
      </w:r>
      <w:r w:rsidRPr="0097062E">
        <w:rPr>
          <w:rFonts w:cs="Arial"/>
          <w:noProof w:val="0"/>
          <w:lang w:val="en-GB"/>
        </w:rPr>
        <w:t>urban development planning</w:t>
      </w:r>
      <w:r w:rsidR="00746526" w:rsidRPr="0097062E">
        <w:rPr>
          <w:rFonts w:cs="Arial"/>
          <w:noProof w:val="0"/>
          <w:lang w:val="en-GB"/>
        </w:rPr>
        <w:t xml:space="preserve">. </w:t>
      </w:r>
    </w:p>
    <w:p w14:paraId="200B524E" w14:textId="24307E14" w:rsidR="0001683B" w:rsidRPr="0097062E" w:rsidRDefault="00746526" w:rsidP="00914534">
      <w:pPr>
        <w:pStyle w:val="Paragraph"/>
        <w:numPr>
          <w:ilvl w:val="1"/>
          <w:numId w:val="51"/>
        </w:numPr>
        <w:spacing w:before="0" w:after="0"/>
        <w:jc w:val="both"/>
        <w:rPr>
          <w:rFonts w:cs="Arial"/>
          <w:noProof w:val="0"/>
          <w:lang w:val="en-GB"/>
        </w:rPr>
      </w:pPr>
      <w:r w:rsidRPr="0097062E">
        <w:rPr>
          <w:rFonts w:cs="Arial"/>
          <w:noProof w:val="0"/>
          <w:lang w:val="en-GB"/>
        </w:rPr>
        <w:t>Prepar</w:t>
      </w:r>
      <w:r w:rsidR="00A93025" w:rsidRPr="0097062E">
        <w:rPr>
          <w:rFonts w:cs="Arial"/>
          <w:noProof w:val="0"/>
          <w:lang w:val="en-GB"/>
        </w:rPr>
        <w:t>ation</w:t>
      </w:r>
      <w:r w:rsidRPr="0097062E">
        <w:rPr>
          <w:rFonts w:cs="Arial"/>
          <w:noProof w:val="0"/>
          <w:lang w:val="en-GB"/>
        </w:rPr>
        <w:t xml:space="preserve"> </w:t>
      </w:r>
      <w:r w:rsidR="00E40E12" w:rsidRPr="0097062E">
        <w:rPr>
          <w:rFonts w:cs="Arial"/>
          <w:noProof w:val="0"/>
          <w:lang w:val="en-GB"/>
        </w:rPr>
        <w:t xml:space="preserve">and conduct </w:t>
      </w:r>
      <w:r w:rsidR="00A93025" w:rsidRPr="0097062E">
        <w:rPr>
          <w:rFonts w:cs="Arial"/>
          <w:noProof w:val="0"/>
          <w:lang w:val="en-GB"/>
        </w:rPr>
        <w:t>of “</w:t>
      </w:r>
      <w:r w:rsidR="00CE2F6F" w:rsidRPr="0097062E">
        <w:rPr>
          <w:rFonts w:cs="Arial"/>
          <w:noProof w:val="0"/>
          <w:lang w:val="en-GB"/>
        </w:rPr>
        <w:t>training of trainer</w:t>
      </w:r>
      <w:r w:rsidR="00A93025" w:rsidRPr="0097062E">
        <w:rPr>
          <w:rFonts w:cs="Arial"/>
          <w:noProof w:val="0"/>
          <w:lang w:val="en-GB"/>
        </w:rPr>
        <w:t>”</w:t>
      </w:r>
      <w:r w:rsidR="00CE2F6F" w:rsidRPr="0097062E">
        <w:rPr>
          <w:rFonts w:cs="Arial"/>
          <w:noProof w:val="0"/>
          <w:lang w:val="en-GB"/>
        </w:rPr>
        <w:t xml:space="preserve"> courses on integrated urban planning for low carbon climate resilient development for staff and associates of the LGTI of the MUWHLG</w:t>
      </w:r>
      <w:r w:rsidR="004129A9" w:rsidRPr="0097062E">
        <w:rPr>
          <w:rFonts w:cs="Arial"/>
          <w:noProof w:val="0"/>
          <w:lang w:val="en-GB"/>
        </w:rPr>
        <w:t xml:space="preserve"> and </w:t>
      </w:r>
      <w:r w:rsidR="00CE2F6F" w:rsidRPr="0097062E">
        <w:rPr>
          <w:rFonts w:cs="Arial"/>
          <w:noProof w:val="0"/>
          <w:lang w:val="en-GB"/>
        </w:rPr>
        <w:t xml:space="preserve">the Malaysian Institute of Planners. Training programmes will be mainstreamed within </w:t>
      </w:r>
      <w:r w:rsidR="00E83A2B">
        <w:rPr>
          <w:rFonts w:cs="Arial"/>
          <w:noProof w:val="0"/>
          <w:lang w:val="en-GB"/>
        </w:rPr>
        <w:t>on-going</w:t>
      </w:r>
      <w:r w:rsidR="0059421C" w:rsidRPr="0097062E">
        <w:rPr>
          <w:rFonts w:cs="Arial"/>
          <w:noProof w:val="0"/>
          <w:lang w:val="en-GB"/>
        </w:rPr>
        <w:t xml:space="preserve"> </w:t>
      </w:r>
      <w:r w:rsidR="004129A9" w:rsidRPr="0097062E">
        <w:rPr>
          <w:rFonts w:cs="Arial"/>
          <w:noProof w:val="0"/>
          <w:lang w:val="en-GB"/>
        </w:rPr>
        <w:t xml:space="preserve">baseline </w:t>
      </w:r>
      <w:r w:rsidR="00CE2F6F" w:rsidRPr="0097062E">
        <w:rPr>
          <w:rFonts w:cs="Arial"/>
          <w:noProof w:val="0"/>
          <w:lang w:val="en-GB"/>
        </w:rPr>
        <w:t xml:space="preserve">training </w:t>
      </w:r>
      <w:r w:rsidR="002F577C" w:rsidRPr="0097062E">
        <w:rPr>
          <w:rFonts w:cs="Arial"/>
          <w:noProof w:val="0"/>
          <w:lang w:val="en-GB"/>
        </w:rPr>
        <w:t>programmes</w:t>
      </w:r>
      <w:r w:rsidR="00CE2F6F" w:rsidRPr="0097062E">
        <w:rPr>
          <w:rFonts w:cs="Arial"/>
          <w:noProof w:val="0"/>
          <w:lang w:val="en-GB"/>
        </w:rPr>
        <w:t>. Trainers will conduct a series of trainings over the duration of the project</w:t>
      </w:r>
      <w:r w:rsidR="00BC19BB" w:rsidRPr="0097062E">
        <w:rPr>
          <w:rFonts w:cs="Arial"/>
          <w:noProof w:val="0"/>
          <w:lang w:val="en-GB"/>
        </w:rPr>
        <w:t>.</w:t>
      </w:r>
      <w:r w:rsidR="00CE2F6F" w:rsidRPr="0097062E">
        <w:rPr>
          <w:rFonts w:cs="Arial"/>
          <w:noProof w:val="0"/>
          <w:lang w:val="en-GB"/>
        </w:rPr>
        <w:t xml:space="preserve"> </w:t>
      </w:r>
      <w:r w:rsidR="00A93025" w:rsidRPr="0097062E">
        <w:rPr>
          <w:rFonts w:cs="Arial"/>
          <w:noProof w:val="0"/>
          <w:lang w:val="en-GB"/>
        </w:rPr>
        <w:t>The training will separately target policy decision makers, state and local government officers, NGOs and CBOs, technical specialists and financing institutions.</w:t>
      </w:r>
    </w:p>
    <w:p w14:paraId="07CC624B" w14:textId="73619570" w:rsidR="00894566" w:rsidRPr="0097062E" w:rsidRDefault="00AD5EBE" w:rsidP="0020782A">
      <w:pPr>
        <w:pStyle w:val="Paragraph"/>
        <w:numPr>
          <w:ilvl w:val="1"/>
          <w:numId w:val="51"/>
        </w:numPr>
        <w:spacing w:before="0" w:after="0"/>
        <w:jc w:val="both"/>
        <w:rPr>
          <w:noProof w:val="0"/>
          <w:lang w:val="en-AU"/>
        </w:rPr>
      </w:pPr>
      <w:r w:rsidRPr="0097062E">
        <w:rPr>
          <w:rFonts w:cs="Arial"/>
          <w:noProof w:val="0"/>
          <w:lang w:val="en-GB"/>
        </w:rPr>
        <w:t>Conduct of demand-driven training and on-the-job technical advisory services for state and city officers - T</w:t>
      </w:r>
      <w:r w:rsidR="00CE2F6F" w:rsidRPr="0097062E">
        <w:rPr>
          <w:rFonts w:cs="Arial"/>
          <w:noProof w:val="0"/>
          <w:lang w:val="en-GB"/>
        </w:rPr>
        <w:t xml:space="preserve">o ensure trainees are </w:t>
      </w:r>
      <w:r w:rsidRPr="0097062E">
        <w:rPr>
          <w:rFonts w:cs="Arial"/>
          <w:noProof w:val="0"/>
          <w:lang w:val="en-GB"/>
        </w:rPr>
        <w:t xml:space="preserve">utilizing what they learned, </w:t>
      </w:r>
      <w:r w:rsidR="00CE2F6F" w:rsidRPr="0097062E">
        <w:rPr>
          <w:rFonts w:cs="Arial"/>
          <w:noProof w:val="0"/>
          <w:lang w:val="en-GB"/>
        </w:rPr>
        <w:t xml:space="preserve">a resource group of participating trainers and technical specialists will be </w:t>
      </w:r>
      <w:r w:rsidRPr="0097062E">
        <w:rPr>
          <w:rFonts w:cs="Arial"/>
          <w:noProof w:val="0"/>
          <w:lang w:val="en-GB"/>
        </w:rPr>
        <w:t xml:space="preserve">organized and </w:t>
      </w:r>
      <w:r w:rsidR="00CE2F6F" w:rsidRPr="0097062E">
        <w:rPr>
          <w:rFonts w:cs="Arial"/>
          <w:noProof w:val="0"/>
          <w:lang w:val="en-GB"/>
        </w:rPr>
        <w:t>supported to provide demand-driven training and on-the-job technical support for state and city officers on preparation of GHG inventories, calculation of MACCs, priority setting and development of low carbon scenarios</w:t>
      </w:r>
      <w:r w:rsidR="00AD4300" w:rsidRPr="0097062E">
        <w:rPr>
          <w:rFonts w:cs="Arial"/>
          <w:noProof w:val="0"/>
          <w:lang w:val="en-GB"/>
        </w:rPr>
        <w:t>, etc</w:t>
      </w:r>
      <w:r w:rsidR="00CE2F6F" w:rsidRPr="0097062E">
        <w:rPr>
          <w:rFonts w:cs="Arial"/>
          <w:noProof w:val="0"/>
          <w:lang w:val="en-GB"/>
        </w:rPr>
        <w:t xml:space="preserve">. This </w:t>
      </w:r>
      <w:r w:rsidRPr="0097062E">
        <w:rPr>
          <w:rFonts w:cs="Arial"/>
          <w:noProof w:val="0"/>
          <w:lang w:val="en-GB"/>
        </w:rPr>
        <w:t xml:space="preserve">activity </w:t>
      </w:r>
      <w:r w:rsidR="00CE2F6F" w:rsidRPr="0097062E">
        <w:rPr>
          <w:rFonts w:cs="Arial"/>
          <w:noProof w:val="0"/>
          <w:lang w:val="en-GB"/>
        </w:rPr>
        <w:t xml:space="preserve">will draw on the tools and experience developed in Output </w:t>
      </w:r>
      <w:r w:rsidR="00576042" w:rsidRPr="0097062E">
        <w:rPr>
          <w:rFonts w:cs="Arial"/>
          <w:noProof w:val="0"/>
          <w:lang w:val="en-GB"/>
        </w:rPr>
        <w:t>1.1.3</w:t>
      </w:r>
      <w:r w:rsidR="00CE2F6F" w:rsidRPr="0097062E">
        <w:rPr>
          <w:rFonts w:cs="Arial"/>
          <w:noProof w:val="0"/>
          <w:lang w:val="en-GB"/>
        </w:rPr>
        <w:t xml:space="preserve"> and embeds these in national training and technical assistance structures to support normative planning in cities. Consequently, the coordination of these demand-driven capacity development services will be in sync with local normative planning cycles to ensure that training objectives are timely and aligned with immediate needs.</w:t>
      </w:r>
      <w:r w:rsidR="00894566" w:rsidRPr="0097062E">
        <w:rPr>
          <w:noProof w:val="0"/>
          <w:lang w:val="en-AU"/>
        </w:rPr>
        <w:t xml:space="preserve"> Periodic surveys will be undertaken to provide </w:t>
      </w:r>
      <w:r w:rsidR="00E83A2B">
        <w:rPr>
          <w:noProof w:val="0"/>
          <w:lang w:val="en-AU"/>
        </w:rPr>
        <w:t>on-going</w:t>
      </w:r>
      <w:r w:rsidR="00894566" w:rsidRPr="0097062E">
        <w:rPr>
          <w:noProof w:val="0"/>
          <w:lang w:val="en-AU"/>
        </w:rPr>
        <w:t xml:space="preserve"> assessment of training needs and feedback on training programme effectiveness.</w:t>
      </w:r>
    </w:p>
    <w:p w14:paraId="43FBFCB1" w14:textId="77777777" w:rsidR="00AD4300" w:rsidRPr="007D0C0D" w:rsidRDefault="00AD4300" w:rsidP="00987FA5">
      <w:pPr>
        <w:pStyle w:val="Paragraph"/>
        <w:spacing w:before="0" w:after="0"/>
        <w:rPr>
          <w:rFonts w:cs="Arial"/>
          <w:i/>
          <w:noProof w:val="0"/>
          <w:u w:val="single"/>
          <w:lang w:val="en-GB"/>
        </w:rPr>
      </w:pPr>
    </w:p>
    <w:p w14:paraId="494BFE53" w14:textId="46F1A563" w:rsidR="0020782A" w:rsidRPr="003D44EB" w:rsidRDefault="00CE2F6F" w:rsidP="00CF05A2">
      <w:pPr>
        <w:pStyle w:val="Paragraph"/>
        <w:numPr>
          <w:ilvl w:val="0"/>
          <w:numId w:val="18"/>
        </w:numPr>
        <w:spacing w:before="0" w:after="0"/>
        <w:jc w:val="both"/>
        <w:rPr>
          <w:rFonts w:cs="Arial"/>
          <w:noProof w:val="0"/>
          <w:lang w:val="en-GB"/>
        </w:rPr>
      </w:pPr>
      <w:r w:rsidRPr="003D44EB">
        <w:rPr>
          <w:rFonts w:cs="Arial"/>
          <w:i/>
          <w:noProof w:val="0"/>
          <w:u w:val="single"/>
          <w:lang w:val="en-GB"/>
        </w:rPr>
        <w:t>Output</w:t>
      </w:r>
      <w:r w:rsidR="007C4863" w:rsidRPr="003D44EB">
        <w:rPr>
          <w:rFonts w:cs="Arial"/>
          <w:i/>
          <w:noProof w:val="0"/>
          <w:u w:val="single"/>
          <w:lang w:val="en-GB"/>
        </w:rPr>
        <w:t xml:space="preserve"> 2.2</w:t>
      </w:r>
      <w:r w:rsidR="0016091A" w:rsidRPr="003D44EB">
        <w:rPr>
          <w:rFonts w:cs="Arial"/>
          <w:i/>
          <w:noProof w:val="0"/>
          <w:u w:val="single"/>
          <w:lang w:val="en-GB"/>
        </w:rPr>
        <w:t>.</w:t>
      </w:r>
      <w:r w:rsidR="007C4863" w:rsidRPr="003D44EB">
        <w:rPr>
          <w:rFonts w:cs="Arial"/>
          <w:i/>
          <w:noProof w:val="0"/>
          <w:u w:val="single"/>
          <w:lang w:val="en-GB"/>
        </w:rPr>
        <w:t>2</w:t>
      </w:r>
      <w:r w:rsidR="00AD5EBE" w:rsidRPr="003D44EB">
        <w:rPr>
          <w:rFonts w:cs="Arial"/>
          <w:i/>
          <w:noProof w:val="0"/>
          <w:u w:val="single"/>
          <w:lang w:val="en-GB"/>
        </w:rPr>
        <w:t>:</w:t>
      </w:r>
      <w:r w:rsidRPr="003D44EB">
        <w:rPr>
          <w:rFonts w:cs="Arial"/>
          <w:i/>
          <w:noProof w:val="0"/>
          <w:u w:val="single"/>
          <w:lang w:val="en-GB"/>
        </w:rPr>
        <w:t xml:space="preserve"> </w:t>
      </w:r>
      <w:r w:rsidR="00576042" w:rsidRPr="003D44EB">
        <w:rPr>
          <w:rFonts w:cs="Arial"/>
          <w:i/>
          <w:noProof w:val="0"/>
          <w:u w:val="single"/>
          <w:lang w:val="en-GB"/>
        </w:rPr>
        <w:t>Operational k</w:t>
      </w:r>
      <w:r w:rsidRPr="003D44EB">
        <w:rPr>
          <w:rFonts w:cs="Arial"/>
          <w:i/>
          <w:noProof w:val="0"/>
          <w:u w:val="single"/>
          <w:lang w:val="en-GB"/>
        </w:rPr>
        <w:t>nowledge management systems for low carbon city development.</w:t>
      </w:r>
      <w:r w:rsidRPr="003D44EB">
        <w:rPr>
          <w:rFonts w:cs="Arial"/>
          <w:noProof w:val="0"/>
          <w:lang w:val="en-GB"/>
        </w:rPr>
        <w:t xml:space="preserve"> The output will enhance current knowledge management systems associated with low carbon cities in Malaysia that presently are ad-hoc or top-down driven. The </w:t>
      </w:r>
      <w:r w:rsidR="005C4A5C" w:rsidRPr="003D44EB">
        <w:rPr>
          <w:rFonts w:cs="Arial"/>
          <w:noProof w:val="0"/>
          <w:lang w:val="en-GB"/>
        </w:rPr>
        <w:t xml:space="preserve">baseline </w:t>
      </w:r>
      <w:r w:rsidRPr="003D44EB">
        <w:rPr>
          <w:rFonts w:cs="Arial"/>
          <w:noProof w:val="0"/>
          <w:lang w:val="en-GB"/>
        </w:rPr>
        <w:t xml:space="preserve">activities contributing to this output </w:t>
      </w:r>
      <w:r w:rsidR="005C4A5C" w:rsidRPr="003D44EB">
        <w:rPr>
          <w:rFonts w:cs="Arial"/>
          <w:noProof w:val="0"/>
          <w:lang w:val="en-GB"/>
        </w:rPr>
        <w:t xml:space="preserve">is related to the (a) review and update of LCCF </w:t>
      </w:r>
      <w:r w:rsidR="00D70EFE" w:rsidRPr="003D44EB">
        <w:rPr>
          <w:rFonts w:cs="Arial"/>
          <w:noProof w:val="0"/>
          <w:lang w:val="en-GB"/>
        </w:rPr>
        <w:t xml:space="preserve">to </w:t>
      </w:r>
      <w:r w:rsidR="005C4A5C" w:rsidRPr="003D44EB">
        <w:rPr>
          <w:rFonts w:cs="Arial"/>
          <w:noProof w:val="0"/>
          <w:lang w:val="en-GB"/>
        </w:rPr>
        <w:t xml:space="preserve">ensure that lessons and best practice are used to refine and evolve the </w:t>
      </w:r>
      <w:r w:rsidR="00D70EFE" w:rsidRPr="003D44EB">
        <w:rPr>
          <w:rFonts w:cs="Arial"/>
          <w:noProof w:val="0"/>
          <w:lang w:val="en-GB"/>
        </w:rPr>
        <w:t xml:space="preserve">framework, </w:t>
      </w:r>
      <w:r w:rsidR="005C4A5C" w:rsidRPr="003D44EB">
        <w:rPr>
          <w:rFonts w:cs="Arial"/>
          <w:noProof w:val="0"/>
          <w:lang w:val="en-GB"/>
        </w:rPr>
        <w:t>strengthen ownership by cities and that it is adopted and implemented in all part</w:t>
      </w:r>
      <w:r w:rsidR="00E0277C">
        <w:rPr>
          <w:rFonts w:cs="Arial"/>
          <w:noProof w:val="0"/>
          <w:lang w:val="en-GB"/>
        </w:rPr>
        <w:t xml:space="preserve">icipating cities as appropriate; </w:t>
      </w:r>
      <w:r w:rsidR="005704F3" w:rsidRPr="003D44EB">
        <w:rPr>
          <w:rFonts w:cs="Arial"/>
          <w:noProof w:val="0"/>
          <w:lang w:val="en-GB"/>
        </w:rPr>
        <w:t xml:space="preserve">(b) </w:t>
      </w:r>
      <w:r w:rsidR="00A21F80" w:rsidRPr="003D44EB">
        <w:rPr>
          <w:rFonts w:cs="Arial"/>
          <w:noProof w:val="0"/>
          <w:lang w:val="en-GB"/>
        </w:rPr>
        <w:t>MEGTW will enhance its existing clearinghouse services to a national clearinghouse for low carbon cities information and</w:t>
      </w:r>
      <w:r w:rsidR="003E7A00" w:rsidRPr="003D44EB">
        <w:rPr>
          <w:rFonts w:cs="Arial"/>
          <w:noProof w:val="0"/>
          <w:lang w:val="en-GB"/>
        </w:rPr>
        <w:t xml:space="preserve"> knowledge products; strengthen</w:t>
      </w:r>
      <w:r w:rsidR="00A21F80" w:rsidRPr="003D44EB">
        <w:rPr>
          <w:rFonts w:cs="Arial"/>
          <w:noProof w:val="0"/>
          <w:lang w:val="en-GB"/>
        </w:rPr>
        <w:t xml:space="preserve"> a collaborative approach by establishing clear terms and agreements for information sharing, visibility, and utility.</w:t>
      </w:r>
      <w:r w:rsidR="006C3CF2" w:rsidRPr="0085614E">
        <w:rPr>
          <w:rFonts w:cs="Arial"/>
          <w:noProof w:val="0"/>
          <w:lang w:val="en-GB"/>
        </w:rPr>
        <w:t xml:space="preserve"> </w:t>
      </w:r>
      <w:r w:rsidR="00A1188C" w:rsidRPr="003D44EB">
        <w:rPr>
          <w:rFonts w:cs="Arial"/>
          <w:noProof w:val="0"/>
          <w:lang w:val="en-GB"/>
        </w:rPr>
        <w:t xml:space="preserve">The activity will identify the suitable </w:t>
      </w:r>
      <w:r w:rsidR="0085199D" w:rsidRPr="003D44EB">
        <w:rPr>
          <w:rFonts w:cs="Arial"/>
          <w:noProof w:val="0"/>
          <w:lang w:val="en-GB"/>
        </w:rPr>
        <w:t>clearinghouse</w:t>
      </w:r>
      <w:r w:rsidR="00A1188C" w:rsidRPr="003D44EB">
        <w:rPr>
          <w:rFonts w:cs="Arial"/>
          <w:noProof w:val="0"/>
          <w:lang w:val="en-GB"/>
        </w:rPr>
        <w:t xml:space="preserve"> agency, additional computing and physical resources to ensure clearinghouse materials are accessible online. </w:t>
      </w:r>
      <w:r w:rsidR="00F23636" w:rsidRPr="003D44EB">
        <w:rPr>
          <w:rFonts w:cs="Arial"/>
          <w:noProof w:val="0"/>
          <w:lang w:val="en-GB"/>
        </w:rPr>
        <w:t xml:space="preserve">Additionally, </w:t>
      </w:r>
      <w:r w:rsidR="00204EBC" w:rsidRPr="0085614E">
        <w:rPr>
          <w:rFonts w:cs="Arial"/>
          <w:noProof w:val="0"/>
          <w:lang w:val="en-GB"/>
        </w:rPr>
        <w:t>MEGTW’s</w:t>
      </w:r>
      <w:r w:rsidR="006C3CF2" w:rsidRPr="0085614E">
        <w:rPr>
          <w:rFonts w:cs="Arial"/>
          <w:noProof w:val="0"/>
          <w:lang w:val="en-GB"/>
        </w:rPr>
        <w:t xml:space="preserve"> annual International Greentech and Eco Products Exhibition and Conference Malaysia (IGEM) </w:t>
      </w:r>
      <w:r w:rsidR="006C3CF2" w:rsidRPr="003D44EB">
        <w:rPr>
          <w:rFonts w:cs="Arial"/>
          <w:noProof w:val="0"/>
          <w:lang w:val="en-GB"/>
        </w:rPr>
        <w:t xml:space="preserve">forms the baseline activity. </w:t>
      </w:r>
      <w:r w:rsidR="005C4A5C" w:rsidRPr="003D44EB">
        <w:rPr>
          <w:rFonts w:cs="Arial"/>
          <w:noProof w:val="0"/>
          <w:lang w:val="en-GB"/>
        </w:rPr>
        <w:t xml:space="preserve">GEF incremental activities that will support the delivery of </w:t>
      </w:r>
      <w:r w:rsidR="00AD5EBE" w:rsidRPr="003D44EB">
        <w:rPr>
          <w:rFonts w:cs="Arial"/>
          <w:noProof w:val="0"/>
          <w:lang w:val="en-GB"/>
        </w:rPr>
        <w:t>O</w:t>
      </w:r>
      <w:r w:rsidR="005C4A5C" w:rsidRPr="003D44EB">
        <w:rPr>
          <w:rFonts w:cs="Arial"/>
          <w:noProof w:val="0"/>
          <w:lang w:val="en-GB"/>
        </w:rPr>
        <w:t xml:space="preserve">utput </w:t>
      </w:r>
      <w:r w:rsidR="00601F72" w:rsidRPr="003D44EB">
        <w:rPr>
          <w:rFonts w:cs="Arial"/>
          <w:noProof w:val="0"/>
          <w:lang w:val="en-GB"/>
        </w:rPr>
        <w:t>2.2</w:t>
      </w:r>
      <w:r w:rsidR="0016091A" w:rsidRPr="003D44EB">
        <w:rPr>
          <w:rFonts w:cs="Arial"/>
          <w:noProof w:val="0"/>
          <w:lang w:val="en-GB"/>
        </w:rPr>
        <w:t>.</w:t>
      </w:r>
      <w:r w:rsidR="00601F72" w:rsidRPr="003D44EB">
        <w:rPr>
          <w:rFonts w:cs="Arial"/>
          <w:noProof w:val="0"/>
          <w:lang w:val="en-GB"/>
        </w:rPr>
        <w:t>2</w:t>
      </w:r>
      <w:r w:rsidR="00AD5EBE" w:rsidRPr="003D44EB">
        <w:rPr>
          <w:rFonts w:cs="Arial"/>
          <w:noProof w:val="0"/>
          <w:lang w:val="en-GB"/>
        </w:rPr>
        <w:t xml:space="preserve"> </w:t>
      </w:r>
      <w:r w:rsidR="005C4A5C" w:rsidRPr="003D44EB">
        <w:rPr>
          <w:rFonts w:cs="Arial"/>
          <w:noProof w:val="0"/>
          <w:lang w:val="en-GB"/>
        </w:rPr>
        <w:t>include</w:t>
      </w:r>
      <w:r w:rsidR="008E7C35" w:rsidRPr="003D44EB">
        <w:rPr>
          <w:rFonts w:cs="Arial"/>
          <w:noProof w:val="0"/>
          <w:lang w:val="en-GB"/>
        </w:rPr>
        <w:t>s</w:t>
      </w:r>
      <w:r w:rsidR="005C4A5C" w:rsidRPr="003D44EB">
        <w:rPr>
          <w:rFonts w:cs="Arial"/>
          <w:noProof w:val="0"/>
          <w:lang w:val="en-GB"/>
        </w:rPr>
        <w:t>:</w:t>
      </w:r>
    </w:p>
    <w:p w14:paraId="7D884303" w14:textId="0368897A" w:rsidR="005C4A5C" w:rsidRPr="007D0C0D" w:rsidRDefault="005C4A5C" w:rsidP="0020782A">
      <w:pPr>
        <w:pStyle w:val="Paragraph"/>
        <w:spacing w:before="0" w:after="0"/>
        <w:ind w:left="720"/>
        <w:jc w:val="both"/>
        <w:rPr>
          <w:rFonts w:cs="Arial"/>
          <w:noProof w:val="0"/>
          <w:lang w:val="en-GB"/>
        </w:rPr>
      </w:pPr>
      <w:r w:rsidRPr="007D0C0D">
        <w:rPr>
          <w:rFonts w:cs="Arial"/>
          <w:noProof w:val="0"/>
          <w:lang w:val="en-GB"/>
        </w:rPr>
        <w:t xml:space="preserve"> </w:t>
      </w:r>
    </w:p>
    <w:p w14:paraId="306916A9" w14:textId="02EDB8CA" w:rsidR="000027A5" w:rsidRPr="0097062E" w:rsidRDefault="00F510FA" w:rsidP="0020782A">
      <w:pPr>
        <w:pStyle w:val="Paragraph"/>
        <w:numPr>
          <w:ilvl w:val="1"/>
          <w:numId w:val="51"/>
        </w:numPr>
        <w:spacing w:before="0" w:after="0"/>
        <w:jc w:val="both"/>
        <w:rPr>
          <w:rFonts w:cs="Arial"/>
          <w:noProof w:val="0"/>
          <w:lang w:val="en-GB"/>
        </w:rPr>
      </w:pPr>
      <w:r w:rsidRPr="008E7C35">
        <w:rPr>
          <w:rFonts w:cs="Arial"/>
          <w:noProof w:val="0"/>
          <w:lang w:val="en-GB"/>
        </w:rPr>
        <w:lastRenderedPageBreak/>
        <w:t xml:space="preserve">Establishment of </w:t>
      </w:r>
      <w:r w:rsidR="00CE2F6F" w:rsidRPr="008E7C35">
        <w:rPr>
          <w:rFonts w:cs="Arial"/>
          <w:noProof w:val="0"/>
          <w:lang w:val="en-GB"/>
        </w:rPr>
        <w:t>a National Low Carbon Cities Network (NLCCN) including links to global networks for experience sharing. This activity will build on existing networks</w:t>
      </w:r>
      <w:r w:rsidR="000B526A" w:rsidRPr="008E7C35">
        <w:rPr>
          <w:rFonts w:cs="Arial"/>
          <w:noProof w:val="0"/>
          <w:lang w:val="en-GB"/>
        </w:rPr>
        <w:t xml:space="preserve"> </w:t>
      </w:r>
      <w:r w:rsidR="00CE2F6F" w:rsidRPr="008E7C35">
        <w:rPr>
          <w:rFonts w:cs="Arial"/>
          <w:noProof w:val="0"/>
          <w:lang w:val="en-GB"/>
        </w:rPr>
        <w:t xml:space="preserve">of green technology practitioners, planners, academics and architects and other organisations and be administratively hosted by MGTC. NLCCN events </w:t>
      </w:r>
      <w:r w:rsidRPr="008E7C35">
        <w:rPr>
          <w:rFonts w:cs="Arial"/>
          <w:noProof w:val="0"/>
          <w:lang w:val="en-GB"/>
        </w:rPr>
        <w:t xml:space="preserve">will be organised </w:t>
      </w:r>
      <w:r w:rsidR="00CE2F6F" w:rsidRPr="008E7C35">
        <w:rPr>
          <w:rFonts w:cs="Arial"/>
          <w:noProof w:val="0"/>
          <w:lang w:val="en-GB"/>
        </w:rPr>
        <w:t xml:space="preserve">including an annual forum, site visits, web portal, and access to information and resources. The Annual Forum will be held in conjunction with </w:t>
      </w:r>
      <w:r w:rsidR="000254AE" w:rsidRPr="008E7C35">
        <w:rPr>
          <w:rFonts w:cs="Arial"/>
          <w:noProof w:val="0"/>
          <w:lang w:val="en-GB"/>
        </w:rPr>
        <w:t xml:space="preserve">IGEM </w:t>
      </w:r>
      <w:r w:rsidR="00CE2F6F" w:rsidRPr="008E7C35">
        <w:rPr>
          <w:rFonts w:cs="Arial"/>
          <w:noProof w:val="0"/>
          <w:lang w:val="en-GB"/>
        </w:rPr>
        <w:t xml:space="preserve">and will be the flagship-networking event for NLCCN. </w:t>
      </w:r>
      <w:r w:rsidR="000027A5" w:rsidRPr="008E7C35">
        <w:rPr>
          <w:rFonts w:cs="Arial"/>
          <w:noProof w:val="0"/>
          <w:lang w:val="en-GB"/>
        </w:rPr>
        <w:t>Clearinghouse materials will be accessible online and provide the physical platform for National Low Carbon Cities Network and communications activities.</w:t>
      </w:r>
      <w:r w:rsidR="00346EFB" w:rsidRPr="008E7C35" w:rsidDel="0016091A">
        <w:rPr>
          <w:rFonts w:cs="Arial"/>
          <w:noProof w:val="0"/>
          <w:lang w:val="en-GB"/>
        </w:rPr>
        <w:t xml:space="preserve"> The </w:t>
      </w:r>
      <w:r w:rsidR="00346EFB" w:rsidRPr="008E7C35">
        <w:rPr>
          <w:rFonts w:cs="Arial"/>
          <w:noProof w:val="0"/>
          <w:lang w:val="en-GB"/>
        </w:rPr>
        <w:t>NLCCN</w:t>
      </w:r>
      <w:r w:rsidR="00346EFB" w:rsidRPr="008E7C35" w:rsidDel="0016091A">
        <w:rPr>
          <w:rFonts w:cs="Arial"/>
          <w:noProof w:val="0"/>
          <w:lang w:val="en-GB"/>
        </w:rPr>
        <w:t xml:space="preserve"> will be the custodian of the knowledge products </w:t>
      </w:r>
      <w:r w:rsidR="00346EFB" w:rsidRPr="0097062E" w:rsidDel="0016091A">
        <w:rPr>
          <w:rFonts w:cs="Arial"/>
          <w:noProof w:val="0"/>
          <w:lang w:val="en-GB"/>
        </w:rPr>
        <w:t>produced under the Project and will be a key channel for communications and partnership building for the Project.</w:t>
      </w:r>
      <w:r w:rsidR="00E1744B" w:rsidRPr="0097062E">
        <w:rPr>
          <w:rFonts w:cs="Arial"/>
          <w:noProof w:val="0"/>
          <w:lang w:val="en-GB"/>
        </w:rPr>
        <w:t xml:space="preserve"> </w:t>
      </w:r>
    </w:p>
    <w:p w14:paraId="129D161F" w14:textId="4A941F8E" w:rsidR="00CE2F6F" w:rsidRPr="0097062E" w:rsidRDefault="00346EFB" w:rsidP="0020782A">
      <w:pPr>
        <w:pStyle w:val="Paragraph"/>
        <w:numPr>
          <w:ilvl w:val="1"/>
          <w:numId w:val="51"/>
        </w:numPr>
        <w:spacing w:before="0" w:after="0"/>
        <w:jc w:val="both"/>
        <w:rPr>
          <w:rFonts w:cs="Arial"/>
          <w:noProof w:val="0"/>
          <w:lang w:val="en-GB"/>
        </w:rPr>
      </w:pPr>
      <w:r w:rsidRPr="0097062E">
        <w:rPr>
          <w:rFonts w:cs="Arial"/>
          <w:noProof w:val="0"/>
          <w:lang w:val="en-GB"/>
        </w:rPr>
        <w:t>F</w:t>
      </w:r>
      <w:r w:rsidR="00CE2F6F" w:rsidRPr="0097062E">
        <w:rPr>
          <w:rFonts w:cs="Arial"/>
          <w:noProof w:val="0"/>
          <w:lang w:val="en-GB"/>
        </w:rPr>
        <w:t>acilitate linkages with other regional and global networks such as C40, Green Climate Cities Network, World Mayors Council on Climate Change,</w:t>
      </w:r>
      <w:r w:rsidR="003D1E60" w:rsidRPr="0097062E">
        <w:rPr>
          <w:rFonts w:cs="Arial"/>
          <w:noProof w:val="0"/>
          <w:lang w:val="en-GB"/>
        </w:rPr>
        <w:t xml:space="preserve"> ICLEI.</w:t>
      </w:r>
      <w:r w:rsidR="0016091A" w:rsidRPr="0097062E">
        <w:rPr>
          <w:rFonts w:cs="Arial"/>
          <w:noProof w:val="0"/>
          <w:lang w:val="en-GB"/>
        </w:rPr>
        <w:t xml:space="preserve"> </w:t>
      </w:r>
      <w:r w:rsidR="003D1E60" w:rsidRPr="0097062E">
        <w:rPr>
          <w:rFonts w:cs="Arial"/>
          <w:noProof w:val="0"/>
          <w:lang w:val="en-GB"/>
        </w:rPr>
        <w:t xml:space="preserve"> </w:t>
      </w:r>
      <w:r w:rsidR="00CE2F6F" w:rsidRPr="0097062E">
        <w:rPr>
          <w:rFonts w:cs="Arial"/>
          <w:noProof w:val="0"/>
          <w:lang w:val="en-GB"/>
        </w:rPr>
        <w:t xml:space="preserve"> </w:t>
      </w:r>
    </w:p>
    <w:p w14:paraId="67AAC1DD" w14:textId="2F8B64E0" w:rsidR="00E1744B" w:rsidRPr="0097062E" w:rsidRDefault="00EE7868" w:rsidP="0020782A">
      <w:pPr>
        <w:pStyle w:val="Paragraph"/>
        <w:numPr>
          <w:ilvl w:val="1"/>
          <w:numId w:val="51"/>
        </w:numPr>
        <w:spacing w:before="0" w:after="0"/>
        <w:jc w:val="both"/>
        <w:rPr>
          <w:rFonts w:cs="Arial"/>
          <w:noProof w:val="0"/>
          <w:lang w:val="en-GB"/>
        </w:rPr>
      </w:pPr>
      <w:r w:rsidRPr="0097062E">
        <w:rPr>
          <w:rFonts w:cs="Arial"/>
          <w:noProof w:val="0"/>
          <w:lang w:val="en-GB"/>
        </w:rPr>
        <w:t xml:space="preserve">Preparation of the </w:t>
      </w:r>
      <w:r w:rsidR="00CE2F6F" w:rsidRPr="0097062E">
        <w:rPr>
          <w:rFonts w:cs="Arial"/>
          <w:noProof w:val="0"/>
          <w:lang w:val="en-GB"/>
        </w:rPr>
        <w:t>GTALCC National Communications Strategy and Plan</w:t>
      </w:r>
      <w:r w:rsidR="00B70436" w:rsidRPr="008E7C35">
        <w:rPr>
          <w:rFonts w:cs="Arial"/>
          <w:noProof w:val="0"/>
          <w:lang w:val="en-GB"/>
        </w:rPr>
        <w:t xml:space="preserve"> </w:t>
      </w:r>
      <w:r w:rsidRPr="008E7C35">
        <w:rPr>
          <w:rFonts w:cs="Arial"/>
          <w:noProof w:val="0"/>
          <w:lang w:val="en-GB"/>
        </w:rPr>
        <w:t xml:space="preserve">– This plan </w:t>
      </w:r>
      <w:r w:rsidR="00CE2F6F" w:rsidRPr="008E7C35">
        <w:rPr>
          <w:rFonts w:cs="Arial"/>
          <w:noProof w:val="0"/>
          <w:lang w:val="en-GB"/>
        </w:rPr>
        <w:t xml:space="preserve">will be prepared in collaboration with the NLCCN and its partners and provide a concrete set of actions for promoting the </w:t>
      </w:r>
      <w:r w:rsidR="008E15DA" w:rsidRPr="008E7C35">
        <w:rPr>
          <w:rFonts w:cs="Arial"/>
          <w:noProof w:val="0"/>
          <w:lang w:val="en-GB"/>
        </w:rPr>
        <w:t>P</w:t>
      </w:r>
      <w:r w:rsidR="00CE2F6F" w:rsidRPr="008E7C35">
        <w:rPr>
          <w:rFonts w:cs="Arial"/>
          <w:noProof w:val="0"/>
          <w:lang w:val="en-GB"/>
        </w:rPr>
        <w:t xml:space="preserve">roject, disseminating knowledge products, raising general public awareness on green technology in cities, and promote uptake of low carbon development by cities. This will include regular </w:t>
      </w:r>
      <w:r w:rsidR="00CE2F6F" w:rsidRPr="0097062E">
        <w:rPr>
          <w:rFonts w:cs="Arial"/>
          <w:noProof w:val="0"/>
          <w:lang w:val="en-GB"/>
        </w:rPr>
        <w:t>preparation of media releases, articles for newspapers, radio reports, and video pieces for web and TV. A regular social media presence will also be maintained</w:t>
      </w:r>
      <w:r w:rsidR="00473471" w:rsidRPr="0097062E">
        <w:rPr>
          <w:noProof w:val="0"/>
          <w:lang w:val="en-AU"/>
        </w:rPr>
        <w:t xml:space="preserve"> and regular surveys of decision makers and practitioners </w:t>
      </w:r>
      <w:r w:rsidR="000616CE" w:rsidRPr="0097062E">
        <w:rPr>
          <w:noProof w:val="0"/>
          <w:lang w:val="en-AU"/>
        </w:rPr>
        <w:t xml:space="preserve">undertaken </w:t>
      </w:r>
      <w:r w:rsidR="00473471" w:rsidRPr="0097062E">
        <w:rPr>
          <w:noProof w:val="0"/>
          <w:lang w:val="en-AU"/>
        </w:rPr>
        <w:t>to assess impact of communications and knowledge products</w:t>
      </w:r>
      <w:r w:rsidR="00CE2F6F" w:rsidRPr="0097062E">
        <w:rPr>
          <w:rFonts w:cs="Arial"/>
          <w:noProof w:val="0"/>
          <w:lang w:val="en-GB"/>
        </w:rPr>
        <w:t>. In particular, communications products will seek to document the voices of local people with regards green technology and low carbon urban development.</w:t>
      </w:r>
      <w:r w:rsidR="00E1744B" w:rsidRPr="0097062E">
        <w:rPr>
          <w:rFonts w:cs="Arial"/>
          <w:noProof w:val="0"/>
          <w:lang w:val="en-GB"/>
        </w:rPr>
        <w:t xml:space="preserve"> The clearinghouse discussed above will provide the physical platform for NLCCN and communications activities. </w:t>
      </w:r>
    </w:p>
    <w:p w14:paraId="0678E70C" w14:textId="495095D6" w:rsidR="00CE2F6F" w:rsidRPr="008E7C35" w:rsidRDefault="00CE2F6F" w:rsidP="0020782A">
      <w:pPr>
        <w:pStyle w:val="Paragraph"/>
        <w:numPr>
          <w:ilvl w:val="1"/>
          <w:numId w:val="51"/>
        </w:numPr>
        <w:spacing w:before="0" w:after="0"/>
        <w:jc w:val="both"/>
        <w:rPr>
          <w:rFonts w:cs="Arial"/>
          <w:noProof w:val="0"/>
          <w:lang w:val="en-GB"/>
        </w:rPr>
      </w:pPr>
      <w:r w:rsidRPr="008E7C35">
        <w:rPr>
          <w:rFonts w:cs="Arial"/>
          <w:noProof w:val="0"/>
          <w:lang w:val="en-GB"/>
        </w:rPr>
        <w:t>Prepar</w:t>
      </w:r>
      <w:r w:rsidR="00EE7868" w:rsidRPr="008E7C35">
        <w:rPr>
          <w:rFonts w:cs="Arial"/>
          <w:noProof w:val="0"/>
          <w:lang w:val="en-GB"/>
        </w:rPr>
        <w:t xml:space="preserve">ation </w:t>
      </w:r>
      <w:r w:rsidRPr="008E7C35">
        <w:rPr>
          <w:rFonts w:cs="Arial"/>
          <w:noProof w:val="0"/>
          <w:lang w:val="en-GB"/>
        </w:rPr>
        <w:t>and disseminat</w:t>
      </w:r>
      <w:r w:rsidR="00EE7868" w:rsidRPr="008E7C35">
        <w:rPr>
          <w:rFonts w:cs="Arial"/>
          <w:noProof w:val="0"/>
          <w:lang w:val="en-GB"/>
        </w:rPr>
        <w:t>ion of</w:t>
      </w:r>
      <w:r w:rsidRPr="008E7C35">
        <w:rPr>
          <w:rFonts w:cs="Arial"/>
          <w:noProof w:val="0"/>
          <w:lang w:val="en-GB"/>
        </w:rPr>
        <w:t xml:space="preserve"> knowledge products for specific target groups on designing, implementing, and financing green technology applications. This activity will pro-actively identify and document key learning and instruments derived from the project. In particular, a web-based manual for cities on application of the LCCF and the approaches and tools will be developed. This will be integrat</w:t>
      </w:r>
      <w:r w:rsidR="000F19E8" w:rsidRPr="008E7C35">
        <w:rPr>
          <w:rFonts w:cs="Arial"/>
          <w:noProof w:val="0"/>
          <w:lang w:val="en-GB"/>
        </w:rPr>
        <w:t>ed into the Web portal for the P</w:t>
      </w:r>
      <w:r w:rsidRPr="008E7C35">
        <w:rPr>
          <w:rFonts w:cs="Arial"/>
          <w:noProof w:val="0"/>
          <w:lang w:val="en-GB"/>
        </w:rPr>
        <w:t>roject.</w:t>
      </w:r>
    </w:p>
    <w:p w14:paraId="610D2943" w14:textId="2A9B0C41" w:rsidR="00F6722F" w:rsidRPr="00E83A2B" w:rsidRDefault="00CE2F6F" w:rsidP="0020782A">
      <w:pPr>
        <w:pStyle w:val="Paragraph"/>
        <w:numPr>
          <w:ilvl w:val="1"/>
          <w:numId w:val="51"/>
        </w:numPr>
        <w:spacing w:before="0" w:after="0"/>
        <w:jc w:val="both"/>
        <w:rPr>
          <w:rFonts w:cs="Arial"/>
          <w:noProof w:val="0"/>
          <w:lang w:val="en-GB"/>
        </w:rPr>
      </w:pPr>
      <w:r w:rsidRPr="00E83A2B">
        <w:rPr>
          <w:rFonts w:cs="Arial"/>
          <w:noProof w:val="0"/>
          <w:lang w:val="en-GB"/>
        </w:rPr>
        <w:t>Collect</w:t>
      </w:r>
      <w:r w:rsidR="00EE7868" w:rsidRPr="00E83A2B">
        <w:rPr>
          <w:rFonts w:cs="Arial"/>
          <w:noProof w:val="0"/>
          <w:lang w:val="en-GB"/>
        </w:rPr>
        <w:t>ion of</w:t>
      </w:r>
      <w:r w:rsidRPr="00E83A2B">
        <w:rPr>
          <w:rFonts w:cs="Arial"/>
          <w:noProof w:val="0"/>
          <w:lang w:val="en-GB"/>
        </w:rPr>
        <w:t xml:space="preserve"> case studies and disseminat</w:t>
      </w:r>
      <w:r w:rsidR="00EE7868" w:rsidRPr="00E83A2B">
        <w:rPr>
          <w:rFonts w:cs="Arial"/>
          <w:noProof w:val="0"/>
          <w:lang w:val="en-GB"/>
        </w:rPr>
        <w:t>ion of</w:t>
      </w:r>
      <w:r w:rsidRPr="00E83A2B">
        <w:rPr>
          <w:rFonts w:cs="Arial"/>
          <w:noProof w:val="0"/>
          <w:lang w:val="en-GB"/>
        </w:rPr>
        <w:t xml:space="preserve"> lessons and best practices for development of integrated urban systems for low carbon cities. </w:t>
      </w:r>
      <w:r w:rsidR="00EE7868" w:rsidRPr="00E83A2B">
        <w:rPr>
          <w:rFonts w:cs="Arial"/>
          <w:noProof w:val="0"/>
          <w:lang w:val="en-GB"/>
        </w:rPr>
        <w:t xml:space="preserve">One of the </w:t>
      </w:r>
      <w:r w:rsidR="00B25683" w:rsidRPr="00E83A2B">
        <w:rPr>
          <w:rFonts w:cs="Arial"/>
          <w:noProof w:val="0"/>
          <w:lang w:val="en-GB"/>
        </w:rPr>
        <w:t>strategies</w:t>
      </w:r>
      <w:r w:rsidR="00EE7868" w:rsidRPr="00E83A2B">
        <w:rPr>
          <w:rFonts w:cs="Arial"/>
          <w:noProof w:val="0"/>
          <w:lang w:val="en-GB"/>
        </w:rPr>
        <w:t xml:space="preserve"> for t</w:t>
      </w:r>
      <w:r w:rsidRPr="00E83A2B">
        <w:rPr>
          <w:rFonts w:cs="Arial"/>
          <w:noProof w:val="0"/>
          <w:lang w:val="en-GB"/>
        </w:rPr>
        <w:t xml:space="preserve">his activity </w:t>
      </w:r>
      <w:r w:rsidR="00EE7868" w:rsidRPr="00E83A2B">
        <w:rPr>
          <w:rFonts w:cs="Arial"/>
          <w:noProof w:val="0"/>
          <w:lang w:val="en-GB"/>
        </w:rPr>
        <w:t xml:space="preserve">is </w:t>
      </w:r>
      <w:r w:rsidRPr="00E83A2B">
        <w:rPr>
          <w:rFonts w:cs="Arial"/>
          <w:noProof w:val="0"/>
          <w:lang w:val="en-GB"/>
        </w:rPr>
        <w:t>partner</w:t>
      </w:r>
      <w:r w:rsidR="00EE7868" w:rsidRPr="00E83A2B">
        <w:rPr>
          <w:rFonts w:cs="Arial"/>
          <w:noProof w:val="0"/>
          <w:lang w:val="en-GB"/>
        </w:rPr>
        <w:t>ing</w:t>
      </w:r>
      <w:r w:rsidRPr="00E83A2B">
        <w:rPr>
          <w:rFonts w:cs="Arial"/>
          <w:noProof w:val="0"/>
          <w:lang w:val="en-GB"/>
        </w:rPr>
        <w:t xml:space="preserve"> with green technology practitioners, universities</w:t>
      </w:r>
      <w:r w:rsidR="00B25683">
        <w:rPr>
          <w:rFonts w:cs="Arial"/>
          <w:noProof w:val="0"/>
          <w:lang w:val="en-GB"/>
        </w:rPr>
        <w:t>,</w:t>
      </w:r>
      <w:r w:rsidRPr="00E83A2B">
        <w:rPr>
          <w:rFonts w:cs="Arial"/>
          <w:noProof w:val="0"/>
          <w:lang w:val="en-GB"/>
        </w:rPr>
        <w:t xml:space="preserve"> and Malaysian Institute of Planners to prepare detailed case studies and analysis of best practices and lessons. Products will be prepared to target key audiences from general public, planners and decision makers, and practitioners. In all cases, products will be targeted for publication appropriately, either as formal technical reports, general media articles, or in peer-reviewed publications.</w:t>
      </w:r>
    </w:p>
    <w:p w14:paraId="1B4C1F5B" w14:textId="77777777" w:rsidR="00E83A2B" w:rsidRPr="0085614E" w:rsidRDefault="00E83A2B" w:rsidP="0085614E">
      <w:pPr>
        <w:pStyle w:val="Paragraph"/>
        <w:spacing w:before="0" w:after="0"/>
        <w:ind w:left="360"/>
        <w:jc w:val="both"/>
        <w:rPr>
          <w:rFonts w:cs="Arial"/>
          <w:noProof w:val="0"/>
          <w:lang w:val="en-GB"/>
        </w:rPr>
      </w:pPr>
    </w:p>
    <w:p w14:paraId="048C333E" w14:textId="50F4D89D" w:rsidR="00CE2F6F" w:rsidRPr="0085614E" w:rsidRDefault="00CE2F6F" w:rsidP="00203E90">
      <w:pPr>
        <w:pStyle w:val="Heading3"/>
        <w:ind w:left="810"/>
        <w:rPr>
          <w:b w:val="0"/>
        </w:rPr>
      </w:pPr>
      <w:r w:rsidRPr="000672D2">
        <w:t>Component 3: Low Carbon Technology Investments in Cities</w:t>
      </w:r>
    </w:p>
    <w:p w14:paraId="1FD024D1" w14:textId="77777777" w:rsidR="0020782A" w:rsidRDefault="0020782A" w:rsidP="0020782A">
      <w:pPr>
        <w:pStyle w:val="Paragraph"/>
        <w:spacing w:before="0" w:after="0"/>
        <w:ind w:left="360"/>
        <w:jc w:val="both"/>
        <w:rPr>
          <w:rFonts w:cs="Arial"/>
          <w:noProof w:val="0"/>
          <w:lang w:val="en-GB"/>
        </w:rPr>
      </w:pPr>
    </w:p>
    <w:p w14:paraId="1196714C" w14:textId="37645ACD" w:rsidR="00CE2F6F" w:rsidRDefault="00CE2F6F" w:rsidP="00CF05A2">
      <w:pPr>
        <w:pStyle w:val="Paragraph"/>
        <w:numPr>
          <w:ilvl w:val="0"/>
          <w:numId w:val="18"/>
        </w:numPr>
        <w:spacing w:before="0" w:after="0"/>
        <w:jc w:val="both"/>
        <w:rPr>
          <w:rFonts w:cs="Arial"/>
          <w:noProof w:val="0"/>
          <w:lang w:val="en-GB"/>
        </w:rPr>
      </w:pPr>
      <w:r w:rsidRPr="0085199D">
        <w:rPr>
          <w:rFonts w:cs="Arial"/>
          <w:noProof w:val="0"/>
          <w:lang w:val="en-GB"/>
        </w:rPr>
        <w:t xml:space="preserve">This component will address barriers to access and investment in green technologies within an integrated urban development context. Financing and incentive mechanisms will be </w:t>
      </w:r>
      <w:r w:rsidR="00943F28" w:rsidRPr="0085199D">
        <w:rPr>
          <w:rFonts w:cs="Arial"/>
          <w:noProof w:val="0"/>
          <w:lang w:val="en-GB"/>
        </w:rPr>
        <w:t>facilitated</w:t>
      </w:r>
      <w:r w:rsidRPr="0085199D">
        <w:rPr>
          <w:rFonts w:cs="Arial"/>
          <w:noProof w:val="0"/>
          <w:lang w:val="en-GB"/>
        </w:rPr>
        <w:t xml:space="preserve"> to drive investment in green technologies. Importantly, concrete investment activities will be directly supported to ensure that investments are made during the course of the project. The expected outcomes of this component are: (Outcome </w:t>
      </w:r>
      <w:r w:rsidR="004A0054" w:rsidRPr="0085199D">
        <w:rPr>
          <w:rFonts w:cs="Arial"/>
          <w:noProof w:val="0"/>
          <w:lang w:val="en-GB"/>
        </w:rPr>
        <w:t>3.1</w:t>
      </w:r>
      <w:r w:rsidRPr="0085199D">
        <w:rPr>
          <w:rFonts w:cs="Arial"/>
          <w:noProof w:val="0"/>
          <w:lang w:val="en-GB"/>
        </w:rPr>
        <w:t xml:space="preserve">) increased investment in low carbon technology applications in cities, and (Outcome </w:t>
      </w:r>
      <w:r w:rsidR="004A0054" w:rsidRPr="0085199D">
        <w:rPr>
          <w:rFonts w:cs="Arial"/>
          <w:noProof w:val="0"/>
          <w:lang w:val="en-GB"/>
        </w:rPr>
        <w:t>3.2</w:t>
      </w:r>
      <w:r w:rsidRPr="0085199D">
        <w:rPr>
          <w:rFonts w:cs="Arial"/>
          <w:noProof w:val="0"/>
          <w:lang w:val="en-GB"/>
        </w:rPr>
        <w:t>) more low carbon projects implemented in Malaysian cities. The following outputs will contribute to achievement of these outcomes:</w:t>
      </w:r>
    </w:p>
    <w:p w14:paraId="770892BC" w14:textId="77777777" w:rsidR="0085199D" w:rsidRPr="0085199D" w:rsidRDefault="0085199D" w:rsidP="0085614E">
      <w:pPr>
        <w:pStyle w:val="Paragraph"/>
        <w:spacing w:before="0" w:after="0"/>
        <w:ind w:left="450"/>
        <w:jc w:val="both"/>
        <w:rPr>
          <w:rFonts w:cs="Arial"/>
          <w:noProof w:val="0"/>
          <w:lang w:val="en-GB"/>
        </w:rPr>
      </w:pPr>
    </w:p>
    <w:p w14:paraId="5B4EABDC" w14:textId="2A6E32E7" w:rsidR="00F06FEE" w:rsidRPr="0085614E" w:rsidRDefault="00CE2F6F" w:rsidP="00CF05A2">
      <w:pPr>
        <w:pStyle w:val="Paragraph"/>
        <w:numPr>
          <w:ilvl w:val="0"/>
          <w:numId w:val="18"/>
        </w:numPr>
        <w:spacing w:before="0" w:after="0"/>
        <w:jc w:val="both"/>
        <w:rPr>
          <w:rFonts w:cs="Arial"/>
          <w:noProof w:val="0"/>
          <w:lang w:val="en-GB"/>
        </w:rPr>
      </w:pPr>
      <w:r w:rsidRPr="000672D2">
        <w:rPr>
          <w:rFonts w:cs="Arial"/>
          <w:i/>
          <w:noProof w:val="0"/>
          <w:u w:val="single"/>
          <w:lang w:val="en-GB"/>
        </w:rPr>
        <w:t xml:space="preserve">Output </w:t>
      </w:r>
      <w:r w:rsidR="007C4863" w:rsidRPr="00B96285">
        <w:rPr>
          <w:rFonts w:cs="Arial"/>
          <w:i/>
          <w:noProof w:val="0"/>
          <w:u w:val="single"/>
          <w:lang w:val="en-GB"/>
        </w:rPr>
        <w:t>3.1.1</w:t>
      </w:r>
      <w:r w:rsidR="00EE7868" w:rsidRPr="00B96285">
        <w:rPr>
          <w:rFonts w:cs="Arial"/>
          <w:i/>
          <w:noProof w:val="0"/>
          <w:u w:val="single"/>
          <w:lang w:val="en-GB"/>
        </w:rPr>
        <w:t>:</w:t>
      </w:r>
      <w:r w:rsidRPr="007A1D1B">
        <w:rPr>
          <w:rFonts w:cs="Arial"/>
          <w:i/>
          <w:noProof w:val="0"/>
          <w:u w:val="single"/>
          <w:lang w:val="en-GB"/>
        </w:rPr>
        <w:t xml:space="preserve"> Applied design considerations into BRT for enhanced GHG emission reduction potential.</w:t>
      </w:r>
      <w:r w:rsidRPr="00152C75">
        <w:rPr>
          <w:rFonts w:cs="Arial"/>
          <w:noProof w:val="0"/>
          <w:lang w:val="en-GB"/>
        </w:rPr>
        <w:t xml:space="preserve"> This output will en</w:t>
      </w:r>
      <w:r w:rsidR="0099680B" w:rsidRPr="00E9364E">
        <w:rPr>
          <w:rFonts w:cs="Arial"/>
          <w:noProof w:val="0"/>
          <w:lang w:val="en-GB"/>
        </w:rPr>
        <w:t>hance the operation of the BRT P</w:t>
      </w:r>
      <w:r w:rsidRPr="00D836A8">
        <w:rPr>
          <w:rFonts w:cs="Arial"/>
          <w:noProof w:val="0"/>
          <w:lang w:val="en-GB"/>
        </w:rPr>
        <w:t xml:space="preserve">hase 1 system in </w:t>
      </w:r>
      <w:r w:rsidR="00CA0259" w:rsidRPr="00BC1462">
        <w:rPr>
          <w:rFonts w:cs="Arial"/>
          <w:noProof w:val="0"/>
          <w:lang w:val="en-GB"/>
        </w:rPr>
        <w:t>Iskandar Malaysia</w:t>
      </w:r>
      <w:r w:rsidRPr="00BC1462">
        <w:rPr>
          <w:rFonts w:cs="Arial"/>
          <w:noProof w:val="0"/>
          <w:lang w:val="en-GB"/>
        </w:rPr>
        <w:t xml:space="preserve"> and improved</w:t>
      </w:r>
      <w:r w:rsidR="0099680B" w:rsidRPr="00D4775F">
        <w:rPr>
          <w:rFonts w:cs="Arial"/>
          <w:noProof w:val="0"/>
          <w:lang w:val="en-GB"/>
        </w:rPr>
        <w:t xml:space="preserve"> the design of BRT P</w:t>
      </w:r>
      <w:r w:rsidRPr="00D4775F">
        <w:rPr>
          <w:rFonts w:cs="Arial"/>
          <w:noProof w:val="0"/>
          <w:lang w:val="en-GB"/>
        </w:rPr>
        <w:t>hase 2.</w:t>
      </w:r>
      <w:r w:rsidR="00F06FEE" w:rsidRPr="00D4775F">
        <w:rPr>
          <w:rFonts w:cs="Arial"/>
          <w:noProof w:val="0"/>
          <w:lang w:val="en-GB"/>
        </w:rPr>
        <w:t xml:space="preserve"> As th</w:t>
      </w:r>
      <w:r w:rsidR="007F6A33" w:rsidRPr="00D4775F">
        <w:rPr>
          <w:rFonts w:cs="Arial"/>
          <w:noProof w:val="0"/>
          <w:lang w:val="en-GB"/>
        </w:rPr>
        <w:t xml:space="preserve">e BRT </w:t>
      </w:r>
      <w:r w:rsidR="0099680B" w:rsidRPr="00646AE4">
        <w:rPr>
          <w:rFonts w:cs="Arial"/>
          <w:noProof w:val="0"/>
          <w:lang w:val="en-GB"/>
        </w:rPr>
        <w:t>P</w:t>
      </w:r>
      <w:r w:rsidR="007F6A33" w:rsidRPr="00646AE4">
        <w:rPr>
          <w:rFonts w:cs="Arial"/>
          <w:noProof w:val="0"/>
          <w:lang w:val="en-GB"/>
        </w:rPr>
        <w:t xml:space="preserve">hase 1 construction and operation </w:t>
      </w:r>
      <w:r w:rsidR="00F06FEE" w:rsidRPr="00646AE4">
        <w:rPr>
          <w:rFonts w:cs="Arial"/>
          <w:noProof w:val="0"/>
          <w:lang w:val="en-GB"/>
        </w:rPr>
        <w:t xml:space="preserve">will </w:t>
      </w:r>
      <w:r w:rsidR="007F6A33" w:rsidRPr="00902E51">
        <w:rPr>
          <w:rFonts w:cs="Arial"/>
          <w:noProof w:val="0"/>
          <w:lang w:val="en-GB"/>
        </w:rPr>
        <w:t>commence soon</w:t>
      </w:r>
      <w:r w:rsidR="00F06FEE" w:rsidRPr="00902E51">
        <w:rPr>
          <w:rFonts w:cs="Arial"/>
          <w:noProof w:val="0"/>
          <w:lang w:val="en-GB"/>
        </w:rPr>
        <w:t xml:space="preserve"> (see section 1.5.4)</w:t>
      </w:r>
      <w:r w:rsidR="007F6A33" w:rsidRPr="00902E51">
        <w:rPr>
          <w:rFonts w:cs="Arial"/>
          <w:noProof w:val="0"/>
          <w:lang w:val="en-GB"/>
        </w:rPr>
        <w:t xml:space="preserve">, </w:t>
      </w:r>
      <w:r w:rsidR="00F06FEE" w:rsidRPr="00267775">
        <w:rPr>
          <w:rFonts w:cs="Arial"/>
          <w:noProof w:val="0"/>
          <w:lang w:val="en-GB"/>
        </w:rPr>
        <w:t xml:space="preserve">a comprehensive </w:t>
      </w:r>
      <w:r w:rsidR="00F06FEE" w:rsidRPr="00267775">
        <w:rPr>
          <w:rFonts w:cs="Arial"/>
          <w:noProof w:val="0"/>
          <w:lang w:val="en-GB"/>
        </w:rPr>
        <w:lastRenderedPageBreak/>
        <w:t xml:space="preserve">BRT Operational Management Systems (BOMS) </w:t>
      </w:r>
      <w:r w:rsidR="00CA3EA0" w:rsidRPr="00113799">
        <w:rPr>
          <w:rFonts w:cs="Arial"/>
          <w:noProof w:val="0"/>
          <w:lang w:val="en-GB"/>
        </w:rPr>
        <w:t>will be developed</w:t>
      </w:r>
      <w:r w:rsidR="00F06FEE" w:rsidRPr="00113799">
        <w:rPr>
          <w:rFonts w:cs="Arial"/>
          <w:noProof w:val="0"/>
          <w:lang w:val="en-GB"/>
        </w:rPr>
        <w:t xml:space="preserve"> to support and monitor the operations </w:t>
      </w:r>
      <w:r w:rsidR="00185009" w:rsidRPr="00920E2F">
        <w:rPr>
          <w:rFonts w:cs="Arial"/>
          <w:noProof w:val="0"/>
          <w:lang w:val="en-GB"/>
        </w:rPr>
        <w:t xml:space="preserve">and </w:t>
      </w:r>
      <w:r w:rsidR="00CA3EA0" w:rsidRPr="00920E2F">
        <w:rPr>
          <w:rFonts w:cs="Arial"/>
          <w:noProof w:val="0"/>
          <w:lang w:val="en-GB"/>
        </w:rPr>
        <w:t xml:space="preserve">delivery of coordinated transportation </w:t>
      </w:r>
      <w:r w:rsidR="00912842" w:rsidRPr="00697E58">
        <w:rPr>
          <w:rFonts w:cs="Arial"/>
          <w:noProof w:val="0"/>
          <w:lang w:val="en-GB"/>
        </w:rPr>
        <w:t>services</w:t>
      </w:r>
      <w:r w:rsidR="006D564A" w:rsidRPr="00697E58">
        <w:rPr>
          <w:rFonts w:cs="Arial"/>
          <w:noProof w:val="0"/>
          <w:lang w:val="en-GB"/>
        </w:rPr>
        <w:t>,</w:t>
      </w:r>
      <w:r w:rsidR="00912842" w:rsidRPr="009F3DE5">
        <w:rPr>
          <w:rFonts w:cs="Arial"/>
          <w:noProof w:val="0"/>
          <w:lang w:val="en-GB"/>
        </w:rPr>
        <w:t xml:space="preserve"> and </w:t>
      </w:r>
      <w:r w:rsidR="00CA3EA0" w:rsidRPr="005828F7">
        <w:rPr>
          <w:rFonts w:cs="Arial"/>
          <w:noProof w:val="0"/>
          <w:lang w:val="en-GB"/>
        </w:rPr>
        <w:t>provide customer information</w:t>
      </w:r>
      <w:r w:rsidR="00185009" w:rsidRPr="00C9442C">
        <w:rPr>
          <w:rFonts w:cs="Arial"/>
          <w:noProof w:val="0"/>
          <w:lang w:val="en-GB"/>
        </w:rPr>
        <w:t>. Sep</w:t>
      </w:r>
      <w:r w:rsidR="00185009" w:rsidRPr="00955494">
        <w:rPr>
          <w:rFonts w:cs="Arial"/>
          <w:noProof w:val="0"/>
          <w:lang w:val="en-GB"/>
        </w:rPr>
        <w:t xml:space="preserve">arately, the </w:t>
      </w:r>
      <w:r w:rsidR="0099680B" w:rsidRPr="00955494">
        <w:rPr>
          <w:rFonts w:cs="Arial"/>
          <w:noProof w:val="0"/>
          <w:lang w:val="en-GB"/>
        </w:rPr>
        <w:t>BRT P</w:t>
      </w:r>
      <w:r w:rsidR="00185009" w:rsidRPr="00955494">
        <w:rPr>
          <w:rFonts w:cs="Arial"/>
          <w:noProof w:val="0"/>
          <w:lang w:val="en-GB"/>
        </w:rPr>
        <w:t>hase 2 feasibility and detailed engineering design is being planned. These baseline activities will be augmented by the following GEF incremental activities</w:t>
      </w:r>
      <w:r w:rsidR="00EE7868" w:rsidRPr="00955494">
        <w:rPr>
          <w:rFonts w:cs="Arial"/>
          <w:noProof w:val="0"/>
          <w:lang w:val="en-GB"/>
        </w:rPr>
        <w:t xml:space="preserve"> to adequately deliver Output </w:t>
      </w:r>
      <w:r w:rsidR="00CC7056" w:rsidRPr="00955494">
        <w:rPr>
          <w:rFonts w:cs="Arial"/>
          <w:noProof w:val="0"/>
          <w:lang w:val="en-GB"/>
        </w:rPr>
        <w:t>3.1.1</w:t>
      </w:r>
      <w:r w:rsidR="00185009" w:rsidRPr="00955494">
        <w:rPr>
          <w:rFonts w:cs="Arial"/>
          <w:noProof w:val="0"/>
          <w:lang w:val="en-GB"/>
        </w:rPr>
        <w:t xml:space="preserve">:    </w:t>
      </w:r>
      <w:r w:rsidR="00F06FEE" w:rsidRPr="00955494">
        <w:rPr>
          <w:rFonts w:cs="Arial"/>
          <w:noProof w:val="0"/>
          <w:lang w:val="en-GB"/>
        </w:rPr>
        <w:t xml:space="preserve">  </w:t>
      </w:r>
    </w:p>
    <w:p w14:paraId="0F1BDDAA" w14:textId="77777777" w:rsidR="0020782A" w:rsidRDefault="0020782A" w:rsidP="0020782A">
      <w:pPr>
        <w:pStyle w:val="Paragraph"/>
        <w:spacing w:before="0" w:after="0"/>
        <w:ind w:left="720"/>
        <w:jc w:val="both"/>
        <w:rPr>
          <w:rFonts w:cs="Arial"/>
          <w:noProof w:val="0"/>
          <w:lang w:val="en-GB"/>
        </w:rPr>
      </w:pPr>
    </w:p>
    <w:p w14:paraId="35DD30A1" w14:textId="6D7AD3DC" w:rsidR="00CE2F6F" w:rsidRPr="008E7C35" w:rsidRDefault="00CE2F6F" w:rsidP="0020782A">
      <w:pPr>
        <w:pStyle w:val="Paragraph"/>
        <w:numPr>
          <w:ilvl w:val="1"/>
          <w:numId w:val="51"/>
        </w:numPr>
        <w:spacing w:before="0" w:after="0"/>
        <w:jc w:val="both"/>
        <w:rPr>
          <w:rFonts w:cs="Arial"/>
          <w:noProof w:val="0"/>
          <w:lang w:val="en-GB"/>
        </w:rPr>
      </w:pPr>
      <w:r w:rsidRPr="008E7C35">
        <w:rPr>
          <w:rFonts w:cs="Arial"/>
          <w:noProof w:val="0"/>
          <w:lang w:val="en-GB"/>
        </w:rPr>
        <w:t>Stock-tak</w:t>
      </w:r>
      <w:r w:rsidR="00EE7868" w:rsidRPr="008E7C35">
        <w:rPr>
          <w:rFonts w:cs="Arial"/>
          <w:noProof w:val="0"/>
          <w:lang w:val="en-GB"/>
        </w:rPr>
        <w:t xml:space="preserve">ing on the </w:t>
      </w:r>
      <w:r w:rsidRPr="008E7C35">
        <w:rPr>
          <w:rFonts w:cs="Arial"/>
          <w:noProof w:val="0"/>
          <w:lang w:val="en-GB"/>
        </w:rPr>
        <w:t>design and implementation practices for maximizing emission reductions and climate proofing of urban transport projects in Malaysia, including BRTs. This activity is timely as several major BRT investments are currently under preparation or in the early stages of construction. These include Sunway (Subang), Klang Valley and IRDA which each exhibit different institutional, legal, financial and technical differences which have potential to impact on emission reductions from BRT investments. In addition</w:t>
      </w:r>
      <w:r w:rsidR="0099680B" w:rsidRPr="008E7C35">
        <w:rPr>
          <w:rFonts w:cs="Arial"/>
          <w:noProof w:val="0"/>
          <w:lang w:val="en-GB"/>
        </w:rPr>
        <w:t>,</w:t>
      </w:r>
      <w:r w:rsidRPr="008E7C35">
        <w:rPr>
          <w:rFonts w:cs="Arial"/>
          <w:noProof w:val="0"/>
          <w:lang w:val="en-GB"/>
        </w:rPr>
        <w:t xml:space="preserve"> the study will provide responsive feedback to local and federal agencies on best practices and the linkages between BRT policy and </w:t>
      </w:r>
      <w:r w:rsidR="002F1958" w:rsidRPr="008E7C35">
        <w:rPr>
          <w:rFonts w:cs="Arial"/>
          <w:noProof w:val="0"/>
          <w:lang w:val="en-GB"/>
        </w:rPr>
        <w:t xml:space="preserve">low carbon </w:t>
      </w:r>
      <w:r w:rsidR="00713CFF" w:rsidRPr="008E7C35">
        <w:rPr>
          <w:rFonts w:cs="Arial"/>
          <w:noProof w:val="0"/>
          <w:lang w:val="en-GB"/>
        </w:rPr>
        <w:t xml:space="preserve">and climate resilient urban infrastructure. </w:t>
      </w:r>
      <w:r w:rsidRPr="008E7C35">
        <w:rPr>
          <w:rFonts w:cs="Arial"/>
          <w:noProof w:val="0"/>
          <w:lang w:val="en-GB"/>
        </w:rPr>
        <w:t xml:space="preserve"> </w:t>
      </w:r>
    </w:p>
    <w:p w14:paraId="019F6F47" w14:textId="676AA07D" w:rsidR="00CE2F6F" w:rsidRPr="0097062E" w:rsidRDefault="00EE7868" w:rsidP="0020782A">
      <w:pPr>
        <w:pStyle w:val="Paragraph"/>
        <w:numPr>
          <w:ilvl w:val="1"/>
          <w:numId w:val="51"/>
        </w:numPr>
        <w:spacing w:before="0" w:after="0"/>
        <w:jc w:val="both"/>
        <w:rPr>
          <w:rFonts w:cs="Arial"/>
          <w:noProof w:val="0"/>
          <w:lang w:val="en-GB"/>
        </w:rPr>
      </w:pPr>
      <w:r w:rsidRPr="008E7C35">
        <w:rPr>
          <w:rFonts w:cs="Arial"/>
          <w:noProof w:val="0"/>
          <w:lang w:val="en-GB"/>
        </w:rPr>
        <w:t xml:space="preserve">Preparation of </w:t>
      </w:r>
      <w:r w:rsidR="00857545" w:rsidRPr="008E7C35">
        <w:rPr>
          <w:rFonts w:cs="Arial"/>
          <w:noProof w:val="0"/>
          <w:lang w:val="en-GB"/>
        </w:rPr>
        <w:t>detailed recommendations on low carbon climate resilient strategies that will be incorporated in design process of BRT Phase 2 in Iskandar Malaysia</w:t>
      </w:r>
      <w:r w:rsidRPr="008E7C35">
        <w:rPr>
          <w:rFonts w:cs="Arial"/>
          <w:noProof w:val="0"/>
          <w:lang w:val="en-GB"/>
        </w:rPr>
        <w:t>, based on the results of the stock take study</w:t>
      </w:r>
      <w:r w:rsidR="00857545" w:rsidRPr="008E7C35">
        <w:rPr>
          <w:rFonts w:cs="Arial"/>
          <w:noProof w:val="0"/>
          <w:lang w:val="en-GB"/>
        </w:rPr>
        <w:t xml:space="preserve">. </w:t>
      </w:r>
      <w:r w:rsidR="00CE2F6F" w:rsidRPr="008E7C35">
        <w:rPr>
          <w:rFonts w:cs="Arial"/>
          <w:noProof w:val="0"/>
          <w:lang w:val="en-GB"/>
        </w:rPr>
        <w:t>This will include detailed analysis and modelling of emission reduction potential and techno-economic analysis of low carbon design options</w:t>
      </w:r>
      <w:r w:rsidR="00500ADB" w:rsidRPr="008E7C35">
        <w:rPr>
          <w:rFonts w:cs="Arial"/>
          <w:noProof w:val="0"/>
          <w:lang w:val="en-GB"/>
        </w:rPr>
        <w:t xml:space="preserve"> and consider b</w:t>
      </w:r>
      <w:r w:rsidR="00CE2F6F" w:rsidRPr="008E7C35">
        <w:rPr>
          <w:rFonts w:cs="Arial"/>
          <w:noProof w:val="0"/>
          <w:lang w:val="en-GB"/>
        </w:rPr>
        <w:t>oth “hard” capital intensive</w:t>
      </w:r>
      <w:r w:rsidR="00857545" w:rsidRPr="008E7C35">
        <w:rPr>
          <w:rFonts w:cs="Arial"/>
          <w:noProof w:val="0"/>
          <w:lang w:val="en-GB"/>
        </w:rPr>
        <w:t xml:space="preserve"> (such as integrating energy efficient measures</w:t>
      </w:r>
      <w:r w:rsidR="0099680B" w:rsidRPr="008E7C35">
        <w:rPr>
          <w:rFonts w:cs="Arial"/>
          <w:noProof w:val="0"/>
          <w:lang w:val="en-GB"/>
        </w:rPr>
        <w:t>;</w:t>
      </w:r>
      <w:r w:rsidR="00857545" w:rsidRPr="008E7C35">
        <w:rPr>
          <w:rFonts w:cs="Arial"/>
          <w:noProof w:val="0"/>
          <w:lang w:val="en-GB"/>
        </w:rPr>
        <w:t xml:space="preserve"> passive solar designs at the </w:t>
      </w:r>
      <w:r w:rsidR="007B4A25" w:rsidRPr="008E7C35">
        <w:rPr>
          <w:rFonts w:cs="Arial"/>
          <w:noProof w:val="0"/>
          <w:lang w:val="en-GB"/>
        </w:rPr>
        <w:t>stations</w:t>
      </w:r>
      <w:r w:rsidR="0099680B" w:rsidRPr="008E7C35">
        <w:rPr>
          <w:rFonts w:cs="Arial"/>
          <w:noProof w:val="0"/>
          <w:lang w:val="en-GB"/>
        </w:rPr>
        <w:t>;</w:t>
      </w:r>
      <w:r w:rsidR="005A69B0" w:rsidRPr="008E7C35">
        <w:rPr>
          <w:rFonts w:cs="Arial"/>
          <w:noProof w:val="0"/>
          <w:lang w:val="en-GB"/>
        </w:rPr>
        <w:t xml:space="preserve"> secure bicycle parking facilities and promoting bicycle use</w:t>
      </w:r>
      <w:r w:rsidR="0048549D" w:rsidRPr="008E7C35">
        <w:rPr>
          <w:rFonts w:cs="Arial"/>
          <w:noProof w:val="0"/>
          <w:lang w:val="en-GB"/>
        </w:rPr>
        <w:t xml:space="preserve"> as </w:t>
      </w:r>
      <w:r w:rsidR="005A69B0" w:rsidRPr="008E7C35">
        <w:rPr>
          <w:rFonts w:cs="Arial"/>
          <w:noProof w:val="0"/>
          <w:lang w:val="en-GB"/>
        </w:rPr>
        <w:t>feeder service</w:t>
      </w:r>
      <w:r w:rsidR="0007097C" w:rsidRPr="008E7C35">
        <w:rPr>
          <w:rFonts w:cs="Arial"/>
          <w:noProof w:val="0"/>
          <w:lang w:val="en-GB"/>
        </w:rPr>
        <w:t>, etc.</w:t>
      </w:r>
      <w:r w:rsidR="00500ADB" w:rsidRPr="008E7C35">
        <w:rPr>
          <w:rFonts w:cs="Arial"/>
          <w:noProof w:val="0"/>
          <w:lang w:val="en-GB"/>
        </w:rPr>
        <w:t>)</w:t>
      </w:r>
      <w:r w:rsidR="00CE2F6F" w:rsidRPr="008E7C35">
        <w:rPr>
          <w:rFonts w:cs="Arial"/>
          <w:noProof w:val="0"/>
          <w:lang w:val="en-GB"/>
        </w:rPr>
        <w:t xml:space="preserve">, and “soft” practices (e.g. </w:t>
      </w:r>
      <w:r w:rsidR="00E01BA5" w:rsidRPr="008E7C35">
        <w:rPr>
          <w:rFonts w:cs="Arial"/>
          <w:noProof w:val="0"/>
          <w:lang w:val="en-GB"/>
        </w:rPr>
        <w:t>operational design such as customer service, comfort, convenience, safety and security</w:t>
      </w:r>
      <w:r w:rsidR="0099680B" w:rsidRPr="008E7C35">
        <w:rPr>
          <w:rFonts w:cs="Arial"/>
          <w:noProof w:val="0"/>
          <w:lang w:val="en-GB"/>
        </w:rPr>
        <w:t xml:space="preserve"> measures;</w:t>
      </w:r>
      <w:r w:rsidR="00E01BA5" w:rsidRPr="008E7C35">
        <w:rPr>
          <w:rFonts w:cs="Arial"/>
          <w:noProof w:val="0"/>
          <w:lang w:val="en-GB"/>
        </w:rPr>
        <w:t xml:space="preserve"> customer focused communications and marketing strategies</w:t>
      </w:r>
      <w:r w:rsidR="0099680B" w:rsidRPr="008E7C35">
        <w:rPr>
          <w:rFonts w:cs="Arial"/>
          <w:noProof w:val="0"/>
          <w:lang w:val="en-GB"/>
        </w:rPr>
        <w:t>, etc.</w:t>
      </w:r>
      <w:r w:rsidR="00E01BA5" w:rsidRPr="008E7C35">
        <w:rPr>
          <w:rFonts w:cs="Arial"/>
          <w:noProof w:val="0"/>
          <w:lang w:val="en-GB"/>
        </w:rPr>
        <w:t xml:space="preserve">) to encourage </w:t>
      </w:r>
      <w:r w:rsidR="00E01BA5" w:rsidRPr="0097062E">
        <w:rPr>
          <w:rFonts w:cs="Arial"/>
          <w:noProof w:val="0"/>
          <w:lang w:val="en-GB"/>
        </w:rPr>
        <w:t>ridership</w:t>
      </w:r>
      <w:r w:rsidR="0099680B" w:rsidRPr="0097062E">
        <w:rPr>
          <w:rFonts w:cs="Arial"/>
          <w:noProof w:val="0"/>
          <w:lang w:val="en-GB"/>
        </w:rPr>
        <w:t xml:space="preserve"> of passengers</w:t>
      </w:r>
      <w:r w:rsidR="00E01BA5" w:rsidRPr="0097062E">
        <w:rPr>
          <w:rFonts w:cs="Arial"/>
          <w:noProof w:val="0"/>
          <w:lang w:val="en-GB"/>
        </w:rPr>
        <w:t xml:space="preserve">. </w:t>
      </w:r>
      <w:r w:rsidR="00CE2F6F" w:rsidRPr="00DF63CF">
        <w:rPr>
          <w:rFonts w:cs="Arial"/>
          <w:noProof w:val="0"/>
          <w:highlight w:val="green"/>
          <w:lang w:val="en-GB"/>
        </w:rPr>
        <w:t xml:space="preserve">It will stimulate </w:t>
      </w:r>
      <w:r w:rsidR="00535D70" w:rsidRPr="00DF63CF">
        <w:rPr>
          <w:rFonts w:cs="Arial"/>
          <w:noProof w:val="0"/>
          <w:highlight w:val="green"/>
          <w:lang w:val="en-GB"/>
        </w:rPr>
        <w:t xml:space="preserve">broader linkages with regards integration of urban systems (e.g. spatial planning, urban greening to ensure </w:t>
      </w:r>
      <w:r w:rsidR="0099680B" w:rsidRPr="00DF63CF">
        <w:rPr>
          <w:rFonts w:cs="Arial"/>
          <w:noProof w:val="0"/>
          <w:highlight w:val="green"/>
          <w:lang w:val="en-GB"/>
        </w:rPr>
        <w:t>high</w:t>
      </w:r>
      <w:r w:rsidR="00535D70" w:rsidRPr="00DF63CF">
        <w:rPr>
          <w:rFonts w:cs="Arial"/>
          <w:noProof w:val="0"/>
          <w:highlight w:val="green"/>
          <w:lang w:val="en-GB"/>
        </w:rPr>
        <w:t xml:space="preserve"> quality pedestrian access; etc.)</w:t>
      </w:r>
      <w:r w:rsidR="00C47C96" w:rsidRPr="00DF63CF">
        <w:rPr>
          <w:rFonts w:cs="Arial"/>
          <w:noProof w:val="0"/>
          <w:highlight w:val="green"/>
          <w:lang w:val="en-GB"/>
        </w:rPr>
        <w:t xml:space="preserve">. </w:t>
      </w:r>
      <w:r w:rsidR="00C47C96" w:rsidRPr="00DF63CF">
        <w:rPr>
          <w:noProof w:val="0"/>
          <w:highlight w:val="green"/>
          <w:lang w:val="en-AU"/>
        </w:rPr>
        <w:t>In particular, linkages with integrated land-use planning to maximise transport oriented development options, such as high density hubs, will be examined.</w:t>
      </w:r>
      <w:r w:rsidR="00535D70" w:rsidRPr="0097062E">
        <w:rPr>
          <w:rFonts w:cs="Arial"/>
          <w:noProof w:val="0"/>
          <w:lang w:val="en-GB"/>
        </w:rPr>
        <w:t xml:space="preserve">  </w:t>
      </w:r>
      <w:r w:rsidR="00CE2F6F" w:rsidRPr="0097062E">
        <w:rPr>
          <w:rFonts w:cs="Arial"/>
          <w:noProof w:val="0"/>
          <w:lang w:val="en-GB"/>
        </w:rPr>
        <w:t xml:space="preserve">The guidelines for climate proofing of urban transport systems will be tested through application to the design of BRT Phase 2. This will include the preparation of </w:t>
      </w:r>
      <w:r w:rsidR="006F5BCB" w:rsidRPr="0097062E">
        <w:rPr>
          <w:rFonts w:cs="Arial"/>
          <w:noProof w:val="0"/>
          <w:lang w:val="en-GB"/>
        </w:rPr>
        <w:t>preliminary risk screening tools and</w:t>
      </w:r>
      <w:r w:rsidR="00CE2F6F" w:rsidRPr="0097062E">
        <w:rPr>
          <w:rFonts w:cs="Arial"/>
          <w:noProof w:val="0"/>
          <w:lang w:val="en-GB"/>
        </w:rPr>
        <w:t xml:space="preserve"> climate impact and vulnerability </w:t>
      </w:r>
      <w:r w:rsidR="006F5BCB" w:rsidRPr="0097062E">
        <w:rPr>
          <w:rFonts w:cs="Arial"/>
          <w:noProof w:val="0"/>
          <w:lang w:val="en-GB"/>
        </w:rPr>
        <w:t>assessment to assist in the</w:t>
      </w:r>
      <w:r w:rsidR="00CE2F6F" w:rsidRPr="0097062E">
        <w:rPr>
          <w:rFonts w:cs="Arial"/>
          <w:noProof w:val="0"/>
          <w:lang w:val="en-GB"/>
        </w:rPr>
        <w:t xml:space="preserve"> identification of key </w:t>
      </w:r>
      <w:r w:rsidR="003F2F3D" w:rsidRPr="0097062E">
        <w:rPr>
          <w:rFonts w:cs="Arial"/>
          <w:noProof w:val="0"/>
          <w:lang w:val="en-GB"/>
        </w:rPr>
        <w:t xml:space="preserve">resilience </w:t>
      </w:r>
      <w:r w:rsidR="00CE2F6F" w:rsidRPr="0097062E">
        <w:rPr>
          <w:rFonts w:cs="Arial"/>
          <w:noProof w:val="0"/>
          <w:lang w:val="en-GB"/>
        </w:rPr>
        <w:t>measures</w:t>
      </w:r>
      <w:r w:rsidR="002C01CB" w:rsidRPr="0097062E">
        <w:rPr>
          <w:rFonts w:cs="Arial"/>
          <w:noProof w:val="0"/>
          <w:lang w:val="en-GB"/>
        </w:rPr>
        <w:t>, in particular</w:t>
      </w:r>
      <w:r w:rsidR="0099680B" w:rsidRPr="0097062E">
        <w:rPr>
          <w:rFonts w:cs="Arial"/>
          <w:noProof w:val="0"/>
          <w:lang w:val="en-GB"/>
        </w:rPr>
        <w:t>,</w:t>
      </w:r>
      <w:r w:rsidR="002C01CB" w:rsidRPr="0097062E">
        <w:rPr>
          <w:rFonts w:cs="Arial"/>
          <w:noProof w:val="0"/>
          <w:lang w:val="en-GB"/>
        </w:rPr>
        <w:t xml:space="preserve"> maintenance practices, alignment</w:t>
      </w:r>
      <w:r w:rsidR="00816CCD" w:rsidRPr="0097062E">
        <w:rPr>
          <w:rFonts w:cs="Arial"/>
          <w:noProof w:val="0"/>
          <w:lang w:val="en-GB"/>
        </w:rPr>
        <w:t xml:space="preserve">, </w:t>
      </w:r>
      <w:r w:rsidR="00C47C96" w:rsidRPr="0097062E">
        <w:rPr>
          <w:noProof w:val="0"/>
          <w:lang w:val="en-AU"/>
        </w:rPr>
        <w:t>construction material selection, shoulder landscaping and exposure prevention measures</w:t>
      </w:r>
      <w:r w:rsidR="00BA6F6E" w:rsidRPr="0097062E">
        <w:rPr>
          <w:rFonts w:cs="Arial"/>
          <w:noProof w:val="0"/>
          <w:lang w:val="en-GB"/>
        </w:rPr>
        <w:t xml:space="preserve">. </w:t>
      </w:r>
    </w:p>
    <w:p w14:paraId="5C7CA1A7" w14:textId="6DAA7587" w:rsidR="00CE2F6F" w:rsidRPr="0097062E" w:rsidRDefault="00EE7868" w:rsidP="0020782A">
      <w:pPr>
        <w:pStyle w:val="Paragraph"/>
        <w:numPr>
          <w:ilvl w:val="1"/>
          <w:numId w:val="51"/>
        </w:numPr>
        <w:spacing w:before="0" w:after="0"/>
        <w:jc w:val="both"/>
        <w:rPr>
          <w:rFonts w:cs="Arial"/>
          <w:noProof w:val="0"/>
          <w:lang w:val="en-GB"/>
        </w:rPr>
      </w:pPr>
      <w:r w:rsidRPr="0097062E">
        <w:rPr>
          <w:rFonts w:cs="Arial"/>
          <w:noProof w:val="0"/>
          <w:lang w:val="en-GB"/>
        </w:rPr>
        <w:t xml:space="preserve">Design and implementation of a personal GHG emission calculator and dashboard that will be incorporated in the </w:t>
      </w:r>
      <w:r w:rsidR="00352588" w:rsidRPr="0097062E">
        <w:rPr>
          <w:rFonts w:cs="Arial"/>
          <w:noProof w:val="0"/>
          <w:lang w:val="en-GB"/>
        </w:rPr>
        <w:t>BRT Operational Management Systems (BOMS)</w:t>
      </w:r>
      <w:r w:rsidRPr="0097062E">
        <w:rPr>
          <w:rFonts w:cs="Arial"/>
          <w:noProof w:val="0"/>
          <w:lang w:val="en-GB"/>
        </w:rPr>
        <w:t xml:space="preserve"> – this </w:t>
      </w:r>
      <w:r w:rsidR="00185009" w:rsidRPr="0097062E">
        <w:rPr>
          <w:rFonts w:cs="Arial"/>
          <w:noProof w:val="0"/>
          <w:lang w:val="en-GB"/>
        </w:rPr>
        <w:t>will involve a detailed analysis, design and implementation of a web and mobile solution, which provides feedback to customers on their mobility options and assists them to track their individual GHG emission. The results of this activity will lead to changes in behaviour and greater awareness of personal transport options</w:t>
      </w:r>
      <w:r w:rsidR="00D40DA3" w:rsidRPr="0097062E">
        <w:rPr>
          <w:rFonts w:cs="Arial"/>
          <w:noProof w:val="0"/>
          <w:lang w:val="en-GB"/>
        </w:rPr>
        <w:t xml:space="preserve"> </w:t>
      </w:r>
      <w:r w:rsidR="00D40DA3" w:rsidRPr="0097062E">
        <w:rPr>
          <w:noProof w:val="0"/>
          <w:lang w:val="en-AU"/>
        </w:rPr>
        <w:t>by providing tools to help riders assess their travel options and the resultant GHG emissions</w:t>
      </w:r>
      <w:r w:rsidR="00185009" w:rsidRPr="0097062E">
        <w:rPr>
          <w:rFonts w:cs="Arial"/>
          <w:noProof w:val="0"/>
          <w:lang w:val="en-GB"/>
        </w:rPr>
        <w:t>.</w:t>
      </w:r>
      <w:r w:rsidR="007B4A25" w:rsidRPr="0097062E">
        <w:rPr>
          <w:rFonts w:cs="Arial"/>
          <w:noProof w:val="0"/>
          <w:lang w:val="en-GB"/>
        </w:rPr>
        <w:t xml:space="preserve"> </w:t>
      </w:r>
      <w:r w:rsidR="00243442" w:rsidRPr="0097062E">
        <w:rPr>
          <w:rFonts w:cs="Arial"/>
          <w:noProof w:val="0"/>
          <w:lang w:val="en-GB"/>
        </w:rPr>
        <w:t>An examination of the use of pre-emptive alerts to provide personalised guidance on managing anticipated travel problems in the near term</w:t>
      </w:r>
      <w:r w:rsidR="00F953A2" w:rsidRPr="0097062E">
        <w:rPr>
          <w:rFonts w:cs="Arial"/>
          <w:noProof w:val="0"/>
          <w:lang w:val="en-GB"/>
        </w:rPr>
        <w:t xml:space="preserve"> </w:t>
      </w:r>
      <w:r w:rsidR="00F953A2" w:rsidRPr="0097062E">
        <w:rPr>
          <w:noProof w:val="0"/>
          <w:lang w:val="en-AU"/>
        </w:rPr>
        <w:t>(e.g. inform riders of delays or schedule alternatives)</w:t>
      </w:r>
      <w:r w:rsidR="00243442" w:rsidRPr="0097062E">
        <w:rPr>
          <w:rFonts w:cs="Arial"/>
          <w:noProof w:val="0"/>
          <w:lang w:val="en-GB"/>
        </w:rPr>
        <w:t xml:space="preserve">, as well as </w:t>
      </w:r>
      <w:r w:rsidR="00F953A2" w:rsidRPr="0097062E">
        <w:rPr>
          <w:noProof w:val="0"/>
          <w:lang w:val="en-AU"/>
        </w:rPr>
        <w:t>psycho-social feedback (e.g. changing the way people think about GHG emissions), gamification (e.g. enable people to set their own low carbon travel targets and track their performance)</w:t>
      </w:r>
      <w:r w:rsidR="00970E24" w:rsidRPr="0097062E">
        <w:rPr>
          <w:noProof w:val="0"/>
          <w:lang w:val="en-AU"/>
        </w:rPr>
        <w:t>,</w:t>
      </w:r>
      <w:r w:rsidR="00F953A2" w:rsidRPr="0097062E">
        <w:rPr>
          <w:noProof w:val="0"/>
          <w:lang w:val="en-AU"/>
        </w:rPr>
        <w:t xml:space="preserve"> </w:t>
      </w:r>
      <w:r w:rsidR="00243442" w:rsidRPr="0097062E">
        <w:rPr>
          <w:rFonts w:cs="Arial"/>
          <w:noProof w:val="0"/>
          <w:lang w:val="en-GB"/>
        </w:rPr>
        <w:t xml:space="preserve">social media, and other means to elicit long-term behaviour change will be carried out. </w:t>
      </w:r>
      <w:r w:rsidR="00E329B6" w:rsidRPr="0097062E">
        <w:rPr>
          <w:rFonts w:cs="Arial"/>
          <w:noProof w:val="0"/>
          <w:lang w:val="en-GB"/>
        </w:rPr>
        <w:t>Additionally, ridership analysis and</w:t>
      </w:r>
      <w:r w:rsidR="00103ED3" w:rsidRPr="0097062E">
        <w:rPr>
          <w:rFonts w:cs="Arial"/>
          <w:noProof w:val="0"/>
          <w:lang w:val="en-GB"/>
        </w:rPr>
        <w:t xml:space="preserve"> customer feedback</w:t>
      </w:r>
      <w:r w:rsidR="00E329B6" w:rsidRPr="0097062E">
        <w:rPr>
          <w:rFonts w:cs="Arial"/>
          <w:noProof w:val="0"/>
          <w:lang w:val="en-GB"/>
        </w:rPr>
        <w:t xml:space="preserve"> monitoring</w:t>
      </w:r>
      <w:r w:rsidR="00103ED3" w:rsidRPr="0097062E">
        <w:rPr>
          <w:rFonts w:cs="Arial"/>
          <w:noProof w:val="0"/>
          <w:lang w:val="en-GB"/>
        </w:rPr>
        <w:t xml:space="preserve"> </w:t>
      </w:r>
      <w:r w:rsidR="00E329B6" w:rsidRPr="0097062E">
        <w:rPr>
          <w:rFonts w:cs="Arial"/>
          <w:noProof w:val="0"/>
          <w:lang w:val="en-GB"/>
        </w:rPr>
        <w:t xml:space="preserve">will be undertaken to enhance the operations and the ridership strategy of the </w:t>
      </w:r>
      <w:r w:rsidR="00185009" w:rsidRPr="0097062E">
        <w:rPr>
          <w:rFonts w:cs="Arial"/>
          <w:noProof w:val="0"/>
          <w:lang w:val="en-GB"/>
        </w:rPr>
        <w:t xml:space="preserve">BRT </w:t>
      </w:r>
      <w:r w:rsidR="00E329B6" w:rsidRPr="0097062E">
        <w:rPr>
          <w:rFonts w:cs="Arial"/>
          <w:noProof w:val="0"/>
          <w:lang w:val="en-GB"/>
        </w:rPr>
        <w:t xml:space="preserve">management </w:t>
      </w:r>
      <w:r w:rsidR="00D747F1" w:rsidRPr="0097062E">
        <w:rPr>
          <w:rFonts w:cs="Arial"/>
          <w:noProof w:val="0"/>
          <w:lang w:val="en-GB"/>
        </w:rPr>
        <w:t xml:space="preserve">and bus operators. </w:t>
      </w:r>
      <w:r w:rsidR="00EA217C" w:rsidRPr="0097062E">
        <w:rPr>
          <w:rFonts w:cs="Arial"/>
          <w:noProof w:val="0"/>
          <w:lang w:val="en-GB"/>
        </w:rPr>
        <w:t>By</w:t>
      </w:r>
      <w:r w:rsidR="00E329B6" w:rsidRPr="0097062E">
        <w:rPr>
          <w:rFonts w:cs="Arial"/>
          <w:noProof w:val="0"/>
          <w:lang w:val="en-GB"/>
        </w:rPr>
        <w:t xml:space="preserve"> </w:t>
      </w:r>
      <w:r w:rsidR="00EA217C" w:rsidRPr="0097062E">
        <w:rPr>
          <w:rFonts w:cs="Arial"/>
          <w:noProof w:val="0"/>
          <w:lang w:val="en-GB"/>
        </w:rPr>
        <w:t>enhancing</w:t>
      </w:r>
      <w:r w:rsidR="00E329B6" w:rsidRPr="0097062E">
        <w:rPr>
          <w:rFonts w:cs="Arial"/>
          <w:noProof w:val="0"/>
          <w:lang w:val="en-GB"/>
        </w:rPr>
        <w:t xml:space="preserve"> operations and services, the</w:t>
      </w:r>
      <w:r w:rsidR="00EA217C" w:rsidRPr="0097062E">
        <w:rPr>
          <w:rFonts w:cs="Arial"/>
          <w:noProof w:val="0"/>
          <w:lang w:val="en-GB"/>
        </w:rPr>
        <w:t>se activ</w:t>
      </w:r>
      <w:r w:rsidR="004B336B" w:rsidRPr="0097062E">
        <w:rPr>
          <w:rFonts w:cs="Arial"/>
          <w:noProof w:val="0"/>
          <w:lang w:val="en-GB"/>
        </w:rPr>
        <w:t>ities</w:t>
      </w:r>
      <w:r w:rsidR="00EA217C" w:rsidRPr="0097062E">
        <w:rPr>
          <w:rFonts w:cs="Arial"/>
          <w:noProof w:val="0"/>
          <w:lang w:val="en-GB"/>
        </w:rPr>
        <w:t xml:space="preserve"> will consequently lead to</w:t>
      </w:r>
      <w:r w:rsidR="00E329B6" w:rsidRPr="0097062E">
        <w:rPr>
          <w:rFonts w:cs="Arial"/>
          <w:noProof w:val="0"/>
          <w:lang w:val="en-GB"/>
        </w:rPr>
        <w:t xml:space="preserve"> increased </w:t>
      </w:r>
      <w:r w:rsidR="00EA217C" w:rsidRPr="0097062E">
        <w:rPr>
          <w:rFonts w:cs="Arial"/>
          <w:noProof w:val="0"/>
          <w:lang w:val="en-GB"/>
        </w:rPr>
        <w:t xml:space="preserve">BRT </w:t>
      </w:r>
      <w:r w:rsidR="00E329B6" w:rsidRPr="0097062E">
        <w:rPr>
          <w:rFonts w:cs="Arial"/>
          <w:noProof w:val="0"/>
          <w:lang w:val="en-GB"/>
        </w:rPr>
        <w:t>ridership</w:t>
      </w:r>
      <w:r w:rsidR="009125C3" w:rsidRPr="0097062E">
        <w:rPr>
          <w:rFonts w:cs="Arial"/>
          <w:noProof w:val="0"/>
          <w:lang w:val="en-GB"/>
        </w:rPr>
        <w:t xml:space="preserve"> of passengers. </w:t>
      </w:r>
    </w:p>
    <w:p w14:paraId="3452599D" w14:textId="654D39F9" w:rsidR="00CE2F6F" w:rsidRPr="0097062E" w:rsidRDefault="00EE7868" w:rsidP="0020782A">
      <w:pPr>
        <w:pStyle w:val="Paragraph"/>
        <w:numPr>
          <w:ilvl w:val="1"/>
          <w:numId w:val="51"/>
        </w:numPr>
        <w:spacing w:before="0" w:after="0"/>
        <w:jc w:val="both"/>
        <w:rPr>
          <w:rFonts w:cs="Arial"/>
          <w:noProof w:val="0"/>
          <w:lang w:val="en-GB"/>
        </w:rPr>
      </w:pPr>
      <w:r w:rsidRPr="0097062E">
        <w:rPr>
          <w:rFonts w:cs="Arial"/>
          <w:noProof w:val="0"/>
          <w:lang w:val="en-GB"/>
        </w:rPr>
        <w:t xml:space="preserve">Design, pilot and institutionalize a GHG monitoring and reporting framework – Linked </w:t>
      </w:r>
      <w:r w:rsidR="004568F4" w:rsidRPr="0097062E">
        <w:rPr>
          <w:rFonts w:cs="Arial"/>
          <w:noProof w:val="0"/>
          <w:lang w:val="en-GB"/>
        </w:rPr>
        <w:t>wi</w:t>
      </w:r>
      <w:r w:rsidR="00C826F5" w:rsidRPr="0097062E">
        <w:rPr>
          <w:rFonts w:cs="Arial"/>
          <w:noProof w:val="0"/>
          <w:lang w:val="en-GB"/>
        </w:rPr>
        <w:t xml:space="preserve">th </w:t>
      </w:r>
      <w:r w:rsidR="004568F4" w:rsidRPr="0097062E">
        <w:rPr>
          <w:rFonts w:cs="Arial"/>
          <w:noProof w:val="0"/>
          <w:lang w:val="en-GB"/>
        </w:rPr>
        <w:t xml:space="preserve">the BOMS, </w:t>
      </w:r>
      <w:r w:rsidRPr="0097062E">
        <w:rPr>
          <w:rFonts w:cs="Arial"/>
          <w:noProof w:val="0"/>
          <w:lang w:val="en-GB"/>
        </w:rPr>
        <w:t xml:space="preserve">the </w:t>
      </w:r>
      <w:r w:rsidR="00192776" w:rsidRPr="0097062E">
        <w:rPr>
          <w:rFonts w:cs="Arial"/>
          <w:noProof w:val="0"/>
          <w:lang w:val="en-GB"/>
        </w:rPr>
        <w:t xml:space="preserve">framework will assist in </w:t>
      </w:r>
      <w:r w:rsidR="00CB5563" w:rsidRPr="0097062E">
        <w:rPr>
          <w:rFonts w:cs="Arial"/>
          <w:noProof w:val="0"/>
          <w:lang w:val="en-GB"/>
        </w:rPr>
        <w:t>a robust</w:t>
      </w:r>
      <w:r w:rsidR="00192776" w:rsidRPr="0097062E">
        <w:rPr>
          <w:rFonts w:cs="Arial"/>
          <w:noProof w:val="0"/>
          <w:lang w:val="en-GB"/>
        </w:rPr>
        <w:t xml:space="preserve"> </w:t>
      </w:r>
      <w:r w:rsidR="005D28B0" w:rsidRPr="0097062E">
        <w:rPr>
          <w:rFonts w:cs="Arial"/>
          <w:noProof w:val="0"/>
          <w:lang w:val="en-GB"/>
        </w:rPr>
        <w:t xml:space="preserve">bottom up </w:t>
      </w:r>
      <w:r w:rsidR="00D03549" w:rsidRPr="0097062E">
        <w:rPr>
          <w:rFonts w:cs="Arial"/>
          <w:noProof w:val="0"/>
          <w:lang w:val="en-GB"/>
        </w:rPr>
        <w:t>quantification</w:t>
      </w:r>
      <w:r w:rsidR="00330215" w:rsidRPr="0097062E">
        <w:rPr>
          <w:rFonts w:cs="Arial"/>
          <w:noProof w:val="0"/>
          <w:lang w:val="en-GB"/>
        </w:rPr>
        <w:t xml:space="preserve"> of GHG emissions</w:t>
      </w:r>
      <w:r w:rsidR="00041DB7" w:rsidRPr="0097062E">
        <w:rPr>
          <w:rFonts w:cs="Arial"/>
          <w:noProof w:val="0"/>
          <w:lang w:val="en-GB"/>
        </w:rPr>
        <w:t xml:space="preserve">. The activity will strengthen </w:t>
      </w:r>
      <w:r w:rsidR="00B643EE" w:rsidRPr="0097062E">
        <w:rPr>
          <w:rFonts w:cs="Arial"/>
          <w:noProof w:val="0"/>
          <w:lang w:val="en-GB"/>
        </w:rPr>
        <w:t xml:space="preserve">data collection and </w:t>
      </w:r>
      <w:r w:rsidR="00041DB7" w:rsidRPr="0097062E">
        <w:rPr>
          <w:rFonts w:cs="Arial"/>
          <w:noProof w:val="0"/>
          <w:lang w:val="en-GB"/>
        </w:rPr>
        <w:lastRenderedPageBreak/>
        <w:t>management</w:t>
      </w:r>
      <w:r w:rsidR="008941EA" w:rsidRPr="0097062E">
        <w:rPr>
          <w:rFonts w:cs="Arial"/>
          <w:noProof w:val="0"/>
          <w:lang w:val="en-GB"/>
        </w:rPr>
        <w:t xml:space="preserve"> systems</w:t>
      </w:r>
      <w:r w:rsidR="00654B0F" w:rsidRPr="0097062E">
        <w:rPr>
          <w:rFonts w:cs="Arial"/>
          <w:noProof w:val="0"/>
          <w:lang w:val="en-GB"/>
        </w:rPr>
        <w:t xml:space="preserve"> and ensure credibility and accountability of the </w:t>
      </w:r>
      <w:r w:rsidR="008C4082" w:rsidRPr="0097062E">
        <w:rPr>
          <w:rFonts w:cs="Arial"/>
          <w:noProof w:val="0"/>
          <w:lang w:val="en-GB"/>
        </w:rPr>
        <w:t xml:space="preserve">BRT </w:t>
      </w:r>
      <w:r w:rsidR="00654B0F" w:rsidRPr="0097062E">
        <w:rPr>
          <w:rFonts w:cs="Arial"/>
          <w:noProof w:val="0"/>
          <w:lang w:val="en-GB"/>
        </w:rPr>
        <w:t>project’s GHG reductions. The</w:t>
      </w:r>
      <w:r w:rsidR="00683495" w:rsidRPr="0097062E">
        <w:rPr>
          <w:rFonts w:cs="Arial"/>
          <w:noProof w:val="0"/>
          <w:lang w:val="en-GB"/>
        </w:rPr>
        <w:t xml:space="preserve"> r</w:t>
      </w:r>
      <w:r w:rsidR="000114ED" w:rsidRPr="0097062E">
        <w:rPr>
          <w:rFonts w:cs="Arial"/>
          <w:noProof w:val="0"/>
          <w:lang w:val="en-GB"/>
        </w:rPr>
        <w:t>esults will feedback into the Transportation Master</w:t>
      </w:r>
      <w:r w:rsidR="00330215" w:rsidRPr="0097062E">
        <w:rPr>
          <w:rFonts w:cs="Arial"/>
          <w:noProof w:val="0"/>
          <w:lang w:val="en-GB"/>
        </w:rPr>
        <w:t xml:space="preserve"> P</w:t>
      </w:r>
      <w:r w:rsidR="000114ED" w:rsidRPr="0097062E">
        <w:rPr>
          <w:rFonts w:cs="Arial"/>
          <w:noProof w:val="0"/>
          <w:lang w:val="en-GB"/>
        </w:rPr>
        <w:t xml:space="preserve">lan and Low Carbon Plan for Iskandar Malaysia. </w:t>
      </w:r>
    </w:p>
    <w:p w14:paraId="3B138B84" w14:textId="77777777" w:rsidR="0020782A" w:rsidRDefault="0020782A" w:rsidP="0020782A">
      <w:pPr>
        <w:pStyle w:val="Paragraph"/>
        <w:spacing w:before="0" w:after="0"/>
        <w:ind w:left="360"/>
        <w:jc w:val="both"/>
        <w:rPr>
          <w:rFonts w:cs="Arial"/>
          <w:i/>
          <w:noProof w:val="0"/>
          <w:szCs w:val="20"/>
          <w:u w:val="single"/>
          <w:lang w:val="en-GB"/>
        </w:rPr>
      </w:pPr>
    </w:p>
    <w:p w14:paraId="18ECCED5" w14:textId="1931E4D9" w:rsidR="00D100DC" w:rsidRPr="0085614E" w:rsidRDefault="00CE2F6F" w:rsidP="00CF05A2">
      <w:pPr>
        <w:pStyle w:val="Paragraph"/>
        <w:numPr>
          <w:ilvl w:val="0"/>
          <w:numId w:val="18"/>
        </w:numPr>
        <w:spacing w:before="0" w:after="0"/>
        <w:jc w:val="both"/>
        <w:rPr>
          <w:rFonts w:cs="Arial"/>
          <w:noProof w:val="0"/>
          <w:lang w:val="en-GB"/>
        </w:rPr>
      </w:pPr>
      <w:r w:rsidRPr="000672D2">
        <w:rPr>
          <w:rFonts w:cs="Arial"/>
          <w:i/>
          <w:noProof w:val="0"/>
          <w:u w:val="single"/>
          <w:lang w:val="en-GB"/>
        </w:rPr>
        <w:t xml:space="preserve">Output </w:t>
      </w:r>
      <w:r w:rsidR="007C4863" w:rsidRPr="00B96285">
        <w:rPr>
          <w:rFonts w:cs="Arial"/>
          <w:i/>
          <w:noProof w:val="0"/>
          <w:u w:val="single"/>
          <w:lang w:val="en-GB"/>
        </w:rPr>
        <w:t>3.1.2</w:t>
      </w:r>
      <w:r w:rsidR="00EE7868" w:rsidRPr="00B96285">
        <w:rPr>
          <w:rFonts w:cs="Arial"/>
          <w:i/>
          <w:noProof w:val="0"/>
          <w:u w:val="single"/>
          <w:lang w:val="en-GB"/>
        </w:rPr>
        <w:t>:</w:t>
      </w:r>
      <w:r w:rsidRPr="007A1D1B">
        <w:rPr>
          <w:rFonts w:cs="Arial"/>
          <w:i/>
          <w:noProof w:val="0"/>
          <w:u w:val="single"/>
          <w:lang w:val="en-GB"/>
        </w:rPr>
        <w:t xml:space="preserve"> Leveraged investments to support the scaling up of low carbon public transport systems.</w:t>
      </w:r>
      <w:r w:rsidRPr="00152C75">
        <w:rPr>
          <w:rFonts w:cs="Arial"/>
          <w:noProof w:val="0"/>
          <w:lang w:val="en-GB"/>
        </w:rPr>
        <w:t xml:space="preserve"> This output addresses a key barrier to the uptake of low carbon vehicles by </w:t>
      </w:r>
      <w:r w:rsidR="00416429" w:rsidRPr="00E9364E">
        <w:rPr>
          <w:rFonts w:cs="Arial"/>
          <w:noProof w:val="0"/>
          <w:lang w:val="en-GB"/>
        </w:rPr>
        <w:t>facilitating</w:t>
      </w:r>
      <w:r w:rsidRPr="00D836A8">
        <w:rPr>
          <w:rFonts w:cs="Arial"/>
          <w:noProof w:val="0"/>
          <w:lang w:val="en-GB"/>
        </w:rPr>
        <w:t xml:space="preserve"> a dedicated financing mechanism to assist public transport operat</w:t>
      </w:r>
      <w:r w:rsidRPr="00BC1462">
        <w:rPr>
          <w:rFonts w:cs="Arial"/>
          <w:noProof w:val="0"/>
          <w:lang w:val="en-GB"/>
        </w:rPr>
        <w:t xml:space="preserve">ors adopt low carbon vehicles. </w:t>
      </w:r>
      <w:r w:rsidR="00787876" w:rsidRPr="0097062E">
        <w:rPr>
          <w:rFonts w:cs="Arial"/>
          <w:noProof w:val="0"/>
          <w:lang w:val="en-GB"/>
        </w:rPr>
        <w:t xml:space="preserve">The </w:t>
      </w:r>
      <w:r w:rsidR="00E223F1" w:rsidRPr="0097062E">
        <w:rPr>
          <w:rFonts w:cs="Arial"/>
          <w:noProof w:val="0"/>
          <w:lang w:val="en-GB"/>
        </w:rPr>
        <w:t xml:space="preserve">delivery of this </w:t>
      </w:r>
      <w:r w:rsidRPr="0097062E">
        <w:rPr>
          <w:rFonts w:cs="Arial"/>
          <w:noProof w:val="0"/>
          <w:lang w:val="en-GB"/>
        </w:rPr>
        <w:t xml:space="preserve">output </w:t>
      </w:r>
      <w:r w:rsidR="00E223F1" w:rsidRPr="0097062E">
        <w:rPr>
          <w:rFonts w:cs="Arial"/>
          <w:noProof w:val="0"/>
          <w:lang w:val="en-GB"/>
        </w:rPr>
        <w:t xml:space="preserve">will entail </w:t>
      </w:r>
      <w:r w:rsidRPr="0097062E">
        <w:rPr>
          <w:rFonts w:cs="Arial"/>
          <w:noProof w:val="0"/>
          <w:lang w:val="en-GB"/>
        </w:rPr>
        <w:t>build</w:t>
      </w:r>
      <w:r w:rsidR="00E223F1" w:rsidRPr="0097062E">
        <w:rPr>
          <w:rFonts w:cs="Arial"/>
          <w:noProof w:val="0"/>
          <w:lang w:val="en-GB"/>
        </w:rPr>
        <w:t>ing</w:t>
      </w:r>
      <w:r w:rsidRPr="0097062E">
        <w:rPr>
          <w:rFonts w:cs="Arial"/>
          <w:noProof w:val="0"/>
          <w:lang w:val="en-GB"/>
        </w:rPr>
        <w:t xml:space="preserve"> on the successful</w:t>
      </w:r>
      <w:r w:rsidR="00726493" w:rsidRPr="0097062E">
        <w:rPr>
          <w:rFonts w:cs="Arial"/>
          <w:noProof w:val="0"/>
          <w:lang w:val="en-GB"/>
        </w:rPr>
        <w:t xml:space="preserve"> demonstrations of electric bus</w:t>
      </w:r>
      <w:r w:rsidRPr="0097062E">
        <w:rPr>
          <w:rFonts w:cs="Arial"/>
          <w:noProof w:val="0"/>
          <w:lang w:val="en-GB"/>
        </w:rPr>
        <w:t xml:space="preserve">es undertaken by MEGTW and MGTC, which have identified financing risks as a barrier to operator investment. </w:t>
      </w:r>
      <w:r w:rsidR="00252C1A" w:rsidRPr="0085614E">
        <w:rPr>
          <w:rFonts w:cs="Arial"/>
          <w:noProof w:val="0"/>
          <w:lang w:val="en-GB"/>
        </w:rPr>
        <w:t xml:space="preserve">The planned Green Mobility Fund </w:t>
      </w:r>
      <w:r w:rsidR="00B4012A" w:rsidRPr="0085614E">
        <w:rPr>
          <w:rFonts w:cs="Arial"/>
          <w:noProof w:val="0"/>
          <w:lang w:val="en-GB"/>
        </w:rPr>
        <w:t xml:space="preserve">is the </w:t>
      </w:r>
      <w:r w:rsidR="00252C1A" w:rsidRPr="0085614E">
        <w:rPr>
          <w:rFonts w:cs="Arial"/>
          <w:noProof w:val="0"/>
          <w:lang w:val="en-GB"/>
        </w:rPr>
        <w:t xml:space="preserve">key baseline </w:t>
      </w:r>
      <w:r w:rsidR="00B4012A" w:rsidRPr="0085614E">
        <w:rPr>
          <w:rFonts w:cs="Arial"/>
          <w:noProof w:val="0"/>
          <w:lang w:val="en-GB"/>
        </w:rPr>
        <w:t xml:space="preserve">activity </w:t>
      </w:r>
      <w:r w:rsidR="004F673B" w:rsidRPr="0097062E">
        <w:rPr>
          <w:rFonts w:cs="Arial"/>
          <w:noProof w:val="0"/>
          <w:lang w:val="en-GB"/>
        </w:rPr>
        <w:t xml:space="preserve">(as described in section 1.5.3) </w:t>
      </w:r>
      <w:r w:rsidR="00252C1A" w:rsidRPr="0085614E">
        <w:rPr>
          <w:rFonts w:cs="Arial"/>
          <w:noProof w:val="0"/>
          <w:lang w:val="en-GB"/>
        </w:rPr>
        <w:t xml:space="preserve">and </w:t>
      </w:r>
      <w:r w:rsidR="00445894" w:rsidRPr="0085614E">
        <w:rPr>
          <w:rFonts w:cs="Arial"/>
          <w:noProof w:val="0"/>
          <w:lang w:val="en-GB"/>
        </w:rPr>
        <w:t xml:space="preserve">is intended to provide financing and risk mitigation measures to public bus transport providers to convert to low carbon transport options. </w:t>
      </w:r>
      <w:r w:rsidR="00E27082" w:rsidRPr="0085614E">
        <w:rPr>
          <w:rFonts w:cs="Arial"/>
          <w:noProof w:val="0"/>
          <w:lang w:val="en-GB"/>
        </w:rPr>
        <w:t xml:space="preserve">MEGTW will design and implement the financing scheme. </w:t>
      </w:r>
      <w:r w:rsidR="003F6064" w:rsidRPr="0097062E">
        <w:rPr>
          <w:rFonts w:cs="Arial"/>
          <w:noProof w:val="0"/>
          <w:lang w:val="en-GB"/>
        </w:rPr>
        <w:t>GEF fund</w:t>
      </w:r>
      <w:r w:rsidR="00185EFB" w:rsidRPr="0097062E">
        <w:rPr>
          <w:rFonts w:cs="Arial"/>
          <w:noProof w:val="0"/>
          <w:lang w:val="en-GB"/>
        </w:rPr>
        <w:t>s</w:t>
      </w:r>
      <w:r w:rsidR="003F6064" w:rsidRPr="0097062E">
        <w:rPr>
          <w:rFonts w:cs="Arial"/>
          <w:noProof w:val="0"/>
          <w:lang w:val="en-GB"/>
        </w:rPr>
        <w:t xml:space="preserve"> will not be used as seed </w:t>
      </w:r>
      <w:r w:rsidR="003E3D0A" w:rsidRPr="0097062E">
        <w:rPr>
          <w:rFonts w:cs="Arial"/>
          <w:noProof w:val="0"/>
          <w:lang w:val="en-GB"/>
        </w:rPr>
        <w:t>capital</w:t>
      </w:r>
      <w:r w:rsidR="003F6064" w:rsidRPr="0097062E">
        <w:rPr>
          <w:rFonts w:cs="Arial"/>
          <w:noProof w:val="0"/>
          <w:lang w:val="en-GB"/>
        </w:rPr>
        <w:t xml:space="preserve"> but will provide technical assistance to strengthen the design and operation of the </w:t>
      </w:r>
      <w:r w:rsidR="003E3D0A" w:rsidRPr="0097062E">
        <w:rPr>
          <w:rFonts w:cs="Arial"/>
          <w:noProof w:val="0"/>
          <w:lang w:val="en-GB"/>
        </w:rPr>
        <w:t>Fund</w:t>
      </w:r>
      <w:r w:rsidR="005F576C" w:rsidRPr="0097062E">
        <w:rPr>
          <w:rFonts w:cs="Arial"/>
          <w:noProof w:val="0"/>
          <w:lang w:val="en-GB"/>
        </w:rPr>
        <w:t>.</w:t>
      </w:r>
      <w:r w:rsidR="00A961F4" w:rsidRPr="0085614E">
        <w:rPr>
          <w:rFonts w:cs="Arial"/>
          <w:noProof w:val="0"/>
          <w:lang w:val="en-GB"/>
        </w:rPr>
        <w:t xml:space="preserve"> </w:t>
      </w:r>
      <w:r w:rsidR="00F0109D" w:rsidRPr="0097062E">
        <w:rPr>
          <w:rFonts w:cs="Arial"/>
          <w:noProof w:val="0"/>
          <w:lang w:val="en-GB"/>
        </w:rPr>
        <w:t xml:space="preserve">The baseline activities also include the </w:t>
      </w:r>
      <w:r w:rsidR="00E83A2B">
        <w:rPr>
          <w:rFonts w:cs="Arial"/>
          <w:noProof w:val="0"/>
          <w:lang w:val="en-GB"/>
        </w:rPr>
        <w:t>on-going</w:t>
      </w:r>
      <w:r w:rsidR="00F0109D" w:rsidRPr="0097062E">
        <w:rPr>
          <w:rFonts w:cs="Arial"/>
          <w:noProof w:val="0"/>
          <w:lang w:val="en-GB"/>
        </w:rPr>
        <w:t xml:space="preserve"> </w:t>
      </w:r>
      <w:r w:rsidR="00F0109D" w:rsidRPr="0085614E">
        <w:rPr>
          <w:rFonts w:cs="Arial"/>
          <w:noProof w:val="0"/>
          <w:lang w:val="en-GB"/>
        </w:rPr>
        <w:t xml:space="preserve">trials of electric and hybrid buses by MEGTW, Putrajaya and Melaka for city routes. </w:t>
      </w:r>
      <w:r w:rsidR="00EE7868" w:rsidRPr="0097062E">
        <w:rPr>
          <w:rFonts w:cs="Arial"/>
          <w:noProof w:val="0"/>
          <w:lang w:val="en-GB"/>
        </w:rPr>
        <w:t xml:space="preserve">The </w:t>
      </w:r>
      <w:r w:rsidR="00863E91" w:rsidRPr="0097062E">
        <w:rPr>
          <w:rFonts w:cs="Arial"/>
          <w:noProof w:val="0"/>
          <w:lang w:val="en-GB"/>
        </w:rPr>
        <w:t xml:space="preserve">GEF incremental </w:t>
      </w:r>
      <w:r w:rsidR="00EE7868" w:rsidRPr="0097062E">
        <w:rPr>
          <w:rFonts w:cs="Arial"/>
          <w:noProof w:val="0"/>
          <w:lang w:val="en-GB"/>
        </w:rPr>
        <w:t xml:space="preserve">activities to deliver Output </w:t>
      </w:r>
      <w:r w:rsidR="00A85005" w:rsidRPr="0097062E">
        <w:rPr>
          <w:rFonts w:cs="Arial"/>
          <w:noProof w:val="0"/>
          <w:lang w:val="en-GB"/>
        </w:rPr>
        <w:t>3.1.2</w:t>
      </w:r>
      <w:r w:rsidR="00EE7868" w:rsidRPr="0097062E">
        <w:rPr>
          <w:rFonts w:cs="Arial"/>
          <w:noProof w:val="0"/>
          <w:lang w:val="en-GB"/>
        </w:rPr>
        <w:t xml:space="preserve"> </w:t>
      </w:r>
      <w:r w:rsidR="003F6064" w:rsidRPr="0097062E">
        <w:rPr>
          <w:rFonts w:cs="Arial"/>
          <w:noProof w:val="0"/>
          <w:lang w:val="en-GB"/>
        </w:rPr>
        <w:t>include</w:t>
      </w:r>
      <w:r w:rsidR="00863E91" w:rsidRPr="0097062E">
        <w:rPr>
          <w:rFonts w:cs="Arial"/>
          <w:noProof w:val="0"/>
          <w:lang w:val="en-GB"/>
        </w:rPr>
        <w:t xml:space="preserve">: </w:t>
      </w:r>
    </w:p>
    <w:p w14:paraId="4FDA5C13" w14:textId="77777777" w:rsidR="0020782A" w:rsidRDefault="0020782A" w:rsidP="0020782A">
      <w:pPr>
        <w:pStyle w:val="Paragraph"/>
        <w:spacing w:before="0" w:after="0"/>
        <w:ind w:left="1080"/>
        <w:jc w:val="both"/>
        <w:rPr>
          <w:rFonts w:cs="Arial"/>
          <w:noProof w:val="0"/>
          <w:lang w:val="en-GB"/>
        </w:rPr>
      </w:pPr>
    </w:p>
    <w:p w14:paraId="1BFF1EAE" w14:textId="75C84BC0" w:rsidR="00CE2F6F" w:rsidRPr="0097062E" w:rsidRDefault="003E3D0A" w:rsidP="0020782A">
      <w:pPr>
        <w:pStyle w:val="Paragraph"/>
        <w:numPr>
          <w:ilvl w:val="1"/>
          <w:numId w:val="51"/>
        </w:numPr>
        <w:spacing w:before="0" w:after="0"/>
        <w:jc w:val="both"/>
        <w:rPr>
          <w:rFonts w:cs="Arial"/>
          <w:noProof w:val="0"/>
          <w:lang w:val="en-GB"/>
        </w:rPr>
      </w:pPr>
      <w:r w:rsidRPr="0097062E">
        <w:rPr>
          <w:rFonts w:cs="Arial"/>
          <w:noProof w:val="0"/>
          <w:lang w:val="en-GB"/>
        </w:rPr>
        <w:t>Preparation of</w:t>
      </w:r>
      <w:r w:rsidR="00CE2F6F" w:rsidRPr="0097062E">
        <w:rPr>
          <w:rFonts w:cs="Arial"/>
          <w:noProof w:val="0"/>
          <w:lang w:val="en-GB"/>
        </w:rPr>
        <w:t xml:space="preserve"> feasibility study for adoption of </w:t>
      </w:r>
      <w:r w:rsidR="00892230" w:rsidRPr="0097062E">
        <w:rPr>
          <w:rFonts w:cs="Arial"/>
          <w:noProof w:val="0"/>
          <w:lang w:val="en-GB"/>
        </w:rPr>
        <w:t xml:space="preserve">low carbon </w:t>
      </w:r>
      <w:r w:rsidR="00CE2F6F" w:rsidRPr="0097062E">
        <w:rPr>
          <w:rFonts w:cs="Arial"/>
          <w:noProof w:val="0"/>
          <w:lang w:val="en-GB"/>
        </w:rPr>
        <w:t xml:space="preserve">vehicles </w:t>
      </w:r>
      <w:r w:rsidR="00EE6E36" w:rsidRPr="0097062E">
        <w:rPr>
          <w:rFonts w:cs="Arial"/>
          <w:noProof w:val="0"/>
          <w:lang w:val="en-GB"/>
        </w:rPr>
        <w:t xml:space="preserve">including electric buses </w:t>
      </w:r>
      <w:r w:rsidR="00CE2F6F" w:rsidRPr="0097062E">
        <w:rPr>
          <w:rFonts w:cs="Arial"/>
          <w:noProof w:val="0"/>
          <w:lang w:val="en-GB"/>
        </w:rPr>
        <w:t xml:space="preserve">for public transport in cities and associated clean energy charging stations. </w:t>
      </w:r>
      <w:r w:rsidR="00F57005" w:rsidRPr="0097062E">
        <w:rPr>
          <w:rFonts w:cs="Arial"/>
          <w:noProof w:val="0"/>
          <w:lang w:val="en-GB"/>
        </w:rPr>
        <w:t xml:space="preserve">Assessments of investment and operational requirements for conversion of BRT, city bus, stage and intercity bus services to low carbon vehicles will be carried out in </w:t>
      </w:r>
      <w:r w:rsidR="00CE2F6F" w:rsidRPr="0097062E">
        <w:rPr>
          <w:rFonts w:cs="Arial"/>
          <w:noProof w:val="0"/>
          <w:lang w:val="en-GB"/>
        </w:rPr>
        <w:t xml:space="preserve">all participating cities. </w:t>
      </w:r>
      <w:r w:rsidR="008F66F2" w:rsidRPr="0097062E">
        <w:rPr>
          <w:rFonts w:cs="Arial"/>
          <w:noProof w:val="0"/>
          <w:lang w:val="en-GB"/>
        </w:rPr>
        <w:t xml:space="preserve">In </w:t>
      </w:r>
      <w:r w:rsidR="00C5782F" w:rsidRPr="0097062E">
        <w:rPr>
          <w:rFonts w:cs="Arial"/>
          <w:noProof w:val="0"/>
          <w:lang w:val="en-GB"/>
        </w:rPr>
        <w:t xml:space="preserve">Melaka, for instance, </w:t>
      </w:r>
      <w:r w:rsidR="00DA485C" w:rsidRPr="0097062E">
        <w:rPr>
          <w:rFonts w:cs="Arial"/>
          <w:noProof w:val="0"/>
          <w:lang w:val="en-GB"/>
        </w:rPr>
        <w:t>this</w:t>
      </w:r>
      <w:r w:rsidR="00C5782F" w:rsidRPr="0097062E">
        <w:rPr>
          <w:rFonts w:cs="Arial"/>
          <w:noProof w:val="0"/>
          <w:lang w:val="en-GB"/>
        </w:rPr>
        <w:t xml:space="preserve"> will be linked to the asse</w:t>
      </w:r>
      <w:r w:rsidR="007E597B" w:rsidRPr="0097062E">
        <w:rPr>
          <w:rFonts w:cs="Arial"/>
          <w:noProof w:val="0"/>
          <w:lang w:val="en-GB"/>
        </w:rPr>
        <w:t>ss</w:t>
      </w:r>
      <w:r w:rsidR="00C5782F" w:rsidRPr="0097062E">
        <w:rPr>
          <w:rFonts w:cs="Arial"/>
          <w:noProof w:val="0"/>
          <w:lang w:val="en-GB"/>
        </w:rPr>
        <w:t xml:space="preserve">ment of expanding the electric bus scheme for tourism and </w:t>
      </w:r>
      <w:r w:rsidR="00927D32" w:rsidRPr="0097062E">
        <w:rPr>
          <w:rFonts w:cs="Arial"/>
          <w:noProof w:val="0"/>
          <w:lang w:val="en-GB"/>
        </w:rPr>
        <w:t xml:space="preserve">in </w:t>
      </w:r>
      <w:r w:rsidR="008F66F2" w:rsidRPr="0097062E">
        <w:rPr>
          <w:rFonts w:cs="Arial"/>
          <w:noProof w:val="0"/>
          <w:lang w:val="en-GB"/>
        </w:rPr>
        <w:t xml:space="preserve">Iskandar Malaysia this will link with BRT Phase 1 and provide inputs to Output </w:t>
      </w:r>
      <w:r w:rsidR="004A0054" w:rsidRPr="0097062E">
        <w:rPr>
          <w:rFonts w:cs="Arial"/>
          <w:noProof w:val="0"/>
          <w:lang w:val="en-GB"/>
        </w:rPr>
        <w:t>3.1.1</w:t>
      </w:r>
      <w:r w:rsidR="008F66F2" w:rsidRPr="0097062E">
        <w:rPr>
          <w:rFonts w:cs="Arial"/>
          <w:noProof w:val="0"/>
          <w:lang w:val="en-GB"/>
        </w:rPr>
        <w:t xml:space="preserve"> and Output</w:t>
      </w:r>
      <w:r w:rsidR="005F576C" w:rsidRPr="0097062E">
        <w:rPr>
          <w:rFonts w:cs="Arial"/>
          <w:noProof w:val="0"/>
          <w:lang w:val="en-GB"/>
        </w:rPr>
        <w:t>s 3.2.1 and</w:t>
      </w:r>
      <w:r w:rsidR="008F66F2" w:rsidRPr="0097062E">
        <w:rPr>
          <w:rFonts w:cs="Arial"/>
          <w:noProof w:val="0"/>
          <w:lang w:val="en-GB"/>
        </w:rPr>
        <w:t xml:space="preserve"> </w:t>
      </w:r>
      <w:r w:rsidR="004A0054" w:rsidRPr="0097062E">
        <w:rPr>
          <w:rFonts w:cs="Arial"/>
          <w:noProof w:val="0"/>
          <w:lang w:val="en-GB"/>
        </w:rPr>
        <w:t>3.2.2</w:t>
      </w:r>
      <w:r w:rsidR="008F66F2" w:rsidRPr="0097062E">
        <w:rPr>
          <w:rFonts w:cs="Arial"/>
          <w:noProof w:val="0"/>
          <w:lang w:val="en-GB"/>
        </w:rPr>
        <w:t xml:space="preserve">. </w:t>
      </w:r>
      <w:r w:rsidR="007B035E" w:rsidRPr="0097062E">
        <w:rPr>
          <w:rFonts w:cs="Arial"/>
          <w:noProof w:val="0"/>
          <w:lang w:val="en-GB"/>
        </w:rPr>
        <w:t xml:space="preserve">The study will include </w:t>
      </w:r>
      <w:r w:rsidR="008F66F2" w:rsidRPr="0097062E">
        <w:rPr>
          <w:rFonts w:cs="Arial"/>
          <w:noProof w:val="0"/>
          <w:lang w:val="en-GB"/>
        </w:rPr>
        <w:t xml:space="preserve">an in-depth </w:t>
      </w:r>
      <w:r w:rsidR="007B035E" w:rsidRPr="0097062E">
        <w:rPr>
          <w:rFonts w:cs="Arial"/>
          <w:noProof w:val="0"/>
          <w:lang w:val="en-GB"/>
        </w:rPr>
        <w:t>assessment of c</w:t>
      </w:r>
      <w:r w:rsidR="00CE2F6F" w:rsidRPr="0097062E">
        <w:rPr>
          <w:rFonts w:cs="Arial"/>
          <w:noProof w:val="0"/>
          <w:lang w:val="en-GB"/>
        </w:rPr>
        <w:t>harging stations powered by renewable energy, either from direct connection</w:t>
      </w:r>
      <w:r w:rsidR="00206006" w:rsidRPr="0097062E">
        <w:rPr>
          <w:rFonts w:cs="Arial"/>
          <w:noProof w:val="0"/>
          <w:lang w:val="en-GB"/>
        </w:rPr>
        <w:t>s</w:t>
      </w:r>
      <w:r w:rsidR="00CE2F6F" w:rsidRPr="0097062E">
        <w:rPr>
          <w:rFonts w:cs="Arial"/>
          <w:noProof w:val="0"/>
          <w:lang w:val="en-GB"/>
        </w:rPr>
        <w:t xml:space="preserve"> to renewable generation or by purchase through the electricity markets.</w:t>
      </w:r>
      <w:r w:rsidR="00984F41" w:rsidRPr="0097062E">
        <w:rPr>
          <w:rFonts w:cs="Arial"/>
          <w:noProof w:val="0"/>
          <w:lang w:val="en-GB"/>
        </w:rPr>
        <w:t xml:space="preserve"> The study will </w:t>
      </w:r>
      <w:r w:rsidR="005273EA" w:rsidRPr="0097062E">
        <w:rPr>
          <w:rFonts w:cs="Arial"/>
          <w:noProof w:val="0"/>
          <w:lang w:val="en-GB"/>
        </w:rPr>
        <w:t xml:space="preserve">also </w:t>
      </w:r>
      <w:r w:rsidR="0053461B" w:rsidRPr="0097062E">
        <w:rPr>
          <w:rFonts w:cs="Arial"/>
          <w:noProof w:val="0"/>
          <w:lang w:val="en-GB"/>
        </w:rPr>
        <w:t>lay the foundation for</w:t>
      </w:r>
      <w:r w:rsidR="00984F41" w:rsidRPr="0097062E">
        <w:rPr>
          <w:rFonts w:cs="Arial"/>
          <w:noProof w:val="0"/>
          <w:lang w:val="en-GB"/>
        </w:rPr>
        <w:t xml:space="preserve"> m</w:t>
      </w:r>
      <w:r w:rsidR="005273EA" w:rsidRPr="0097062E">
        <w:rPr>
          <w:rFonts w:cs="Arial"/>
          <w:noProof w:val="0"/>
          <w:lang w:val="en-GB"/>
        </w:rPr>
        <w:t>onitoring and evaluation of the impacts</w:t>
      </w:r>
      <w:r w:rsidR="000650E2" w:rsidRPr="0097062E">
        <w:rPr>
          <w:rFonts w:cs="Arial"/>
          <w:noProof w:val="0"/>
          <w:lang w:val="en-GB"/>
        </w:rPr>
        <w:t xml:space="preserve"> from EV bus operation</w:t>
      </w:r>
      <w:r w:rsidR="00567727" w:rsidRPr="0097062E">
        <w:rPr>
          <w:rFonts w:cs="Arial"/>
          <w:noProof w:val="0"/>
          <w:lang w:val="en-GB"/>
        </w:rPr>
        <w:t xml:space="preserve"> - </w:t>
      </w:r>
      <w:r w:rsidR="00A36E10" w:rsidRPr="0097062E">
        <w:rPr>
          <w:rFonts w:cs="Arial"/>
          <w:noProof w:val="0"/>
          <w:lang w:val="en-GB"/>
        </w:rPr>
        <w:t>both in terms of</w:t>
      </w:r>
      <w:r w:rsidR="00CD28D3" w:rsidRPr="0097062E">
        <w:rPr>
          <w:rFonts w:cs="Arial"/>
          <w:noProof w:val="0"/>
          <w:lang w:val="en-GB"/>
        </w:rPr>
        <w:t xml:space="preserve"> GHG emission reductions </w:t>
      </w:r>
      <w:r w:rsidR="00A36E10" w:rsidRPr="0097062E">
        <w:rPr>
          <w:rFonts w:cs="Arial"/>
          <w:noProof w:val="0"/>
          <w:lang w:val="en-GB"/>
        </w:rPr>
        <w:t>as well as</w:t>
      </w:r>
      <w:r w:rsidR="005273EA" w:rsidRPr="0097062E">
        <w:rPr>
          <w:rFonts w:cs="Arial"/>
          <w:noProof w:val="0"/>
          <w:lang w:val="en-GB"/>
        </w:rPr>
        <w:t xml:space="preserve"> social development</w:t>
      </w:r>
      <w:r w:rsidR="000650E2" w:rsidRPr="0097062E">
        <w:rPr>
          <w:rFonts w:cs="Arial"/>
          <w:noProof w:val="0"/>
          <w:lang w:val="en-GB"/>
        </w:rPr>
        <w:t xml:space="preserve"> impacts</w:t>
      </w:r>
      <w:r w:rsidR="005273EA" w:rsidRPr="0097062E">
        <w:rPr>
          <w:rFonts w:cs="Arial"/>
          <w:noProof w:val="0"/>
          <w:lang w:val="en-GB"/>
        </w:rPr>
        <w:t xml:space="preserve">. </w:t>
      </w:r>
      <w:r w:rsidR="00CE2F6F" w:rsidRPr="0097062E">
        <w:rPr>
          <w:rFonts w:cs="Arial"/>
          <w:noProof w:val="0"/>
          <w:lang w:val="en-GB"/>
        </w:rPr>
        <w:t xml:space="preserve">  </w:t>
      </w:r>
    </w:p>
    <w:p w14:paraId="2548BE99" w14:textId="32901BB1" w:rsidR="00CE2F6F" w:rsidRPr="008E7C35" w:rsidRDefault="003E3D0A" w:rsidP="0020782A">
      <w:pPr>
        <w:pStyle w:val="Paragraph"/>
        <w:numPr>
          <w:ilvl w:val="1"/>
          <w:numId w:val="51"/>
        </w:numPr>
        <w:spacing w:before="0" w:after="0"/>
        <w:jc w:val="both"/>
        <w:rPr>
          <w:rFonts w:cs="Arial"/>
          <w:noProof w:val="0"/>
          <w:lang w:val="en-GB"/>
        </w:rPr>
      </w:pPr>
      <w:r w:rsidRPr="008E7C35">
        <w:rPr>
          <w:rFonts w:cs="Arial"/>
          <w:noProof w:val="0"/>
          <w:lang w:val="en-GB"/>
        </w:rPr>
        <w:t xml:space="preserve">Preparation of </w:t>
      </w:r>
      <w:r w:rsidR="00697474" w:rsidRPr="008E7C35">
        <w:rPr>
          <w:rFonts w:cs="Arial"/>
          <w:noProof w:val="0"/>
          <w:lang w:val="en-GB"/>
        </w:rPr>
        <w:t>viable</w:t>
      </w:r>
      <w:r w:rsidR="00CE2F6F" w:rsidRPr="008E7C35">
        <w:rPr>
          <w:rFonts w:cs="Arial"/>
          <w:noProof w:val="0"/>
          <w:lang w:val="en-GB"/>
        </w:rPr>
        <w:t xml:space="preserve"> business cases for municipal fleets and public transport operators for the adoption of </w:t>
      </w:r>
      <w:r w:rsidR="00DB4A5F" w:rsidRPr="008E7C35">
        <w:rPr>
          <w:rFonts w:cs="Arial"/>
          <w:noProof w:val="0"/>
          <w:lang w:val="en-GB"/>
        </w:rPr>
        <w:t>low carbon vehicles</w:t>
      </w:r>
      <w:r w:rsidR="00CE2F6F" w:rsidRPr="008E7C35">
        <w:rPr>
          <w:rFonts w:cs="Arial"/>
          <w:noProof w:val="0"/>
          <w:lang w:val="en-GB"/>
        </w:rPr>
        <w:t xml:space="preserve">. This activity will </w:t>
      </w:r>
      <w:r w:rsidR="00697474" w:rsidRPr="008E7C35">
        <w:rPr>
          <w:rFonts w:cs="Arial"/>
          <w:noProof w:val="0"/>
          <w:lang w:val="en-GB"/>
        </w:rPr>
        <w:t xml:space="preserve">involve </w:t>
      </w:r>
      <w:r w:rsidR="00CE2F6F" w:rsidRPr="008E7C35">
        <w:rPr>
          <w:rFonts w:cs="Arial"/>
          <w:noProof w:val="0"/>
          <w:lang w:val="en-GB"/>
        </w:rPr>
        <w:t>detailed assessment of the potential for in</w:t>
      </w:r>
      <w:r w:rsidRPr="008E7C35">
        <w:rPr>
          <w:rFonts w:cs="Arial"/>
          <w:noProof w:val="0"/>
          <w:lang w:val="en-GB"/>
        </w:rPr>
        <w:t xml:space="preserve">vestment in </w:t>
      </w:r>
      <w:r w:rsidR="00DB4A5F" w:rsidRPr="008E7C35">
        <w:rPr>
          <w:rFonts w:cs="Arial"/>
          <w:noProof w:val="0"/>
          <w:lang w:val="en-GB"/>
        </w:rPr>
        <w:t>low carbon vehicles</w:t>
      </w:r>
      <w:r w:rsidR="00CE2F6F" w:rsidRPr="008E7C35">
        <w:rPr>
          <w:rFonts w:cs="Arial"/>
          <w:noProof w:val="0"/>
          <w:lang w:val="en-GB"/>
        </w:rPr>
        <w:t xml:space="preserve"> in the context of their individual business situation. Participating cities and up to 10 separate </w:t>
      </w:r>
      <w:r w:rsidR="00A672E1" w:rsidRPr="008E7C35">
        <w:rPr>
          <w:rFonts w:cs="Arial"/>
          <w:noProof w:val="0"/>
          <w:lang w:val="en-GB"/>
        </w:rPr>
        <w:t xml:space="preserve">transport </w:t>
      </w:r>
      <w:r w:rsidR="00CE2F6F" w:rsidRPr="008E7C35">
        <w:rPr>
          <w:rFonts w:cs="Arial"/>
          <w:noProof w:val="0"/>
          <w:lang w:val="en-GB"/>
        </w:rPr>
        <w:t xml:space="preserve">operators will prepare business plans for these investments, which they can then use to leverage finance. This activity will assist in uptake of low carbon buses in Output </w:t>
      </w:r>
      <w:r w:rsidR="00BA3AA5" w:rsidRPr="008E7C35">
        <w:rPr>
          <w:rFonts w:cs="Arial"/>
          <w:noProof w:val="0"/>
          <w:lang w:val="en-GB"/>
        </w:rPr>
        <w:t>3.1.1</w:t>
      </w:r>
      <w:r w:rsidR="00CE2F6F" w:rsidRPr="008E7C35">
        <w:rPr>
          <w:rFonts w:cs="Arial"/>
          <w:noProof w:val="0"/>
          <w:lang w:val="en-GB"/>
        </w:rPr>
        <w:t xml:space="preserve"> and electric cars and scooters in Output </w:t>
      </w:r>
      <w:r w:rsidR="004A0054" w:rsidRPr="008E7C35">
        <w:rPr>
          <w:rFonts w:cs="Arial"/>
          <w:noProof w:val="0"/>
          <w:lang w:val="en-GB"/>
        </w:rPr>
        <w:t>3.2.1</w:t>
      </w:r>
      <w:r w:rsidR="00CE2F6F" w:rsidRPr="008E7C35">
        <w:rPr>
          <w:rFonts w:cs="Arial"/>
          <w:noProof w:val="0"/>
          <w:lang w:val="en-GB"/>
        </w:rPr>
        <w:t>.</w:t>
      </w:r>
    </w:p>
    <w:p w14:paraId="72C4AEB3" w14:textId="50EBDC18" w:rsidR="00CE2F6F" w:rsidRPr="008E7C35" w:rsidRDefault="003E3D0A" w:rsidP="0020782A">
      <w:pPr>
        <w:pStyle w:val="Paragraph"/>
        <w:numPr>
          <w:ilvl w:val="1"/>
          <w:numId w:val="51"/>
        </w:numPr>
        <w:spacing w:before="0" w:after="0"/>
        <w:jc w:val="both"/>
        <w:rPr>
          <w:rFonts w:cs="Arial"/>
          <w:noProof w:val="0"/>
          <w:lang w:val="en-GB"/>
        </w:rPr>
      </w:pPr>
      <w:r w:rsidRPr="008E7C35">
        <w:rPr>
          <w:rFonts w:cs="Arial"/>
          <w:noProof w:val="0"/>
          <w:lang w:val="en-GB"/>
        </w:rPr>
        <w:t xml:space="preserve">Preparation of </w:t>
      </w:r>
      <w:r w:rsidR="00CE2F6F" w:rsidRPr="008E7C35">
        <w:rPr>
          <w:rFonts w:cs="Arial"/>
          <w:noProof w:val="0"/>
          <w:lang w:val="en-GB"/>
        </w:rPr>
        <w:t xml:space="preserve">action plan for scaling-up financing for low carbon public transport providers. This activity prepares an action plan for implementation by participating financial intermediaries, MEGTW to scale-up low carbon vehicle investment. It builds on the previous activities to combine the knowledge of low carbon vehicle financing, market analysis and feasibility studies, timelines, and details of financier interest and operator demand. The action plan will outline essential steps and actions to be taken to facilitate approvals for investments in low carbon public transport vehicles. This activity will further support Output </w:t>
      </w:r>
      <w:r w:rsidR="004A0054" w:rsidRPr="008E7C35">
        <w:rPr>
          <w:rFonts w:cs="Arial"/>
          <w:noProof w:val="0"/>
          <w:lang w:val="en-GB"/>
        </w:rPr>
        <w:t>3.1.1</w:t>
      </w:r>
      <w:r w:rsidR="00CE2F6F" w:rsidRPr="008E7C35">
        <w:rPr>
          <w:rFonts w:cs="Arial"/>
          <w:noProof w:val="0"/>
          <w:lang w:val="en-GB"/>
        </w:rPr>
        <w:t xml:space="preserve"> and Output </w:t>
      </w:r>
      <w:r w:rsidR="004A0054" w:rsidRPr="008E7C35">
        <w:rPr>
          <w:rFonts w:cs="Arial"/>
          <w:noProof w:val="0"/>
          <w:lang w:val="en-GB"/>
        </w:rPr>
        <w:t>3.2.1</w:t>
      </w:r>
      <w:r w:rsidR="00CE2F6F" w:rsidRPr="008E7C35">
        <w:rPr>
          <w:rFonts w:cs="Arial"/>
          <w:noProof w:val="0"/>
          <w:lang w:val="en-GB"/>
        </w:rPr>
        <w:t>.</w:t>
      </w:r>
    </w:p>
    <w:p w14:paraId="7E6EEEED" w14:textId="444FF8F2" w:rsidR="00CE2F6F" w:rsidRPr="008E7C35" w:rsidRDefault="00F57005" w:rsidP="0020782A">
      <w:pPr>
        <w:pStyle w:val="Paragraph"/>
        <w:numPr>
          <w:ilvl w:val="1"/>
          <w:numId w:val="51"/>
        </w:numPr>
        <w:spacing w:before="0" w:after="0"/>
        <w:jc w:val="both"/>
        <w:rPr>
          <w:rFonts w:cs="Arial"/>
          <w:i/>
          <w:noProof w:val="0"/>
          <w:lang w:val="en-GB"/>
        </w:rPr>
      </w:pPr>
      <w:r w:rsidRPr="008E7C35">
        <w:rPr>
          <w:rFonts w:cs="Arial"/>
          <w:noProof w:val="0"/>
          <w:lang w:val="en-GB"/>
        </w:rPr>
        <w:t xml:space="preserve">Conduct of </w:t>
      </w:r>
      <w:r w:rsidR="00DA00A3" w:rsidRPr="008E7C35">
        <w:rPr>
          <w:rFonts w:cs="Arial"/>
          <w:noProof w:val="0"/>
          <w:lang w:val="en-GB"/>
        </w:rPr>
        <w:t xml:space="preserve">training for financial intermediaries on low carbon transport investments. This activity will </w:t>
      </w:r>
      <w:r w:rsidRPr="008E7C35">
        <w:rPr>
          <w:rFonts w:cs="Arial"/>
          <w:noProof w:val="0"/>
          <w:lang w:val="en-GB"/>
        </w:rPr>
        <w:t xml:space="preserve">involve </w:t>
      </w:r>
      <w:r w:rsidR="00DA00A3" w:rsidRPr="008E7C35">
        <w:rPr>
          <w:rFonts w:cs="Arial"/>
          <w:noProof w:val="0"/>
          <w:lang w:val="en-GB"/>
        </w:rPr>
        <w:t xml:space="preserve">training </w:t>
      </w:r>
      <w:r w:rsidR="003E3D0A" w:rsidRPr="008E7C35">
        <w:rPr>
          <w:rFonts w:cs="Arial"/>
          <w:noProof w:val="0"/>
          <w:lang w:val="en-GB"/>
        </w:rPr>
        <w:t>to</w:t>
      </w:r>
      <w:r w:rsidR="00DA00A3" w:rsidRPr="008E7C35">
        <w:rPr>
          <w:rFonts w:cs="Arial"/>
          <w:noProof w:val="0"/>
          <w:lang w:val="en-GB"/>
        </w:rPr>
        <w:t xml:space="preserve"> loan officers and other financial service intermediaries on evaluating viability of green mobility technologies. This will include officers from SME Bank, other national development banks, commercial banks, and leasing and insurance service providers at federal and local levels. Workshops will be used to focus on helping financial intermediaries and banks to assess the low carbon vehicle market, and develop appropriate financing </w:t>
      </w:r>
      <w:r w:rsidR="00DA00A3" w:rsidRPr="008E7C35">
        <w:rPr>
          <w:rFonts w:cs="Arial"/>
          <w:noProof w:val="0"/>
          <w:lang w:val="en-GB"/>
        </w:rPr>
        <w:lastRenderedPageBreak/>
        <w:t xml:space="preserve">products. Consequently, this will help securing support from financial intermediaries in financing </w:t>
      </w:r>
      <w:r w:rsidR="00D17470" w:rsidRPr="008E7C35">
        <w:rPr>
          <w:rFonts w:cs="Arial"/>
          <w:noProof w:val="0"/>
          <w:lang w:val="en-GB"/>
        </w:rPr>
        <w:t>demonstration</w:t>
      </w:r>
      <w:r w:rsidR="00DA00A3" w:rsidRPr="008E7C35">
        <w:rPr>
          <w:rFonts w:cs="Arial"/>
          <w:noProof w:val="0"/>
          <w:lang w:val="en-GB"/>
        </w:rPr>
        <w:t xml:space="preserve"> projects in Output </w:t>
      </w:r>
      <w:r w:rsidR="004A0054" w:rsidRPr="008E7C35">
        <w:rPr>
          <w:rFonts w:cs="Arial"/>
          <w:noProof w:val="0"/>
          <w:lang w:val="en-GB"/>
        </w:rPr>
        <w:t>3.2.1</w:t>
      </w:r>
      <w:r w:rsidR="00DA00A3" w:rsidRPr="008E7C35">
        <w:rPr>
          <w:rFonts w:cs="Arial"/>
          <w:noProof w:val="0"/>
          <w:lang w:val="en-GB"/>
        </w:rPr>
        <w:t>.</w:t>
      </w:r>
    </w:p>
    <w:p w14:paraId="28768F85" w14:textId="77777777" w:rsidR="0020782A" w:rsidRDefault="0020782A" w:rsidP="0020782A">
      <w:pPr>
        <w:pStyle w:val="Paragraph"/>
        <w:spacing w:before="0" w:after="0"/>
        <w:ind w:left="360"/>
        <w:jc w:val="both"/>
        <w:rPr>
          <w:rFonts w:cs="Arial"/>
          <w:i/>
          <w:noProof w:val="0"/>
          <w:szCs w:val="20"/>
          <w:u w:val="single"/>
          <w:lang w:val="en-GB"/>
        </w:rPr>
      </w:pPr>
    </w:p>
    <w:p w14:paraId="00D0FB81" w14:textId="4F937A24" w:rsidR="00CE2F6F" w:rsidRPr="0085614E" w:rsidRDefault="00CE2F6F" w:rsidP="007341BF">
      <w:pPr>
        <w:pStyle w:val="Paragraph"/>
        <w:numPr>
          <w:ilvl w:val="0"/>
          <w:numId w:val="18"/>
        </w:numPr>
        <w:spacing w:before="0" w:after="0"/>
        <w:jc w:val="both"/>
        <w:rPr>
          <w:rFonts w:cs="Arial"/>
          <w:noProof w:val="0"/>
          <w:lang w:val="en-GB"/>
        </w:rPr>
      </w:pPr>
      <w:r w:rsidRPr="000672D2">
        <w:rPr>
          <w:rFonts w:cs="Arial"/>
          <w:i/>
          <w:noProof w:val="0"/>
          <w:u w:val="single"/>
          <w:lang w:val="en-GB"/>
        </w:rPr>
        <w:t xml:space="preserve">Output </w:t>
      </w:r>
      <w:r w:rsidR="007C4863" w:rsidRPr="00B96285">
        <w:rPr>
          <w:rFonts w:cs="Arial"/>
          <w:i/>
          <w:noProof w:val="0"/>
          <w:u w:val="single"/>
          <w:lang w:val="en-GB"/>
        </w:rPr>
        <w:t>3.1.3</w:t>
      </w:r>
      <w:r w:rsidRPr="00B96285">
        <w:rPr>
          <w:rFonts w:cs="Arial"/>
          <w:i/>
          <w:noProof w:val="0"/>
          <w:u w:val="single"/>
          <w:lang w:val="en-GB"/>
        </w:rPr>
        <w:t xml:space="preserve"> Validated and scaled-up green technology incentive </w:t>
      </w:r>
      <w:r w:rsidR="000A2B49" w:rsidRPr="007A1D1B">
        <w:rPr>
          <w:rFonts w:cs="Arial"/>
          <w:i/>
          <w:noProof w:val="0"/>
          <w:u w:val="single"/>
          <w:lang w:val="en-GB"/>
        </w:rPr>
        <w:t xml:space="preserve">scheme </w:t>
      </w:r>
      <w:r w:rsidRPr="007A1D1B">
        <w:rPr>
          <w:rFonts w:cs="Arial"/>
          <w:i/>
          <w:noProof w:val="0"/>
          <w:u w:val="single"/>
          <w:lang w:val="en-GB"/>
        </w:rPr>
        <w:t>in target cities for households and SMEs.</w:t>
      </w:r>
      <w:r w:rsidRPr="00152C75">
        <w:rPr>
          <w:rFonts w:cs="Arial"/>
          <w:noProof w:val="0"/>
          <w:lang w:val="en-GB"/>
        </w:rPr>
        <w:t xml:space="preserve"> </w:t>
      </w:r>
      <w:r w:rsidRPr="00554738">
        <w:rPr>
          <w:rFonts w:cs="Arial"/>
          <w:noProof w:val="0"/>
          <w:highlight w:val="green"/>
          <w:lang w:val="en-GB"/>
        </w:rPr>
        <w:t>Th</w:t>
      </w:r>
      <w:r w:rsidR="00F57005" w:rsidRPr="00554738">
        <w:rPr>
          <w:rFonts w:cs="Arial"/>
          <w:noProof w:val="0"/>
          <w:highlight w:val="green"/>
          <w:lang w:val="en-GB"/>
        </w:rPr>
        <w:t>is</w:t>
      </w:r>
      <w:r w:rsidRPr="00554738">
        <w:rPr>
          <w:rFonts w:cs="Arial"/>
          <w:noProof w:val="0"/>
          <w:highlight w:val="green"/>
          <w:lang w:val="en-GB"/>
        </w:rPr>
        <w:t xml:space="preserve"> output strengthens </w:t>
      </w:r>
      <w:r w:rsidR="0006015C" w:rsidRPr="00554738">
        <w:rPr>
          <w:rFonts w:cs="Arial"/>
          <w:noProof w:val="0"/>
          <w:highlight w:val="green"/>
          <w:lang w:val="en-GB"/>
        </w:rPr>
        <w:t xml:space="preserve">the </w:t>
      </w:r>
      <w:r w:rsidRPr="00554738">
        <w:rPr>
          <w:rFonts w:cs="Arial"/>
          <w:noProof w:val="0"/>
          <w:highlight w:val="green"/>
          <w:lang w:val="en-GB"/>
        </w:rPr>
        <w:t xml:space="preserve">existing </w:t>
      </w:r>
      <w:r w:rsidR="0006015C" w:rsidRPr="00554738">
        <w:rPr>
          <w:rFonts w:cs="Arial"/>
          <w:noProof w:val="0"/>
          <w:highlight w:val="green"/>
          <w:lang w:val="en-GB"/>
        </w:rPr>
        <w:t>baseline project</w:t>
      </w:r>
      <w:r w:rsidR="007D356C" w:rsidRPr="00554738">
        <w:rPr>
          <w:rFonts w:cs="Arial"/>
          <w:noProof w:val="0"/>
          <w:highlight w:val="green"/>
          <w:lang w:val="en-GB"/>
        </w:rPr>
        <w:t>, the Green Rebate Scheme</w:t>
      </w:r>
      <w:r w:rsidR="0006015C" w:rsidRPr="00554738">
        <w:rPr>
          <w:rFonts w:cs="Arial"/>
          <w:noProof w:val="0"/>
          <w:highlight w:val="green"/>
          <w:lang w:val="en-GB"/>
        </w:rPr>
        <w:t xml:space="preserve"> </w:t>
      </w:r>
      <w:r w:rsidRPr="00554738">
        <w:rPr>
          <w:rFonts w:cs="Arial"/>
          <w:noProof w:val="0"/>
          <w:highlight w:val="green"/>
          <w:lang w:val="en-GB"/>
        </w:rPr>
        <w:t xml:space="preserve">in Petaling Jaya </w:t>
      </w:r>
      <w:r w:rsidR="000A2B49" w:rsidRPr="00554738">
        <w:rPr>
          <w:rFonts w:cs="Arial"/>
          <w:noProof w:val="0"/>
          <w:highlight w:val="green"/>
          <w:lang w:val="en-GB"/>
        </w:rPr>
        <w:t>and the proposed project in Cyberjaya/</w:t>
      </w:r>
      <w:r w:rsidR="00861A72" w:rsidRPr="00554738">
        <w:rPr>
          <w:rFonts w:cs="Arial"/>
          <w:noProof w:val="0"/>
          <w:highlight w:val="green"/>
          <w:lang w:val="en-GB"/>
        </w:rPr>
        <w:t xml:space="preserve"> </w:t>
      </w:r>
      <w:r w:rsidR="000A2B49" w:rsidRPr="00554738">
        <w:rPr>
          <w:rFonts w:cs="Arial"/>
          <w:noProof w:val="0"/>
          <w:highlight w:val="green"/>
          <w:lang w:val="en-GB"/>
        </w:rPr>
        <w:t xml:space="preserve">Sepang </w:t>
      </w:r>
      <w:r w:rsidRPr="00554738">
        <w:rPr>
          <w:rFonts w:cs="Arial"/>
          <w:noProof w:val="0"/>
          <w:highlight w:val="green"/>
          <w:lang w:val="en-GB"/>
        </w:rPr>
        <w:t xml:space="preserve">that provides </w:t>
      </w:r>
      <w:r w:rsidR="000A2B49" w:rsidRPr="00554738">
        <w:rPr>
          <w:rFonts w:cs="Arial"/>
          <w:noProof w:val="0"/>
          <w:highlight w:val="green"/>
          <w:lang w:val="en-GB"/>
        </w:rPr>
        <w:t xml:space="preserve">rebates to </w:t>
      </w:r>
      <w:r w:rsidRPr="00554738">
        <w:rPr>
          <w:rFonts w:cs="Arial"/>
          <w:noProof w:val="0"/>
          <w:highlight w:val="green"/>
          <w:lang w:val="en-GB"/>
        </w:rPr>
        <w:t xml:space="preserve">households </w:t>
      </w:r>
      <w:r w:rsidR="000A2B49" w:rsidRPr="00554738">
        <w:rPr>
          <w:rFonts w:cs="Arial"/>
          <w:noProof w:val="0"/>
          <w:highlight w:val="green"/>
          <w:lang w:val="en-GB"/>
        </w:rPr>
        <w:t xml:space="preserve">on their land assessment tax for adopting </w:t>
      </w:r>
      <w:r w:rsidRPr="00554738">
        <w:rPr>
          <w:rFonts w:cs="Arial"/>
          <w:noProof w:val="0"/>
          <w:highlight w:val="green"/>
          <w:lang w:val="en-GB"/>
        </w:rPr>
        <w:t xml:space="preserve">a suite of green technologies and practices </w:t>
      </w:r>
      <w:r w:rsidR="00B667E2" w:rsidRPr="00554738">
        <w:rPr>
          <w:rFonts w:cs="Arial"/>
          <w:noProof w:val="0"/>
          <w:highlight w:val="green"/>
          <w:lang w:val="en-GB"/>
        </w:rPr>
        <w:t>(as described in section 1.5.4</w:t>
      </w:r>
      <w:r w:rsidR="002922CE" w:rsidRPr="00554738">
        <w:rPr>
          <w:rFonts w:cs="Arial"/>
          <w:noProof w:val="0"/>
          <w:highlight w:val="green"/>
          <w:lang w:val="en-GB"/>
        </w:rPr>
        <w:t>)</w:t>
      </w:r>
      <w:r w:rsidRPr="00554738">
        <w:rPr>
          <w:rFonts w:cs="Arial"/>
          <w:noProof w:val="0"/>
          <w:highlight w:val="green"/>
          <w:lang w:val="en-GB"/>
        </w:rPr>
        <w:t>.</w:t>
      </w:r>
      <w:r w:rsidR="00554738">
        <w:rPr>
          <w:rFonts w:cs="Arial"/>
          <w:noProof w:val="0"/>
          <w:highlight w:val="green"/>
          <w:lang w:val="en-GB"/>
        </w:rPr>
        <w:t xml:space="preserve"> </w:t>
      </w:r>
      <w:r w:rsidR="007341BF" w:rsidRPr="00554738">
        <w:rPr>
          <w:rFonts w:cs="Arial"/>
          <w:noProof w:val="0"/>
          <w:highlight w:val="green"/>
          <w:lang w:val="en-GB"/>
        </w:rPr>
        <w:t>It is</w:t>
      </w:r>
      <w:r w:rsidR="009944E8" w:rsidRPr="00554738">
        <w:rPr>
          <w:rFonts w:cs="Arial"/>
          <w:noProof w:val="0"/>
          <w:highlight w:val="green"/>
          <w:lang w:val="en-GB"/>
        </w:rPr>
        <w:t xml:space="preserve"> </w:t>
      </w:r>
      <w:r w:rsidR="007341BF" w:rsidRPr="00554738">
        <w:rPr>
          <w:rFonts w:cs="Arial"/>
          <w:noProof w:val="0"/>
          <w:highlight w:val="green"/>
          <w:lang w:val="en-GB"/>
        </w:rPr>
        <w:t>primarily a financing and incentive project which directly promotes investment by households and SMEs in green technology</w:t>
      </w:r>
      <w:r w:rsidR="00554738">
        <w:rPr>
          <w:rFonts w:cs="Arial"/>
          <w:noProof w:val="0"/>
          <w:lang w:val="en-GB"/>
        </w:rPr>
        <w:t>.</w:t>
      </w:r>
      <w:r w:rsidR="007341BF" w:rsidRPr="007341BF">
        <w:rPr>
          <w:rFonts w:cs="Arial"/>
          <w:noProof w:val="0"/>
          <w:lang w:val="en-GB"/>
        </w:rPr>
        <w:t xml:space="preserve"> </w:t>
      </w:r>
      <w:r w:rsidR="009944E8" w:rsidRPr="00D4775F">
        <w:rPr>
          <w:rFonts w:cs="Arial"/>
          <w:noProof w:val="0"/>
          <w:lang w:val="en-GB"/>
        </w:rPr>
        <w:t>This output will result in</w:t>
      </w:r>
      <w:r w:rsidRPr="00D4775F">
        <w:rPr>
          <w:rFonts w:cs="Arial"/>
          <w:noProof w:val="0"/>
          <w:lang w:val="en-GB"/>
        </w:rPr>
        <w:t xml:space="preserve"> coalescing of other sources of incentive funding, a broadening of the scope for green technology investments, and a scaling-up to enhance participation. The delivery of this output will </w:t>
      </w:r>
      <w:r w:rsidR="001846A3" w:rsidRPr="00646AE4">
        <w:rPr>
          <w:rFonts w:cs="Arial"/>
          <w:noProof w:val="0"/>
          <w:lang w:val="en-GB"/>
        </w:rPr>
        <w:t xml:space="preserve">be </w:t>
      </w:r>
      <w:r w:rsidR="00A87F29" w:rsidRPr="00646AE4">
        <w:rPr>
          <w:rFonts w:cs="Arial"/>
          <w:noProof w:val="0"/>
          <w:lang w:val="en-GB"/>
        </w:rPr>
        <w:t xml:space="preserve">made possible by </w:t>
      </w:r>
      <w:r w:rsidRPr="00902E51">
        <w:rPr>
          <w:rFonts w:cs="Arial"/>
          <w:noProof w:val="0"/>
          <w:lang w:val="en-GB"/>
        </w:rPr>
        <w:t xml:space="preserve">the following </w:t>
      </w:r>
      <w:r w:rsidR="004F08D1" w:rsidRPr="00902E51">
        <w:rPr>
          <w:rFonts w:cs="Arial"/>
          <w:noProof w:val="0"/>
          <w:lang w:val="en-GB"/>
        </w:rPr>
        <w:t xml:space="preserve">incremental GEF </w:t>
      </w:r>
      <w:r w:rsidRPr="00902E51">
        <w:rPr>
          <w:rFonts w:cs="Arial"/>
          <w:noProof w:val="0"/>
          <w:lang w:val="en-GB"/>
        </w:rPr>
        <w:t>activities:</w:t>
      </w:r>
    </w:p>
    <w:p w14:paraId="01947910" w14:textId="77777777" w:rsidR="00EF0042" w:rsidRDefault="00EF0042" w:rsidP="00EF0042">
      <w:pPr>
        <w:pStyle w:val="Paragraph"/>
        <w:spacing w:before="0" w:after="0"/>
        <w:ind w:left="720"/>
        <w:jc w:val="both"/>
        <w:rPr>
          <w:rFonts w:cs="Arial"/>
          <w:noProof w:val="0"/>
          <w:lang w:val="en-GB"/>
        </w:rPr>
      </w:pPr>
    </w:p>
    <w:p w14:paraId="6C4D2BA6" w14:textId="2A250B09" w:rsidR="00CE2F6F" w:rsidRPr="007D0C0D" w:rsidRDefault="00CE2F6F" w:rsidP="00EF0042">
      <w:pPr>
        <w:pStyle w:val="Paragraph"/>
        <w:numPr>
          <w:ilvl w:val="1"/>
          <w:numId w:val="53"/>
        </w:numPr>
        <w:spacing w:before="0" w:after="0"/>
        <w:jc w:val="both"/>
        <w:rPr>
          <w:rFonts w:cs="Arial"/>
          <w:noProof w:val="0"/>
          <w:lang w:val="en-GB"/>
        </w:rPr>
      </w:pPr>
      <w:r w:rsidRPr="007D0C0D">
        <w:rPr>
          <w:rFonts w:cs="Arial"/>
          <w:noProof w:val="0"/>
          <w:lang w:val="en-GB"/>
        </w:rPr>
        <w:t>Prepar</w:t>
      </w:r>
      <w:r w:rsidR="00F57005">
        <w:rPr>
          <w:rFonts w:cs="Arial"/>
          <w:noProof w:val="0"/>
          <w:lang w:val="en-GB"/>
        </w:rPr>
        <w:t xml:space="preserve">ation of </w:t>
      </w:r>
      <w:r w:rsidRPr="007D0C0D">
        <w:rPr>
          <w:rFonts w:cs="Arial"/>
          <w:noProof w:val="0"/>
          <w:lang w:val="en-GB"/>
        </w:rPr>
        <w:t xml:space="preserve">business plan for councils for sustainable performance-based </w:t>
      </w:r>
      <w:r w:rsidR="00F735C5" w:rsidRPr="007D0C0D">
        <w:rPr>
          <w:rFonts w:cs="Arial"/>
          <w:noProof w:val="0"/>
          <w:lang w:val="en-GB"/>
        </w:rPr>
        <w:t>green technology</w:t>
      </w:r>
      <w:r w:rsidRPr="007D0C0D">
        <w:rPr>
          <w:rFonts w:cs="Arial"/>
          <w:noProof w:val="0"/>
          <w:lang w:val="en-GB"/>
        </w:rPr>
        <w:t xml:space="preserve"> schemes targeting households and SMEs.</w:t>
      </w:r>
      <w:r w:rsidRPr="007D0C0D">
        <w:rPr>
          <w:rFonts w:cs="Arial"/>
          <w:noProof w:val="0"/>
          <w:szCs w:val="20"/>
          <w:lang w:val="en-GB"/>
        </w:rPr>
        <w:t xml:space="preserve"> In particular, this activity will include a</w:t>
      </w:r>
      <w:r w:rsidRPr="007D0C0D">
        <w:rPr>
          <w:rFonts w:cs="Arial"/>
          <w:noProof w:val="0"/>
          <w:lang w:val="en-GB"/>
        </w:rPr>
        <w:t xml:space="preserve"> retrospective assessment of the Petaling Jaya </w:t>
      </w:r>
      <w:r w:rsidR="00E83A2B">
        <w:rPr>
          <w:rFonts w:cs="Arial"/>
          <w:noProof w:val="0"/>
          <w:lang w:val="en-GB"/>
        </w:rPr>
        <w:t>on-going</w:t>
      </w:r>
      <w:r w:rsidR="00881B7C" w:rsidRPr="007D0C0D">
        <w:rPr>
          <w:rFonts w:cs="Arial"/>
          <w:noProof w:val="0"/>
          <w:lang w:val="en-GB"/>
        </w:rPr>
        <w:t xml:space="preserve"> </w:t>
      </w:r>
      <w:r w:rsidRPr="007D0C0D">
        <w:rPr>
          <w:rFonts w:cs="Arial"/>
          <w:noProof w:val="0"/>
          <w:lang w:val="en-GB"/>
        </w:rPr>
        <w:t xml:space="preserve">incentive scheme and a review of Malaysian and international best practices (e.g. carbon banking). A market assessment will </w:t>
      </w:r>
      <w:r w:rsidR="00A672E1" w:rsidRPr="007D0C0D">
        <w:rPr>
          <w:rFonts w:cs="Arial"/>
          <w:noProof w:val="0"/>
          <w:lang w:val="en-GB"/>
        </w:rPr>
        <w:t xml:space="preserve">be carried out to </w:t>
      </w:r>
      <w:r w:rsidRPr="007D0C0D">
        <w:rPr>
          <w:rFonts w:cs="Arial"/>
          <w:noProof w:val="0"/>
          <w:lang w:val="en-GB"/>
        </w:rPr>
        <w:t xml:space="preserve">identify possible incentives (in addition to </w:t>
      </w:r>
      <w:r w:rsidR="00F735C5" w:rsidRPr="007D0C0D">
        <w:rPr>
          <w:rFonts w:cs="Arial"/>
          <w:noProof w:val="0"/>
          <w:lang w:val="en-GB"/>
        </w:rPr>
        <w:t xml:space="preserve">those provided by </w:t>
      </w:r>
      <w:r w:rsidRPr="007D0C0D">
        <w:rPr>
          <w:rFonts w:cs="Arial"/>
          <w:noProof w:val="0"/>
          <w:lang w:val="en-GB"/>
        </w:rPr>
        <w:t>city authorities), financial intermediaries</w:t>
      </w:r>
      <w:r w:rsidR="00F735C5" w:rsidRPr="007D0C0D">
        <w:rPr>
          <w:rFonts w:cs="Arial"/>
          <w:noProof w:val="0"/>
          <w:lang w:val="en-GB"/>
        </w:rPr>
        <w:t xml:space="preserve"> and partners</w:t>
      </w:r>
      <w:r w:rsidRPr="007D0C0D">
        <w:rPr>
          <w:rFonts w:cs="Arial"/>
          <w:noProof w:val="0"/>
          <w:lang w:val="en-GB"/>
        </w:rPr>
        <w:t xml:space="preserve">, and </w:t>
      </w:r>
      <w:r w:rsidR="00F735C5" w:rsidRPr="007D0C0D">
        <w:rPr>
          <w:rFonts w:cs="Arial"/>
          <w:noProof w:val="0"/>
          <w:lang w:val="en-GB"/>
        </w:rPr>
        <w:t xml:space="preserve">to </w:t>
      </w:r>
      <w:r w:rsidRPr="007D0C0D">
        <w:rPr>
          <w:rFonts w:cs="Arial"/>
          <w:noProof w:val="0"/>
          <w:lang w:val="en-GB"/>
        </w:rPr>
        <w:t>characterise the green technology areas most likely to attract investment. The business plan will identify potential implementation partners for cities, funding mechanisms, substantiate market potential, identify means for scaling-up, and provide an implementation plan.</w:t>
      </w:r>
    </w:p>
    <w:p w14:paraId="67906A74" w14:textId="30BD1295" w:rsidR="00CE2F6F" w:rsidRPr="007D0C0D" w:rsidRDefault="00CE2F6F" w:rsidP="00EF0042">
      <w:pPr>
        <w:pStyle w:val="Paragraph"/>
        <w:numPr>
          <w:ilvl w:val="1"/>
          <w:numId w:val="53"/>
        </w:numPr>
        <w:spacing w:before="0" w:after="0"/>
        <w:jc w:val="both"/>
        <w:rPr>
          <w:rFonts w:cs="Arial"/>
          <w:noProof w:val="0"/>
          <w:lang w:val="en-GB"/>
        </w:rPr>
      </w:pPr>
      <w:r w:rsidRPr="007D0C0D">
        <w:rPr>
          <w:rFonts w:cs="Arial"/>
          <w:noProof w:val="0"/>
          <w:lang w:val="en-GB"/>
        </w:rPr>
        <w:t>Prepar</w:t>
      </w:r>
      <w:r w:rsidR="00392B2A">
        <w:rPr>
          <w:rFonts w:cs="Arial"/>
          <w:noProof w:val="0"/>
          <w:lang w:val="en-GB"/>
        </w:rPr>
        <w:t>ation of</w:t>
      </w:r>
      <w:r w:rsidRPr="007D0C0D">
        <w:rPr>
          <w:rFonts w:cs="Arial"/>
          <w:noProof w:val="0"/>
          <w:lang w:val="en-GB"/>
        </w:rPr>
        <w:t xml:space="preserve"> policies and programmes for Petaling Jaya and one other city </w:t>
      </w:r>
      <w:r w:rsidR="00F735C5" w:rsidRPr="007D0C0D">
        <w:rPr>
          <w:rFonts w:cs="Arial"/>
          <w:noProof w:val="0"/>
          <w:lang w:val="en-GB"/>
        </w:rPr>
        <w:t xml:space="preserve">(to be determined by Year 3) </w:t>
      </w:r>
      <w:r w:rsidRPr="007D0C0D">
        <w:rPr>
          <w:rFonts w:cs="Arial"/>
          <w:noProof w:val="0"/>
          <w:lang w:val="en-GB"/>
        </w:rPr>
        <w:t xml:space="preserve">to scale-up local incentive scheme for green technology investments. </w:t>
      </w:r>
      <w:r w:rsidR="00392B2A">
        <w:rPr>
          <w:rFonts w:cs="Arial"/>
          <w:noProof w:val="0"/>
          <w:lang w:val="en-GB"/>
        </w:rPr>
        <w:t>C</w:t>
      </w:r>
      <w:r w:rsidRPr="007D0C0D">
        <w:rPr>
          <w:rFonts w:cs="Arial"/>
          <w:noProof w:val="0"/>
          <w:lang w:val="en-GB"/>
        </w:rPr>
        <w:t xml:space="preserve">ities </w:t>
      </w:r>
      <w:r w:rsidR="00392B2A">
        <w:rPr>
          <w:rFonts w:cs="Arial"/>
          <w:noProof w:val="0"/>
          <w:lang w:val="en-GB"/>
        </w:rPr>
        <w:t xml:space="preserve">will develop and </w:t>
      </w:r>
      <w:r w:rsidRPr="007D0C0D">
        <w:rPr>
          <w:rFonts w:cs="Arial"/>
          <w:noProof w:val="0"/>
          <w:lang w:val="en-GB"/>
        </w:rPr>
        <w:t xml:space="preserve">put in place the enabling policies and programmes required to implement the incentive scheme according to the adopted business plan and will complement Output </w:t>
      </w:r>
      <w:r w:rsidR="004A0054">
        <w:rPr>
          <w:rFonts w:cs="Arial"/>
          <w:noProof w:val="0"/>
          <w:lang w:val="en-GB"/>
        </w:rPr>
        <w:t>1.1.1</w:t>
      </w:r>
      <w:r w:rsidRPr="007D0C0D">
        <w:rPr>
          <w:rFonts w:cs="Arial"/>
          <w:noProof w:val="0"/>
          <w:lang w:val="en-GB"/>
        </w:rPr>
        <w:t>. This will include the establishment of the programme and setting up a monitoring and customer feedback systems to track performance and monitor participation.</w:t>
      </w:r>
      <w:r w:rsidR="000A2B49" w:rsidRPr="000A2B49">
        <w:t xml:space="preserve"> </w:t>
      </w:r>
    </w:p>
    <w:p w14:paraId="2A50BFC8" w14:textId="121257C8" w:rsidR="00CE2F6F" w:rsidRPr="007D0C0D" w:rsidRDefault="00CE2F6F" w:rsidP="00EF0042">
      <w:pPr>
        <w:pStyle w:val="Paragraph"/>
        <w:numPr>
          <w:ilvl w:val="1"/>
          <w:numId w:val="53"/>
        </w:numPr>
        <w:spacing w:before="0" w:after="0"/>
        <w:jc w:val="both"/>
        <w:rPr>
          <w:rFonts w:cs="Arial"/>
          <w:noProof w:val="0"/>
          <w:lang w:val="en-GB"/>
        </w:rPr>
      </w:pPr>
      <w:r w:rsidRPr="007D0C0D">
        <w:rPr>
          <w:rFonts w:cs="Arial"/>
          <w:noProof w:val="0"/>
          <w:lang w:val="en-GB"/>
        </w:rPr>
        <w:t>Prepar</w:t>
      </w:r>
      <w:r w:rsidR="00392B2A">
        <w:rPr>
          <w:rFonts w:cs="Arial"/>
          <w:noProof w:val="0"/>
          <w:lang w:val="en-GB"/>
        </w:rPr>
        <w:t>ation</w:t>
      </w:r>
      <w:r w:rsidRPr="007D0C0D">
        <w:rPr>
          <w:rFonts w:cs="Arial"/>
          <w:noProof w:val="0"/>
          <w:lang w:val="en-GB"/>
        </w:rPr>
        <w:t xml:space="preserve"> and implement</w:t>
      </w:r>
      <w:r w:rsidR="00392B2A">
        <w:rPr>
          <w:rFonts w:cs="Arial"/>
          <w:noProof w:val="0"/>
          <w:lang w:val="en-GB"/>
        </w:rPr>
        <w:t>ation of</w:t>
      </w:r>
      <w:r w:rsidRPr="007D0C0D">
        <w:rPr>
          <w:rFonts w:cs="Arial"/>
          <w:noProof w:val="0"/>
          <w:lang w:val="en-GB"/>
        </w:rPr>
        <w:t xml:space="preserve"> marketing and awareness </w:t>
      </w:r>
      <w:r w:rsidR="00F735C5" w:rsidRPr="007D0C0D">
        <w:rPr>
          <w:rFonts w:cs="Arial"/>
          <w:noProof w:val="0"/>
          <w:lang w:val="en-GB"/>
        </w:rPr>
        <w:t xml:space="preserve">building </w:t>
      </w:r>
      <w:r w:rsidR="00392B2A">
        <w:rPr>
          <w:rFonts w:cs="Arial"/>
          <w:noProof w:val="0"/>
          <w:lang w:val="en-GB"/>
        </w:rPr>
        <w:t>programme</w:t>
      </w:r>
      <w:r w:rsidRPr="007D0C0D">
        <w:rPr>
          <w:rFonts w:cs="Arial"/>
          <w:noProof w:val="0"/>
          <w:lang w:val="en-GB"/>
        </w:rPr>
        <w:t xml:space="preserve"> to accelerate participation in incentive scheme. Th</w:t>
      </w:r>
      <w:r w:rsidR="00392B2A">
        <w:rPr>
          <w:rFonts w:cs="Arial"/>
          <w:noProof w:val="0"/>
          <w:lang w:val="en-GB"/>
        </w:rPr>
        <w:t xml:space="preserve">e local </w:t>
      </w:r>
      <w:r w:rsidRPr="007D0C0D">
        <w:rPr>
          <w:rFonts w:cs="Arial"/>
          <w:noProof w:val="0"/>
          <w:lang w:val="en-GB"/>
        </w:rPr>
        <w:t xml:space="preserve">council </w:t>
      </w:r>
      <w:r w:rsidR="00392B2A">
        <w:rPr>
          <w:rFonts w:cs="Arial"/>
          <w:noProof w:val="0"/>
          <w:lang w:val="en-GB"/>
        </w:rPr>
        <w:t xml:space="preserve">will carry out the prepared </w:t>
      </w:r>
      <w:r w:rsidRPr="007D0C0D">
        <w:rPr>
          <w:rFonts w:cs="Arial"/>
          <w:noProof w:val="0"/>
          <w:lang w:val="en-GB"/>
        </w:rPr>
        <w:t>programme to ensure scaling-up is rapid and effective. This will involve campaigns in local media, through neighbourhood groups, green technology partner programmes and through social media.</w:t>
      </w:r>
    </w:p>
    <w:p w14:paraId="76DA14C0" w14:textId="2B9FE8E0" w:rsidR="00CE2F6F" w:rsidRPr="007D0C0D" w:rsidRDefault="00CE2F6F" w:rsidP="00987FA5">
      <w:pPr>
        <w:pStyle w:val="Paragraph"/>
        <w:spacing w:before="0" w:after="0"/>
        <w:ind w:left="360"/>
        <w:rPr>
          <w:rFonts w:cs="Arial"/>
          <w:i/>
          <w:noProof w:val="0"/>
          <w:lang w:val="en-GB"/>
        </w:rPr>
      </w:pPr>
      <w:r w:rsidRPr="007D0C0D">
        <w:rPr>
          <w:rFonts w:cs="Arial"/>
          <w:i/>
          <w:noProof w:val="0"/>
          <w:lang w:val="en-GB"/>
        </w:rPr>
        <w:t xml:space="preserve"> </w:t>
      </w:r>
    </w:p>
    <w:p w14:paraId="275AF353" w14:textId="400CE665" w:rsidR="00CE2F6F" w:rsidRPr="0085199D" w:rsidRDefault="00CE2F6F" w:rsidP="00CF05A2">
      <w:pPr>
        <w:pStyle w:val="Paragraph"/>
        <w:numPr>
          <w:ilvl w:val="0"/>
          <w:numId w:val="18"/>
        </w:numPr>
        <w:spacing w:before="0" w:after="0"/>
        <w:jc w:val="both"/>
        <w:rPr>
          <w:rFonts w:cs="Arial"/>
          <w:noProof w:val="0"/>
          <w:lang w:val="en-GB"/>
        </w:rPr>
      </w:pPr>
      <w:r w:rsidRPr="000672D2">
        <w:rPr>
          <w:rFonts w:cs="Arial"/>
          <w:i/>
          <w:noProof w:val="0"/>
          <w:u w:val="single"/>
          <w:lang w:val="en-GB"/>
        </w:rPr>
        <w:t xml:space="preserve">Output </w:t>
      </w:r>
      <w:r w:rsidR="007C4863" w:rsidRPr="00B96285">
        <w:rPr>
          <w:rFonts w:cs="Arial"/>
          <w:i/>
          <w:noProof w:val="0"/>
          <w:u w:val="single"/>
          <w:lang w:val="en-GB"/>
        </w:rPr>
        <w:t>3.1.4</w:t>
      </w:r>
      <w:r w:rsidR="00392B2A" w:rsidRPr="00B96285">
        <w:rPr>
          <w:rFonts w:cs="Arial"/>
          <w:i/>
          <w:noProof w:val="0"/>
          <w:u w:val="single"/>
          <w:lang w:val="en-GB"/>
        </w:rPr>
        <w:t>:</w:t>
      </w:r>
      <w:r w:rsidR="00F735C5" w:rsidRPr="007A1D1B">
        <w:rPr>
          <w:rFonts w:cs="Arial"/>
          <w:i/>
          <w:noProof w:val="0"/>
          <w:u w:val="single"/>
          <w:lang w:val="en-GB"/>
        </w:rPr>
        <w:t xml:space="preserve"> </w:t>
      </w:r>
      <w:r w:rsidRPr="007A1D1B">
        <w:rPr>
          <w:rFonts w:cs="Arial"/>
          <w:i/>
          <w:noProof w:val="0"/>
          <w:u w:val="single"/>
          <w:lang w:val="en-GB"/>
        </w:rPr>
        <w:t>Leveraged investments in low carbon urban systems based on low carbon development plans.</w:t>
      </w:r>
      <w:r w:rsidRPr="0085199D">
        <w:rPr>
          <w:rFonts w:cs="Arial"/>
          <w:noProof w:val="0"/>
          <w:lang w:val="en-GB"/>
        </w:rPr>
        <w:t xml:space="preserve"> Th</w:t>
      </w:r>
      <w:r w:rsidR="00A672E1" w:rsidRPr="0085199D">
        <w:rPr>
          <w:rFonts w:cs="Arial"/>
          <w:noProof w:val="0"/>
          <w:lang w:val="en-GB"/>
        </w:rPr>
        <w:t>e activities that will deliver this</w:t>
      </w:r>
      <w:r w:rsidRPr="0085199D">
        <w:rPr>
          <w:rFonts w:cs="Arial"/>
          <w:noProof w:val="0"/>
          <w:lang w:val="en-GB"/>
        </w:rPr>
        <w:t xml:space="preserve"> output </w:t>
      </w:r>
      <w:r w:rsidR="00A672E1" w:rsidRPr="0085199D">
        <w:rPr>
          <w:rFonts w:cs="Arial"/>
          <w:noProof w:val="0"/>
          <w:lang w:val="en-GB"/>
        </w:rPr>
        <w:t xml:space="preserve">will </w:t>
      </w:r>
      <w:r w:rsidRPr="0085199D">
        <w:rPr>
          <w:rFonts w:cs="Arial"/>
          <w:noProof w:val="0"/>
          <w:lang w:val="en-GB"/>
        </w:rPr>
        <w:t xml:space="preserve">build on the planning undertaken in Output </w:t>
      </w:r>
      <w:r w:rsidR="00886920" w:rsidRPr="0085199D">
        <w:rPr>
          <w:rFonts w:cs="Arial"/>
          <w:noProof w:val="0"/>
          <w:lang w:val="en-GB"/>
        </w:rPr>
        <w:t>1.1.3</w:t>
      </w:r>
      <w:r w:rsidRPr="0085199D">
        <w:rPr>
          <w:rFonts w:cs="Arial"/>
          <w:noProof w:val="0"/>
          <w:lang w:val="en-GB"/>
        </w:rPr>
        <w:t xml:space="preserve"> and </w:t>
      </w:r>
      <w:r w:rsidR="00A672E1" w:rsidRPr="0085199D">
        <w:rPr>
          <w:rFonts w:cs="Arial"/>
          <w:noProof w:val="0"/>
          <w:lang w:val="en-GB"/>
        </w:rPr>
        <w:t>will involve</w:t>
      </w:r>
      <w:r w:rsidRPr="0085199D">
        <w:rPr>
          <w:rFonts w:cs="Arial"/>
          <w:noProof w:val="0"/>
          <w:lang w:val="en-GB"/>
        </w:rPr>
        <w:t xml:space="preserve"> cities to mobilis</w:t>
      </w:r>
      <w:r w:rsidR="003B6CB8" w:rsidRPr="0085199D">
        <w:rPr>
          <w:rFonts w:cs="Arial"/>
          <w:noProof w:val="0"/>
          <w:lang w:val="en-GB"/>
        </w:rPr>
        <w:t>e</w:t>
      </w:r>
      <w:r w:rsidRPr="0085199D">
        <w:rPr>
          <w:rFonts w:cs="Arial"/>
          <w:noProof w:val="0"/>
          <w:lang w:val="en-GB"/>
        </w:rPr>
        <w:t xml:space="preserve"> investment according to their plans. In particular, </w:t>
      </w:r>
      <w:r w:rsidR="00A672E1" w:rsidRPr="0085199D">
        <w:rPr>
          <w:rFonts w:cs="Arial"/>
          <w:noProof w:val="0"/>
          <w:lang w:val="en-GB"/>
        </w:rPr>
        <w:t xml:space="preserve">the delivery of </w:t>
      </w:r>
      <w:r w:rsidRPr="0085199D">
        <w:rPr>
          <w:rFonts w:cs="Arial"/>
          <w:noProof w:val="0"/>
          <w:lang w:val="en-GB"/>
        </w:rPr>
        <w:t xml:space="preserve">this output includes preparation of technical design and implementation documentation for priority integrated urban systems projects specifically identified in the plans of Output </w:t>
      </w:r>
      <w:r w:rsidR="00886920" w:rsidRPr="0085199D">
        <w:rPr>
          <w:rFonts w:cs="Arial"/>
          <w:noProof w:val="0"/>
          <w:lang w:val="en-GB"/>
        </w:rPr>
        <w:t>1.1.3</w:t>
      </w:r>
      <w:r w:rsidRPr="0085199D">
        <w:rPr>
          <w:rFonts w:cs="Arial"/>
          <w:noProof w:val="0"/>
          <w:lang w:val="en-GB"/>
        </w:rPr>
        <w:t xml:space="preserve">. </w:t>
      </w:r>
      <w:r w:rsidR="00936BB0" w:rsidRPr="0085199D">
        <w:rPr>
          <w:rFonts w:cs="Arial"/>
          <w:noProof w:val="0"/>
          <w:lang w:val="en-GB"/>
        </w:rPr>
        <w:t>Financing through</w:t>
      </w:r>
      <w:r w:rsidRPr="0085199D">
        <w:rPr>
          <w:rFonts w:cs="Arial"/>
          <w:noProof w:val="0"/>
          <w:lang w:val="en-GB"/>
        </w:rPr>
        <w:t xml:space="preserve"> non-traditional financing options will be pursued, such as public private partnership opportunities, feed-in tariff concessions. These will be pursued through direct facilitation of deals with private sector and through collaboration with sector ministries and private investment promotion agencies. The output will catalyse investment opportunities arising from the planning actions of Component 1 and strengthen the incentive for local council to continue to take a low carbon integrated approach.</w:t>
      </w:r>
      <w:r w:rsidR="0091307F" w:rsidRPr="0085199D">
        <w:rPr>
          <w:rFonts w:cs="Arial"/>
          <w:noProof w:val="0"/>
          <w:lang w:val="en-GB"/>
        </w:rPr>
        <w:t xml:space="preserve"> GEF support is required for technical assistance </w:t>
      </w:r>
      <w:r w:rsidR="00B427C4" w:rsidRPr="0085199D">
        <w:rPr>
          <w:rFonts w:cs="Arial"/>
          <w:noProof w:val="0"/>
          <w:lang w:val="en-GB"/>
        </w:rPr>
        <w:t>in the</w:t>
      </w:r>
      <w:r w:rsidR="0091307F" w:rsidRPr="0085199D">
        <w:rPr>
          <w:rFonts w:cs="Arial"/>
          <w:noProof w:val="0"/>
          <w:lang w:val="en-GB"/>
        </w:rPr>
        <w:t xml:space="preserve"> preparation of the project designs and mobilising investment and build partnerships. </w:t>
      </w:r>
    </w:p>
    <w:p w14:paraId="67358E71" w14:textId="793C856F" w:rsidR="00CE2F6F" w:rsidRPr="0085614E" w:rsidRDefault="00CE2F6F" w:rsidP="0085614E">
      <w:pPr>
        <w:pStyle w:val="Paragraph"/>
        <w:spacing w:before="0" w:after="0"/>
        <w:ind w:left="450"/>
        <w:jc w:val="both"/>
        <w:rPr>
          <w:rFonts w:cs="Arial"/>
          <w:noProof w:val="0"/>
          <w:lang w:val="en-GB"/>
        </w:rPr>
      </w:pPr>
    </w:p>
    <w:p w14:paraId="4F604752" w14:textId="16D87D88" w:rsidR="00B71CAD" w:rsidRPr="0085199D" w:rsidRDefault="00CE2F6F" w:rsidP="00CF05A2">
      <w:pPr>
        <w:pStyle w:val="Paragraph"/>
        <w:numPr>
          <w:ilvl w:val="0"/>
          <w:numId w:val="18"/>
        </w:numPr>
        <w:spacing w:before="0" w:after="0"/>
        <w:jc w:val="both"/>
        <w:rPr>
          <w:rFonts w:cs="Arial"/>
          <w:noProof w:val="0"/>
          <w:lang w:val="en-GB"/>
        </w:rPr>
      </w:pPr>
      <w:r w:rsidRPr="000672D2">
        <w:rPr>
          <w:rFonts w:cs="Arial"/>
          <w:i/>
          <w:noProof w:val="0"/>
          <w:u w:val="single"/>
          <w:lang w:val="en-GB"/>
        </w:rPr>
        <w:t xml:space="preserve">Output </w:t>
      </w:r>
      <w:r w:rsidR="007C4863" w:rsidRPr="00B96285">
        <w:rPr>
          <w:rFonts w:cs="Arial"/>
          <w:i/>
          <w:noProof w:val="0"/>
          <w:u w:val="single"/>
          <w:lang w:val="en-GB"/>
        </w:rPr>
        <w:t>3.1.5</w:t>
      </w:r>
      <w:r w:rsidR="00392B2A" w:rsidRPr="00B96285">
        <w:rPr>
          <w:rFonts w:cs="Arial"/>
          <w:i/>
          <w:noProof w:val="0"/>
          <w:u w:val="single"/>
          <w:lang w:val="en-GB"/>
        </w:rPr>
        <w:t>:</w:t>
      </w:r>
      <w:r w:rsidR="00F735C5" w:rsidRPr="007A1D1B">
        <w:rPr>
          <w:rFonts w:cs="Arial"/>
          <w:i/>
          <w:noProof w:val="0"/>
          <w:u w:val="single"/>
          <w:lang w:val="en-GB"/>
        </w:rPr>
        <w:t xml:space="preserve"> </w:t>
      </w:r>
      <w:r w:rsidRPr="007A1D1B">
        <w:rPr>
          <w:rFonts w:cs="Arial"/>
          <w:i/>
          <w:noProof w:val="0"/>
          <w:u w:val="single"/>
          <w:lang w:val="en-GB"/>
        </w:rPr>
        <w:t xml:space="preserve">Approved </w:t>
      </w:r>
      <w:r w:rsidR="006579CF" w:rsidRPr="00152C75">
        <w:rPr>
          <w:rFonts w:cs="Arial"/>
          <w:i/>
          <w:noProof w:val="0"/>
          <w:u w:val="single"/>
          <w:lang w:val="en-GB"/>
        </w:rPr>
        <w:t xml:space="preserve">pilot </w:t>
      </w:r>
      <w:r w:rsidRPr="00E9364E">
        <w:rPr>
          <w:rFonts w:cs="Arial"/>
          <w:i/>
          <w:noProof w:val="0"/>
          <w:u w:val="single"/>
          <w:lang w:val="en-GB"/>
        </w:rPr>
        <w:t>NAMA proposal for low carbon</w:t>
      </w:r>
      <w:r w:rsidR="00AE22FB" w:rsidRPr="00D836A8">
        <w:rPr>
          <w:rFonts w:cs="Arial"/>
          <w:i/>
          <w:noProof w:val="0"/>
          <w:u w:val="single"/>
          <w:lang w:val="en-GB"/>
        </w:rPr>
        <w:t xml:space="preserve"> urban</w:t>
      </w:r>
      <w:r w:rsidRPr="00BC1462">
        <w:rPr>
          <w:rFonts w:cs="Arial"/>
          <w:i/>
          <w:noProof w:val="0"/>
          <w:u w:val="single"/>
          <w:lang w:val="en-GB"/>
        </w:rPr>
        <w:t xml:space="preserve"> development. </w:t>
      </w:r>
      <w:r w:rsidR="009B21B1" w:rsidRPr="00D4775F">
        <w:rPr>
          <w:rFonts w:cs="Arial"/>
          <w:noProof w:val="0"/>
          <w:lang w:val="en-GB"/>
        </w:rPr>
        <w:t>The</w:t>
      </w:r>
      <w:r w:rsidR="00AE22FB" w:rsidRPr="00D4775F">
        <w:rPr>
          <w:rFonts w:cs="Arial"/>
          <w:noProof w:val="0"/>
          <w:lang w:val="en-GB"/>
        </w:rPr>
        <w:t xml:space="preserve"> </w:t>
      </w:r>
      <w:r w:rsidR="009B21B1" w:rsidRPr="00646AE4">
        <w:rPr>
          <w:rFonts w:cs="Arial"/>
          <w:noProof w:val="0"/>
          <w:lang w:val="en-GB"/>
        </w:rPr>
        <w:t>delivery of th</w:t>
      </w:r>
      <w:r w:rsidR="00392B2A" w:rsidRPr="00646AE4">
        <w:rPr>
          <w:rFonts w:cs="Arial"/>
          <w:noProof w:val="0"/>
          <w:lang w:val="en-GB"/>
        </w:rPr>
        <w:t>is</w:t>
      </w:r>
      <w:r w:rsidR="009B21B1" w:rsidRPr="00646AE4">
        <w:rPr>
          <w:rFonts w:cs="Arial"/>
          <w:noProof w:val="0"/>
          <w:lang w:val="en-GB"/>
        </w:rPr>
        <w:t xml:space="preserve"> </w:t>
      </w:r>
      <w:r w:rsidR="00AE22FB" w:rsidRPr="00902E51">
        <w:rPr>
          <w:rFonts w:cs="Arial"/>
          <w:noProof w:val="0"/>
          <w:lang w:val="en-GB"/>
        </w:rPr>
        <w:t xml:space="preserve">output </w:t>
      </w:r>
      <w:r w:rsidR="002C2D84" w:rsidRPr="00902E51">
        <w:rPr>
          <w:rFonts w:cs="Arial"/>
          <w:noProof w:val="0"/>
          <w:lang w:val="en-GB"/>
        </w:rPr>
        <w:t>facilitates</w:t>
      </w:r>
      <w:r w:rsidR="009B21B1" w:rsidRPr="00902E51">
        <w:rPr>
          <w:rFonts w:cs="Arial"/>
          <w:noProof w:val="0"/>
          <w:lang w:val="en-GB"/>
        </w:rPr>
        <w:t xml:space="preserve"> the Government of Malaysia to</w:t>
      </w:r>
      <w:r w:rsidR="004E4F9A" w:rsidRPr="00267775">
        <w:rPr>
          <w:rFonts w:cs="Arial"/>
          <w:noProof w:val="0"/>
          <w:lang w:val="en-GB"/>
        </w:rPr>
        <w:t xml:space="preserve"> </w:t>
      </w:r>
      <w:r w:rsidR="0098230A" w:rsidRPr="00113799">
        <w:rPr>
          <w:rFonts w:cs="Arial"/>
          <w:noProof w:val="0"/>
          <w:lang w:val="en-GB"/>
        </w:rPr>
        <w:t>ensure</w:t>
      </w:r>
      <w:r w:rsidR="002C2D84" w:rsidRPr="00113799">
        <w:rPr>
          <w:rFonts w:cs="Arial"/>
          <w:noProof w:val="0"/>
          <w:lang w:val="en-GB"/>
        </w:rPr>
        <w:t xml:space="preserve"> sustainable fi</w:t>
      </w:r>
      <w:r w:rsidR="00A544F5" w:rsidRPr="00920E2F">
        <w:rPr>
          <w:rFonts w:cs="Arial"/>
          <w:noProof w:val="0"/>
          <w:lang w:val="en-GB"/>
        </w:rPr>
        <w:t xml:space="preserve">nancing option by developing a </w:t>
      </w:r>
      <w:r w:rsidR="002C2D84" w:rsidRPr="00920E2F">
        <w:rPr>
          <w:rFonts w:cs="Arial"/>
          <w:noProof w:val="0"/>
          <w:lang w:val="en-GB"/>
        </w:rPr>
        <w:t>NA</w:t>
      </w:r>
      <w:r w:rsidR="002C2D84" w:rsidRPr="00697E58">
        <w:rPr>
          <w:rFonts w:cs="Arial"/>
          <w:noProof w:val="0"/>
          <w:lang w:val="en-GB"/>
        </w:rPr>
        <w:t>MA proposal for low carbon urban development.</w:t>
      </w:r>
      <w:r w:rsidR="002D227A" w:rsidRPr="00697E58">
        <w:rPr>
          <w:rFonts w:cs="Arial"/>
          <w:noProof w:val="0"/>
          <w:lang w:val="en-GB"/>
        </w:rPr>
        <w:t xml:space="preserve"> </w:t>
      </w:r>
      <w:r w:rsidR="002D227A" w:rsidRPr="00697E58">
        <w:rPr>
          <w:rFonts w:cs="Arial"/>
          <w:noProof w:val="0"/>
          <w:lang w:val="en-GB"/>
        </w:rPr>
        <w:lastRenderedPageBreak/>
        <w:t xml:space="preserve">GEF incremental activities </w:t>
      </w:r>
      <w:r w:rsidR="002C2D84" w:rsidRPr="009F3DE5">
        <w:rPr>
          <w:rFonts w:cs="Arial"/>
          <w:noProof w:val="0"/>
          <w:lang w:val="en-GB"/>
        </w:rPr>
        <w:t xml:space="preserve">will </w:t>
      </w:r>
      <w:r w:rsidR="002D227A" w:rsidRPr="009F3DE5">
        <w:rPr>
          <w:rFonts w:cs="Arial"/>
          <w:noProof w:val="0"/>
          <w:lang w:val="en-GB"/>
        </w:rPr>
        <w:t xml:space="preserve">extend </w:t>
      </w:r>
      <w:r w:rsidR="002C2D84" w:rsidRPr="009F3DE5">
        <w:rPr>
          <w:rFonts w:cs="Arial"/>
          <w:noProof w:val="0"/>
          <w:lang w:val="en-GB"/>
        </w:rPr>
        <w:t xml:space="preserve">the baseline activities of the LECB </w:t>
      </w:r>
      <w:r w:rsidR="00F05FE6" w:rsidRPr="005828F7">
        <w:rPr>
          <w:rFonts w:cs="Arial"/>
          <w:noProof w:val="0"/>
          <w:lang w:val="en-GB"/>
        </w:rPr>
        <w:t>programme</w:t>
      </w:r>
      <w:r w:rsidR="002C2D84" w:rsidRPr="00C9442C">
        <w:rPr>
          <w:rFonts w:cs="Arial"/>
          <w:noProof w:val="0"/>
          <w:lang w:val="en-GB"/>
        </w:rPr>
        <w:t xml:space="preserve"> that supports the development and capacity building work </w:t>
      </w:r>
      <w:r w:rsidR="00EE3BF2" w:rsidRPr="00955494">
        <w:rPr>
          <w:rFonts w:cs="Arial"/>
          <w:noProof w:val="0"/>
          <w:lang w:val="en-GB"/>
        </w:rPr>
        <w:t>related to</w:t>
      </w:r>
      <w:r w:rsidR="002C2D84" w:rsidRPr="00955494">
        <w:rPr>
          <w:rFonts w:cs="Arial"/>
          <w:noProof w:val="0"/>
          <w:lang w:val="en-GB"/>
        </w:rPr>
        <w:t xml:space="preserve"> </w:t>
      </w:r>
      <w:r w:rsidR="002D227A" w:rsidRPr="00955494">
        <w:rPr>
          <w:rFonts w:cs="Arial"/>
          <w:noProof w:val="0"/>
          <w:lang w:val="en-GB"/>
        </w:rPr>
        <w:t xml:space="preserve">national and sectoral </w:t>
      </w:r>
      <w:r w:rsidR="002C2D84" w:rsidRPr="00955494">
        <w:rPr>
          <w:rFonts w:cs="Arial"/>
          <w:noProof w:val="0"/>
          <w:lang w:val="en-GB"/>
        </w:rPr>
        <w:t xml:space="preserve">NAMA </w:t>
      </w:r>
      <w:r w:rsidR="002665FB" w:rsidRPr="00955494">
        <w:rPr>
          <w:rFonts w:cs="Arial"/>
          <w:noProof w:val="0"/>
          <w:lang w:val="en-GB"/>
        </w:rPr>
        <w:t xml:space="preserve">frameworks </w:t>
      </w:r>
      <w:r w:rsidR="009A7D39" w:rsidRPr="00955494">
        <w:rPr>
          <w:rFonts w:cs="Arial"/>
          <w:noProof w:val="0"/>
          <w:lang w:val="en-GB"/>
        </w:rPr>
        <w:t xml:space="preserve">including </w:t>
      </w:r>
      <w:r w:rsidR="002D227A" w:rsidRPr="00955494">
        <w:rPr>
          <w:rFonts w:cs="Arial"/>
          <w:noProof w:val="0"/>
          <w:lang w:val="en-GB"/>
        </w:rPr>
        <w:t>identification of design options and implementation arrangements</w:t>
      </w:r>
      <w:r w:rsidR="00FF160E">
        <w:rPr>
          <w:rFonts w:cs="Arial"/>
          <w:noProof w:val="0"/>
          <w:lang w:val="en-GB"/>
        </w:rPr>
        <w:t>,</w:t>
      </w:r>
      <w:r w:rsidR="009A7D39" w:rsidRPr="00955494">
        <w:rPr>
          <w:rFonts w:cs="Arial"/>
          <w:noProof w:val="0"/>
          <w:lang w:val="en-GB"/>
        </w:rPr>
        <w:t xml:space="preserve"> </w:t>
      </w:r>
      <w:r w:rsidR="00B71740" w:rsidRPr="00955494">
        <w:rPr>
          <w:rFonts w:cs="Arial"/>
          <w:noProof w:val="0"/>
          <w:lang w:val="en-GB"/>
        </w:rPr>
        <w:t xml:space="preserve">financing </w:t>
      </w:r>
      <w:r w:rsidR="004B7BD8" w:rsidRPr="00955494">
        <w:rPr>
          <w:rFonts w:cs="Arial"/>
          <w:noProof w:val="0"/>
          <w:lang w:val="en-GB"/>
        </w:rPr>
        <w:t xml:space="preserve">framework </w:t>
      </w:r>
      <w:r w:rsidR="008517A9">
        <w:rPr>
          <w:rFonts w:cs="Arial"/>
          <w:noProof w:val="0"/>
          <w:lang w:val="en-GB"/>
        </w:rPr>
        <w:t>and MRV systems</w:t>
      </w:r>
      <w:r w:rsidR="004B7BD8" w:rsidRPr="00955494">
        <w:rPr>
          <w:rFonts w:cs="Arial"/>
          <w:noProof w:val="0"/>
          <w:lang w:val="en-GB"/>
        </w:rPr>
        <w:t>.</w:t>
      </w:r>
      <w:r w:rsidR="00EE3BF2" w:rsidRPr="00955494">
        <w:rPr>
          <w:rFonts w:cs="Arial"/>
          <w:noProof w:val="0"/>
          <w:lang w:val="en-GB"/>
        </w:rPr>
        <w:t xml:space="preserve"> </w:t>
      </w:r>
      <w:r w:rsidR="00A544F5" w:rsidRPr="00955494">
        <w:rPr>
          <w:rFonts w:cs="Arial"/>
          <w:noProof w:val="0"/>
          <w:lang w:val="en-GB"/>
        </w:rPr>
        <w:t>Delivery of the output will closely align with the work conducted under</w:t>
      </w:r>
      <w:r w:rsidR="00EE3BF2" w:rsidRPr="00955494">
        <w:rPr>
          <w:rFonts w:cs="Arial"/>
          <w:noProof w:val="0"/>
          <w:lang w:val="en-GB"/>
        </w:rPr>
        <w:t xml:space="preserve"> Component 1. </w:t>
      </w:r>
      <w:r w:rsidR="000845A5" w:rsidRPr="00955494">
        <w:rPr>
          <w:rFonts w:cs="Arial"/>
          <w:noProof w:val="0"/>
          <w:lang w:val="en-GB"/>
        </w:rPr>
        <w:t xml:space="preserve">Activities will require careful coordination with MNRE on the national NAMA activities. </w:t>
      </w:r>
      <w:r w:rsidR="00EE3BF2" w:rsidRPr="00955494">
        <w:rPr>
          <w:rFonts w:cs="Arial"/>
          <w:noProof w:val="0"/>
          <w:lang w:val="en-GB"/>
        </w:rPr>
        <w:t xml:space="preserve">Specific GEF incremental activities </w:t>
      </w:r>
      <w:r w:rsidR="00392B2A" w:rsidRPr="00955494">
        <w:rPr>
          <w:rFonts w:cs="Arial"/>
          <w:noProof w:val="0"/>
          <w:lang w:val="en-GB"/>
        </w:rPr>
        <w:t xml:space="preserve">that will supplement the delivery of Output </w:t>
      </w:r>
      <w:r w:rsidR="0003064E" w:rsidRPr="00955494">
        <w:rPr>
          <w:rFonts w:cs="Arial"/>
          <w:noProof w:val="0"/>
          <w:lang w:val="en-GB"/>
        </w:rPr>
        <w:t>3.1.5</w:t>
      </w:r>
      <w:r w:rsidR="00392B2A" w:rsidRPr="00955494">
        <w:rPr>
          <w:rFonts w:cs="Arial"/>
          <w:noProof w:val="0"/>
          <w:lang w:val="en-GB"/>
        </w:rPr>
        <w:t xml:space="preserve"> </w:t>
      </w:r>
      <w:r w:rsidR="00EE3BF2" w:rsidRPr="00955494">
        <w:rPr>
          <w:rFonts w:cs="Arial"/>
          <w:noProof w:val="0"/>
          <w:lang w:val="en-GB"/>
        </w:rPr>
        <w:t>include the following:</w:t>
      </w:r>
    </w:p>
    <w:p w14:paraId="7F46B312" w14:textId="77777777" w:rsidR="00EF0042" w:rsidRPr="0085199D" w:rsidRDefault="00EF0042" w:rsidP="0085614E">
      <w:pPr>
        <w:pStyle w:val="Paragraph"/>
        <w:spacing w:before="0" w:after="0"/>
        <w:ind w:left="450"/>
        <w:jc w:val="both"/>
        <w:rPr>
          <w:rFonts w:cs="Arial"/>
          <w:noProof w:val="0"/>
          <w:lang w:val="en-GB"/>
        </w:rPr>
      </w:pPr>
    </w:p>
    <w:p w14:paraId="0F0E5766" w14:textId="6A252691" w:rsidR="00A544F5" w:rsidRPr="003913C3" w:rsidRDefault="00392B2A" w:rsidP="00EF0042">
      <w:pPr>
        <w:pStyle w:val="Paragraph"/>
        <w:numPr>
          <w:ilvl w:val="0"/>
          <w:numId w:val="39"/>
        </w:numPr>
        <w:spacing w:before="0" w:after="0"/>
        <w:ind w:left="1080"/>
        <w:rPr>
          <w:rFonts w:cs="Arial"/>
          <w:noProof w:val="0"/>
          <w:lang w:val="en-GB"/>
        </w:rPr>
      </w:pPr>
      <w:r w:rsidRPr="003913C3">
        <w:rPr>
          <w:rFonts w:cs="Arial"/>
          <w:noProof w:val="0"/>
          <w:szCs w:val="20"/>
          <w:lang w:val="en-GB"/>
        </w:rPr>
        <w:t xml:space="preserve">Preparation of an </w:t>
      </w:r>
      <w:r w:rsidR="00B71CAD" w:rsidRPr="003913C3">
        <w:rPr>
          <w:rFonts w:cs="Arial"/>
          <w:noProof w:val="0"/>
          <w:szCs w:val="20"/>
          <w:lang w:val="en-GB"/>
        </w:rPr>
        <w:t>integrate</w:t>
      </w:r>
      <w:r w:rsidR="00193AF8" w:rsidRPr="003913C3">
        <w:rPr>
          <w:rFonts w:cs="Arial"/>
          <w:noProof w:val="0"/>
          <w:szCs w:val="20"/>
          <w:lang w:val="en-GB"/>
        </w:rPr>
        <w:t>d</w:t>
      </w:r>
      <w:r w:rsidR="00B71CAD" w:rsidRPr="003913C3">
        <w:rPr>
          <w:rFonts w:cs="Arial"/>
          <w:noProof w:val="0"/>
          <w:szCs w:val="20"/>
          <w:lang w:val="en-GB"/>
        </w:rPr>
        <w:t xml:space="preserve"> citywide planning, targets and prioritization of actions to be included in the </w:t>
      </w:r>
      <w:r w:rsidR="00A544F5" w:rsidRPr="003913C3">
        <w:rPr>
          <w:rFonts w:cs="Arial"/>
          <w:noProof w:val="0"/>
          <w:szCs w:val="20"/>
          <w:lang w:val="en-GB"/>
        </w:rPr>
        <w:t xml:space="preserve">urban </w:t>
      </w:r>
      <w:r w:rsidR="00B71CAD" w:rsidRPr="003913C3">
        <w:rPr>
          <w:rFonts w:cs="Arial"/>
          <w:noProof w:val="0"/>
          <w:szCs w:val="20"/>
          <w:lang w:val="en-GB"/>
        </w:rPr>
        <w:t>NAMA</w:t>
      </w:r>
      <w:r w:rsidR="00A544F5" w:rsidRPr="003913C3">
        <w:rPr>
          <w:rFonts w:cs="Arial"/>
          <w:noProof w:val="0"/>
          <w:szCs w:val="20"/>
          <w:lang w:val="en-GB"/>
        </w:rPr>
        <w:t>s</w:t>
      </w:r>
      <w:r w:rsidRPr="003913C3">
        <w:rPr>
          <w:rFonts w:cs="Arial"/>
          <w:noProof w:val="0"/>
          <w:szCs w:val="20"/>
          <w:lang w:val="en-GB"/>
        </w:rPr>
        <w:t xml:space="preserve"> – This will draw down from the outputs of Component 1</w:t>
      </w:r>
      <w:r w:rsidR="00FE49B5" w:rsidRPr="003913C3">
        <w:rPr>
          <w:rFonts w:cs="Arial"/>
          <w:noProof w:val="0"/>
          <w:szCs w:val="20"/>
          <w:lang w:val="en-GB"/>
        </w:rPr>
        <w:t xml:space="preserve">. </w:t>
      </w:r>
    </w:p>
    <w:p w14:paraId="2E73B562" w14:textId="5E93A5D2" w:rsidR="00A544F5" w:rsidRPr="003913C3" w:rsidRDefault="00392B2A" w:rsidP="00EF0042">
      <w:pPr>
        <w:pStyle w:val="Paragraph"/>
        <w:numPr>
          <w:ilvl w:val="0"/>
          <w:numId w:val="39"/>
        </w:numPr>
        <w:spacing w:before="0" w:after="0"/>
        <w:ind w:left="1080"/>
        <w:rPr>
          <w:rFonts w:cs="Arial"/>
          <w:noProof w:val="0"/>
          <w:lang w:val="en-GB"/>
        </w:rPr>
      </w:pPr>
      <w:r w:rsidRPr="003913C3">
        <w:rPr>
          <w:rFonts w:cs="Arial"/>
          <w:noProof w:val="0"/>
          <w:lang w:val="en-GB"/>
        </w:rPr>
        <w:t>Conduct of a</w:t>
      </w:r>
      <w:r w:rsidR="000845A5" w:rsidRPr="003913C3">
        <w:rPr>
          <w:rFonts w:cs="Arial"/>
          <w:noProof w:val="0"/>
          <w:lang w:val="en-GB"/>
        </w:rPr>
        <w:t xml:space="preserve"> market readiness assessment and project screening </w:t>
      </w:r>
      <w:r w:rsidR="00193AF8" w:rsidRPr="003913C3">
        <w:rPr>
          <w:rFonts w:cs="Arial"/>
          <w:noProof w:val="0"/>
          <w:lang w:val="en-GB"/>
        </w:rPr>
        <w:t xml:space="preserve">that will </w:t>
      </w:r>
      <w:r w:rsidR="000845A5" w:rsidRPr="003913C3">
        <w:rPr>
          <w:rFonts w:cs="Arial"/>
          <w:noProof w:val="0"/>
          <w:lang w:val="en-GB"/>
        </w:rPr>
        <w:t xml:space="preserve">lead to the identification </w:t>
      </w:r>
      <w:r w:rsidR="00193AF8" w:rsidRPr="003913C3">
        <w:rPr>
          <w:rFonts w:cs="Arial"/>
          <w:noProof w:val="0"/>
          <w:lang w:val="en-GB"/>
        </w:rPr>
        <w:t xml:space="preserve">of </w:t>
      </w:r>
      <w:r w:rsidR="00795B4A" w:rsidRPr="003913C3">
        <w:rPr>
          <w:rFonts w:cs="Arial"/>
          <w:noProof w:val="0"/>
          <w:szCs w:val="20"/>
          <w:lang w:val="en-GB"/>
        </w:rPr>
        <w:t>most bankable</w:t>
      </w:r>
      <w:r w:rsidR="00A544F5" w:rsidRPr="003913C3">
        <w:rPr>
          <w:rFonts w:cs="Arial"/>
          <w:noProof w:val="0"/>
          <w:szCs w:val="20"/>
          <w:lang w:val="en-GB"/>
        </w:rPr>
        <w:t xml:space="preserve"> </w:t>
      </w:r>
      <w:r w:rsidR="00795B4A" w:rsidRPr="003913C3">
        <w:rPr>
          <w:rFonts w:cs="Arial"/>
          <w:noProof w:val="0"/>
          <w:szCs w:val="20"/>
          <w:lang w:val="en-GB"/>
        </w:rPr>
        <w:t>projects</w:t>
      </w:r>
      <w:r w:rsidR="002665FB" w:rsidRPr="003913C3">
        <w:rPr>
          <w:rFonts w:cs="Arial"/>
          <w:noProof w:val="0"/>
          <w:szCs w:val="20"/>
          <w:lang w:val="en-GB"/>
        </w:rPr>
        <w:t xml:space="preserve"> including the ones that will be identified in Output </w:t>
      </w:r>
      <w:r w:rsidR="00886920" w:rsidRPr="003913C3">
        <w:rPr>
          <w:rFonts w:cs="Arial"/>
          <w:noProof w:val="0"/>
          <w:szCs w:val="20"/>
          <w:lang w:val="en-GB"/>
        </w:rPr>
        <w:t>1.1.3</w:t>
      </w:r>
      <w:r w:rsidR="002665FB" w:rsidRPr="003913C3">
        <w:rPr>
          <w:rFonts w:cs="Arial"/>
          <w:noProof w:val="0"/>
          <w:szCs w:val="20"/>
          <w:lang w:val="en-GB"/>
        </w:rPr>
        <w:t>.</w:t>
      </w:r>
      <w:r w:rsidR="00FE49B5" w:rsidRPr="003913C3">
        <w:rPr>
          <w:rFonts w:cs="Arial"/>
          <w:noProof w:val="0"/>
          <w:szCs w:val="20"/>
          <w:lang w:val="en-GB"/>
        </w:rPr>
        <w:t xml:space="preserve"> </w:t>
      </w:r>
    </w:p>
    <w:p w14:paraId="5E62F830" w14:textId="627D2383" w:rsidR="00D11BD9" w:rsidRPr="0097062E" w:rsidRDefault="00A544F5" w:rsidP="00EF0042">
      <w:pPr>
        <w:pStyle w:val="Paragraph"/>
        <w:numPr>
          <w:ilvl w:val="0"/>
          <w:numId w:val="39"/>
        </w:numPr>
        <w:spacing w:before="0" w:after="0"/>
        <w:ind w:left="1080"/>
        <w:jc w:val="both"/>
        <w:rPr>
          <w:rFonts w:cs="Arial"/>
          <w:noProof w:val="0"/>
          <w:lang w:val="en-GB"/>
        </w:rPr>
      </w:pPr>
      <w:r w:rsidRPr="0097062E">
        <w:rPr>
          <w:rFonts w:cs="Arial"/>
          <w:noProof w:val="0"/>
          <w:szCs w:val="20"/>
          <w:lang w:val="en-GB"/>
        </w:rPr>
        <w:t>Develop</w:t>
      </w:r>
      <w:r w:rsidR="00392B2A" w:rsidRPr="0097062E">
        <w:rPr>
          <w:rFonts w:cs="Arial"/>
          <w:noProof w:val="0"/>
          <w:szCs w:val="20"/>
          <w:lang w:val="en-GB"/>
        </w:rPr>
        <w:t>ment of</w:t>
      </w:r>
      <w:r w:rsidR="00193AF8" w:rsidRPr="0097062E">
        <w:rPr>
          <w:rFonts w:cs="Arial"/>
          <w:noProof w:val="0"/>
          <w:szCs w:val="20"/>
          <w:lang w:val="en-GB"/>
        </w:rPr>
        <w:t xml:space="preserve"> an </w:t>
      </w:r>
      <w:r w:rsidRPr="0097062E">
        <w:rPr>
          <w:rFonts w:cs="Arial"/>
          <w:noProof w:val="0"/>
          <w:szCs w:val="20"/>
          <w:lang w:val="en-GB"/>
        </w:rPr>
        <w:t>institutional framework</w:t>
      </w:r>
      <w:r w:rsidR="009761AF" w:rsidRPr="0097062E">
        <w:rPr>
          <w:rFonts w:cs="Arial"/>
          <w:noProof w:val="0"/>
          <w:szCs w:val="20"/>
          <w:lang w:val="en-GB"/>
        </w:rPr>
        <w:t xml:space="preserve"> </w:t>
      </w:r>
      <w:r w:rsidR="00EE7BFC" w:rsidRPr="0097062E">
        <w:rPr>
          <w:rFonts w:cs="Arial"/>
          <w:noProof w:val="0"/>
          <w:lang w:val="en-GB"/>
        </w:rPr>
        <w:t xml:space="preserve">– this includes the identification of key stakeholders and institutions who will </w:t>
      </w:r>
      <w:r w:rsidR="00692643" w:rsidRPr="0097062E">
        <w:rPr>
          <w:rFonts w:cs="Arial"/>
          <w:noProof w:val="0"/>
          <w:lang w:val="en-GB"/>
        </w:rPr>
        <w:t xml:space="preserve">be involved </w:t>
      </w:r>
      <w:r w:rsidR="00EE7BFC" w:rsidRPr="0097062E">
        <w:rPr>
          <w:rFonts w:cs="Arial"/>
          <w:noProof w:val="0"/>
          <w:lang w:val="en-GB"/>
        </w:rPr>
        <w:t>in all aspects and at all phases of the pilot NAMA</w:t>
      </w:r>
      <w:r w:rsidR="00D3214F" w:rsidRPr="0097062E">
        <w:rPr>
          <w:rFonts w:cs="Arial"/>
          <w:noProof w:val="0"/>
          <w:lang w:val="en-GB"/>
        </w:rPr>
        <w:t xml:space="preserve"> starting from design through to implementation. A</w:t>
      </w:r>
      <w:r w:rsidR="00692643" w:rsidRPr="0097062E">
        <w:rPr>
          <w:rFonts w:cs="Arial"/>
          <w:noProof w:val="0"/>
          <w:lang w:val="en-GB"/>
        </w:rPr>
        <w:t xml:space="preserve"> stakeholder engagement strategy</w:t>
      </w:r>
      <w:r w:rsidR="00D3214F" w:rsidRPr="0097062E">
        <w:rPr>
          <w:rFonts w:cs="Arial"/>
          <w:noProof w:val="0"/>
          <w:lang w:val="en-GB"/>
        </w:rPr>
        <w:t xml:space="preserve"> will be formulated</w:t>
      </w:r>
      <w:r w:rsidR="00EE7BFC" w:rsidRPr="0097062E">
        <w:rPr>
          <w:rFonts w:cs="Arial"/>
          <w:noProof w:val="0"/>
          <w:lang w:val="en-GB"/>
        </w:rPr>
        <w:t xml:space="preserve">. </w:t>
      </w:r>
      <w:r w:rsidR="00D11BD9" w:rsidRPr="0097062E">
        <w:rPr>
          <w:rFonts w:cs="Arial"/>
          <w:noProof w:val="0"/>
          <w:lang w:val="en-GB"/>
        </w:rPr>
        <w:t xml:space="preserve">The </w:t>
      </w:r>
      <w:r w:rsidR="00D3214F" w:rsidRPr="0097062E">
        <w:rPr>
          <w:rFonts w:cs="Arial"/>
          <w:noProof w:val="0"/>
          <w:lang w:val="en-GB"/>
        </w:rPr>
        <w:t xml:space="preserve">NAMA </w:t>
      </w:r>
      <w:r w:rsidR="00D11BD9" w:rsidRPr="0097062E">
        <w:rPr>
          <w:rFonts w:cs="Arial"/>
          <w:noProof w:val="0"/>
          <w:lang w:val="en-GB"/>
        </w:rPr>
        <w:t xml:space="preserve">institutional framework will </w:t>
      </w:r>
      <w:r w:rsidR="00D3214F" w:rsidRPr="0097062E">
        <w:rPr>
          <w:rFonts w:cs="Arial"/>
          <w:noProof w:val="0"/>
          <w:lang w:val="en-GB"/>
        </w:rPr>
        <w:t>include</w:t>
      </w:r>
      <w:r w:rsidR="00D11BD9" w:rsidRPr="0097062E">
        <w:rPr>
          <w:rFonts w:cs="Arial"/>
          <w:noProof w:val="0"/>
          <w:lang w:val="en-GB"/>
        </w:rPr>
        <w:t xml:space="preserve"> </w:t>
      </w:r>
      <w:r w:rsidR="00052D1D" w:rsidRPr="0097062E">
        <w:rPr>
          <w:rFonts w:cs="Arial"/>
          <w:noProof w:val="0"/>
          <w:lang w:val="en-GB"/>
        </w:rPr>
        <w:t>identification of</w:t>
      </w:r>
      <w:r w:rsidR="00D14F62" w:rsidRPr="0097062E">
        <w:rPr>
          <w:rFonts w:cs="Arial"/>
          <w:noProof w:val="0"/>
          <w:lang w:val="en-GB"/>
        </w:rPr>
        <w:t xml:space="preserve"> the most appropriate</w:t>
      </w:r>
      <w:r w:rsidR="00052D1D" w:rsidRPr="0097062E">
        <w:rPr>
          <w:rFonts w:cs="Arial"/>
          <w:noProof w:val="0"/>
          <w:lang w:val="en-GB"/>
        </w:rPr>
        <w:t xml:space="preserve"> governance structure, clearly </w:t>
      </w:r>
      <w:r w:rsidR="00D3214F" w:rsidRPr="0097062E">
        <w:rPr>
          <w:rFonts w:cs="Arial"/>
          <w:noProof w:val="0"/>
          <w:lang w:val="en-GB"/>
        </w:rPr>
        <w:t>defined</w:t>
      </w:r>
      <w:r w:rsidR="00D11BD9" w:rsidRPr="0097062E">
        <w:rPr>
          <w:rFonts w:cs="Arial"/>
          <w:noProof w:val="0"/>
          <w:lang w:val="en-GB"/>
        </w:rPr>
        <w:t xml:space="preserve"> </w:t>
      </w:r>
      <w:r w:rsidR="00EE7BFC" w:rsidRPr="0097062E">
        <w:rPr>
          <w:rFonts w:cs="Arial"/>
          <w:noProof w:val="0"/>
          <w:lang w:val="en-GB"/>
        </w:rPr>
        <w:t>roles, responsibilities and process of interaction of the entities involved</w:t>
      </w:r>
      <w:r w:rsidR="00570505" w:rsidRPr="0097062E">
        <w:rPr>
          <w:rFonts w:cs="Arial"/>
          <w:noProof w:val="0"/>
          <w:lang w:val="en-GB"/>
        </w:rPr>
        <w:t xml:space="preserve">. Since the </w:t>
      </w:r>
      <w:r w:rsidR="003308B0" w:rsidRPr="0097062E">
        <w:rPr>
          <w:rFonts w:cs="Arial"/>
          <w:noProof w:val="0"/>
          <w:lang w:val="en-GB"/>
        </w:rPr>
        <w:t>development</w:t>
      </w:r>
      <w:r w:rsidR="00570505" w:rsidRPr="0097062E">
        <w:rPr>
          <w:rFonts w:cs="Arial"/>
          <w:noProof w:val="0"/>
          <w:lang w:val="en-GB"/>
        </w:rPr>
        <w:t xml:space="preserve"> and implementation of the pilot </w:t>
      </w:r>
      <w:r w:rsidR="003308B0" w:rsidRPr="0097062E">
        <w:rPr>
          <w:rFonts w:cs="Arial"/>
          <w:noProof w:val="0"/>
          <w:lang w:val="en-GB"/>
        </w:rPr>
        <w:t xml:space="preserve">urban </w:t>
      </w:r>
      <w:r w:rsidR="00570505" w:rsidRPr="0097062E">
        <w:rPr>
          <w:rFonts w:cs="Arial"/>
          <w:noProof w:val="0"/>
          <w:lang w:val="en-GB"/>
        </w:rPr>
        <w:t xml:space="preserve">NAMA will involve </w:t>
      </w:r>
      <w:r w:rsidR="00407ED3" w:rsidRPr="0097062E">
        <w:rPr>
          <w:rFonts w:cs="Arial"/>
          <w:noProof w:val="0"/>
          <w:lang w:val="en-GB"/>
        </w:rPr>
        <w:t xml:space="preserve">a wide range of stakeholders </w:t>
      </w:r>
      <w:r w:rsidR="003308B0" w:rsidRPr="0097062E">
        <w:rPr>
          <w:rFonts w:cs="Arial"/>
          <w:noProof w:val="0"/>
          <w:lang w:val="en-GB"/>
        </w:rPr>
        <w:t>from</w:t>
      </w:r>
      <w:r w:rsidR="00407ED3" w:rsidRPr="0097062E">
        <w:rPr>
          <w:rFonts w:cs="Arial"/>
          <w:noProof w:val="0"/>
          <w:lang w:val="en-GB"/>
        </w:rPr>
        <w:t xml:space="preserve"> national and subnational </w:t>
      </w:r>
      <w:r w:rsidR="00A36960" w:rsidRPr="0097062E">
        <w:rPr>
          <w:rFonts w:cs="Arial"/>
          <w:noProof w:val="0"/>
          <w:lang w:val="en-GB"/>
        </w:rPr>
        <w:t>governments</w:t>
      </w:r>
      <w:r w:rsidR="00407ED3" w:rsidRPr="0097062E">
        <w:rPr>
          <w:rFonts w:cs="Arial"/>
          <w:noProof w:val="0"/>
          <w:lang w:val="en-GB"/>
        </w:rPr>
        <w:t xml:space="preserve"> </w:t>
      </w:r>
      <w:r w:rsidR="003308B0" w:rsidRPr="0097062E">
        <w:rPr>
          <w:rFonts w:cs="Arial"/>
          <w:noProof w:val="0"/>
          <w:lang w:val="en-GB"/>
        </w:rPr>
        <w:t>to</w:t>
      </w:r>
      <w:r w:rsidR="00407ED3" w:rsidRPr="0097062E">
        <w:rPr>
          <w:rFonts w:cs="Arial"/>
          <w:noProof w:val="0"/>
          <w:lang w:val="en-GB"/>
        </w:rPr>
        <w:t xml:space="preserve"> non-government entities</w:t>
      </w:r>
      <w:r w:rsidR="00464964" w:rsidRPr="0097062E">
        <w:rPr>
          <w:rFonts w:cs="Arial"/>
          <w:noProof w:val="0"/>
          <w:lang w:val="en-GB"/>
        </w:rPr>
        <w:t>, agreements</w:t>
      </w:r>
      <w:r w:rsidR="00570505" w:rsidRPr="0097062E">
        <w:rPr>
          <w:rFonts w:cs="Arial"/>
          <w:noProof w:val="0"/>
          <w:lang w:val="en-GB"/>
        </w:rPr>
        <w:t xml:space="preserve"> will be secured to ensure consistency and </w:t>
      </w:r>
      <w:r w:rsidR="00A36960" w:rsidRPr="0097062E">
        <w:rPr>
          <w:rFonts w:cs="Arial"/>
          <w:noProof w:val="0"/>
          <w:lang w:val="en-GB"/>
        </w:rPr>
        <w:t>prevent</w:t>
      </w:r>
      <w:r w:rsidR="00570505" w:rsidRPr="0097062E">
        <w:rPr>
          <w:rFonts w:cs="Arial"/>
          <w:noProof w:val="0"/>
          <w:lang w:val="en-GB"/>
        </w:rPr>
        <w:t xml:space="preserve"> contradictions during the pilot urban NAMA process. </w:t>
      </w:r>
    </w:p>
    <w:p w14:paraId="3CEF2F55" w14:textId="03FE0F18" w:rsidR="000845A5" w:rsidRPr="0097062E" w:rsidRDefault="00392B2A" w:rsidP="00EF0042">
      <w:pPr>
        <w:pStyle w:val="Paragraph"/>
        <w:numPr>
          <w:ilvl w:val="0"/>
          <w:numId w:val="39"/>
        </w:numPr>
        <w:spacing w:before="0" w:after="0"/>
        <w:ind w:left="1080"/>
        <w:jc w:val="both"/>
        <w:rPr>
          <w:rFonts w:cs="Arial"/>
          <w:noProof w:val="0"/>
          <w:lang w:val="en-GB"/>
        </w:rPr>
      </w:pPr>
      <w:r w:rsidRPr="0097062E">
        <w:rPr>
          <w:rFonts w:cs="Arial"/>
          <w:noProof w:val="0"/>
          <w:szCs w:val="20"/>
          <w:lang w:val="en-GB"/>
        </w:rPr>
        <w:t>Development of a</w:t>
      </w:r>
      <w:r w:rsidR="000845A5" w:rsidRPr="0097062E">
        <w:rPr>
          <w:rFonts w:cs="Arial"/>
          <w:noProof w:val="0"/>
          <w:szCs w:val="20"/>
          <w:lang w:val="en-GB"/>
        </w:rPr>
        <w:t xml:space="preserve"> robust MRV framework </w:t>
      </w:r>
      <w:r w:rsidR="002F45AD" w:rsidRPr="0097062E">
        <w:rPr>
          <w:rFonts w:cs="Arial"/>
          <w:noProof w:val="0"/>
          <w:szCs w:val="20"/>
          <w:lang w:val="en-GB"/>
        </w:rPr>
        <w:t xml:space="preserve">to </w:t>
      </w:r>
      <w:r w:rsidR="00560889" w:rsidRPr="0097062E">
        <w:rPr>
          <w:rFonts w:cs="Arial"/>
          <w:noProof w:val="0"/>
          <w:szCs w:val="20"/>
          <w:lang w:val="en-GB"/>
        </w:rPr>
        <w:t xml:space="preserve">track </w:t>
      </w:r>
      <w:r w:rsidR="006B574B" w:rsidRPr="0097062E">
        <w:rPr>
          <w:rFonts w:cs="Arial"/>
          <w:noProof w:val="0"/>
          <w:szCs w:val="20"/>
          <w:lang w:val="en-GB"/>
        </w:rPr>
        <w:t>progress</w:t>
      </w:r>
      <w:r w:rsidR="005B76B1" w:rsidRPr="0097062E">
        <w:rPr>
          <w:rFonts w:cs="Arial"/>
          <w:noProof w:val="0"/>
          <w:szCs w:val="20"/>
          <w:lang w:val="en-GB"/>
        </w:rPr>
        <w:t xml:space="preserve">; </w:t>
      </w:r>
      <w:r w:rsidR="002F45AD" w:rsidRPr="0097062E">
        <w:rPr>
          <w:rFonts w:cs="Arial"/>
          <w:noProof w:val="0"/>
          <w:szCs w:val="20"/>
          <w:lang w:val="en-GB"/>
        </w:rPr>
        <w:t xml:space="preserve">ensure accountability and transparency of the mitigation actions </w:t>
      </w:r>
      <w:r w:rsidR="00560889" w:rsidRPr="0097062E">
        <w:rPr>
          <w:rFonts w:cs="Arial"/>
          <w:noProof w:val="0"/>
          <w:szCs w:val="20"/>
          <w:lang w:val="en-GB"/>
        </w:rPr>
        <w:t>of the pilot urban NAMA</w:t>
      </w:r>
      <w:r w:rsidR="002F45AD" w:rsidRPr="0097062E">
        <w:rPr>
          <w:rFonts w:cs="Arial"/>
          <w:noProof w:val="0"/>
          <w:szCs w:val="20"/>
          <w:lang w:val="en-GB"/>
        </w:rPr>
        <w:t xml:space="preserve"> as well as to facilitate acce</w:t>
      </w:r>
      <w:r w:rsidR="004E647E" w:rsidRPr="0097062E">
        <w:rPr>
          <w:rFonts w:cs="Arial"/>
          <w:noProof w:val="0"/>
          <w:szCs w:val="20"/>
          <w:lang w:val="en-GB"/>
        </w:rPr>
        <w:t xml:space="preserve">ss to international support.  </w:t>
      </w:r>
      <w:r w:rsidR="002B595A" w:rsidRPr="0097062E">
        <w:rPr>
          <w:rFonts w:cs="Arial"/>
          <w:noProof w:val="0"/>
          <w:szCs w:val="20"/>
          <w:lang w:val="en-GB"/>
        </w:rPr>
        <w:t xml:space="preserve">An MRV plan will be prepared comprising </w:t>
      </w:r>
      <w:r w:rsidR="00E8362D" w:rsidRPr="0097062E">
        <w:rPr>
          <w:rFonts w:cs="Arial"/>
          <w:noProof w:val="0"/>
          <w:szCs w:val="20"/>
          <w:lang w:val="en-GB"/>
        </w:rPr>
        <w:t xml:space="preserve">(a) </w:t>
      </w:r>
      <w:r w:rsidR="00F31CD1" w:rsidRPr="0097062E">
        <w:rPr>
          <w:rFonts w:cs="Arial"/>
          <w:noProof w:val="0"/>
          <w:szCs w:val="20"/>
          <w:lang w:val="en-GB"/>
        </w:rPr>
        <w:t xml:space="preserve">roles and responsibilities of key stakeholders; </w:t>
      </w:r>
      <w:r w:rsidR="00E8362D" w:rsidRPr="0097062E">
        <w:rPr>
          <w:rFonts w:cs="Arial"/>
          <w:noProof w:val="0"/>
          <w:szCs w:val="20"/>
          <w:lang w:val="en-GB"/>
        </w:rPr>
        <w:t xml:space="preserve">(b) </w:t>
      </w:r>
      <w:r w:rsidR="009C25D3" w:rsidRPr="0097062E">
        <w:rPr>
          <w:rFonts w:cs="Arial"/>
          <w:noProof w:val="0"/>
          <w:szCs w:val="20"/>
          <w:lang w:val="en-GB"/>
        </w:rPr>
        <w:t>identification of</w:t>
      </w:r>
      <w:r w:rsidR="00042996" w:rsidRPr="0097062E">
        <w:rPr>
          <w:rFonts w:cs="Arial"/>
          <w:noProof w:val="0"/>
          <w:szCs w:val="20"/>
          <w:lang w:val="en-GB"/>
        </w:rPr>
        <w:t xml:space="preserve"> parameters to measure the impacts of the urban </w:t>
      </w:r>
      <w:r w:rsidR="00E343B4" w:rsidRPr="0097062E">
        <w:rPr>
          <w:rFonts w:cs="Arial"/>
          <w:noProof w:val="0"/>
          <w:szCs w:val="20"/>
          <w:lang w:val="en-GB"/>
        </w:rPr>
        <w:t xml:space="preserve">pilot </w:t>
      </w:r>
      <w:r w:rsidR="00042996" w:rsidRPr="0097062E">
        <w:rPr>
          <w:rFonts w:cs="Arial"/>
          <w:noProof w:val="0"/>
          <w:szCs w:val="20"/>
          <w:lang w:val="en-GB"/>
        </w:rPr>
        <w:t xml:space="preserve">NAMA; (c) </w:t>
      </w:r>
      <w:r w:rsidR="00F31CD1" w:rsidRPr="0097062E">
        <w:rPr>
          <w:rFonts w:cs="Arial"/>
          <w:noProof w:val="0"/>
          <w:szCs w:val="20"/>
          <w:lang w:val="en-GB"/>
        </w:rPr>
        <w:t>guidelines on measurement and</w:t>
      </w:r>
      <w:r w:rsidR="00E8362D" w:rsidRPr="0097062E">
        <w:rPr>
          <w:rFonts w:cs="Arial"/>
          <w:noProof w:val="0"/>
          <w:szCs w:val="20"/>
          <w:lang w:val="en-GB"/>
        </w:rPr>
        <w:t xml:space="preserve"> reporting of data and impacts </w:t>
      </w:r>
      <w:r w:rsidR="009C25D3" w:rsidRPr="0097062E">
        <w:rPr>
          <w:rFonts w:cs="Arial"/>
          <w:noProof w:val="0"/>
          <w:szCs w:val="20"/>
          <w:lang w:val="en-GB"/>
        </w:rPr>
        <w:t xml:space="preserve">– this </w:t>
      </w:r>
      <w:r w:rsidR="00F31CD1" w:rsidRPr="0097062E">
        <w:rPr>
          <w:rFonts w:cs="Arial"/>
          <w:noProof w:val="0"/>
          <w:szCs w:val="20"/>
          <w:lang w:val="en-GB"/>
        </w:rPr>
        <w:t xml:space="preserve">will be built on the </w:t>
      </w:r>
      <w:r w:rsidR="00E83A2B">
        <w:rPr>
          <w:rFonts w:cs="Arial"/>
          <w:noProof w:val="0"/>
          <w:szCs w:val="20"/>
          <w:lang w:val="en-GB"/>
        </w:rPr>
        <w:t>on-going</w:t>
      </w:r>
      <w:r w:rsidR="00F31CD1" w:rsidRPr="0097062E">
        <w:rPr>
          <w:rFonts w:cs="Arial"/>
          <w:noProof w:val="0"/>
          <w:szCs w:val="20"/>
          <w:lang w:val="en-GB"/>
        </w:rPr>
        <w:t xml:space="preserve"> work of the LECB and follow the existing national guid</w:t>
      </w:r>
      <w:r w:rsidR="00597A66">
        <w:rPr>
          <w:rFonts w:cs="Arial"/>
          <w:noProof w:val="0"/>
          <w:szCs w:val="20"/>
          <w:lang w:val="en-GB"/>
        </w:rPr>
        <w:t>elines such as those under the Third National Communication</w:t>
      </w:r>
      <w:r w:rsidR="0013205F">
        <w:rPr>
          <w:rFonts w:cs="Arial"/>
          <w:noProof w:val="0"/>
          <w:szCs w:val="20"/>
          <w:lang w:val="en-GB"/>
        </w:rPr>
        <w:t>s</w:t>
      </w:r>
      <w:r w:rsidR="00597A66">
        <w:rPr>
          <w:rFonts w:cs="Arial"/>
          <w:noProof w:val="0"/>
          <w:szCs w:val="20"/>
          <w:lang w:val="en-GB"/>
        </w:rPr>
        <w:t xml:space="preserve"> </w:t>
      </w:r>
      <w:r w:rsidR="00F31CD1" w:rsidRPr="0097062E">
        <w:rPr>
          <w:rFonts w:cs="Arial"/>
          <w:noProof w:val="0"/>
          <w:szCs w:val="20"/>
          <w:lang w:val="en-GB"/>
        </w:rPr>
        <w:t xml:space="preserve">and BURs as well as international reporting on NAMAs </w:t>
      </w:r>
      <w:r w:rsidR="00E343B4" w:rsidRPr="0097062E">
        <w:rPr>
          <w:rFonts w:cs="Arial"/>
          <w:noProof w:val="0"/>
          <w:szCs w:val="20"/>
          <w:lang w:val="en-GB"/>
        </w:rPr>
        <w:t xml:space="preserve">- </w:t>
      </w:r>
      <w:r w:rsidR="00F31CD1" w:rsidRPr="0097062E">
        <w:rPr>
          <w:rFonts w:cs="Arial"/>
          <w:noProof w:val="0"/>
          <w:szCs w:val="20"/>
          <w:lang w:val="en-GB"/>
        </w:rPr>
        <w:t>to ensure consistency and co</w:t>
      </w:r>
      <w:r w:rsidR="00E8362D" w:rsidRPr="0097062E">
        <w:rPr>
          <w:rFonts w:cs="Arial"/>
          <w:noProof w:val="0"/>
          <w:szCs w:val="20"/>
          <w:lang w:val="en-GB"/>
        </w:rPr>
        <w:t>mp</w:t>
      </w:r>
      <w:r w:rsidR="00042996" w:rsidRPr="0097062E">
        <w:rPr>
          <w:rFonts w:cs="Arial"/>
          <w:noProof w:val="0"/>
          <w:szCs w:val="20"/>
          <w:lang w:val="en-GB"/>
        </w:rPr>
        <w:t>arability across other NAMAs;</w:t>
      </w:r>
      <w:r w:rsidR="009C25D3" w:rsidRPr="0097062E">
        <w:rPr>
          <w:rFonts w:cs="Arial"/>
          <w:noProof w:val="0"/>
          <w:szCs w:val="20"/>
          <w:lang w:val="en-GB"/>
        </w:rPr>
        <w:t xml:space="preserve"> and</w:t>
      </w:r>
      <w:r w:rsidR="00042996" w:rsidRPr="0097062E">
        <w:rPr>
          <w:rFonts w:cs="Arial"/>
          <w:noProof w:val="0"/>
          <w:szCs w:val="20"/>
          <w:lang w:val="en-GB"/>
        </w:rPr>
        <w:t xml:space="preserve"> (d</w:t>
      </w:r>
      <w:r w:rsidR="00E8362D" w:rsidRPr="0097062E">
        <w:rPr>
          <w:rFonts w:cs="Arial"/>
          <w:noProof w:val="0"/>
          <w:szCs w:val="20"/>
          <w:lang w:val="en-GB"/>
        </w:rPr>
        <w:t>) reporting and verification process.</w:t>
      </w:r>
      <w:r w:rsidR="000845A5" w:rsidRPr="0097062E">
        <w:rPr>
          <w:rFonts w:cs="Arial"/>
          <w:noProof w:val="0"/>
          <w:szCs w:val="20"/>
          <w:lang w:val="en-GB"/>
        </w:rPr>
        <w:t xml:space="preserve">  </w:t>
      </w:r>
    </w:p>
    <w:p w14:paraId="27C71F6F" w14:textId="144D9EA8" w:rsidR="007D0E87" w:rsidRPr="0097062E" w:rsidRDefault="00392B2A" w:rsidP="00EF0042">
      <w:pPr>
        <w:pStyle w:val="Paragraph"/>
        <w:numPr>
          <w:ilvl w:val="0"/>
          <w:numId w:val="39"/>
        </w:numPr>
        <w:spacing w:before="0" w:after="0"/>
        <w:ind w:left="1080"/>
        <w:jc w:val="both"/>
        <w:rPr>
          <w:rFonts w:cs="Arial"/>
          <w:noProof w:val="0"/>
          <w:lang w:val="en-GB"/>
        </w:rPr>
      </w:pPr>
      <w:r w:rsidRPr="0097062E">
        <w:rPr>
          <w:rFonts w:cs="Arial"/>
          <w:noProof w:val="0"/>
          <w:szCs w:val="20"/>
          <w:lang w:val="en-GB"/>
        </w:rPr>
        <w:t>Preparation of a f</w:t>
      </w:r>
      <w:r w:rsidR="00CF0B39" w:rsidRPr="0097062E">
        <w:rPr>
          <w:rFonts w:cs="Arial"/>
          <w:noProof w:val="0"/>
          <w:szCs w:val="20"/>
          <w:lang w:val="en-GB"/>
        </w:rPr>
        <w:t xml:space="preserve">inancing strategy for leveraging new and additional financing for the NAMA </w:t>
      </w:r>
      <w:r w:rsidR="000845A5" w:rsidRPr="0097062E">
        <w:rPr>
          <w:rFonts w:cs="Arial"/>
          <w:noProof w:val="0"/>
          <w:szCs w:val="20"/>
          <w:lang w:val="en-GB"/>
        </w:rPr>
        <w:t xml:space="preserve">either through public private partnerships or from </w:t>
      </w:r>
      <w:r w:rsidR="00CF0B39" w:rsidRPr="0097062E">
        <w:rPr>
          <w:rFonts w:cs="Arial"/>
          <w:noProof w:val="0"/>
          <w:szCs w:val="20"/>
          <w:lang w:val="en-GB"/>
        </w:rPr>
        <w:t xml:space="preserve">government, financial institutions and international partners. </w:t>
      </w:r>
      <w:r w:rsidR="00A21582" w:rsidRPr="0097062E">
        <w:rPr>
          <w:rFonts w:cs="Arial"/>
          <w:noProof w:val="0"/>
          <w:szCs w:val="20"/>
          <w:lang w:val="en-GB"/>
        </w:rPr>
        <w:t>A</w:t>
      </w:r>
      <w:r w:rsidR="007D0E87" w:rsidRPr="0097062E">
        <w:rPr>
          <w:rFonts w:cs="Arial"/>
          <w:noProof w:val="0"/>
          <w:szCs w:val="20"/>
          <w:lang w:val="en-GB"/>
        </w:rPr>
        <w:t xml:space="preserve">n </w:t>
      </w:r>
      <w:r w:rsidR="00A21582" w:rsidRPr="0097062E">
        <w:rPr>
          <w:rFonts w:cs="Arial"/>
          <w:noProof w:val="0"/>
          <w:szCs w:val="20"/>
          <w:lang w:val="en-GB"/>
        </w:rPr>
        <w:t>initial financing plan will be prepared</w:t>
      </w:r>
      <w:r w:rsidR="007D0E87" w:rsidRPr="0097062E">
        <w:rPr>
          <w:rFonts w:cs="Arial"/>
          <w:noProof w:val="0"/>
          <w:szCs w:val="20"/>
          <w:lang w:val="en-GB"/>
        </w:rPr>
        <w:t xml:space="preserve"> and potential financiers will be identified and approached early on in the NAMA development stage. The plan will identify </w:t>
      </w:r>
      <w:r w:rsidR="00B30213" w:rsidRPr="0097062E">
        <w:rPr>
          <w:rFonts w:cs="Arial"/>
          <w:noProof w:val="0"/>
          <w:szCs w:val="20"/>
          <w:lang w:val="en-GB"/>
        </w:rPr>
        <w:t>financing streams</w:t>
      </w:r>
      <w:r w:rsidR="000800C6" w:rsidRPr="0097062E">
        <w:rPr>
          <w:rFonts w:cs="Arial"/>
          <w:noProof w:val="0"/>
          <w:szCs w:val="20"/>
          <w:lang w:val="en-GB"/>
        </w:rPr>
        <w:t xml:space="preserve"> </w:t>
      </w:r>
      <w:r w:rsidR="00FC2630" w:rsidRPr="0097062E">
        <w:rPr>
          <w:rFonts w:cs="Arial"/>
          <w:noProof w:val="0"/>
          <w:szCs w:val="20"/>
          <w:lang w:val="en-GB"/>
        </w:rPr>
        <w:t xml:space="preserve">for the pilot </w:t>
      </w:r>
      <w:r w:rsidR="00B30213" w:rsidRPr="0097062E">
        <w:rPr>
          <w:rFonts w:cs="Arial"/>
          <w:noProof w:val="0"/>
          <w:szCs w:val="20"/>
          <w:lang w:val="en-GB"/>
        </w:rPr>
        <w:t xml:space="preserve">NAMA; </w:t>
      </w:r>
      <w:r w:rsidR="007D0E87" w:rsidRPr="0097062E">
        <w:rPr>
          <w:rFonts w:cs="Arial"/>
          <w:noProof w:val="0"/>
          <w:szCs w:val="20"/>
          <w:lang w:val="en-GB"/>
        </w:rPr>
        <w:t xml:space="preserve">cost information on the proposed mitigation measures as well as </w:t>
      </w:r>
      <w:r w:rsidR="00B30213" w:rsidRPr="0097062E">
        <w:rPr>
          <w:rFonts w:cs="Arial"/>
          <w:noProof w:val="0"/>
          <w:szCs w:val="20"/>
          <w:lang w:val="en-GB"/>
        </w:rPr>
        <w:t>those</w:t>
      </w:r>
      <w:r w:rsidR="007D0E87" w:rsidRPr="0097062E">
        <w:rPr>
          <w:rFonts w:cs="Arial"/>
          <w:noProof w:val="0"/>
          <w:szCs w:val="20"/>
          <w:lang w:val="en-GB"/>
        </w:rPr>
        <w:t xml:space="preserve"> associated in the NAMA development process such as expenses for documentation, institutional arrangements, third party services for MRV, etc. The ini</w:t>
      </w:r>
      <w:r w:rsidR="00834641" w:rsidRPr="0097062E">
        <w:rPr>
          <w:rFonts w:cs="Arial"/>
          <w:noProof w:val="0"/>
          <w:szCs w:val="20"/>
          <w:lang w:val="en-GB"/>
        </w:rPr>
        <w:t xml:space="preserve">tial financing plan will </w:t>
      </w:r>
      <w:r w:rsidR="00B30213" w:rsidRPr="0097062E">
        <w:rPr>
          <w:rFonts w:cs="Arial"/>
          <w:noProof w:val="0"/>
          <w:szCs w:val="20"/>
          <w:lang w:val="en-GB"/>
        </w:rPr>
        <w:t>be</w:t>
      </w:r>
      <w:r w:rsidR="0001699B" w:rsidRPr="0097062E">
        <w:rPr>
          <w:rFonts w:cs="Arial"/>
          <w:noProof w:val="0"/>
          <w:szCs w:val="20"/>
          <w:lang w:val="en-GB"/>
        </w:rPr>
        <w:t xml:space="preserve"> adjusted and</w:t>
      </w:r>
      <w:r w:rsidR="00B30213" w:rsidRPr="0097062E">
        <w:rPr>
          <w:rFonts w:cs="Arial"/>
          <w:noProof w:val="0"/>
          <w:szCs w:val="20"/>
          <w:lang w:val="en-GB"/>
        </w:rPr>
        <w:t xml:space="preserve"> finalized</w:t>
      </w:r>
      <w:r w:rsidR="00834641" w:rsidRPr="0097062E">
        <w:rPr>
          <w:rFonts w:cs="Arial"/>
          <w:noProof w:val="0"/>
          <w:szCs w:val="20"/>
          <w:lang w:val="en-GB"/>
        </w:rPr>
        <w:t xml:space="preserve"> </w:t>
      </w:r>
      <w:r w:rsidR="007D0E87" w:rsidRPr="0097062E">
        <w:rPr>
          <w:rFonts w:cs="Arial"/>
          <w:noProof w:val="0"/>
          <w:szCs w:val="20"/>
          <w:lang w:val="en-GB"/>
        </w:rPr>
        <w:t xml:space="preserve">upon consultations with the government, key stakeholders and </w:t>
      </w:r>
      <w:r w:rsidR="00834641" w:rsidRPr="0097062E">
        <w:rPr>
          <w:rFonts w:cs="Arial"/>
          <w:noProof w:val="0"/>
          <w:szCs w:val="20"/>
          <w:lang w:val="en-GB"/>
        </w:rPr>
        <w:t>investors</w:t>
      </w:r>
      <w:r w:rsidR="007D0E87" w:rsidRPr="0097062E">
        <w:rPr>
          <w:rFonts w:cs="Arial"/>
          <w:noProof w:val="0"/>
          <w:szCs w:val="20"/>
          <w:lang w:val="en-GB"/>
        </w:rPr>
        <w:t xml:space="preserve">. </w:t>
      </w:r>
    </w:p>
    <w:p w14:paraId="409A0F51" w14:textId="3FEDBE0E" w:rsidR="00392812" w:rsidRPr="0097062E" w:rsidRDefault="00392812" w:rsidP="00EF0042">
      <w:pPr>
        <w:pStyle w:val="Paragraph"/>
        <w:numPr>
          <w:ilvl w:val="0"/>
          <w:numId w:val="39"/>
        </w:numPr>
        <w:spacing w:before="0" w:after="0"/>
        <w:ind w:left="1080"/>
        <w:jc w:val="both"/>
        <w:rPr>
          <w:rFonts w:cs="Arial"/>
          <w:noProof w:val="0"/>
          <w:lang w:val="en-GB"/>
        </w:rPr>
      </w:pPr>
      <w:r w:rsidRPr="0097062E">
        <w:rPr>
          <w:rFonts w:cs="Arial"/>
          <w:noProof w:val="0"/>
          <w:lang w:val="en-GB"/>
        </w:rPr>
        <w:t xml:space="preserve">Preparation of a </w:t>
      </w:r>
      <w:r w:rsidRPr="0097062E">
        <w:rPr>
          <w:rFonts w:cs="Arial"/>
          <w:noProof w:val="0"/>
          <w:szCs w:val="20"/>
          <w:lang w:val="en-GB"/>
        </w:rPr>
        <w:t xml:space="preserve">bankable </w:t>
      </w:r>
      <w:r w:rsidRPr="0097062E">
        <w:rPr>
          <w:rFonts w:cs="Arial"/>
          <w:noProof w:val="0"/>
          <w:lang w:val="en-GB"/>
        </w:rPr>
        <w:t>detailed design document for a pilot urban NAMA</w:t>
      </w:r>
      <w:r w:rsidR="00E343B4" w:rsidRPr="0097062E">
        <w:rPr>
          <w:rFonts w:cs="Arial"/>
          <w:noProof w:val="0"/>
          <w:lang w:val="en-GB"/>
        </w:rPr>
        <w:t xml:space="preserve"> - t</w:t>
      </w:r>
      <w:r w:rsidRPr="0097062E">
        <w:rPr>
          <w:rFonts w:cs="Arial"/>
          <w:noProof w:val="0"/>
          <w:lang w:val="en-GB"/>
        </w:rPr>
        <w:t xml:space="preserve">his involves a comprehensive description of measures to reduce GHG emissions from </w:t>
      </w:r>
      <w:r w:rsidR="00166576" w:rsidRPr="0097062E">
        <w:rPr>
          <w:rFonts w:cs="Arial"/>
          <w:noProof w:val="0"/>
          <w:lang w:val="en-GB"/>
        </w:rPr>
        <w:t>the urban sector</w:t>
      </w:r>
      <w:r w:rsidRPr="0097062E">
        <w:rPr>
          <w:rFonts w:cs="Arial"/>
          <w:noProof w:val="0"/>
          <w:lang w:val="en-GB"/>
        </w:rPr>
        <w:t xml:space="preserve">; </w:t>
      </w:r>
      <w:r w:rsidR="00122AF5" w:rsidRPr="0097062E">
        <w:rPr>
          <w:rFonts w:cs="Arial"/>
          <w:noProof w:val="0"/>
          <w:lang w:val="en-GB"/>
        </w:rPr>
        <w:t xml:space="preserve">conformation with existing national and sectoral development plans and policies; </w:t>
      </w:r>
      <w:r w:rsidRPr="0097062E">
        <w:rPr>
          <w:rFonts w:cs="Arial"/>
          <w:noProof w:val="0"/>
          <w:lang w:val="en-GB"/>
        </w:rPr>
        <w:t xml:space="preserve">establishment of baseline and alternative GHG emission scenarios; elaboration of key impacts and co-benefits of the NAMA; </w:t>
      </w:r>
      <w:r w:rsidR="00166576" w:rsidRPr="0097062E">
        <w:rPr>
          <w:rFonts w:cs="Arial"/>
          <w:noProof w:val="0"/>
          <w:lang w:val="en-GB"/>
        </w:rPr>
        <w:t>firmed</w:t>
      </w:r>
      <w:r w:rsidRPr="0097062E">
        <w:rPr>
          <w:rFonts w:cs="Arial"/>
          <w:noProof w:val="0"/>
          <w:lang w:val="en-GB"/>
        </w:rPr>
        <w:t xml:space="preserve"> implementation </w:t>
      </w:r>
      <w:r w:rsidR="00166576" w:rsidRPr="0097062E">
        <w:rPr>
          <w:rFonts w:cs="Arial"/>
          <w:noProof w:val="0"/>
          <w:lang w:val="en-GB"/>
        </w:rPr>
        <w:t>modalities and</w:t>
      </w:r>
      <w:r w:rsidRPr="0097062E">
        <w:rPr>
          <w:rFonts w:cs="Arial"/>
          <w:noProof w:val="0"/>
          <w:lang w:val="en-GB"/>
        </w:rPr>
        <w:t xml:space="preserve"> stakeholders</w:t>
      </w:r>
      <w:r w:rsidR="00166576" w:rsidRPr="0097062E">
        <w:rPr>
          <w:rFonts w:cs="Arial"/>
          <w:noProof w:val="0"/>
          <w:lang w:val="en-GB"/>
        </w:rPr>
        <w:t xml:space="preserve"> engagement strategy</w:t>
      </w:r>
      <w:r w:rsidRPr="0097062E">
        <w:rPr>
          <w:rFonts w:cs="Arial"/>
          <w:noProof w:val="0"/>
          <w:lang w:val="en-GB"/>
        </w:rPr>
        <w:t xml:space="preserve">; </w:t>
      </w:r>
      <w:r w:rsidR="00837ED4" w:rsidRPr="0097062E">
        <w:rPr>
          <w:rFonts w:cs="Arial"/>
          <w:noProof w:val="0"/>
          <w:lang w:val="en-GB"/>
        </w:rPr>
        <w:t xml:space="preserve">final </w:t>
      </w:r>
      <w:r w:rsidRPr="0097062E">
        <w:rPr>
          <w:rFonts w:cs="Arial"/>
          <w:noProof w:val="0"/>
          <w:lang w:val="en-GB"/>
        </w:rPr>
        <w:t>budget and financing plan;</w:t>
      </w:r>
      <w:r w:rsidR="00166576" w:rsidRPr="0097062E">
        <w:rPr>
          <w:rFonts w:cs="Arial"/>
          <w:noProof w:val="0"/>
          <w:lang w:val="en-GB"/>
        </w:rPr>
        <w:t xml:space="preserve"> formalised</w:t>
      </w:r>
      <w:r w:rsidRPr="0097062E">
        <w:rPr>
          <w:rFonts w:cs="Arial"/>
          <w:noProof w:val="0"/>
          <w:lang w:val="en-GB"/>
        </w:rPr>
        <w:t xml:space="preserve"> MRV plan. </w:t>
      </w:r>
    </w:p>
    <w:p w14:paraId="2EE70B59" w14:textId="77777777" w:rsidR="00E83A2B" w:rsidRDefault="00E83A2B" w:rsidP="00EF0042">
      <w:pPr>
        <w:pStyle w:val="Paragraph"/>
        <w:spacing w:before="0" w:after="0"/>
        <w:ind w:left="1080"/>
        <w:jc w:val="both"/>
        <w:rPr>
          <w:rFonts w:cs="Arial"/>
          <w:noProof w:val="0"/>
          <w:lang w:val="en-GB"/>
        </w:rPr>
      </w:pPr>
    </w:p>
    <w:p w14:paraId="0CA67659" w14:textId="0E5A7813" w:rsidR="00CE2F6F" w:rsidRPr="0085199D" w:rsidRDefault="00CE2F6F" w:rsidP="00CF05A2">
      <w:pPr>
        <w:pStyle w:val="Paragraph"/>
        <w:numPr>
          <w:ilvl w:val="0"/>
          <w:numId w:val="18"/>
        </w:numPr>
        <w:spacing w:before="0" w:after="0"/>
        <w:jc w:val="both"/>
        <w:rPr>
          <w:rFonts w:cs="Arial"/>
          <w:noProof w:val="0"/>
          <w:lang w:val="en-GB"/>
        </w:rPr>
      </w:pPr>
      <w:r w:rsidRPr="0085199D">
        <w:rPr>
          <w:rFonts w:cs="Arial"/>
          <w:noProof w:val="0"/>
          <w:lang w:val="en-GB"/>
        </w:rPr>
        <w:lastRenderedPageBreak/>
        <w:t>It is not anticipated that implementation of the urban</w:t>
      </w:r>
      <w:r w:rsidR="00104633">
        <w:rPr>
          <w:rFonts w:cs="Arial"/>
          <w:noProof w:val="0"/>
          <w:lang w:val="en-GB"/>
        </w:rPr>
        <w:t xml:space="preserve"> pilot</w:t>
      </w:r>
      <w:r w:rsidRPr="0085199D">
        <w:rPr>
          <w:rFonts w:cs="Arial"/>
          <w:noProof w:val="0"/>
          <w:lang w:val="en-GB"/>
        </w:rPr>
        <w:t xml:space="preserve"> NAMA will commence during the period of the </w:t>
      </w:r>
      <w:r w:rsidR="00D9721F" w:rsidRPr="0085199D">
        <w:rPr>
          <w:rFonts w:cs="Arial"/>
          <w:noProof w:val="0"/>
          <w:lang w:val="en-GB"/>
        </w:rPr>
        <w:t>P</w:t>
      </w:r>
      <w:r w:rsidRPr="0085199D">
        <w:rPr>
          <w:rFonts w:cs="Arial"/>
          <w:noProof w:val="0"/>
          <w:lang w:val="en-GB"/>
        </w:rPr>
        <w:t>roject</w:t>
      </w:r>
      <w:r w:rsidR="00392B2A" w:rsidRPr="0085199D">
        <w:rPr>
          <w:rFonts w:cs="Arial"/>
          <w:noProof w:val="0"/>
          <w:lang w:val="en-GB"/>
        </w:rPr>
        <w:t>. H</w:t>
      </w:r>
      <w:r w:rsidRPr="0085199D">
        <w:rPr>
          <w:rFonts w:cs="Arial"/>
          <w:noProof w:val="0"/>
          <w:lang w:val="en-GB"/>
        </w:rPr>
        <w:t>owever</w:t>
      </w:r>
      <w:r w:rsidR="002665FB" w:rsidRPr="0085199D">
        <w:rPr>
          <w:rFonts w:cs="Arial"/>
          <w:noProof w:val="0"/>
          <w:lang w:val="en-GB"/>
        </w:rPr>
        <w:t>,</w:t>
      </w:r>
      <w:r w:rsidRPr="0085199D">
        <w:rPr>
          <w:rFonts w:cs="Arial"/>
          <w:noProof w:val="0"/>
          <w:lang w:val="en-GB"/>
        </w:rPr>
        <w:t xml:space="preserve"> </w:t>
      </w:r>
      <w:r w:rsidR="00392B2A" w:rsidRPr="0085199D">
        <w:rPr>
          <w:rFonts w:cs="Arial"/>
          <w:noProof w:val="0"/>
          <w:lang w:val="en-GB"/>
        </w:rPr>
        <w:t xml:space="preserve">Output </w:t>
      </w:r>
      <w:r w:rsidR="00721C28" w:rsidRPr="0085199D">
        <w:rPr>
          <w:rFonts w:cs="Arial"/>
          <w:noProof w:val="0"/>
          <w:lang w:val="en-GB"/>
        </w:rPr>
        <w:t>3.1.5</w:t>
      </w:r>
      <w:r w:rsidR="00392B2A" w:rsidRPr="0085199D">
        <w:rPr>
          <w:rFonts w:cs="Arial"/>
          <w:noProof w:val="0"/>
          <w:lang w:val="en-GB"/>
        </w:rPr>
        <w:t xml:space="preserve"> </w:t>
      </w:r>
      <w:r w:rsidRPr="0085199D">
        <w:rPr>
          <w:rFonts w:cs="Arial"/>
          <w:noProof w:val="0"/>
          <w:lang w:val="en-GB"/>
        </w:rPr>
        <w:t>will prepare the way for subsequent implementation.</w:t>
      </w:r>
    </w:p>
    <w:p w14:paraId="3DDDC7C3" w14:textId="5650C308" w:rsidR="00C70258" w:rsidRPr="0085614E" w:rsidRDefault="00C70258" w:rsidP="0085614E">
      <w:pPr>
        <w:pStyle w:val="Paragraph"/>
        <w:spacing w:before="0" w:after="0"/>
        <w:ind w:left="450"/>
        <w:jc w:val="both"/>
        <w:rPr>
          <w:rFonts w:cs="Arial"/>
          <w:noProof w:val="0"/>
          <w:lang w:val="en-GB"/>
        </w:rPr>
      </w:pPr>
    </w:p>
    <w:p w14:paraId="2CB6D9AB" w14:textId="54C0D998" w:rsidR="00CE2F6F" w:rsidRPr="0085614E" w:rsidRDefault="00CE2F6F" w:rsidP="00CF05A2">
      <w:pPr>
        <w:pStyle w:val="Paragraph"/>
        <w:numPr>
          <w:ilvl w:val="0"/>
          <w:numId w:val="18"/>
        </w:numPr>
        <w:spacing w:before="0" w:after="0"/>
        <w:jc w:val="both"/>
        <w:rPr>
          <w:rFonts w:cs="Arial"/>
          <w:noProof w:val="0"/>
          <w:lang w:val="en-GB"/>
        </w:rPr>
      </w:pPr>
      <w:r w:rsidRPr="000672D2">
        <w:rPr>
          <w:rFonts w:cs="Arial"/>
          <w:i/>
          <w:noProof w:val="0"/>
          <w:u w:val="single"/>
          <w:lang w:val="en-GB"/>
        </w:rPr>
        <w:t xml:space="preserve">Output </w:t>
      </w:r>
      <w:r w:rsidR="007C4863" w:rsidRPr="00B96285">
        <w:rPr>
          <w:rFonts w:cs="Arial"/>
          <w:i/>
          <w:noProof w:val="0"/>
          <w:u w:val="single"/>
          <w:lang w:val="en-GB"/>
        </w:rPr>
        <w:t>3.2.1</w:t>
      </w:r>
      <w:r w:rsidRPr="00B96285">
        <w:rPr>
          <w:rFonts w:cs="Arial"/>
          <w:i/>
          <w:noProof w:val="0"/>
          <w:u w:val="single"/>
          <w:lang w:val="en-GB"/>
        </w:rPr>
        <w:t xml:space="preserve"> Operationalised electric vehicles and charging station infrastructure</w:t>
      </w:r>
      <w:r w:rsidR="00582DD4" w:rsidRPr="007A1D1B">
        <w:rPr>
          <w:rFonts w:cs="Arial"/>
          <w:i/>
          <w:noProof w:val="0"/>
          <w:u w:val="single"/>
          <w:lang w:val="en-GB"/>
        </w:rPr>
        <w:t>.</w:t>
      </w:r>
      <w:r w:rsidRPr="007A1D1B">
        <w:rPr>
          <w:rFonts w:cs="Arial"/>
          <w:noProof w:val="0"/>
          <w:lang w:val="en-GB"/>
        </w:rPr>
        <w:t xml:space="preserve"> This output builds on the enabling actions of Component 1, in particular Output </w:t>
      </w:r>
      <w:r w:rsidR="00721C28" w:rsidRPr="00152C75">
        <w:rPr>
          <w:rFonts w:cs="Arial"/>
          <w:noProof w:val="0"/>
          <w:lang w:val="en-GB"/>
        </w:rPr>
        <w:t>1.1.1</w:t>
      </w:r>
      <w:r w:rsidRPr="00E9364E">
        <w:rPr>
          <w:rFonts w:cs="Arial"/>
          <w:noProof w:val="0"/>
          <w:lang w:val="en-GB"/>
        </w:rPr>
        <w:t xml:space="preserve"> and Output </w:t>
      </w:r>
      <w:r w:rsidR="00721C28" w:rsidRPr="00D836A8">
        <w:rPr>
          <w:rFonts w:cs="Arial"/>
          <w:noProof w:val="0"/>
          <w:lang w:val="en-GB"/>
        </w:rPr>
        <w:t>1.1.3</w:t>
      </w:r>
      <w:r w:rsidRPr="00BC1462">
        <w:rPr>
          <w:rFonts w:cs="Arial"/>
          <w:noProof w:val="0"/>
          <w:lang w:val="en-GB"/>
        </w:rPr>
        <w:t xml:space="preserve"> that strengthen the capacity of cities to plan and develop an integrated approach</w:t>
      </w:r>
      <w:r w:rsidRPr="00D4775F">
        <w:rPr>
          <w:rFonts w:cs="Arial"/>
          <w:noProof w:val="0"/>
          <w:lang w:val="en-GB"/>
        </w:rPr>
        <w:t xml:space="preserve">, in this case to last-mile mobility solutions and the adoption of low carbon personal transport options. This output will demonstrate for cities the benefits of working with local entrepreneurs to develop an integrated service platform for EVs. </w:t>
      </w:r>
      <w:r w:rsidR="0043750C" w:rsidRPr="00D4775F">
        <w:rPr>
          <w:rFonts w:cs="Arial"/>
          <w:noProof w:val="0"/>
          <w:lang w:val="en-GB"/>
        </w:rPr>
        <w:t>The baseli</w:t>
      </w:r>
      <w:r w:rsidR="0043750C" w:rsidRPr="00646AE4">
        <w:rPr>
          <w:rFonts w:cs="Arial"/>
          <w:noProof w:val="0"/>
          <w:lang w:val="en-GB"/>
        </w:rPr>
        <w:t>ne activities are those related to the EV cars and bike</w:t>
      </w:r>
      <w:r w:rsidR="008066EC" w:rsidRPr="00646AE4">
        <w:rPr>
          <w:rFonts w:cs="Arial"/>
          <w:noProof w:val="0"/>
          <w:lang w:val="en-GB"/>
        </w:rPr>
        <w:t xml:space="preserve"> sharing</w:t>
      </w:r>
      <w:r w:rsidR="0043750C" w:rsidRPr="00646AE4">
        <w:rPr>
          <w:rFonts w:cs="Arial"/>
          <w:noProof w:val="0"/>
          <w:lang w:val="en-GB"/>
        </w:rPr>
        <w:t xml:space="preserve"> initiatives (described in section 1.5.4) where the private sector operators are </w:t>
      </w:r>
      <w:r w:rsidR="00EA514A" w:rsidRPr="00902E51">
        <w:rPr>
          <w:rFonts w:cs="Arial"/>
          <w:noProof w:val="0"/>
          <w:lang w:val="en-GB"/>
        </w:rPr>
        <w:t>d</w:t>
      </w:r>
      <w:r w:rsidR="0043750C" w:rsidRPr="00902E51">
        <w:rPr>
          <w:rFonts w:cs="Arial"/>
          <w:noProof w:val="0"/>
          <w:lang w:val="en-GB"/>
        </w:rPr>
        <w:t>eveloping an EV eco</w:t>
      </w:r>
      <w:r w:rsidR="00582DD4" w:rsidRPr="00902E51">
        <w:rPr>
          <w:rFonts w:cs="Arial"/>
          <w:noProof w:val="0"/>
          <w:lang w:val="en-GB"/>
        </w:rPr>
        <w:t xml:space="preserve">system across Malaysia cities. </w:t>
      </w:r>
      <w:r w:rsidR="008066EC" w:rsidRPr="0085614E">
        <w:rPr>
          <w:rFonts w:cs="Arial"/>
          <w:noProof w:val="0"/>
          <w:lang w:val="en-GB"/>
        </w:rPr>
        <w:t xml:space="preserve">COMOS is planning significant expansion of its services in Kuala Lumpur, Melaka and Penang. Eclimo is planning expansion to Putrajaya and Kuala Lumpur, Penang. </w:t>
      </w:r>
      <w:r w:rsidRPr="000672D2">
        <w:rPr>
          <w:rFonts w:cs="Arial"/>
          <w:noProof w:val="0"/>
          <w:lang w:val="en-GB"/>
        </w:rPr>
        <w:t xml:space="preserve">In this endeavour, a strong collaboration between private sector and </w:t>
      </w:r>
      <w:r w:rsidR="00582DD4" w:rsidRPr="00B96285">
        <w:rPr>
          <w:rFonts w:cs="Arial"/>
          <w:noProof w:val="0"/>
          <w:lang w:val="en-GB"/>
        </w:rPr>
        <w:t>local</w:t>
      </w:r>
      <w:r w:rsidRPr="00B96285">
        <w:rPr>
          <w:rFonts w:cs="Arial"/>
          <w:noProof w:val="0"/>
          <w:lang w:val="en-GB"/>
        </w:rPr>
        <w:t xml:space="preserve"> authorities is essential to ensure that EVs are integrated into urban </w:t>
      </w:r>
      <w:r w:rsidR="00EA514A" w:rsidRPr="007A1D1B">
        <w:rPr>
          <w:rFonts w:cs="Arial"/>
          <w:noProof w:val="0"/>
          <w:lang w:val="en-GB"/>
        </w:rPr>
        <w:t>planning</w:t>
      </w:r>
      <w:r w:rsidRPr="007A1D1B">
        <w:rPr>
          <w:rFonts w:cs="Arial"/>
          <w:noProof w:val="0"/>
          <w:lang w:val="en-GB"/>
        </w:rPr>
        <w:t xml:space="preserve">. </w:t>
      </w:r>
      <w:r w:rsidR="00971F8A">
        <w:rPr>
          <w:highlight w:val="green"/>
        </w:rPr>
        <w:t xml:space="preserve">The </w:t>
      </w:r>
      <w:r w:rsidR="00A80799" w:rsidRPr="00672F08">
        <w:rPr>
          <w:highlight w:val="green"/>
        </w:rPr>
        <w:t xml:space="preserve">EVs </w:t>
      </w:r>
      <w:r w:rsidR="003F395E" w:rsidRPr="00672F08">
        <w:rPr>
          <w:highlight w:val="green"/>
        </w:rPr>
        <w:t>targeted at</w:t>
      </w:r>
      <w:r w:rsidR="007D6946" w:rsidRPr="00672F08">
        <w:rPr>
          <w:highlight w:val="green"/>
        </w:rPr>
        <w:t xml:space="preserve"> </w:t>
      </w:r>
      <w:r w:rsidR="003F395E" w:rsidRPr="00672F08">
        <w:rPr>
          <w:highlight w:val="green"/>
        </w:rPr>
        <w:t>improving</w:t>
      </w:r>
      <w:r w:rsidR="007D6946" w:rsidRPr="00672F08">
        <w:rPr>
          <w:highlight w:val="green"/>
        </w:rPr>
        <w:t xml:space="preserve"> last-mile connectivity </w:t>
      </w:r>
      <w:r w:rsidR="00971F8A">
        <w:rPr>
          <w:highlight w:val="green"/>
        </w:rPr>
        <w:t xml:space="preserve">will be promoted, </w:t>
      </w:r>
      <w:r w:rsidR="007D6946" w:rsidRPr="00672F08">
        <w:rPr>
          <w:highlight w:val="green"/>
        </w:rPr>
        <w:t>there</w:t>
      </w:r>
      <w:r w:rsidR="00971F8A">
        <w:rPr>
          <w:highlight w:val="green"/>
        </w:rPr>
        <w:t>by</w:t>
      </w:r>
      <w:r w:rsidR="002C402D">
        <w:rPr>
          <w:highlight w:val="green"/>
        </w:rPr>
        <w:t>,</w:t>
      </w:r>
      <w:r w:rsidR="007D6946" w:rsidRPr="00672F08">
        <w:rPr>
          <w:highlight w:val="green"/>
        </w:rPr>
        <w:t xml:space="preserve"> enhanc</w:t>
      </w:r>
      <w:r w:rsidR="00971F8A">
        <w:rPr>
          <w:highlight w:val="green"/>
        </w:rPr>
        <w:t>ing</w:t>
      </w:r>
      <w:r w:rsidR="007D6946" w:rsidRPr="00672F08">
        <w:rPr>
          <w:highlight w:val="green"/>
        </w:rPr>
        <w:t xml:space="preserve"> other public transport modes. Strengthening of local planning will ensure EV infrastructure eco-system supports </w:t>
      </w:r>
      <w:r w:rsidR="00B16831" w:rsidRPr="00672F08">
        <w:rPr>
          <w:highlight w:val="green"/>
        </w:rPr>
        <w:t xml:space="preserve">enhanced connectivity and </w:t>
      </w:r>
      <w:r w:rsidR="007D6946" w:rsidRPr="00672F08">
        <w:rPr>
          <w:highlight w:val="green"/>
        </w:rPr>
        <w:t>reduced car ownership.</w:t>
      </w:r>
      <w:r w:rsidR="007D6946" w:rsidRPr="002A7527">
        <w:t xml:space="preserve"> </w:t>
      </w:r>
      <w:r w:rsidRPr="007A1D1B">
        <w:rPr>
          <w:rFonts w:cs="Arial"/>
          <w:noProof w:val="0"/>
          <w:lang w:val="en-GB"/>
        </w:rPr>
        <w:t xml:space="preserve">To achieve </w:t>
      </w:r>
      <w:r w:rsidR="00B54703" w:rsidRPr="00152C75">
        <w:rPr>
          <w:rFonts w:cs="Arial"/>
          <w:noProof w:val="0"/>
          <w:lang w:val="en-GB"/>
        </w:rPr>
        <w:t>O</w:t>
      </w:r>
      <w:r w:rsidRPr="00E9364E">
        <w:rPr>
          <w:rFonts w:cs="Arial"/>
          <w:noProof w:val="0"/>
          <w:lang w:val="en-GB"/>
        </w:rPr>
        <w:t>utput</w:t>
      </w:r>
      <w:r w:rsidR="00B54703" w:rsidRPr="00D836A8">
        <w:rPr>
          <w:rFonts w:cs="Arial"/>
          <w:noProof w:val="0"/>
          <w:lang w:val="en-GB"/>
        </w:rPr>
        <w:t xml:space="preserve"> </w:t>
      </w:r>
      <w:r w:rsidR="00CC7056" w:rsidRPr="00BC1462">
        <w:rPr>
          <w:rFonts w:cs="Arial"/>
          <w:noProof w:val="0"/>
          <w:lang w:val="en-GB"/>
        </w:rPr>
        <w:t>3.2.1</w:t>
      </w:r>
      <w:r w:rsidRPr="00D4775F">
        <w:rPr>
          <w:rFonts w:cs="Arial"/>
          <w:noProof w:val="0"/>
          <w:lang w:val="en-GB"/>
        </w:rPr>
        <w:t xml:space="preserve"> the following </w:t>
      </w:r>
      <w:r w:rsidR="00B54703" w:rsidRPr="00D4775F">
        <w:rPr>
          <w:rFonts w:cs="Arial"/>
          <w:noProof w:val="0"/>
          <w:lang w:val="en-GB"/>
        </w:rPr>
        <w:t xml:space="preserve">supplemental </w:t>
      </w:r>
      <w:r w:rsidR="00C70258" w:rsidRPr="00646AE4">
        <w:rPr>
          <w:rFonts w:cs="Arial"/>
          <w:noProof w:val="0"/>
          <w:lang w:val="en-GB"/>
        </w:rPr>
        <w:t xml:space="preserve">GEF incremental </w:t>
      </w:r>
      <w:r w:rsidRPr="00646AE4">
        <w:rPr>
          <w:rFonts w:cs="Arial"/>
          <w:noProof w:val="0"/>
          <w:lang w:val="en-GB"/>
        </w:rPr>
        <w:t xml:space="preserve">activities </w:t>
      </w:r>
      <w:r w:rsidR="00C70258" w:rsidRPr="00646AE4">
        <w:rPr>
          <w:rFonts w:cs="Arial"/>
          <w:noProof w:val="0"/>
          <w:lang w:val="en-GB"/>
        </w:rPr>
        <w:t>are required</w:t>
      </w:r>
      <w:r w:rsidRPr="00646AE4">
        <w:rPr>
          <w:rFonts w:cs="Arial"/>
          <w:noProof w:val="0"/>
          <w:lang w:val="en-GB"/>
        </w:rPr>
        <w:t>:</w:t>
      </w:r>
    </w:p>
    <w:p w14:paraId="63512123" w14:textId="77777777" w:rsidR="00EF0042" w:rsidRDefault="00EF0042" w:rsidP="0085614E">
      <w:pPr>
        <w:pStyle w:val="Paragraph"/>
        <w:spacing w:before="0" w:after="0"/>
        <w:ind w:left="450"/>
        <w:jc w:val="both"/>
        <w:rPr>
          <w:rFonts w:cs="Arial"/>
          <w:noProof w:val="0"/>
          <w:lang w:val="en-GB"/>
        </w:rPr>
      </w:pPr>
    </w:p>
    <w:p w14:paraId="2DD83309" w14:textId="79A176F6" w:rsidR="0043750C" w:rsidRPr="007D0C0D" w:rsidRDefault="0043750C" w:rsidP="00EF0042">
      <w:pPr>
        <w:pStyle w:val="Paragraph"/>
        <w:numPr>
          <w:ilvl w:val="0"/>
          <w:numId w:val="38"/>
        </w:numPr>
        <w:tabs>
          <w:tab w:val="left" w:pos="1080"/>
        </w:tabs>
        <w:spacing w:before="0" w:after="0"/>
        <w:ind w:left="1080"/>
        <w:jc w:val="both"/>
        <w:rPr>
          <w:rFonts w:cs="Arial"/>
          <w:noProof w:val="0"/>
          <w:lang w:val="en-GB"/>
        </w:rPr>
      </w:pPr>
      <w:r w:rsidRPr="007D0C0D">
        <w:rPr>
          <w:rFonts w:cs="Arial"/>
          <w:noProof w:val="0"/>
          <w:lang w:val="en-GB"/>
        </w:rPr>
        <w:t xml:space="preserve">Install </w:t>
      </w:r>
      <w:r w:rsidR="00582DD4" w:rsidRPr="007D0C0D">
        <w:rPr>
          <w:rFonts w:cs="Arial"/>
          <w:noProof w:val="0"/>
          <w:lang w:val="en-GB"/>
        </w:rPr>
        <w:t xml:space="preserve">charging </w:t>
      </w:r>
      <w:r w:rsidRPr="007D0C0D">
        <w:rPr>
          <w:rFonts w:cs="Arial"/>
          <w:noProof w:val="0"/>
          <w:lang w:val="en-GB"/>
        </w:rPr>
        <w:t>stations and parking bays for electric cars and electric scooters. This activity will support councils during planning to consider</w:t>
      </w:r>
      <w:r w:rsidR="00582DD4" w:rsidRPr="007D0C0D">
        <w:rPr>
          <w:rFonts w:cs="Arial"/>
          <w:noProof w:val="0"/>
          <w:lang w:val="en-GB"/>
        </w:rPr>
        <w:t xml:space="preserve"> the strategic location of EV </w:t>
      </w:r>
      <w:r w:rsidRPr="007D0C0D">
        <w:rPr>
          <w:rFonts w:cs="Arial"/>
          <w:noProof w:val="0"/>
          <w:lang w:val="en-GB"/>
        </w:rPr>
        <w:t xml:space="preserve">charging stations to maximise the utility of EVs, especially shared vehicles, for reducing vehicle trips and maximising inter-modal transfer. </w:t>
      </w:r>
      <w:r w:rsidR="008066EC" w:rsidRPr="008066EC">
        <w:rPr>
          <w:rFonts w:cs="Arial"/>
          <w:noProof w:val="0"/>
          <w:lang w:val="en-GB"/>
        </w:rPr>
        <w:t>Integration with renewable energy installa</w:t>
      </w:r>
      <w:r w:rsidR="0035319E">
        <w:rPr>
          <w:rFonts w:cs="Arial"/>
          <w:noProof w:val="0"/>
          <w:lang w:val="en-GB"/>
        </w:rPr>
        <w:t xml:space="preserve">tions to provide low emission </w:t>
      </w:r>
      <w:r w:rsidR="008066EC" w:rsidRPr="008066EC">
        <w:rPr>
          <w:rFonts w:cs="Arial"/>
          <w:noProof w:val="0"/>
          <w:lang w:val="en-GB"/>
        </w:rPr>
        <w:t xml:space="preserve">charging options will be considered. </w:t>
      </w:r>
      <w:r w:rsidRPr="007D0C0D">
        <w:rPr>
          <w:rFonts w:cs="Arial"/>
          <w:noProof w:val="0"/>
          <w:lang w:val="en-GB"/>
        </w:rPr>
        <w:t xml:space="preserve">In particular, locations will seek to maximise the utilisation and effectiveness of mass transit systems by addressing last-mile connectivity constraints. </w:t>
      </w:r>
    </w:p>
    <w:p w14:paraId="5A2AA32E" w14:textId="1943CE56" w:rsidR="0043750C" w:rsidRPr="007D0C0D" w:rsidRDefault="0043750C" w:rsidP="00EF0042">
      <w:pPr>
        <w:pStyle w:val="Paragraph"/>
        <w:numPr>
          <w:ilvl w:val="0"/>
          <w:numId w:val="38"/>
        </w:numPr>
        <w:tabs>
          <w:tab w:val="left" w:pos="1080"/>
        </w:tabs>
        <w:spacing w:before="0" w:after="0"/>
        <w:ind w:left="1080"/>
        <w:jc w:val="both"/>
        <w:rPr>
          <w:rFonts w:cs="Arial"/>
          <w:noProof w:val="0"/>
          <w:lang w:val="en-GB"/>
        </w:rPr>
      </w:pPr>
      <w:r w:rsidRPr="007D0C0D">
        <w:rPr>
          <w:rFonts w:cs="Arial"/>
          <w:noProof w:val="0"/>
          <w:lang w:val="en-GB"/>
        </w:rPr>
        <w:t xml:space="preserve">In consultation with </w:t>
      </w:r>
      <w:r w:rsidR="00775D39" w:rsidRPr="007D0C0D">
        <w:rPr>
          <w:rFonts w:cs="Arial"/>
          <w:noProof w:val="0"/>
          <w:lang w:val="en-GB"/>
        </w:rPr>
        <w:t xml:space="preserve">local authorities and </w:t>
      </w:r>
      <w:r w:rsidRPr="007D0C0D">
        <w:rPr>
          <w:rFonts w:cs="Arial"/>
          <w:noProof w:val="0"/>
          <w:lang w:val="en-GB"/>
        </w:rPr>
        <w:t>private EV service providers</w:t>
      </w:r>
      <w:r w:rsidR="00775D39" w:rsidRPr="007D0C0D">
        <w:rPr>
          <w:rFonts w:cs="Arial"/>
          <w:noProof w:val="0"/>
          <w:lang w:val="en-GB"/>
        </w:rPr>
        <w:t>,</w:t>
      </w:r>
      <w:r w:rsidRPr="007D0C0D">
        <w:rPr>
          <w:rFonts w:cs="Arial"/>
          <w:noProof w:val="0"/>
          <w:lang w:val="en-GB"/>
        </w:rPr>
        <w:t xml:space="preserve"> an EV infrastructure roadmap will be prepared in 3</w:t>
      </w:r>
      <w:r w:rsidR="000D102F">
        <w:rPr>
          <w:rFonts w:cs="Arial"/>
          <w:noProof w:val="0"/>
          <w:lang w:val="en-GB"/>
        </w:rPr>
        <w:t xml:space="preserve"> participating</w:t>
      </w:r>
      <w:r w:rsidRPr="007D0C0D">
        <w:rPr>
          <w:rFonts w:cs="Arial"/>
          <w:noProof w:val="0"/>
          <w:lang w:val="en-GB"/>
        </w:rPr>
        <w:t xml:space="preserve"> cities. This will be based on the feasibility study prepared in Output </w:t>
      </w:r>
      <w:r w:rsidR="00721C28">
        <w:rPr>
          <w:rFonts w:cs="Arial"/>
          <w:noProof w:val="0"/>
          <w:lang w:val="en-GB"/>
        </w:rPr>
        <w:t>3.1.2</w:t>
      </w:r>
      <w:r w:rsidRPr="007D0C0D">
        <w:rPr>
          <w:rFonts w:cs="Arial"/>
          <w:noProof w:val="0"/>
          <w:lang w:val="en-GB"/>
        </w:rPr>
        <w:t xml:space="preserve"> and additional analysis of suitable EV charging infrastructure service needs and models. This activity will inform the development of guidelines and policy for EV charging mainstreaming under Output </w:t>
      </w:r>
      <w:r w:rsidR="00721C28">
        <w:rPr>
          <w:rFonts w:cs="Arial"/>
          <w:noProof w:val="0"/>
          <w:lang w:val="en-GB"/>
        </w:rPr>
        <w:t>1.1.1</w:t>
      </w:r>
      <w:r w:rsidRPr="007D0C0D">
        <w:rPr>
          <w:rFonts w:cs="Arial"/>
          <w:noProof w:val="0"/>
          <w:lang w:val="en-GB"/>
        </w:rPr>
        <w:t xml:space="preserve">. </w:t>
      </w:r>
    </w:p>
    <w:p w14:paraId="30C2FD6B" w14:textId="664230DD" w:rsidR="0043750C" w:rsidRPr="008B0D07" w:rsidRDefault="0043750C" w:rsidP="00BF52FA">
      <w:pPr>
        <w:pStyle w:val="Paragraph"/>
        <w:numPr>
          <w:ilvl w:val="0"/>
          <w:numId w:val="38"/>
        </w:numPr>
        <w:tabs>
          <w:tab w:val="left" w:pos="1080"/>
        </w:tabs>
        <w:spacing w:before="0" w:after="0"/>
        <w:ind w:left="1080"/>
        <w:jc w:val="both"/>
        <w:rPr>
          <w:rFonts w:cs="Arial"/>
          <w:noProof w:val="0"/>
          <w:highlight w:val="green"/>
          <w:lang w:val="en-GB"/>
        </w:rPr>
      </w:pPr>
      <w:r w:rsidRPr="008B0D07">
        <w:rPr>
          <w:rFonts w:cs="Arial"/>
          <w:noProof w:val="0"/>
          <w:highlight w:val="green"/>
          <w:lang w:val="en-GB"/>
        </w:rPr>
        <w:t xml:space="preserve">EV charging infrastructure will be installed for municipal fleets. To enhance this opportunity, GEF support will be provided for the procurement of equipment for at least 30 EV </w:t>
      </w:r>
      <w:r w:rsidR="00861A72" w:rsidRPr="008B0D07">
        <w:rPr>
          <w:rFonts w:cs="Arial"/>
          <w:noProof w:val="0"/>
          <w:highlight w:val="green"/>
          <w:lang w:val="en-GB"/>
        </w:rPr>
        <w:t>car-charging</w:t>
      </w:r>
      <w:r w:rsidRPr="008B0D07">
        <w:rPr>
          <w:rFonts w:cs="Arial"/>
          <w:noProof w:val="0"/>
          <w:highlight w:val="green"/>
          <w:lang w:val="en-GB"/>
        </w:rPr>
        <w:t xml:space="preserve"> stations and 100 scooter charging spots</w:t>
      </w:r>
      <w:r w:rsidR="00775D39" w:rsidRPr="008B0D07">
        <w:rPr>
          <w:rFonts w:cs="Arial"/>
          <w:noProof w:val="0"/>
          <w:highlight w:val="green"/>
          <w:lang w:val="en-GB"/>
        </w:rPr>
        <w:t xml:space="preserve">, </w:t>
      </w:r>
      <w:r w:rsidRPr="008B0D07">
        <w:rPr>
          <w:rFonts w:cs="Arial"/>
          <w:noProof w:val="0"/>
          <w:highlight w:val="green"/>
          <w:lang w:val="en-GB"/>
        </w:rPr>
        <w:t xml:space="preserve">strategically located for use by local authorities in delivery of municipal services. </w:t>
      </w:r>
      <w:r w:rsidR="00C7050A" w:rsidRPr="008B0D07">
        <w:rPr>
          <w:rFonts w:cs="Arial"/>
          <w:noProof w:val="0"/>
          <w:highlight w:val="green"/>
          <w:lang w:val="en-GB"/>
        </w:rPr>
        <w:t xml:space="preserve">GEF support is essential for encouraging municipalities </w:t>
      </w:r>
      <w:r w:rsidR="001672F0" w:rsidRPr="008B0D07">
        <w:rPr>
          <w:rFonts w:cs="Arial"/>
          <w:noProof w:val="0"/>
          <w:highlight w:val="green"/>
          <w:lang w:val="en-GB"/>
        </w:rPr>
        <w:t>in leading by doing</w:t>
      </w:r>
      <w:r w:rsidR="00C7050A" w:rsidRPr="008B0D07">
        <w:rPr>
          <w:rFonts w:cs="Arial"/>
          <w:noProof w:val="0"/>
          <w:highlight w:val="green"/>
          <w:lang w:val="en-GB"/>
        </w:rPr>
        <w:t xml:space="preserve"> </w:t>
      </w:r>
      <w:r w:rsidR="001672F0" w:rsidRPr="008B0D07">
        <w:rPr>
          <w:rFonts w:cs="Arial"/>
          <w:noProof w:val="0"/>
          <w:highlight w:val="green"/>
          <w:lang w:val="en-GB"/>
        </w:rPr>
        <w:t xml:space="preserve">- </w:t>
      </w:r>
      <w:r w:rsidR="00C7050A" w:rsidRPr="008B0D07">
        <w:rPr>
          <w:rFonts w:cs="Arial"/>
          <w:noProof w:val="0"/>
          <w:highlight w:val="green"/>
          <w:lang w:val="en-GB"/>
        </w:rPr>
        <w:t xml:space="preserve">which in turn can </w:t>
      </w:r>
      <w:r w:rsidR="001672F0" w:rsidRPr="008B0D07">
        <w:rPr>
          <w:rFonts w:cs="Arial"/>
          <w:noProof w:val="0"/>
          <w:highlight w:val="green"/>
          <w:lang w:val="en-GB"/>
        </w:rPr>
        <w:t>create</w:t>
      </w:r>
      <w:r w:rsidR="00C7050A" w:rsidRPr="008B0D07">
        <w:rPr>
          <w:rFonts w:cs="Arial"/>
          <w:noProof w:val="0"/>
          <w:highlight w:val="green"/>
          <w:lang w:val="en-GB"/>
        </w:rPr>
        <w:t xml:space="preserve"> </w:t>
      </w:r>
      <w:r w:rsidR="001672F0" w:rsidRPr="008B0D07">
        <w:rPr>
          <w:rFonts w:cs="Arial"/>
          <w:noProof w:val="0"/>
          <w:highlight w:val="green"/>
          <w:lang w:val="en-GB"/>
        </w:rPr>
        <w:t xml:space="preserve">a </w:t>
      </w:r>
      <w:r w:rsidR="00C7050A" w:rsidRPr="008B0D07">
        <w:rPr>
          <w:rFonts w:cs="Arial"/>
          <w:noProof w:val="0"/>
          <w:highlight w:val="green"/>
          <w:lang w:val="en-GB"/>
        </w:rPr>
        <w:t xml:space="preserve">ripple effect </w:t>
      </w:r>
      <w:r w:rsidR="008B0D07">
        <w:rPr>
          <w:rFonts w:cs="Arial"/>
          <w:noProof w:val="0"/>
          <w:highlight w:val="green"/>
          <w:lang w:val="en-GB"/>
        </w:rPr>
        <w:t xml:space="preserve">in </w:t>
      </w:r>
      <w:r w:rsidR="00C7050A" w:rsidRPr="008B0D07">
        <w:rPr>
          <w:rFonts w:cs="Arial"/>
          <w:noProof w:val="0"/>
          <w:highlight w:val="green"/>
          <w:lang w:val="en-GB"/>
        </w:rPr>
        <w:t xml:space="preserve">prompting corporates, local businesses and residents alike to switch to low carbon mobility options. </w:t>
      </w:r>
      <w:r w:rsidRPr="008B0D07">
        <w:rPr>
          <w:rFonts w:cs="Arial"/>
          <w:noProof w:val="0"/>
          <w:highlight w:val="green"/>
          <w:lang w:val="en-GB"/>
        </w:rPr>
        <w:t>Th</w:t>
      </w:r>
      <w:r w:rsidR="001672F0" w:rsidRPr="008B0D07">
        <w:rPr>
          <w:rFonts w:cs="Arial"/>
          <w:noProof w:val="0"/>
          <w:highlight w:val="green"/>
          <w:lang w:val="en-GB"/>
        </w:rPr>
        <w:t>e support</w:t>
      </w:r>
      <w:r w:rsidRPr="008B0D07">
        <w:rPr>
          <w:rFonts w:cs="Arial"/>
          <w:noProof w:val="0"/>
          <w:highlight w:val="green"/>
          <w:lang w:val="en-GB"/>
        </w:rPr>
        <w:t xml:space="preserve"> in particular will encourage cities such as Petaling </w:t>
      </w:r>
      <w:r w:rsidR="00861A72" w:rsidRPr="008B0D07">
        <w:rPr>
          <w:rFonts w:cs="Arial"/>
          <w:noProof w:val="0"/>
          <w:highlight w:val="green"/>
          <w:lang w:val="en-GB"/>
        </w:rPr>
        <w:t>Jaya, which</w:t>
      </w:r>
      <w:r w:rsidRPr="008B0D07">
        <w:rPr>
          <w:rFonts w:cs="Arial"/>
          <w:noProof w:val="0"/>
          <w:highlight w:val="green"/>
          <w:lang w:val="en-GB"/>
        </w:rPr>
        <w:t xml:space="preserve"> is considering the replacement of existing municipal fleet with EVs</w:t>
      </w:r>
      <w:r w:rsidR="00775D39" w:rsidRPr="008B0D07">
        <w:rPr>
          <w:rFonts w:cs="Arial"/>
          <w:noProof w:val="0"/>
          <w:highlight w:val="green"/>
          <w:lang w:val="en-GB"/>
        </w:rPr>
        <w:t xml:space="preserve"> and other low carbon vehicles</w:t>
      </w:r>
      <w:r w:rsidRPr="008B0D07">
        <w:rPr>
          <w:rFonts w:cs="Arial"/>
          <w:noProof w:val="0"/>
          <w:highlight w:val="green"/>
          <w:lang w:val="en-GB"/>
        </w:rPr>
        <w:t xml:space="preserve">. This activity will assist the authorities to design, plan and prepare associated parking bays and </w:t>
      </w:r>
      <w:r w:rsidR="003646BE" w:rsidRPr="008B0D07">
        <w:rPr>
          <w:rFonts w:cs="Arial"/>
          <w:noProof w:val="0"/>
          <w:highlight w:val="green"/>
          <w:lang w:val="en-GB"/>
        </w:rPr>
        <w:t>scooter</w:t>
      </w:r>
      <w:r w:rsidRPr="008B0D07">
        <w:rPr>
          <w:rFonts w:cs="Arial"/>
          <w:noProof w:val="0"/>
          <w:highlight w:val="green"/>
          <w:lang w:val="en-GB"/>
        </w:rPr>
        <w:t xml:space="preserve"> storage in accordance with local guidelines and the adopted EV infrastructure roadmaps. </w:t>
      </w:r>
      <w:r w:rsidR="00C7050A" w:rsidRPr="008B0D07">
        <w:rPr>
          <w:rFonts w:cs="Arial"/>
          <w:noProof w:val="0"/>
          <w:highlight w:val="green"/>
          <w:lang w:val="en-GB"/>
        </w:rPr>
        <w:t xml:space="preserve">Importantly, this will create early lessons for </w:t>
      </w:r>
      <w:r w:rsidR="008B0D07" w:rsidRPr="008B0D07">
        <w:rPr>
          <w:rFonts w:cs="Arial"/>
          <w:noProof w:val="0"/>
          <w:highlight w:val="green"/>
          <w:lang w:val="en-GB"/>
        </w:rPr>
        <w:t>them</w:t>
      </w:r>
      <w:r w:rsidR="00C7050A" w:rsidRPr="008B0D07">
        <w:rPr>
          <w:rFonts w:cs="Arial"/>
          <w:noProof w:val="0"/>
          <w:highlight w:val="green"/>
          <w:lang w:val="en-GB"/>
        </w:rPr>
        <w:t xml:space="preserve"> to promote a strategic distribution of ch</w:t>
      </w:r>
      <w:r w:rsidR="008B0D07" w:rsidRPr="008B0D07">
        <w:rPr>
          <w:rFonts w:cs="Arial"/>
          <w:noProof w:val="0"/>
          <w:highlight w:val="green"/>
          <w:lang w:val="en-GB"/>
        </w:rPr>
        <w:t xml:space="preserve">arging points </w:t>
      </w:r>
      <w:r w:rsidR="00C7050A" w:rsidRPr="008B0D07">
        <w:rPr>
          <w:rFonts w:cs="Arial"/>
          <w:noProof w:val="0"/>
          <w:highlight w:val="green"/>
          <w:lang w:val="en-GB"/>
        </w:rPr>
        <w:t xml:space="preserve">essential to ensure that EV deployment is connected with other </w:t>
      </w:r>
      <w:r w:rsidR="00C7050A" w:rsidRPr="0038420A">
        <w:rPr>
          <w:rFonts w:cs="Arial"/>
          <w:noProof w:val="0"/>
          <w:highlight w:val="green"/>
          <w:lang w:val="en-GB"/>
        </w:rPr>
        <w:t xml:space="preserve">transport services and economic activities to promote widespread </w:t>
      </w:r>
      <w:r w:rsidR="00092146" w:rsidRPr="0038420A">
        <w:rPr>
          <w:rFonts w:cs="Arial"/>
          <w:noProof w:val="0"/>
          <w:highlight w:val="green"/>
          <w:lang w:val="en-GB"/>
        </w:rPr>
        <w:t>application</w:t>
      </w:r>
      <w:r w:rsidR="00C7050A" w:rsidRPr="0038420A">
        <w:rPr>
          <w:rFonts w:cs="Arial"/>
          <w:noProof w:val="0"/>
          <w:highlight w:val="green"/>
          <w:lang w:val="en-GB"/>
        </w:rPr>
        <w:t xml:space="preserve">. </w:t>
      </w:r>
      <w:r w:rsidR="00BF52FA" w:rsidRPr="0038420A">
        <w:rPr>
          <w:rFonts w:cs="Arial"/>
          <w:noProof w:val="0"/>
          <w:highlight w:val="green"/>
          <w:lang w:val="en-GB"/>
        </w:rPr>
        <w:t>This way, business via</w:t>
      </w:r>
      <w:r w:rsidR="00DD20B1">
        <w:rPr>
          <w:rFonts w:cs="Arial"/>
          <w:noProof w:val="0"/>
          <w:highlight w:val="green"/>
          <w:lang w:val="en-GB"/>
        </w:rPr>
        <w:t xml:space="preserve">bility, diversify utility, and </w:t>
      </w:r>
      <w:r w:rsidR="00BF52FA" w:rsidRPr="0038420A">
        <w:rPr>
          <w:rFonts w:cs="Arial"/>
          <w:noProof w:val="0"/>
          <w:highlight w:val="green"/>
          <w:lang w:val="en-GB"/>
        </w:rPr>
        <w:t xml:space="preserve">enhance emission reduction potential of the EV ecosystem </w:t>
      </w:r>
      <w:r w:rsidR="00971F8A">
        <w:rPr>
          <w:rFonts w:cs="Arial"/>
          <w:noProof w:val="0"/>
          <w:highlight w:val="green"/>
          <w:lang w:val="en-GB"/>
        </w:rPr>
        <w:t>will increase</w:t>
      </w:r>
      <w:r w:rsidR="00205847">
        <w:rPr>
          <w:rFonts w:cs="Arial"/>
          <w:noProof w:val="0"/>
          <w:highlight w:val="green"/>
          <w:lang w:val="en-GB"/>
        </w:rPr>
        <w:t>-</w:t>
      </w:r>
      <w:r w:rsidR="00BF52FA" w:rsidRPr="0038420A">
        <w:rPr>
          <w:rFonts w:cs="Arial"/>
          <w:noProof w:val="0"/>
          <w:highlight w:val="green"/>
          <w:lang w:val="en-GB"/>
        </w:rPr>
        <w:t>ultimately leading cities towards a low carbon pathway.</w:t>
      </w:r>
      <w:r w:rsidR="0038420A">
        <w:rPr>
          <w:rFonts w:cs="Arial"/>
          <w:noProof w:val="0"/>
          <w:highlight w:val="green"/>
          <w:lang w:val="en-GB"/>
        </w:rPr>
        <w:t xml:space="preserve"> </w:t>
      </w:r>
      <w:r w:rsidRPr="0038420A">
        <w:rPr>
          <w:rFonts w:cs="Arial"/>
          <w:noProof w:val="0"/>
          <w:highlight w:val="green"/>
          <w:lang w:val="en-GB"/>
        </w:rPr>
        <w:t>Cities will be supported to undertake planning and preparation of charging station sites in collaboration with private sector EV operators and key stakeholders.</w:t>
      </w:r>
      <w:r w:rsidR="008E469A" w:rsidRPr="0038420A">
        <w:rPr>
          <w:rFonts w:cs="Arial"/>
          <w:noProof w:val="0"/>
          <w:highlight w:val="green"/>
          <w:lang w:val="en-GB"/>
        </w:rPr>
        <w:t xml:space="preserve"> </w:t>
      </w:r>
    </w:p>
    <w:p w14:paraId="4380C651" w14:textId="59612EAC" w:rsidR="0043750C" w:rsidRPr="007D0C0D" w:rsidRDefault="0043750C" w:rsidP="00EF0042">
      <w:pPr>
        <w:pStyle w:val="Paragraph"/>
        <w:numPr>
          <w:ilvl w:val="0"/>
          <w:numId w:val="38"/>
        </w:numPr>
        <w:tabs>
          <w:tab w:val="left" w:pos="1080"/>
        </w:tabs>
        <w:spacing w:before="0" w:after="0"/>
        <w:ind w:left="1080"/>
        <w:jc w:val="both"/>
        <w:rPr>
          <w:rFonts w:cs="Arial"/>
          <w:noProof w:val="0"/>
          <w:lang w:val="en-GB"/>
        </w:rPr>
      </w:pPr>
      <w:r w:rsidRPr="007D0C0D">
        <w:rPr>
          <w:rFonts w:cs="Arial"/>
          <w:noProof w:val="0"/>
          <w:lang w:val="en-GB"/>
        </w:rPr>
        <w:lastRenderedPageBreak/>
        <w:t>Design and implement schemes to upscale use of</w:t>
      </w:r>
      <w:r w:rsidR="00AB1CF6">
        <w:rPr>
          <w:rFonts w:cs="Arial"/>
          <w:noProof w:val="0"/>
          <w:lang w:val="en-GB"/>
        </w:rPr>
        <w:t xml:space="preserve"> electric car</w:t>
      </w:r>
      <w:r w:rsidRPr="007D0C0D">
        <w:rPr>
          <w:rFonts w:cs="Arial"/>
          <w:noProof w:val="0"/>
          <w:lang w:val="en-GB"/>
        </w:rPr>
        <w:t xml:space="preserve"> and electric scooter sharing in cities. Whilst cities may themselves be users of EVs, the output will reflect a strengthening of the broader EV ecosystem and an open (vendor neutral) </w:t>
      </w:r>
      <w:r w:rsidR="00D824F4">
        <w:rPr>
          <w:rFonts w:cs="Arial"/>
          <w:noProof w:val="0"/>
          <w:lang w:val="en-GB"/>
        </w:rPr>
        <w:t xml:space="preserve">charging </w:t>
      </w:r>
      <w:r w:rsidRPr="007D0C0D">
        <w:rPr>
          <w:rFonts w:cs="Arial"/>
          <w:noProof w:val="0"/>
          <w:lang w:val="en-GB"/>
        </w:rPr>
        <w:t xml:space="preserve">infrastructure approach thereby enabling private sector innovation. Building on the findings of Output </w:t>
      </w:r>
      <w:r w:rsidR="00721C28">
        <w:rPr>
          <w:rFonts w:cs="Arial"/>
          <w:noProof w:val="0"/>
          <w:lang w:val="en-GB"/>
        </w:rPr>
        <w:t>3.1.2</w:t>
      </w:r>
      <w:r w:rsidRPr="007D0C0D">
        <w:rPr>
          <w:rFonts w:cs="Arial"/>
          <w:noProof w:val="0"/>
          <w:lang w:val="en-GB"/>
        </w:rPr>
        <w:t>, schemes for the adoption of EVs for municipal fleets and for providing incentives for uptake by municipal service providers will be developed. Feasibility studies and business plans, and enabling policy and guidance materials will be prepared.</w:t>
      </w:r>
    </w:p>
    <w:p w14:paraId="3A71201F" w14:textId="77777777" w:rsidR="00EF0042" w:rsidRDefault="00EF0042" w:rsidP="00987FA5">
      <w:pPr>
        <w:pStyle w:val="Paragraph"/>
        <w:spacing w:before="0" w:after="0"/>
        <w:ind w:left="426"/>
        <w:rPr>
          <w:rFonts w:cs="Arial"/>
          <w:noProof w:val="0"/>
          <w:lang w:val="en-GB"/>
        </w:rPr>
      </w:pPr>
    </w:p>
    <w:p w14:paraId="735614A4" w14:textId="7DE8966D" w:rsidR="0043750C" w:rsidRPr="0085199D" w:rsidRDefault="0043750C" w:rsidP="00CF05A2">
      <w:pPr>
        <w:pStyle w:val="Paragraph"/>
        <w:numPr>
          <w:ilvl w:val="0"/>
          <w:numId w:val="18"/>
        </w:numPr>
        <w:spacing w:before="0" w:after="0"/>
        <w:jc w:val="both"/>
        <w:rPr>
          <w:rFonts w:cs="Arial"/>
          <w:noProof w:val="0"/>
          <w:lang w:val="en-GB"/>
        </w:rPr>
      </w:pPr>
      <w:r w:rsidRPr="0085199D">
        <w:rPr>
          <w:rFonts w:cs="Arial"/>
          <w:noProof w:val="0"/>
          <w:lang w:val="en-GB"/>
        </w:rPr>
        <w:t>Private operators and cities (for municipal fleets) will cover cost of EVs.</w:t>
      </w:r>
    </w:p>
    <w:p w14:paraId="44C4F788" w14:textId="77777777" w:rsidR="0043750C" w:rsidRPr="007D0C0D" w:rsidRDefault="0043750C" w:rsidP="00987FA5">
      <w:pPr>
        <w:pStyle w:val="Paragraph"/>
        <w:spacing w:before="0" w:after="0"/>
        <w:ind w:left="1080" w:hanging="360"/>
        <w:rPr>
          <w:rFonts w:cs="Arial"/>
          <w:i/>
          <w:noProof w:val="0"/>
          <w:szCs w:val="20"/>
          <w:u w:val="single"/>
          <w:lang w:val="en-GB"/>
        </w:rPr>
      </w:pPr>
    </w:p>
    <w:p w14:paraId="7708BF0A" w14:textId="700615C4" w:rsidR="00CE2F6F" w:rsidRPr="0085614E" w:rsidRDefault="00CE2F6F" w:rsidP="00CF05A2">
      <w:pPr>
        <w:pStyle w:val="Paragraph"/>
        <w:numPr>
          <w:ilvl w:val="0"/>
          <w:numId w:val="18"/>
        </w:numPr>
        <w:spacing w:before="0" w:after="0"/>
        <w:jc w:val="both"/>
        <w:rPr>
          <w:rFonts w:cs="Arial"/>
          <w:noProof w:val="0"/>
          <w:lang w:val="en-GB"/>
        </w:rPr>
      </w:pPr>
      <w:r w:rsidRPr="00205847">
        <w:rPr>
          <w:rFonts w:cs="Arial"/>
          <w:i/>
          <w:noProof w:val="0"/>
          <w:highlight w:val="green"/>
          <w:u w:val="single"/>
          <w:lang w:val="en-GB"/>
        </w:rPr>
        <w:t xml:space="preserve">Output </w:t>
      </w:r>
      <w:r w:rsidR="007C4863" w:rsidRPr="00205847">
        <w:rPr>
          <w:rFonts w:cs="Arial"/>
          <w:i/>
          <w:noProof w:val="0"/>
          <w:highlight w:val="green"/>
          <w:u w:val="single"/>
          <w:lang w:val="en-GB"/>
        </w:rPr>
        <w:t>3.2.2</w:t>
      </w:r>
      <w:r w:rsidRPr="00205847">
        <w:rPr>
          <w:rFonts w:cs="Arial"/>
          <w:i/>
          <w:noProof w:val="0"/>
          <w:highlight w:val="green"/>
          <w:u w:val="single"/>
          <w:lang w:val="en-GB"/>
        </w:rPr>
        <w:t xml:space="preserve"> A commissioned BRT system operating in Iskandar Development Region</w:t>
      </w:r>
      <w:r w:rsidR="00B9467C" w:rsidRPr="00205847">
        <w:rPr>
          <w:rFonts w:cs="Arial"/>
          <w:i/>
          <w:noProof w:val="0"/>
          <w:highlight w:val="green"/>
          <w:u w:val="single"/>
          <w:lang w:val="en-GB"/>
        </w:rPr>
        <w:t>.</w:t>
      </w:r>
      <w:r w:rsidRPr="0085614E">
        <w:rPr>
          <w:rFonts w:cs="Arial"/>
          <w:noProof w:val="0"/>
          <w:lang w:val="en-GB"/>
        </w:rPr>
        <w:t xml:space="preserve"> The implementation of the BRT system in </w:t>
      </w:r>
      <w:r w:rsidR="00CA0259" w:rsidRPr="000672D2">
        <w:rPr>
          <w:rFonts w:cs="Arial"/>
          <w:noProof w:val="0"/>
          <w:lang w:val="en-GB"/>
        </w:rPr>
        <w:t>Iskandar Malaysia</w:t>
      </w:r>
      <w:r w:rsidRPr="00B96285">
        <w:rPr>
          <w:rFonts w:cs="Arial"/>
          <w:noProof w:val="0"/>
          <w:lang w:val="en-GB"/>
        </w:rPr>
        <w:t xml:space="preserve"> is </w:t>
      </w:r>
      <w:r w:rsidR="009054D9" w:rsidRPr="00B96285">
        <w:rPr>
          <w:rFonts w:cs="Arial"/>
          <w:noProof w:val="0"/>
          <w:lang w:val="en-GB"/>
        </w:rPr>
        <w:t xml:space="preserve">one of the </w:t>
      </w:r>
      <w:r w:rsidRPr="007A1D1B">
        <w:rPr>
          <w:rFonts w:cs="Arial"/>
          <w:noProof w:val="0"/>
          <w:lang w:val="en-GB"/>
        </w:rPr>
        <w:t xml:space="preserve">main demonstration </w:t>
      </w:r>
      <w:r w:rsidR="00B9467C" w:rsidRPr="0085199D">
        <w:rPr>
          <w:rFonts w:cs="Arial"/>
          <w:noProof w:val="0"/>
          <w:lang w:val="en-GB"/>
        </w:rPr>
        <w:t>pieces</w:t>
      </w:r>
      <w:r w:rsidRPr="000672D2">
        <w:rPr>
          <w:rFonts w:cs="Arial"/>
          <w:noProof w:val="0"/>
          <w:lang w:val="en-GB"/>
        </w:rPr>
        <w:t xml:space="preserve"> of the </w:t>
      </w:r>
      <w:r w:rsidR="00491E9E" w:rsidRPr="00B96285">
        <w:rPr>
          <w:rFonts w:cs="Arial"/>
          <w:noProof w:val="0"/>
          <w:lang w:val="en-GB"/>
        </w:rPr>
        <w:t>P</w:t>
      </w:r>
      <w:r w:rsidRPr="00B96285">
        <w:rPr>
          <w:rFonts w:cs="Arial"/>
          <w:noProof w:val="0"/>
          <w:lang w:val="en-GB"/>
        </w:rPr>
        <w:t xml:space="preserve">roject and will be enhanced through the </w:t>
      </w:r>
      <w:r w:rsidR="009054D9" w:rsidRPr="007A1D1B">
        <w:rPr>
          <w:rFonts w:cs="Arial"/>
          <w:noProof w:val="0"/>
          <w:lang w:val="en-GB"/>
        </w:rPr>
        <w:t xml:space="preserve">GEF incremental </w:t>
      </w:r>
      <w:r w:rsidRPr="00152C75">
        <w:rPr>
          <w:rFonts w:cs="Arial"/>
          <w:noProof w:val="0"/>
          <w:lang w:val="en-GB"/>
        </w:rPr>
        <w:t xml:space="preserve">activities </w:t>
      </w:r>
      <w:r w:rsidR="009054D9" w:rsidRPr="00E9364E">
        <w:rPr>
          <w:rFonts w:cs="Arial"/>
          <w:noProof w:val="0"/>
          <w:lang w:val="en-GB"/>
        </w:rPr>
        <w:t xml:space="preserve">highlighted in </w:t>
      </w:r>
      <w:r w:rsidRPr="00D836A8">
        <w:rPr>
          <w:rFonts w:cs="Arial"/>
          <w:noProof w:val="0"/>
          <w:lang w:val="en-GB"/>
        </w:rPr>
        <w:t>Component 1 and with specific enhancement from Output</w:t>
      </w:r>
      <w:r w:rsidR="009054D9" w:rsidRPr="00BC1462">
        <w:rPr>
          <w:rFonts w:cs="Arial"/>
          <w:noProof w:val="0"/>
          <w:lang w:val="en-GB"/>
        </w:rPr>
        <w:t>s</w:t>
      </w:r>
      <w:r w:rsidRPr="00D4775F">
        <w:rPr>
          <w:rFonts w:cs="Arial"/>
          <w:noProof w:val="0"/>
          <w:lang w:val="en-GB"/>
        </w:rPr>
        <w:t xml:space="preserve"> </w:t>
      </w:r>
      <w:r w:rsidR="00CC7056" w:rsidRPr="00D4775F">
        <w:rPr>
          <w:rFonts w:cs="Arial"/>
          <w:noProof w:val="0"/>
          <w:lang w:val="en-GB"/>
        </w:rPr>
        <w:t>3.1.1</w:t>
      </w:r>
      <w:r w:rsidR="009054D9" w:rsidRPr="00646AE4">
        <w:rPr>
          <w:rFonts w:cs="Arial"/>
          <w:noProof w:val="0"/>
          <w:lang w:val="en-GB"/>
        </w:rPr>
        <w:t xml:space="preserve"> and </w:t>
      </w:r>
      <w:r w:rsidR="00CC7056" w:rsidRPr="00646AE4">
        <w:rPr>
          <w:rFonts w:cs="Arial"/>
          <w:noProof w:val="0"/>
          <w:lang w:val="en-GB"/>
        </w:rPr>
        <w:t>3.1.2</w:t>
      </w:r>
      <w:r w:rsidRPr="00646AE4">
        <w:rPr>
          <w:rFonts w:cs="Arial"/>
          <w:noProof w:val="0"/>
          <w:lang w:val="en-GB"/>
        </w:rPr>
        <w:t xml:space="preserve">. In particular, Component 1 will support </w:t>
      </w:r>
      <w:r w:rsidR="00AB1CF6" w:rsidRPr="00902E51">
        <w:rPr>
          <w:rFonts w:cs="Arial"/>
          <w:noProof w:val="0"/>
          <w:lang w:val="en-GB"/>
        </w:rPr>
        <w:t xml:space="preserve">at least two </w:t>
      </w:r>
      <w:r w:rsidRPr="00902E51">
        <w:rPr>
          <w:rFonts w:cs="Arial"/>
          <w:noProof w:val="0"/>
          <w:lang w:val="en-GB"/>
        </w:rPr>
        <w:t xml:space="preserve">cities in </w:t>
      </w:r>
      <w:r w:rsidR="00CA0259" w:rsidRPr="00902E51">
        <w:rPr>
          <w:rFonts w:cs="Arial"/>
          <w:noProof w:val="0"/>
          <w:lang w:val="en-GB"/>
        </w:rPr>
        <w:t>Iskandar Malaysia</w:t>
      </w:r>
      <w:r w:rsidRPr="00267775">
        <w:rPr>
          <w:rFonts w:cs="Arial"/>
          <w:noProof w:val="0"/>
          <w:lang w:val="en-GB"/>
        </w:rPr>
        <w:t>, who currently do not have any low carbon plans in place, to prepare low ca</w:t>
      </w:r>
      <w:r w:rsidR="006F4517">
        <w:rPr>
          <w:rFonts w:cs="Arial"/>
          <w:noProof w:val="0"/>
          <w:lang w:val="en-GB"/>
        </w:rPr>
        <w:t>rbon plans which will integrate</w:t>
      </w:r>
      <w:r w:rsidRPr="00267775">
        <w:rPr>
          <w:rFonts w:cs="Arial"/>
          <w:noProof w:val="0"/>
          <w:lang w:val="en-GB"/>
        </w:rPr>
        <w:t xml:space="preserve"> the regional BRT init</w:t>
      </w:r>
      <w:r w:rsidRPr="00113799">
        <w:rPr>
          <w:rFonts w:cs="Arial"/>
          <w:noProof w:val="0"/>
          <w:lang w:val="en-GB"/>
        </w:rPr>
        <w:t>iative with local mobility and other sectors issues. The activity being t</w:t>
      </w:r>
      <w:r w:rsidR="00A4193A" w:rsidRPr="00920E2F">
        <w:rPr>
          <w:rFonts w:cs="Arial"/>
          <w:noProof w:val="0"/>
          <w:lang w:val="en-GB"/>
        </w:rPr>
        <w:t>he</w:t>
      </w:r>
      <w:r w:rsidRPr="00920E2F">
        <w:rPr>
          <w:rFonts w:cs="Arial"/>
          <w:noProof w:val="0"/>
          <w:lang w:val="en-GB"/>
        </w:rPr>
        <w:t xml:space="preserve"> co</w:t>
      </w:r>
      <w:r w:rsidRPr="007D0C0D">
        <w:rPr>
          <w:rFonts w:cs="Arial"/>
          <w:noProof w:val="0"/>
          <w:lang w:val="en-GB"/>
        </w:rPr>
        <w:t>nstruct</w:t>
      </w:r>
      <w:r w:rsidR="00A4193A" w:rsidRPr="007D0C0D">
        <w:rPr>
          <w:rFonts w:cs="Arial"/>
          <w:noProof w:val="0"/>
          <w:lang w:val="en-GB"/>
        </w:rPr>
        <w:t>ion</w:t>
      </w:r>
      <w:r w:rsidRPr="007D0C0D">
        <w:rPr>
          <w:rFonts w:cs="Arial"/>
          <w:noProof w:val="0"/>
          <w:lang w:val="en-GB"/>
        </w:rPr>
        <w:t xml:space="preserve"> and commission</w:t>
      </w:r>
      <w:r w:rsidR="00A4193A" w:rsidRPr="007D0C0D">
        <w:rPr>
          <w:rFonts w:cs="Arial"/>
          <w:noProof w:val="0"/>
          <w:lang w:val="en-GB"/>
        </w:rPr>
        <w:t>ing of</w:t>
      </w:r>
      <w:r w:rsidR="00C06410" w:rsidRPr="007D0C0D">
        <w:rPr>
          <w:rFonts w:cs="Arial"/>
          <w:noProof w:val="0"/>
          <w:lang w:val="en-GB"/>
        </w:rPr>
        <w:t xml:space="preserve"> BRT P</w:t>
      </w:r>
      <w:r w:rsidRPr="007D0C0D">
        <w:rPr>
          <w:rFonts w:cs="Arial"/>
          <w:noProof w:val="0"/>
          <w:lang w:val="en-GB"/>
        </w:rPr>
        <w:t xml:space="preserve">hase 1 and 2 in </w:t>
      </w:r>
      <w:r w:rsidR="00CA0259" w:rsidRPr="007D0C0D">
        <w:rPr>
          <w:rFonts w:cs="Arial"/>
          <w:noProof w:val="0"/>
          <w:lang w:val="en-GB"/>
        </w:rPr>
        <w:t>Iskandar Malaysia</w:t>
      </w:r>
      <w:r w:rsidRPr="007D0C0D">
        <w:rPr>
          <w:rFonts w:cs="Arial"/>
          <w:noProof w:val="0"/>
          <w:lang w:val="en-GB"/>
        </w:rPr>
        <w:t xml:space="preserve">. </w:t>
      </w:r>
      <w:r w:rsidRPr="0085614E">
        <w:rPr>
          <w:rFonts w:cs="Arial"/>
          <w:noProof w:val="0"/>
          <w:lang w:val="en-GB"/>
        </w:rPr>
        <w:t>No GEF support is required for this output.</w:t>
      </w:r>
    </w:p>
    <w:p w14:paraId="5C986DAD" w14:textId="77777777" w:rsidR="00F215CD" w:rsidRPr="0085614E" w:rsidRDefault="00F215CD" w:rsidP="0085614E">
      <w:pPr>
        <w:pStyle w:val="Paragraph"/>
        <w:spacing w:before="0" w:after="0"/>
        <w:ind w:left="450"/>
        <w:jc w:val="both"/>
        <w:rPr>
          <w:rFonts w:cs="Arial"/>
          <w:noProof w:val="0"/>
          <w:lang w:val="en-GB"/>
        </w:rPr>
      </w:pPr>
    </w:p>
    <w:p w14:paraId="59DD9AF1" w14:textId="2A8FA975" w:rsidR="00BC022E" w:rsidRPr="00000ECF" w:rsidRDefault="00CE2F6F" w:rsidP="00CF05A2">
      <w:pPr>
        <w:pStyle w:val="Paragraph"/>
        <w:numPr>
          <w:ilvl w:val="0"/>
          <w:numId w:val="18"/>
        </w:numPr>
        <w:spacing w:before="0" w:after="0"/>
        <w:jc w:val="both"/>
        <w:rPr>
          <w:rFonts w:cs="Arial"/>
          <w:noProof w:val="0"/>
          <w:lang w:val="en-GB"/>
        </w:rPr>
      </w:pPr>
      <w:r w:rsidRPr="00205847">
        <w:rPr>
          <w:rFonts w:cs="Arial"/>
          <w:i/>
          <w:noProof w:val="0"/>
          <w:highlight w:val="green"/>
          <w:u w:val="single"/>
          <w:lang w:val="en-GB"/>
        </w:rPr>
        <w:t xml:space="preserve">Output </w:t>
      </w:r>
      <w:r w:rsidR="007C4863" w:rsidRPr="00205847">
        <w:rPr>
          <w:rFonts w:cs="Arial"/>
          <w:i/>
          <w:noProof w:val="0"/>
          <w:highlight w:val="green"/>
          <w:u w:val="single"/>
          <w:lang w:val="en-GB"/>
        </w:rPr>
        <w:t>3.2.3</w:t>
      </w:r>
      <w:r w:rsidR="007D0C0D" w:rsidRPr="00205847">
        <w:rPr>
          <w:rFonts w:cs="Arial"/>
          <w:i/>
          <w:noProof w:val="0"/>
          <w:highlight w:val="green"/>
          <w:u w:val="single"/>
          <w:lang w:val="en-GB"/>
        </w:rPr>
        <w:t>:</w:t>
      </w:r>
      <w:r w:rsidRPr="00205847">
        <w:rPr>
          <w:rFonts w:cs="Arial"/>
          <w:i/>
          <w:noProof w:val="0"/>
          <w:highlight w:val="green"/>
          <w:u w:val="single"/>
          <w:lang w:val="en-GB"/>
        </w:rPr>
        <w:t xml:space="preserve"> A commissioned city cycleway in Putrajaya</w:t>
      </w:r>
      <w:r w:rsidR="00B9467C" w:rsidRPr="00205847">
        <w:rPr>
          <w:rFonts w:cs="Arial"/>
          <w:i/>
          <w:noProof w:val="0"/>
          <w:highlight w:val="green"/>
          <w:u w:val="single"/>
          <w:lang w:val="en-GB"/>
        </w:rPr>
        <w:t>.</w:t>
      </w:r>
      <w:r w:rsidRPr="0085614E">
        <w:rPr>
          <w:rFonts w:cs="Arial"/>
          <w:noProof w:val="0"/>
          <w:lang w:val="en-GB"/>
        </w:rPr>
        <w:t xml:space="preserve"> This output strengthens the progress towards Putrajaya’s Green City 2025 Action 1, sub-action 1-1, which is to make Putrajaya a “Bikeable </w:t>
      </w:r>
      <w:r w:rsidR="00FE6828" w:rsidRPr="000672D2">
        <w:rPr>
          <w:rFonts w:cs="Arial"/>
          <w:noProof w:val="0"/>
          <w:lang w:val="en-GB"/>
        </w:rPr>
        <w:t xml:space="preserve">and Walkable </w:t>
      </w:r>
      <w:r w:rsidRPr="00B96285">
        <w:rPr>
          <w:rFonts w:cs="Arial"/>
          <w:noProof w:val="0"/>
          <w:lang w:val="en-GB"/>
        </w:rPr>
        <w:t xml:space="preserve">city”. Putrajaya will be supported under Component 1 to undertake a precinct level plan with a view to showcasing the benefits of an integrated approach to non-motorised transport planning. </w:t>
      </w:r>
      <w:r w:rsidR="00BC022E" w:rsidRPr="007A1D1B">
        <w:rPr>
          <w:rFonts w:cs="Arial"/>
          <w:noProof w:val="0"/>
          <w:lang w:val="en-GB"/>
        </w:rPr>
        <w:t>This output will ensure that the cycleway will be demonstrated and effective in the context of the local plan. This will maximise the potential for non-motorised interconnectivity between residential areas and office areas in order to promote use of bicycl</w:t>
      </w:r>
      <w:r w:rsidR="00BC022E" w:rsidRPr="00152C75">
        <w:rPr>
          <w:rFonts w:cs="Arial"/>
          <w:noProof w:val="0"/>
          <w:lang w:val="en-GB"/>
        </w:rPr>
        <w:t xml:space="preserve">es (including electric bikes proposed under Output </w:t>
      </w:r>
      <w:r w:rsidR="003C7596" w:rsidRPr="00E9364E">
        <w:rPr>
          <w:rFonts w:cs="Arial"/>
          <w:noProof w:val="0"/>
          <w:lang w:val="en-GB"/>
        </w:rPr>
        <w:t>3.2.1</w:t>
      </w:r>
      <w:r w:rsidR="00BC022E" w:rsidRPr="00D836A8">
        <w:rPr>
          <w:rFonts w:cs="Arial"/>
          <w:noProof w:val="0"/>
          <w:lang w:val="en-GB"/>
        </w:rPr>
        <w:t xml:space="preserve">) by commuters and tourists. The baseline activities </w:t>
      </w:r>
      <w:r w:rsidR="002B5FE9" w:rsidRPr="00BC1462">
        <w:rPr>
          <w:rFonts w:cs="Arial"/>
          <w:noProof w:val="0"/>
          <w:lang w:val="en-GB"/>
        </w:rPr>
        <w:t xml:space="preserve">include </w:t>
      </w:r>
      <w:r w:rsidR="00F37851" w:rsidRPr="00D4775F">
        <w:rPr>
          <w:rFonts w:cs="Arial"/>
          <w:noProof w:val="0"/>
          <w:lang w:val="en-GB"/>
        </w:rPr>
        <w:t>the planning,</w:t>
      </w:r>
      <w:r w:rsidR="00BC022E" w:rsidRPr="00000ECF">
        <w:rPr>
          <w:rFonts w:cs="Arial"/>
          <w:noProof w:val="0"/>
          <w:lang w:val="en-GB"/>
        </w:rPr>
        <w:t xml:space="preserve"> design and </w:t>
      </w:r>
      <w:r w:rsidR="002B5FE9" w:rsidRPr="00000ECF">
        <w:rPr>
          <w:rFonts w:cs="Arial"/>
          <w:noProof w:val="0"/>
          <w:lang w:val="en-GB"/>
        </w:rPr>
        <w:t>operation</w:t>
      </w:r>
      <w:r w:rsidR="00BC022E" w:rsidRPr="00000ECF">
        <w:rPr>
          <w:rFonts w:cs="Arial"/>
          <w:noProof w:val="0"/>
          <w:lang w:val="en-GB"/>
        </w:rPr>
        <w:t xml:space="preserve"> of </w:t>
      </w:r>
      <w:r w:rsidR="002B5FE9" w:rsidRPr="00000ECF">
        <w:rPr>
          <w:rFonts w:cs="Arial"/>
          <w:noProof w:val="0"/>
          <w:lang w:val="en-GB"/>
        </w:rPr>
        <w:t xml:space="preserve">the </w:t>
      </w:r>
      <w:r w:rsidR="00BC022E" w:rsidRPr="00000ECF">
        <w:rPr>
          <w:rFonts w:cs="Arial"/>
          <w:noProof w:val="0"/>
          <w:lang w:val="en-GB"/>
        </w:rPr>
        <w:t>cycleway. Programmes for rider safety and awareness raising and a community-based marketing to promote cycling as a healthy alternative for fun and the daily commute will be developed and implemented. GEF</w:t>
      </w:r>
      <w:r w:rsidR="002B5FE9" w:rsidRPr="00000ECF">
        <w:rPr>
          <w:rFonts w:cs="Arial"/>
          <w:noProof w:val="0"/>
          <w:lang w:val="en-GB"/>
        </w:rPr>
        <w:t xml:space="preserve"> support</w:t>
      </w:r>
      <w:r w:rsidR="00BC022E" w:rsidRPr="00000ECF">
        <w:rPr>
          <w:rFonts w:cs="Arial"/>
          <w:noProof w:val="0"/>
          <w:lang w:val="en-GB"/>
        </w:rPr>
        <w:t xml:space="preserve"> will augment the baseline </w:t>
      </w:r>
      <w:r w:rsidR="00705E79" w:rsidRPr="00000ECF">
        <w:rPr>
          <w:rFonts w:cs="Arial"/>
          <w:noProof w:val="0"/>
          <w:lang w:val="en-GB"/>
        </w:rPr>
        <w:t xml:space="preserve">activities </w:t>
      </w:r>
      <w:r w:rsidR="00BC022E" w:rsidRPr="00000ECF">
        <w:rPr>
          <w:rFonts w:cs="Arial"/>
          <w:noProof w:val="0"/>
          <w:lang w:val="en-GB"/>
        </w:rPr>
        <w:t xml:space="preserve">through the following incremental activities: </w:t>
      </w:r>
    </w:p>
    <w:p w14:paraId="3F016964" w14:textId="77777777" w:rsidR="00EF0042" w:rsidRDefault="00EF0042" w:rsidP="0085614E">
      <w:pPr>
        <w:pStyle w:val="Paragraph"/>
        <w:spacing w:before="0" w:after="0"/>
        <w:ind w:left="450"/>
        <w:jc w:val="both"/>
        <w:rPr>
          <w:rFonts w:cs="Arial"/>
          <w:noProof w:val="0"/>
          <w:lang w:val="en-GB"/>
        </w:rPr>
      </w:pPr>
    </w:p>
    <w:p w14:paraId="048F1F97" w14:textId="13184FC6" w:rsidR="00E36994" w:rsidRPr="0097062E" w:rsidRDefault="00BC022E" w:rsidP="00987FA5">
      <w:pPr>
        <w:pStyle w:val="Paragraph"/>
        <w:numPr>
          <w:ilvl w:val="0"/>
          <w:numId w:val="52"/>
        </w:numPr>
        <w:spacing w:before="0" w:after="0"/>
        <w:rPr>
          <w:rFonts w:cs="Arial"/>
          <w:noProof w:val="0"/>
          <w:lang w:val="en-GB"/>
        </w:rPr>
      </w:pPr>
      <w:r w:rsidRPr="007D0C0D">
        <w:rPr>
          <w:rFonts w:cs="Arial"/>
          <w:noProof w:val="0"/>
          <w:lang w:val="en-GB"/>
        </w:rPr>
        <w:t xml:space="preserve">Stocktake of </w:t>
      </w:r>
      <w:r w:rsidR="00CE2F6F" w:rsidRPr="007D0C0D">
        <w:rPr>
          <w:rFonts w:cs="Arial"/>
          <w:noProof w:val="0"/>
          <w:lang w:val="en-GB"/>
        </w:rPr>
        <w:t xml:space="preserve">bicycle sharing schemes in Malaysia and the region to inform design to </w:t>
      </w:r>
      <w:r w:rsidR="00CE2F6F" w:rsidRPr="0097062E">
        <w:rPr>
          <w:rFonts w:cs="Arial"/>
          <w:noProof w:val="0"/>
          <w:lang w:val="en-GB"/>
        </w:rPr>
        <w:t xml:space="preserve">ensure integration of transport modalities for cycleway and to attract riders. </w:t>
      </w:r>
    </w:p>
    <w:p w14:paraId="7F73479C" w14:textId="574B8510" w:rsidR="00E36994" w:rsidRPr="0097062E" w:rsidRDefault="00D238C9" w:rsidP="00987FA5">
      <w:pPr>
        <w:pStyle w:val="Paragraph"/>
        <w:numPr>
          <w:ilvl w:val="0"/>
          <w:numId w:val="52"/>
        </w:numPr>
        <w:spacing w:before="0" w:after="0"/>
        <w:jc w:val="both"/>
        <w:rPr>
          <w:rFonts w:cs="Arial"/>
          <w:noProof w:val="0"/>
          <w:lang w:val="en-GB"/>
        </w:rPr>
      </w:pPr>
      <w:r w:rsidRPr="0097062E">
        <w:rPr>
          <w:rFonts w:cs="Arial"/>
          <w:noProof w:val="0"/>
          <w:lang w:val="en-GB"/>
        </w:rPr>
        <w:t xml:space="preserve">Preparation of a </w:t>
      </w:r>
      <w:r w:rsidR="00E36994" w:rsidRPr="0097062E">
        <w:rPr>
          <w:rFonts w:cs="Arial"/>
          <w:noProof w:val="0"/>
          <w:lang w:val="en-GB"/>
        </w:rPr>
        <w:t xml:space="preserve">pilot bicycle-sharing scheme either as a partnership with private sector or community organisations. </w:t>
      </w:r>
      <w:r w:rsidRPr="0097062E">
        <w:rPr>
          <w:rFonts w:cs="Arial"/>
          <w:noProof w:val="0"/>
          <w:lang w:val="en-GB"/>
        </w:rPr>
        <w:t>T</w:t>
      </w:r>
      <w:r w:rsidR="00E36994" w:rsidRPr="0097062E">
        <w:rPr>
          <w:rFonts w:cs="Arial"/>
          <w:noProof w:val="0"/>
          <w:lang w:val="en-GB"/>
        </w:rPr>
        <w:t xml:space="preserve">o identify the best bicycle-sharing business model and preferred operator a business plan competition will be held </w:t>
      </w:r>
      <w:r w:rsidR="00FE6828" w:rsidRPr="0097062E">
        <w:rPr>
          <w:rFonts w:cs="Arial"/>
          <w:noProof w:val="0"/>
          <w:lang w:val="en-GB"/>
        </w:rPr>
        <w:t xml:space="preserve">to select </w:t>
      </w:r>
      <w:r w:rsidR="00E36994" w:rsidRPr="0097062E">
        <w:rPr>
          <w:rFonts w:cs="Arial"/>
          <w:noProof w:val="0"/>
          <w:lang w:val="en-GB"/>
        </w:rPr>
        <w:t xml:space="preserve">the most sustainable and viable proposal. </w:t>
      </w:r>
      <w:r w:rsidRPr="0097062E">
        <w:rPr>
          <w:rFonts w:cs="Arial"/>
          <w:noProof w:val="0"/>
          <w:lang w:val="en-GB"/>
        </w:rPr>
        <w:t xml:space="preserve">Incremental activities </w:t>
      </w:r>
      <w:r w:rsidR="00573961" w:rsidRPr="0097062E">
        <w:rPr>
          <w:rFonts w:cs="Arial"/>
          <w:noProof w:val="0"/>
          <w:lang w:val="en-GB"/>
        </w:rPr>
        <w:t xml:space="preserve">- </w:t>
      </w:r>
      <w:r w:rsidRPr="0097062E">
        <w:rPr>
          <w:rFonts w:cs="Arial"/>
          <w:noProof w:val="0"/>
          <w:lang w:val="en-GB"/>
        </w:rPr>
        <w:t xml:space="preserve">such as </w:t>
      </w:r>
      <w:r w:rsidR="0040663E" w:rsidRPr="0097062E">
        <w:rPr>
          <w:rFonts w:cs="Arial"/>
          <w:noProof w:val="0"/>
          <w:lang w:val="en-GB"/>
        </w:rPr>
        <w:t xml:space="preserve">business development </w:t>
      </w:r>
      <w:r w:rsidR="00CD7314" w:rsidRPr="0097062E">
        <w:rPr>
          <w:rFonts w:cs="Arial"/>
          <w:noProof w:val="0"/>
          <w:lang w:val="en-GB"/>
        </w:rPr>
        <w:t xml:space="preserve">planning, </w:t>
      </w:r>
      <w:r w:rsidR="00E36994" w:rsidRPr="0097062E">
        <w:rPr>
          <w:rFonts w:cs="Arial"/>
          <w:noProof w:val="0"/>
          <w:lang w:val="en-GB"/>
        </w:rPr>
        <w:t>pr</w:t>
      </w:r>
      <w:r w:rsidR="00CD7314" w:rsidRPr="0097062E">
        <w:rPr>
          <w:rFonts w:cs="Arial"/>
          <w:noProof w:val="0"/>
          <w:lang w:val="en-GB"/>
        </w:rPr>
        <w:t xml:space="preserve">ocurement </w:t>
      </w:r>
      <w:r w:rsidR="0040663E" w:rsidRPr="0097062E">
        <w:rPr>
          <w:rFonts w:cs="Arial"/>
          <w:noProof w:val="0"/>
          <w:lang w:val="en-GB"/>
        </w:rPr>
        <w:t xml:space="preserve">of </w:t>
      </w:r>
      <w:r w:rsidR="0040663E" w:rsidRPr="0097062E">
        <w:rPr>
          <w:noProof w:val="0"/>
          <w:lang w:val="en-AU"/>
        </w:rPr>
        <w:t xml:space="preserve">an initial fleet of 150 bicycles </w:t>
      </w:r>
      <w:r w:rsidR="00CD7314" w:rsidRPr="0097062E">
        <w:rPr>
          <w:rFonts w:cs="Arial"/>
          <w:noProof w:val="0"/>
          <w:lang w:val="en-GB"/>
        </w:rPr>
        <w:t>and installation of</w:t>
      </w:r>
      <w:r w:rsidR="00E36994" w:rsidRPr="0097062E">
        <w:rPr>
          <w:rFonts w:cs="Arial"/>
          <w:noProof w:val="0"/>
          <w:lang w:val="en-GB"/>
        </w:rPr>
        <w:t xml:space="preserve"> </w:t>
      </w:r>
      <w:r w:rsidR="0040663E" w:rsidRPr="0097062E">
        <w:rPr>
          <w:rFonts w:cs="Arial"/>
          <w:noProof w:val="0"/>
          <w:lang w:val="en-GB"/>
        </w:rPr>
        <w:t xml:space="preserve">15 </w:t>
      </w:r>
      <w:r w:rsidR="00E36994" w:rsidRPr="0097062E">
        <w:rPr>
          <w:rFonts w:cs="Arial"/>
          <w:noProof w:val="0"/>
          <w:lang w:val="en-GB"/>
        </w:rPr>
        <w:t xml:space="preserve">bike </w:t>
      </w:r>
      <w:r w:rsidR="0040663E" w:rsidRPr="0097062E">
        <w:rPr>
          <w:rFonts w:cs="Arial"/>
          <w:noProof w:val="0"/>
          <w:lang w:val="en-GB"/>
        </w:rPr>
        <w:t xml:space="preserve">storage </w:t>
      </w:r>
      <w:r w:rsidR="00E36994" w:rsidRPr="0097062E">
        <w:rPr>
          <w:rFonts w:cs="Arial"/>
          <w:noProof w:val="0"/>
          <w:lang w:val="en-GB"/>
        </w:rPr>
        <w:t>facilities in strategic locations suc</w:t>
      </w:r>
      <w:r w:rsidR="00CD7314" w:rsidRPr="0097062E">
        <w:rPr>
          <w:rFonts w:cs="Arial"/>
          <w:noProof w:val="0"/>
          <w:lang w:val="en-GB"/>
        </w:rPr>
        <w:t xml:space="preserve">h as the Putrajaya MRT </w:t>
      </w:r>
      <w:r w:rsidR="00F159FD" w:rsidRPr="0097062E">
        <w:rPr>
          <w:rFonts w:cs="Arial"/>
          <w:noProof w:val="0"/>
          <w:lang w:val="en-GB"/>
        </w:rPr>
        <w:t>station</w:t>
      </w:r>
      <w:r w:rsidRPr="0097062E">
        <w:rPr>
          <w:rFonts w:cs="Arial"/>
          <w:noProof w:val="0"/>
          <w:lang w:val="en-GB"/>
        </w:rPr>
        <w:t xml:space="preserve"> </w:t>
      </w:r>
      <w:r w:rsidR="00573961" w:rsidRPr="0097062E">
        <w:rPr>
          <w:rFonts w:cs="Arial"/>
          <w:noProof w:val="0"/>
          <w:lang w:val="en-GB"/>
        </w:rPr>
        <w:t xml:space="preserve">to maximize modal transfers - </w:t>
      </w:r>
      <w:r w:rsidRPr="0097062E">
        <w:rPr>
          <w:rFonts w:cs="Arial"/>
          <w:noProof w:val="0"/>
          <w:lang w:val="en-GB"/>
        </w:rPr>
        <w:t>will be carried out</w:t>
      </w:r>
      <w:r w:rsidR="00F159FD" w:rsidRPr="0097062E">
        <w:rPr>
          <w:rFonts w:cs="Arial"/>
          <w:noProof w:val="0"/>
          <w:lang w:val="en-GB"/>
        </w:rPr>
        <w:t>. The</w:t>
      </w:r>
      <w:r w:rsidR="00E36994" w:rsidRPr="0097062E">
        <w:rPr>
          <w:rFonts w:cs="Arial"/>
          <w:noProof w:val="0"/>
          <w:lang w:val="en-GB"/>
        </w:rPr>
        <w:t xml:space="preserve"> city will cover costs of the construction and operation of the cycleway.</w:t>
      </w:r>
    </w:p>
    <w:p w14:paraId="34350476" w14:textId="77777777" w:rsidR="00EF0042" w:rsidRDefault="00EF0042" w:rsidP="00EF0042">
      <w:pPr>
        <w:pStyle w:val="Paragraph"/>
        <w:spacing w:before="0" w:after="0"/>
        <w:ind w:left="360"/>
        <w:jc w:val="both"/>
        <w:rPr>
          <w:rFonts w:cs="Arial"/>
          <w:i/>
          <w:noProof w:val="0"/>
          <w:szCs w:val="20"/>
          <w:u w:val="single"/>
          <w:lang w:val="en-GB"/>
        </w:rPr>
      </w:pPr>
    </w:p>
    <w:p w14:paraId="14E8D0EE" w14:textId="073262A2" w:rsidR="00645227" w:rsidRPr="0085614E" w:rsidRDefault="00CE2F6F" w:rsidP="00CF05A2">
      <w:pPr>
        <w:pStyle w:val="Paragraph"/>
        <w:numPr>
          <w:ilvl w:val="0"/>
          <w:numId w:val="18"/>
        </w:numPr>
        <w:spacing w:before="0" w:after="0"/>
        <w:jc w:val="both"/>
        <w:rPr>
          <w:rFonts w:cs="Arial"/>
          <w:noProof w:val="0"/>
          <w:lang w:val="en-GB"/>
        </w:rPr>
      </w:pPr>
      <w:r w:rsidRPr="00205847">
        <w:rPr>
          <w:rFonts w:cs="Arial"/>
          <w:i/>
          <w:noProof w:val="0"/>
          <w:highlight w:val="green"/>
          <w:u w:val="single"/>
          <w:lang w:val="en-GB"/>
        </w:rPr>
        <w:t xml:space="preserve">Output </w:t>
      </w:r>
      <w:r w:rsidR="007C4863" w:rsidRPr="00205847">
        <w:rPr>
          <w:rFonts w:cs="Arial"/>
          <w:i/>
          <w:noProof w:val="0"/>
          <w:highlight w:val="green"/>
          <w:u w:val="single"/>
          <w:lang w:val="en-GB"/>
        </w:rPr>
        <w:t>3.2.4</w:t>
      </w:r>
      <w:r w:rsidRPr="00205847">
        <w:rPr>
          <w:rFonts w:cs="Arial"/>
          <w:i/>
          <w:noProof w:val="0"/>
          <w:highlight w:val="green"/>
          <w:u w:val="single"/>
          <w:lang w:val="en-GB"/>
        </w:rPr>
        <w:t xml:space="preserve"> Operationalised on-site waste processing projects in Petaling </w:t>
      </w:r>
      <w:r w:rsidR="00A237C2" w:rsidRPr="00205847">
        <w:rPr>
          <w:rFonts w:cs="Arial"/>
          <w:i/>
          <w:noProof w:val="0"/>
          <w:highlight w:val="green"/>
          <w:u w:val="single"/>
          <w:lang w:val="en-GB"/>
        </w:rPr>
        <w:t>Jaya</w:t>
      </w:r>
      <w:r w:rsidR="00B9467C" w:rsidRPr="00205847">
        <w:rPr>
          <w:rFonts w:cs="Arial"/>
          <w:i/>
          <w:noProof w:val="0"/>
          <w:highlight w:val="green"/>
          <w:u w:val="single"/>
          <w:lang w:val="en-GB"/>
        </w:rPr>
        <w:t>.</w:t>
      </w:r>
      <w:r w:rsidR="00A237C2" w:rsidRPr="000672D2">
        <w:rPr>
          <w:rFonts w:cs="Arial"/>
          <w:noProof w:val="0"/>
          <w:lang w:val="en-GB"/>
        </w:rPr>
        <w:t xml:space="preserve"> Private</w:t>
      </w:r>
      <w:r w:rsidR="00A50D66" w:rsidRPr="00B9467C">
        <w:rPr>
          <w:rFonts w:cs="Arial"/>
          <w:noProof w:val="0"/>
          <w:lang w:val="en-GB"/>
        </w:rPr>
        <w:t xml:space="preserve"> sector service provider, CH Green Sdn. Bhd. </w:t>
      </w:r>
      <w:r w:rsidR="00645227" w:rsidRPr="00B9467C">
        <w:rPr>
          <w:rFonts w:cs="Arial"/>
          <w:noProof w:val="0"/>
          <w:lang w:val="en-GB"/>
        </w:rPr>
        <w:t>is</w:t>
      </w:r>
      <w:r w:rsidR="00A50D66" w:rsidRPr="00B9467C">
        <w:rPr>
          <w:rFonts w:cs="Arial"/>
          <w:noProof w:val="0"/>
          <w:lang w:val="en-GB"/>
        </w:rPr>
        <w:t xml:space="preserve"> planning to introduce at least 95 on-site waste treatment plants of different capacities in </w:t>
      </w:r>
      <w:r w:rsidR="00EE43B8" w:rsidRPr="000672D2">
        <w:rPr>
          <w:rFonts w:cs="Arial"/>
          <w:noProof w:val="0"/>
          <w:lang w:val="en-GB"/>
        </w:rPr>
        <w:t>Petaling Jaya</w:t>
      </w:r>
      <w:r w:rsidR="00A50D66" w:rsidRPr="00B9467C">
        <w:rPr>
          <w:rFonts w:cs="Arial"/>
          <w:noProof w:val="0"/>
          <w:lang w:val="en-GB"/>
        </w:rPr>
        <w:t xml:space="preserve">. This is expected to result in a total daily throughput of approximately 23.5 tonnes of compostable waste. </w:t>
      </w:r>
      <w:r w:rsidR="00645227" w:rsidRPr="00B9467C">
        <w:rPr>
          <w:rFonts w:cs="Arial"/>
          <w:noProof w:val="0"/>
          <w:lang w:val="en-GB"/>
        </w:rPr>
        <w:t>In collaboration with the private service providers the council will develop a</w:t>
      </w:r>
      <w:r w:rsidR="00A50D66" w:rsidRPr="00B9467C">
        <w:rPr>
          <w:rFonts w:cs="Arial"/>
          <w:noProof w:val="0"/>
          <w:lang w:val="en-GB"/>
        </w:rPr>
        <w:t>wareness raising and marketing programmes</w:t>
      </w:r>
      <w:r w:rsidR="00F159FD" w:rsidRPr="00B9467C">
        <w:rPr>
          <w:rFonts w:cs="Arial"/>
          <w:noProof w:val="0"/>
          <w:lang w:val="en-GB"/>
        </w:rPr>
        <w:t>,</w:t>
      </w:r>
      <w:r w:rsidR="00A50D66" w:rsidRPr="00B9467C">
        <w:rPr>
          <w:rFonts w:cs="Arial"/>
          <w:noProof w:val="0"/>
          <w:lang w:val="en-GB"/>
        </w:rPr>
        <w:t xml:space="preserve"> and a monitoring systems for the operation will be established. </w:t>
      </w:r>
      <w:r w:rsidRPr="000672D2">
        <w:rPr>
          <w:rFonts w:cs="Arial"/>
          <w:noProof w:val="0"/>
          <w:lang w:val="en-GB"/>
        </w:rPr>
        <w:t xml:space="preserve">It will strengthen partnerships between </w:t>
      </w:r>
      <w:r w:rsidR="008E6F2A" w:rsidRPr="00B96285">
        <w:rPr>
          <w:rFonts w:cs="Arial"/>
          <w:noProof w:val="0"/>
          <w:lang w:val="en-GB"/>
        </w:rPr>
        <w:t>Petaling Jaya</w:t>
      </w:r>
      <w:r w:rsidRPr="00B96285">
        <w:rPr>
          <w:rFonts w:cs="Arial"/>
          <w:noProof w:val="0"/>
          <w:lang w:val="en-GB"/>
        </w:rPr>
        <w:t xml:space="preserve"> council, and technology and service providers and remove barriers to the scaling-up </w:t>
      </w:r>
      <w:r w:rsidRPr="00B96285">
        <w:rPr>
          <w:rFonts w:cs="Arial"/>
          <w:noProof w:val="0"/>
          <w:lang w:val="en-GB"/>
        </w:rPr>
        <w:lastRenderedPageBreak/>
        <w:t xml:space="preserve">of onsite composting and biogas production. </w:t>
      </w:r>
      <w:r w:rsidR="00645227" w:rsidRPr="007A1D1B">
        <w:rPr>
          <w:rFonts w:cs="Arial"/>
          <w:noProof w:val="0"/>
          <w:lang w:val="en-GB"/>
        </w:rPr>
        <w:t xml:space="preserve">These baseline activities will be complemented by GEF incremental activities </w:t>
      </w:r>
      <w:r w:rsidR="00C25BC9" w:rsidRPr="00152C75">
        <w:rPr>
          <w:rFonts w:cs="Arial"/>
          <w:noProof w:val="0"/>
          <w:lang w:val="en-GB"/>
        </w:rPr>
        <w:t xml:space="preserve">to deliver Output </w:t>
      </w:r>
      <w:r w:rsidR="00CC7056" w:rsidRPr="00E9364E">
        <w:rPr>
          <w:rFonts w:cs="Arial"/>
          <w:noProof w:val="0"/>
          <w:lang w:val="en-GB"/>
        </w:rPr>
        <w:t>3.2.4</w:t>
      </w:r>
      <w:r w:rsidR="00645227" w:rsidRPr="00D836A8">
        <w:rPr>
          <w:rFonts w:cs="Arial"/>
          <w:noProof w:val="0"/>
          <w:lang w:val="en-GB"/>
        </w:rPr>
        <w:t xml:space="preserve">: </w:t>
      </w:r>
    </w:p>
    <w:p w14:paraId="5EF766A7" w14:textId="77777777" w:rsidR="00EF0042" w:rsidRPr="00EF0042" w:rsidRDefault="00EF0042" w:rsidP="00EF0042">
      <w:pPr>
        <w:pStyle w:val="Paragraph"/>
        <w:spacing w:before="0" w:after="0"/>
        <w:ind w:left="360"/>
        <w:jc w:val="both"/>
        <w:rPr>
          <w:rFonts w:cs="Arial"/>
          <w:i/>
          <w:noProof w:val="0"/>
          <w:szCs w:val="20"/>
          <w:u w:val="single"/>
          <w:lang w:val="en-GB"/>
        </w:rPr>
      </w:pPr>
    </w:p>
    <w:p w14:paraId="763687D8" w14:textId="19DCD6F0" w:rsidR="00591197" w:rsidRPr="007D0C0D" w:rsidRDefault="008E6F2A" w:rsidP="00EF0042">
      <w:pPr>
        <w:pStyle w:val="Paragraph"/>
        <w:numPr>
          <w:ilvl w:val="0"/>
          <w:numId w:val="44"/>
        </w:numPr>
        <w:spacing w:before="0" w:after="0"/>
        <w:jc w:val="both"/>
        <w:rPr>
          <w:rFonts w:cs="Arial"/>
          <w:i/>
          <w:noProof w:val="0"/>
          <w:szCs w:val="20"/>
          <w:u w:val="single"/>
          <w:lang w:val="en-GB"/>
        </w:rPr>
      </w:pPr>
      <w:r w:rsidRPr="007D0C0D">
        <w:rPr>
          <w:rFonts w:cs="Arial"/>
          <w:noProof w:val="0"/>
          <w:szCs w:val="20"/>
          <w:lang w:val="en-GB"/>
        </w:rPr>
        <w:t>Review</w:t>
      </w:r>
      <w:r w:rsidR="00CE2F6F" w:rsidRPr="007D0C0D">
        <w:rPr>
          <w:rFonts w:cs="Arial"/>
          <w:noProof w:val="0"/>
          <w:szCs w:val="20"/>
          <w:lang w:val="en-GB"/>
        </w:rPr>
        <w:t xml:space="preserve"> of standards and preparation of policy an</w:t>
      </w:r>
      <w:r w:rsidRPr="007D0C0D">
        <w:rPr>
          <w:rFonts w:cs="Arial"/>
          <w:noProof w:val="0"/>
          <w:szCs w:val="20"/>
          <w:lang w:val="en-GB"/>
        </w:rPr>
        <w:t>d</w:t>
      </w:r>
      <w:r w:rsidR="00CE2F6F" w:rsidRPr="007D0C0D">
        <w:rPr>
          <w:rFonts w:cs="Arial"/>
          <w:noProof w:val="0"/>
          <w:szCs w:val="20"/>
          <w:lang w:val="en-GB"/>
        </w:rPr>
        <w:t xml:space="preserve"> guidelines regarding on-site processing of waste and integration with building systems and urban services. </w:t>
      </w:r>
      <w:r w:rsidR="00CE2F6F" w:rsidRPr="007D0C0D">
        <w:rPr>
          <w:rFonts w:cs="Arial"/>
          <w:noProof w:val="0"/>
          <w:lang w:val="en-GB"/>
        </w:rPr>
        <w:t>A detailed feasibility study</w:t>
      </w:r>
      <w:r w:rsidR="00F159FD" w:rsidRPr="007D0C0D">
        <w:rPr>
          <w:rFonts w:cs="Arial"/>
          <w:noProof w:val="0"/>
          <w:lang w:val="en-GB"/>
        </w:rPr>
        <w:t xml:space="preserve"> will be prepared</w:t>
      </w:r>
      <w:r w:rsidR="00CE2F6F" w:rsidRPr="007D0C0D">
        <w:rPr>
          <w:rFonts w:cs="Arial"/>
          <w:noProof w:val="0"/>
          <w:lang w:val="en-GB"/>
        </w:rPr>
        <w:t xml:space="preserve"> to identify the most appropriate business model for scaling-up for on-site composting and/or on-site waste-to-energy. </w:t>
      </w:r>
    </w:p>
    <w:p w14:paraId="7F649C02" w14:textId="0D53A06F" w:rsidR="00591197" w:rsidRPr="007D0C0D" w:rsidRDefault="008E6F2A" w:rsidP="00EF0042">
      <w:pPr>
        <w:pStyle w:val="Paragraph"/>
        <w:numPr>
          <w:ilvl w:val="0"/>
          <w:numId w:val="44"/>
        </w:numPr>
        <w:spacing w:before="0" w:after="0"/>
        <w:jc w:val="both"/>
        <w:rPr>
          <w:rFonts w:cs="Arial"/>
          <w:i/>
          <w:noProof w:val="0"/>
          <w:szCs w:val="20"/>
          <w:u w:val="single"/>
          <w:lang w:val="en-GB"/>
        </w:rPr>
      </w:pPr>
      <w:r w:rsidRPr="007D0C0D">
        <w:rPr>
          <w:rFonts w:cs="Arial"/>
          <w:noProof w:val="0"/>
          <w:szCs w:val="20"/>
          <w:lang w:val="en-GB"/>
        </w:rPr>
        <w:t>D</w:t>
      </w:r>
      <w:r w:rsidR="00CE2F6F" w:rsidRPr="007D0C0D">
        <w:rPr>
          <w:rFonts w:cs="Arial"/>
          <w:noProof w:val="0"/>
          <w:szCs w:val="20"/>
          <w:lang w:val="en-GB"/>
        </w:rPr>
        <w:t xml:space="preserve">etailed </w:t>
      </w:r>
      <w:r w:rsidR="00CE2F6F" w:rsidRPr="007D0C0D">
        <w:rPr>
          <w:rFonts w:cs="Arial"/>
          <w:noProof w:val="0"/>
          <w:lang w:val="en-GB"/>
        </w:rPr>
        <w:t xml:space="preserve">site suitability study will identify demonstration sites suited to a range of system sizes and business models. These sites will demonstrate a mix of small, medium and communal scale systems being able to process 100kg, 300kg and 500kg per day respectively and consider business models for individual and communal ownership. </w:t>
      </w:r>
      <w:r w:rsidR="00A4193A" w:rsidRPr="007D0C0D">
        <w:rPr>
          <w:rFonts w:cs="Arial"/>
          <w:noProof w:val="0"/>
          <w:lang w:val="en-GB"/>
        </w:rPr>
        <w:t>The C</w:t>
      </w:r>
      <w:r w:rsidR="00CE2F6F" w:rsidRPr="007D0C0D">
        <w:rPr>
          <w:rFonts w:cs="Arial"/>
          <w:noProof w:val="0"/>
          <w:lang w:val="en-GB"/>
        </w:rPr>
        <w:t xml:space="preserve">ouncil will prepare a detailed business case for a pubic private partnership arrangement </w:t>
      </w:r>
      <w:r w:rsidR="000F2E91" w:rsidRPr="00845E08">
        <w:rPr>
          <w:rFonts w:cs="Arial"/>
          <w:noProof w:val="0"/>
          <w:lang w:val="en-GB"/>
        </w:rPr>
        <w:t xml:space="preserve">and potential </w:t>
      </w:r>
      <w:r w:rsidR="00E9368F" w:rsidRPr="00845E08">
        <w:rPr>
          <w:noProof w:val="0"/>
          <w:lang w:val="en-AU"/>
        </w:rPr>
        <w:t>financial</w:t>
      </w:r>
      <w:r w:rsidR="000F2E91" w:rsidRPr="00845E08">
        <w:rPr>
          <w:noProof w:val="0"/>
          <w:lang w:val="en-AU"/>
        </w:rPr>
        <w:t xml:space="preserve"> instruments (including extension of the green technology incentive scheme developed under Output 3.1.3) </w:t>
      </w:r>
      <w:r w:rsidR="00CE2F6F" w:rsidRPr="00845E08">
        <w:rPr>
          <w:rFonts w:cs="Arial"/>
          <w:noProof w:val="0"/>
          <w:lang w:val="en-GB"/>
        </w:rPr>
        <w:t>to enhance uptake.</w:t>
      </w:r>
      <w:r w:rsidR="00CE2F6F" w:rsidRPr="007D0C0D">
        <w:rPr>
          <w:rFonts w:cs="Arial"/>
          <w:noProof w:val="0"/>
          <w:lang w:val="en-GB"/>
        </w:rPr>
        <w:t xml:space="preserve"> </w:t>
      </w:r>
    </w:p>
    <w:p w14:paraId="542A10D3" w14:textId="77777777" w:rsidR="00EF0042" w:rsidRDefault="00EF0042" w:rsidP="00987FA5">
      <w:pPr>
        <w:pStyle w:val="Paragraph"/>
        <w:spacing w:before="0" w:after="0"/>
        <w:ind w:left="349"/>
        <w:jc w:val="both"/>
        <w:rPr>
          <w:rFonts w:cs="Arial"/>
          <w:noProof w:val="0"/>
          <w:szCs w:val="20"/>
          <w:lang w:val="en-GB"/>
        </w:rPr>
      </w:pPr>
    </w:p>
    <w:p w14:paraId="2411E2C3" w14:textId="67DD055E" w:rsidR="00CE2F6F" w:rsidRPr="00B9467C" w:rsidRDefault="00591197" w:rsidP="00CF05A2">
      <w:pPr>
        <w:pStyle w:val="Paragraph"/>
        <w:numPr>
          <w:ilvl w:val="0"/>
          <w:numId w:val="18"/>
        </w:numPr>
        <w:spacing w:before="0" w:after="0"/>
        <w:jc w:val="both"/>
        <w:rPr>
          <w:rFonts w:cs="Arial"/>
          <w:noProof w:val="0"/>
          <w:lang w:val="en-GB"/>
        </w:rPr>
      </w:pPr>
      <w:r w:rsidRPr="000672D2">
        <w:rPr>
          <w:rFonts w:cs="Arial"/>
          <w:noProof w:val="0"/>
          <w:lang w:val="en-GB"/>
        </w:rPr>
        <w:t xml:space="preserve">The delivery of these activities will assist in linking the output with Component 1 and will be driven by local level planning in order to ensure that on-site waste processing supports </w:t>
      </w:r>
      <w:r w:rsidR="00E84910" w:rsidRPr="00B96285">
        <w:rPr>
          <w:rFonts w:cs="Arial"/>
          <w:noProof w:val="0"/>
          <w:lang w:val="en-GB"/>
        </w:rPr>
        <w:t>o</w:t>
      </w:r>
      <w:r w:rsidRPr="00B96285">
        <w:rPr>
          <w:rFonts w:cs="Arial"/>
          <w:noProof w:val="0"/>
          <w:lang w:val="en-GB"/>
        </w:rPr>
        <w:t>ther urban services both in terms of supply (diversion of food waste f</w:t>
      </w:r>
      <w:r w:rsidRPr="007A1D1B">
        <w:rPr>
          <w:rFonts w:cs="Arial"/>
          <w:noProof w:val="0"/>
          <w:lang w:val="en-GB"/>
        </w:rPr>
        <w:t xml:space="preserve">rom landfills) and demand (provision of compost for council’s urban landscaping and </w:t>
      </w:r>
      <w:r w:rsidR="006D7499">
        <w:rPr>
          <w:rFonts w:cs="Arial"/>
          <w:noProof w:val="0"/>
          <w:lang w:val="en-GB"/>
        </w:rPr>
        <w:t xml:space="preserve">potential </w:t>
      </w:r>
      <w:r w:rsidRPr="007A1D1B">
        <w:rPr>
          <w:rFonts w:cs="Arial"/>
          <w:noProof w:val="0"/>
          <w:lang w:val="en-GB"/>
        </w:rPr>
        <w:t xml:space="preserve">generation of electricity and heat from biogas). Component 2 will support broader awareness raising on these technologies and sharing of lessons and best practices with other cities. </w:t>
      </w:r>
      <w:r w:rsidR="00CE2F6F" w:rsidRPr="00B9467C">
        <w:rPr>
          <w:rFonts w:cs="Arial"/>
          <w:noProof w:val="0"/>
          <w:lang w:val="en-GB"/>
        </w:rPr>
        <w:t xml:space="preserve">The </w:t>
      </w:r>
      <w:r w:rsidR="008E6F2A" w:rsidRPr="00B9467C">
        <w:rPr>
          <w:rFonts w:cs="Arial"/>
          <w:noProof w:val="0"/>
          <w:lang w:val="en-GB"/>
        </w:rPr>
        <w:t xml:space="preserve">private sector </w:t>
      </w:r>
      <w:r w:rsidR="00CE2F6F" w:rsidRPr="00B9467C">
        <w:rPr>
          <w:rFonts w:cs="Arial"/>
          <w:noProof w:val="0"/>
          <w:lang w:val="en-GB"/>
        </w:rPr>
        <w:t>will cover costs of the construction and operation of at least 95 systems.</w:t>
      </w:r>
    </w:p>
    <w:p w14:paraId="768C56BC" w14:textId="6CD447AA" w:rsidR="00C25BC9" w:rsidRDefault="00C25BC9" w:rsidP="00987FA5">
      <w:pPr>
        <w:pStyle w:val="Heading2"/>
        <w:numPr>
          <w:ilvl w:val="0"/>
          <w:numId w:val="0"/>
        </w:numPr>
      </w:pPr>
    </w:p>
    <w:p w14:paraId="5D350EA2" w14:textId="4D952182" w:rsidR="00CE2F6F" w:rsidRPr="007D0C0D" w:rsidRDefault="00CE2F6F" w:rsidP="000672D2">
      <w:pPr>
        <w:pStyle w:val="Heading2"/>
      </w:pPr>
      <w:bookmarkStart w:id="23" w:name="_Toc415914689"/>
      <w:r w:rsidRPr="007D0C0D">
        <w:t>Key Indicators, Risks and Assumptions</w:t>
      </w:r>
      <w:bookmarkEnd w:id="23"/>
    </w:p>
    <w:p w14:paraId="33EBF773" w14:textId="77777777" w:rsidR="00E84910" w:rsidRDefault="00E84910" w:rsidP="00E84910">
      <w:pPr>
        <w:pStyle w:val="Paragraph"/>
        <w:spacing w:before="0" w:after="0"/>
        <w:ind w:left="360"/>
        <w:jc w:val="both"/>
        <w:rPr>
          <w:rFonts w:cs="Arial"/>
          <w:noProof w:val="0"/>
          <w:lang w:val="en-GB"/>
        </w:rPr>
      </w:pPr>
    </w:p>
    <w:p w14:paraId="577F34BE" w14:textId="355F78E8" w:rsidR="00CE2F6F" w:rsidRPr="007D0C0D" w:rsidRDefault="00CE2F6F" w:rsidP="0085614E">
      <w:pPr>
        <w:pStyle w:val="Paragraph"/>
        <w:numPr>
          <w:ilvl w:val="0"/>
          <w:numId w:val="18"/>
        </w:numPr>
        <w:spacing w:before="0" w:after="0"/>
        <w:jc w:val="both"/>
        <w:rPr>
          <w:rFonts w:cs="Arial"/>
          <w:noProof w:val="0"/>
          <w:lang w:val="en-GB"/>
        </w:rPr>
      </w:pPr>
      <w:r w:rsidRPr="007D0C0D">
        <w:rPr>
          <w:rFonts w:cs="Arial"/>
          <w:noProof w:val="0"/>
          <w:lang w:val="en-GB"/>
        </w:rPr>
        <w:t>The project success indicators are shown in the Project Result Framework on page</w:t>
      </w:r>
      <w:r w:rsidR="00FF7026" w:rsidRPr="007D0C0D">
        <w:rPr>
          <w:rFonts w:cs="Arial"/>
          <w:noProof w:val="0"/>
          <w:lang w:val="en-GB"/>
        </w:rPr>
        <w:t xml:space="preserve"> </w:t>
      </w:r>
      <w:r w:rsidR="00AD54D6">
        <w:rPr>
          <w:rFonts w:cs="Arial"/>
          <w:noProof w:val="0"/>
          <w:lang w:val="en-GB"/>
        </w:rPr>
        <w:t>46</w:t>
      </w:r>
      <w:r w:rsidR="00EE7ABF" w:rsidRPr="007D0C0D">
        <w:rPr>
          <w:rFonts w:cs="Arial"/>
          <w:noProof w:val="0"/>
          <w:lang w:val="en-GB"/>
        </w:rPr>
        <w:t xml:space="preserve"> </w:t>
      </w:r>
      <w:r w:rsidRPr="007D0C0D">
        <w:rPr>
          <w:rFonts w:cs="Arial"/>
          <w:noProof w:val="0"/>
          <w:lang w:val="en-GB"/>
        </w:rPr>
        <w:t xml:space="preserve">and the annual target values for these indicators are summarized in </w:t>
      </w:r>
      <w:r w:rsidRPr="007D0C0D">
        <w:rPr>
          <w:rFonts w:cs="Arial"/>
          <w:noProof w:val="0"/>
          <w:lang w:val="en-GB"/>
        </w:rPr>
        <w:fldChar w:fldCharType="begin"/>
      </w:r>
      <w:r w:rsidRPr="007D0C0D">
        <w:rPr>
          <w:rFonts w:cs="Arial"/>
          <w:noProof w:val="0"/>
          <w:lang w:val="en-GB"/>
        </w:rPr>
        <w:instrText xml:space="preserve"> REF _Ref270680793 \h </w:instrText>
      </w:r>
      <w:r w:rsidR="00AA06C8" w:rsidRPr="007D0C0D">
        <w:rPr>
          <w:rFonts w:cs="Arial"/>
          <w:noProof w:val="0"/>
          <w:lang w:val="en-GB"/>
        </w:rPr>
        <w:instrText xml:space="preserve"> \* MERGEFORMAT </w:instrText>
      </w:r>
      <w:r w:rsidRPr="007D0C0D">
        <w:rPr>
          <w:rFonts w:cs="Arial"/>
          <w:noProof w:val="0"/>
          <w:lang w:val="en-GB"/>
        </w:rPr>
      </w:r>
      <w:r w:rsidRPr="007D0C0D">
        <w:rPr>
          <w:rFonts w:cs="Arial"/>
          <w:noProof w:val="0"/>
          <w:lang w:val="en-GB"/>
        </w:rPr>
        <w:fldChar w:fldCharType="separate"/>
      </w:r>
      <w:r w:rsidR="000F0C9D" w:rsidRPr="0085614E">
        <w:rPr>
          <w:rFonts w:cs="Arial"/>
          <w:noProof w:val="0"/>
          <w:lang w:val="en-GB"/>
        </w:rPr>
        <w:t>Annex 2 – Annual Targets</w:t>
      </w:r>
      <w:r w:rsidRPr="007D0C0D">
        <w:rPr>
          <w:rFonts w:cs="Arial"/>
          <w:noProof w:val="0"/>
          <w:lang w:val="en-GB"/>
        </w:rPr>
        <w:fldChar w:fldCharType="end"/>
      </w:r>
      <w:r w:rsidRPr="007D0C0D">
        <w:rPr>
          <w:rFonts w:cs="Arial"/>
          <w:noProof w:val="0"/>
          <w:lang w:val="en-GB"/>
        </w:rPr>
        <w:t>. Progress towards these target values will be monitored throughout implementation.</w:t>
      </w:r>
    </w:p>
    <w:p w14:paraId="7E80CBBE" w14:textId="77777777" w:rsidR="00E84910" w:rsidRDefault="00E84910" w:rsidP="00E84910">
      <w:pPr>
        <w:pStyle w:val="Paragraph"/>
        <w:spacing w:before="0" w:after="0"/>
        <w:ind w:left="360"/>
        <w:jc w:val="both"/>
        <w:rPr>
          <w:rFonts w:cs="Arial"/>
          <w:noProof w:val="0"/>
          <w:lang w:val="en-GB"/>
        </w:rPr>
      </w:pPr>
    </w:p>
    <w:p w14:paraId="46173956" w14:textId="09DEB6FE" w:rsidR="00CE2F6F" w:rsidRDefault="00CE2F6F" w:rsidP="0085614E">
      <w:pPr>
        <w:pStyle w:val="Paragraph"/>
        <w:numPr>
          <w:ilvl w:val="0"/>
          <w:numId w:val="18"/>
        </w:numPr>
        <w:spacing w:before="0" w:after="0"/>
        <w:jc w:val="both"/>
        <w:rPr>
          <w:rFonts w:cs="Arial"/>
          <w:noProof w:val="0"/>
          <w:lang w:val="en-GB"/>
        </w:rPr>
      </w:pPr>
      <w:r w:rsidRPr="007D0C0D">
        <w:rPr>
          <w:rFonts w:cs="Arial"/>
          <w:noProof w:val="0"/>
          <w:lang w:val="en-GB"/>
        </w:rPr>
        <w:t>The key risks to the project implementation and the realisation of outcomes will be monitored throug</w:t>
      </w:r>
      <w:r w:rsidR="00EA42C2">
        <w:rPr>
          <w:rFonts w:cs="Arial"/>
          <w:noProof w:val="0"/>
          <w:lang w:val="en-GB"/>
        </w:rPr>
        <w:t>hout the implementation of the P</w:t>
      </w:r>
      <w:r w:rsidRPr="007D0C0D">
        <w:rPr>
          <w:rFonts w:cs="Arial"/>
          <w:noProof w:val="0"/>
          <w:lang w:val="en-GB"/>
        </w:rPr>
        <w:t xml:space="preserve">roject. The Project Result Framework includes a detailed overview of critical assumptions anticipated during project preparation. An initial risk assessment, also used to inform the project design, was prepared during project preparation and is detailed in the Offline Risk Log in </w:t>
      </w:r>
      <w:r w:rsidRPr="007D0C0D">
        <w:rPr>
          <w:rFonts w:cs="Arial"/>
          <w:noProof w:val="0"/>
          <w:lang w:val="en-GB"/>
        </w:rPr>
        <w:fldChar w:fldCharType="begin"/>
      </w:r>
      <w:r w:rsidRPr="007D0C0D">
        <w:rPr>
          <w:rFonts w:cs="Arial"/>
          <w:noProof w:val="0"/>
          <w:lang w:val="en-GB"/>
        </w:rPr>
        <w:instrText xml:space="preserve"> REF _Ref270682379 \h </w:instrText>
      </w:r>
      <w:r w:rsidR="00AA06C8" w:rsidRPr="007D0C0D">
        <w:rPr>
          <w:rFonts w:cs="Arial"/>
          <w:noProof w:val="0"/>
          <w:lang w:val="en-GB"/>
        </w:rPr>
        <w:instrText xml:space="preserve"> \* MERGEFORMAT </w:instrText>
      </w:r>
      <w:r w:rsidRPr="007D0C0D">
        <w:rPr>
          <w:rFonts w:cs="Arial"/>
          <w:noProof w:val="0"/>
          <w:lang w:val="en-GB"/>
        </w:rPr>
      </w:r>
      <w:r w:rsidRPr="007D0C0D">
        <w:rPr>
          <w:rFonts w:cs="Arial"/>
          <w:noProof w:val="0"/>
          <w:lang w:val="en-GB"/>
        </w:rPr>
        <w:fldChar w:fldCharType="separate"/>
      </w:r>
      <w:r w:rsidR="000F0C9D" w:rsidRPr="0085614E">
        <w:rPr>
          <w:rFonts w:cs="Arial"/>
          <w:noProof w:val="0"/>
          <w:lang w:val="en-GB"/>
        </w:rPr>
        <w:t>A</w:t>
      </w:r>
      <w:r w:rsidR="000F0C9D" w:rsidRPr="0085614E" w:rsidDel="00C86290">
        <w:rPr>
          <w:rFonts w:cs="Arial"/>
          <w:noProof w:val="0"/>
          <w:lang w:val="en-GB"/>
        </w:rPr>
        <w:t xml:space="preserve">nnex </w:t>
      </w:r>
      <w:r w:rsidR="000F0C9D" w:rsidRPr="0085614E">
        <w:rPr>
          <w:rFonts w:cs="Arial"/>
          <w:noProof w:val="0"/>
          <w:lang w:val="en-GB"/>
        </w:rPr>
        <w:t>3 - Risk Analysis</w:t>
      </w:r>
      <w:r w:rsidRPr="007D0C0D">
        <w:rPr>
          <w:rFonts w:cs="Arial"/>
          <w:noProof w:val="0"/>
          <w:lang w:val="en-GB"/>
        </w:rPr>
        <w:fldChar w:fldCharType="end"/>
      </w:r>
      <w:r w:rsidRPr="007D0C0D">
        <w:rPr>
          <w:rFonts w:cs="Arial"/>
          <w:noProof w:val="0"/>
          <w:lang w:val="en-GB"/>
        </w:rPr>
        <w:t xml:space="preserve">. This Risk Log will serve as a management tool and will be reviewed and updated during implementation. </w:t>
      </w:r>
    </w:p>
    <w:p w14:paraId="1A0DDEEE" w14:textId="77777777" w:rsidR="00B9467C" w:rsidRPr="007D0C0D" w:rsidRDefault="00B9467C" w:rsidP="00CF05A2">
      <w:pPr>
        <w:pStyle w:val="Paragraph"/>
        <w:spacing w:before="0" w:after="0"/>
        <w:ind w:left="720"/>
        <w:jc w:val="both"/>
        <w:rPr>
          <w:rFonts w:cs="Arial"/>
          <w:noProof w:val="0"/>
          <w:lang w:val="en-GB"/>
        </w:rPr>
      </w:pPr>
    </w:p>
    <w:p w14:paraId="03FF69B1" w14:textId="39A4F23C" w:rsidR="00CE2F6F" w:rsidRPr="007D0C0D" w:rsidRDefault="00CE2F6F" w:rsidP="00BB191B">
      <w:pPr>
        <w:pStyle w:val="Paragraph"/>
        <w:numPr>
          <w:ilvl w:val="0"/>
          <w:numId w:val="18"/>
        </w:numPr>
        <w:spacing w:before="0" w:after="0"/>
        <w:ind w:hanging="450"/>
        <w:jc w:val="both"/>
        <w:rPr>
          <w:rFonts w:cs="Arial"/>
          <w:noProof w:val="0"/>
          <w:lang w:val="en-GB"/>
        </w:rPr>
      </w:pPr>
      <w:r w:rsidRPr="007D0C0D">
        <w:rPr>
          <w:rFonts w:cs="Arial"/>
          <w:noProof w:val="0"/>
          <w:lang w:val="en-GB"/>
        </w:rPr>
        <w:t xml:space="preserve">The main assumptions </w:t>
      </w:r>
      <w:r w:rsidR="00971F8A">
        <w:rPr>
          <w:rFonts w:cs="Arial"/>
          <w:noProof w:val="0"/>
          <w:lang w:val="en-GB"/>
        </w:rPr>
        <w:t>for</w:t>
      </w:r>
      <w:r w:rsidRPr="007D0C0D">
        <w:rPr>
          <w:rFonts w:cs="Arial"/>
          <w:noProof w:val="0"/>
          <w:lang w:val="en-GB"/>
        </w:rPr>
        <w:t xml:space="preserve"> the project are: 1) continued support from government for a low carbon approach to urban development, and 2) continued stable economic development. The likelihood of contrary circumstances occurring is considered low, however the potential impact should they occur would be high. Consequently, mitigation of these risks has been addressed by closely engaging Government at all levels across a range of institutions and in various capacities. In particular, MEGTW, MUWHLG, MNRE, and state and city authorities have been involved in the project design and have clearly defined roles and responsibilities. Continued political support will be maintained by involving high level decision makers in the activities of the project, especially in public events, and maintaining a regular high level briefing and feedback on project progress. The economy being highly dependent on global economic factors is beyond the control of the project. However, by virtue of the focus on planning at the sub-national level and the emphasis on an integrated approach, especially with regards cross-sectoral coordination, the impact of economic turndown in any particular sector is diffused. </w:t>
      </w:r>
    </w:p>
    <w:p w14:paraId="3F93D12A" w14:textId="77777777" w:rsidR="00147EFD" w:rsidRDefault="00147EFD" w:rsidP="00987FA5">
      <w:pPr>
        <w:pStyle w:val="Heading2"/>
        <w:numPr>
          <w:ilvl w:val="0"/>
          <w:numId w:val="0"/>
        </w:numPr>
        <w:ind w:left="360"/>
      </w:pPr>
    </w:p>
    <w:p w14:paraId="3AD66AA9" w14:textId="548CFA81" w:rsidR="00AE003E" w:rsidRPr="007D0C0D" w:rsidRDefault="00AE003E" w:rsidP="0085614E">
      <w:pPr>
        <w:pStyle w:val="Heading2"/>
      </w:pPr>
      <w:bookmarkStart w:id="24" w:name="_Toc415914690"/>
      <w:r w:rsidRPr="007D0C0D">
        <w:t>Financing Modality (co-financing)</w:t>
      </w:r>
      <w:bookmarkEnd w:id="24"/>
    </w:p>
    <w:p w14:paraId="24CBFF4B" w14:textId="77777777" w:rsidR="00147EFD" w:rsidRDefault="00147EFD" w:rsidP="00147EFD">
      <w:pPr>
        <w:pStyle w:val="Paragraph"/>
        <w:spacing w:before="0" w:after="0"/>
        <w:ind w:left="360"/>
        <w:jc w:val="both"/>
        <w:rPr>
          <w:rFonts w:cs="Arial"/>
          <w:noProof w:val="0"/>
          <w:lang w:val="en-GB"/>
        </w:rPr>
      </w:pPr>
    </w:p>
    <w:p w14:paraId="0CD8E02A" w14:textId="4A658684" w:rsidR="009F6449" w:rsidRPr="007D0C0D" w:rsidRDefault="00206006" w:rsidP="00971F8A">
      <w:pPr>
        <w:pStyle w:val="Paragraph"/>
        <w:numPr>
          <w:ilvl w:val="0"/>
          <w:numId w:val="18"/>
        </w:numPr>
        <w:spacing w:before="0" w:after="0"/>
        <w:ind w:hanging="540"/>
        <w:jc w:val="both"/>
        <w:rPr>
          <w:rFonts w:cs="Arial"/>
          <w:noProof w:val="0"/>
          <w:lang w:val="en-GB"/>
        </w:rPr>
      </w:pPr>
      <w:r w:rsidRPr="007D0C0D">
        <w:rPr>
          <w:rFonts w:cs="Arial"/>
          <w:noProof w:val="0"/>
          <w:lang w:val="en-GB"/>
        </w:rPr>
        <w:t xml:space="preserve">The </w:t>
      </w:r>
      <w:r w:rsidR="00FB0C05">
        <w:rPr>
          <w:rFonts w:cs="Arial"/>
          <w:noProof w:val="0"/>
          <w:lang w:val="en-GB"/>
        </w:rPr>
        <w:t>P</w:t>
      </w:r>
      <w:r w:rsidRPr="007D0C0D">
        <w:rPr>
          <w:rFonts w:cs="Arial"/>
          <w:noProof w:val="0"/>
          <w:lang w:val="en-GB"/>
        </w:rPr>
        <w:t>roject utilises GEF funding to motivate the alternative scenario</w:t>
      </w:r>
      <w:r w:rsidR="007837A3" w:rsidRPr="007D0C0D">
        <w:rPr>
          <w:rFonts w:cs="Arial"/>
          <w:noProof w:val="0"/>
          <w:lang w:val="en-GB"/>
        </w:rPr>
        <w:t xml:space="preserve"> through technical assistance and capacity building</w:t>
      </w:r>
      <w:r w:rsidRPr="007D0C0D">
        <w:rPr>
          <w:rFonts w:cs="Arial"/>
          <w:noProof w:val="0"/>
          <w:lang w:val="en-GB"/>
        </w:rPr>
        <w:t xml:space="preserve">. </w:t>
      </w:r>
      <w:r w:rsidR="00B1308F" w:rsidRPr="007D0C0D">
        <w:rPr>
          <w:rFonts w:cs="Arial"/>
          <w:noProof w:val="0"/>
          <w:lang w:val="en-GB"/>
        </w:rPr>
        <w:t>However, GEF funds do n</w:t>
      </w:r>
      <w:r w:rsidR="001D6031" w:rsidRPr="007D0C0D">
        <w:rPr>
          <w:rFonts w:cs="Arial"/>
          <w:noProof w:val="0"/>
          <w:lang w:val="en-GB"/>
        </w:rPr>
        <w:t xml:space="preserve">ot cover all these costs and </w:t>
      </w:r>
      <w:r w:rsidR="00B1308F" w:rsidRPr="007D0C0D">
        <w:rPr>
          <w:rFonts w:cs="Arial"/>
          <w:noProof w:val="0"/>
          <w:lang w:val="en-GB"/>
        </w:rPr>
        <w:t xml:space="preserve">existing public and private </w:t>
      </w:r>
      <w:r w:rsidR="00324EC8" w:rsidRPr="007D0C0D">
        <w:rPr>
          <w:rFonts w:cs="Arial"/>
          <w:noProof w:val="0"/>
          <w:lang w:val="en-GB"/>
        </w:rPr>
        <w:t>support</w:t>
      </w:r>
      <w:r w:rsidR="00B1308F" w:rsidRPr="007D0C0D">
        <w:rPr>
          <w:rFonts w:cs="Arial"/>
          <w:noProof w:val="0"/>
          <w:lang w:val="en-GB"/>
        </w:rPr>
        <w:t xml:space="preserve"> will be available </w:t>
      </w:r>
      <w:r w:rsidR="00324EC8" w:rsidRPr="007D0C0D">
        <w:rPr>
          <w:rFonts w:cs="Arial"/>
          <w:noProof w:val="0"/>
          <w:lang w:val="en-GB"/>
        </w:rPr>
        <w:t>for</w:t>
      </w:r>
      <w:r w:rsidR="00B1308F" w:rsidRPr="007D0C0D">
        <w:rPr>
          <w:rFonts w:cs="Arial"/>
          <w:noProof w:val="0"/>
          <w:lang w:val="en-GB"/>
        </w:rPr>
        <w:t xml:space="preserve"> intended </w:t>
      </w:r>
      <w:r w:rsidR="00921D13" w:rsidRPr="007D0C0D">
        <w:rPr>
          <w:rFonts w:cs="Arial"/>
          <w:noProof w:val="0"/>
          <w:lang w:val="en-GB"/>
        </w:rPr>
        <w:t>activities</w:t>
      </w:r>
      <w:r w:rsidR="00B1308F" w:rsidRPr="007D0C0D">
        <w:rPr>
          <w:rFonts w:cs="Arial"/>
          <w:noProof w:val="0"/>
          <w:lang w:val="en-GB"/>
        </w:rPr>
        <w:t xml:space="preserve">. This will include both direct funding of project costs from the </w:t>
      </w:r>
      <w:r w:rsidR="00921D13" w:rsidRPr="007D0C0D">
        <w:rPr>
          <w:rFonts w:cs="Arial"/>
          <w:noProof w:val="0"/>
          <w:lang w:val="en-GB"/>
        </w:rPr>
        <w:t xml:space="preserve">cash </w:t>
      </w:r>
      <w:r w:rsidR="00B1308F" w:rsidRPr="007D0C0D">
        <w:rPr>
          <w:rFonts w:cs="Arial"/>
          <w:noProof w:val="0"/>
          <w:lang w:val="en-GB"/>
        </w:rPr>
        <w:t xml:space="preserve">budgets of </w:t>
      </w:r>
      <w:r w:rsidR="00117D1E" w:rsidRPr="007D0C0D">
        <w:rPr>
          <w:rFonts w:cs="Arial"/>
          <w:noProof w:val="0"/>
          <w:lang w:val="en-GB"/>
        </w:rPr>
        <w:t xml:space="preserve">UNDP, </w:t>
      </w:r>
      <w:r w:rsidR="00B1308F" w:rsidRPr="007D0C0D">
        <w:rPr>
          <w:rFonts w:cs="Arial"/>
          <w:noProof w:val="0"/>
          <w:lang w:val="en-GB"/>
        </w:rPr>
        <w:t>Government and private sector participants, and also in-kind contributions, such as staff time, office space, and other shared resources.</w:t>
      </w:r>
      <w:r w:rsidR="001D6031" w:rsidRPr="007D0C0D">
        <w:rPr>
          <w:rFonts w:cs="Arial"/>
          <w:noProof w:val="0"/>
          <w:lang w:val="en-GB"/>
        </w:rPr>
        <w:t xml:space="preserve"> </w:t>
      </w:r>
      <w:r w:rsidR="00B02852" w:rsidRPr="007D0C0D">
        <w:rPr>
          <w:rFonts w:cs="Arial"/>
          <w:noProof w:val="0"/>
          <w:lang w:val="en-GB"/>
        </w:rPr>
        <w:t xml:space="preserve">During project formulation commitments were received for cash and in-kind contributions from all the participating cities as well as </w:t>
      </w:r>
      <w:r w:rsidR="00921D13" w:rsidRPr="007D0C0D">
        <w:rPr>
          <w:rFonts w:cs="Arial"/>
          <w:noProof w:val="0"/>
          <w:lang w:val="en-GB"/>
        </w:rPr>
        <w:t>MEGTW</w:t>
      </w:r>
      <w:r w:rsidR="007663B9" w:rsidRPr="007D0C0D">
        <w:rPr>
          <w:rFonts w:cs="Arial"/>
          <w:noProof w:val="0"/>
          <w:lang w:val="en-GB"/>
        </w:rPr>
        <w:t xml:space="preserve"> and UNDP.</w:t>
      </w:r>
      <w:r w:rsidR="007837A3" w:rsidRPr="007D0C0D">
        <w:rPr>
          <w:rFonts w:cs="Arial"/>
          <w:noProof w:val="0"/>
          <w:lang w:val="en-GB"/>
        </w:rPr>
        <w:t xml:space="preserve"> These co-financing letters are included in </w:t>
      </w:r>
      <w:r w:rsidR="007837A3" w:rsidRPr="007D0C0D">
        <w:rPr>
          <w:rFonts w:cs="Arial"/>
          <w:noProof w:val="0"/>
          <w:lang w:val="en-GB"/>
        </w:rPr>
        <w:fldChar w:fldCharType="begin"/>
      </w:r>
      <w:r w:rsidR="007837A3" w:rsidRPr="007D0C0D">
        <w:rPr>
          <w:rFonts w:cs="Arial"/>
          <w:noProof w:val="0"/>
          <w:lang w:val="en-GB"/>
        </w:rPr>
        <w:instrText xml:space="preserve"> REF _Ref278402348 \h </w:instrText>
      </w:r>
      <w:r w:rsidR="00AA06C8" w:rsidRPr="007D0C0D">
        <w:rPr>
          <w:rFonts w:cs="Arial"/>
          <w:noProof w:val="0"/>
          <w:lang w:val="en-GB"/>
        </w:rPr>
        <w:instrText xml:space="preserve"> \* MERGEFORMAT </w:instrText>
      </w:r>
      <w:r w:rsidR="007837A3" w:rsidRPr="007D0C0D">
        <w:rPr>
          <w:rFonts w:cs="Arial"/>
          <w:noProof w:val="0"/>
          <w:lang w:val="en-GB"/>
        </w:rPr>
      </w:r>
      <w:r w:rsidR="007837A3" w:rsidRPr="007D0C0D">
        <w:rPr>
          <w:rFonts w:cs="Arial"/>
          <w:noProof w:val="0"/>
          <w:lang w:val="en-GB"/>
        </w:rPr>
        <w:fldChar w:fldCharType="separate"/>
      </w:r>
      <w:r w:rsidR="000F0C9D" w:rsidRPr="0085614E">
        <w:rPr>
          <w:rFonts w:cs="Arial"/>
          <w:noProof w:val="0"/>
          <w:lang w:val="en-GB"/>
        </w:rPr>
        <w:t>Annex 4- Co-Financing Letters and Agreements.</w:t>
      </w:r>
      <w:r w:rsidR="007837A3" w:rsidRPr="007D0C0D">
        <w:rPr>
          <w:rFonts w:cs="Arial"/>
          <w:noProof w:val="0"/>
          <w:lang w:val="en-GB"/>
        </w:rPr>
        <w:fldChar w:fldCharType="end"/>
      </w:r>
      <w:r w:rsidR="00DB1B4C" w:rsidRPr="007D0C0D">
        <w:rPr>
          <w:rFonts w:cs="Arial"/>
          <w:noProof w:val="0"/>
          <w:lang w:val="en-GB"/>
        </w:rPr>
        <w:t xml:space="preserve"> All cities have included sufficient co-finance to support the proposed activities in which they are involved.</w:t>
      </w:r>
    </w:p>
    <w:p w14:paraId="410D9B37" w14:textId="77777777" w:rsidR="00147EFD" w:rsidRDefault="00147EFD" w:rsidP="00147EFD">
      <w:pPr>
        <w:pStyle w:val="Paragraph"/>
        <w:spacing w:before="0" w:after="0"/>
        <w:ind w:left="360"/>
        <w:jc w:val="both"/>
        <w:rPr>
          <w:rFonts w:cs="Arial"/>
          <w:noProof w:val="0"/>
          <w:lang w:val="en-GB"/>
        </w:rPr>
      </w:pPr>
    </w:p>
    <w:p w14:paraId="2744AEE2" w14:textId="7FBD4729" w:rsidR="00DB1B4C" w:rsidRPr="007D0C0D" w:rsidRDefault="009F6449" w:rsidP="008726ED">
      <w:pPr>
        <w:pStyle w:val="Paragraph"/>
        <w:numPr>
          <w:ilvl w:val="0"/>
          <w:numId w:val="18"/>
        </w:numPr>
        <w:spacing w:before="0" w:after="0"/>
        <w:ind w:hanging="540"/>
        <w:jc w:val="both"/>
        <w:rPr>
          <w:rFonts w:cs="Arial"/>
          <w:noProof w:val="0"/>
          <w:lang w:val="en-GB"/>
        </w:rPr>
      </w:pPr>
      <w:r w:rsidRPr="007D0C0D">
        <w:rPr>
          <w:rFonts w:cs="Arial"/>
          <w:noProof w:val="0"/>
          <w:lang w:val="en-GB"/>
        </w:rPr>
        <w:t xml:space="preserve">The project also supports </w:t>
      </w:r>
      <w:r w:rsidR="00542CCF" w:rsidRPr="007D0C0D">
        <w:rPr>
          <w:rFonts w:cs="Arial"/>
          <w:noProof w:val="0"/>
          <w:lang w:val="en-GB"/>
        </w:rPr>
        <w:t xml:space="preserve">(through technical assistance) </w:t>
      </w:r>
      <w:r w:rsidRPr="007D0C0D">
        <w:rPr>
          <w:rFonts w:cs="Arial"/>
          <w:noProof w:val="0"/>
          <w:lang w:val="en-GB"/>
        </w:rPr>
        <w:t xml:space="preserve">the establishment of </w:t>
      </w:r>
      <w:r w:rsidR="007837A3" w:rsidRPr="007D0C0D">
        <w:rPr>
          <w:rFonts w:cs="Arial"/>
          <w:noProof w:val="0"/>
          <w:lang w:val="en-GB"/>
        </w:rPr>
        <w:t>a financing instrument</w:t>
      </w:r>
      <w:r w:rsidR="007663B9" w:rsidRPr="007D0C0D">
        <w:rPr>
          <w:rFonts w:cs="Arial"/>
          <w:noProof w:val="0"/>
          <w:lang w:val="en-GB"/>
        </w:rPr>
        <w:t xml:space="preserve">, being the Green Mobility </w:t>
      </w:r>
      <w:r w:rsidR="00CC7752" w:rsidRPr="007D0C0D">
        <w:rPr>
          <w:rFonts w:cs="Arial"/>
          <w:noProof w:val="0"/>
          <w:lang w:val="en-GB"/>
        </w:rPr>
        <w:t>Fund;</w:t>
      </w:r>
      <w:r w:rsidRPr="007D0C0D">
        <w:rPr>
          <w:rFonts w:cs="Arial"/>
          <w:noProof w:val="0"/>
          <w:lang w:val="en-GB"/>
        </w:rPr>
        <w:t xml:space="preserve"> </w:t>
      </w:r>
      <w:r w:rsidR="00E00821" w:rsidRPr="007D0C0D">
        <w:rPr>
          <w:rFonts w:cs="Arial"/>
          <w:noProof w:val="0"/>
          <w:lang w:val="en-GB"/>
        </w:rPr>
        <w:t>through which it intends to assist bus operators</w:t>
      </w:r>
      <w:r w:rsidR="007D0C0D">
        <w:rPr>
          <w:rFonts w:cs="Arial"/>
          <w:noProof w:val="0"/>
          <w:lang w:val="en-GB"/>
        </w:rPr>
        <w:t>,</w:t>
      </w:r>
      <w:r w:rsidR="00E00821" w:rsidRPr="007D0C0D">
        <w:rPr>
          <w:rFonts w:cs="Arial"/>
          <w:noProof w:val="0"/>
          <w:lang w:val="en-GB"/>
        </w:rPr>
        <w:t xml:space="preserve"> </w:t>
      </w:r>
      <w:r w:rsidR="00CC7752" w:rsidRPr="007D0C0D">
        <w:rPr>
          <w:rFonts w:cs="Arial"/>
          <w:noProof w:val="0"/>
          <w:lang w:val="en-GB"/>
        </w:rPr>
        <w:t>finance their conversion</w:t>
      </w:r>
      <w:r w:rsidR="003F3E07" w:rsidRPr="007D0C0D">
        <w:rPr>
          <w:rFonts w:cs="Arial"/>
          <w:noProof w:val="0"/>
          <w:lang w:val="en-GB"/>
        </w:rPr>
        <w:t xml:space="preserve"> to</w:t>
      </w:r>
      <w:r w:rsidR="00E00821" w:rsidRPr="007D0C0D">
        <w:rPr>
          <w:rFonts w:cs="Arial"/>
          <w:noProof w:val="0"/>
          <w:lang w:val="en-GB"/>
        </w:rPr>
        <w:t xml:space="preserve"> </w:t>
      </w:r>
      <w:r w:rsidR="00CC7752" w:rsidRPr="007D0C0D">
        <w:rPr>
          <w:rFonts w:cs="Arial"/>
          <w:noProof w:val="0"/>
          <w:lang w:val="en-GB"/>
        </w:rPr>
        <w:t xml:space="preserve">low emission </w:t>
      </w:r>
      <w:r w:rsidR="00E00821" w:rsidRPr="007D0C0D">
        <w:rPr>
          <w:rFonts w:cs="Arial"/>
          <w:noProof w:val="0"/>
          <w:lang w:val="en-GB"/>
        </w:rPr>
        <w:t>buses</w:t>
      </w:r>
      <w:r w:rsidR="007663B9" w:rsidRPr="007D0C0D">
        <w:rPr>
          <w:rFonts w:cs="Arial"/>
          <w:noProof w:val="0"/>
          <w:lang w:val="en-GB"/>
        </w:rPr>
        <w:t xml:space="preserve">. The initial seed funding is secured and included in the co-financing commitments of MEGTW. Similarly, co-finance support for establishment, operation and seed funding for Petaling Jaya’s green technology </w:t>
      </w:r>
      <w:r w:rsidR="00B02852" w:rsidRPr="007D0C0D">
        <w:rPr>
          <w:rFonts w:cs="Arial"/>
          <w:noProof w:val="0"/>
          <w:lang w:val="en-GB"/>
        </w:rPr>
        <w:t>incentive schemes</w:t>
      </w:r>
      <w:r w:rsidR="007663B9" w:rsidRPr="007D0C0D">
        <w:rPr>
          <w:rFonts w:cs="Arial"/>
          <w:noProof w:val="0"/>
          <w:lang w:val="en-GB"/>
        </w:rPr>
        <w:t xml:space="preserve"> is inclu</w:t>
      </w:r>
      <w:r w:rsidR="003F3E07" w:rsidRPr="007D0C0D">
        <w:rPr>
          <w:rFonts w:cs="Arial"/>
          <w:noProof w:val="0"/>
          <w:lang w:val="en-GB"/>
        </w:rPr>
        <w:t>ded in their co-finance letter although during the course of the project this incentive will leverage additional investment from participants.</w:t>
      </w:r>
    </w:p>
    <w:p w14:paraId="420864F2" w14:textId="77777777" w:rsidR="00147EFD" w:rsidRDefault="00147EFD" w:rsidP="00147EFD">
      <w:pPr>
        <w:pStyle w:val="Paragraph"/>
        <w:spacing w:before="0" w:after="0"/>
        <w:ind w:left="360"/>
        <w:jc w:val="both"/>
        <w:rPr>
          <w:rFonts w:cs="Arial"/>
          <w:noProof w:val="0"/>
          <w:lang w:val="en-GB"/>
        </w:rPr>
      </w:pPr>
    </w:p>
    <w:p w14:paraId="212853AD" w14:textId="377A3C9A" w:rsidR="00A53D1E" w:rsidRPr="007D0C0D" w:rsidRDefault="00E00821" w:rsidP="008726ED">
      <w:pPr>
        <w:pStyle w:val="Paragraph"/>
        <w:numPr>
          <w:ilvl w:val="0"/>
          <w:numId w:val="18"/>
        </w:numPr>
        <w:spacing w:before="0" w:after="0"/>
        <w:ind w:hanging="540"/>
        <w:jc w:val="both"/>
        <w:rPr>
          <w:rFonts w:cs="Arial"/>
          <w:noProof w:val="0"/>
          <w:lang w:val="en-GB"/>
        </w:rPr>
      </w:pPr>
      <w:r w:rsidRPr="007D0C0D">
        <w:rPr>
          <w:rFonts w:cs="Arial"/>
          <w:noProof w:val="0"/>
          <w:lang w:val="en-GB"/>
        </w:rPr>
        <w:t xml:space="preserve">The project will work with local authorities to </w:t>
      </w:r>
      <w:r w:rsidR="00B02852" w:rsidRPr="007D0C0D">
        <w:rPr>
          <w:rFonts w:cs="Arial"/>
          <w:noProof w:val="0"/>
          <w:lang w:val="en-GB"/>
        </w:rPr>
        <w:t>mainstream low</w:t>
      </w:r>
      <w:r w:rsidRPr="007D0C0D">
        <w:rPr>
          <w:rFonts w:cs="Arial"/>
          <w:noProof w:val="0"/>
          <w:lang w:val="en-GB"/>
        </w:rPr>
        <w:t xml:space="preserve"> emission development into local planning</w:t>
      </w:r>
      <w:r w:rsidR="00DB1B4C" w:rsidRPr="007D0C0D">
        <w:rPr>
          <w:rFonts w:cs="Arial"/>
          <w:noProof w:val="0"/>
          <w:lang w:val="en-GB"/>
        </w:rPr>
        <w:t>, programme and projects</w:t>
      </w:r>
      <w:r w:rsidRPr="007D0C0D">
        <w:rPr>
          <w:rFonts w:cs="Arial"/>
          <w:noProof w:val="0"/>
          <w:lang w:val="en-GB"/>
        </w:rPr>
        <w:t xml:space="preserve"> and to demonstrate an integrated approach to development. This will include</w:t>
      </w:r>
      <w:r w:rsidR="00B02852" w:rsidRPr="007D0C0D">
        <w:rPr>
          <w:rFonts w:cs="Arial"/>
          <w:noProof w:val="0"/>
          <w:lang w:val="en-GB"/>
        </w:rPr>
        <w:t xml:space="preserve"> putting in place the enabling partnership, policy and regulatory mechanisms </w:t>
      </w:r>
      <w:r w:rsidR="00931BB5" w:rsidRPr="007D0C0D">
        <w:rPr>
          <w:rFonts w:cs="Arial"/>
          <w:noProof w:val="0"/>
          <w:lang w:val="en-GB"/>
        </w:rPr>
        <w:t xml:space="preserve">and </w:t>
      </w:r>
      <w:r w:rsidR="00B02852" w:rsidRPr="007D0C0D">
        <w:rPr>
          <w:rFonts w:cs="Arial"/>
          <w:noProof w:val="0"/>
          <w:lang w:val="en-GB"/>
        </w:rPr>
        <w:t xml:space="preserve">for </w:t>
      </w:r>
      <w:r w:rsidR="00931BB5" w:rsidRPr="007D0C0D">
        <w:rPr>
          <w:rFonts w:cs="Arial"/>
          <w:noProof w:val="0"/>
          <w:lang w:val="en-GB"/>
        </w:rPr>
        <w:t xml:space="preserve">demonstration </w:t>
      </w:r>
      <w:r w:rsidR="004F711A">
        <w:rPr>
          <w:rFonts w:cs="Arial"/>
          <w:noProof w:val="0"/>
          <w:lang w:val="en-GB"/>
        </w:rPr>
        <w:t xml:space="preserve">of </w:t>
      </w:r>
      <w:r w:rsidR="00B02852" w:rsidRPr="007D0C0D">
        <w:rPr>
          <w:rFonts w:cs="Arial"/>
          <w:noProof w:val="0"/>
          <w:lang w:val="en-GB"/>
        </w:rPr>
        <w:t>low emission transport and improved waste management pr</w:t>
      </w:r>
      <w:r w:rsidR="00931BB5" w:rsidRPr="007D0C0D">
        <w:rPr>
          <w:rFonts w:cs="Arial"/>
          <w:noProof w:val="0"/>
          <w:lang w:val="en-GB"/>
        </w:rPr>
        <w:t>ojects</w:t>
      </w:r>
      <w:r w:rsidR="00B02852" w:rsidRPr="007D0C0D">
        <w:rPr>
          <w:rFonts w:cs="Arial"/>
          <w:noProof w:val="0"/>
          <w:lang w:val="en-GB"/>
        </w:rPr>
        <w:t xml:space="preserve">. </w:t>
      </w:r>
      <w:r w:rsidR="00A53D1E" w:rsidRPr="007D0C0D">
        <w:rPr>
          <w:rFonts w:cs="Arial"/>
          <w:noProof w:val="0"/>
          <w:lang w:val="en-GB"/>
        </w:rPr>
        <w:t>In the case of Putra</w:t>
      </w:r>
      <w:r w:rsidR="00404765" w:rsidRPr="007D0C0D">
        <w:rPr>
          <w:rFonts w:cs="Arial"/>
          <w:noProof w:val="0"/>
          <w:lang w:val="en-GB"/>
        </w:rPr>
        <w:t>j</w:t>
      </w:r>
      <w:r w:rsidR="00A53D1E" w:rsidRPr="007D0C0D">
        <w:rPr>
          <w:rFonts w:cs="Arial"/>
          <w:noProof w:val="0"/>
          <w:lang w:val="en-GB"/>
        </w:rPr>
        <w:t xml:space="preserve">aya this involves strengthening a pioneer cycleway project. Similarly, in Iskandar Malaysia the project will strengthen the BRT project in terms of planning and BOMS systems development. The co-financing for these activities is included in the commitment letter for Putrajaya and Iskandar Malaysia respectively. </w:t>
      </w:r>
    </w:p>
    <w:p w14:paraId="754D78A1" w14:textId="77777777" w:rsidR="00147EFD" w:rsidRDefault="00147EFD" w:rsidP="00147EFD">
      <w:pPr>
        <w:pStyle w:val="Paragraph"/>
        <w:spacing w:before="0" w:after="0"/>
        <w:ind w:left="360"/>
        <w:jc w:val="both"/>
        <w:rPr>
          <w:rFonts w:cs="Arial"/>
          <w:noProof w:val="0"/>
          <w:lang w:val="en-GB"/>
        </w:rPr>
      </w:pPr>
    </w:p>
    <w:p w14:paraId="29080988" w14:textId="29AADE44" w:rsidR="00117D1E" w:rsidRDefault="00A53D1E" w:rsidP="00482979">
      <w:pPr>
        <w:pStyle w:val="Paragraph"/>
        <w:numPr>
          <w:ilvl w:val="0"/>
          <w:numId w:val="18"/>
        </w:numPr>
        <w:spacing w:before="0" w:after="0"/>
        <w:ind w:hanging="540"/>
        <w:jc w:val="both"/>
        <w:rPr>
          <w:rFonts w:cs="Arial"/>
          <w:noProof w:val="0"/>
          <w:lang w:val="en-GB"/>
        </w:rPr>
      </w:pPr>
      <w:r w:rsidRPr="007D0C0D">
        <w:rPr>
          <w:rFonts w:cs="Arial"/>
          <w:noProof w:val="0"/>
          <w:lang w:val="en-GB"/>
        </w:rPr>
        <w:t xml:space="preserve">By supporting </w:t>
      </w:r>
      <w:r w:rsidR="00CC7752" w:rsidRPr="007D0C0D">
        <w:rPr>
          <w:rFonts w:cs="Arial"/>
          <w:noProof w:val="0"/>
          <w:lang w:val="en-GB"/>
        </w:rPr>
        <w:t>the local level</w:t>
      </w:r>
      <w:r w:rsidR="009A4CB4">
        <w:rPr>
          <w:rFonts w:cs="Arial"/>
          <w:noProof w:val="0"/>
          <w:lang w:val="en-GB"/>
        </w:rPr>
        <w:t xml:space="preserve"> in this way, the P</w:t>
      </w:r>
      <w:r w:rsidRPr="007D0C0D">
        <w:rPr>
          <w:rFonts w:cs="Arial"/>
          <w:noProof w:val="0"/>
          <w:lang w:val="en-GB"/>
        </w:rPr>
        <w:t xml:space="preserve">roject also intends to convince and attract private sector service providers to invest and scale-up their low carbon </w:t>
      </w:r>
      <w:r w:rsidR="00757125" w:rsidRPr="007D0C0D">
        <w:rPr>
          <w:rFonts w:cs="Arial"/>
          <w:noProof w:val="0"/>
          <w:lang w:val="en-GB"/>
        </w:rPr>
        <w:t xml:space="preserve">city </w:t>
      </w:r>
      <w:r w:rsidRPr="007D0C0D">
        <w:rPr>
          <w:rFonts w:cs="Arial"/>
          <w:noProof w:val="0"/>
          <w:lang w:val="en-GB"/>
        </w:rPr>
        <w:t xml:space="preserve">services. During the course of the project formulation several major private sector firms, being CH Green Sdn Bhd, CMS Consortium Sdn Bhd, and Eclimo Sdn. Bhd. pledged their support and willingness to participate through scaling-up, investment and coordination in the participating cities. </w:t>
      </w:r>
      <w:r w:rsidR="00C82ABA" w:rsidRPr="007D0C0D">
        <w:rPr>
          <w:rFonts w:cs="Arial"/>
          <w:noProof w:val="0"/>
          <w:lang w:val="en-GB"/>
        </w:rPr>
        <w:t>This</w:t>
      </w:r>
      <w:r w:rsidRPr="007D0C0D">
        <w:rPr>
          <w:rFonts w:cs="Arial"/>
          <w:noProof w:val="0"/>
          <w:lang w:val="en-GB"/>
        </w:rPr>
        <w:t xml:space="preserve"> support</w:t>
      </w:r>
      <w:r w:rsidR="00C82ABA" w:rsidRPr="007D0C0D">
        <w:rPr>
          <w:rFonts w:cs="Arial"/>
          <w:noProof w:val="0"/>
          <w:lang w:val="en-GB"/>
        </w:rPr>
        <w:t>s</w:t>
      </w:r>
      <w:r w:rsidRPr="007D0C0D">
        <w:rPr>
          <w:rFonts w:cs="Arial"/>
          <w:noProof w:val="0"/>
          <w:lang w:val="en-GB"/>
        </w:rPr>
        <w:t xml:space="preserve"> the project’s expectations that substantial investment in electric buses, cars and scooters, and in on-site waste management systems will be leveraged. </w:t>
      </w:r>
    </w:p>
    <w:p w14:paraId="2B7C56BA" w14:textId="77777777" w:rsidR="00B9467C" w:rsidRPr="007D0C0D" w:rsidRDefault="00B9467C" w:rsidP="0085614E">
      <w:pPr>
        <w:pStyle w:val="Paragraph"/>
        <w:spacing w:before="0" w:after="0"/>
        <w:ind w:left="720"/>
        <w:jc w:val="both"/>
        <w:rPr>
          <w:rFonts w:cs="Arial"/>
          <w:noProof w:val="0"/>
          <w:lang w:val="en-GB"/>
        </w:rPr>
      </w:pPr>
    </w:p>
    <w:p w14:paraId="33FDA9E0" w14:textId="0C54D0CB" w:rsidR="000D3F34" w:rsidRDefault="000D3F34" w:rsidP="00417A01">
      <w:pPr>
        <w:pStyle w:val="Caption"/>
      </w:pPr>
      <w:bookmarkStart w:id="25" w:name="_Ref278458848"/>
      <w:r w:rsidRPr="0097062E">
        <w:t xml:space="preserve">Table </w:t>
      </w:r>
      <w:r w:rsidR="000672D2">
        <w:fldChar w:fldCharType="begin"/>
      </w:r>
      <w:r w:rsidR="000672D2">
        <w:instrText xml:space="preserve"> SEQ Table \* ARABIC </w:instrText>
      </w:r>
      <w:r w:rsidR="000672D2">
        <w:fldChar w:fldCharType="separate"/>
      </w:r>
      <w:r w:rsidR="00F3083C">
        <w:rPr>
          <w:noProof/>
        </w:rPr>
        <w:t>1</w:t>
      </w:r>
      <w:r w:rsidR="000672D2">
        <w:rPr>
          <w:noProof/>
        </w:rPr>
        <w:fldChar w:fldCharType="end"/>
      </w:r>
      <w:bookmarkEnd w:id="25"/>
      <w:r w:rsidRPr="0097062E">
        <w:t xml:space="preserve">: Summary of </w:t>
      </w:r>
      <w:r w:rsidR="00FE35A0">
        <w:t>the P</w:t>
      </w:r>
      <w:r w:rsidRPr="0097062E">
        <w:t>roject financing (USD)</w:t>
      </w:r>
    </w:p>
    <w:p w14:paraId="3819B5FE" w14:textId="77777777" w:rsidR="00147EFD" w:rsidRPr="00147EFD" w:rsidRDefault="00147EFD" w:rsidP="00147EFD">
      <w:pPr>
        <w:rPr>
          <w:lang w:val="en-GB"/>
        </w:rPr>
      </w:pPr>
    </w:p>
    <w:tbl>
      <w:tblPr>
        <w:tblW w:w="9127" w:type="dxa"/>
        <w:tblInd w:w="93" w:type="dxa"/>
        <w:tblBorders>
          <w:top w:val="single" w:sz="8" w:space="0" w:color="auto"/>
          <w:left w:val="single" w:sz="8" w:space="0" w:color="auto"/>
          <w:bottom w:val="double" w:sz="6" w:space="0" w:color="auto"/>
          <w:right w:val="single" w:sz="8" w:space="0" w:color="auto"/>
          <w:insideH w:val="single" w:sz="8" w:space="0" w:color="auto"/>
          <w:insideV w:val="single" w:sz="8" w:space="0" w:color="auto"/>
        </w:tblBorders>
        <w:tblLook w:val="04A0" w:firstRow="1" w:lastRow="0" w:firstColumn="1" w:lastColumn="0" w:noHBand="0" w:noVBand="1"/>
      </w:tblPr>
      <w:tblGrid>
        <w:gridCol w:w="2274"/>
        <w:gridCol w:w="1117"/>
        <w:gridCol w:w="1117"/>
        <w:gridCol w:w="1117"/>
        <w:gridCol w:w="1117"/>
        <w:gridCol w:w="1117"/>
        <w:gridCol w:w="1268"/>
      </w:tblGrid>
      <w:tr w:rsidR="001A7A4F" w:rsidRPr="001A7A4F" w14:paraId="161F480F" w14:textId="77777777" w:rsidTr="00971F8A">
        <w:trPr>
          <w:trHeight w:val="288"/>
        </w:trPr>
        <w:tc>
          <w:tcPr>
            <w:tcW w:w="2274" w:type="dxa"/>
            <w:vMerge w:val="restart"/>
            <w:shd w:val="clear" w:color="auto" w:fill="auto"/>
            <w:noWrap/>
            <w:vAlign w:val="center"/>
            <w:hideMark/>
          </w:tcPr>
          <w:p w14:paraId="5B1DD2D6"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Source of funds</w:t>
            </w:r>
          </w:p>
        </w:tc>
        <w:tc>
          <w:tcPr>
            <w:tcW w:w="1117" w:type="dxa"/>
            <w:shd w:val="clear" w:color="auto" w:fill="auto"/>
            <w:noWrap/>
            <w:vAlign w:val="center"/>
            <w:hideMark/>
          </w:tcPr>
          <w:p w14:paraId="222E2FE4"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Amount</w:t>
            </w:r>
          </w:p>
        </w:tc>
        <w:tc>
          <w:tcPr>
            <w:tcW w:w="1117" w:type="dxa"/>
            <w:shd w:val="clear" w:color="auto" w:fill="auto"/>
            <w:noWrap/>
            <w:vAlign w:val="center"/>
            <w:hideMark/>
          </w:tcPr>
          <w:p w14:paraId="60EFF0A1"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Amount</w:t>
            </w:r>
          </w:p>
        </w:tc>
        <w:tc>
          <w:tcPr>
            <w:tcW w:w="1117" w:type="dxa"/>
            <w:shd w:val="clear" w:color="auto" w:fill="auto"/>
            <w:noWrap/>
            <w:vAlign w:val="center"/>
            <w:hideMark/>
          </w:tcPr>
          <w:p w14:paraId="6FEF302B"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Amount</w:t>
            </w:r>
          </w:p>
        </w:tc>
        <w:tc>
          <w:tcPr>
            <w:tcW w:w="1117" w:type="dxa"/>
            <w:shd w:val="clear" w:color="auto" w:fill="auto"/>
            <w:noWrap/>
            <w:vAlign w:val="center"/>
            <w:hideMark/>
          </w:tcPr>
          <w:p w14:paraId="4617E01A"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Amount</w:t>
            </w:r>
          </w:p>
        </w:tc>
        <w:tc>
          <w:tcPr>
            <w:tcW w:w="1117" w:type="dxa"/>
            <w:shd w:val="clear" w:color="auto" w:fill="auto"/>
            <w:vAlign w:val="center"/>
            <w:hideMark/>
          </w:tcPr>
          <w:p w14:paraId="1CFD104D"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Amount</w:t>
            </w:r>
          </w:p>
        </w:tc>
        <w:tc>
          <w:tcPr>
            <w:tcW w:w="1268" w:type="dxa"/>
            <w:shd w:val="clear" w:color="auto" w:fill="auto"/>
            <w:noWrap/>
            <w:vAlign w:val="center"/>
            <w:hideMark/>
          </w:tcPr>
          <w:p w14:paraId="33671F0F"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Total</w:t>
            </w:r>
          </w:p>
        </w:tc>
      </w:tr>
      <w:tr w:rsidR="001A7A4F" w:rsidRPr="001A7A4F" w14:paraId="2761E18D" w14:textId="77777777" w:rsidTr="00971F8A">
        <w:trPr>
          <w:trHeight w:val="300"/>
        </w:trPr>
        <w:tc>
          <w:tcPr>
            <w:tcW w:w="2274" w:type="dxa"/>
            <w:vMerge/>
            <w:vAlign w:val="center"/>
            <w:hideMark/>
          </w:tcPr>
          <w:p w14:paraId="491C3779" w14:textId="77777777" w:rsidR="001A7A4F" w:rsidRPr="001A7A4F" w:rsidRDefault="001A7A4F" w:rsidP="00987FA5">
            <w:pPr>
              <w:spacing w:after="0"/>
              <w:jc w:val="left"/>
              <w:rPr>
                <w:rFonts w:cs="Arial"/>
                <w:b/>
                <w:bCs/>
                <w:color w:val="000000"/>
                <w:sz w:val="18"/>
                <w:szCs w:val="18"/>
                <w:lang w:val="en-MY" w:eastAsia="en-MY"/>
              </w:rPr>
            </w:pPr>
          </w:p>
        </w:tc>
        <w:tc>
          <w:tcPr>
            <w:tcW w:w="1117" w:type="dxa"/>
            <w:shd w:val="clear" w:color="auto" w:fill="auto"/>
            <w:noWrap/>
            <w:vAlign w:val="center"/>
            <w:hideMark/>
          </w:tcPr>
          <w:p w14:paraId="5A88F67F"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Year 1</w:t>
            </w:r>
          </w:p>
        </w:tc>
        <w:tc>
          <w:tcPr>
            <w:tcW w:w="1117" w:type="dxa"/>
            <w:shd w:val="clear" w:color="auto" w:fill="auto"/>
            <w:noWrap/>
            <w:vAlign w:val="center"/>
            <w:hideMark/>
          </w:tcPr>
          <w:p w14:paraId="5365424C"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Year 2</w:t>
            </w:r>
          </w:p>
        </w:tc>
        <w:tc>
          <w:tcPr>
            <w:tcW w:w="1117" w:type="dxa"/>
            <w:shd w:val="clear" w:color="auto" w:fill="auto"/>
            <w:noWrap/>
            <w:vAlign w:val="center"/>
            <w:hideMark/>
          </w:tcPr>
          <w:p w14:paraId="6EAD477B"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Year 3</w:t>
            </w:r>
          </w:p>
        </w:tc>
        <w:tc>
          <w:tcPr>
            <w:tcW w:w="1117" w:type="dxa"/>
            <w:shd w:val="clear" w:color="auto" w:fill="auto"/>
            <w:noWrap/>
            <w:vAlign w:val="center"/>
            <w:hideMark/>
          </w:tcPr>
          <w:p w14:paraId="089C2CC7"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Year 4</w:t>
            </w:r>
          </w:p>
        </w:tc>
        <w:tc>
          <w:tcPr>
            <w:tcW w:w="1117" w:type="dxa"/>
            <w:shd w:val="clear" w:color="auto" w:fill="auto"/>
            <w:vAlign w:val="center"/>
            <w:hideMark/>
          </w:tcPr>
          <w:p w14:paraId="6A6E81C4"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Year 5</w:t>
            </w:r>
          </w:p>
        </w:tc>
        <w:tc>
          <w:tcPr>
            <w:tcW w:w="1268" w:type="dxa"/>
            <w:shd w:val="clear" w:color="auto" w:fill="auto"/>
            <w:noWrap/>
            <w:vAlign w:val="center"/>
            <w:hideMark/>
          </w:tcPr>
          <w:p w14:paraId="2C75343D" w14:textId="77777777" w:rsidR="001A7A4F" w:rsidRPr="001A7A4F" w:rsidRDefault="001A7A4F" w:rsidP="00987FA5">
            <w:pPr>
              <w:spacing w:after="0"/>
              <w:jc w:val="center"/>
              <w:rPr>
                <w:rFonts w:cs="Arial"/>
                <w:b/>
                <w:bCs/>
                <w:color w:val="000000"/>
                <w:sz w:val="18"/>
                <w:szCs w:val="18"/>
                <w:lang w:val="en-MY" w:eastAsia="en-MY"/>
              </w:rPr>
            </w:pPr>
            <w:r w:rsidRPr="001A7A4F">
              <w:rPr>
                <w:rFonts w:cs="Arial"/>
                <w:b/>
                <w:bCs/>
                <w:color w:val="000000"/>
                <w:sz w:val="18"/>
                <w:szCs w:val="18"/>
                <w:lang w:eastAsia="en-MY"/>
              </w:rPr>
              <w:t> </w:t>
            </w:r>
          </w:p>
        </w:tc>
      </w:tr>
      <w:tr w:rsidR="001A7A4F" w:rsidRPr="001A7A4F" w14:paraId="1182C68C" w14:textId="77777777" w:rsidTr="00971F8A">
        <w:trPr>
          <w:trHeight w:val="300"/>
        </w:trPr>
        <w:tc>
          <w:tcPr>
            <w:tcW w:w="2274" w:type="dxa"/>
            <w:shd w:val="clear" w:color="auto" w:fill="auto"/>
            <w:vAlign w:val="center"/>
            <w:hideMark/>
          </w:tcPr>
          <w:p w14:paraId="7116AC72" w14:textId="77777777" w:rsidR="001A7A4F" w:rsidRPr="001A7A4F" w:rsidRDefault="001A7A4F" w:rsidP="00987FA5">
            <w:pPr>
              <w:spacing w:after="0"/>
              <w:jc w:val="left"/>
              <w:rPr>
                <w:rFonts w:cs="Arial"/>
                <w:b/>
                <w:bCs/>
                <w:color w:val="000000"/>
                <w:sz w:val="18"/>
                <w:szCs w:val="18"/>
                <w:lang w:val="en-MY" w:eastAsia="en-MY"/>
              </w:rPr>
            </w:pPr>
            <w:r w:rsidRPr="001A7A4F">
              <w:rPr>
                <w:rFonts w:cs="Arial"/>
                <w:b/>
                <w:bCs/>
                <w:color w:val="000000"/>
                <w:sz w:val="18"/>
                <w:szCs w:val="18"/>
                <w:lang w:eastAsia="en-MY"/>
              </w:rPr>
              <w:t xml:space="preserve">GEF </w:t>
            </w:r>
          </w:p>
        </w:tc>
        <w:tc>
          <w:tcPr>
            <w:tcW w:w="1117" w:type="dxa"/>
            <w:shd w:val="clear" w:color="auto" w:fill="auto"/>
            <w:noWrap/>
            <w:vAlign w:val="center"/>
            <w:hideMark/>
          </w:tcPr>
          <w:p w14:paraId="0DE2838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1,019,464</w:t>
            </w:r>
          </w:p>
        </w:tc>
        <w:tc>
          <w:tcPr>
            <w:tcW w:w="1117" w:type="dxa"/>
            <w:shd w:val="clear" w:color="auto" w:fill="auto"/>
            <w:noWrap/>
            <w:vAlign w:val="center"/>
            <w:hideMark/>
          </w:tcPr>
          <w:p w14:paraId="45DCC475"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1,542,186</w:t>
            </w:r>
          </w:p>
        </w:tc>
        <w:tc>
          <w:tcPr>
            <w:tcW w:w="1117" w:type="dxa"/>
            <w:shd w:val="clear" w:color="auto" w:fill="auto"/>
            <w:noWrap/>
            <w:vAlign w:val="center"/>
            <w:hideMark/>
          </w:tcPr>
          <w:p w14:paraId="4169A45B"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944,627</w:t>
            </w:r>
          </w:p>
        </w:tc>
        <w:tc>
          <w:tcPr>
            <w:tcW w:w="1117" w:type="dxa"/>
            <w:shd w:val="clear" w:color="auto" w:fill="auto"/>
            <w:noWrap/>
            <w:vAlign w:val="center"/>
            <w:hideMark/>
          </w:tcPr>
          <w:p w14:paraId="0CD30776"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612,183</w:t>
            </w:r>
          </w:p>
        </w:tc>
        <w:tc>
          <w:tcPr>
            <w:tcW w:w="1117" w:type="dxa"/>
            <w:shd w:val="clear" w:color="auto" w:fill="auto"/>
            <w:vAlign w:val="center"/>
            <w:hideMark/>
          </w:tcPr>
          <w:p w14:paraId="16D1E986"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236,334</w:t>
            </w:r>
          </w:p>
        </w:tc>
        <w:tc>
          <w:tcPr>
            <w:tcW w:w="1268" w:type="dxa"/>
            <w:shd w:val="clear" w:color="auto" w:fill="auto"/>
            <w:noWrap/>
            <w:vAlign w:val="center"/>
            <w:hideMark/>
          </w:tcPr>
          <w:p w14:paraId="0DF8813D"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4,354,795</w:t>
            </w:r>
          </w:p>
        </w:tc>
      </w:tr>
      <w:tr w:rsidR="00971F8A" w:rsidRPr="001A7A4F" w14:paraId="08AE47FD" w14:textId="77777777" w:rsidTr="00F31639">
        <w:trPr>
          <w:trHeight w:val="300"/>
        </w:trPr>
        <w:tc>
          <w:tcPr>
            <w:tcW w:w="9127" w:type="dxa"/>
            <w:gridSpan w:val="7"/>
            <w:shd w:val="clear" w:color="auto" w:fill="auto"/>
            <w:vAlign w:val="center"/>
            <w:hideMark/>
          </w:tcPr>
          <w:p w14:paraId="22D60C9A" w14:textId="285F346B" w:rsidR="00971F8A" w:rsidRPr="00971F8A" w:rsidRDefault="00971F8A" w:rsidP="00971F8A">
            <w:pPr>
              <w:spacing w:after="0"/>
              <w:jc w:val="left"/>
              <w:rPr>
                <w:rFonts w:cs="Arial"/>
                <w:b/>
                <w:bCs/>
                <w:color w:val="000000"/>
                <w:sz w:val="18"/>
                <w:szCs w:val="18"/>
                <w:lang w:val="en-MY" w:eastAsia="en-MY"/>
              </w:rPr>
            </w:pPr>
            <w:r w:rsidRPr="001A7A4F">
              <w:rPr>
                <w:rFonts w:cs="Arial"/>
                <w:b/>
                <w:bCs/>
                <w:color w:val="000000"/>
                <w:sz w:val="18"/>
                <w:szCs w:val="18"/>
                <w:lang w:eastAsia="en-MY"/>
              </w:rPr>
              <w:t>Co-financing</w:t>
            </w:r>
            <w:r w:rsidRPr="001A7A4F">
              <w:rPr>
                <w:rFonts w:cs="Arial"/>
                <w:color w:val="000000"/>
                <w:sz w:val="18"/>
                <w:szCs w:val="18"/>
                <w:lang w:eastAsia="en-MY"/>
              </w:rPr>
              <w:t> </w:t>
            </w:r>
          </w:p>
        </w:tc>
      </w:tr>
      <w:tr w:rsidR="001A7A4F" w:rsidRPr="001A7A4F" w14:paraId="271438B0" w14:textId="77777777" w:rsidTr="00971F8A">
        <w:trPr>
          <w:trHeight w:val="300"/>
        </w:trPr>
        <w:tc>
          <w:tcPr>
            <w:tcW w:w="2274" w:type="dxa"/>
            <w:shd w:val="clear" w:color="auto" w:fill="auto"/>
            <w:vAlign w:val="center"/>
            <w:hideMark/>
          </w:tcPr>
          <w:p w14:paraId="210C78C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UNDP</w:t>
            </w:r>
          </w:p>
        </w:tc>
        <w:tc>
          <w:tcPr>
            <w:tcW w:w="1117" w:type="dxa"/>
            <w:shd w:val="clear" w:color="auto" w:fill="auto"/>
            <w:noWrap/>
            <w:vAlign w:val="center"/>
            <w:hideMark/>
          </w:tcPr>
          <w:p w14:paraId="7682F350"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122,800</w:t>
            </w:r>
          </w:p>
        </w:tc>
        <w:tc>
          <w:tcPr>
            <w:tcW w:w="1117" w:type="dxa"/>
            <w:shd w:val="clear" w:color="auto" w:fill="auto"/>
            <w:noWrap/>
            <w:vAlign w:val="center"/>
            <w:hideMark/>
          </w:tcPr>
          <w:p w14:paraId="18BD2FAA"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122,800</w:t>
            </w:r>
          </w:p>
        </w:tc>
        <w:tc>
          <w:tcPr>
            <w:tcW w:w="1117" w:type="dxa"/>
            <w:shd w:val="clear" w:color="auto" w:fill="auto"/>
            <w:noWrap/>
            <w:vAlign w:val="center"/>
            <w:hideMark/>
          </w:tcPr>
          <w:p w14:paraId="2CDA39F1"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62,800</w:t>
            </w:r>
          </w:p>
        </w:tc>
        <w:tc>
          <w:tcPr>
            <w:tcW w:w="1117" w:type="dxa"/>
            <w:shd w:val="clear" w:color="auto" w:fill="auto"/>
            <w:noWrap/>
            <w:vAlign w:val="center"/>
            <w:hideMark/>
          </w:tcPr>
          <w:p w14:paraId="4AED9A55"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22,800</w:t>
            </w:r>
          </w:p>
        </w:tc>
        <w:tc>
          <w:tcPr>
            <w:tcW w:w="1117" w:type="dxa"/>
            <w:shd w:val="clear" w:color="auto" w:fill="auto"/>
            <w:noWrap/>
            <w:vAlign w:val="center"/>
            <w:hideMark/>
          </w:tcPr>
          <w:p w14:paraId="1846892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22,800</w:t>
            </w:r>
          </w:p>
        </w:tc>
        <w:tc>
          <w:tcPr>
            <w:tcW w:w="1268" w:type="dxa"/>
            <w:shd w:val="clear" w:color="auto" w:fill="auto"/>
            <w:noWrap/>
            <w:vAlign w:val="center"/>
            <w:hideMark/>
          </w:tcPr>
          <w:p w14:paraId="65090BBD"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354,000</w:t>
            </w:r>
          </w:p>
        </w:tc>
      </w:tr>
      <w:tr w:rsidR="001A7A4F" w:rsidRPr="001A7A4F" w14:paraId="69186C8B" w14:textId="77777777" w:rsidTr="00971F8A">
        <w:trPr>
          <w:trHeight w:val="300"/>
        </w:trPr>
        <w:tc>
          <w:tcPr>
            <w:tcW w:w="2274" w:type="dxa"/>
            <w:shd w:val="clear" w:color="auto" w:fill="auto"/>
            <w:vAlign w:val="center"/>
            <w:hideMark/>
          </w:tcPr>
          <w:p w14:paraId="4DCF886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MEGTW</w:t>
            </w:r>
          </w:p>
        </w:tc>
        <w:tc>
          <w:tcPr>
            <w:tcW w:w="1117" w:type="dxa"/>
            <w:shd w:val="clear" w:color="auto" w:fill="auto"/>
            <w:noWrap/>
            <w:vAlign w:val="center"/>
            <w:hideMark/>
          </w:tcPr>
          <w:p w14:paraId="2DB1012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5,649,401</w:t>
            </w:r>
          </w:p>
        </w:tc>
        <w:tc>
          <w:tcPr>
            <w:tcW w:w="1117" w:type="dxa"/>
            <w:shd w:val="clear" w:color="auto" w:fill="auto"/>
            <w:noWrap/>
            <w:vAlign w:val="center"/>
            <w:hideMark/>
          </w:tcPr>
          <w:p w14:paraId="7A8538C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5,649,789</w:t>
            </w:r>
          </w:p>
        </w:tc>
        <w:tc>
          <w:tcPr>
            <w:tcW w:w="1117" w:type="dxa"/>
            <w:shd w:val="clear" w:color="auto" w:fill="auto"/>
            <w:noWrap/>
            <w:vAlign w:val="center"/>
            <w:hideMark/>
          </w:tcPr>
          <w:p w14:paraId="63E0632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5,649,918</w:t>
            </w:r>
          </w:p>
        </w:tc>
        <w:tc>
          <w:tcPr>
            <w:tcW w:w="1117" w:type="dxa"/>
            <w:shd w:val="clear" w:color="auto" w:fill="auto"/>
            <w:noWrap/>
            <w:vAlign w:val="center"/>
            <w:hideMark/>
          </w:tcPr>
          <w:p w14:paraId="32483A1D"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5,650,047</w:t>
            </w:r>
          </w:p>
        </w:tc>
        <w:tc>
          <w:tcPr>
            <w:tcW w:w="1117" w:type="dxa"/>
            <w:shd w:val="clear" w:color="auto" w:fill="auto"/>
            <w:noWrap/>
            <w:vAlign w:val="center"/>
            <w:hideMark/>
          </w:tcPr>
          <w:p w14:paraId="17EA42CE"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129,672</w:t>
            </w:r>
          </w:p>
        </w:tc>
        <w:tc>
          <w:tcPr>
            <w:tcW w:w="1268" w:type="dxa"/>
            <w:shd w:val="clear" w:color="auto" w:fill="auto"/>
            <w:noWrap/>
            <w:vAlign w:val="center"/>
            <w:hideMark/>
          </w:tcPr>
          <w:p w14:paraId="11118B4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22,728,826</w:t>
            </w:r>
          </w:p>
        </w:tc>
      </w:tr>
      <w:tr w:rsidR="001A7A4F" w:rsidRPr="001A7A4F" w14:paraId="0C6A4014" w14:textId="77777777" w:rsidTr="00971F8A">
        <w:trPr>
          <w:trHeight w:val="300"/>
        </w:trPr>
        <w:tc>
          <w:tcPr>
            <w:tcW w:w="2274" w:type="dxa"/>
            <w:shd w:val="clear" w:color="auto" w:fill="auto"/>
            <w:vAlign w:val="center"/>
            <w:hideMark/>
          </w:tcPr>
          <w:p w14:paraId="6908FD37"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Iskandar  Malaysia</w:t>
            </w:r>
          </w:p>
        </w:tc>
        <w:tc>
          <w:tcPr>
            <w:tcW w:w="1117" w:type="dxa"/>
            <w:shd w:val="clear" w:color="auto" w:fill="auto"/>
            <w:noWrap/>
            <w:vAlign w:val="center"/>
            <w:hideMark/>
          </w:tcPr>
          <w:p w14:paraId="18E7165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1,689,085</w:t>
            </w:r>
          </w:p>
        </w:tc>
        <w:tc>
          <w:tcPr>
            <w:tcW w:w="1117" w:type="dxa"/>
            <w:shd w:val="clear" w:color="auto" w:fill="auto"/>
            <w:noWrap/>
            <w:vAlign w:val="center"/>
            <w:hideMark/>
          </w:tcPr>
          <w:p w14:paraId="745044D7"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2,952,013</w:t>
            </w:r>
          </w:p>
        </w:tc>
        <w:tc>
          <w:tcPr>
            <w:tcW w:w="1117" w:type="dxa"/>
            <w:shd w:val="clear" w:color="auto" w:fill="auto"/>
            <w:noWrap/>
            <w:vAlign w:val="center"/>
            <w:hideMark/>
          </w:tcPr>
          <w:p w14:paraId="466DF260"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24,153,103</w:t>
            </w:r>
          </w:p>
        </w:tc>
        <w:tc>
          <w:tcPr>
            <w:tcW w:w="1117" w:type="dxa"/>
            <w:shd w:val="clear" w:color="auto" w:fill="auto"/>
            <w:noWrap/>
            <w:vAlign w:val="center"/>
            <w:hideMark/>
          </w:tcPr>
          <w:p w14:paraId="02F839E6"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113,628</w:t>
            </w:r>
          </w:p>
        </w:tc>
        <w:tc>
          <w:tcPr>
            <w:tcW w:w="1117" w:type="dxa"/>
            <w:shd w:val="clear" w:color="auto" w:fill="auto"/>
            <w:noWrap/>
            <w:vAlign w:val="center"/>
            <w:hideMark/>
          </w:tcPr>
          <w:p w14:paraId="07D1EB0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113,994</w:t>
            </w:r>
          </w:p>
        </w:tc>
        <w:tc>
          <w:tcPr>
            <w:tcW w:w="1268" w:type="dxa"/>
            <w:shd w:val="clear" w:color="auto" w:fill="auto"/>
            <w:noWrap/>
            <w:vAlign w:val="center"/>
            <w:hideMark/>
          </w:tcPr>
          <w:p w14:paraId="1B32F19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29,021,823</w:t>
            </w:r>
          </w:p>
        </w:tc>
      </w:tr>
      <w:tr w:rsidR="001A7A4F" w:rsidRPr="001A7A4F" w14:paraId="3A8CF060" w14:textId="77777777" w:rsidTr="00971F8A">
        <w:trPr>
          <w:trHeight w:val="300"/>
        </w:trPr>
        <w:tc>
          <w:tcPr>
            <w:tcW w:w="2274" w:type="dxa"/>
            <w:shd w:val="clear" w:color="auto" w:fill="auto"/>
            <w:vAlign w:val="center"/>
            <w:hideMark/>
          </w:tcPr>
          <w:p w14:paraId="632905E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Petaling Jaya</w:t>
            </w:r>
          </w:p>
        </w:tc>
        <w:tc>
          <w:tcPr>
            <w:tcW w:w="1117" w:type="dxa"/>
            <w:shd w:val="clear" w:color="auto" w:fill="auto"/>
            <w:noWrap/>
            <w:vAlign w:val="center"/>
            <w:hideMark/>
          </w:tcPr>
          <w:p w14:paraId="37D3A3A7"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372,697</w:t>
            </w:r>
          </w:p>
        </w:tc>
        <w:tc>
          <w:tcPr>
            <w:tcW w:w="1117" w:type="dxa"/>
            <w:shd w:val="clear" w:color="auto" w:fill="auto"/>
            <w:noWrap/>
            <w:vAlign w:val="center"/>
            <w:hideMark/>
          </w:tcPr>
          <w:p w14:paraId="4D3A1928"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384,003</w:t>
            </w:r>
          </w:p>
        </w:tc>
        <w:tc>
          <w:tcPr>
            <w:tcW w:w="1117" w:type="dxa"/>
            <w:shd w:val="clear" w:color="auto" w:fill="auto"/>
            <w:noWrap/>
            <w:vAlign w:val="center"/>
            <w:hideMark/>
          </w:tcPr>
          <w:p w14:paraId="48E3E50E"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398,603</w:t>
            </w:r>
          </w:p>
        </w:tc>
        <w:tc>
          <w:tcPr>
            <w:tcW w:w="1117" w:type="dxa"/>
            <w:shd w:val="clear" w:color="auto" w:fill="auto"/>
            <w:noWrap/>
            <w:vAlign w:val="center"/>
            <w:hideMark/>
          </w:tcPr>
          <w:p w14:paraId="69D7158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416,703</w:t>
            </w:r>
          </w:p>
        </w:tc>
        <w:tc>
          <w:tcPr>
            <w:tcW w:w="1117" w:type="dxa"/>
            <w:shd w:val="clear" w:color="auto" w:fill="auto"/>
            <w:noWrap/>
            <w:vAlign w:val="center"/>
            <w:hideMark/>
          </w:tcPr>
          <w:p w14:paraId="7B62259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454,114</w:t>
            </w:r>
          </w:p>
        </w:tc>
        <w:tc>
          <w:tcPr>
            <w:tcW w:w="1268" w:type="dxa"/>
            <w:shd w:val="clear" w:color="auto" w:fill="auto"/>
            <w:noWrap/>
            <w:vAlign w:val="center"/>
            <w:hideMark/>
          </w:tcPr>
          <w:p w14:paraId="7F494FF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2,026,120</w:t>
            </w:r>
          </w:p>
        </w:tc>
      </w:tr>
      <w:tr w:rsidR="001A7A4F" w:rsidRPr="001A7A4F" w14:paraId="77086168" w14:textId="77777777" w:rsidTr="00971F8A">
        <w:trPr>
          <w:trHeight w:val="300"/>
        </w:trPr>
        <w:tc>
          <w:tcPr>
            <w:tcW w:w="2274" w:type="dxa"/>
            <w:shd w:val="clear" w:color="auto" w:fill="auto"/>
            <w:vAlign w:val="center"/>
            <w:hideMark/>
          </w:tcPr>
          <w:p w14:paraId="4BEE574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lastRenderedPageBreak/>
              <w:t>Putrajaya</w:t>
            </w:r>
          </w:p>
        </w:tc>
        <w:tc>
          <w:tcPr>
            <w:tcW w:w="1117" w:type="dxa"/>
            <w:shd w:val="clear" w:color="auto" w:fill="auto"/>
            <w:noWrap/>
            <w:vAlign w:val="center"/>
            <w:hideMark/>
          </w:tcPr>
          <w:p w14:paraId="11975F25"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723,281</w:t>
            </w:r>
          </w:p>
        </w:tc>
        <w:tc>
          <w:tcPr>
            <w:tcW w:w="1117" w:type="dxa"/>
            <w:shd w:val="clear" w:color="auto" w:fill="auto"/>
            <w:noWrap/>
            <w:vAlign w:val="center"/>
            <w:hideMark/>
          </w:tcPr>
          <w:p w14:paraId="7729B6D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408,372</w:t>
            </w:r>
          </w:p>
        </w:tc>
        <w:tc>
          <w:tcPr>
            <w:tcW w:w="1117" w:type="dxa"/>
            <w:shd w:val="clear" w:color="auto" w:fill="auto"/>
            <w:noWrap/>
            <w:vAlign w:val="center"/>
            <w:hideMark/>
          </w:tcPr>
          <w:p w14:paraId="1657B930"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93,098</w:t>
            </w:r>
          </w:p>
        </w:tc>
        <w:tc>
          <w:tcPr>
            <w:tcW w:w="1117" w:type="dxa"/>
            <w:shd w:val="clear" w:color="auto" w:fill="auto"/>
            <w:noWrap/>
            <w:vAlign w:val="center"/>
            <w:hideMark/>
          </w:tcPr>
          <w:p w14:paraId="3E681591"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93,281</w:t>
            </w:r>
          </w:p>
        </w:tc>
        <w:tc>
          <w:tcPr>
            <w:tcW w:w="1117" w:type="dxa"/>
            <w:shd w:val="clear" w:color="auto" w:fill="auto"/>
            <w:noWrap/>
            <w:vAlign w:val="center"/>
            <w:hideMark/>
          </w:tcPr>
          <w:p w14:paraId="3A103F2E"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93,464</w:t>
            </w:r>
          </w:p>
        </w:tc>
        <w:tc>
          <w:tcPr>
            <w:tcW w:w="1268" w:type="dxa"/>
            <w:shd w:val="clear" w:color="auto" w:fill="auto"/>
            <w:noWrap/>
            <w:vAlign w:val="center"/>
            <w:hideMark/>
          </w:tcPr>
          <w:p w14:paraId="1C54A9F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1,411,495</w:t>
            </w:r>
          </w:p>
        </w:tc>
      </w:tr>
      <w:tr w:rsidR="001A7A4F" w:rsidRPr="001A7A4F" w14:paraId="6E6A23EC" w14:textId="77777777" w:rsidTr="00971F8A">
        <w:trPr>
          <w:trHeight w:val="300"/>
        </w:trPr>
        <w:tc>
          <w:tcPr>
            <w:tcW w:w="2274" w:type="dxa"/>
            <w:shd w:val="clear" w:color="auto" w:fill="auto"/>
            <w:vAlign w:val="center"/>
            <w:hideMark/>
          </w:tcPr>
          <w:p w14:paraId="178DD157"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Cyberjaya/ Sepang</w:t>
            </w:r>
          </w:p>
        </w:tc>
        <w:tc>
          <w:tcPr>
            <w:tcW w:w="1117" w:type="dxa"/>
            <w:shd w:val="clear" w:color="auto" w:fill="auto"/>
            <w:noWrap/>
            <w:vAlign w:val="center"/>
            <w:hideMark/>
          </w:tcPr>
          <w:p w14:paraId="36A4A22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16,667</w:t>
            </w:r>
          </w:p>
        </w:tc>
        <w:tc>
          <w:tcPr>
            <w:tcW w:w="1117" w:type="dxa"/>
            <w:shd w:val="clear" w:color="auto" w:fill="auto"/>
            <w:noWrap/>
            <w:vAlign w:val="center"/>
            <w:hideMark/>
          </w:tcPr>
          <w:p w14:paraId="64ED070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16,667</w:t>
            </w:r>
          </w:p>
        </w:tc>
        <w:tc>
          <w:tcPr>
            <w:tcW w:w="1117" w:type="dxa"/>
            <w:shd w:val="clear" w:color="auto" w:fill="auto"/>
            <w:noWrap/>
            <w:vAlign w:val="center"/>
            <w:hideMark/>
          </w:tcPr>
          <w:p w14:paraId="7432BFF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16,667</w:t>
            </w:r>
          </w:p>
        </w:tc>
        <w:tc>
          <w:tcPr>
            <w:tcW w:w="1117" w:type="dxa"/>
            <w:shd w:val="clear" w:color="auto" w:fill="auto"/>
            <w:noWrap/>
            <w:vAlign w:val="center"/>
            <w:hideMark/>
          </w:tcPr>
          <w:p w14:paraId="59FAC08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10,000</w:t>
            </w:r>
          </w:p>
        </w:tc>
        <w:tc>
          <w:tcPr>
            <w:tcW w:w="1117" w:type="dxa"/>
            <w:shd w:val="clear" w:color="auto" w:fill="auto"/>
            <w:noWrap/>
            <w:vAlign w:val="center"/>
            <w:hideMark/>
          </w:tcPr>
          <w:p w14:paraId="03B86FB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10,000</w:t>
            </w:r>
          </w:p>
        </w:tc>
        <w:tc>
          <w:tcPr>
            <w:tcW w:w="1268" w:type="dxa"/>
            <w:shd w:val="clear" w:color="auto" w:fill="auto"/>
            <w:noWrap/>
            <w:vAlign w:val="center"/>
            <w:hideMark/>
          </w:tcPr>
          <w:p w14:paraId="55A3225D"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70,000</w:t>
            </w:r>
          </w:p>
        </w:tc>
      </w:tr>
      <w:tr w:rsidR="001A7A4F" w:rsidRPr="001A7A4F" w14:paraId="59540625" w14:textId="77777777" w:rsidTr="00971F8A">
        <w:trPr>
          <w:trHeight w:val="300"/>
        </w:trPr>
        <w:tc>
          <w:tcPr>
            <w:tcW w:w="2274" w:type="dxa"/>
            <w:shd w:val="clear" w:color="auto" w:fill="auto"/>
            <w:vAlign w:val="center"/>
            <w:hideMark/>
          </w:tcPr>
          <w:p w14:paraId="78F10247" w14:textId="77777777" w:rsidR="001A7A4F" w:rsidRPr="001A7A4F" w:rsidRDefault="001A7A4F" w:rsidP="00987FA5">
            <w:pPr>
              <w:spacing w:after="0"/>
              <w:jc w:val="right"/>
              <w:rPr>
                <w:rFonts w:cs="Arial"/>
                <w:b/>
                <w:bCs/>
                <w:color w:val="000000"/>
                <w:sz w:val="18"/>
                <w:szCs w:val="18"/>
                <w:lang w:val="en-MY" w:eastAsia="en-MY"/>
              </w:rPr>
            </w:pPr>
            <w:r w:rsidRPr="001A7A4F">
              <w:rPr>
                <w:rFonts w:cs="Arial"/>
                <w:b/>
                <w:bCs/>
                <w:color w:val="000000"/>
                <w:sz w:val="18"/>
                <w:szCs w:val="18"/>
                <w:lang w:eastAsia="en-MY"/>
              </w:rPr>
              <w:t>Sub-total Co-finance</w:t>
            </w:r>
          </w:p>
        </w:tc>
        <w:tc>
          <w:tcPr>
            <w:tcW w:w="1117" w:type="dxa"/>
            <w:shd w:val="clear" w:color="auto" w:fill="auto"/>
            <w:noWrap/>
            <w:vAlign w:val="center"/>
            <w:hideMark/>
          </w:tcPr>
          <w:p w14:paraId="50F14D10"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8,573,931</w:t>
            </w:r>
          </w:p>
        </w:tc>
        <w:tc>
          <w:tcPr>
            <w:tcW w:w="1117" w:type="dxa"/>
            <w:shd w:val="clear" w:color="auto" w:fill="auto"/>
            <w:noWrap/>
            <w:vAlign w:val="center"/>
            <w:hideMark/>
          </w:tcPr>
          <w:p w14:paraId="54262E9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9,533,644</w:t>
            </w:r>
          </w:p>
        </w:tc>
        <w:tc>
          <w:tcPr>
            <w:tcW w:w="1117" w:type="dxa"/>
            <w:shd w:val="clear" w:color="auto" w:fill="auto"/>
            <w:noWrap/>
            <w:vAlign w:val="center"/>
            <w:hideMark/>
          </w:tcPr>
          <w:p w14:paraId="57D701AB"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30,374,189</w:t>
            </w:r>
          </w:p>
        </w:tc>
        <w:tc>
          <w:tcPr>
            <w:tcW w:w="1117" w:type="dxa"/>
            <w:shd w:val="clear" w:color="auto" w:fill="auto"/>
            <w:noWrap/>
            <w:vAlign w:val="center"/>
            <w:hideMark/>
          </w:tcPr>
          <w:p w14:paraId="6E67E5A5"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6,306,459</w:t>
            </w:r>
          </w:p>
        </w:tc>
        <w:tc>
          <w:tcPr>
            <w:tcW w:w="1117" w:type="dxa"/>
            <w:shd w:val="clear" w:color="auto" w:fill="auto"/>
            <w:noWrap/>
            <w:vAlign w:val="center"/>
            <w:hideMark/>
          </w:tcPr>
          <w:p w14:paraId="22E1D3B1"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824,044</w:t>
            </w:r>
          </w:p>
        </w:tc>
        <w:tc>
          <w:tcPr>
            <w:tcW w:w="1268" w:type="dxa"/>
            <w:shd w:val="clear" w:color="auto" w:fill="auto"/>
            <w:noWrap/>
            <w:vAlign w:val="center"/>
            <w:hideMark/>
          </w:tcPr>
          <w:p w14:paraId="4C830498" w14:textId="4AA4430E"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55,612,26</w:t>
            </w:r>
            <w:r w:rsidR="00977CD6">
              <w:rPr>
                <w:rFonts w:cs="Arial"/>
                <w:color w:val="000000"/>
                <w:sz w:val="18"/>
                <w:szCs w:val="18"/>
                <w:lang w:val="en-MY" w:eastAsia="en-MY"/>
              </w:rPr>
              <w:t>6</w:t>
            </w:r>
          </w:p>
        </w:tc>
      </w:tr>
      <w:tr w:rsidR="001A7A4F" w:rsidRPr="001A7A4F" w14:paraId="40B1092A" w14:textId="77777777" w:rsidTr="00971F8A">
        <w:trPr>
          <w:trHeight w:val="300"/>
        </w:trPr>
        <w:tc>
          <w:tcPr>
            <w:tcW w:w="2274" w:type="dxa"/>
            <w:shd w:val="clear" w:color="auto" w:fill="auto"/>
            <w:vAlign w:val="center"/>
            <w:hideMark/>
          </w:tcPr>
          <w:p w14:paraId="077CABDC" w14:textId="77777777" w:rsidR="001A7A4F" w:rsidRPr="001A7A4F" w:rsidRDefault="001A7A4F" w:rsidP="00987FA5">
            <w:pPr>
              <w:spacing w:after="0"/>
              <w:jc w:val="right"/>
              <w:rPr>
                <w:rFonts w:cs="Arial"/>
                <w:b/>
                <w:bCs/>
                <w:color w:val="000000"/>
                <w:sz w:val="18"/>
                <w:szCs w:val="18"/>
                <w:lang w:val="en-MY" w:eastAsia="en-MY"/>
              </w:rPr>
            </w:pPr>
            <w:r w:rsidRPr="001A7A4F">
              <w:rPr>
                <w:rFonts w:cs="Arial"/>
                <w:b/>
                <w:bCs/>
                <w:color w:val="000000"/>
                <w:sz w:val="18"/>
                <w:szCs w:val="18"/>
                <w:lang w:eastAsia="en-MY"/>
              </w:rPr>
              <w:t>TOTAL GEF+ Co-finance</w:t>
            </w:r>
          </w:p>
        </w:tc>
        <w:tc>
          <w:tcPr>
            <w:tcW w:w="1117" w:type="dxa"/>
            <w:shd w:val="clear" w:color="auto" w:fill="auto"/>
            <w:noWrap/>
            <w:vAlign w:val="center"/>
            <w:hideMark/>
          </w:tcPr>
          <w:p w14:paraId="54D9D86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9,593,395</w:t>
            </w:r>
          </w:p>
        </w:tc>
        <w:tc>
          <w:tcPr>
            <w:tcW w:w="1117" w:type="dxa"/>
            <w:shd w:val="clear" w:color="auto" w:fill="auto"/>
            <w:noWrap/>
            <w:vAlign w:val="center"/>
            <w:hideMark/>
          </w:tcPr>
          <w:p w14:paraId="4450048B"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11,075,830</w:t>
            </w:r>
          </w:p>
        </w:tc>
        <w:tc>
          <w:tcPr>
            <w:tcW w:w="1117" w:type="dxa"/>
            <w:shd w:val="clear" w:color="auto" w:fill="auto"/>
            <w:noWrap/>
            <w:vAlign w:val="center"/>
            <w:hideMark/>
          </w:tcPr>
          <w:p w14:paraId="4CCB1E8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31,318,816</w:t>
            </w:r>
          </w:p>
        </w:tc>
        <w:tc>
          <w:tcPr>
            <w:tcW w:w="1117" w:type="dxa"/>
            <w:shd w:val="clear" w:color="auto" w:fill="auto"/>
            <w:noWrap/>
            <w:vAlign w:val="center"/>
            <w:hideMark/>
          </w:tcPr>
          <w:p w14:paraId="275E758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6,918,642</w:t>
            </w:r>
          </w:p>
        </w:tc>
        <w:tc>
          <w:tcPr>
            <w:tcW w:w="1117" w:type="dxa"/>
            <w:shd w:val="clear" w:color="auto" w:fill="auto"/>
            <w:noWrap/>
            <w:vAlign w:val="center"/>
            <w:hideMark/>
          </w:tcPr>
          <w:p w14:paraId="6DCEE7F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1,060,378</w:t>
            </w:r>
          </w:p>
        </w:tc>
        <w:tc>
          <w:tcPr>
            <w:tcW w:w="1268" w:type="dxa"/>
            <w:shd w:val="clear" w:color="auto" w:fill="auto"/>
            <w:noWrap/>
            <w:vAlign w:val="center"/>
            <w:hideMark/>
          </w:tcPr>
          <w:p w14:paraId="35A61CF1" w14:textId="47B6CB42"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59,967,06</w:t>
            </w:r>
            <w:r w:rsidR="00977CD6">
              <w:rPr>
                <w:rFonts w:cs="Arial"/>
                <w:color w:val="000000"/>
                <w:sz w:val="18"/>
                <w:szCs w:val="18"/>
                <w:lang w:val="en-MY" w:eastAsia="en-MY"/>
              </w:rPr>
              <w:t>0</w:t>
            </w:r>
          </w:p>
        </w:tc>
      </w:tr>
      <w:tr w:rsidR="00971F8A" w:rsidRPr="001A7A4F" w14:paraId="1CE2BC76" w14:textId="77777777" w:rsidTr="00971F8A">
        <w:trPr>
          <w:trHeight w:val="300"/>
        </w:trPr>
        <w:tc>
          <w:tcPr>
            <w:tcW w:w="9127" w:type="dxa"/>
            <w:gridSpan w:val="7"/>
            <w:shd w:val="clear" w:color="auto" w:fill="auto"/>
            <w:vAlign w:val="center"/>
            <w:hideMark/>
          </w:tcPr>
          <w:p w14:paraId="7D1B56ED" w14:textId="7F5F2F4D" w:rsidR="00971F8A" w:rsidRPr="00971F8A" w:rsidRDefault="00971F8A" w:rsidP="00971F8A">
            <w:pPr>
              <w:spacing w:after="0"/>
              <w:jc w:val="left"/>
              <w:rPr>
                <w:rFonts w:cs="Arial"/>
                <w:b/>
                <w:bCs/>
                <w:color w:val="000000"/>
                <w:sz w:val="18"/>
                <w:szCs w:val="18"/>
                <w:lang w:val="en-MY" w:eastAsia="en-MY"/>
              </w:rPr>
            </w:pPr>
            <w:r w:rsidRPr="001A7A4F">
              <w:rPr>
                <w:rFonts w:cs="Arial"/>
                <w:b/>
                <w:bCs/>
                <w:color w:val="000000"/>
                <w:sz w:val="18"/>
                <w:szCs w:val="18"/>
                <w:lang w:eastAsia="en-MY"/>
              </w:rPr>
              <w:t>Leveraged Co-finance</w:t>
            </w:r>
          </w:p>
        </w:tc>
      </w:tr>
      <w:tr w:rsidR="001A7A4F" w:rsidRPr="001A7A4F" w14:paraId="63DB4A03" w14:textId="77777777" w:rsidTr="00971F8A">
        <w:trPr>
          <w:trHeight w:val="300"/>
        </w:trPr>
        <w:tc>
          <w:tcPr>
            <w:tcW w:w="2274" w:type="dxa"/>
            <w:shd w:val="clear" w:color="auto" w:fill="auto"/>
            <w:vAlign w:val="center"/>
            <w:hideMark/>
          </w:tcPr>
          <w:p w14:paraId="4164B6B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COMOS Sdn Bhd.</w:t>
            </w:r>
          </w:p>
        </w:tc>
        <w:tc>
          <w:tcPr>
            <w:tcW w:w="1117" w:type="dxa"/>
            <w:shd w:val="clear" w:color="auto" w:fill="auto"/>
            <w:noWrap/>
            <w:vAlign w:val="center"/>
            <w:hideMark/>
          </w:tcPr>
          <w:p w14:paraId="4FC32928"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9,139,432</w:t>
            </w:r>
          </w:p>
        </w:tc>
        <w:tc>
          <w:tcPr>
            <w:tcW w:w="1117" w:type="dxa"/>
            <w:shd w:val="clear" w:color="auto" w:fill="auto"/>
            <w:noWrap/>
            <w:vAlign w:val="center"/>
            <w:hideMark/>
          </w:tcPr>
          <w:p w14:paraId="0D0EBBBA"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19,886,435</w:t>
            </w:r>
          </w:p>
        </w:tc>
        <w:tc>
          <w:tcPr>
            <w:tcW w:w="1117" w:type="dxa"/>
            <w:shd w:val="clear" w:color="auto" w:fill="auto"/>
            <w:noWrap/>
            <w:vAlign w:val="center"/>
            <w:hideMark/>
          </w:tcPr>
          <w:p w14:paraId="09447A08"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25,337,539</w:t>
            </w:r>
          </w:p>
        </w:tc>
        <w:tc>
          <w:tcPr>
            <w:tcW w:w="1117" w:type="dxa"/>
            <w:shd w:val="clear" w:color="auto" w:fill="auto"/>
            <w:noWrap/>
            <w:vAlign w:val="center"/>
            <w:hideMark/>
          </w:tcPr>
          <w:p w14:paraId="230A45DF"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31,520,505</w:t>
            </w:r>
          </w:p>
        </w:tc>
        <w:tc>
          <w:tcPr>
            <w:tcW w:w="1117" w:type="dxa"/>
            <w:shd w:val="clear" w:color="auto" w:fill="auto"/>
            <w:noWrap/>
            <w:vAlign w:val="center"/>
            <w:hideMark/>
          </w:tcPr>
          <w:p w14:paraId="5C2741FE"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32,460,568</w:t>
            </w:r>
          </w:p>
        </w:tc>
        <w:tc>
          <w:tcPr>
            <w:tcW w:w="1268" w:type="dxa"/>
            <w:shd w:val="clear" w:color="auto" w:fill="auto"/>
            <w:noWrap/>
            <w:vAlign w:val="center"/>
            <w:hideMark/>
          </w:tcPr>
          <w:p w14:paraId="691BA02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118,344,479</w:t>
            </w:r>
          </w:p>
        </w:tc>
      </w:tr>
      <w:tr w:rsidR="001A7A4F" w:rsidRPr="001A7A4F" w14:paraId="412D23FE" w14:textId="77777777" w:rsidTr="00971F8A">
        <w:trPr>
          <w:trHeight w:val="300"/>
        </w:trPr>
        <w:tc>
          <w:tcPr>
            <w:tcW w:w="2274" w:type="dxa"/>
            <w:shd w:val="clear" w:color="auto" w:fill="auto"/>
            <w:vAlign w:val="center"/>
            <w:hideMark/>
          </w:tcPr>
          <w:p w14:paraId="6EB3331F"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Eclimo Sdn Bhd.</w:t>
            </w:r>
          </w:p>
        </w:tc>
        <w:tc>
          <w:tcPr>
            <w:tcW w:w="1117" w:type="dxa"/>
            <w:shd w:val="clear" w:color="auto" w:fill="auto"/>
            <w:noWrap/>
            <w:vAlign w:val="center"/>
            <w:hideMark/>
          </w:tcPr>
          <w:p w14:paraId="6BBD2AE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4,659,306</w:t>
            </w:r>
          </w:p>
        </w:tc>
        <w:tc>
          <w:tcPr>
            <w:tcW w:w="1117" w:type="dxa"/>
            <w:shd w:val="clear" w:color="auto" w:fill="auto"/>
            <w:noWrap/>
            <w:vAlign w:val="center"/>
            <w:hideMark/>
          </w:tcPr>
          <w:p w14:paraId="5323459E"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4,659,306</w:t>
            </w:r>
          </w:p>
        </w:tc>
        <w:tc>
          <w:tcPr>
            <w:tcW w:w="1117" w:type="dxa"/>
            <w:shd w:val="clear" w:color="auto" w:fill="auto"/>
            <w:noWrap/>
            <w:vAlign w:val="center"/>
            <w:hideMark/>
          </w:tcPr>
          <w:p w14:paraId="0B32A1AF"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4,848,580</w:t>
            </w:r>
          </w:p>
        </w:tc>
        <w:tc>
          <w:tcPr>
            <w:tcW w:w="1117" w:type="dxa"/>
            <w:shd w:val="clear" w:color="auto" w:fill="auto"/>
            <w:noWrap/>
            <w:vAlign w:val="center"/>
            <w:hideMark/>
          </w:tcPr>
          <w:p w14:paraId="30715D8A"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10,369,085</w:t>
            </w:r>
          </w:p>
        </w:tc>
        <w:tc>
          <w:tcPr>
            <w:tcW w:w="1117" w:type="dxa"/>
            <w:shd w:val="clear" w:color="auto" w:fill="auto"/>
            <w:noWrap/>
            <w:vAlign w:val="center"/>
            <w:hideMark/>
          </w:tcPr>
          <w:p w14:paraId="081E3BFF"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10,369,085</w:t>
            </w:r>
          </w:p>
        </w:tc>
        <w:tc>
          <w:tcPr>
            <w:tcW w:w="1268" w:type="dxa"/>
            <w:shd w:val="clear" w:color="auto" w:fill="auto"/>
            <w:noWrap/>
            <w:vAlign w:val="center"/>
            <w:hideMark/>
          </w:tcPr>
          <w:p w14:paraId="0AF05658"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34,905,363</w:t>
            </w:r>
          </w:p>
        </w:tc>
      </w:tr>
      <w:tr w:rsidR="001A7A4F" w:rsidRPr="001A7A4F" w14:paraId="614A2F0B" w14:textId="77777777" w:rsidTr="00971F8A">
        <w:trPr>
          <w:trHeight w:val="376"/>
        </w:trPr>
        <w:tc>
          <w:tcPr>
            <w:tcW w:w="2274" w:type="dxa"/>
            <w:shd w:val="clear" w:color="auto" w:fill="auto"/>
            <w:vAlign w:val="center"/>
            <w:hideMark/>
          </w:tcPr>
          <w:p w14:paraId="7BCA9FAF"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CH Green Sdn Bhd.</w:t>
            </w:r>
          </w:p>
        </w:tc>
        <w:tc>
          <w:tcPr>
            <w:tcW w:w="1117" w:type="dxa"/>
            <w:shd w:val="clear" w:color="auto" w:fill="auto"/>
            <w:noWrap/>
            <w:vAlign w:val="center"/>
            <w:hideMark/>
          </w:tcPr>
          <w:p w14:paraId="275D09AB"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382,965</w:t>
            </w:r>
          </w:p>
        </w:tc>
        <w:tc>
          <w:tcPr>
            <w:tcW w:w="1117" w:type="dxa"/>
            <w:shd w:val="clear" w:color="auto" w:fill="auto"/>
            <w:noWrap/>
            <w:vAlign w:val="center"/>
            <w:hideMark/>
          </w:tcPr>
          <w:p w14:paraId="374899CC"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953,628</w:t>
            </w:r>
          </w:p>
        </w:tc>
        <w:tc>
          <w:tcPr>
            <w:tcW w:w="1117" w:type="dxa"/>
            <w:shd w:val="clear" w:color="auto" w:fill="auto"/>
            <w:noWrap/>
            <w:vAlign w:val="center"/>
            <w:hideMark/>
          </w:tcPr>
          <w:p w14:paraId="7740F52E"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1,741,956</w:t>
            </w:r>
          </w:p>
        </w:tc>
        <w:tc>
          <w:tcPr>
            <w:tcW w:w="1117" w:type="dxa"/>
            <w:shd w:val="clear" w:color="auto" w:fill="auto"/>
            <w:noWrap/>
            <w:vAlign w:val="center"/>
            <w:hideMark/>
          </w:tcPr>
          <w:p w14:paraId="120AF04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2,747,950</w:t>
            </w:r>
          </w:p>
        </w:tc>
        <w:tc>
          <w:tcPr>
            <w:tcW w:w="1117" w:type="dxa"/>
            <w:shd w:val="clear" w:color="auto" w:fill="auto"/>
            <w:noWrap/>
            <w:vAlign w:val="center"/>
            <w:hideMark/>
          </w:tcPr>
          <w:p w14:paraId="48AFC1E8"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5,059,937</w:t>
            </w:r>
          </w:p>
        </w:tc>
        <w:tc>
          <w:tcPr>
            <w:tcW w:w="1268" w:type="dxa"/>
            <w:shd w:val="clear" w:color="auto" w:fill="auto"/>
            <w:noWrap/>
            <w:vAlign w:val="center"/>
            <w:hideMark/>
          </w:tcPr>
          <w:p w14:paraId="19AEC863"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10,886,435</w:t>
            </w:r>
          </w:p>
        </w:tc>
      </w:tr>
      <w:tr w:rsidR="001A7A4F" w:rsidRPr="001A7A4F" w14:paraId="537DBDDE" w14:textId="77777777" w:rsidTr="00971F8A">
        <w:trPr>
          <w:trHeight w:val="492"/>
        </w:trPr>
        <w:tc>
          <w:tcPr>
            <w:tcW w:w="2274" w:type="dxa"/>
            <w:shd w:val="clear" w:color="auto" w:fill="auto"/>
            <w:vAlign w:val="center"/>
            <w:hideMark/>
          </w:tcPr>
          <w:p w14:paraId="75FB91DC" w14:textId="77777777" w:rsidR="001A7A4F" w:rsidRPr="001A7A4F" w:rsidRDefault="001A7A4F" w:rsidP="00987FA5">
            <w:pPr>
              <w:spacing w:after="0"/>
              <w:jc w:val="right"/>
              <w:rPr>
                <w:rFonts w:cs="Arial"/>
                <w:b/>
                <w:bCs/>
                <w:color w:val="000000"/>
                <w:sz w:val="18"/>
                <w:szCs w:val="18"/>
                <w:lang w:val="en-MY" w:eastAsia="en-MY"/>
              </w:rPr>
            </w:pPr>
            <w:r w:rsidRPr="001A7A4F">
              <w:rPr>
                <w:rFonts w:cs="Arial"/>
                <w:b/>
                <w:bCs/>
                <w:color w:val="000000"/>
                <w:sz w:val="18"/>
                <w:szCs w:val="18"/>
                <w:lang w:eastAsia="en-MY"/>
              </w:rPr>
              <w:t>Sub-total Leveraged  Co- finance</w:t>
            </w:r>
          </w:p>
        </w:tc>
        <w:tc>
          <w:tcPr>
            <w:tcW w:w="1117" w:type="dxa"/>
            <w:shd w:val="clear" w:color="auto" w:fill="auto"/>
            <w:noWrap/>
            <w:vAlign w:val="center"/>
            <w:hideMark/>
          </w:tcPr>
          <w:p w14:paraId="4F178F18"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14,181,703</w:t>
            </w:r>
          </w:p>
        </w:tc>
        <w:tc>
          <w:tcPr>
            <w:tcW w:w="1117" w:type="dxa"/>
            <w:shd w:val="clear" w:color="auto" w:fill="auto"/>
            <w:noWrap/>
            <w:vAlign w:val="center"/>
            <w:hideMark/>
          </w:tcPr>
          <w:p w14:paraId="55D9746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25,499,369</w:t>
            </w:r>
          </w:p>
        </w:tc>
        <w:tc>
          <w:tcPr>
            <w:tcW w:w="1117" w:type="dxa"/>
            <w:shd w:val="clear" w:color="auto" w:fill="auto"/>
            <w:noWrap/>
            <w:vAlign w:val="center"/>
            <w:hideMark/>
          </w:tcPr>
          <w:p w14:paraId="12531705"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31,928,075</w:t>
            </w:r>
          </w:p>
        </w:tc>
        <w:tc>
          <w:tcPr>
            <w:tcW w:w="1117" w:type="dxa"/>
            <w:shd w:val="clear" w:color="auto" w:fill="auto"/>
            <w:noWrap/>
            <w:vAlign w:val="center"/>
            <w:hideMark/>
          </w:tcPr>
          <w:p w14:paraId="18A6C381"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44,637,540</w:t>
            </w:r>
          </w:p>
        </w:tc>
        <w:tc>
          <w:tcPr>
            <w:tcW w:w="1117" w:type="dxa"/>
            <w:shd w:val="clear" w:color="auto" w:fill="auto"/>
            <w:noWrap/>
            <w:vAlign w:val="center"/>
            <w:hideMark/>
          </w:tcPr>
          <w:p w14:paraId="50A6F78A"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47,889,590</w:t>
            </w:r>
          </w:p>
        </w:tc>
        <w:tc>
          <w:tcPr>
            <w:tcW w:w="1268" w:type="dxa"/>
            <w:shd w:val="clear" w:color="auto" w:fill="auto"/>
            <w:noWrap/>
            <w:vAlign w:val="center"/>
            <w:hideMark/>
          </w:tcPr>
          <w:p w14:paraId="30735482" w14:textId="0984D39C"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164,136,2</w:t>
            </w:r>
            <w:r w:rsidR="003A7AB0">
              <w:rPr>
                <w:rFonts w:cs="Arial"/>
                <w:color w:val="000000"/>
                <w:sz w:val="18"/>
                <w:szCs w:val="18"/>
                <w:lang w:val="en-MY" w:eastAsia="en-MY"/>
              </w:rPr>
              <w:t>78</w:t>
            </w:r>
          </w:p>
        </w:tc>
      </w:tr>
      <w:tr w:rsidR="001A7A4F" w:rsidRPr="001A7A4F" w14:paraId="1985C782" w14:textId="77777777" w:rsidTr="00971F8A">
        <w:trPr>
          <w:trHeight w:val="312"/>
        </w:trPr>
        <w:tc>
          <w:tcPr>
            <w:tcW w:w="2274" w:type="dxa"/>
            <w:shd w:val="clear" w:color="auto" w:fill="auto"/>
            <w:vAlign w:val="center"/>
            <w:hideMark/>
          </w:tcPr>
          <w:p w14:paraId="19E9C1CC" w14:textId="77777777" w:rsidR="001A7A4F" w:rsidRPr="001A7A4F" w:rsidRDefault="001A7A4F" w:rsidP="00987FA5">
            <w:pPr>
              <w:spacing w:after="0"/>
              <w:jc w:val="right"/>
              <w:rPr>
                <w:rFonts w:cs="Arial"/>
                <w:b/>
                <w:bCs/>
                <w:color w:val="000000"/>
                <w:sz w:val="18"/>
                <w:szCs w:val="18"/>
                <w:lang w:val="en-MY" w:eastAsia="en-MY"/>
              </w:rPr>
            </w:pPr>
            <w:r w:rsidRPr="001A7A4F">
              <w:rPr>
                <w:rFonts w:cs="Arial"/>
                <w:b/>
                <w:bCs/>
                <w:color w:val="000000"/>
                <w:sz w:val="18"/>
                <w:szCs w:val="18"/>
                <w:lang w:eastAsia="en-MY"/>
              </w:rPr>
              <w:t>TOTAL</w:t>
            </w:r>
          </w:p>
        </w:tc>
        <w:tc>
          <w:tcPr>
            <w:tcW w:w="1117" w:type="dxa"/>
            <w:shd w:val="clear" w:color="auto" w:fill="auto"/>
            <w:noWrap/>
            <w:vAlign w:val="center"/>
            <w:hideMark/>
          </w:tcPr>
          <w:p w14:paraId="37BC61E9"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23,775,098</w:t>
            </w:r>
          </w:p>
        </w:tc>
        <w:tc>
          <w:tcPr>
            <w:tcW w:w="1117" w:type="dxa"/>
            <w:shd w:val="clear" w:color="auto" w:fill="auto"/>
            <w:noWrap/>
            <w:vAlign w:val="center"/>
            <w:hideMark/>
          </w:tcPr>
          <w:p w14:paraId="5105075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36,575,199</w:t>
            </w:r>
          </w:p>
        </w:tc>
        <w:tc>
          <w:tcPr>
            <w:tcW w:w="1117" w:type="dxa"/>
            <w:shd w:val="clear" w:color="auto" w:fill="auto"/>
            <w:noWrap/>
            <w:vAlign w:val="center"/>
            <w:hideMark/>
          </w:tcPr>
          <w:p w14:paraId="48F6F9A2"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63,246,891</w:t>
            </w:r>
          </w:p>
        </w:tc>
        <w:tc>
          <w:tcPr>
            <w:tcW w:w="1117" w:type="dxa"/>
            <w:shd w:val="clear" w:color="auto" w:fill="auto"/>
            <w:noWrap/>
            <w:vAlign w:val="center"/>
            <w:hideMark/>
          </w:tcPr>
          <w:p w14:paraId="45D386B4"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51,556,182</w:t>
            </w:r>
          </w:p>
        </w:tc>
        <w:tc>
          <w:tcPr>
            <w:tcW w:w="1117" w:type="dxa"/>
            <w:shd w:val="clear" w:color="auto" w:fill="auto"/>
            <w:noWrap/>
            <w:vAlign w:val="center"/>
            <w:hideMark/>
          </w:tcPr>
          <w:p w14:paraId="5EE392D6"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eastAsia="en-MY"/>
              </w:rPr>
              <w:t>48,949,968</w:t>
            </w:r>
          </w:p>
        </w:tc>
        <w:tc>
          <w:tcPr>
            <w:tcW w:w="1268" w:type="dxa"/>
            <w:shd w:val="clear" w:color="auto" w:fill="auto"/>
            <w:noWrap/>
            <w:vAlign w:val="center"/>
            <w:hideMark/>
          </w:tcPr>
          <w:p w14:paraId="5B8507B6" w14:textId="77777777" w:rsidR="001A7A4F" w:rsidRPr="001A7A4F" w:rsidRDefault="001A7A4F" w:rsidP="00987FA5">
            <w:pPr>
              <w:spacing w:after="0"/>
              <w:jc w:val="right"/>
              <w:rPr>
                <w:rFonts w:cs="Arial"/>
                <w:color w:val="000000"/>
                <w:sz w:val="18"/>
                <w:szCs w:val="18"/>
                <w:lang w:val="en-MY" w:eastAsia="en-MY"/>
              </w:rPr>
            </w:pPr>
            <w:r w:rsidRPr="001A7A4F">
              <w:rPr>
                <w:rFonts w:cs="Arial"/>
                <w:color w:val="000000"/>
                <w:sz w:val="18"/>
                <w:szCs w:val="18"/>
                <w:lang w:val="en-MY" w:eastAsia="en-MY"/>
              </w:rPr>
              <w:t>224,103,338</w:t>
            </w:r>
          </w:p>
        </w:tc>
      </w:tr>
    </w:tbl>
    <w:p w14:paraId="221A1BBC" w14:textId="77777777" w:rsidR="003F010A" w:rsidRDefault="003F010A" w:rsidP="00987FA5">
      <w:pPr>
        <w:spacing w:after="0"/>
        <w:rPr>
          <w:rFonts w:cs="Arial"/>
          <w:lang w:val="en-GB"/>
        </w:rPr>
      </w:pPr>
    </w:p>
    <w:p w14:paraId="78866FC8" w14:textId="77777777" w:rsidR="00CE2F6F" w:rsidRPr="007D0C0D" w:rsidRDefault="00CE2F6F" w:rsidP="000672D2">
      <w:pPr>
        <w:pStyle w:val="Heading2"/>
      </w:pPr>
      <w:bookmarkStart w:id="26" w:name="_Toc415914691"/>
      <w:r w:rsidRPr="007D0C0D">
        <w:t>Cost Effectiveness</w:t>
      </w:r>
      <w:bookmarkEnd w:id="26"/>
    </w:p>
    <w:p w14:paraId="4D67B4B4" w14:textId="77777777" w:rsidR="00147EFD" w:rsidRDefault="00147EFD" w:rsidP="00147EFD">
      <w:pPr>
        <w:pStyle w:val="Paragraph"/>
        <w:spacing w:before="0" w:after="0"/>
        <w:ind w:left="360"/>
        <w:jc w:val="both"/>
        <w:rPr>
          <w:rFonts w:cs="Arial"/>
          <w:noProof w:val="0"/>
          <w:highlight w:val="yellow"/>
          <w:lang w:val="en-GB"/>
        </w:rPr>
      </w:pPr>
    </w:p>
    <w:p w14:paraId="0D36C761" w14:textId="4E98520A" w:rsidR="00CE2F6F" w:rsidRPr="007C48D2" w:rsidRDefault="00CE2F6F" w:rsidP="00CF05A2">
      <w:pPr>
        <w:pStyle w:val="Paragraph"/>
        <w:numPr>
          <w:ilvl w:val="0"/>
          <w:numId w:val="18"/>
        </w:numPr>
        <w:spacing w:before="0" w:after="0"/>
        <w:ind w:left="900" w:hanging="540"/>
        <w:jc w:val="both"/>
        <w:rPr>
          <w:rFonts w:cs="Arial"/>
          <w:noProof w:val="0"/>
          <w:lang w:val="en-GB"/>
        </w:rPr>
      </w:pPr>
      <w:r w:rsidRPr="007C48D2">
        <w:rPr>
          <w:rFonts w:cs="Arial"/>
          <w:noProof w:val="0"/>
          <w:lang w:val="en-GB"/>
        </w:rPr>
        <w:t xml:space="preserve">The cumulative direct GHG emission reductions from </w:t>
      </w:r>
      <w:r w:rsidR="005815DF" w:rsidRPr="007C48D2">
        <w:rPr>
          <w:rFonts w:cs="Arial"/>
          <w:noProof w:val="0"/>
          <w:lang w:val="en-GB"/>
        </w:rPr>
        <w:t>the P</w:t>
      </w:r>
      <w:r w:rsidRPr="007C48D2">
        <w:rPr>
          <w:rFonts w:cs="Arial"/>
          <w:noProof w:val="0"/>
          <w:lang w:val="en-GB"/>
        </w:rPr>
        <w:t xml:space="preserve">roject </w:t>
      </w:r>
      <w:r w:rsidR="005815DF" w:rsidRPr="007C48D2">
        <w:rPr>
          <w:rFonts w:cs="Arial"/>
          <w:noProof w:val="0"/>
          <w:lang w:val="en-GB"/>
        </w:rPr>
        <w:t xml:space="preserve">is estimated to </w:t>
      </w:r>
      <w:r w:rsidRPr="007C48D2">
        <w:rPr>
          <w:rFonts w:cs="Arial"/>
          <w:noProof w:val="0"/>
          <w:lang w:val="en-GB"/>
        </w:rPr>
        <w:t xml:space="preserve">be </w:t>
      </w:r>
      <w:r w:rsidR="00902E51" w:rsidRPr="007C48D2">
        <w:rPr>
          <w:rFonts w:cs="Arial"/>
          <w:noProof w:val="0"/>
          <w:lang w:val="en-GB"/>
        </w:rPr>
        <w:t xml:space="preserve">346,442 </w:t>
      </w:r>
      <w:r w:rsidRPr="007C48D2">
        <w:rPr>
          <w:rFonts w:cs="Arial"/>
          <w:noProof w:val="0"/>
          <w:lang w:val="en-GB"/>
        </w:rPr>
        <w:t xml:space="preserve">tonnes CO2eq </w:t>
      </w:r>
      <w:r w:rsidR="003C6E99" w:rsidRPr="007C48D2">
        <w:rPr>
          <w:rFonts w:cs="Arial"/>
          <w:noProof w:val="0"/>
          <w:lang w:val="en-GB"/>
        </w:rPr>
        <w:t xml:space="preserve">by End of Project and </w:t>
      </w:r>
      <w:r w:rsidR="00902E51" w:rsidRPr="007C48D2">
        <w:rPr>
          <w:rFonts w:cs="Arial"/>
          <w:noProof w:val="0"/>
          <w:lang w:val="en-GB"/>
        </w:rPr>
        <w:t xml:space="preserve">2,152,032 </w:t>
      </w:r>
      <w:r w:rsidR="003C6E99" w:rsidRPr="007C48D2">
        <w:rPr>
          <w:rFonts w:cs="Arial"/>
          <w:noProof w:val="0"/>
          <w:lang w:val="en-GB"/>
        </w:rPr>
        <w:t xml:space="preserve">tonnes CO2eq </w:t>
      </w:r>
      <w:r w:rsidR="00267775" w:rsidRPr="007C48D2">
        <w:rPr>
          <w:rFonts w:cs="Arial"/>
          <w:noProof w:val="0"/>
          <w:lang w:val="en-GB"/>
        </w:rPr>
        <w:t xml:space="preserve">over the lifetime of </w:t>
      </w:r>
      <w:r w:rsidR="00DE30A9" w:rsidRPr="007C48D2">
        <w:rPr>
          <w:rFonts w:cs="Arial"/>
          <w:noProof w:val="0"/>
          <w:lang w:val="en-GB"/>
        </w:rPr>
        <w:t>project</w:t>
      </w:r>
      <w:r w:rsidR="00267775" w:rsidRPr="007C48D2">
        <w:rPr>
          <w:rFonts w:cs="Arial"/>
          <w:noProof w:val="0"/>
          <w:lang w:val="en-GB"/>
        </w:rPr>
        <w:t xml:space="preserve"> investment</w:t>
      </w:r>
      <w:r w:rsidRPr="007C48D2">
        <w:rPr>
          <w:rFonts w:cs="Arial"/>
          <w:noProof w:val="0"/>
          <w:lang w:val="en-GB"/>
        </w:rPr>
        <w:t>. The GEF</w:t>
      </w:r>
      <w:r w:rsidR="00774DE1" w:rsidRPr="007C48D2">
        <w:rPr>
          <w:rFonts w:cs="Arial"/>
          <w:noProof w:val="0"/>
          <w:lang w:val="en-GB"/>
        </w:rPr>
        <w:t xml:space="preserve"> </w:t>
      </w:r>
      <w:r w:rsidR="006638A7" w:rsidRPr="007C48D2">
        <w:rPr>
          <w:rFonts w:cs="Arial"/>
          <w:noProof w:val="0"/>
          <w:lang w:val="en-GB"/>
        </w:rPr>
        <w:t xml:space="preserve">contribution </w:t>
      </w:r>
      <w:r w:rsidR="00774DE1" w:rsidRPr="007C48D2">
        <w:rPr>
          <w:rFonts w:cs="Arial"/>
          <w:noProof w:val="0"/>
          <w:lang w:val="en-GB"/>
        </w:rPr>
        <w:t xml:space="preserve">for the </w:t>
      </w:r>
      <w:r w:rsidR="005815DF" w:rsidRPr="007C48D2">
        <w:rPr>
          <w:rFonts w:cs="Arial"/>
          <w:noProof w:val="0"/>
          <w:lang w:val="en-GB"/>
        </w:rPr>
        <w:t>P</w:t>
      </w:r>
      <w:r w:rsidR="00774DE1" w:rsidRPr="007C48D2">
        <w:rPr>
          <w:rFonts w:cs="Arial"/>
          <w:noProof w:val="0"/>
          <w:lang w:val="en-GB"/>
        </w:rPr>
        <w:t>roject</w:t>
      </w:r>
      <w:r w:rsidRPr="007C48D2">
        <w:rPr>
          <w:rFonts w:cs="Arial"/>
          <w:noProof w:val="0"/>
          <w:lang w:val="en-GB"/>
        </w:rPr>
        <w:t xml:space="preserve"> is </w:t>
      </w:r>
      <w:r w:rsidR="006638A7" w:rsidRPr="007C48D2">
        <w:rPr>
          <w:rFonts w:cs="Arial"/>
          <w:noProof w:val="0"/>
          <w:lang w:val="en-GB"/>
        </w:rPr>
        <w:t>US</w:t>
      </w:r>
      <w:r w:rsidRPr="007C48D2">
        <w:rPr>
          <w:rFonts w:cs="Arial"/>
          <w:noProof w:val="0"/>
          <w:lang w:val="en-GB"/>
        </w:rPr>
        <w:t xml:space="preserve">$4,354,794. This gives </w:t>
      </w:r>
      <w:r w:rsidR="006638A7" w:rsidRPr="007C48D2">
        <w:rPr>
          <w:rFonts w:cs="Arial"/>
          <w:noProof w:val="0"/>
          <w:lang w:val="en-GB"/>
        </w:rPr>
        <w:t>a direct CO</w:t>
      </w:r>
      <w:r w:rsidR="006638A7" w:rsidRPr="00205CC9">
        <w:rPr>
          <w:rFonts w:cs="Arial"/>
          <w:noProof w:val="0"/>
          <w:vertAlign w:val="subscript"/>
          <w:lang w:val="en-GB"/>
        </w:rPr>
        <w:t>2</w:t>
      </w:r>
      <w:r w:rsidR="006638A7" w:rsidRPr="007C48D2">
        <w:rPr>
          <w:rFonts w:cs="Arial"/>
          <w:noProof w:val="0"/>
          <w:lang w:val="en-GB"/>
        </w:rPr>
        <w:t xml:space="preserve"> </w:t>
      </w:r>
      <w:r w:rsidR="00774DE1" w:rsidRPr="007C48D2">
        <w:rPr>
          <w:rFonts w:cs="Arial"/>
          <w:noProof w:val="0"/>
          <w:lang w:val="en-GB"/>
        </w:rPr>
        <w:t xml:space="preserve">unit </w:t>
      </w:r>
      <w:r w:rsidRPr="007C48D2">
        <w:rPr>
          <w:rFonts w:cs="Arial"/>
          <w:noProof w:val="0"/>
          <w:lang w:val="en-GB"/>
        </w:rPr>
        <w:t xml:space="preserve">abatement cost </w:t>
      </w:r>
      <w:r w:rsidR="00774DE1" w:rsidRPr="007C48D2">
        <w:rPr>
          <w:rFonts w:cs="Arial"/>
          <w:noProof w:val="0"/>
          <w:lang w:val="en-GB"/>
        </w:rPr>
        <w:t xml:space="preserve">(UAC) </w:t>
      </w:r>
      <w:r w:rsidRPr="007C48D2">
        <w:rPr>
          <w:rFonts w:cs="Arial"/>
          <w:noProof w:val="0"/>
          <w:lang w:val="en-GB"/>
        </w:rPr>
        <w:t xml:space="preserve">of </w:t>
      </w:r>
      <w:r w:rsidR="00896C48" w:rsidRPr="007C48D2">
        <w:rPr>
          <w:rFonts w:cs="Arial"/>
          <w:noProof w:val="0"/>
          <w:lang w:val="en-GB"/>
        </w:rPr>
        <w:t>US</w:t>
      </w:r>
      <w:r w:rsidRPr="007C48D2">
        <w:rPr>
          <w:rFonts w:cs="Arial"/>
          <w:noProof w:val="0"/>
          <w:lang w:val="en-GB"/>
        </w:rPr>
        <w:t>$</w:t>
      </w:r>
      <w:r w:rsidR="00113799" w:rsidRPr="007C48D2">
        <w:rPr>
          <w:rFonts w:cs="Arial"/>
          <w:noProof w:val="0"/>
          <w:lang w:val="en-GB"/>
        </w:rPr>
        <w:t xml:space="preserve">2.02 </w:t>
      </w:r>
      <w:r w:rsidRPr="007C48D2">
        <w:rPr>
          <w:rFonts w:cs="Arial"/>
          <w:noProof w:val="0"/>
          <w:lang w:val="en-GB"/>
        </w:rPr>
        <w:t>per tonne of CO</w:t>
      </w:r>
      <w:r w:rsidRPr="00B07B4F">
        <w:rPr>
          <w:rFonts w:cs="Arial"/>
          <w:noProof w:val="0"/>
          <w:vertAlign w:val="subscript"/>
          <w:lang w:val="en-GB"/>
        </w:rPr>
        <w:t>2</w:t>
      </w:r>
      <w:r w:rsidRPr="007C48D2">
        <w:rPr>
          <w:rFonts w:cs="Arial"/>
          <w:noProof w:val="0"/>
          <w:lang w:val="en-GB"/>
        </w:rPr>
        <w:t xml:space="preserve">eq. </w:t>
      </w:r>
    </w:p>
    <w:p w14:paraId="4697DC1A" w14:textId="6AC77694" w:rsidR="00147EFD" w:rsidRPr="000672D2" w:rsidRDefault="00147EFD" w:rsidP="00CF05A2">
      <w:pPr>
        <w:pStyle w:val="Paragraph"/>
        <w:spacing w:before="0" w:after="0"/>
        <w:ind w:left="900"/>
        <w:jc w:val="both"/>
        <w:rPr>
          <w:rFonts w:cs="Arial"/>
          <w:noProof w:val="0"/>
          <w:lang w:val="en-GB"/>
        </w:rPr>
      </w:pPr>
    </w:p>
    <w:p w14:paraId="5347F745" w14:textId="1CA113C2" w:rsidR="00E964BB" w:rsidRPr="00D4775F" w:rsidRDefault="00946090" w:rsidP="00CF05A2">
      <w:pPr>
        <w:pStyle w:val="Paragraph"/>
        <w:numPr>
          <w:ilvl w:val="0"/>
          <w:numId w:val="18"/>
        </w:numPr>
        <w:spacing w:before="0" w:after="0"/>
        <w:ind w:left="900" w:hanging="540"/>
        <w:jc w:val="both"/>
        <w:rPr>
          <w:rFonts w:cs="Arial"/>
          <w:noProof w:val="0"/>
          <w:lang w:val="en-GB"/>
        </w:rPr>
      </w:pPr>
      <w:r w:rsidRPr="00B96285">
        <w:rPr>
          <w:rFonts w:cs="Arial"/>
          <w:noProof w:val="0"/>
          <w:lang w:val="en-GB"/>
        </w:rPr>
        <w:t xml:space="preserve">The Project </w:t>
      </w:r>
      <w:r w:rsidR="00E964BB" w:rsidRPr="00B96285">
        <w:rPr>
          <w:rFonts w:cs="Arial"/>
          <w:noProof w:val="0"/>
          <w:lang w:val="en-GB"/>
        </w:rPr>
        <w:t xml:space="preserve">will also strengthen national planning systems broadly and this is expected to present economic benefits. </w:t>
      </w:r>
      <w:r w:rsidRPr="007A1D1B">
        <w:rPr>
          <w:rFonts w:cs="Arial"/>
          <w:noProof w:val="0"/>
          <w:lang w:val="en-GB"/>
        </w:rPr>
        <w:t xml:space="preserve">The Project </w:t>
      </w:r>
      <w:r w:rsidR="00E964BB" w:rsidRPr="007A1D1B">
        <w:rPr>
          <w:rFonts w:cs="Arial"/>
          <w:noProof w:val="0"/>
          <w:lang w:val="en-GB"/>
        </w:rPr>
        <w:t xml:space="preserve">will boost investor confidence </w:t>
      </w:r>
      <w:r w:rsidR="00E964BB" w:rsidRPr="00152C75">
        <w:rPr>
          <w:rFonts w:cs="Arial"/>
          <w:noProof w:val="0"/>
          <w:lang w:val="en-GB"/>
        </w:rPr>
        <w:t>and generate lessons and knowledge on the promotion and application of green technologies, and integrated urban systems. In particular, participating cities where the main economic drivers are closely linked to low carbon development agenda, such as touris</w:t>
      </w:r>
      <w:r w:rsidR="00E964BB" w:rsidRPr="00E9364E">
        <w:rPr>
          <w:rFonts w:cs="Arial"/>
          <w:noProof w:val="0"/>
          <w:lang w:val="en-GB"/>
        </w:rPr>
        <w:t>m (</w:t>
      </w:r>
      <w:r w:rsidR="007D0C0D" w:rsidRPr="00D836A8">
        <w:rPr>
          <w:rFonts w:cs="Arial"/>
          <w:noProof w:val="0"/>
          <w:lang w:val="en-GB"/>
        </w:rPr>
        <w:t>e.g.</w:t>
      </w:r>
      <w:r w:rsidR="00E964BB" w:rsidRPr="00BC1462">
        <w:rPr>
          <w:rFonts w:cs="Arial"/>
          <w:noProof w:val="0"/>
          <w:lang w:val="en-GB"/>
        </w:rPr>
        <w:t xml:space="preserve"> Melaka) and attracting foreign direct investment (Iskandar Malaysia), will further leverage the low carbon green technology gains for broader economic benefits. This will catalyse further green technology investments and generate replication and in</w:t>
      </w:r>
      <w:r w:rsidR="00E964BB" w:rsidRPr="00D4775F">
        <w:rPr>
          <w:rFonts w:cs="Arial"/>
          <w:noProof w:val="0"/>
          <w:lang w:val="en-GB"/>
        </w:rPr>
        <w:t>direct GHG emission reductions.</w:t>
      </w:r>
    </w:p>
    <w:p w14:paraId="1E8C38A8" w14:textId="77777777" w:rsidR="00147EFD" w:rsidRPr="00646AE4" w:rsidRDefault="00147EFD" w:rsidP="0085614E">
      <w:pPr>
        <w:pStyle w:val="Paragraph"/>
        <w:spacing w:before="0" w:after="0"/>
        <w:ind w:left="720"/>
        <w:jc w:val="both"/>
      </w:pPr>
    </w:p>
    <w:p w14:paraId="098B8B64" w14:textId="0A0D4120" w:rsidR="00CE2F6F" w:rsidRPr="007D0C0D" w:rsidRDefault="00CE2F6F" w:rsidP="000672D2">
      <w:pPr>
        <w:pStyle w:val="Heading2"/>
      </w:pPr>
      <w:bookmarkStart w:id="27" w:name="_Toc415914692"/>
      <w:r w:rsidRPr="007D0C0D">
        <w:t>Sustainability, Replicability</w:t>
      </w:r>
      <w:r w:rsidR="00B9467C">
        <w:t>,</w:t>
      </w:r>
      <w:r w:rsidRPr="007D0C0D">
        <w:t xml:space="preserve"> and Impacts</w:t>
      </w:r>
      <w:bookmarkEnd w:id="27"/>
    </w:p>
    <w:p w14:paraId="046641A7" w14:textId="77777777" w:rsidR="00147EFD" w:rsidRDefault="00147EFD" w:rsidP="00147EFD">
      <w:pPr>
        <w:pStyle w:val="Paragraph"/>
        <w:spacing w:before="0" w:after="0"/>
        <w:ind w:left="360"/>
        <w:rPr>
          <w:rFonts w:cs="Arial"/>
          <w:noProof w:val="0"/>
          <w:lang w:val="en-GB"/>
        </w:rPr>
      </w:pPr>
    </w:p>
    <w:p w14:paraId="496F22D1" w14:textId="77777777" w:rsidR="00CE2F6F" w:rsidRPr="007D0C0D" w:rsidRDefault="00CE2F6F" w:rsidP="00CF05A2">
      <w:pPr>
        <w:pStyle w:val="Paragraph"/>
        <w:numPr>
          <w:ilvl w:val="0"/>
          <w:numId w:val="18"/>
        </w:numPr>
        <w:spacing w:before="0" w:after="0"/>
        <w:ind w:left="900" w:hanging="540"/>
        <w:jc w:val="both"/>
        <w:rPr>
          <w:rFonts w:cs="Arial"/>
          <w:noProof w:val="0"/>
          <w:lang w:val="en-GB"/>
        </w:rPr>
      </w:pPr>
      <w:r w:rsidRPr="007D0C0D">
        <w:rPr>
          <w:rFonts w:cs="Arial"/>
          <w:noProof w:val="0"/>
          <w:lang w:val="en-GB"/>
        </w:rPr>
        <w:t xml:space="preserve">The project will ensure </w:t>
      </w:r>
      <w:r w:rsidRPr="007D0C0D">
        <w:rPr>
          <w:rFonts w:cs="Arial"/>
          <w:i/>
          <w:noProof w:val="0"/>
          <w:lang w:val="en-GB"/>
        </w:rPr>
        <w:t xml:space="preserve">sustainability </w:t>
      </w:r>
      <w:r w:rsidRPr="007D0C0D">
        <w:rPr>
          <w:rFonts w:cs="Arial"/>
          <w:noProof w:val="0"/>
          <w:lang w:val="en-GB"/>
        </w:rPr>
        <w:t>of the project results by:</w:t>
      </w:r>
    </w:p>
    <w:p w14:paraId="61F1551E" w14:textId="77777777" w:rsidR="00147EFD" w:rsidRDefault="00147EFD" w:rsidP="00147EFD">
      <w:pPr>
        <w:pStyle w:val="Paragraph"/>
        <w:spacing w:before="0" w:after="0"/>
        <w:ind w:left="720"/>
        <w:jc w:val="both"/>
        <w:rPr>
          <w:rFonts w:cs="Arial"/>
          <w:noProof w:val="0"/>
          <w:lang w:val="en-GB"/>
        </w:rPr>
      </w:pPr>
    </w:p>
    <w:p w14:paraId="47977B33" w14:textId="3071FACC"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 xml:space="preserve">Strengthening the national planning and development system of the country and mainstreaming a low carbon approach down to the local level. This will be achieved by strengthening the regulatory framework including the standards and guidelines used by local planners, and improving coordination and policy linkages between federal and local level. Processes for appraising and approving development proposals will be clarified and </w:t>
      </w:r>
      <w:r w:rsidR="007D0C0D" w:rsidRPr="007D0C0D">
        <w:rPr>
          <w:rFonts w:cs="Arial"/>
          <w:noProof w:val="0"/>
          <w:lang w:val="en-GB"/>
        </w:rPr>
        <w:t>enforced so</w:t>
      </w:r>
      <w:r w:rsidRPr="007D0C0D">
        <w:rPr>
          <w:rFonts w:cs="Arial"/>
          <w:noProof w:val="0"/>
          <w:lang w:val="en-GB"/>
        </w:rPr>
        <w:t xml:space="preserve"> as to improve development application processing times and ensure delivery of low carbon options.</w:t>
      </w:r>
    </w:p>
    <w:p w14:paraId="195E341D" w14:textId="77777777"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Giving cities experience of the benefits of an integrated approach where planning and development is coordinated vertically, horizontally (especially with private sector) and across sectors. Urban systems will be more interconnected and efficient and provide improved services.</w:t>
      </w:r>
    </w:p>
    <w:p w14:paraId="4E01F52E" w14:textId="3385C28F" w:rsidR="00CE2F6F" w:rsidRPr="007D0C0D" w:rsidRDefault="00B9467C" w:rsidP="0065133F">
      <w:pPr>
        <w:pStyle w:val="Paragraph"/>
        <w:numPr>
          <w:ilvl w:val="0"/>
          <w:numId w:val="46"/>
        </w:numPr>
        <w:spacing w:before="0" w:after="0"/>
        <w:ind w:left="1260"/>
        <w:jc w:val="both"/>
        <w:rPr>
          <w:rFonts w:cs="Arial"/>
          <w:noProof w:val="0"/>
          <w:lang w:val="en-GB"/>
        </w:rPr>
      </w:pPr>
      <w:r w:rsidRPr="007D0C0D">
        <w:rPr>
          <w:rFonts w:cs="Arial"/>
          <w:noProof w:val="0"/>
          <w:lang w:val="en-GB"/>
        </w:rPr>
        <w:t>Decision-making</w:t>
      </w:r>
      <w:r w:rsidR="00CE2F6F" w:rsidRPr="007D0C0D">
        <w:rPr>
          <w:rFonts w:cs="Arial"/>
          <w:noProof w:val="0"/>
          <w:lang w:val="en-GB"/>
        </w:rPr>
        <w:t xml:space="preserve"> will be evidence-based and therefore more likely to deliver </w:t>
      </w:r>
      <w:r w:rsidR="007D0C0D" w:rsidRPr="007D0C0D">
        <w:rPr>
          <w:rFonts w:cs="Arial"/>
          <w:noProof w:val="0"/>
          <w:lang w:val="en-GB"/>
        </w:rPr>
        <w:t>beneficial</w:t>
      </w:r>
      <w:r w:rsidR="00CE2F6F" w:rsidRPr="007D0C0D">
        <w:rPr>
          <w:rFonts w:cs="Arial"/>
          <w:noProof w:val="0"/>
          <w:lang w:val="en-GB"/>
        </w:rPr>
        <w:t xml:space="preserve"> and lasting change. Tools will make planning more effective and transparent and less likely to be shortcut or subject to ad</w:t>
      </w:r>
      <w:r w:rsidR="007D0C0D">
        <w:rPr>
          <w:rFonts w:cs="Arial"/>
          <w:noProof w:val="0"/>
          <w:lang w:val="en-GB"/>
        </w:rPr>
        <w:t xml:space="preserve"> </w:t>
      </w:r>
      <w:r w:rsidR="00CE2F6F" w:rsidRPr="007D0C0D">
        <w:rPr>
          <w:rFonts w:cs="Arial"/>
          <w:noProof w:val="0"/>
          <w:lang w:val="en-GB"/>
        </w:rPr>
        <w:t xml:space="preserve">hoc interventions. </w:t>
      </w:r>
    </w:p>
    <w:p w14:paraId="3C27CBD7" w14:textId="0CDF9568"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 xml:space="preserve">More people will have detailed knowledge of green technologies and low carbon approaches. This will enable them to develop and plan green technology investments; promote adoption of more efficient technologies; access finance </w:t>
      </w:r>
      <w:r w:rsidRPr="007D0C0D">
        <w:rPr>
          <w:rFonts w:cs="Arial"/>
          <w:noProof w:val="0"/>
          <w:lang w:val="en-GB"/>
        </w:rPr>
        <w:lastRenderedPageBreak/>
        <w:t xml:space="preserve">and mobilise resources; </w:t>
      </w:r>
      <w:r w:rsidR="007D0C0D" w:rsidRPr="007D0C0D">
        <w:rPr>
          <w:rFonts w:cs="Arial"/>
          <w:noProof w:val="0"/>
          <w:lang w:val="en-GB"/>
        </w:rPr>
        <w:t>establish</w:t>
      </w:r>
      <w:r w:rsidRPr="007D0C0D">
        <w:rPr>
          <w:rFonts w:cs="Arial"/>
          <w:noProof w:val="0"/>
          <w:lang w:val="en-GB"/>
        </w:rPr>
        <w:t xml:space="preserve"> effective partnerships between public and private interests. This will improve the performance of urban systems.</w:t>
      </w:r>
    </w:p>
    <w:p w14:paraId="5DC3C0AF" w14:textId="77777777"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Diversifying sources of low carbon finance for local development by mainstreaming low carbon issues into public planning and financing mechanisms, enabling public private partnerships, diversifying local level incentive mechanisms, and strengthening access to global carbon finance for cities.</w:t>
      </w:r>
    </w:p>
    <w:p w14:paraId="025B5B9C" w14:textId="77777777" w:rsidR="00147EFD" w:rsidRDefault="00147EFD" w:rsidP="00147EFD">
      <w:pPr>
        <w:pStyle w:val="Paragraph"/>
        <w:spacing w:before="0" w:after="0"/>
        <w:ind w:left="360"/>
        <w:jc w:val="both"/>
        <w:rPr>
          <w:rFonts w:cs="Arial"/>
          <w:noProof w:val="0"/>
          <w:lang w:val="en-GB"/>
        </w:rPr>
      </w:pPr>
    </w:p>
    <w:p w14:paraId="39C3E1A6" w14:textId="77777777" w:rsidR="00CE2F6F" w:rsidRPr="007D0C0D" w:rsidRDefault="00CE2F6F" w:rsidP="0065133F">
      <w:pPr>
        <w:pStyle w:val="Paragraph"/>
        <w:numPr>
          <w:ilvl w:val="0"/>
          <w:numId w:val="18"/>
        </w:numPr>
        <w:spacing w:before="0" w:after="0"/>
        <w:ind w:left="900" w:hanging="540"/>
        <w:jc w:val="both"/>
        <w:rPr>
          <w:rFonts w:cs="Arial"/>
          <w:noProof w:val="0"/>
          <w:lang w:val="en-GB"/>
        </w:rPr>
      </w:pPr>
      <w:r w:rsidRPr="007D0C0D">
        <w:rPr>
          <w:rFonts w:cs="Arial"/>
          <w:noProof w:val="0"/>
          <w:lang w:val="en-GB"/>
        </w:rPr>
        <w:t>Through these actions the project will improve the likelihood that low carbon development actions demonstrated during the project will be sustained. In the final years of the project a NAMA pilot will be developed which will build on the experiences of the project and identify follow-on actions towards long term goals and further strengthen likelihood that impact will be achieved.</w:t>
      </w:r>
    </w:p>
    <w:p w14:paraId="05D61EE1" w14:textId="77777777" w:rsidR="00147EFD" w:rsidRDefault="00147EFD" w:rsidP="0065133F">
      <w:pPr>
        <w:pStyle w:val="Paragraph"/>
        <w:spacing w:before="0" w:after="0"/>
        <w:ind w:left="900"/>
        <w:jc w:val="both"/>
        <w:rPr>
          <w:rFonts w:cs="Arial"/>
          <w:noProof w:val="0"/>
          <w:lang w:val="en-GB"/>
        </w:rPr>
      </w:pPr>
    </w:p>
    <w:p w14:paraId="558FB98E" w14:textId="5D470D33" w:rsidR="003A007A" w:rsidRPr="003A007A" w:rsidRDefault="004A6C95" w:rsidP="00A267B5">
      <w:pPr>
        <w:pStyle w:val="Paragraph"/>
        <w:numPr>
          <w:ilvl w:val="0"/>
          <w:numId w:val="18"/>
        </w:numPr>
        <w:tabs>
          <w:tab w:val="left" w:pos="900"/>
        </w:tabs>
        <w:spacing w:before="0" w:after="0"/>
        <w:ind w:left="900" w:hanging="540"/>
        <w:jc w:val="both"/>
        <w:rPr>
          <w:rFonts w:cs="Arial"/>
          <w:noProof w:val="0"/>
          <w:highlight w:val="green"/>
          <w:lang w:val="en-GB"/>
        </w:rPr>
      </w:pPr>
      <w:r>
        <w:rPr>
          <w:rFonts w:cs="Arial"/>
          <w:noProof w:val="0"/>
          <w:highlight w:val="green"/>
          <w:lang w:val="en-GB"/>
        </w:rPr>
        <w:t xml:space="preserve">The project is </w:t>
      </w:r>
      <w:r w:rsidR="003A007A" w:rsidRPr="003A007A">
        <w:rPr>
          <w:rFonts w:cs="Arial"/>
          <w:noProof w:val="0"/>
          <w:highlight w:val="green"/>
          <w:lang w:val="en-GB"/>
        </w:rPr>
        <w:t>first of its kind in Malaysia as it promotes an integrated and holistic approach to urban development planning. The project is innovative due to</w:t>
      </w:r>
      <w:r>
        <w:rPr>
          <w:rFonts w:cs="Arial"/>
          <w:noProof w:val="0"/>
          <w:highlight w:val="green"/>
          <w:lang w:val="en-GB"/>
        </w:rPr>
        <w:t>: a</w:t>
      </w:r>
      <w:r w:rsidR="003A007A" w:rsidRPr="003A007A">
        <w:rPr>
          <w:rFonts w:cs="Arial"/>
          <w:noProof w:val="0"/>
          <w:highlight w:val="green"/>
          <w:lang w:val="en-GB"/>
        </w:rPr>
        <w:t>) its city-focus - no previous low carbon project in the country has taken the approac</w:t>
      </w:r>
      <w:r>
        <w:rPr>
          <w:rFonts w:cs="Arial"/>
          <w:noProof w:val="0"/>
          <w:highlight w:val="green"/>
          <w:lang w:val="en-GB"/>
        </w:rPr>
        <w:t>h at this scale and scope; and b</w:t>
      </w:r>
      <w:r w:rsidR="003A007A" w:rsidRPr="003A007A">
        <w:rPr>
          <w:rFonts w:cs="Arial"/>
          <w:noProof w:val="0"/>
          <w:highlight w:val="green"/>
          <w:lang w:val="en-GB"/>
        </w:rPr>
        <w:t xml:space="preserve">) the harmonization and enhancement of baseline activities and other project actions to promote integrated urban planning and the adoption of green technologies. This integration across urban systems, across subsumed territorial boundaries, and between levels has not previously been addressed in Malaysia in a harmonized and coordinated way. </w:t>
      </w:r>
    </w:p>
    <w:p w14:paraId="590157D2" w14:textId="77777777" w:rsidR="003A007A" w:rsidRDefault="003A007A" w:rsidP="00554738">
      <w:pPr>
        <w:pStyle w:val="ListParagraph"/>
        <w:rPr>
          <w:rFonts w:cs="Arial"/>
          <w:lang w:val="en-GB"/>
        </w:rPr>
      </w:pPr>
    </w:p>
    <w:p w14:paraId="2AB4829C" w14:textId="5DB3FA60" w:rsidR="00CE2F6F" w:rsidRPr="007D0C0D" w:rsidRDefault="00CE2F6F" w:rsidP="00A267B5">
      <w:pPr>
        <w:pStyle w:val="Paragraph"/>
        <w:numPr>
          <w:ilvl w:val="0"/>
          <w:numId w:val="18"/>
        </w:numPr>
        <w:tabs>
          <w:tab w:val="left" w:pos="990"/>
        </w:tabs>
        <w:spacing w:before="0" w:after="0"/>
        <w:ind w:left="900" w:hanging="540"/>
        <w:jc w:val="both"/>
        <w:rPr>
          <w:rFonts w:cs="Arial"/>
          <w:noProof w:val="0"/>
          <w:lang w:val="en-GB"/>
        </w:rPr>
      </w:pPr>
      <w:r w:rsidRPr="007D0C0D">
        <w:rPr>
          <w:rFonts w:cs="Arial"/>
          <w:noProof w:val="0"/>
          <w:lang w:val="en-GB"/>
        </w:rPr>
        <w:t xml:space="preserve">To encourage </w:t>
      </w:r>
      <w:r w:rsidR="007D0C0D" w:rsidRPr="0065133F">
        <w:rPr>
          <w:rFonts w:cs="Arial"/>
          <w:noProof w:val="0"/>
          <w:lang w:val="en-GB"/>
        </w:rPr>
        <w:t>replicability</w:t>
      </w:r>
      <w:r w:rsidR="007D0C0D" w:rsidRPr="007D0C0D">
        <w:rPr>
          <w:rFonts w:cs="Arial"/>
          <w:noProof w:val="0"/>
          <w:lang w:val="en-GB"/>
        </w:rPr>
        <w:t xml:space="preserve"> the</w:t>
      </w:r>
      <w:r w:rsidRPr="007D0C0D">
        <w:rPr>
          <w:rFonts w:cs="Arial"/>
          <w:noProof w:val="0"/>
          <w:lang w:val="en-GB"/>
        </w:rPr>
        <w:t xml:space="preserve"> project has adopted a balance between capacity building, activities to create an enabling environment for low carbon investment, and concrete investments. The selection of cities and investment projects (Component 3) underpins the strategic approach in that it presents concrete actions involving key green technologies which are relevant to the major development challenges of most of the participating cities, being electricity, transport, and waste management. An emphasis on awareness raising and knowledge management (Component 2) will pro-actively identify lessons to inform replication and scaling-up and the institutional arrangements will be put in place to ensure then this reaches federal (through MGTC and MEGTW) and local level (through one-stop-</w:t>
      </w:r>
      <w:r w:rsidR="007D0C0D" w:rsidRPr="007D0C0D">
        <w:rPr>
          <w:rFonts w:cs="Arial"/>
          <w:noProof w:val="0"/>
          <w:lang w:val="en-GB"/>
        </w:rPr>
        <w:t>centres</w:t>
      </w:r>
      <w:r w:rsidRPr="007D0C0D">
        <w:rPr>
          <w:rFonts w:cs="Arial"/>
          <w:noProof w:val="0"/>
          <w:lang w:val="en-GB"/>
        </w:rPr>
        <w:t xml:space="preserve">). </w:t>
      </w:r>
      <w:r w:rsidRPr="00776E6D">
        <w:rPr>
          <w:rFonts w:cs="Arial"/>
          <w:noProof w:val="0"/>
          <w:highlight w:val="green"/>
          <w:lang w:val="en-GB"/>
        </w:rPr>
        <w:t>In particular, a learning-by-doing approach is promoted whereby a specific low carbon planning action will be supported in each city.</w:t>
      </w:r>
      <w:r w:rsidRPr="007D0C0D">
        <w:rPr>
          <w:rFonts w:cs="Arial"/>
          <w:noProof w:val="0"/>
          <w:lang w:val="en-GB"/>
        </w:rPr>
        <w:t xml:space="preserve"> This will be followed up with on-</w:t>
      </w:r>
      <w:r w:rsidR="007D0C0D" w:rsidRPr="007D0C0D">
        <w:rPr>
          <w:rFonts w:cs="Arial"/>
          <w:noProof w:val="0"/>
          <w:lang w:val="en-GB"/>
        </w:rPr>
        <w:t>going capacity</w:t>
      </w:r>
      <w:r w:rsidRPr="007D0C0D">
        <w:rPr>
          <w:rFonts w:cs="Arial"/>
          <w:noProof w:val="0"/>
          <w:lang w:val="en-GB"/>
        </w:rPr>
        <w:t xml:space="preserve"> development and technical </w:t>
      </w:r>
      <w:r w:rsidR="007D0C0D" w:rsidRPr="007D0C0D">
        <w:rPr>
          <w:rFonts w:cs="Arial"/>
          <w:noProof w:val="0"/>
          <w:lang w:val="en-GB"/>
        </w:rPr>
        <w:t>assistance</w:t>
      </w:r>
      <w:r w:rsidRPr="007D0C0D">
        <w:rPr>
          <w:rFonts w:cs="Arial"/>
          <w:noProof w:val="0"/>
          <w:lang w:val="en-GB"/>
        </w:rPr>
        <w:t xml:space="preserve"> during the normal local planning cycles to ensure low carbon options are broadly considered. During the 5 years of the project each city complete a local planning cycle and the project will align and support this at each stage. The project will then support resource mobilisation either through public private partnerships, engaging public financing mechanisms, or from global carbon markets.</w:t>
      </w:r>
      <w:r w:rsidR="00B277DC" w:rsidRPr="00B277DC">
        <w:t xml:space="preserve"> </w:t>
      </w:r>
      <w:r w:rsidR="00514035" w:rsidRPr="00554738">
        <w:rPr>
          <w:highlight w:val="green"/>
        </w:rPr>
        <w:t>Specifically, t</w:t>
      </w:r>
      <w:r w:rsidR="00B277DC" w:rsidRPr="00554738">
        <w:rPr>
          <w:rFonts w:cs="Arial"/>
          <w:noProof w:val="0"/>
          <w:highlight w:val="green"/>
          <w:lang w:val="en-GB"/>
        </w:rPr>
        <w:t xml:space="preserve">he replication of </w:t>
      </w:r>
      <w:r w:rsidR="001A15CC">
        <w:rPr>
          <w:rFonts w:cs="Arial"/>
          <w:noProof w:val="0"/>
          <w:highlight w:val="green"/>
          <w:lang w:val="en-GB"/>
        </w:rPr>
        <w:t xml:space="preserve">investment projects such as </w:t>
      </w:r>
      <w:r w:rsidR="00B277DC" w:rsidRPr="00554738">
        <w:rPr>
          <w:rFonts w:cs="Arial"/>
          <w:noProof w:val="0"/>
          <w:highlight w:val="green"/>
          <w:lang w:val="en-GB"/>
        </w:rPr>
        <w:t xml:space="preserve">BRT, EV charging stations and bikeways will be encouraged </w:t>
      </w:r>
      <w:r w:rsidR="001A15CC" w:rsidRPr="001A15CC">
        <w:rPr>
          <w:rFonts w:cs="Arial"/>
          <w:noProof w:val="0"/>
          <w:highlight w:val="green"/>
          <w:lang w:val="en-GB"/>
        </w:rPr>
        <w:t>through</w:t>
      </w:r>
      <w:r w:rsidR="00B277DC" w:rsidRPr="00554738">
        <w:rPr>
          <w:rFonts w:cs="Arial"/>
          <w:noProof w:val="0"/>
          <w:highlight w:val="green"/>
          <w:lang w:val="en-GB"/>
        </w:rPr>
        <w:t xml:space="preserve"> evidence based planning (component 1) and awareness raising and knowledge management (Component 2) </w:t>
      </w:r>
      <w:r w:rsidR="001A15CC">
        <w:rPr>
          <w:rFonts w:cs="Arial"/>
          <w:noProof w:val="0"/>
          <w:highlight w:val="green"/>
          <w:lang w:val="en-GB"/>
        </w:rPr>
        <w:t xml:space="preserve">that </w:t>
      </w:r>
      <w:r w:rsidR="00B277DC" w:rsidRPr="00554738">
        <w:rPr>
          <w:rFonts w:cs="Arial"/>
          <w:noProof w:val="0"/>
          <w:highlight w:val="green"/>
          <w:lang w:val="en-GB"/>
        </w:rPr>
        <w:t>will pro-actively engage decision makers from the partnering cities and will be</w:t>
      </w:r>
      <w:r w:rsidR="001A15CC" w:rsidRPr="001A15CC">
        <w:rPr>
          <w:rFonts w:cs="Arial"/>
          <w:noProof w:val="0"/>
          <w:highlight w:val="green"/>
          <w:lang w:val="en-GB"/>
        </w:rPr>
        <w:t xml:space="preserve"> shared broadly across Malaysia, </w:t>
      </w:r>
      <w:r w:rsidR="00B277DC" w:rsidRPr="00554738">
        <w:rPr>
          <w:rFonts w:cs="Arial"/>
          <w:noProof w:val="0"/>
          <w:highlight w:val="green"/>
          <w:lang w:val="en-GB"/>
        </w:rPr>
        <w:t>thereby</w:t>
      </w:r>
      <w:r w:rsidR="001A15CC">
        <w:rPr>
          <w:rFonts w:cs="Arial"/>
          <w:noProof w:val="0"/>
          <w:highlight w:val="green"/>
          <w:lang w:val="en-GB"/>
        </w:rPr>
        <w:t>,</w:t>
      </w:r>
      <w:r w:rsidR="00B277DC" w:rsidRPr="00554738">
        <w:rPr>
          <w:rFonts w:cs="Arial"/>
          <w:noProof w:val="0"/>
          <w:highlight w:val="green"/>
          <w:lang w:val="en-GB"/>
        </w:rPr>
        <w:t xml:space="preserve"> informing replication and scaling-up of these (and the other green technologies). Through enabling actions (e.g. promotion of PPPs, strengthening of community and private sector participating in planning) and through the sharing of best practices and demonstration of bankable business plans, the participation of pr</w:t>
      </w:r>
      <w:r w:rsidR="00DC5CAD" w:rsidRPr="00DC5CAD">
        <w:rPr>
          <w:rFonts w:cs="Arial"/>
          <w:noProof w:val="0"/>
          <w:highlight w:val="green"/>
          <w:lang w:val="en-GB"/>
        </w:rPr>
        <w:t xml:space="preserve">ivate sector will be encouraged. Consequently, this </w:t>
      </w:r>
      <w:r w:rsidR="00DC5CAD">
        <w:rPr>
          <w:rFonts w:cs="Arial"/>
          <w:noProof w:val="0"/>
          <w:highlight w:val="green"/>
          <w:lang w:val="en-GB"/>
        </w:rPr>
        <w:t>will lead</w:t>
      </w:r>
      <w:r w:rsidR="00B277DC" w:rsidRPr="00554738">
        <w:rPr>
          <w:rFonts w:cs="Arial"/>
          <w:noProof w:val="0"/>
          <w:highlight w:val="green"/>
          <w:lang w:val="en-GB"/>
        </w:rPr>
        <w:t xml:space="preserve"> to further investment and replication of </w:t>
      </w:r>
      <w:r w:rsidR="00DC5CAD">
        <w:rPr>
          <w:rFonts w:cs="Arial"/>
          <w:noProof w:val="0"/>
          <w:highlight w:val="green"/>
          <w:lang w:val="en-GB"/>
        </w:rPr>
        <w:t xml:space="preserve">green technology investments including </w:t>
      </w:r>
      <w:r w:rsidR="00DC5CAD" w:rsidRPr="00E246AF">
        <w:rPr>
          <w:rFonts w:cs="Arial"/>
          <w:noProof w:val="0"/>
          <w:highlight w:val="green"/>
          <w:lang w:val="en-GB"/>
        </w:rPr>
        <w:t xml:space="preserve">BRTs, EVs and cycleways. </w:t>
      </w:r>
    </w:p>
    <w:p w14:paraId="026B61DB" w14:textId="77777777" w:rsidR="00147EFD" w:rsidRDefault="00147EFD" w:rsidP="0065133F">
      <w:pPr>
        <w:pStyle w:val="Paragraph"/>
        <w:spacing w:before="0" w:after="0"/>
        <w:ind w:left="900"/>
        <w:jc w:val="both"/>
        <w:rPr>
          <w:rFonts w:cs="Arial"/>
          <w:noProof w:val="0"/>
          <w:lang w:val="en-GB"/>
        </w:rPr>
      </w:pPr>
    </w:p>
    <w:p w14:paraId="6A036453" w14:textId="77777777" w:rsidR="00CE2F6F" w:rsidRPr="007D0C0D" w:rsidRDefault="00CE2F6F" w:rsidP="0065133F">
      <w:pPr>
        <w:pStyle w:val="Paragraph"/>
        <w:numPr>
          <w:ilvl w:val="0"/>
          <w:numId w:val="18"/>
        </w:numPr>
        <w:spacing w:before="0" w:after="0"/>
        <w:ind w:left="900" w:hanging="540"/>
        <w:jc w:val="both"/>
        <w:rPr>
          <w:rFonts w:cs="Arial"/>
          <w:noProof w:val="0"/>
          <w:lang w:val="en-GB"/>
        </w:rPr>
      </w:pPr>
      <w:r w:rsidRPr="007D0C0D">
        <w:rPr>
          <w:rFonts w:cs="Arial"/>
          <w:noProof w:val="0"/>
          <w:lang w:val="en-GB"/>
        </w:rPr>
        <w:t xml:space="preserve">There are positive social and environmental </w:t>
      </w:r>
      <w:r w:rsidRPr="0065133F">
        <w:rPr>
          <w:rFonts w:cs="Arial"/>
          <w:noProof w:val="0"/>
          <w:lang w:val="en-GB"/>
        </w:rPr>
        <w:t>impacts</w:t>
      </w:r>
      <w:r w:rsidRPr="007D0C0D">
        <w:rPr>
          <w:rFonts w:cs="Arial"/>
          <w:noProof w:val="0"/>
          <w:lang w:val="en-GB"/>
        </w:rPr>
        <w:t xml:space="preserve"> of the proposed shift to a low carbon city approach that will enhance urban systems and transform local economies to a more sustainable development pathway. These impacts include:</w:t>
      </w:r>
    </w:p>
    <w:p w14:paraId="6C95B6EF" w14:textId="77777777" w:rsidR="00147EFD" w:rsidRDefault="00147EFD" w:rsidP="00147EFD">
      <w:pPr>
        <w:pStyle w:val="Paragraph"/>
        <w:spacing w:before="0" w:after="0"/>
        <w:ind w:left="1080"/>
        <w:jc w:val="both"/>
        <w:rPr>
          <w:rFonts w:cs="Arial"/>
          <w:noProof w:val="0"/>
          <w:lang w:val="en-GB"/>
        </w:rPr>
      </w:pPr>
    </w:p>
    <w:p w14:paraId="1F2CB333" w14:textId="2FB7E757"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 xml:space="preserve">Reduced dependence on fossil fuels. Malaysia’s economy is sensitive to global energy prices. Whilst these financial risks are largely </w:t>
      </w:r>
      <w:r w:rsidR="007D0C0D" w:rsidRPr="007D0C0D">
        <w:rPr>
          <w:rFonts w:cs="Arial"/>
          <w:noProof w:val="0"/>
          <w:lang w:val="en-GB"/>
        </w:rPr>
        <w:t>borne</w:t>
      </w:r>
      <w:r w:rsidRPr="007D0C0D">
        <w:rPr>
          <w:rFonts w:cs="Arial"/>
          <w:noProof w:val="0"/>
          <w:lang w:val="en-GB"/>
        </w:rPr>
        <w:t xml:space="preserve"> by the broader economy a significant portion is passed through to end-users. The regulated price of fuel includes a </w:t>
      </w:r>
      <w:r w:rsidR="002F126C" w:rsidRPr="007D0C0D">
        <w:rPr>
          <w:rFonts w:cs="Arial"/>
          <w:noProof w:val="0"/>
          <w:lang w:val="en-GB"/>
        </w:rPr>
        <w:t>component, which</w:t>
      </w:r>
      <w:r w:rsidRPr="007D0C0D">
        <w:rPr>
          <w:rFonts w:cs="Arial"/>
          <w:noProof w:val="0"/>
          <w:lang w:val="en-GB"/>
        </w:rPr>
        <w:t xml:space="preserve"> is dependent on global energy prices </w:t>
      </w:r>
      <w:r w:rsidR="00861A72">
        <w:rPr>
          <w:rFonts w:cs="Arial"/>
          <w:noProof w:val="0"/>
          <w:lang w:val="en-GB"/>
        </w:rPr>
        <w:t>that</w:t>
      </w:r>
      <w:r w:rsidRPr="007D0C0D">
        <w:rPr>
          <w:rFonts w:cs="Arial"/>
          <w:noProof w:val="0"/>
          <w:lang w:val="en-GB"/>
        </w:rPr>
        <w:t xml:space="preserve"> directly expose</w:t>
      </w:r>
      <w:r w:rsidR="00861A72">
        <w:rPr>
          <w:rFonts w:cs="Arial"/>
          <w:noProof w:val="0"/>
          <w:lang w:val="en-GB"/>
        </w:rPr>
        <w:t xml:space="preserve"> business</w:t>
      </w:r>
      <w:r w:rsidRPr="007D0C0D">
        <w:rPr>
          <w:rFonts w:cs="Arial"/>
          <w:noProof w:val="0"/>
          <w:lang w:val="en-GB"/>
        </w:rPr>
        <w:t xml:space="preserve"> to these financial </w:t>
      </w:r>
      <w:r w:rsidR="00861A72">
        <w:rPr>
          <w:rFonts w:cs="Arial"/>
          <w:noProof w:val="0"/>
          <w:lang w:val="en-GB"/>
        </w:rPr>
        <w:t>fluctuations</w:t>
      </w:r>
      <w:r w:rsidR="007D0C0D" w:rsidRPr="007D0C0D">
        <w:rPr>
          <w:rFonts w:cs="Arial"/>
          <w:noProof w:val="0"/>
          <w:lang w:val="en-GB"/>
        </w:rPr>
        <w:t>.</w:t>
      </w:r>
      <w:r w:rsidR="00861A72">
        <w:rPr>
          <w:rFonts w:cs="Arial"/>
          <w:noProof w:val="0"/>
          <w:lang w:val="en-GB"/>
        </w:rPr>
        <w:t xml:space="preserve"> </w:t>
      </w:r>
      <w:r w:rsidR="007D0C0D" w:rsidRPr="007D0C0D">
        <w:rPr>
          <w:rFonts w:cs="Arial"/>
          <w:noProof w:val="0"/>
          <w:lang w:val="en-GB"/>
        </w:rPr>
        <w:t>The</w:t>
      </w:r>
      <w:r w:rsidRPr="007D0C0D">
        <w:rPr>
          <w:rFonts w:cs="Arial"/>
          <w:noProof w:val="0"/>
          <w:lang w:val="en-GB"/>
        </w:rPr>
        <w:t xml:space="preserve"> subsidies on fossil fuels presents a major burden on public budgets and represents a split-incentive whereby they undermine</w:t>
      </w:r>
      <w:r w:rsidR="007D1A67" w:rsidRPr="007D0C0D">
        <w:rPr>
          <w:rFonts w:cs="Arial"/>
          <w:noProof w:val="0"/>
          <w:lang w:val="en-GB"/>
        </w:rPr>
        <w:t xml:space="preserve"> </w:t>
      </w:r>
      <w:r w:rsidRPr="007D0C0D">
        <w:rPr>
          <w:rFonts w:cs="Arial"/>
          <w:noProof w:val="0"/>
          <w:lang w:val="en-GB"/>
        </w:rPr>
        <w:t xml:space="preserve">low carbon subsidy and incentive programmes. </w:t>
      </w:r>
    </w:p>
    <w:p w14:paraId="10E36659" w14:textId="24A52FA1"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 xml:space="preserve">Improved air quality and waste management. By improving the effectiveness of urban systems, especially transport and waste, and moving to low carbon options the GHG </w:t>
      </w:r>
      <w:r w:rsidR="00BF2FF5" w:rsidRPr="007D0C0D">
        <w:rPr>
          <w:rFonts w:cs="Arial"/>
          <w:noProof w:val="0"/>
          <w:lang w:val="en-GB"/>
        </w:rPr>
        <w:t>emissions</w:t>
      </w:r>
      <w:r w:rsidRPr="007D0C0D">
        <w:rPr>
          <w:rFonts w:cs="Arial"/>
          <w:noProof w:val="0"/>
          <w:lang w:val="en-GB"/>
        </w:rPr>
        <w:t xml:space="preserve"> will be reduced. However in reducing GHG emissions a </w:t>
      </w:r>
      <w:r w:rsidR="00BF2FF5" w:rsidRPr="007D0C0D">
        <w:rPr>
          <w:rFonts w:cs="Arial"/>
          <w:noProof w:val="0"/>
          <w:lang w:val="en-GB"/>
        </w:rPr>
        <w:t>concomitant</w:t>
      </w:r>
      <w:r w:rsidRPr="007D0C0D">
        <w:rPr>
          <w:rFonts w:cs="Arial"/>
          <w:noProof w:val="0"/>
          <w:lang w:val="en-GB"/>
        </w:rPr>
        <w:t xml:space="preserve"> reduction in Common Air Pollutants and other Volatile Organic Compounds is expected. </w:t>
      </w:r>
    </w:p>
    <w:p w14:paraId="7EDA2E5C" w14:textId="4E0D1585" w:rsidR="00CE2F6F" w:rsidRPr="007D0C0D" w:rsidRDefault="00CE2F6F" w:rsidP="0065133F">
      <w:pPr>
        <w:pStyle w:val="Paragraph"/>
        <w:numPr>
          <w:ilvl w:val="0"/>
          <w:numId w:val="46"/>
        </w:numPr>
        <w:spacing w:before="0" w:after="0"/>
        <w:ind w:left="1260"/>
        <w:jc w:val="both"/>
        <w:rPr>
          <w:rFonts w:cs="Arial"/>
          <w:noProof w:val="0"/>
          <w:lang w:val="en-GB"/>
        </w:rPr>
      </w:pPr>
      <w:r w:rsidRPr="007D0C0D">
        <w:rPr>
          <w:rFonts w:cs="Arial"/>
          <w:noProof w:val="0"/>
          <w:lang w:val="en-GB"/>
        </w:rPr>
        <w:t xml:space="preserve">Green jobs and market diversification. </w:t>
      </w:r>
      <w:r w:rsidR="00504EB1">
        <w:rPr>
          <w:rFonts w:cs="Arial"/>
          <w:noProof w:val="0"/>
          <w:lang w:val="en-GB"/>
        </w:rPr>
        <w:t>A</w:t>
      </w:r>
      <w:r w:rsidRPr="007D0C0D">
        <w:rPr>
          <w:rFonts w:cs="Arial"/>
          <w:noProof w:val="0"/>
          <w:lang w:val="en-GB"/>
        </w:rPr>
        <w:t>ll the cities involved in the project have prioritised tourism as a key motivating factor leading them to a low carbon approach. Attaining “green” status means that cities and local enterprise can differentiate themselves in the market place and Malaysian experience has demonstrated this to be an effective local development strategy. It is therefore expected that the project will lead to more green jobs in terms of producing and supplying green technologies and services.</w:t>
      </w:r>
    </w:p>
    <w:p w14:paraId="7FFCC15B" w14:textId="3C5A2019" w:rsidR="00084F14" w:rsidRPr="007D0C0D" w:rsidRDefault="00084F14" w:rsidP="0065133F">
      <w:pPr>
        <w:pStyle w:val="Paragraph"/>
        <w:numPr>
          <w:ilvl w:val="0"/>
          <w:numId w:val="46"/>
        </w:numPr>
        <w:spacing w:before="0" w:after="0"/>
        <w:ind w:left="1260"/>
        <w:jc w:val="both"/>
        <w:rPr>
          <w:rFonts w:cs="Arial"/>
          <w:noProof w:val="0"/>
          <w:lang w:val="en-GB"/>
        </w:rPr>
      </w:pPr>
      <w:r w:rsidRPr="007D0C0D">
        <w:rPr>
          <w:rFonts w:cs="Arial"/>
          <w:noProof w:val="0"/>
          <w:lang w:val="en-GB"/>
        </w:rPr>
        <w:t xml:space="preserve">Gender benefits are expected primarily through an increased awareness of the benefits of participation of community and marginal groups in local level planning and development processes and the </w:t>
      </w:r>
      <w:r w:rsidR="003B299A" w:rsidRPr="007D0C0D">
        <w:rPr>
          <w:rFonts w:cs="Arial"/>
          <w:noProof w:val="0"/>
          <w:lang w:val="en-GB"/>
        </w:rPr>
        <w:t xml:space="preserve">availability of gender </w:t>
      </w:r>
      <w:r w:rsidR="00BF2FF5" w:rsidRPr="007D0C0D">
        <w:rPr>
          <w:rFonts w:cs="Arial"/>
          <w:noProof w:val="0"/>
          <w:lang w:val="en-GB"/>
        </w:rPr>
        <w:t>disaggregated</w:t>
      </w:r>
      <w:r w:rsidR="003B299A" w:rsidRPr="007D0C0D">
        <w:rPr>
          <w:rFonts w:cs="Arial"/>
          <w:noProof w:val="0"/>
          <w:lang w:val="en-GB"/>
        </w:rPr>
        <w:t xml:space="preserve"> data relating to low emission development.</w:t>
      </w:r>
    </w:p>
    <w:p w14:paraId="4AE39CE6" w14:textId="77777777" w:rsidR="00147EFD" w:rsidRDefault="00147EFD" w:rsidP="00147EFD">
      <w:pPr>
        <w:pStyle w:val="Paragraph"/>
        <w:spacing w:before="0" w:after="0"/>
        <w:ind w:left="360"/>
        <w:jc w:val="both"/>
        <w:rPr>
          <w:rFonts w:cs="Arial"/>
          <w:noProof w:val="0"/>
          <w:lang w:val="en-GB"/>
        </w:rPr>
      </w:pPr>
    </w:p>
    <w:p w14:paraId="13316AF2" w14:textId="74C707E6" w:rsidR="00CE2F6F" w:rsidRPr="007D0C0D" w:rsidRDefault="00CE2F6F" w:rsidP="0065133F">
      <w:pPr>
        <w:pStyle w:val="Paragraph"/>
        <w:numPr>
          <w:ilvl w:val="0"/>
          <w:numId w:val="18"/>
        </w:numPr>
        <w:spacing w:before="0" w:after="0"/>
        <w:ind w:left="900" w:hanging="540"/>
        <w:jc w:val="both"/>
        <w:rPr>
          <w:rFonts w:cs="Arial"/>
          <w:noProof w:val="0"/>
          <w:lang w:val="en-GB"/>
        </w:rPr>
        <w:sectPr w:rsidR="00CE2F6F" w:rsidRPr="007D0C0D" w:rsidSect="000F3670">
          <w:footerReference w:type="default" r:id="rId14"/>
          <w:pgSz w:w="11901" w:h="16840" w:code="1"/>
          <w:pgMar w:top="1440" w:right="1440" w:bottom="1440" w:left="1440" w:header="720" w:footer="720" w:gutter="0"/>
          <w:cols w:space="708"/>
          <w:titlePg/>
          <w:docGrid w:linePitch="360"/>
        </w:sectPr>
      </w:pPr>
      <w:r w:rsidRPr="007D0C0D">
        <w:rPr>
          <w:rFonts w:cs="Arial"/>
          <w:noProof w:val="0"/>
          <w:lang w:val="en-GB"/>
        </w:rPr>
        <w:t xml:space="preserve">A potential negative impact of the project will be in the displaced economic activities associated with fossil fuels. A reduction in the use of fossil fuel vehicles will decrease fuel </w:t>
      </w:r>
      <w:r w:rsidR="00BF2FF5" w:rsidRPr="007D0C0D">
        <w:rPr>
          <w:rFonts w:cs="Arial"/>
          <w:noProof w:val="0"/>
          <w:lang w:val="en-GB"/>
        </w:rPr>
        <w:t>usage</w:t>
      </w:r>
      <w:r w:rsidRPr="007D0C0D">
        <w:rPr>
          <w:rFonts w:cs="Arial"/>
          <w:noProof w:val="0"/>
          <w:lang w:val="en-GB"/>
        </w:rPr>
        <w:t xml:space="preserve"> and to some extent the need for traditional mechanics and is likely to impact on jobs within that supply chain. Whilst new “green” jobs are likely to take up these jobs (and more), this transition is likely to lead to some </w:t>
      </w:r>
      <w:r w:rsidR="00BF2FF5" w:rsidRPr="007D0C0D">
        <w:rPr>
          <w:rFonts w:cs="Arial"/>
          <w:noProof w:val="0"/>
          <w:lang w:val="en-GB"/>
        </w:rPr>
        <w:t>disruption</w:t>
      </w:r>
      <w:r w:rsidRPr="007D0C0D">
        <w:rPr>
          <w:rFonts w:cs="Arial"/>
          <w:noProof w:val="0"/>
          <w:lang w:val="en-GB"/>
        </w:rPr>
        <w:t xml:space="preserve"> in the short term.</w:t>
      </w:r>
    </w:p>
    <w:p w14:paraId="69E09290" w14:textId="77777777" w:rsidR="00CE2F6F" w:rsidRPr="000672D2" w:rsidRDefault="00CE2F6F" w:rsidP="0085614E">
      <w:pPr>
        <w:pStyle w:val="Heading1"/>
      </w:pPr>
      <w:bookmarkStart w:id="28" w:name="_Toc207800912"/>
      <w:bookmarkStart w:id="29" w:name="_Ref270575988"/>
      <w:bookmarkStart w:id="30" w:name="_Toc415914693"/>
      <w:r w:rsidRPr="0085614E">
        <w:lastRenderedPageBreak/>
        <w:t>Project Results Framework</w:t>
      </w:r>
      <w:bookmarkStart w:id="31" w:name="_Toc207800913"/>
      <w:bookmarkEnd w:id="28"/>
      <w:bookmarkEnd w:id="29"/>
      <w:bookmarkEnd w:id="30"/>
    </w:p>
    <w:p w14:paraId="5B2EE542" w14:textId="77777777" w:rsidR="00147EFD" w:rsidRPr="00147EFD" w:rsidRDefault="00147EFD" w:rsidP="00147EFD">
      <w:pPr>
        <w:rPr>
          <w:lang w:val="en-GB"/>
        </w:rPr>
      </w:pPr>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96"/>
      </w:tblGrid>
      <w:tr w:rsidR="00455C47" w:rsidRPr="000D25DF" w14:paraId="326526C6" w14:textId="77777777" w:rsidTr="0085614E">
        <w:tc>
          <w:tcPr>
            <w:tcW w:w="5000" w:type="pct"/>
          </w:tcPr>
          <w:p w14:paraId="23ACAC92" w14:textId="77777777" w:rsidR="00455C47" w:rsidRPr="00AB638A" w:rsidRDefault="00455C47" w:rsidP="00987FA5">
            <w:pPr>
              <w:spacing w:after="0"/>
              <w:jc w:val="left"/>
              <w:rPr>
                <w:b/>
                <w:bCs/>
                <w:sz w:val="18"/>
                <w:szCs w:val="18"/>
              </w:rPr>
            </w:pPr>
            <w:r w:rsidRPr="00AB638A">
              <w:rPr>
                <w:b/>
                <w:bCs/>
                <w:sz w:val="18"/>
                <w:szCs w:val="18"/>
              </w:rPr>
              <w:t xml:space="preserve">This project will contribute to achieving the following Country Programme Outcome as defined in CPAP (2013-2015): </w:t>
            </w:r>
            <w:r w:rsidRPr="00AB638A">
              <w:rPr>
                <w:bCs/>
                <w:i/>
                <w:iCs/>
                <w:sz w:val="18"/>
                <w:szCs w:val="18"/>
                <w:lang w:val="en-GB"/>
              </w:rPr>
              <w:t>Outcome 2: Strengthened institutional capacity in managing climate change, including achieving both the 2015 renewable energy target of 5.5% of total electricity generation mix and an enhanced national framework for biodiversity management of the central forest spine in Peninsular Malaysia and the heart of Borneo.</w:t>
            </w:r>
          </w:p>
        </w:tc>
      </w:tr>
      <w:tr w:rsidR="00455C47" w:rsidRPr="000D25DF" w14:paraId="461CD12D" w14:textId="77777777" w:rsidTr="0085614E">
        <w:trPr>
          <w:trHeight w:val="677"/>
        </w:trPr>
        <w:tc>
          <w:tcPr>
            <w:tcW w:w="5000" w:type="pct"/>
          </w:tcPr>
          <w:p w14:paraId="6D8D3A37" w14:textId="77777777" w:rsidR="00455C47" w:rsidRPr="00AB638A" w:rsidRDefault="00455C47" w:rsidP="00987FA5">
            <w:pPr>
              <w:spacing w:after="0"/>
              <w:rPr>
                <w:b/>
                <w:bCs/>
                <w:sz w:val="18"/>
                <w:szCs w:val="18"/>
              </w:rPr>
            </w:pPr>
            <w:r w:rsidRPr="00AB638A">
              <w:rPr>
                <w:b/>
                <w:bCs/>
                <w:sz w:val="18"/>
                <w:szCs w:val="18"/>
              </w:rPr>
              <w:t>Country Programme Outcome Indicators:</w:t>
            </w:r>
          </w:p>
          <w:p w14:paraId="5DFF4A56" w14:textId="77777777" w:rsidR="00455C47" w:rsidRPr="00AB638A" w:rsidRDefault="00455C47" w:rsidP="00987FA5">
            <w:pPr>
              <w:spacing w:after="0"/>
              <w:rPr>
                <w:bCs/>
                <w:sz w:val="18"/>
                <w:szCs w:val="18"/>
              </w:rPr>
            </w:pPr>
            <w:r w:rsidRPr="00AB638A">
              <w:rPr>
                <w:bCs/>
                <w:sz w:val="18"/>
                <w:szCs w:val="18"/>
              </w:rPr>
              <w:t>Indicator 2.2: Percentage increase in the use of renewable energy sources in the total national electricity generation mix.</w:t>
            </w:r>
          </w:p>
          <w:p w14:paraId="25D3B6E9" w14:textId="77777777" w:rsidR="00455C47" w:rsidRPr="00AB638A" w:rsidRDefault="00455C47" w:rsidP="00987FA5">
            <w:pPr>
              <w:spacing w:after="0"/>
              <w:rPr>
                <w:b/>
                <w:bCs/>
                <w:sz w:val="18"/>
                <w:szCs w:val="18"/>
              </w:rPr>
            </w:pPr>
            <w:r w:rsidRPr="00AB638A">
              <w:rPr>
                <w:bCs/>
                <w:sz w:val="18"/>
                <w:szCs w:val="18"/>
              </w:rPr>
              <w:t>Indicator 2.3: Establishment of framework on sustainable financing options for widespread green technology applications in low-carbon cities initiatives and effective management of biodiversity endowments in Sabah, Sarawak and the central forests in Peninsular Malaysia</w:t>
            </w:r>
          </w:p>
        </w:tc>
      </w:tr>
      <w:tr w:rsidR="00455C47" w:rsidRPr="000D25DF" w14:paraId="1AB25F7E" w14:textId="77777777" w:rsidTr="0085614E">
        <w:trPr>
          <w:trHeight w:val="244"/>
        </w:trPr>
        <w:tc>
          <w:tcPr>
            <w:tcW w:w="5000" w:type="pct"/>
          </w:tcPr>
          <w:p w14:paraId="5A917E97" w14:textId="77777777" w:rsidR="00455C47" w:rsidRPr="00AB638A" w:rsidRDefault="00455C47" w:rsidP="00987FA5">
            <w:pPr>
              <w:spacing w:after="0"/>
              <w:rPr>
                <w:b/>
                <w:bCs/>
                <w:sz w:val="18"/>
                <w:szCs w:val="18"/>
              </w:rPr>
            </w:pPr>
            <w:r w:rsidRPr="00AB638A">
              <w:rPr>
                <w:b/>
                <w:bCs/>
                <w:sz w:val="18"/>
                <w:szCs w:val="18"/>
              </w:rPr>
              <w:t>Primary applicable Key Environment and Sustainable Development Key Result Area:  1. Mainstreaming environment and energy OR2.  Catalysing environmental finance OR 3.  Promote climate change adaptation OR 4.  Expanding access to environmental and energy services for the poor.</w:t>
            </w:r>
          </w:p>
        </w:tc>
      </w:tr>
      <w:tr w:rsidR="00455C47" w:rsidRPr="000D25DF" w14:paraId="2F66C3B2" w14:textId="77777777" w:rsidTr="0085614E">
        <w:tc>
          <w:tcPr>
            <w:tcW w:w="5000" w:type="pct"/>
          </w:tcPr>
          <w:p w14:paraId="4806292F" w14:textId="77777777" w:rsidR="00455C47" w:rsidRPr="00AB638A" w:rsidRDefault="00455C47" w:rsidP="00987FA5">
            <w:pPr>
              <w:spacing w:after="0"/>
              <w:rPr>
                <w:b/>
                <w:bCs/>
                <w:sz w:val="18"/>
                <w:szCs w:val="18"/>
              </w:rPr>
            </w:pPr>
            <w:r w:rsidRPr="00AB638A">
              <w:rPr>
                <w:b/>
                <w:bCs/>
                <w:sz w:val="18"/>
                <w:szCs w:val="18"/>
              </w:rPr>
              <w:t xml:space="preserve">Applicable GEF Strategic Objective and Program: </w:t>
            </w:r>
            <w:r w:rsidRPr="00AB638A">
              <w:rPr>
                <w:bCs/>
                <w:sz w:val="18"/>
                <w:szCs w:val="18"/>
              </w:rPr>
              <w:t>Promote Energy Efficient, Low-Carbon Transport and Urban Systems</w:t>
            </w:r>
          </w:p>
        </w:tc>
      </w:tr>
      <w:tr w:rsidR="00455C47" w:rsidRPr="000D25DF" w14:paraId="675C82AC" w14:textId="77777777" w:rsidTr="0085614E">
        <w:tc>
          <w:tcPr>
            <w:tcW w:w="5000" w:type="pct"/>
          </w:tcPr>
          <w:p w14:paraId="146E526B" w14:textId="77777777" w:rsidR="00455C47" w:rsidRPr="00AB638A" w:rsidRDefault="00455C47" w:rsidP="00987FA5">
            <w:pPr>
              <w:widowControl w:val="0"/>
              <w:autoSpaceDE w:val="0"/>
              <w:autoSpaceDN w:val="0"/>
              <w:adjustRightInd w:val="0"/>
              <w:spacing w:after="0"/>
              <w:jc w:val="left"/>
              <w:rPr>
                <w:rFonts w:ascii="UniversLTStd-LightCn" w:hAnsi="UniversLTStd-LightCn" w:cs="UniversLTStd-LightCn"/>
                <w:sz w:val="18"/>
                <w:szCs w:val="18"/>
              </w:rPr>
            </w:pPr>
            <w:r w:rsidRPr="00AB638A">
              <w:rPr>
                <w:b/>
                <w:bCs/>
                <w:sz w:val="18"/>
                <w:szCs w:val="18"/>
              </w:rPr>
              <w:t xml:space="preserve">Applicable GEF Expected Outcomes: </w:t>
            </w:r>
            <w:r w:rsidRPr="00AB638A">
              <w:rPr>
                <w:bCs/>
                <w:sz w:val="18"/>
                <w:szCs w:val="18"/>
              </w:rPr>
              <w:t>Sustainable transport and urban policy and regulatory frameworks adopted and implemented; Increased investment in less-GHG intensive transport and urban systems; GHG emissions avoided</w:t>
            </w:r>
          </w:p>
        </w:tc>
      </w:tr>
      <w:tr w:rsidR="00455C47" w:rsidRPr="000D25DF" w14:paraId="2A96791D" w14:textId="77777777" w:rsidTr="0085614E">
        <w:tc>
          <w:tcPr>
            <w:tcW w:w="5000" w:type="pct"/>
          </w:tcPr>
          <w:p w14:paraId="630DFC57" w14:textId="77777777" w:rsidR="00455C47" w:rsidRPr="00AB638A" w:rsidRDefault="00455C47" w:rsidP="00987FA5">
            <w:pPr>
              <w:widowControl w:val="0"/>
              <w:autoSpaceDE w:val="0"/>
              <w:autoSpaceDN w:val="0"/>
              <w:adjustRightInd w:val="0"/>
              <w:spacing w:after="0"/>
              <w:jc w:val="left"/>
              <w:rPr>
                <w:rFonts w:ascii="UniversLTStd-LightCn" w:hAnsi="UniversLTStd-LightCn" w:cs="UniversLTStd-LightCn"/>
                <w:sz w:val="18"/>
                <w:szCs w:val="18"/>
              </w:rPr>
            </w:pPr>
            <w:r w:rsidRPr="00AB638A">
              <w:rPr>
                <w:b/>
                <w:bCs/>
                <w:sz w:val="18"/>
                <w:szCs w:val="18"/>
              </w:rPr>
              <w:t>Applicable GEF Outcome Indicators</w:t>
            </w:r>
            <w:r w:rsidRPr="00AB638A">
              <w:rPr>
                <w:bCs/>
                <w:sz w:val="18"/>
                <w:szCs w:val="18"/>
              </w:rPr>
              <w:t>: Number of cities adopting sustainable transport and urban policies and regulations; Volume of investment mobilized; Tonnes of CO</w:t>
            </w:r>
            <w:r w:rsidRPr="00AB638A">
              <w:rPr>
                <w:bCs/>
                <w:sz w:val="18"/>
                <w:szCs w:val="18"/>
                <w:vertAlign w:val="subscript"/>
              </w:rPr>
              <w:t>2</w:t>
            </w:r>
            <w:r w:rsidRPr="00AB638A">
              <w:rPr>
                <w:bCs/>
                <w:sz w:val="18"/>
                <w:szCs w:val="18"/>
              </w:rPr>
              <w:t>equivalent avoided.</w:t>
            </w:r>
          </w:p>
        </w:tc>
      </w:tr>
    </w:tbl>
    <w:p w14:paraId="40A20AD0" w14:textId="77777777" w:rsidR="00455C47" w:rsidRDefault="00455C47" w:rsidP="00987FA5">
      <w:pPr>
        <w:spacing w:after="0"/>
        <w:rPr>
          <w:lang w:val="en-GB"/>
        </w:rPr>
      </w:pPr>
    </w:p>
    <w:tbl>
      <w:tblPr>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18"/>
        <w:gridCol w:w="4677"/>
        <w:gridCol w:w="1080"/>
        <w:gridCol w:w="1440"/>
        <w:gridCol w:w="2584"/>
        <w:gridCol w:w="2126"/>
      </w:tblGrid>
      <w:tr w:rsidR="00455C47" w:rsidRPr="00E259C2" w14:paraId="18A70F78" w14:textId="77777777" w:rsidTr="00971F8A">
        <w:tc>
          <w:tcPr>
            <w:tcW w:w="2518" w:type="dxa"/>
            <w:tcBorders>
              <w:top w:val="single" w:sz="4" w:space="0" w:color="auto"/>
              <w:left w:val="single" w:sz="4" w:space="0" w:color="auto"/>
              <w:bottom w:val="single" w:sz="4" w:space="0" w:color="auto"/>
              <w:right w:val="single" w:sz="4" w:space="0" w:color="auto"/>
            </w:tcBorders>
            <w:shd w:val="clear" w:color="auto" w:fill="auto"/>
            <w:vAlign w:val="center"/>
          </w:tcPr>
          <w:p w14:paraId="58A4F566" w14:textId="77777777" w:rsidR="00455C47" w:rsidRPr="00AB638A" w:rsidRDefault="00455C47" w:rsidP="00971F8A">
            <w:pPr>
              <w:keepNext/>
              <w:widowControl w:val="0"/>
              <w:tabs>
                <w:tab w:val="left" w:pos="2160"/>
                <w:tab w:val="left" w:pos="9360"/>
              </w:tabs>
              <w:spacing w:after="0"/>
              <w:jc w:val="center"/>
              <w:outlineLvl w:val="3"/>
              <w:rPr>
                <w:b/>
                <w:sz w:val="20"/>
                <w:szCs w:val="20"/>
              </w:rPr>
            </w:pPr>
            <w:r w:rsidRPr="00AB638A">
              <w:rPr>
                <w:b/>
                <w:sz w:val="20"/>
                <w:szCs w:val="20"/>
              </w:rPr>
              <w:t>Strategy</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B673F9E" w14:textId="77777777" w:rsidR="00455C47" w:rsidRPr="00AB638A" w:rsidRDefault="00455C47" w:rsidP="00971F8A">
            <w:pPr>
              <w:keepNext/>
              <w:widowControl w:val="0"/>
              <w:tabs>
                <w:tab w:val="left" w:pos="2160"/>
                <w:tab w:val="left" w:pos="9360"/>
              </w:tabs>
              <w:spacing w:after="0"/>
              <w:jc w:val="center"/>
              <w:outlineLvl w:val="3"/>
              <w:rPr>
                <w:b/>
                <w:sz w:val="20"/>
                <w:szCs w:val="20"/>
              </w:rPr>
            </w:pPr>
            <w:r w:rsidRPr="00AB638A">
              <w:rPr>
                <w:b/>
                <w:sz w:val="20"/>
                <w:szCs w:val="20"/>
              </w:rPr>
              <w:t>Indicator</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3006A03" w14:textId="77777777" w:rsidR="00455C47" w:rsidRPr="00AB638A" w:rsidRDefault="00455C47" w:rsidP="00971F8A">
            <w:pPr>
              <w:keepNext/>
              <w:widowControl w:val="0"/>
              <w:tabs>
                <w:tab w:val="left" w:pos="2160"/>
                <w:tab w:val="left" w:pos="9360"/>
              </w:tabs>
              <w:spacing w:after="0"/>
              <w:jc w:val="center"/>
              <w:outlineLvl w:val="3"/>
              <w:rPr>
                <w:b/>
                <w:sz w:val="20"/>
                <w:szCs w:val="20"/>
              </w:rPr>
            </w:pPr>
            <w:r w:rsidRPr="00AB638A">
              <w:rPr>
                <w:b/>
                <w:sz w:val="20"/>
                <w:szCs w:val="20"/>
              </w:rPr>
              <w:t>Baseline</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1EFD838" w14:textId="77777777" w:rsidR="00455C47" w:rsidRPr="00AB638A" w:rsidRDefault="00455C47" w:rsidP="00971F8A">
            <w:pPr>
              <w:keepNext/>
              <w:widowControl w:val="0"/>
              <w:tabs>
                <w:tab w:val="left" w:pos="2160"/>
                <w:tab w:val="left" w:pos="9360"/>
              </w:tabs>
              <w:spacing w:after="0"/>
              <w:jc w:val="center"/>
              <w:outlineLvl w:val="3"/>
              <w:rPr>
                <w:b/>
                <w:sz w:val="20"/>
                <w:szCs w:val="20"/>
              </w:rPr>
            </w:pPr>
            <w:r w:rsidRPr="00AB638A">
              <w:rPr>
                <w:b/>
                <w:sz w:val="20"/>
                <w:szCs w:val="20"/>
              </w:rPr>
              <w:t>Targets</w:t>
            </w:r>
          </w:p>
        </w:tc>
        <w:tc>
          <w:tcPr>
            <w:tcW w:w="2584" w:type="dxa"/>
            <w:tcBorders>
              <w:top w:val="single" w:sz="4" w:space="0" w:color="auto"/>
              <w:left w:val="single" w:sz="4" w:space="0" w:color="auto"/>
              <w:bottom w:val="single" w:sz="4" w:space="0" w:color="auto"/>
              <w:right w:val="single" w:sz="4" w:space="0" w:color="auto"/>
            </w:tcBorders>
            <w:shd w:val="clear" w:color="auto" w:fill="auto"/>
            <w:vAlign w:val="center"/>
          </w:tcPr>
          <w:p w14:paraId="7946C218" w14:textId="77777777" w:rsidR="00455C47" w:rsidRPr="00AB638A" w:rsidRDefault="00455C47" w:rsidP="00971F8A">
            <w:pPr>
              <w:keepNext/>
              <w:widowControl w:val="0"/>
              <w:tabs>
                <w:tab w:val="left" w:pos="2160"/>
                <w:tab w:val="left" w:pos="9360"/>
              </w:tabs>
              <w:spacing w:after="0"/>
              <w:jc w:val="center"/>
              <w:outlineLvl w:val="3"/>
              <w:rPr>
                <w:b/>
                <w:sz w:val="20"/>
                <w:szCs w:val="20"/>
              </w:rPr>
            </w:pPr>
            <w:r w:rsidRPr="00AB638A">
              <w:rPr>
                <w:b/>
                <w:sz w:val="20"/>
                <w:szCs w:val="20"/>
              </w:rPr>
              <w:t>Source of verification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A91062F" w14:textId="77777777" w:rsidR="00455C47" w:rsidRPr="00AB638A" w:rsidRDefault="00455C47" w:rsidP="00971F8A">
            <w:pPr>
              <w:keepNext/>
              <w:widowControl w:val="0"/>
              <w:tabs>
                <w:tab w:val="left" w:pos="2160"/>
                <w:tab w:val="left" w:pos="9360"/>
              </w:tabs>
              <w:spacing w:after="0"/>
              <w:jc w:val="center"/>
              <w:outlineLvl w:val="3"/>
              <w:rPr>
                <w:b/>
                <w:sz w:val="20"/>
                <w:szCs w:val="20"/>
              </w:rPr>
            </w:pPr>
            <w:r w:rsidRPr="00AB638A">
              <w:rPr>
                <w:b/>
                <w:sz w:val="20"/>
                <w:szCs w:val="20"/>
              </w:rPr>
              <w:t>Critical Assumptions</w:t>
            </w:r>
          </w:p>
        </w:tc>
      </w:tr>
      <w:tr w:rsidR="00455C47" w:rsidRPr="00E259C2" w14:paraId="6121A7BA" w14:textId="77777777" w:rsidTr="0085614E">
        <w:tc>
          <w:tcPr>
            <w:tcW w:w="2518" w:type="dxa"/>
            <w:tcBorders>
              <w:top w:val="single" w:sz="4" w:space="0" w:color="auto"/>
              <w:left w:val="single" w:sz="4" w:space="0" w:color="auto"/>
              <w:bottom w:val="single" w:sz="4" w:space="0" w:color="auto"/>
              <w:right w:val="single" w:sz="4" w:space="0" w:color="auto"/>
            </w:tcBorders>
            <w:shd w:val="clear" w:color="auto" w:fill="auto"/>
          </w:tcPr>
          <w:p w14:paraId="5C0932A1" w14:textId="77777777" w:rsidR="00455C47" w:rsidRPr="000161FC" w:rsidRDefault="00455C47" w:rsidP="00987FA5">
            <w:pPr>
              <w:spacing w:after="0"/>
              <w:jc w:val="left"/>
              <w:rPr>
                <w:sz w:val="20"/>
                <w:szCs w:val="20"/>
              </w:rPr>
            </w:pPr>
            <w:r w:rsidRPr="000161FC">
              <w:rPr>
                <w:b/>
                <w:sz w:val="20"/>
                <w:szCs w:val="20"/>
              </w:rPr>
              <w:t>Project Objectives</w:t>
            </w:r>
            <w:r w:rsidRPr="000161FC">
              <w:rPr>
                <w:sz w:val="20"/>
                <w:szCs w:val="20"/>
              </w:rPr>
              <w:br/>
              <w:t>To facilitate the implementation of low carbon initiatives in at least five Malaysian cities and showcase a clear and integrated approach to low carbon development</w:t>
            </w:r>
          </w:p>
        </w:tc>
        <w:tc>
          <w:tcPr>
            <w:tcW w:w="4677" w:type="dxa"/>
            <w:tcBorders>
              <w:top w:val="single" w:sz="4" w:space="0" w:color="auto"/>
              <w:left w:val="single" w:sz="4" w:space="0" w:color="auto"/>
              <w:bottom w:val="single" w:sz="4" w:space="0" w:color="auto"/>
              <w:right w:val="single" w:sz="4" w:space="0" w:color="auto"/>
            </w:tcBorders>
            <w:shd w:val="clear" w:color="auto" w:fill="auto"/>
          </w:tcPr>
          <w:p w14:paraId="67E821A1" w14:textId="1ECF6AD9" w:rsidR="00455C47" w:rsidRPr="0085614E" w:rsidRDefault="00455C47" w:rsidP="00987FA5">
            <w:pPr>
              <w:spacing w:after="0"/>
              <w:jc w:val="left"/>
              <w:rPr>
                <w:sz w:val="20"/>
                <w:szCs w:val="20"/>
              </w:rPr>
            </w:pPr>
            <w:r w:rsidRPr="0085614E">
              <w:rPr>
                <w:sz w:val="20"/>
                <w:szCs w:val="20"/>
              </w:rPr>
              <w:t xml:space="preserve">• Cumulative Direct </w:t>
            </w:r>
            <w:r w:rsidR="00453EF0" w:rsidRPr="0085614E">
              <w:rPr>
                <w:sz w:val="20"/>
                <w:szCs w:val="20"/>
              </w:rPr>
              <w:t>GHG P</w:t>
            </w:r>
            <w:r w:rsidRPr="0085614E">
              <w:rPr>
                <w:sz w:val="20"/>
                <w:szCs w:val="20"/>
              </w:rPr>
              <w:t xml:space="preserve">roject emission reductions (ER) resulting from </w:t>
            </w:r>
            <w:r w:rsidR="00453EF0" w:rsidRPr="0085614E">
              <w:rPr>
                <w:sz w:val="20"/>
                <w:szCs w:val="20"/>
              </w:rPr>
              <w:t xml:space="preserve">the Project </w:t>
            </w:r>
            <w:r w:rsidRPr="0085614E">
              <w:rPr>
                <w:sz w:val="20"/>
                <w:szCs w:val="20"/>
              </w:rPr>
              <w:t>technical assistance and investments by end-of-project, tCO2 eq.</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4F5F00D8" w14:textId="0A3FD33A" w:rsidR="00455C47" w:rsidRPr="0085614E" w:rsidRDefault="00455C47" w:rsidP="00987FA5">
            <w:pPr>
              <w:spacing w:after="0"/>
              <w:jc w:val="left"/>
              <w:rPr>
                <w:sz w:val="20"/>
                <w:szCs w:val="20"/>
              </w:rPr>
            </w:pPr>
            <w:r w:rsidRPr="0085614E">
              <w:rPr>
                <w:sz w:val="20"/>
                <w:szCs w:val="20"/>
              </w:rPr>
              <w:t>0</w:t>
            </w:r>
            <w:r w:rsidRPr="0085614E">
              <w:rPr>
                <w:sz w:val="20"/>
                <w:szCs w:val="20"/>
              </w:rPr>
              <w:br/>
            </w:r>
            <w:r w:rsidRPr="0085614E">
              <w:rPr>
                <w:sz w:val="20"/>
                <w:szCs w:val="20"/>
              </w:rPr>
              <w:br/>
            </w:r>
          </w:p>
          <w:p w14:paraId="0AB032C4" w14:textId="77777777" w:rsidR="00455C47" w:rsidRPr="0085614E" w:rsidRDefault="00455C47" w:rsidP="00987FA5">
            <w:pPr>
              <w:spacing w:after="0"/>
              <w:jc w:val="left"/>
              <w:rPr>
                <w:sz w:val="20"/>
                <w:szCs w:val="20"/>
              </w:rPr>
            </w:pPr>
          </w:p>
          <w:p w14:paraId="249849F1" w14:textId="77777777" w:rsidR="00455C47" w:rsidRPr="0085614E" w:rsidRDefault="00455C47" w:rsidP="00987FA5">
            <w:pPr>
              <w:spacing w:after="0"/>
              <w:jc w:val="left"/>
              <w:rPr>
                <w:sz w:val="20"/>
                <w:szCs w:val="20"/>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78BF8D3" w14:textId="65410FB2" w:rsidR="00455C47" w:rsidRPr="00BC733F" w:rsidRDefault="0094296B" w:rsidP="00697E58">
            <w:pPr>
              <w:spacing w:after="0"/>
              <w:jc w:val="left"/>
              <w:rPr>
                <w:sz w:val="20"/>
                <w:szCs w:val="20"/>
              </w:rPr>
            </w:pPr>
            <w:r w:rsidRPr="00BC733F">
              <w:rPr>
                <w:rFonts w:cs="Arial"/>
                <w:color w:val="000000"/>
                <w:sz w:val="18"/>
                <w:szCs w:val="18"/>
              </w:rPr>
              <w:t>346,442</w:t>
            </w:r>
          </w:p>
        </w:tc>
        <w:tc>
          <w:tcPr>
            <w:tcW w:w="2584" w:type="dxa"/>
            <w:tcBorders>
              <w:top w:val="single" w:sz="4" w:space="0" w:color="auto"/>
              <w:left w:val="single" w:sz="4" w:space="0" w:color="auto"/>
              <w:bottom w:val="single" w:sz="4" w:space="0" w:color="auto"/>
              <w:right w:val="single" w:sz="4" w:space="0" w:color="auto"/>
            </w:tcBorders>
            <w:shd w:val="clear" w:color="auto" w:fill="auto"/>
          </w:tcPr>
          <w:p w14:paraId="1FD559B9" w14:textId="77777777" w:rsidR="00455C47" w:rsidRPr="000161FC" w:rsidRDefault="00455C47" w:rsidP="00987FA5">
            <w:pPr>
              <w:spacing w:after="0"/>
              <w:jc w:val="left"/>
              <w:rPr>
                <w:sz w:val="20"/>
                <w:szCs w:val="20"/>
              </w:rPr>
            </w:pPr>
            <w:r w:rsidRPr="000161FC">
              <w:rPr>
                <w:sz w:val="20"/>
                <w:szCs w:val="20"/>
              </w:rPr>
              <w:t>• Project final reports</w:t>
            </w:r>
            <w:r w:rsidRPr="000161FC">
              <w:rPr>
                <w:sz w:val="20"/>
                <w:szCs w:val="20"/>
              </w:rPr>
              <w:br/>
              <w:t>• Annual monitoring reports</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6DFC1FB" w14:textId="77777777" w:rsidR="00455C47" w:rsidRPr="00E259C2" w:rsidRDefault="00455C47" w:rsidP="00987FA5">
            <w:pPr>
              <w:spacing w:after="0"/>
              <w:jc w:val="left"/>
              <w:rPr>
                <w:sz w:val="20"/>
                <w:szCs w:val="20"/>
              </w:rPr>
            </w:pPr>
            <w:r w:rsidRPr="000161FC">
              <w:rPr>
                <w:sz w:val="20"/>
                <w:szCs w:val="20"/>
              </w:rPr>
              <w:t> • Economic growth in the country will continue</w:t>
            </w:r>
            <w:r w:rsidRPr="000161FC">
              <w:rPr>
                <w:sz w:val="20"/>
                <w:szCs w:val="20"/>
              </w:rPr>
              <w:br/>
              <w:t>• Government support for low carbon development will continue</w:t>
            </w:r>
          </w:p>
        </w:tc>
      </w:tr>
      <w:tr w:rsidR="00455C47" w:rsidRPr="00E259C2" w14:paraId="0756C928" w14:textId="77777777" w:rsidTr="0085614E">
        <w:tc>
          <w:tcPr>
            <w:tcW w:w="2518" w:type="dxa"/>
            <w:tcBorders>
              <w:top w:val="single" w:sz="4" w:space="0" w:color="auto"/>
              <w:left w:val="single" w:sz="4" w:space="0" w:color="auto"/>
              <w:bottom w:val="single" w:sz="4" w:space="0" w:color="auto"/>
              <w:right w:val="single" w:sz="4" w:space="0" w:color="auto"/>
            </w:tcBorders>
            <w:shd w:val="clear" w:color="auto" w:fill="auto"/>
          </w:tcPr>
          <w:p w14:paraId="632C79D6" w14:textId="77777777" w:rsidR="00455C47" w:rsidRPr="00E259C2" w:rsidRDefault="00455C47" w:rsidP="00987FA5">
            <w:pPr>
              <w:spacing w:after="0"/>
              <w:jc w:val="left"/>
              <w:rPr>
                <w:sz w:val="20"/>
                <w:szCs w:val="20"/>
              </w:rPr>
            </w:pPr>
            <w:r>
              <w:rPr>
                <w:b/>
                <w:sz w:val="20"/>
                <w:szCs w:val="20"/>
              </w:rPr>
              <w:t>Outcome 1.1</w:t>
            </w:r>
            <w:r w:rsidRPr="00E259C2">
              <w:rPr>
                <w:sz w:val="20"/>
                <w:szCs w:val="20"/>
              </w:rPr>
              <w:br/>
              <w:t xml:space="preserve">Major cities implemented and adopted integrated low carbon urban </w:t>
            </w:r>
            <w:r w:rsidRPr="00E259C2">
              <w:rPr>
                <w:sz w:val="20"/>
                <w:szCs w:val="20"/>
              </w:rPr>
              <w:lastRenderedPageBreak/>
              <w:t>development plans and/or programmes.</w:t>
            </w:r>
          </w:p>
        </w:tc>
        <w:tc>
          <w:tcPr>
            <w:tcW w:w="4677" w:type="dxa"/>
            <w:tcBorders>
              <w:top w:val="single" w:sz="4" w:space="0" w:color="auto"/>
              <w:left w:val="single" w:sz="4" w:space="0" w:color="auto"/>
              <w:bottom w:val="single" w:sz="4" w:space="0" w:color="auto"/>
              <w:right w:val="single" w:sz="4" w:space="0" w:color="auto"/>
            </w:tcBorders>
            <w:shd w:val="clear" w:color="auto" w:fill="auto"/>
          </w:tcPr>
          <w:p w14:paraId="3C4AFCD4" w14:textId="77777777" w:rsidR="00455C47" w:rsidRDefault="00455C47" w:rsidP="00987FA5">
            <w:pPr>
              <w:spacing w:after="0"/>
              <w:jc w:val="left"/>
              <w:rPr>
                <w:sz w:val="20"/>
                <w:szCs w:val="20"/>
              </w:rPr>
            </w:pPr>
            <w:r>
              <w:rPr>
                <w:sz w:val="20"/>
                <w:szCs w:val="20"/>
              </w:rPr>
              <w:lastRenderedPageBreak/>
              <w:t xml:space="preserve">• Number of </w:t>
            </w:r>
            <w:r w:rsidRPr="00E259C2">
              <w:rPr>
                <w:sz w:val="20"/>
                <w:szCs w:val="20"/>
              </w:rPr>
              <w:t>cities</w:t>
            </w:r>
            <w:r>
              <w:rPr>
                <w:rStyle w:val="FootnoteReference"/>
                <w:szCs w:val="20"/>
              </w:rPr>
              <w:footnoteReference w:id="24"/>
            </w:r>
            <w:r w:rsidRPr="00E259C2">
              <w:rPr>
                <w:sz w:val="20"/>
                <w:szCs w:val="20"/>
              </w:rPr>
              <w:t xml:space="preserve"> which have gazetted low carbon development plans </w:t>
            </w:r>
            <w:r>
              <w:rPr>
                <w:sz w:val="20"/>
                <w:szCs w:val="20"/>
              </w:rPr>
              <w:t>by Year 3</w:t>
            </w:r>
            <w:r w:rsidRPr="00E259C2">
              <w:rPr>
                <w:sz w:val="20"/>
                <w:szCs w:val="20"/>
              </w:rPr>
              <w:br/>
              <w:t xml:space="preserve">• Number of </w:t>
            </w:r>
            <w:r>
              <w:rPr>
                <w:sz w:val="20"/>
                <w:szCs w:val="20"/>
              </w:rPr>
              <w:t xml:space="preserve">participating </w:t>
            </w:r>
            <w:r w:rsidRPr="00E259C2">
              <w:rPr>
                <w:sz w:val="20"/>
                <w:szCs w:val="20"/>
              </w:rPr>
              <w:t>cities which have GHG inventories less than 5 years old</w:t>
            </w:r>
            <w:r>
              <w:rPr>
                <w:sz w:val="20"/>
                <w:szCs w:val="20"/>
              </w:rPr>
              <w:t xml:space="preserve"> by Year 2</w:t>
            </w:r>
          </w:p>
          <w:p w14:paraId="23D2350C" w14:textId="77777777" w:rsidR="00455C47" w:rsidRPr="00E259C2" w:rsidRDefault="00455C47" w:rsidP="00987FA5">
            <w:pPr>
              <w:spacing w:after="0"/>
              <w:jc w:val="left"/>
              <w:rPr>
                <w:sz w:val="20"/>
                <w:szCs w:val="20"/>
              </w:rPr>
            </w:pPr>
            <w:r w:rsidRPr="00E259C2">
              <w:rPr>
                <w:sz w:val="20"/>
                <w:szCs w:val="20"/>
              </w:rPr>
              <w:lastRenderedPageBreak/>
              <w:t xml:space="preserve">• </w:t>
            </w:r>
            <w:r>
              <w:rPr>
                <w:sz w:val="20"/>
                <w:szCs w:val="20"/>
              </w:rPr>
              <w:t>Number of cities which have officially adopted GHG reduction targets by EOP</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5249D3A4" w14:textId="77777777" w:rsidR="00455C47" w:rsidRDefault="00455C47" w:rsidP="00987FA5">
            <w:pPr>
              <w:spacing w:after="0"/>
              <w:jc w:val="left"/>
              <w:rPr>
                <w:sz w:val="20"/>
                <w:szCs w:val="20"/>
              </w:rPr>
            </w:pPr>
            <w:r>
              <w:rPr>
                <w:sz w:val="20"/>
                <w:szCs w:val="20"/>
              </w:rPr>
              <w:lastRenderedPageBreak/>
              <w:t>0</w:t>
            </w:r>
            <w:r>
              <w:rPr>
                <w:rStyle w:val="FootnoteReference"/>
                <w:szCs w:val="20"/>
              </w:rPr>
              <w:footnoteReference w:id="25"/>
            </w:r>
            <w:r>
              <w:rPr>
                <w:sz w:val="20"/>
                <w:szCs w:val="20"/>
              </w:rPr>
              <w:br/>
            </w:r>
            <w:r>
              <w:rPr>
                <w:sz w:val="20"/>
                <w:szCs w:val="20"/>
              </w:rPr>
              <w:br/>
              <w:t>2</w:t>
            </w:r>
            <w:r>
              <w:rPr>
                <w:rStyle w:val="FootnoteReference"/>
                <w:szCs w:val="20"/>
              </w:rPr>
              <w:footnoteReference w:id="26"/>
            </w:r>
          </w:p>
          <w:p w14:paraId="754922F3" w14:textId="77777777" w:rsidR="00455C47" w:rsidRDefault="00455C47" w:rsidP="00987FA5">
            <w:pPr>
              <w:spacing w:after="0"/>
              <w:jc w:val="left"/>
              <w:rPr>
                <w:sz w:val="20"/>
                <w:szCs w:val="20"/>
              </w:rPr>
            </w:pPr>
          </w:p>
          <w:p w14:paraId="4479D2AD" w14:textId="77777777" w:rsidR="00455C47" w:rsidRPr="00E259C2" w:rsidRDefault="00455C47" w:rsidP="00987FA5">
            <w:pPr>
              <w:spacing w:after="0"/>
              <w:jc w:val="left"/>
              <w:rPr>
                <w:sz w:val="20"/>
                <w:szCs w:val="20"/>
              </w:rPr>
            </w:pPr>
            <w:r>
              <w:rPr>
                <w:sz w:val="20"/>
                <w:szCs w:val="20"/>
              </w:rPr>
              <w:lastRenderedPageBreak/>
              <w:t>0</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0940108" w14:textId="77777777" w:rsidR="00455C47" w:rsidRDefault="00455C47" w:rsidP="00987FA5">
            <w:pPr>
              <w:spacing w:after="0"/>
              <w:jc w:val="left"/>
              <w:rPr>
                <w:sz w:val="20"/>
                <w:szCs w:val="20"/>
              </w:rPr>
            </w:pPr>
            <w:r w:rsidRPr="00E259C2">
              <w:rPr>
                <w:sz w:val="20"/>
                <w:szCs w:val="20"/>
              </w:rPr>
              <w:lastRenderedPageBreak/>
              <w:t>5</w:t>
            </w:r>
            <w:r w:rsidRPr="00E259C2">
              <w:rPr>
                <w:sz w:val="20"/>
                <w:szCs w:val="20"/>
              </w:rPr>
              <w:br/>
            </w:r>
            <w:r w:rsidRPr="00E259C2">
              <w:rPr>
                <w:sz w:val="20"/>
                <w:szCs w:val="20"/>
              </w:rPr>
              <w:br/>
              <w:t>5</w:t>
            </w:r>
          </w:p>
          <w:p w14:paraId="18F83CA4" w14:textId="77777777" w:rsidR="00455C47" w:rsidRDefault="00455C47" w:rsidP="00987FA5">
            <w:pPr>
              <w:spacing w:after="0"/>
              <w:jc w:val="left"/>
              <w:rPr>
                <w:sz w:val="20"/>
                <w:szCs w:val="20"/>
              </w:rPr>
            </w:pPr>
          </w:p>
          <w:p w14:paraId="25DD94A9" w14:textId="77777777" w:rsidR="00455C47" w:rsidRPr="00E259C2" w:rsidRDefault="00455C47" w:rsidP="00987FA5">
            <w:pPr>
              <w:spacing w:after="0"/>
              <w:jc w:val="left"/>
              <w:rPr>
                <w:sz w:val="20"/>
                <w:szCs w:val="20"/>
              </w:rPr>
            </w:pPr>
            <w:r>
              <w:rPr>
                <w:sz w:val="20"/>
                <w:szCs w:val="20"/>
              </w:rPr>
              <w:lastRenderedPageBreak/>
              <w:t>3</w:t>
            </w:r>
          </w:p>
        </w:tc>
        <w:tc>
          <w:tcPr>
            <w:tcW w:w="2584" w:type="dxa"/>
            <w:tcBorders>
              <w:top w:val="single" w:sz="4" w:space="0" w:color="auto"/>
              <w:left w:val="single" w:sz="4" w:space="0" w:color="auto"/>
              <w:bottom w:val="single" w:sz="4" w:space="0" w:color="auto"/>
              <w:right w:val="single" w:sz="4" w:space="0" w:color="auto"/>
            </w:tcBorders>
            <w:shd w:val="clear" w:color="auto" w:fill="auto"/>
          </w:tcPr>
          <w:p w14:paraId="409CEA44" w14:textId="77777777" w:rsidR="00455C47" w:rsidRPr="00E259C2" w:rsidRDefault="00455C47" w:rsidP="00987FA5">
            <w:pPr>
              <w:spacing w:after="0"/>
              <w:jc w:val="left"/>
              <w:rPr>
                <w:sz w:val="20"/>
                <w:szCs w:val="20"/>
              </w:rPr>
            </w:pPr>
            <w:r w:rsidRPr="00E259C2">
              <w:rPr>
                <w:sz w:val="20"/>
                <w:szCs w:val="20"/>
              </w:rPr>
              <w:lastRenderedPageBreak/>
              <w:t>• Official documents on low carbon policies</w:t>
            </w:r>
            <w:r w:rsidRPr="00E259C2">
              <w:rPr>
                <w:sz w:val="20"/>
                <w:szCs w:val="20"/>
              </w:rPr>
              <w:br/>
              <w:t>• City authority website or public register</w:t>
            </w:r>
            <w:r w:rsidRPr="00E259C2">
              <w:rPr>
                <w:sz w:val="20"/>
                <w:szCs w:val="20"/>
              </w:rPr>
              <w:br/>
            </w:r>
            <w:r w:rsidRPr="00E259C2">
              <w:rPr>
                <w:sz w:val="20"/>
                <w:szCs w:val="20"/>
              </w:rPr>
              <w:lastRenderedPageBreak/>
              <w:t>• GHG Inventory web portal of National Government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ED4087F" w14:textId="77777777" w:rsidR="00455C47" w:rsidRPr="00E259C2" w:rsidRDefault="00455C47" w:rsidP="00987FA5">
            <w:pPr>
              <w:spacing w:after="0"/>
              <w:jc w:val="left"/>
              <w:rPr>
                <w:sz w:val="20"/>
                <w:szCs w:val="20"/>
              </w:rPr>
            </w:pPr>
            <w:r w:rsidRPr="00E259C2">
              <w:rPr>
                <w:sz w:val="20"/>
                <w:szCs w:val="20"/>
              </w:rPr>
              <w:lastRenderedPageBreak/>
              <w:t xml:space="preserve">• Cities continue to pursue low carbon development </w:t>
            </w:r>
          </w:p>
        </w:tc>
      </w:tr>
      <w:tr w:rsidR="00455C47" w:rsidRPr="00E259C2" w14:paraId="22B7213E" w14:textId="77777777" w:rsidTr="0085614E">
        <w:tc>
          <w:tcPr>
            <w:tcW w:w="2518" w:type="dxa"/>
            <w:tcBorders>
              <w:top w:val="single" w:sz="4" w:space="0" w:color="auto"/>
              <w:left w:val="single" w:sz="4" w:space="0" w:color="auto"/>
              <w:bottom w:val="single" w:sz="4" w:space="0" w:color="auto"/>
              <w:right w:val="single" w:sz="4" w:space="0" w:color="auto"/>
            </w:tcBorders>
            <w:shd w:val="clear" w:color="auto" w:fill="auto"/>
          </w:tcPr>
          <w:p w14:paraId="276FAEEB" w14:textId="77777777" w:rsidR="00455C47" w:rsidRPr="00E259C2" w:rsidRDefault="00455C47" w:rsidP="00987FA5">
            <w:pPr>
              <w:spacing w:after="0"/>
              <w:jc w:val="left"/>
              <w:rPr>
                <w:sz w:val="20"/>
                <w:szCs w:val="20"/>
              </w:rPr>
            </w:pPr>
            <w:r>
              <w:rPr>
                <w:b/>
                <w:sz w:val="20"/>
                <w:szCs w:val="20"/>
              </w:rPr>
              <w:lastRenderedPageBreak/>
              <w:t>Outcome 2.1</w:t>
            </w:r>
            <w:r w:rsidRPr="00E259C2">
              <w:rPr>
                <w:sz w:val="20"/>
                <w:szCs w:val="20"/>
              </w:rPr>
              <w:br/>
              <w:t>Expedient appraisal, approval and implementation of strategic urban development plans/program and projects.</w:t>
            </w:r>
          </w:p>
        </w:tc>
        <w:tc>
          <w:tcPr>
            <w:tcW w:w="4677" w:type="dxa"/>
            <w:tcBorders>
              <w:top w:val="single" w:sz="4" w:space="0" w:color="auto"/>
              <w:left w:val="single" w:sz="4" w:space="0" w:color="auto"/>
              <w:bottom w:val="single" w:sz="4" w:space="0" w:color="auto"/>
              <w:right w:val="single" w:sz="4" w:space="0" w:color="auto"/>
            </w:tcBorders>
            <w:shd w:val="clear" w:color="auto" w:fill="auto"/>
          </w:tcPr>
          <w:p w14:paraId="0296275F" w14:textId="77777777" w:rsidR="00455C47" w:rsidRDefault="00455C47" w:rsidP="00987FA5">
            <w:pPr>
              <w:spacing w:after="0"/>
              <w:jc w:val="left"/>
              <w:rPr>
                <w:sz w:val="20"/>
                <w:szCs w:val="20"/>
              </w:rPr>
            </w:pPr>
            <w:r w:rsidRPr="00E259C2">
              <w:rPr>
                <w:sz w:val="20"/>
                <w:szCs w:val="20"/>
              </w:rPr>
              <w:t xml:space="preserve">• Number of cities exceeding national benchmarks for appraisal and approval processes for local </w:t>
            </w:r>
            <w:r>
              <w:rPr>
                <w:sz w:val="20"/>
                <w:szCs w:val="20"/>
              </w:rPr>
              <w:t xml:space="preserve">low carbon </w:t>
            </w:r>
            <w:r w:rsidRPr="00E259C2">
              <w:rPr>
                <w:sz w:val="20"/>
                <w:szCs w:val="20"/>
              </w:rPr>
              <w:t>development projects</w:t>
            </w:r>
          </w:p>
          <w:p w14:paraId="55710B40" w14:textId="77777777" w:rsidR="00455C47" w:rsidRPr="00E259C2" w:rsidRDefault="00455C47" w:rsidP="00987FA5">
            <w:pPr>
              <w:spacing w:after="0"/>
              <w:jc w:val="left"/>
              <w:rPr>
                <w:sz w:val="20"/>
                <w:szCs w:val="20"/>
              </w:rPr>
            </w:pPr>
            <w:r w:rsidRPr="00E259C2">
              <w:rPr>
                <w:sz w:val="20"/>
                <w:szCs w:val="20"/>
              </w:rPr>
              <w:t xml:space="preserve">• Average annual number of low carbon city projects per </w:t>
            </w:r>
            <w:r>
              <w:rPr>
                <w:sz w:val="20"/>
                <w:szCs w:val="20"/>
              </w:rPr>
              <w:t>city identified in local plans</w:t>
            </w:r>
            <w:r w:rsidRPr="00E259C2">
              <w:rPr>
                <w:sz w:val="20"/>
                <w:szCs w:val="20"/>
              </w:rPr>
              <w:t>, comme</w:t>
            </w:r>
            <w:r>
              <w:rPr>
                <w:sz w:val="20"/>
                <w:szCs w:val="20"/>
              </w:rPr>
              <w:t>ncing implementation starting by</w:t>
            </w:r>
            <w:r w:rsidRPr="00E259C2">
              <w:rPr>
                <w:sz w:val="20"/>
                <w:szCs w:val="20"/>
              </w:rPr>
              <w:t xml:space="preserve"> Year 3.</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6CC988BE" w14:textId="77777777" w:rsidR="00455C47" w:rsidRDefault="00455C47" w:rsidP="00987FA5">
            <w:pPr>
              <w:spacing w:after="0"/>
              <w:jc w:val="left"/>
              <w:rPr>
                <w:sz w:val="20"/>
                <w:szCs w:val="20"/>
              </w:rPr>
            </w:pPr>
            <w:r w:rsidRPr="00E259C2">
              <w:rPr>
                <w:sz w:val="20"/>
                <w:szCs w:val="20"/>
              </w:rPr>
              <w:t>0</w:t>
            </w:r>
            <w:r>
              <w:rPr>
                <w:rStyle w:val="FootnoteReference"/>
                <w:szCs w:val="20"/>
              </w:rPr>
              <w:footnoteReference w:id="27"/>
            </w:r>
          </w:p>
          <w:p w14:paraId="0A8FC07C" w14:textId="77777777" w:rsidR="00455C47" w:rsidRDefault="00455C47" w:rsidP="00987FA5">
            <w:pPr>
              <w:spacing w:after="0"/>
              <w:jc w:val="left"/>
              <w:rPr>
                <w:sz w:val="20"/>
                <w:szCs w:val="20"/>
              </w:rPr>
            </w:pPr>
          </w:p>
          <w:p w14:paraId="482D32EF" w14:textId="77777777" w:rsidR="00455C47" w:rsidRDefault="00455C47" w:rsidP="00987FA5">
            <w:pPr>
              <w:spacing w:after="0"/>
              <w:jc w:val="left"/>
              <w:rPr>
                <w:sz w:val="20"/>
                <w:szCs w:val="20"/>
              </w:rPr>
            </w:pPr>
          </w:p>
          <w:p w14:paraId="0907DCE9" w14:textId="77777777" w:rsidR="00455C47" w:rsidRPr="00E259C2" w:rsidRDefault="00455C47" w:rsidP="00987FA5">
            <w:pPr>
              <w:spacing w:after="0"/>
              <w:jc w:val="left"/>
              <w:rPr>
                <w:sz w:val="20"/>
                <w:szCs w:val="20"/>
              </w:rPr>
            </w:pPr>
            <w:r>
              <w:rPr>
                <w:sz w:val="20"/>
                <w:szCs w:val="20"/>
              </w:rPr>
              <w:t>0</w:t>
            </w:r>
            <w:r>
              <w:rPr>
                <w:rStyle w:val="FootnoteReference"/>
                <w:szCs w:val="20"/>
              </w:rPr>
              <w:footnoteReference w:id="28"/>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DB28135" w14:textId="77777777" w:rsidR="00455C47" w:rsidRDefault="00455C47" w:rsidP="00987FA5">
            <w:pPr>
              <w:spacing w:after="0"/>
              <w:jc w:val="left"/>
              <w:rPr>
                <w:sz w:val="20"/>
                <w:szCs w:val="20"/>
              </w:rPr>
            </w:pPr>
            <w:r w:rsidRPr="00E259C2">
              <w:rPr>
                <w:sz w:val="20"/>
                <w:szCs w:val="20"/>
              </w:rPr>
              <w:t>5</w:t>
            </w:r>
          </w:p>
          <w:p w14:paraId="14138854" w14:textId="77777777" w:rsidR="00455C47" w:rsidRDefault="00455C47" w:rsidP="00987FA5">
            <w:pPr>
              <w:spacing w:after="0"/>
              <w:jc w:val="left"/>
              <w:rPr>
                <w:sz w:val="20"/>
                <w:szCs w:val="20"/>
              </w:rPr>
            </w:pPr>
          </w:p>
          <w:p w14:paraId="59A5DE13" w14:textId="77777777" w:rsidR="00455C47" w:rsidRDefault="00455C47" w:rsidP="00987FA5">
            <w:pPr>
              <w:spacing w:after="0"/>
              <w:jc w:val="left"/>
              <w:rPr>
                <w:sz w:val="20"/>
                <w:szCs w:val="20"/>
              </w:rPr>
            </w:pPr>
          </w:p>
          <w:p w14:paraId="4B456E18" w14:textId="77777777" w:rsidR="00455C47" w:rsidRPr="00E259C2" w:rsidRDefault="00455C47" w:rsidP="00987FA5">
            <w:pPr>
              <w:spacing w:after="0"/>
              <w:jc w:val="left"/>
              <w:rPr>
                <w:sz w:val="20"/>
                <w:szCs w:val="20"/>
              </w:rPr>
            </w:pPr>
            <w:r>
              <w:rPr>
                <w:sz w:val="20"/>
                <w:szCs w:val="20"/>
              </w:rPr>
              <w:t>2</w:t>
            </w:r>
          </w:p>
        </w:tc>
        <w:tc>
          <w:tcPr>
            <w:tcW w:w="2584" w:type="dxa"/>
            <w:tcBorders>
              <w:top w:val="single" w:sz="4" w:space="0" w:color="auto"/>
              <w:left w:val="single" w:sz="4" w:space="0" w:color="auto"/>
              <w:bottom w:val="single" w:sz="4" w:space="0" w:color="auto"/>
              <w:right w:val="single" w:sz="4" w:space="0" w:color="auto"/>
            </w:tcBorders>
            <w:shd w:val="clear" w:color="auto" w:fill="auto"/>
          </w:tcPr>
          <w:p w14:paraId="419D7DD6" w14:textId="77777777" w:rsidR="00455C47" w:rsidRDefault="00455C47" w:rsidP="00987FA5">
            <w:pPr>
              <w:spacing w:after="0"/>
              <w:jc w:val="left"/>
              <w:rPr>
                <w:sz w:val="20"/>
                <w:szCs w:val="20"/>
              </w:rPr>
            </w:pPr>
            <w:r w:rsidRPr="00E259C2">
              <w:rPr>
                <w:sz w:val="20"/>
                <w:szCs w:val="20"/>
              </w:rPr>
              <w:t>• National benchmarking system review, and city authority register/</w:t>
            </w:r>
            <w:r>
              <w:rPr>
                <w:sz w:val="20"/>
                <w:szCs w:val="20"/>
              </w:rPr>
              <w:t xml:space="preserve"> </w:t>
            </w:r>
            <w:r w:rsidRPr="00E259C2">
              <w:rPr>
                <w:sz w:val="20"/>
                <w:szCs w:val="20"/>
              </w:rPr>
              <w:t>website</w:t>
            </w:r>
          </w:p>
          <w:p w14:paraId="51F162E4" w14:textId="77777777" w:rsidR="00455C47" w:rsidRDefault="00455C47" w:rsidP="00987FA5">
            <w:pPr>
              <w:spacing w:after="0"/>
              <w:jc w:val="left"/>
              <w:rPr>
                <w:sz w:val="20"/>
                <w:szCs w:val="20"/>
              </w:rPr>
            </w:pPr>
            <w:r w:rsidRPr="00E259C2">
              <w:rPr>
                <w:sz w:val="20"/>
                <w:szCs w:val="20"/>
              </w:rPr>
              <w:t>•</w:t>
            </w:r>
            <w:r>
              <w:rPr>
                <w:sz w:val="20"/>
                <w:szCs w:val="20"/>
              </w:rPr>
              <w:t xml:space="preserve"> minutes of </w:t>
            </w:r>
            <w:r w:rsidRPr="00E259C2">
              <w:rPr>
                <w:sz w:val="20"/>
                <w:szCs w:val="20"/>
              </w:rPr>
              <w:br/>
              <w:t>• One-stop-centre annual report</w:t>
            </w:r>
            <w:r w:rsidRPr="00E259C2">
              <w:rPr>
                <w:sz w:val="20"/>
                <w:szCs w:val="20"/>
              </w:rPr>
              <w:br/>
              <w:t>• Annual review of LCCF programme</w:t>
            </w:r>
          </w:p>
          <w:p w14:paraId="346BB11A" w14:textId="77777777" w:rsidR="00455C47" w:rsidRPr="00E259C2" w:rsidRDefault="00455C47" w:rsidP="00987FA5">
            <w:pPr>
              <w:spacing w:after="0"/>
              <w:jc w:val="left"/>
              <w:rPr>
                <w:sz w:val="20"/>
                <w:szCs w:val="20"/>
              </w:rPr>
            </w:pPr>
            <w:r w:rsidRPr="00E259C2">
              <w:rPr>
                <w:sz w:val="20"/>
                <w:szCs w:val="20"/>
              </w:rPr>
              <w:t>• minutes of Council project committee meetings</w:t>
            </w:r>
            <w:r w:rsidRPr="00E259C2">
              <w:rPr>
                <w:sz w:val="20"/>
                <w:szCs w:val="20"/>
              </w:rPr>
              <w:br/>
              <w:t>• Council annual reports</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275F7FB" w14:textId="77777777" w:rsidR="00455C47" w:rsidRPr="00E259C2" w:rsidRDefault="00455C47" w:rsidP="00987FA5">
            <w:pPr>
              <w:spacing w:after="0"/>
              <w:jc w:val="left"/>
              <w:rPr>
                <w:sz w:val="20"/>
                <w:szCs w:val="20"/>
              </w:rPr>
            </w:pPr>
            <w:r w:rsidRPr="00E259C2">
              <w:rPr>
                <w:sz w:val="20"/>
                <w:szCs w:val="20"/>
              </w:rPr>
              <w:t> </w:t>
            </w:r>
            <w:r>
              <w:rPr>
                <w:sz w:val="20"/>
                <w:szCs w:val="20"/>
              </w:rPr>
              <w:t>• Participating c</w:t>
            </w:r>
            <w:r w:rsidRPr="00E259C2">
              <w:rPr>
                <w:sz w:val="20"/>
                <w:szCs w:val="20"/>
              </w:rPr>
              <w:t>ouncil</w:t>
            </w:r>
            <w:r>
              <w:rPr>
                <w:sz w:val="20"/>
                <w:szCs w:val="20"/>
              </w:rPr>
              <w:t>s are supported and engaged by federal agencies to implement the national planning agenda</w:t>
            </w:r>
          </w:p>
        </w:tc>
      </w:tr>
      <w:tr w:rsidR="00455C47" w:rsidRPr="00E259C2" w14:paraId="4AC925F7" w14:textId="77777777" w:rsidTr="0085614E">
        <w:tc>
          <w:tcPr>
            <w:tcW w:w="2518" w:type="dxa"/>
            <w:tcBorders>
              <w:top w:val="single" w:sz="4" w:space="0" w:color="auto"/>
              <w:left w:val="single" w:sz="4" w:space="0" w:color="auto"/>
              <w:bottom w:val="single" w:sz="4" w:space="0" w:color="auto"/>
              <w:right w:val="single" w:sz="4" w:space="0" w:color="auto"/>
            </w:tcBorders>
            <w:shd w:val="clear" w:color="auto" w:fill="auto"/>
          </w:tcPr>
          <w:p w14:paraId="6682FED2" w14:textId="77777777" w:rsidR="00455C47" w:rsidRPr="00E259C2" w:rsidRDefault="00455C47" w:rsidP="00987FA5">
            <w:pPr>
              <w:spacing w:after="0"/>
              <w:jc w:val="left"/>
              <w:rPr>
                <w:sz w:val="20"/>
                <w:szCs w:val="20"/>
              </w:rPr>
            </w:pPr>
            <w:r>
              <w:rPr>
                <w:b/>
                <w:sz w:val="20"/>
                <w:szCs w:val="20"/>
              </w:rPr>
              <w:t>Outcome 2.2</w:t>
            </w:r>
            <w:r w:rsidRPr="00E259C2">
              <w:rPr>
                <w:sz w:val="20"/>
                <w:szCs w:val="20"/>
              </w:rPr>
              <w:br/>
              <w:t>Major cities are aware of, and are planning and implementing low carbon technology applications for integrated urban development.</w:t>
            </w:r>
          </w:p>
        </w:tc>
        <w:tc>
          <w:tcPr>
            <w:tcW w:w="4677" w:type="dxa"/>
            <w:tcBorders>
              <w:top w:val="single" w:sz="4" w:space="0" w:color="auto"/>
              <w:left w:val="single" w:sz="4" w:space="0" w:color="auto"/>
              <w:bottom w:val="single" w:sz="4" w:space="0" w:color="auto"/>
              <w:right w:val="single" w:sz="4" w:space="0" w:color="auto"/>
            </w:tcBorders>
            <w:shd w:val="clear" w:color="auto" w:fill="auto"/>
          </w:tcPr>
          <w:p w14:paraId="4A769A13" w14:textId="77777777" w:rsidR="00455C47" w:rsidRDefault="00455C47" w:rsidP="00987FA5">
            <w:pPr>
              <w:spacing w:after="0"/>
              <w:jc w:val="left"/>
              <w:rPr>
                <w:sz w:val="20"/>
                <w:szCs w:val="20"/>
              </w:rPr>
            </w:pPr>
            <w:r>
              <w:rPr>
                <w:sz w:val="20"/>
                <w:szCs w:val="20"/>
              </w:rPr>
              <w:t>• Number</w:t>
            </w:r>
            <w:r w:rsidRPr="00E259C2">
              <w:rPr>
                <w:sz w:val="20"/>
                <w:szCs w:val="20"/>
              </w:rPr>
              <w:t xml:space="preserve"> of cities where evidence-based low carbon planning is integrated with normal urban development planning processes by Year 4</w:t>
            </w:r>
          </w:p>
          <w:p w14:paraId="4301B84C" w14:textId="77777777" w:rsidR="00455C47" w:rsidRPr="00E259C2" w:rsidRDefault="00455C47" w:rsidP="00987FA5">
            <w:pPr>
              <w:spacing w:after="0"/>
              <w:jc w:val="left"/>
              <w:rPr>
                <w:sz w:val="20"/>
                <w:szCs w:val="20"/>
              </w:rPr>
            </w:pPr>
            <w:r w:rsidRPr="00E259C2">
              <w:rPr>
                <w:sz w:val="20"/>
                <w:szCs w:val="20"/>
              </w:rPr>
              <w:t>• Percentage of traine</w:t>
            </w:r>
            <w:r>
              <w:rPr>
                <w:sz w:val="20"/>
                <w:szCs w:val="20"/>
              </w:rPr>
              <w:t xml:space="preserve">es </w:t>
            </w:r>
            <w:r w:rsidRPr="00E259C2">
              <w:rPr>
                <w:sz w:val="20"/>
                <w:szCs w:val="20"/>
              </w:rPr>
              <w:t xml:space="preserve">who are effective in evidence-based integrated low carbon climate resilient development planning and project implementation by </w:t>
            </w:r>
            <w:r>
              <w:rPr>
                <w:sz w:val="20"/>
                <w:szCs w:val="20"/>
              </w:rPr>
              <w:t xml:space="preserve">Year 2 and </w:t>
            </w:r>
            <w:r w:rsidRPr="00E259C2">
              <w:rPr>
                <w:sz w:val="20"/>
                <w:szCs w:val="20"/>
              </w:rPr>
              <w:t>Year 4</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4081CF1" w14:textId="77777777" w:rsidR="00455C47" w:rsidRDefault="00455C47" w:rsidP="00987FA5">
            <w:pPr>
              <w:spacing w:after="0"/>
              <w:jc w:val="left"/>
              <w:rPr>
                <w:sz w:val="20"/>
                <w:szCs w:val="20"/>
              </w:rPr>
            </w:pPr>
            <w:r>
              <w:rPr>
                <w:sz w:val="20"/>
                <w:szCs w:val="20"/>
              </w:rPr>
              <w:t>1</w:t>
            </w:r>
            <w:r>
              <w:rPr>
                <w:rStyle w:val="FootnoteReference"/>
                <w:szCs w:val="20"/>
              </w:rPr>
              <w:footnoteReference w:id="29"/>
            </w:r>
          </w:p>
          <w:p w14:paraId="364B2184" w14:textId="77777777" w:rsidR="00455C47" w:rsidRDefault="00455C47" w:rsidP="00987FA5">
            <w:pPr>
              <w:spacing w:after="0"/>
              <w:jc w:val="left"/>
              <w:rPr>
                <w:sz w:val="20"/>
                <w:szCs w:val="20"/>
              </w:rPr>
            </w:pPr>
          </w:p>
          <w:p w14:paraId="06AFD320" w14:textId="77777777" w:rsidR="00455C47" w:rsidRDefault="00455C47" w:rsidP="00987FA5">
            <w:pPr>
              <w:spacing w:after="0"/>
              <w:jc w:val="left"/>
              <w:rPr>
                <w:sz w:val="20"/>
                <w:szCs w:val="20"/>
              </w:rPr>
            </w:pPr>
          </w:p>
          <w:p w14:paraId="2243377C" w14:textId="77777777" w:rsidR="00455C47" w:rsidRPr="00E259C2" w:rsidRDefault="00455C47" w:rsidP="00987FA5">
            <w:pPr>
              <w:spacing w:after="0"/>
              <w:jc w:val="left"/>
              <w:rPr>
                <w:sz w:val="20"/>
                <w:szCs w:val="20"/>
              </w:rPr>
            </w:pPr>
            <w:r>
              <w:rPr>
                <w:sz w:val="20"/>
                <w:szCs w:val="20"/>
              </w:rPr>
              <w:t>0</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7B4671E" w14:textId="77777777" w:rsidR="00455C47" w:rsidRDefault="00455C47" w:rsidP="00987FA5">
            <w:pPr>
              <w:spacing w:after="0"/>
              <w:jc w:val="left"/>
              <w:rPr>
                <w:sz w:val="20"/>
                <w:szCs w:val="20"/>
              </w:rPr>
            </w:pPr>
            <w:r>
              <w:rPr>
                <w:sz w:val="20"/>
                <w:szCs w:val="20"/>
              </w:rPr>
              <w:t>5</w:t>
            </w:r>
          </w:p>
          <w:p w14:paraId="13D7F927" w14:textId="77777777" w:rsidR="00455C47" w:rsidRDefault="00455C47" w:rsidP="00987FA5">
            <w:pPr>
              <w:spacing w:after="0"/>
              <w:jc w:val="left"/>
              <w:rPr>
                <w:sz w:val="20"/>
                <w:szCs w:val="20"/>
              </w:rPr>
            </w:pPr>
          </w:p>
          <w:p w14:paraId="5F7E0D88" w14:textId="77777777" w:rsidR="00455C47" w:rsidRDefault="00455C47" w:rsidP="00987FA5">
            <w:pPr>
              <w:spacing w:after="0"/>
              <w:jc w:val="left"/>
              <w:rPr>
                <w:sz w:val="20"/>
                <w:szCs w:val="20"/>
              </w:rPr>
            </w:pPr>
          </w:p>
          <w:p w14:paraId="01D9F560" w14:textId="77777777" w:rsidR="00455C47" w:rsidRPr="00E259C2" w:rsidRDefault="00455C47" w:rsidP="00987FA5">
            <w:pPr>
              <w:spacing w:after="0"/>
              <w:jc w:val="left"/>
              <w:rPr>
                <w:sz w:val="20"/>
                <w:szCs w:val="20"/>
              </w:rPr>
            </w:pPr>
            <w:r>
              <w:rPr>
                <w:sz w:val="20"/>
                <w:szCs w:val="20"/>
              </w:rPr>
              <w:t>50%, 75%</w:t>
            </w:r>
          </w:p>
        </w:tc>
        <w:tc>
          <w:tcPr>
            <w:tcW w:w="2584" w:type="dxa"/>
            <w:tcBorders>
              <w:top w:val="single" w:sz="4" w:space="0" w:color="auto"/>
              <w:left w:val="single" w:sz="4" w:space="0" w:color="auto"/>
              <w:bottom w:val="single" w:sz="4" w:space="0" w:color="auto"/>
              <w:right w:val="single" w:sz="4" w:space="0" w:color="auto"/>
            </w:tcBorders>
            <w:shd w:val="clear" w:color="auto" w:fill="auto"/>
          </w:tcPr>
          <w:p w14:paraId="21A7049F" w14:textId="77777777" w:rsidR="00455C47" w:rsidRDefault="00455C47" w:rsidP="00987FA5">
            <w:pPr>
              <w:spacing w:after="0"/>
              <w:jc w:val="left"/>
              <w:rPr>
                <w:sz w:val="20"/>
                <w:szCs w:val="20"/>
              </w:rPr>
            </w:pPr>
            <w:r w:rsidRPr="00E259C2">
              <w:rPr>
                <w:sz w:val="20"/>
                <w:szCs w:val="20"/>
              </w:rPr>
              <w:t>• State Spatial Plan, District Local Plan, Municipal Council Plan and Strategic Action Plan documents</w:t>
            </w:r>
          </w:p>
          <w:p w14:paraId="1F6909B4" w14:textId="356E5719" w:rsidR="00455C47" w:rsidRPr="00E259C2" w:rsidRDefault="00455C47" w:rsidP="00987FA5">
            <w:pPr>
              <w:spacing w:after="0"/>
              <w:jc w:val="left"/>
              <w:rPr>
                <w:sz w:val="20"/>
                <w:szCs w:val="20"/>
              </w:rPr>
            </w:pPr>
            <w:r w:rsidRPr="00E259C2">
              <w:rPr>
                <w:sz w:val="20"/>
                <w:szCs w:val="20"/>
              </w:rPr>
              <w:t>• Post-training survey (1 year after) of state and council officers involve</w:t>
            </w:r>
            <w:r w:rsidR="00971F8A">
              <w:rPr>
                <w:sz w:val="20"/>
                <w:szCs w:val="20"/>
              </w:rPr>
              <w:t>d in urban development planning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BA602E1" w14:textId="29D2BBF4" w:rsidR="00455C47" w:rsidRPr="00E259C2" w:rsidRDefault="00455C47" w:rsidP="00987FA5">
            <w:pPr>
              <w:spacing w:after="0"/>
              <w:jc w:val="left"/>
              <w:rPr>
                <w:sz w:val="20"/>
                <w:szCs w:val="20"/>
              </w:rPr>
            </w:pPr>
            <w:r w:rsidRPr="00E259C2">
              <w:rPr>
                <w:sz w:val="20"/>
                <w:szCs w:val="20"/>
              </w:rPr>
              <w:t xml:space="preserve">• </w:t>
            </w:r>
            <w:r w:rsidR="00464964" w:rsidRPr="00E259C2">
              <w:rPr>
                <w:sz w:val="20"/>
                <w:szCs w:val="20"/>
              </w:rPr>
              <w:t>Councils</w:t>
            </w:r>
            <w:r w:rsidRPr="00E259C2">
              <w:rPr>
                <w:sz w:val="20"/>
                <w:szCs w:val="20"/>
              </w:rPr>
              <w:t xml:space="preserve"> are able to undertake a </w:t>
            </w:r>
            <w:r>
              <w:rPr>
                <w:sz w:val="20"/>
                <w:szCs w:val="20"/>
              </w:rPr>
              <w:t xml:space="preserve">local </w:t>
            </w:r>
            <w:r w:rsidRPr="00E259C2">
              <w:rPr>
                <w:sz w:val="20"/>
                <w:szCs w:val="20"/>
              </w:rPr>
              <w:t>planning cycle during the period of the project.</w:t>
            </w:r>
          </w:p>
        </w:tc>
      </w:tr>
      <w:tr w:rsidR="00455C47" w:rsidRPr="00E259C2" w14:paraId="6AFB8594" w14:textId="77777777" w:rsidTr="0085614E">
        <w:tc>
          <w:tcPr>
            <w:tcW w:w="2518" w:type="dxa"/>
            <w:tcBorders>
              <w:top w:val="single" w:sz="4" w:space="0" w:color="auto"/>
              <w:left w:val="single" w:sz="4" w:space="0" w:color="auto"/>
              <w:bottom w:val="single" w:sz="4" w:space="0" w:color="auto"/>
              <w:right w:val="single" w:sz="4" w:space="0" w:color="auto"/>
            </w:tcBorders>
            <w:shd w:val="clear" w:color="auto" w:fill="auto"/>
          </w:tcPr>
          <w:p w14:paraId="21C23F5C" w14:textId="77777777" w:rsidR="00455C47" w:rsidRPr="00E259C2" w:rsidRDefault="00455C47" w:rsidP="00987FA5">
            <w:pPr>
              <w:spacing w:after="0"/>
              <w:jc w:val="left"/>
              <w:rPr>
                <w:sz w:val="20"/>
                <w:szCs w:val="20"/>
              </w:rPr>
            </w:pPr>
            <w:r>
              <w:rPr>
                <w:b/>
                <w:sz w:val="20"/>
                <w:szCs w:val="20"/>
              </w:rPr>
              <w:t>Outcome 3.1</w:t>
            </w:r>
            <w:r w:rsidRPr="00E259C2">
              <w:rPr>
                <w:sz w:val="20"/>
                <w:szCs w:val="20"/>
              </w:rPr>
              <w:br/>
              <w:t>Increased investment in low carbon technology applications in cities</w:t>
            </w:r>
          </w:p>
        </w:tc>
        <w:tc>
          <w:tcPr>
            <w:tcW w:w="4677" w:type="dxa"/>
            <w:tcBorders>
              <w:top w:val="single" w:sz="4" w:space="0" w:color="auto"/>
              <w:left w:val="single" w:sz="4" w:space="0" w:color="auto"/>
              <w:bottom w:val="single" w:sz="4" w:space="0" w:color="auto"/>
              <w:right w:val="single" w:sz="4" w:space="0" w:color="auto"/>
            </w:tcBorders>
            <w:shd w:val="clear" w:color="auto" w:fill="auto"/>
          </w:tcPr>
          <w:p w14:paraId="340582F7" w14:textId="4B5A1184" w:rsidR="00455C47" w:rsidRPr="00861A72" w:rsidRDefault="00455C47" w:rsidP="00987FA5">
            <w:pPr>
              <w:spacing w:after="0"/>
              <w:jc w:val="left"/>
              <w:rPr>
                <w:sz w:val="20"/>
                <w:szCs w:val="20"/>
              </w:rPr>
            </w:pPr>
            <w:r w:rsidRPr="00861A72">
              <w:rPr>
                <w:sz w:val="20"/>
                <w:szCs w:val="20"/>
              </w:rPr>
              <w:t>• Total amount of new investment leveraged through local plans of participating cities for low carbon projects by EOP</w:t>
            </w:r>
            <w:r w:rsidRPr="00861A72">
              <w:rPr>
                <w:sz w:val="20"/>
                <w:szCs w:val="20"/>
              </w:rPr>
              <w:br/>
              <w:t xml:space="preserve">• </w:t>
            </w:r>
            <w:r w:rsidR="00266EC4" w:rsidRPr="0085614E">
              <w:rPr>
                <w:sz w:val="20"/>
                <w:szCs w:val="20"/>
              </w:rPr>
              <w:t>Average amount of new investments by participants in council green incentive schemes starting in Year 3</w:t>
            </w:r>
            <w:r w:rsidRPr="00861A72">
              <w:rPr>
                <w:sz w:val="20"/>
                <w:szCs w:val="20"/>
              </w:rPr>
              <w:br/>
            </w:r>
            <w:r w:rsidRPr="00861A72">
              <w:rPr>
                <w:sz w:val="20"/>
                <w:szCs w:val="20"/>
              </w:rPr>
              <w:lastRenderedPageBreak/>
              <w:t>• Amount of new investment leveraged for low carbon transport in participating cities by Year 3</w:t>
            </w:r>
          </w:p>
          <w:p w14:paraId="527E0FB4" w14:textId="77777777" w:rsidR="00455C47" w:rsidRPr="00861A72" w:rsidRDefault="00455C47" w:rsidP="00987FA5">
            <w:pPr>
              <w:spacing w:after="0"/>
              <w:jc w:val="left"/>
              <w:rPr>
                <w:sz w:val="20"/>
                <w:szCs w:val="20"/>
              </w:rPr>
            </w:pPr>
            <w:r w:rsidRPr="00861A72">
              <w:rPr>
                <w:sz w:val="20"/>
                <w:szCs w:val="20"/>
              </w:rPr>
              <w:t>• Value of approved pilot Urban NAMA project in Year 5</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7679A551" w14:textId="01C628D2" w:rsidR="00266EC4" w:rsidRPr="00861A72" w:rsidRDefault="00455C47" w:rsidP="00987FA5">
            <w:pPr>
              <w:spacing w:after="0"/>
              <w:jc w:val="left"/>
              <w:rPr>
                <w:sz w:val="20"/>
                <w:szCs w:val="20"/>
              </w:rPr>
            </w:pPr>
            <w:r w:rsidRPr="00861A72">
              <w:rPr>
                <w:sz w:val="20"/>
                <w:szCs w:val="20"/>
              </w:rPr>
              <w:lastRenderedPageBreak/>
              <w:t>0</w:t>
            </w:r>
            <w:r w:rsidRPr="00861A72">
              <w:rPr>
                <w:sz w:val="20"/>
                <w:szCs w:val="20"/>
              </w:rPr>
              <w:br/>
            </w:r>
            <w:r w:rsidRPr="00861A72">
              <w:rPr>
                <w:sz w:val="20"/>
                <w:szCs w:val="20"/>
              </w:rPr>
              <w:br/>
            </w:r>
          </w:p>
          <w:p w14:paraId="674869FC" w14:textId="177F061D" w:rsidR="00455C47" w:rsidRPr="0085614E" w:rsidRDefault="00266EC4" w:rsidP="0085614E">
            <w:pPr>
              <w:keepNext/>
              <w:widowControl w:val="0"/>
              <w:tabs>
                <w:tab w:val="left" w:pos="2160"/>
                <w:tab w:val="left" w:pos="9360"/>
              </w:tabs>
              <w:spacing w:after="0"/>
              <w:jc w:val="left"/>
              <w:outlineLvl w:val="2"/>
              <w:rPr>
                <w:sz w:val="20"/>
                <w:szCs w:val="20"/>
              </w:rPr>
            </w:pPr>
            <w:r w:rsidRPr="0085614E">
              <w:rPr>
                <w:rFonts w:cs="Arial"/>
                <w:sz w:val="20"/>
                <w:szCs w:val="20"/>
              </w:rPr>
              <w:t>$48,400</w:t>
            </w:r>
            <w:r w:rsidR="00455C47" w:rsidRPr="00861A72">
              <w:rPr>
                <w:rStyle w:val="FootnoteReference"/>
                <w:szCs w:val="20"/>
              </w:rPr>
              <w:footnoteReference w:id="30"/>
            </w:r>
          </w:p>
          <w:p w14:paraId="6016DC29" w14:textId="77777777" w:rsidR="00455C47" w:rsidRPr="00861A72" w:rsidRDefault="00455C47" w:rsidP="00987FA5">
            <w:pPr>
              <w:spacing w:after="0"/>
              <w:jc w:val="left"/>
              <w:rPr>
                <w:sz w:val="20"/>
                <w:szCs w:val="20"/>
              </w:rPr>
            </w:pPr>
          </w:p>
          <w:p w14:paraId="6808F525" w14:textId="77777777" w:rsidR="00455C47" w:rsidRPr="00861A72" w:rsidRDefault="00455C47" w:rsidP="00987FA5">
            <w:pPr>
              <w:spacing w:after="0"/>
              <w:jc w:val="left"/>
              <w:rPr>
                <w:sz w:val="20"/>
                <w:szCs w:val="20"/>
              </w:rPr>
            </w:pPr>
          </w:p>
          <w:p w14:paraId="3AB18DFE" w14:textId="77777777" w:rsidR="00455C47" w:rsidRPr="00861A72" w:rsidRDefault="00455C47" w:rsidP="00987FA5">
            <w:pPr>
              <w:spacing w:after="0"/>
              <w:jc w:val="left"/>
              <w:rPr>
                <w:sz w:val="20"/>
                <w:szCs w:val="20"/>
              </w:rPr>
            </w:pPr>
            <w:r w:rsidRPr="00861A72">
              <w:rPr>
                <w:sz w:val="20"/>
                <w:szCs w:val="20"/>
              </w:rPr>
              <w:lastRenderedPageBreak/>
              <w:t>$0</w:t>
            </w:r>
          </w:p>
          <w:p w14:paraId="48A12549" w14:textId="77777777" w:rsidR="00455C47" w:rsidRPr="00861A72" w:rsidRDefault="00455C47" w:rsidP="00987FA5">
            <w:pPr>
              <w:spacing w:after="0"/>
              <w:jc w:val="left"/>
              <w:rPr>
                <w:sz w:val="20"/>
                <w:szCs w:val="20"/>
              </w:rPr>
            </w:pPr>
          </w:p>
          <w:p w14:paraId="69203D74" w14:textId="77777777" w:rsidR="00455C47" w:rsidRPr="00861A72" w:rsidRDefault="00455C47" w:rsidP="00987FA5">
            <w:pPr>
              <w:spacing w:after="0"/>
              <w:jc w:val="left"/>
              <w:rPr>
                <w:sz w:val="20"/>
                <w:szCs w:val="20"/>
              </w:rPr>
            </w:pPr>
          </w:p>
          <w:p w14:paraId="14E2867A" w14:textId="77777777" w:rsidR="00455C47" w:rsidRPr="00861A72" w:rsidRDefault="00455C47" w:rsidP="00987FA5">
            <w:pPr>
              <w:spacing w:after="0"/>
              <w:jc w:val="left"/>
              <w:rPr>
                <w:sz w:val="20"/>
                <w:szCs w:val="20"/>
              </w:rPr>
            </w:pPr>
            <w:r w:rsidRPr="00861A72">
              <w:rPr>
                <w:sz w:val="20"/>
                <w:szCs w:val="20"/>
              </w:rPr>
              <w:t>$0</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374C3A3" w14:textId="77777777" w:rsidR="00147EFD" w:rsidRPr="00861A72" w:rsidRDefault="00455C47" w:rsidP="00987FA5">
            <w:pPr>
              <w:spacing w:after="0"/>
              <w:jc w:val="left"/>
              <w:rPr>
                <w:sz w:val="20"/>
                <w:szCs w:val="20"/>
              </w:rPr>
            </w:pPr>
            <w:r w:rsidRPr="00861A72">
              <w:rPr>
                <w:sz w:val="20"/>
                <w:szCs w:val="20"/>
              </w:rPr>
              <w:lastRenderedPageBreak/>
              <w:t>$30 million</w:t>
            </w:r>
            <w:r w:rsidRPr="00861A72">
              <w:rPr>
                <w:rStyle w:val="FootnoteReference"/>
                <w:szCs w:val="20"/>
              </w:rPr>
              <w:footnoteReference w:id="31"/>
            </w:r>
            <w:r w:rsidRPr="00861A72">
              <w:rPr>
                <w:sz w:val="20"/>
                <w:szCs w:val="20"/>
              </w:rPr>
              <w:br/>
            </w:r>
          </w:p>
          <w:p w14:paraId="5E9E5723" w14:textId="3181EB41" w:rsidR="00455C47" w:rsidRPr="00861A72" w:rsidRDefault="00455C47" w:rsidP="00987FA5">
            <w:pPr>
              <w:spacing w:after="0"/>
              <w:jc w:val="left"/>
              <w:rPr>
                <w:sz w:val="20"/>
                <w:szCs w:val="20"/>
              </w:rPr>
            </w:pPr>
            <w:r w:rsidRPr="00861A72">
              <w:rPr>
                <w:sz w:val="20"/>
                <w:szCs w:val="20"/>
              </w:rPr>
              <w:br/>
            </w:r>
            <w:r w:rsidR="00CA0847" w:rsidRPr="0085614E">
              <w:rPr>
                <w:sz w:val="20"/>
                <w:szCs w:val="20"/>
              </w:rPr>
              <w:t>$1,200,000</w:t>
            </w:r>
            <w:r w:rsidR="00CA0847" w:rsidRPr="0085614E">
              <w:rPr>
                <w:rStyle w:val="FootnoteReference"/>
                <w:szCs w:val="20"/>
              </w:rPr>
              <w:footnoteReference w:id="32"/>
            </w:r>
          </w:p>
          <w:p w14:paraId="3D44988E" w14:textId="77777777" w:rsidR="00455C47" w:rsidRPr="00861A72" w:rsidRDefault="00455C47" w:rsidP="00987FA5">
            <w:pPr>
              <w:spacing w:after="0"/>
              <w:jc w:val="left"/>
              <w:rPr>
                <w:sz w:val="20"/>
                <w:szCs w:val="20"/>
              </w:rPr>
            </w:pPr>
          </w:p>
          <w:p w14:paraId="4109D99F" w14:textId="77777777" w:rsidR="00147EFD" w:rsidRPr="00861A72" w:rsidRDefault="00147EFD" w:rsidP="00987FA5">
            <w:pPr>
              <w:spacing w:after="0"/>
              <w:jc w:val="left"/>
              <w:rPr>
                <w:sz w:val="20"/>
                <w:szCs w:val="20"/>
              </w:rPr>
            </w:pPr>
          </w:p>
          <w:p w14:paraId="0B9D59E1" w14:textId="77777777" w:rsidR="00455C47" w:rsidRPr="00861A72" w:rsidRDefault="00455C47" w:rsidP="00987FA5">
            <w:pPr>
              <w:spacing w:after="0"/>
              <w:jc w:val="left"/>
              <w:rPr>
                <w:sz w:val="20"/>
                <w:szCs w:val="20"/>
              </w:rPr>
            </w:pPr>
            <w:r w:rsidRPr="00861A72">
              <w:rPr>
                <w:sz w:val="20"/>
                <w:szCs w:val="20"/>
              </w:rPr>
              <w:lastRenderedPageBreak/>
              <w:t>$153 million</w:t>
            </w:r>
            <w:r w:rsidRPr="00861A72">
              <w:rPr>
                <w:rStyle w:val="FootnoteReference"/>
                <w:szCs w:val="20"/>
              </w:rPr>
              <w:footnoteReference w:id="33"/>
            </w:r>
          </w:p>
          <w:p w14:paraId="2E8DBB7F" w14:textId="77777777" w:rsidR="00455C47" w:rsidRPr="00861A72" w:rsidRDefault="00455C47" w:rsidP="00987FA5">
            <w:pPr>
              <w:spacing w:after="0"/>
              <w:jc w:val="left"/>
              <w:rPr>
                <w:sz w:val="20"/>
                <w:szCs w:val="20"/>
              </w:rPr>
            </w:pPr>
          </w:p>
          <w:p w14:paraId="4FAF9CE1" w14:textId="77777777" w:rsidR="00FA1582" w:rsidRDefault="00FA1582" w:rsidP="00987FA5">
            <w:pPr>
              <w:spacing w:after="0"/>
              <w:jc w:val="left"/>
              <w:rPr>
                <w:sz w:val="20"/>
                <w:szCs w:val="20"/>
              </w:rPr>
            </w:pPr>
          </w:p>
          <w:p w14:paraId="62BE03F2" w14:textId="77777777" w:rsidR="00455C47" w:rsidRPr="00861A72" w:rsidRDefault="00455C47" w:rsidP="00987FA5">
            <w:pPr>
              <w:spacing w:after="0"/>
              <w:jc w:val="left"/>
              <w:rPr>
                <w:sz w:val="20"/>
                <w:szCs w:val="20"/>
              </w:rPr>
            </w:pPr>
            <w:r w:rsidRPr="00861A72">
              <w:rPr>
                <w:sz w:val="20"/>
                <w:szCs w:val="20"/>
              </w:rPr>
              <w:t>$10 million</w:t>
            </w:r>
            <w:r w:rsidRPr="00861A72">
              <w:rPr>
                <w:rStyle w:val="FootnoteReference"/>
                <w:szCs w:val="20"/>
              </w:rPr>
              <w:footnoteReference w:id="34"/>
            </w:r>
          </w:p>
        </w:tc>
        <w:tc>
          <w:tcPr>
            <w:tcW w:w="2584" w:type="dxa"/>
            <w:tcBorders>
              <w:top w:val="single" w:sz="4" w:space="0" w:color="auto"/>
              <w:left w:val="single" w:sz="4" w:space="0" w:color="auto"/>
              <w:bottom w:val="single" w:sz="4" w:space="0" w:color="auto"/>
              <w:right w:val="single" w:sz="4" w:space="0" w:color="auto"/>
            </w:tcBorders>
            <w:shd w:val="clear" w:color="auto" w:fill="auto"/>
          </w:tcPr>
          <w:p w14:paraId="2EAA37E7" w14:textId="77777777" w:rsidR="00455C47" w:rsidRDefault="00455C47" w:rsidP="00987FA5">
            <w:pPr>
              <w:spacing w:after="0"/>
              <w:jc w:val="left"/>
              <w:rPr>
                <w:sz w:val="20"/>
                <w:szCs w:val="20"/>
              </w:rPr>
            </w:pPr>
            <w:r w:rsidRPr="00E259C2">
              <w:rPr>
                <w:sz w:val="20"/>
                <w:szCs w:val="20"/>
              </w:rPr>
              <w:lastRenderedPageBreak/>
              <w:t>• Project annual progress report &amp; report of financing facility</w:t>
            </w:r>
            <w:r w:rsidRPr="00E259C2">
              <w:rPr>
                <w:sz w:val="20"/>
                <w:szCs w:val="20"/>
              </w:rPr>
              <w:br/>
              <w:t>• City budget reports</w:t>
            </w:r>
            <w:r w:rsidRPr="00E259C2">
              <w:rPr>
                <w:sz w:val="20"/>
                <w:szCs w:val="20"/>
              </w:rPr>
              <w:br/>
              <w:t xml:space="preserve">• Incentive scheme </w:t>
            </w:r>
            <w:r w:rsidRPr="00E259C2">
              <w:rPr>
                <w:sz w:val="20"/>
                <w:szCs w:val="20"/>
              </w:rPr>
              <w:lastRenderedPageBreak/>
              <w:t>monitoring and evaluation system report</w:t>
            </w:r>
          </w:p>
          <w:p w14:paraId="532F5C5A" w14:textId="77777777" w:rsidR="00455C47" w:rsidRPr="00E259C2" w:rsidRDefault="00455C47" w:rsidP="00987FA5">
            <w:pPr>
              <w:spacing w:after="0"/>
              <w:jc w:val="left"/>
              <w:rPr>
                <w:sz w:val="20"/>
                <w:szCs w:val="20"/>
              </w:rPr>
            </w:pPr>
            <w:r w:rsidRPr="00E259C2">
              <w:rPr>
                <w:sz w:val="20"/>
                <w:szCs w:val="20"/>
              </w:rPr>
              <w:t>•</w:t>
            </w:r>
            <w:r>
              <w:rPr>
                <w:sz w:val="20"/>
                <w:szCs w:val="20"/>
              </w:rPr>
              <w:t xml:space="preserve"> Inception, Mid-term and Final report, APR/PIR, NAMA Proposals</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AF6D4D1" w14:textId="77777777" w:rsidR="00455C47" w:rsidRDefault="00455C47" w:rsidP="00987FA5">
            <w:pPr>
              <w:spacing w:after="0"/>
              <w:jc w:val="left"/>
              <w:rPr>
                <w:sz w:val="20"/>
                <w:szCs w:val="20"/>
              </w:rPr>
            </w:pPr>
            <w:r w:rsidRPr="00E259C2">
              <w:rPr>
                <w:sz w:val="20"/>
                <w:szCs w:val="20"/>
              </w:rPr>
              <w:lastRenderedPageBreak/>
              <w:t> •</w:t>
            </w:r>
            <w:r>
              <w:rPr>
                <w:sz w:val="20"/>
                <w:szCs w:val="20"/>
              </w:rPr>
              <w:t xml:space="preserve"> Green Mobility Fund will be capitalised by Government as planned</w:t>
            </w:r>
          </w:p>
          <w:p w14:paraId="4A4F33E3" w14:textId="77777777" w:rsidR="00455C47" w:rsidRDefault="00455C47" w:rsidP="00987FA5">
            <w:pPr>
              <w:spacing w:after="0"/>
              <w:jc w:val="left"/>
              <w:rPr>
                <w:sz w:val="20"/>
                <w:szCs w:val="20"/>
              </w:rPr>
            </w:pPr>
          </w:p>
          <w:p w14:paraId="5B865CC3" w14:textId="77777777" w:rsidR="00455C47" w:rsidRDefault="00455C47" w:rsidP="00987FA5">
            <w:pPr>
              <w:spacing w:after="0"/>
              <w:jc w:val="left"/>
              <w:rPr>
                <w:sz w:val="20"/>
                <w:szCs w:val="20"/>
              </w:rPr>
            </w:pPr>
            <w:r w:rsidRPr="00E259C2">
              <w:rPr>
                <w:sz w:val="20"/>
                <w:szCs w:val="20"/>
              </w:rPr>
              <w:lastRenderedPageBreak/>
              <w:t>•</w:t>
            </w:r>
            <w:r>
              <w:rPr>
                <w:sz w:val="20"/>
                <w:szCs w:val="20"/>
              </w:rPr>
              <w:t xml:space="preserve"> Government continues to support NAMA framework and approach</w:t>
            </w:r>
          </w:p>
          <w:p w14:paraId="4CA181C0" w14:textId="77777777" w:rsidR="00455C47" w:rsidRPr="00E259C2" w:rsidRDefault="00455C47" w:rsidP="00987FA5">
            <w:pPr>
              <w:spacing w:after="0"/>
              <w:jc w:val="left"/>
              <w:rPr>
                <w:sz w:val="20"/>
                <w:szCs w:val="20"/>
              </w:rPr>
            </w:pPr>
          </w:p>
        </w:tc>
      </w:tr>
      <w:tr w:rsidR="00455C47" w:rsidRPr="00E259C2" w14:paraId="69E56B8B" w14:textId="77777777" w:rsidTr="0085614E">
        <w:tc>
          <w:tcPr>
            <w:tcW w:w="2518" w:type="dxa"/>
            <w:tcBorders>
              <w:top w:val="single" w:sz="4" w:space="0" w:color="auto"/>
              <w:left w:val="single" w:sz="4" w:space="0" w:color="auto"/>
              <w:bottom w:val="single" w:sz="4" w:space="0" w:color="auto"/>
              <w:right w:val="single" w:sz="4" w:space="0" w:color="auto"/>
            </w:tcBorders>
            <w:shd w:val="clear" w:color="auto" w:fill="auto"/>
          </w:tcPr>
          <w:p w14:paraId="4E406F02" w14:textId="77777777" w:rsidR="00455C47" w:rsidRPr="00E259C2" w:rsidRDefault="00455C47" w:rsidP="00987FA5">
            <w:pPr>
              <w:spacing w:after="0"/>
              <w:jc w:val="left"/>
              <w:rPr>
                <w:sz w:val="20"/>
                <w:szCs w:val="20"/>
              </w:rPr>
            </w:pPr>
            <w:r>
              <w:rPr>
                <w:b/>
                <w:sz w:val="20"/>
                <w:szCs w:val="20"/>
              </w:rPr>
              <w:lastRenderedPageBreak/>
              <w:t>Outcome 3.2</w:t>
            </w:r>
            <w:r w:rsidRPr="00E259C2">
              <w:rPr>
                <w:sz w:val="20"/>
                <w:szCs w:val="20"/>
              </w:rPr>
              <w:br/>
              <w:t>More low carbon projects implemented in Malaysian cities</w:t>
            </w:r>
          </w:p>
        </w:tc>
        <w:tc>
          <w:tcPr>
            <w:tcW w:w="4677" w:type="dxa"/>
            <w:tcBorders>
              <w:top w:val="single" w:sz="4" w:space="0" w:color="auto"/>
              <w:left w:val="single" w:sz="4" w:space="0" w:color="auto"/>
              <w:bottom w:val="single" w:sz="4" w:space="0" w:color="auto"/>
              <w:right w:val="single" w:sz="4" w:space="0" w:color="auto"/>
            </w:tcBorders>
            <w:shd w:val="clear" w:color="auto" w:fill="auto"/>
          </w:tcPr>
          <w:p w14:paraId="18EF7D77" w14:textId="77777777" w:rsidR="00455C47" w:rsidRDefault="00455C47" w:rsidP="00987FA5">
            <w:pPr>
              <w:spacing w:after="0"/>
              <w:jc w:val="left"/>
              <w:rPr>
                <w:sz w:val="20"/>
                <w:szCs w:val="20"/>
              </w:rPr>
            </w:pPr>
            <w:r w:rsidRPr="00E259C2">
              <w:rPr>
                <w:sz w:val="20"/>
                <w:szCs w:val="20"/>
              </w:rPr>
              <w:t>• Number of low carbon projects implemented in participating cities by Year 4</w:t>
            </w:r>
          </w:p>
          <w:p w14:paraId="36ACFAA0" w14:textId="77777777" w:rsidR="00455C47" w:rsidRDefault="00455C47" w:rsidP="00987FA5">
            <w:pPr>
              <w:spacing w:after="0"/>
              <w:jc w:val="left"/>
              <w:rPr>
                <w:sz w:val="20"/>
                <w:szCs w:val="20"/>
              </w:rPr>
            </w:pPr>
            <w:r w:rsidRPr="00E259C2">
              <w:rPr>
                <w:sz w:val="20"/>
                <w:szCs w:val="20"/>
              </w:rPr>
              <w:t>• Number of operating electric cars</w:t>
            </w:r>
            <w:r>
              <w:rPr>
                <w:sz w:val="20"/>
                <w:szCs w:val="20"/>
              </w:rPr>
              <w:t xml:space="preserve"> by</w:t>
            </w:r>
            <w:r w:rsidRPr="00E259C2">
              <w:rPr>
                <w:sz w:val="20"/>
                <w:szCs w:val="20"/>
              </w:rPr>
              <w:t xml:space="preserve"> year 3 and year 5</w:t>
            </w:r>
          </w:p>
          <w:p w14:paraId="25178F0A" w14:textId="77777777" w:rsidR="00455C47" w:rsidRDefault="00455C47" w:rsidP="00987FA5">
            <w:pPr>
              <w:spacing w:after="0"/>
              <w:jc w:val="left"/>
              <w:rPr>
                <w:sz w:val="20"/>
                <w:szCs w:val="20"/>
              </w:rPr>
            </w:pPr>
            <w:r w:rsidRPr="00E259C2">
              <w:rPr>
                <w:sz w:val="20"/>
                <w:szCs w:val="20"/>
              </w:rPr>
              <w:t xml:space="preserve">• </w:t>
            </w:r>
            <w:r>
              <w:rPr>
                <w:sz w:val="20"/>
                <w:szCs w:val="20"/>
              </w:rPr>
              <w:t>Number of operating electric scooters by year 3 and year 5</w:t>
            </w:r>
            <w:r w:rsidRPr="00E259C2">
              <w:rPr>
                <w:sz w:val="20"/>
                <w:szCs w:val="20"/>
              </w:rPr>
              <w:br/>
              <w:t>• Number of operating recharge stations in year 3 and year 5</w:t>
            </w:r>
          </w:p>
          <w:p w14:paraId="13D72DFB" w14:textId="77777777" w:rsidR="00455C47" w:rsidRDefault="00455C47" w:rsidP="00987FA5">
            <w:pPr>
              <w:spacing w:after="0"/>
              <w:jc w:val="left"/>
              <w:rPr>
                <w:sz w:val="20"/>
                <w:szCs w:val="20"/>
              </w:rPr>
            </w:pPr>
            <w:r w:rsidRPr="00E259C2">
              <w:rPr>
                <w:sz w:val="20"/>
                <w:szCs w:val="20"/>
              </w:rPr>
              <w:t>• % completion of BRT phase 1 by start of Year 3</w:t>
            </w:r>
          </w:p>
          <w:p w14:paraId="410BA444" w14:textId="77777777" w:rsidR="00455C47" w:rsidRPr="00E259C2" w:rsidRDefault="00455C47" w:rsidP="00987FA5">
            <w:pPr>
              <w:spacing w:after="0"/>
              <w:jc w:val="left"/>
              <w:rPr>
                <w:sz w:val="20"/>
                <w:szCs w:val="20"/>
              </w:rPr>
            </w:pPr>
            <w:r w:rsidRPr="00E259C2">
              <w:rPr>
                <w:sz w:val="20"/>
                <w:szCs w:val="20"/>
              </w:rPr>
              <w:t xml:space="preserve">• Number of </w:t>
            </w:r>
            <w:r>
              <w:rPr>
                <w:sz w:val="20"/>
                <w:szCs w:val="20"/>
              </w:rPr>
              <w:t xml:space="preserve">commercial </w:t>
            </w:r>
            <w:r w:rsidRPr="00E259C2">
              <w:rPr>
                <w:sz w:val="20"/>
                <w:szCs w:val="20"/>
              </w:rPr>
              <w:t>onsite waste processing plants operating by EOP</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76A99360" w14:textId="77777777" w:rsidR="00455C47" w:rsidRPr="00740388" w:rsidRDefault="00455C47" w:rsidP="00987FA5">
            <w:pPr>
              <w:spacing w:after="0"/>
              <w:jc w:val="left"/>
              <w:rPr>
                <w:sz w:val="20"/>
                <w:szCs w:val="20"/>
              </w:rPr>
            </w:pPr>
            <w:r w:rsidRPr="00740388">
              <w:rPr>
                <w:sz w:val="20"/>
                <w:szCs w:val="20"/>
              </w:rPr>
              <w:t>0</w:t>
            </w:r>
          </w:p>
          <w:p w14:paraId="0CC80561" w14:textId="77777777" w:rsidR="00455C47" w:rsidRPr="00740388" w:rsidRDefault="00455C47" w:rsidP="00987FA5">
            <w:pPr>
              <w:spacing w:after="0"/>
              <w:jc w:val="left"/>
              <w:rPr>
                <w:sz w:val="20"/>
                <w:szCs w:val="20"/>
              </w:rPr>
            </w:pPr>
          </w:p>
          <w:p w14:paraId="70831DF9" w14:textId="77777777" w:rsidR="00455C47" w:rsidRPr="00740388" w:rsidRDefault="00455C47" w:rsidP="00987FA5">
            <w:pPr>
              <w:spacing w:after="0"/>
              <w:jc w:val="left"/>
              <w:rPr>
                <w:sz w:val="20"/>
                <w:szCs w:val="20"/>
              </w:rPr>
            </w:pPr>
            <w:r w:rsidRPr="00740388">
              <w:rPr>
                <w:sz w:val="20"/>
                <w:szCs w:val="20"/>
              </w:rPr>
              <w:t>200</w:t>
            </w:r>
            <w:r w:rsidRPr="00740388">
              <w:rPr>
                <w:rStyle w:val="FootnoteReference"/>
                <w:szCs w:val="20"/>
              </w:rPr>
              <w:footnoteReference w:id="35"/>
            </w:r>
            <w:r w:rsidRPr="00740388">
              <w:rPr>
                <w:sz w:val="20"/>
                <w:szCs w:val="20"/>
              </w:rPr>
              <w:br/>
            </w:r>
          </w:p>
          <w:p w14:paraId="7121BB16" w14:textId="77777777" w:rsidR="00455C47" w:rsidRPr="00740388" w:rsidRDefault="00455C47" w:rsidP="00987FA5">
            <w:pPr>
              <w:spacing w:after="0"/>
              <w:jc w:val="left"/>
              <w:rPr>
                <w:sz w:val="20"/>
                <w:szCs w:val="20"/>
              </w:rPr>
            </w:pPr>
            <w:r w:rsidRPr="00740388">
              <w:rPr>
                <w:sz w:val="20"/>
                <w:szCs w:val="20"/>
              </w:rPr>
              <w:t>350</w:t>
            </w:r>
            <w:r w:rsidRPr="00740388">
              <w:rPr>
                <w:rStyle w:val="FootnoteReference"/>
                <w:szCs w:val="20"/>
              </w:rPr>
              <w:footnoteReference w:id="36"/>
            </w:r>
            <w:r w:rsidRPr="00740388">
              <w:rPr>
                <w:sz w:val="20"/>
                <w:szCs w:val="20"/>
              </w:rPr>
              <w:br/>
            </w:r>
            <w:r w:rsidRPr="00740388">
              <w:rPr>
                <w:sz w:val="20"/>
                <w:szCs w:val="20"/>
              </w:rPr>
              <w:br/>
              <w:t>15</w:t>
            </w:r>
            <w:r w:rsidRPr="00740388">
              <w:rPr>
                <w:rStyle w:val="FootnoteReference"/>
                <w:szCs w:val="20"/>
              </w:rPr>
              <w:footnoteReference w:id="37"/>
            </w:r>
          </w:p>
          <w:p w14:paraId="36132EE8" w14:textId="77777777" w:rsidR="00455C47" w:rsidRPr="00740388" w:rsidRDefault="00455C47" w:rsidP="00987FA5">
            <w:pPr>
              <w:spacing w:after="0"/>
              <w:jc w:val="left"/>
              <w:rPr>
                <w:sz w:val="20"/>
                <w:szCs w:val="20"/>
              </w:rPr>
            </w:pPr>
          </w:p>
          <w:p w14:paraId="18FB541F" w14:textId="77777777" w:rsidR="00455C47" w:rsidRPr="00740388" w:rsidRDefault="00455C47" w:rsidP="00987FA5">
            <w:pPr>
              <w:spacing w:after="0"/>
              <w:jc w:val="left"/>
              <w:rPr>
                <w:sz w:val="20"/>
                <w:szCs w:val="20"/>
              </w:rPr>
            </w:pPr>
            <w:r w:rsidRPr="00740388">
              <w:rPr>
                <w:sz w:val="20"/>
                <w:szCs w:val="20"/>
              </w:rPr>
              <w:t>0</w:t>
            </w:r>
          </w:p>
          <w:p w14:paraId="7CD6FAEE" w14:textId="77777777" w:rsidR="00455C47" w:rsidRPr="00740388" w:rsidRDefault="00455C47" w:rsidP="00987FA5">
            <w:pPr>
              <w:spacing w:after="0"/>
              <w:jc w:val="left"/>
              <w:rPr>
                <w:sz w:val="20"/>
                <w:szCs w:val="20"/>
              </w:rPr>
            </w:pPr>
          </w:p>
          <w:p w14:paraId="5E657C36" w14:textId="77777777" w:rsidR="00455C47" w:rsidRPr="00740388" w:rsidRDefault="00455C47" w:rsidP="00987FA5">
            <w:pPr>
              <w:spacing w:after="0"/>
              <w:jc w:val="left"/>
              <w:rPr>
                <w:sz w:val="20"/>
                <w:szCs w:val="20"/>
              </w:rPr>
            </w:pPr>
            <w:r w:rsidRPr="00740388">
              <w:rPr>
                <w:sz w:val="20"/>
                <w:szCs w:val="20"/>
              </w:rPr>
              <w:t>1</w:t>
            </w:r>
            <w:r w:rsidRPr="00740388">
              <w:rPr>
                <w:rStyle w:val="FootnoteReference"/>
                <w:szCs w:val="20"/>
              </w:rPr>
              <w:footnoteReference w:id="38"/>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55B4FF5" w14:textId="77777777" w:rsidR="00147EFD" w:rsidRPr="00740388" w:rsidRDefault="00455C47" w:rsidP="00987FA5">
            <w:pPr>
              <w:spacing w:after="0"/>
              <w:jc w:val="left"/>
              <w:rPr>
                <w:sz w:val="20"/>
                <w:szCs w:val="20"/>
              </w:rPr>
            </w:pPr>
            <w:r w:rsidRPr="00740388">
              <w:rPr>
                <w:sz w:val="20"/>
                <w:szCs w:val="20"/>
              </w:rPr>
              <w:t>5</w:t>
            </w:r>
          </w:p>
          <w:p w14:paraId="6273969A" w14:textId="77777777" w:rsidR="00147EFD" w:rsidRPr="00740388" w:rsidRDefault="00147EFD" w:rsidP="00987FA5">
            <w:pPr>
              <w:spacing w:after="0"/>
              <w:jc w:val="left"/>
              <w:rPr>
                <w:sz w:val="20"/>
                <w:szCs w:val="20"/>
              </w:rPr>
            </w:pPr>
          </w:p>
          <w:p w14:paraId="3C1EBF7A" w14:textId="283E3EC6" w:rsidR="00455C47" w:rsidRPr="0085614E" w:rsidRDefault="00740388" w:rsidP="0085614E">
            <w:pPr>
              <w:keepNext/>
              <w:widowControl w:val="0"/>
              <w:tabs>
                <w:tab w:val="left" w:pos="2160"/>
                <w:tab w:val="left" w:pos="9360"/>
              </w:tabs>
              <w:spacing w:after="0"/>
              <w:jc w:val="left"/>
              <w:outlineLvl w:val="2"/>
              <w:rPr>
                <w:sz w:val="20"/>
                <w:szCs w:val="20"/>
              </w:rPr>
            </w:pPr>
            <w:r w:rsidRPr="0085614E">
              <w:rPr>
                <w:sz w:val="20"/>
                <w:szCs w:val="20"/>
              </w:rPr>
              <w:t>794/1504</w:t>
            </w:r>
            <w:r w:rsidR="00455C47" w:rsidRPr="0085614E">
              <w:rPr>
                <w:rStyle w:val="FootnoteReference"/>
                <w:szCs w:val="20"/>
              </w:rPr>
              <w:footnoteReference w:id="39"/>
            </w:r>
          </w:p>
          <w:p w14:paraId="7131EC44" w14:textId="77777777" w:rsidR="00147EFD" w:rsidRPr="0085614E" w:rsidRDefault="00147EFD" w:rsidP="00987FA5">
            <w:pPr>
              <w:spacing w:after="0"/>
              <w:jc w:val="left"/>
              <w:rPr>
                <w:sz w:val="20"/>
                <w:szCs w:val="20"/>
              </w:rPr>
            </w:pPr>
          </w:p>
          <w:p w14:paraId="31728FF8" w14:textId="5B435467" w:rsidR="00455C47" w:rsidRPr="0085614E" w:rsidRDefault="0082638C" w:rsidP="0085614E">
            <w:pPr>
              <w:keepNext/>
              <w:widowControl w:val="0"/>
              <w:tabs>
                <w:tab w:val="left" w:pos="2160"/>
                <w:tab w:val="left" w:pos="9360"/>
              </w:tabs>
              <w:spacing w:after="0"/>
              <w:jc w:val="left"/>
              <w:outlineLvl w:val="2"/>
              <w:rPr>
                <w:sz w:val="20"/>
                <w:szCs w:val="20"/>
              </w:rPr>
            </w:pPr>
            <w:r w:rsidRPr="0085614E">
              <w:rPr>
                <w:sz w:val="20"/>
                <w:szCs w:val="20"/>
              </w:rPr>
              <w:t>3550/8750</w:t>
            </w:r>
          </w:p>
          <w:p w14:paraId="0C047DE1" w14:textId="77777777" w:rsidR="00147EFD" w:rsidRPr="0085614E" w:rsidRDefault="00147EFD" w:rsidP="00987FA5">
            <w:pPr>
              <w:spacing w:after="0"/>
              <w:jc w:val="left"/>
              <w:rPr>
                <w:sz w:val="20"/>
                <w:szCs w:val="20"/>
              </w:rPr>
            </w:pPr>
          </w:p>
          <w:p w14:paraId="1309FC7B" w14:textId="0C040BCA" w:rsidR="00455C47" w:rsidRPr="0085614E" w:rsidRDefault="0008667D" w:rsidP="0085614E">
            <w:pPr>
              <w:keepNext/>
              <w:widowControl w:val="0"/>
              <w:tabs>
                <w:tab w:val="left" w:pos="2160"/>
                <w:tab w:val="left" w:pos="9360"/>
              </w:tabs>
              <w:spacing w:after="0"/>
              <w:jc w:val="left"/>
              <w:outlineLvl w:val="2"/>
              <w:rPr>
                <w:sz w:val="20"/>
                <w:szCs w:val="20"/>
              </w:rPr>
            </w:pPr>
            <w:r>
              <w:rPr>
                <w:sz w:val="20"/>
                <w:szCs w:val="20"/>
              </w:rPr>
              <w:t>1</w:t>
            </w:r>
            <w:r w:rsidR="0082638C" w:rsidRPr="0085614E">
              <w:rPr>
                <w:sz w:val="20"/>
                <w:szCs w:val="20"/>
              </w:rPr>
              <w:t>55/670</w:t>
            </w:r>
            <w:r w:rsidR="00455C47" w:rsidRPr="00740388">
              <w:rPr>
                <w:rStyle w:val="FootnoteReference"/>
                <w:szCs w:val="20"/>
              </w:rPr>
              <w:footnoteReference w:id="40"/>
            </w:r>
          </w:p>
          <w:p w14:paraId="0127B6EE" w14:textId="77777777" w:rsidR="00455C47" w:rsidRPr="00740388" w:rsidRDefault="00455C47" w:rsidP="00987FA5">
            <w:pPr>
              <w:spacing w:after="0"/>
              <w:jc w:val="left"/>
              <w:rPr>
                <w:sz w:val="20"/>
                <w:szCs w:val="20"/>
              </w:rPr>
            </w:pPr>
          </w:p>
          <w:p w14:paraId="6BA17D6F" w14:textId="77777777" w:rsidR="00455C47" w:rsidRPr="00740388" w:rsidRDefault="00455C47" w:rsidP="00987FA5">
            <w:pPr>
              <w:spacing w:after="0"/>
              <w:jc w:val="left"/>
              <w:rPr>
                <w:sz w:val="20"/>
                <w:szCs w:val="20"/>
              </w:rPr>
            </w:pPr>
            <w:r w:rsidRPr="00740388">
              <w:rPr>
                <w:sz w:val="20"/>
                <w:szCs w:val="20"/>
              </w:rPr>
              <w:t>100%</w:t>
            </w:r>
          </w:p>
          <w:p w14:paraId="2D55F547" w14:textId="77777777" w:rsidR="00455C47" w:rsidRPr="00740388" w:rsidRDefault="00455C47" w:rsidP="00987FA5">
            <w:pPr>
              <w:spacing w:after="0"/>
              <w:jc w:val="left"/>
              <w:rPr>
                <w:sz w:val="20"/>
                <w:szCs w:val="20"/>
              </w:rPr>
            </w:pPr>
          </w:p>
          <w:p w14:paraId="55AF5DAA" w14:textId="77777777" w:rsidR="00455C47" w:rsidRPr="00740388" w:rsidRDefault="00455C47" w:rsidP="00987FA5">
            <w:pPr>
              <w:spacing w:after="0"/>
              <w:jc w:val="left"/>
              <w:rPr>
                <w:sz w:val="20"/>
                <w:szCs w:val="20"/>
              </w:rPr>
            </w:pPr>
            <w:r w:rsidRPr="00740388">
              <w:rPr>
                <w:sz w:val="20"/>
                <w:szCs w:val="20"/>
              </w:rPr>
              <w:t>95</w:t>
            </w:r>
            <w:r w:rsidRPr="00740388">
              <w:rPr>
                <w:rStyle w:val="FootnoteReference"/>
                <w:szCs w:val="20"/>
              </w:rPr>
              <w:footnoteReference w:id="41"/>
            </w:r>
          </w:p>
        </w:tc>
        <w:tc>
          <w:tcPr>
            <w:tcW w:w="2584" w:type="dxa"/>
            <w:tcBorders>
              <w:top w:val="single" w:sz="4" w:space="0" w:color="auto"/>
              <w:left w:val="single" w:sz="4" w:space="0" w:color="auto"/>
              <w:bottom w:val="single" w:sz="4" w:space="0" w:color="auto"/>
              <w:right w:val="single" w:sz="4" w:space="0" w:color="auto"/>
            </w:tcBorders>
            <w:shd w:val="clear" w:color="auto" w:fill="auto"/>
          </w:tcPr>
          <w:p w14:paraId="43A9176D" w14:textId="77777777" w:rsidR="00455C47" w:rsidRPr="00E259C2" w:rsidRDefault="00455C47" w:rsidP="00987FA5">
            <w:pPr>
              <w:spacing w:after="0"/>
              <w:jc w:val="left"/>
              <w:rPr>
                <w:sz w:val="20"/>
                <w:szCs w:val="20"/>
              </w:rPr>
            </w:pPr>
            <w:r w:rsidRPr="00E259C2">
              <w:rPr>
                <w:sz w:val="20"/>
                <w:szCs w:val="20"/>
              </w:rPr>
              <w:t>• Offic</w:t>
            </w:r>
            <w:r>
              <w:rPr>
                <w:sz w:val="20"/>
                <w:szCs w:val="20"/>
              </w:rPr>
              <w:t>i</w:t>
            </w:r>
            <w:r w:rsidRPr="00E259C2">
              <w:rPr>
                <w:sz w:val="20"/>
                <w:szCs w:val="20"/>
              </w:rPr>
              <w:t>al project documents</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8F4942D" w14:textId="77777777" w:rsidR="00455C47" w:rsidRPr="00E259C2" w:rsidRDefault="00455C47" w:rsidP="00987FA5">
            <w:pPr>
              <w:spacing w:after="0"/>
              <w:jc w:val="left"/>
              <w:rPr>
                <w:sz w:val="20"/>
                <w:szCs w:val="20"/>
              </w:rPr>
            </w:pPr>
            <w:r w:rsidRPr="00E259C2">
              <w:rPr>
                <w:sz w:val="20"/>
                <w:szCs w:val="20"/>
              </w:rPr>
              <w:t>• Government and private sector partners deliver projects according to schedule</w:t>
            </w:r>
          </w:p>
        </w:tc>
      </w:tr>
    </w:tbl>
    <w:p w14:paraId="2385A202" w14:textId="77777777" w:rsidR="00455C47" w:rsidRPr="00455C47" w:rsidRDefault="00455C47" w:rsidP="00987FA5">
      <w:pPr>
        <w:spacing w:after="0"/>
        <w:rPr>
          <w:lang w:val="en-GB"/>
        </w:rPr>
      </w:pPr>
    </w:p>
    <w:p w14:paraId="6763978B" w14:textId="0514790E" w:rsidR="00CE2F6F" w:rsidRPr="007D0C0D" w:rsidRDefault="00CE2F6F" w:rsidP="00987FA5">
      <w:pPr>
        <w:spacing w:after="0"/>
        <w:ind w:left="360"/>
        <w:rPr>
          <w:rFonts w:cs="Arial"/>
          <w:b/>
          <w:bCs/>
          <w:sz w:val="20"/>
          <w:szCs w:val="20"/>
          <w:lang w:val="en-GB"/>
        </w:rPr>
      </w:pPr>
    </w:p>
    <w:p w14:paraId="0654D88D" w14:textId="7286D528" w:rsidR="00CE2F6F" w:rsidRPr="007D0C0D" w:rsidRDefault="00CE2F6F" w:rsidP="00987FA5">
      <w:pPr>
        <w:pStyle w:val="Heading1"/>
        <w:sectPr w:rsidR="00CE2F6F" w:rsidRPr="007D0C0D" w:rsidSect="006D3AB9">
          <w:headerReference w:type="even" r:id="rId15"/>
          <w:headerReference w:type="default" r:id="rId16"/>
          <w:footerReference w:type="even" r:id="rId17"/>
          <w:headerReference w:type="first" r:id="rId18"/>
          <w:pgSz w:w="16840" w:h="11900" w:orient="landscape" w:code="1"/>
          <w:pgMar w:top="1440" w:right="1440" w:bottom="1440" w:left="1440" w:header="720" w:footer="720" w:gutter="0"/>
          <w:cols w:space="708"/>
          <w:rtlGutter/>
          <w:docGrid w:linePitch="360"/>
        </w:sectPr>
      </w:pPr>
    </w:p>
    <w:p w14:paraId="3F052BF3" w14:textId="47ACAFD7" w:rsidR="00CE2F6F" w:rsidRPr="0085614E" w:rsidRDefault="00CE2F6F" w:rsidP="0085614E">
      <w:pPr>
        <w:pStyle w:val="Heading1"/>
        <w:rPr>
          <w:b w:val="0"/>
        </w:rPr>
      </w:pPr>
      <w:bookmarkStart w:id="32" w:name="_Toc415914694"/>
      <w:r w:rsidRPr="0085614E">
        <w:lastRenderedPageBreak/>
        <w:t>Total budget and work</w:t>
      </w:r>
      <w:r w:rsidR="006D3AB9" w:rsidRPr="0085614E">
        <w:t xml:space="preserve"> </w:t>
      </w:r>
      <w:r w:rsidRPr="0085614E">
        <w:t>plan</w:t>
      </w:r>
      <w:bookmarkEnd w:id="32"/>
    </w:p>
    <w:p w14:paraId="08EFB92D" w14:textId="77777777" w:rsidR="00835879" w:rsidRDefault="00835879" w:rsidP="00987FA5">
      <w:pPr>
        <w:spacing w:after="0"/>
        <w:rPr>
          <w:sz w:val="18"/>
          <w:szCs w:val="18"/>
        </w:rPr>
      </w:pPr>
    </w:p>
    <w:tbl>
      <w:tblPr>
        <w:tblW w:w="54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
        <w:gridCol w:w="82"/>
        <w:gridCol w:w="21"/>
        <w:gridCol w:w="2057"/>
        <w:gridCol w:w="987"/>
        <w:gridCol w:w="6"/>
        <w:gridCol w:w="348"/>
        <w:gridCol w:w="185"/>
        <w:gridCol w:w="188"/>
        <w:gridCol w:w="112"/>
        <w:gridCol w:w="784"/>
        <w:gridCol w:w="536"/>
        <w:gridCol w:w="669"/>
        <w:gridCol w:w="273"/>
        <w:gridCol w:w="827"/>
        <w:gridCol w:w="242"/>
        <w:gridCol w:w="609"/>
        <w:gridCol w:w="176"/>
        <w:gridCol w:w="579"/>
        <w:gridCol w:w="318"/>
        <w:gridCol w:w="554"/>
        <w:gridCol w:w="518"/>
        <w:gridCol w:w="354"/>
        <w:gridCol w:w="606"/>
        <w:gridCol w:w="267"/>
        <w:gridCol w:w="678"/>
        <w:gridCol w:w="509"/>
        <w:gridCol w:w="442"/>
        <w:gridCol w:w="388"/>
        <w:gridCol w:w="763"/>
        <w:gridCol w:w="860"/>
        <w:gridCol w:w="33"/>
      </w:tblGrid>
      <w:tr w:rsidR="00F51607" w:rsidRPr="007D0C0D" w14:paraId="00812FEF" w14:textId="77777777" w:rsidTr="00147EFD">
        <w:trPr>
          <w:gridBefore w:val="1"/>
          <w:gridAfter w:val="1"/>
          <w:wBefore w:w="57" w:type="pct"/>
          <w:wAfter w:w="11" w:type="pct"/>
          <w:cantSplit/>
          <w:jc w:val="center"/>
        </w:trPr>
        <w:tc>
          <w:tcPr>
            <w:tcW w:w="1156" w:type="pct"/>
            <w:gridSpan w:val="6"/>
            <w:noWrap/>
            <w:vAlign w:val="bottom"/>
          </w:tcPr>
          <w:p w14:paraId="39B06255" w14:textId="77777777" w:rsidR="00F51607" w:rsidRPr="007D0C0D" w:rsidRDefault="00F51607" w:rsidP="00F51607">
            <w:pPr>
              <w:spacing w:after="0"/>
              <w:rPr>
                <w:rFonts w:eastAsia="SimSun" w:cs="Arial"/>
                <w:i/>
                <w:iCs/>
                <w:color w:val="404040"/>
                <w:sz w:val="18"/>
                <w:szCs w:val="18"/>
                <w:lang w:val="en-GB"/>
              </w:rPr>
            </w:pPr>
            <w:r w:rsidRPr="007D0C0D">
              <w:rPr>
                <w:rFonts w:eastAsia="SimSun" w:cs="Arial"/>
                <w:b/>
                <w:bCs/>
                <w:sz w:val="18"/>
                <w:szCs w:val="18"/>
                <w:lang w:val="en-GB"/>
              </w:rPr>
              <w:t xml:space="preserve">Award ID:  </w:t>
            </w:r>
          </w:p>
        </w:tc>
        <w:tc>
          <w:tcPr>
            <w:tcW w:w="907" w:type="pct"/>
            <w:gridSpan w:val="7"/>
            <w:vAlign w:val="bottom"/>
          </w:tcPr>
          <w:p w14:paraId="3EB91957" w14:textId="44A7C128" w:rsidR="00F51607" w:rsidRPr="0039040D" w:rsidRDefault="00A41CF5" w:rsidP="00F51607">
            <w:pPr>
              <w:spacing w:after="0"/>
              <w:rPr>
                <w:rFonts w:eastAsia="SimSun" w:cs="Arial"/>
                <w:bCs/>
                <w:i/>
                <w:sz w:val="18"/>
                <w:szCs w:val="18"/>
                <w:lang w:val="en-GB"/>
              </w:rPr>
            </w:pPr>
            <w:r>
              <w:rPr>
                <w:rFonts w:eastAsia="SimSun" w:cs="Arial"/>
                <w:bCs/>
                <w:iCs/>
                <w:sz w:val="18"/>
                <w:szCs w:val="18"/>
                <w:lang w:val="en-GB"/>
              </w:rPr>
              <w:t>00085914</w:t>
            </w:r>
          </w:p>
        </w:tc>
        <w:tc>
          <w:tcPr>
            <w:tcW w:w="353" w:type="pct"/>
            <w:gridSpan w:val="2"/>
            <w:vAlign w:val="bottom"/>
          </w:tcPr>
          <w:p w14:paraId="5E0DFCDD" w14:textId="77777777" w:rsidR="00F51607" w:rsidRPr="0039040D" w:rsidRDefault="00F51607" w:rsidP="00F51607">
            <w:pPr>
              <w:spacing w:after="0"/>
              <w:rPr>
                <w:rFonts w:eastAsia="SimSun" w:cs="Arial"/>
                <w:bCs/>
                <w:i/>
                <w:iCs/>
                <w:color w:val="404040"/>
                <w:sz w:val="18"/>
                <w:szCs w:val="18"/>
                <w:lang w:val="en-GB"/>
              </w:rPr>
            </w:pPr>
            <w:r w:rsidRPr="0039040D">
              <w:rPr>
                <w:rFonts w:eastAsia="SimSun" w:cs="Arial"/>
                <w:bCs/>
                <w:sz w:val="18"/>
                <w:szCs w:val="18"/>
                <w:lang w:val="en-GB"/>
              </w:rPr>
              <w:t>Project ID(s):</w:t>
            </w:r>
          </w:p>
        </w:tc>
        <w:tc>
          <w:tcPr>
            <w:tcW w:w="2516" w:type="pct"/>
            <w:gridSpan w:val="15"/>
            <w:vAlign w:val="bottom"/>
          </w:tcPr>
          <w:p w14:paraId="59AA9774" w14:textId="56454F7D" w:rsidR="00F51607" w:rsidRPr="0039040D" w:rsidRDefault="00F51607" w:rsidP="00F51607">
            <w:pPr>
              <w:spacing w:after="0"/>
              <w:rPr>
                <w:rFonts w:eastAsia="SimSun" w:cs="Arial"/>
                <w:bCs/>
                <w:i/>
                <w:sz w:val="18"/>
                <w:szCs w:val="18"/>
                <w:lang w:val="en-GB"/>
              </w:rPr>
            </w:pPr>
            <w:r w:rsidRPr="0039040D">
              <w:rPr>
                <w:rFonts w:eastAsia="SimSun" w:cs="Arial"/>
                <w:bCs/>
                <w:iCs/>
                <w:sz w:val="18"/>
                <w:szCs w:val="18"/>
                <w:lang w:val="en-GB"/>
              </w:rPr>
              <w:t>00093379</w:t>
            </w:r>
          </w:p>
        </w:tc>
      </w:tr>
      <w:tr w:rsidR="00F51607" w:rsidRPr="007D0C0D" w14:paraId="31CC2590" w14:textId="77777777" w:rsidTr="00147EFD">
        <w:trPr>
          <w:gridBefore w:val="1"/>
          <w:gridAfter w:val="1"/>
          <w:wBefore w:w="57" w:type="pct"/>
          <w:wAfter w:w="11" w:type="pct"/>
          <w:cantSplit/>
          <w:jc w:val="center"/>
        </w:trPr>
        <w:tc>
          <w:tcPr>
            <w:tcW w:w="1156" w:type="pct"/>
            <w:gridSpan w:val="6"/>
            <w:noWrap/>
            <w:vAlign w:val="bottom"/>
          </w:tcPr>
          <w:p w14:paraId="7718A1C9" w14:textId="77777777" w:rsidR="00F51607" w:rsidRPr="007D0C0D" w:rsidRDefault="00F51607" w:rsidP="00F51607">
            <w:pPr>
              <w:spacing w:after="0"/>
              <w:rPr>
                <w:rFonts w:eastAsia="SimSun" w:cs="Arial"/>
                <w:sz w:val="18"/>
                <w:szCs w:val="18"/>
                <w:lang w:val="en-GB"/>
              </w:rPr>
            </w:pPr>
            <w:r w:rsidRPr="007D0C0D">
              <w:rPr>
                <w:rFonts w:eastAsia="SimSun" w:cs="Arial"/>
                <w:b/>
                <w:sz w:val="18"/>
                <w:szCs w:val="18"/>
                <w:lang w:val="en-GB"/>
              </w:rPr>
              <w:t>Award Title:</w:t>
            </w:r>
          </w:p>
        </w:tc>
        <w:tc>
          <w:tcPr>
            <w:tcW w:w="3776" w:type="pct"/>
            <w:gridSpan w:val="24"/>
            <w:noWrap/>
            <w:vAlign w:val="bottom"/>
          </w:tcPr>
          <w:p w14:paraId="0703A48B" w14:textId="77777777" w:rsidR="00F51607" w:rsidRPr="007D0C0D" w:rsidRDefault="00F51607" w:rsidP="00F51607">
            <w:pPr>
              <w:spacing w:after="0"/>
              <w:outlineLvl w:val="7"/>
              <w:rPr>
                <w:rFonts w:eastAsia="SimSun" w:cs="Arial"/>
                <w:bCs/>
                <w:sz w:val="18"/>
                <w:szCs w:val="18"/>
                <w:lang w:val="en-GB"/>
              </w:rPr>
            </w:pPr>
            <w:r w:rsidRPr="007D0C0D">
              <w:rPr>
                <w:rFonts w:eastAsia="SimSun" w:cs="Arial"/>
                <w:sz w:val="18"/>
                <w:szCs w:val="18"/>
                <w:lang w:val="en-GB"/>
              </w:rPr>
              <w:t>Green Technology Application for Development of Low Carbon Cities (GTALCC)</w:t>
            </w:r>
          </w:p>
        </w:tc>
      </w:tr>
      <w:tr w:rsidR="00F51607" w:rsidRPr="007D0C0D" w14:paraId="2567697F" w14:textId="77777777" w:rsidTr="00147EFD">
        <w:trPr>
          <w:gridBefore w:val="1"/>
          <w:gridAfter w:val="1"/>
          <w:wBefore w:w="57" w:type="pct"/>
          <w:wAfter w:w="11" w:type="pct"/>
          <w:cantSplit/>
          <w:jc w:val="center"/>
        </w:trPr>
        <w:tc>
          <w:tcPr>
            <w:tcW w:w="1156" w:type="pct"/>
            <w:gridSpan w:val="6"/>
            <w:noWrap/>
            <w:vAlign w:val="bottom"/>
          </w:tcPr>
          <w:p w14:paraId="7FC9E092" w14:textId="77777777" w:rsidR="00F51607" w:rsidRPr="007D0C0D" w:rsidRDefault="00F51607" w:rsidP="00F51607">
            <w:pPr>
              <w:spacing w:after="0"/>
              <w:rPr>
                <w:rFonts w:eastAsia="SimSun" w:cs="Arial"/>
                <w:b/>
                <w:bCs/>
                <w:sz w:val="18"/>
                <w:szCs w:val="18"/>
                <w:lang w:val="en-GB"/>
              </w:rPr>
            </w:pPr>
            <w:r w:rsidRPr="007D0C0D">
              <w:rPr>
                <w:rFonts w:eastAsia="SimSun" w:cs="Arial"/>
                <w:b/>
                <w:bCs/>
                <w:sz w:val="18"/>
                <w:szCs w:val="18"/>
                <w:lang w:val="en-GB"/>
              </w:rPr>
              <w:t>Business Unit:</w:t>
            </w:r>
          </w:p>
        </w:tc>
        <w:tc>
          <w:tcPr>
            <w:tcW w:w="3776" w:type="pct"/>
            <w:gridSpan w:val="24"/>
            <w:noWrap/>
            <w:vAlign w:val="bottom"/>
          </w:tcPr>
          <w:p w14:paraId="7EB94A61" w14:textId="77777777" w:rsidR="00F51607" w:rsidRPr="00434D79" w:rsidRDefault="00F51607" w:rsidP="00F51607">
            <w:pPr>
              <w:spacing w:after="0"/>
              <w:rPr>
                <w:rFonts w:eastAsia="SimSun" w:cs="Arial"/>
                <w:bCs/>
                <w:sz w:val="18"/>
                <w:szCs w:val="18"/>
                <w:lang w:val="en-GB"/>
              </w:rPr>
            </w:pPr>
            <w:r w:rsidRPr="00434D79">
              <w:rPr>
                <w:rFonts w:eastAsia="SimSun" w:cs="Arial"/>
                <w:bCs/>
                <w:sz w:val="18"/>
                <w:szCs w:val="18"/>
                <w:lang w:val="en-GB"/>
              </w:rPr>
              <w:t>MYS 10 / PIMS No. 4283</w:t>
            </w:r>
          </w:p>
        </w:tc>
      </w:tr>
      <w:tr w:rsidR="00F51607" w:rsidRPr="007D0C0D" w14:paraId="4FCBE16D" w14:textId="77777777" w:rsidTr="00147EFD">
        <w:trPr>
          <w:gridBefore w:val="1"/>
          <w:gridAfter w:val="1"/>
          <w:wBefore w:w="57" w:type="pct"/>
          <w:wAfter w:w="11" w:type="pct"/>
          <w:cantSplit/>
          <w:jc w:val="center"/>
        </w:trPr>
        <w:tc>
          <w:tcPr>
            <w:tcW w:w="1156" w:type="pct"/>
            <w:gridSpan w:val="6"/>
            <w:noWrap/>
            <w:vAlign w:val="bottom"/>
          </w:tcPr>
          <w:p w14:paraId="0B46E32A" w14:textId="77777777" w:rsidR="00F51607" w:rsidRPr="007D0C0D" w:rsidRDefault="00F51607" w:rsidP="00F51607">
            <w:pPr>
              <w:spacing w:after="0"/>
              <w:rPr>
                <w:rFonts w:eastAsia="SimSun" w:cs="Arial"/>
                <w:b/>
                <w:bCs/>
                <w:sz w:val="18"/>
                <w:szCs w:val="18"/>
                <w:lang w:val="en-GB"/>
              </w:rPr>
            </w:pPr>
            <w:r w:rsidRPr="007D0C0D">
              <w:rPr>
                <w:rFonts w:eastAsia="SimSun" w:cs="Arial"/>
                <w:b/>
                <w:sz w:val="18"/>
                <w:szCs w:val="18"/>
                <w:lang w:val="en-GB"/>
              </w:rPr>
              <w:t>Project Title:</w:t>
            </w:r>
          </w:p>
        </w:tc>
        <w:tc>
          <w:tcPr>
            <w:tcW w:w="3776" w:type="pct"/>
            <w:gridSpan w:val="24"/>
            <w:noWrap/>
            <w:vAlign w:val="bottom"/>
          </w:tcPr>
          <w:p w14:paraId="39857450" w14:textId="77777777" w:rsidR="00F51607" w:rsidRPr="007D0C0D" w:rsidRDefault="00F51607" w:rsidP="00F51607">
            <w:pPr>
              <w:spacing w:after="0"/>
              <w:outlineLvl w:val="7"/>
              <w:rPr>
                <w:rFonts w:eastAsia="SimSun" w:cs="Arial"/>
                <w:bCs/>
                <w:sz w:val="18"/>
                <w:szCs w:val="18"/>
                <w:lang w:val="en-GB"/>
              </w:rPr>
            </w:pPr>
            <w:r w:rsidRPr="007D0C0D">
              <w:rPr>
                <w:rFonts w:eastAsia="SimSun" w:cs="Arial"/>
                <w:sz w:val="18"/>
                <w:szCs w:val="18"/>
                <w:lang w:val="en-GB"/>
              </w:rPr>
              <w:t>Green Technology Application for Development of Low Carbon Cities (GTALCC)</w:t>
            </w:r>
          </w:p>
        </w:tc>
      </w:tr>
      <w:tr w:rsidR="00F51607" w:rsidRPr="007D0C0D" w14:paraId="0038152D" w14:textId="77777777" w:rsidTr="00147EFD">
        <w:trPr>
          <w:gridBefore w:val="1"/>
          <w:gridAfter w:val="1"/>
          <w:wBefore w:w="57" w:type="pct"/>
          <w:wAfter w:w="11" w:type="pct"/>
          <w:cantSplit/>
          <w:jc w:val="center"/>
        </w:trPr>
        <w:tc>
          <w:tcPr>
            <w:tcW w:w="1156" w:type="pct"/>
            <w:gridSpan w:val="6"/>
            <w:noWrap/>
            <w:vAlign w:val="bottom"/>
          </w:tcPr>
          <w:p w14:paraId="5B93ED8F" w14:textId="77777777" w:rsidR="00F51607" w:rsidRPr="007D0C0D" w:rsidRDefault="00F51607" w:rsidP="00F51607">
            <w:pPr>
              <w:spacing w:after="0"/>
              <w:rPr>
                <w:rFonts w:eastAsia="SimSun" w:cs="Arial"/>
                <w:b/>
                <w:sz w:val="18"/>
                <w:szCs w:val="18"/>
                <w:lang w:val="en-GB"/>
              </w:rPr>
            </w:pPr>
            <w:r w:rsidRPr="007D0C0D">
              <w:rPr>
                <w:rFonts w:eastAsia="SimSun" w:cs="Arial"/>
                <w:b/>
                <w:sz w:val="18"/>
                <w:szCs w:val="18"/>
                <w:lang w:val="en-GB"/>
              </w:rPr>
              <w:t>PIMS no._______</w:t>
            </w:r>
          </w:p>
        </w:tc>
        <w:tc>
          <w:tcPr>
            <w:tcW w:w="3776" w:type="pct"/>
            <w:gridSpan w:val="24"/>
            <w:noWrap/>
            <w:vAlign w:val="bottom"/>
          </w:tcPr>
          <w:p w14:paraId="550D746B" w14:textId="77777777" w:rsidR="00F51607" w:rsidRPr="007D0C0D" w:rsidRDefault="00F51607" w:rsidP="00F51607">
            <w:pPr>
              <w:spacing w:after="0"/>
              <w:rPr>
                <w:rFonts w:eastAsia="SimSun" w:cs="Arial"/>
                <w:i/>
                <w:sz w:val="18"/>
                <w:szCs w:val="18"/>
                <w:lang w:val="en-GB"/>
              </w:rPr>
            </w:pPr>
          </w:p>
        </w:tc>
      </w:tr>
      <w:tr w:rsidR="00F51607" w:rsidRPr="007D0C0D" w14:paraId="290E12AA" w14:textId="77777777" w:rsidTr="006D41D9">
        <w:trPr>
          <w:gridBefore w:val="1"/>
          <w:gridAfter w:val="1"/>
          <w:wBefore w:w="57" w:type="pct"/>
          <w:wAfter w:w="11" w:type="pct"/>
          <w:cantSplit/>
          <w:jc w:val="center"/>
        </w:trPr>
        <w:tc>
          <w:tcPr>
            <w:tcW w:w="1156" w:type="pct"/>
            <w:gridSpan w:val="6"/>
            <w:noWrap/>
            <w:vAlign w:val="center"/>
          </w:tcPr>
          <w:p w14:paraId="02910CD5" w14:textId="77777777" w:rsidR="00F51607" w:rsidRPr="007D0C0D" w:rsidRDefault="00F51607" w:rsidP="006D41D9">
            <w:pPr>
              <w:spacing w:after="0"/>
              <w:jc w:val="left"/>
              <w:rPr>
                <w:rFonts w:eastAsia="SimSun" w:cs="Arial"/>
                <w:sz w:val="18"/>
                <w:szCs w:val="18"/>
                <w:lang w:val="en-GB"/>
              </w:rPr>
            </w:pPr>
            <w:r w:rsidRPr="007D0C0D">
              <w:rPr>
                <w:rFonts w:eastAsia="SimSun" w:cs="Arial"/>
                <w:b/>
                <w:sz w:val="18"/>
                <w:szCs w:val="18"/>
                <w:lang w:val="en-GB"/>
              </w:rPr>
              <w:t xml:space="preserve">Implementing Partner  (Executing Agency) </w:t>
            </w:r>
          </w:p>
        </w:tc>
        <w:tc>
          <w:tcPr>
            <w:tcW w:w="3776" w:type="pct"/>
            <w:gridSpan w:val="24"/>
            <w:vAlign w:val="center"/>
          </w:tcPr>
          <w:p w14:paraId="11A604AD" w14:textId="77777777" w:rsidR="00F51607" w:rsidRPr="007D0C0D" w:rsidRDefault="00F51607" w:rsidP="006D41D9">
            <w:pPr>
              <w:spacing w:after="0"/>
              <w:jc w:val="left"/>
              <w:outlineLvl w:val="7"/>
              <w:rPr>
                <w:rFonts w:eastAsia="SimSun" w:cs="Arial"/>
                <w:bCs/>
                <w:sz w:val="18"/>
                <w:szCs w:val="18"/>
                <w:lang w:val="en-GB"/>
              </w:rPr>
            </w:pPr>
            <w:r w:rsidRPr="007D0C0D">
              <w:rPr>
                <w:rFonts w:eastAsia="SimSun" w:cs="Arial"/>
                <w:sz w:val="18"/>
                <w:szCs w:val="18"/>
                <w:lang w:val="en-GB"/>
              </w:rPr>
              <w:t>Ministry of Energy, Green Technology and Water (MEGTW)</w:t>
            </w:r>
          </w:p>
        </w:tc>
      </w:tr>
      <w:tr w:rsidR="00F51607" w:rsidRPr="000351F4" w14:paraId="459F40C5" w14:textId="77777777" w:rsidTr="00147E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3"/>
          <w:wAfter w:w="547" w:type="pct"/>
          <w:trHeight w:val="300"/>
          <w:jc w:val="center"/>
        </w:trPr>
        <w:tc>
          <w:tcPr>
            <w:tcW w:w="84" w:type="pct"/>
            <w:gridSpan w:val="2"/>
            <w:tcBorders>
              <w:top w:val="nil"/>
              <w:left w:val="nil"/>
              <w:bottom w:val="nil"/>
              <w:right w:val="nil"/>
            </w:tcBorders>
            <w:shd w:val="clear" w:color="auto" w:fill="auto"/>
            <w:noWrap/>
            <w:vAlign w:val="bottom"/>
            <w:hideMark/>
          </w:tcPr>
          <w:p w14:paraId="1BEED5B2" w14:textId="77777777" w:rsidR="00F51607" w:rsidRPr="005536DB" w:rsidRDefault="00F51607" w:rsidP="00F51607">
            <w:pPr>
              <w:spacing w:after="0"/>
              <w:rPr>
                <w:rFonts w:ascii="Calibri" w:hAnsi="Calibri"/>
                <w:color w:val="000000"/>
                <w:sz w:val="18"/>
                <w:szCs w:val="18"/>
                <w:lang w:val="en-MY" w:eastAsia="en-MY"/>
              </w:rPr>
            </w:pPr>
          </w:p>
        </w:tc>
        <w:tc>
          <w:tcPr>
            <w:tcW w:w="686" w:type="pct"/>
            <w:gridSpan w:val="2"/>
            <w:tcBorders>
              <w:top w:val="nil"/>
              <w:left w:val="nil"/>
              <w:bottom w:val="nil"/>
              <w:right w:val="nil"/>
            </w:tcBorders>
            <w:shd w:val="clear" w:color="auto" w:fill="auto"/>
            <w:noWrap/>
            <w:vAlign w:val="center"/>
            <w:hideMark/>
          </w:tcPr>
          <w:p w14:paraId="3488C5E6" w14:textId="77777777" w:rsidR="00F51607" w:rsidRDefault="00F51607" w:rsidP="00F51607">
            <w:pPr>
              <w:spacing w:after="0"/>
              <w:rPr>
                <w:rFonts w:cs="Arial"/>
                <w:color w:val="000000"/>
                <w:sz w:val="18"/>
                <w:szCs w:val="18"/>
                <w:lang w:val="en-MY" w:eastAsia="en-MY"/>
              </w:rPr>
            </w:pPr>
          </w:p>
          <w:p w14:paraId="730C6ABA" w14:textId="77777777" w:rsidR="00F51607" w:rsidRPr="008011B6" w:rsidRDefault="00F51607" w:rsidP="00F51607">
            <w:pPr>
              <w:spacing w:after="0"/>
              <w:rPr>
                <w:rFonts w:cs="Arial"/>
                <w:color w:val="000000"/>
                <w:sz w:val="18"/>
                <w:szCs w:val="18"/>
                <w:lang w:val="en-MY" w:eastAsia="en-MY"/>
              </w:rPr>
            </w:pPr>
          </w:p>
        </w:tc>
        <w:tc>
          <w:tcPr>
            <w:tcW w:w="326" w:type="pct"/>
            <w:tcBorders>
              <w:top w:val="nil"/>
              <w:left w:val="nil"/>
              <w:bottom w:val="nil"/>
              <w:right w:val="nil"/>
            </w:tcBorders>
            <w:shd w:val="clear" w:color="auto" w:fill="auto"/>
            <w:noWrap/>
            <w:vAlign w:val="bottom"/>
            <w:hideMark/>
          </w:tcPr>
          <w:p w14:paraId="3E6746E0" w14:textId="77777777" w:rsidR="00F51607" w:rsidRPr="005536DB" w:rsidRDefault="00F51607" w:rsidP="00F51607">
            <w:pPr>
              <w:spacing w:after="0"/>
              <w:rPr>
                <w:rFonts w:ascii="Calibri" w:hAnsi="Calibri"/>
                <w:color w:val="000000"/>
                <w:sz w:val="18"/>
                <w:szCs w:val="18"/>
                <w:lang w:val="en-MY" w:eastAsia="en-MY"/>
              </w:rPr>
            </w:pPr>
          </w:p>
        </w:tc>
        <w:tc>
          <w:tcPr>
            <w:tcW w:w="178" w:type="pct"/>
            <w:gridSpan w:val="3"/>
            <w:tcBorders>
              <w:top w:val="nil"/>
              <w:left w:val="nil"/>
              <w:bottom w:val="nil"/>
              <w:right w:val="nil"/>
            </w:tcBorders>
            <w:shd w:val="clear" w:color="auto" w:fill="auto"/>
            <w:noWrap/>
            <w:vAlign w:val="bottom"/>
            <w:hideMark/>
          </w:tcPr>
          <w:p w14:paraId="1B16C908" w14:textId="77777777" w:rsidR="00F51607" w:rsidRPr="005536DB" w:rsidRDefault="00F51607" w:rsidP="00F51607">
            <w:pPr>
              <w:spacing w:after="0"/>
              <w:rPr>
                <w:rFonts w:ascii="Calibri" w:hAnsi="Calibri"/>
                <w:color w:val="000000"/>
                <w:sz w:val="18"/>
                <w:szCs w:val="18"/>
                <w:lang w:val="en-MY" w:eastAsia="en-MY"/>
              </w:rPr>
            </w:pPr>
          </w:p>
        </w:tc>
        <w:tc>
          <w:tcPr>
            <w:tcW w:w="99" w:type="pct"/>
            <w:gridSpan w:val="2"/>
            <w:tcBorders>
              <w:top w:val="nil"/>
              <w:left w:val="nil"/>
              <w:bottom w:val="nil"/>
              <w:right w:val="nil"/>
            </w:tcBorders>
            <w:shd w:val="clear" w:color="auto" w:fill="auto"/>
            <w:noWrap/>
            <w:vAlign w:val="bottom"/>
            <w:hideMark/>
          </w:tcPr>
          <w:p w14:paraId="542B0096" w14:textId="77777777" w:rsidR="00F51607" w:rsidRPr="005536DB" w:rsidRDefault="00F51607" w:rsidP="00F51607">
            <w:pPr>
              <w:spacing w:after="0"/>
              <w:rPr>
                <w:rFonts w:ascii="Calibri" w:hAnsi="Calibri"/>
                <w:color w:val="000000"/>
                <w:sz w:val="18"/>
                <w:szCs w:val="18"/>
                <w:lang w:val="en-MY" w:eastAsia="en-MY"/>
              </w:rPr>
            </w:pPr>
          </w:p>
        </w:tc>
        <w:tc>
          <w:tcPr>
            <w:tcW w:w="436" w:type="pct"/>
            <w:gridSpan w:val="2"/>
            <w:tcBorders>
              <w:top w:val="nil"/>
              <w:left w:val="nil"/>
              <w:bottom w:val="nil"/>
              <w:right w:val="nil"/>
            </w:tcBorders>
            <w:shd w:val="clear" w:color="auto" w:fill="auto"/>
            <w:noWrap/>
            <w:vAlign w:val="bottom"/>
            <w:hideMark/>
          </w:tcPr>
          <w:p w14:paraId="10C25BAD" w14:textId="77777777" w:rsidR="00F51607" w:rsidRPr="005536DB" w:rsidRDefault="00F51607" w:rsidP="00F51607">
            <w:pPr>
              <w:spacing w:after="0"/>
              <w:rPr>
                <w:rFonts w:ascii="Calibri" w:hAnsi="Calibri"/>
                <w:color w:val="000000"/>
                <w:sz w:val="18"/>
                <w:szCs w:val="18"/>
                <w:lang w:val="en-MY" w:eastAsia="en-MY"/>
              </w:rPr>
            </w:pPr>
          </w:p>
        </w:tc>
        <w:tc>
          <w:tcPr>
            <w:tcW w:w="584" w:type="pct"/>
            <w:gridSpan w:val="3"/>
            <w:tcBorders>
              <w:top w:val="nil"/>
              <w:left w:val="nil"/>
              <w:bottom w:val="nil"/>
              <w:right w:val="nil"/>
            </w:tcBorders>
            <w:shd w:val="clear" w:color="auto" w:fill="auto"/>
            <w:noWrap/>
            <w:vAlign w:val="bottom"/>
            <w:hideMark/>
          </w:tcPr>
          <w:p w14:paraId="0B43C5E1" w14:textId="77777777" w:rsidR="00F51607" w:rsidRPr="005536DB" w:rsidRDefault="00F51607" w:rsidP="00F51607">
            <w:pPr>
              <w:spacing w:after="0"/>
              <w:rPr>
                <w:rFonts w:ascii="Calibri" w:hAnsi="Calibri"/>
                <w:color w:val="000000"/>
                <w:sz w:val="18"/>
                <w:szCs w:val="18"/>
                <w:lang w:val="en-MY" w:eastAsia="en-MY"/>
              </w:rPr>
            </w:pPr>
          </w:p>
        </w:tc>
        <w:tc>
          <w:tcPr>
            <w:tcW w:w="339" w:type="pct"/>
            <w:gridSpan w:val="3"/>
            <w:tcBorders>
              <w:top w:val="nil"/>
              <w:left w:val="nil"/>
              <w:bottom w:val="nil"/>
              <w:right w:val="nil"/>
            </w:tcBorders>
            <w:shd w:val="clear" w:color="auto" w:fill="auto"/>
            <w:noWrap/>
            <w:vAlign w:val="bottom"/>
            <w:hideMark/>
          </w:tcPr>
          <w:p w14:paraId="420B0DE6" w14:textId="77777777" w:rsidR="00F51607" w:rsidRPr="005536DB" w:rsidRDefault="00F51607" w:rsidP="00F51607">
            <w:pPr>
              <w:spacing w:after="0"/>
              <w:rPr>
                <w:rFonts w:ascii="Calibri" w:hAnsi="Calibri"/>
                <w:color w:val="000000"/>
                <w:sz w:val="18"/>
                <w:szCs w:val="18"/>
                <w:lang w:val="en-MY" w:eastAsia="en-MY"/>
              </w:rPr>
            </w:pPr>
          </w:p>
        </w:tc>
        <w:tc>
          <w:tcPr>
            <w:tcW w:w="191" w:type="pct"/>
            <w:tcBorders>
              <w:top w:val="nil"/>
              <w:left w:val="nil"/>
              <w:bottom w:val="nil"/>
              <w:right w:val="nil"/>
            </w:tcBorders>
            <w:shd w:val="clear" w:color="auto" w:fill="auto"/>
            <w:noWrap/>
            <w:vAlign w:val="bottom"/>
            <w:hideMark/>
          </w:tcPr>
          <w:p w14:paraId="3D20FD22" w14:textId="77777777" w:rsidR="00F51607" w:rsidRPr="005536DB" w:rsidRDefault="00F51607" w:rsidP="00F51607">
            <w:pPr>
              <w:spacing w:after="0"/>
              <w:rPr>
                <w:rFonts w:ascii="Calibri" w:hAnsi="Calibri"/>
                <w:color w:val="000000"/>
                <w:sz w:val="18"/>
                <w:szCs w:val="18"/>
                <w:lang w:val="en-MY" w:eastAsia="en-MY"/>
              </w:rPr>
            </w:pPr>
          </w:p>
        </w:tc>
        <w:tc>
          <w:tcPr>
            <w:tcW w:w="288" w:type="pct"/>
            <w:gridSpan w:val="2"/>
            <w:tcBorders>
              <w:top w:val="nil"/>
              <w:left w:val="nil"/>
              <w:bottom w:val="nil"/>
              <w:right w:val="nil"/>
            </w:tcBorders>
            <w:shd w:val="clear" w:color="auto" w:fill="auto"/>
            <w:noWrap/>
            <w:vAlign w:val="bottom"/>
            <w:hideMark/>
          </w:tcPr>
          <w:p w14:paraId="359BCD41" w14:textId="77777777" w:rsidR="00F51607" w:rsidRPr="005536DB" w:rsidRDefault="00F51607" w:rsidP="00F51607">
            <w:pPr>
              <w:spacing w:after="0"/>
              <w:rPr>
                <w:rFonts w:ascii="Calibri" w:hAnsi="Calibri"/>
                <w:color w:val="000000"/>
                <w:sz w:val="18"/>
                <w:szCs w:val="18"/>
                <w:lang w:val="en-MY" w:eastAsia="en-MY"/>
              </w:rPr>
            </w:pPr>
          </w:p>
        </w:tc>
        <w:tc>
          <w:tcPr>
            <w:tcW w:w="288" w:type="pct"/>
            <w:gridSpan w:val="2"/>
            <w:tcBorders>
              <w:top w:val="nil"/>
              <w:left w:val="nil"/>
              <w:bottom w:val="nil"/>
              <w:right w:val="nil"/>
            </w:tcBorders>
            <w:shd w:val="clear" w:color="auto" w:fill="auto"/>
            <w:noWrap/>
            <w:vAlign w:val="bottom"/>
            <w:hideMark/>
          </w:tcPr>
          <w:p w14:paraId="351E1087" w14:textId="77777777" w:rsidR="00F51607" w:rsidRPr="005536DB" w:rsidRDefault="00F51607" w:rsidP="00F51607">
            <w:pPr>
              <w:spacing w:after="0"/>
              <w:rPr>
                <w:rFonts w:ascii="Calibri" w:hAnsi="Calibri"/>
                <w:color w:val="000000"/>
                <w:sz w:val="18"/>
                <w:szCs w:val="18"/>
                <w:lang w:val="en-MY" w:eastAsia="en-MY"/>
              </w:rPr>
            </w:pPr>
          </w:p>
        </w:tc>
        <w:tc>
          <w:tcPr>
            <w:tcW w:w="288" w:type="pct"/>
            <w:gridSpan w:val="2"/>
            <w:tcBorders>
              <w:top w:val="nil"/>
              <w:left w:val="nil"/>
              <w:bottom w:val="nil"/>
              <w:right w:val="nil"/>
            </w:tcBorders>
            <w:shd w:val="clear" w:color="auto" w:fill="auto"/>
            <w:noWrap/>
            <w:vAlign w:val="bottom"/>
            <w:hideMark/>
          </w:tcPr>
          <w:p w14:paraId="5D6CE3AF" w14:textId="77777777" w:rsidR="00F51607" w:rsidRPr="005536DB" w:rsidRDefault="00F51607" w:rsidP="00F51607">
            <w:pPr>
              <w:spacing w:after="0"/>
              <w:rPr>
                <w:rFonts w:ascii="Calibri" w:hAnsi="Calibri"/>
                <w:color w:val="000000"/>
                <w:sz w:val="18"/>
                <w:szCs w:val="18"/>
                <w:lang w:val="en-MY" w:eastAsia="en-MY"/>
              </w:rPr>
            </w:pPr>
          </w:p>
        </w:tc>
        <w:tc>
          <w:tcPr>
            <w:tcW w:w="392" w:type="pct"/>
            <w:gridSpan w:val="2"/>
            <w:tcBorders>
              <w:top w:val="nil"/>
              <w:left w:val="nil"/>
              <w:bottom w:val="nil"/>
              <w:right w:val="nil"/>
            </w:tcBorders>
            <w:shd w:val="clear" w:color="auto" w:fill="auto"/>
            <w:noWrap/>
            <w:vAlign w:val="bottom"/>
            <w:hideMark/>
          </w:tcPr>
          <w:p w14:paraId="356785D8" w14:textId="77777777" w:rsidR="00F51607" w:rsidRPr="005536DB" w:rsidRDefault="00F51607" w:rsidP="00F51607">
            <w:pPr>
              <w:spacing w:after="0"/>
              <w:rPr>
                <w:rFonts w:ascii="Calibri" w:hAnsi="Calibri"/>
                <w:color w:val="000000"/>
                <w:sz w:val="18"/>
                <w:szCs w:val="18"/>
                <w:lang w:val="en-MY" w:eastAsia="en-MY"/>
              </w:rPr>
            </w:pPr>
          </w:p>
        </w:tc>
        <w:tc>
          <w:tcPr>
            <w:tcW w:w="274" w:type="pct"/>
            <w:gridSpan w:val="2"/>
            <w:tcBorders>
              <w:top w:val="nil"/>
              <w:left w:val="nil"/>
              <w:bottom w:val="nil"/>
              <w:right w:val="nil"/>
            </w:tcBorders>
            <w:shd w:val="clear" w:color="auto" w:fill="auto"/>
            <w:noWrap/>
            <w:vAlign w:val="bottom"/>
            <w:hideMark/>
          </w:tcPr>
          <w:p w14:paraId="5F867E11" w14:textId="77777777" w:rsidR="00F51607" w:rsidRPr="005536DB" w:rsidRDefault="00F51607" w:rsidP="00F51607">
            <w:pPr>
              <w:spacing w:after="0"/>
              <w:rPr>
                <w:rFonts w:ascii="Calibri" w:hAnsi="Calibri"/>
                <w:color w:val="000000"/>
                <w:sz w:val="18"/>
                <w:szCs w:val="18"/>
                <w:lang w:val="en-MY" w:eastAsia="en-MY"/>
              </w:rPr>
            </w:pPr>
          </w:p>
        </w:tc>
      </w:tr>
      <w:tr w:rsidR="00F51607" w:rsidRPr="00895667" w14:paraId="7B13809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480"/>
          <w:jc w:val="center"/>
        </w:trPr>
        <w:tc>
          <w:tcPr>
            <w:tcW w:w="679" w:type="pct"/>
            <w:vMerge w:val="restart"/>
            <w:tcBorders>
              <w:top w:val="single" w:sz="8" w:space="0" w:color="auto"/>
              <w:left w:val="single" w:sz="8" w:space="0" w:color="auto"/>
              <w:bottom w:val="double" w:sz="6" w:space="0" w:color="000000"/>
              <w:right w:val="single" w:sz="8" w:space="0" w:color="auto"/>
            </w:tcBorders>
            <w:shd w:val="clear" w:color="auto" w:fill="auto"/>
            <w:noWrap/>
            <w:vAlign w:val="center"/>
            <w:hideMark/>
          </w:tcPr>
          <w:p w14:paraId="0984A34E"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 Outcome/Atlas Activity</w:t>
            </w:r>
          </w:p>
        </w:tc>
        <w:tc>
          <w:tcPr>
            <w:tcW w:w="328" w:type="pct"/>
            <w:gridSpan w:val="2"/>
            <w:tcBorders>
              <w:top w:val="single" w:sz="8" w:space="0" w:color="auto"/>
              <w:left w:val="nil"/>
              <w:bottom w:val="nil"/>
              <w:right w:val="single" w:sz="8" w:space="0" w:color="auto"/>
            </w:tcBorders>
            <w:shd w:val="clear" w:color="auto" w:fill="auto"/>
            <w:vAlign w:val="center"/>
            <w:hideMark/>
          </w:tcPr>
          <w:p w14:paraId="4079A3BA"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Responsible Party/ </w:t>
            </w:r>
          </w:p>
        </w:tc>
        <w:tc>
          <w:tcPr>
            <w:tcW w:w="238" w:type="pct"/>
            <w:gridSpan w:val="3"/>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158AFFD9"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Fund ID</w:t>
            </w:r>
          </w:p>
        </w:tc>
        <w:tc>
          <w:tcPr>
            <w:tcW w:w="296" w:type="pct"/>
            <w:gridSpan w:val="2"/>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1085E32E"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Donor Name</w:t>
            </w:r>
          </w:p>
        </w:tc>
        <w:tc>
          <w:tcPr>
            <w:tcW w:w="398" w:type="pct"/>
            <w:gridSpan w:val="2"/>
            <w:vMerge w:val="restart"/>
            <w:tcBorders>
              <w:top w:val="single" w:sz="8" w:space="0" w:color="auto"/>
              <w:left w:val="single" w:sz="8" w:space="0" w:color="auto"/>
              <w:bottom w:val="double" w:sz="6" w:space="0" w:color="000000"/>
              <w:right w:val="single" w:sz="8" w:space="0" w:color="auto"/>
            </w:tcBorders>
            <w:shd w:val="clear" w:color="auto" w:fill="auto"/>
            <w:noWrap/>
            <w:vAlign w:val="center"/>
            <w:hideMark/>
          </w:tcPr>
          <w:p w14:paraId="7B6909CA"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Atlas Budgetary Account Code</w:t>
            </w:r>
          </w:p>
        </w:tc>
        <w:tc>
          <w:tcPr>
            <w:tcW w:w="644" w:type="pct"/>
            <w:gridSpan w:val="4"/>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07A97F6D"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ATLAS Budget Description</w:t>
            </w:r>
          </w:p>
        </w:tc>
        <w:tc>
          <w:tcPr>
            <w:tcW w:w="354" w:type="pct"/>
            <w:gridSpan w:val="3"/>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0C8A2196"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Amount Year 1 (USD)</w:t>
            </w:r>
          </w:p>
        </w:tc>
        <w:tc>
          <w:tcPr>
            <w:tcW w:w="354" w:type="pct"/>
            <w:gridSpan w:val="2"/>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2A3738AE"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Amount Year 2 (USD)</w:t>
            </w:r>
          </w:p>
        </w:tc>
        <w:tc>
          <w:tcPr>
            <w:tcW w:w="317" w:type="pct"/>
            <w:gridSpan w:val="2"/>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2386461A"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Amount Year 3 (USD)</w:t>
            </w:r>
          </w:p>
        </w:tc>
        <w:tc>
          <w:tcPr>
            <w:tcW w:w="312" w:type="pct"/>
            <w:gridSpan w:val="2"/>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713C1395"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Amount Year 4  (USD)</w:t>
            </w:r>
          </w:p>
        </w:tc>
        <w:tc>
          <w:tcPr>
            <w:tcW w:w="314" w:type="pct"/>
            <w:gridSpan w:val="2"/>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28C8278D"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Amount Year 5  (USD)</w:t>
            </w:r>
          </w:p>
        </w:tc>
        <w:tc>
          <w:tcPr>
            <w:tcW w:w="380" w:type="pct"/>
            <w:gridSpan w:val="2"/>
            <w:vMerge w:val="restart"/>
            <w:tcBorders>
              <w:top w:val="single" w:sz="8" w:space="0" w:color="auto"/>
              <w:left w:val="single" w:sz="8" w:space="0" w:color="auto"/>
              <w:bottom w:val="double" w:sz="6" w:space="0" w:color="000000"/>
              <w:right w:val="single" w:sz="8" w:space="0" w:color="auto"/>
            </w:tcBorders>
            <w:shd w:val="clear" w:color="auto" w:fill="auto"/>
            <w:noWrap/>
            <w:vAlign w:val="center"/>
            <w:hideMark/>
          </w:tcPr>
          <w:p w14:paraId="21A21FC5"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Total (USD)</w:t>
            </w:r>
          </w:p>
        </w:tc>
        <w:tc>
          <w:tcPr>
            <w:tcW w:w="295" w:type="pct"/>
            <w:gridSpan w:val="2"/>
            <w:vMerge w:val="restart"/>
            <w:tcBorders>
              <w:top w:val="single" w:sz="8" w:space="0" w:color="auto"/>
              <w:left w:val="single" w:sz="8" w:space="0" w:color="auto"/>
              <w:bottom w:val="double" w:sz="6" w:space="0" w:color="000000"/>
              <w:right w:val="single" w:sz="8" w:space="0" w:color="auto"/>
            </w:tcBorders>
            <w:shd w:val="clear" w:color="auto" w:fill="auto"/>
            <w:vAlign w:val="center"/>
            <w:hideMark/>
          </w:tcPr>
          <w:p w14:paraId="63A99059"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See Budget Note:</w:t>
            </w:r>
          </w:p>
        </w:tc>
      </w:tr>
      <w:tr w:rsidR="00F51607" w:rsidRPr="00895667" w14:paraId="7B0B963D"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732"/>
          <w:jc w:val="center"/>
        </w:trPr>
        <w:tc>
          <w:tcPr>
            <w:tcW w:w="679" w:type="pct"/>
            <w:vMerge/>
            <w:tcBorders>
              <w:top w:val="single" w:sz="8" w:space="0" w:color="auto"/>
              <w:left w:val="single" w:sz="8" w:space="0" w:color="auto"/>
              <w:bottom w:val="double" w:sz="6" w:space="0" w:color="000000"/>
              <w:right w:val="single" w:sz="8" w:space="0" w:color="auto"/>
            </w:tcBorders>
            <w:vAlign w:val="center"/>
            <w:hideMark/>
          </w:tcPr>
          <w:p w14:paraId="363A28E2" w14:textId="77777777" w:rsidR="00F51607" w:rsidRPr="00895667" w:rsidRDefault="00F51607" w:rsidP="00F51607">
            <w:pPr>
              <w:spacing w:after="0"/>
              <w:rPr>
                <w:rFonts w:cs="Arial"/>
                <w:b/>
                <w:bCs/>
                <w:color w:val="000000"/>
                <w:sz w:val="18"/>
                <w:szCs w:val="18"/>
                <w:lang w:val="en-MY" w:eastAsia="en-MY"/>
              </w:rPr>
            </w:pPr>
          </w:p>
        </w:tc>
        <w:tc>
          <w:tcPr>
            <w:tcW w:w="328" w:type="pct"/>
            <w:gridSpan w:val="2"/>
            <w:tcBorders>
              <w:top w:val="nil"/>
              <w:left w:val="nil"/>
              <w:bottom w:val="double" w:sz="6" w:space="0" w:color="auto"/>
              <w:right w:val="single" w:sz="8" w:space="0" w:color="auto"/>
            </w:tcBorders>
            <w:shd w:val="clear" w:color="auto" w:fill="auto"/>
            <w:vAlign w:val="center"/>
            <w:hideMark/>
          </w:tcPr>
          <w:p w14:paraId="703F26C3"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Implementing Agent</w:t>
            </w:r>
          </w:p>
        </w:tc>
        <w:tc>
          <w:tcPr>
            <w:tcW w:w="238" w:type="pct"/>
            <w:gridSpan w:val="3"/>
            <w:vMerge/>
            <w:tcBorders>
              <w:top w:val="single" w:sz="8" w:space="0" w:color="auto"/>
              <w:left w:val="single" w:sz="8" w:space="0" w:color="auto"/>
              <w:bottom w:val="double" w:sz="6" w:space="0" w:color="000000"/>
              <w:right w:val="single" w:sz="8" w:space="0" w:color="auto"/>
            </w:tcBorders>
            <w:vAlign w:val="center"/>
            <w:hideMark/>
          </w:tcPr>
          <w:p w14:paraId="41BEFDAD"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single" w:sz="8" w:space="0" w:color="auto"/>
              <w:left w:val="single" w:sz="8" w:space="0" w:color="auto"/>
              <w:bottom w:val="double" w:sz="6" w:space="0" w:color="000000"/>
              <w:right w:val="single" w:sz="8" w:space="0" w:color="auto"/>
            </w:tcBorders>
            <w:vAlign w:val="center"/>
            <w:hideMark/>
          </w:tcPr>
          <w:p w14:paraId="5716B2FC" w14:textId="77777777" w:rsidR="00F51607" w:rsidRPr="00895667" w:rsidRDefault="00F51607" w:rsidP="00F51607">
            <w:pPr>
              <w:spacing w:after="0"/>
              <w:rPr>
                <w:rFonts w:cs="Arial"/>
                <w:b/>
                <w:bCs/>
                <w:color w:val="000000"/>
                <w:sz w:val="18"/>
                <w:szCs w:val="18"/>
                <w:lang w:val="en-MY" w:eastAsia="en-MY"/>
              </w:rPr>
            </w:pPr>
          </w:p>
        </w:tc>
        <w:tc>
          <w:tcPr>
            <w:tcW w:w="398" w:type="pct"/>
            <w:gridSpan w:val="2"/>
            <w:vMerge/>
            <w:tcBorders>
              <w:top w:val="single" w:sz="8" w:space="0" w:color="auto"/>
              <w:left w:val="single" w:sz="8" w:space="0" w:color="auto"/>
              <w:bottom w:val="double" w:sz="6" w:space="0" w:color="000000"/>
              <w:right w:val="single" w:sz="8" w:space="0" w:color="auto"/>
            </w:tcBorders>
            <w:vAlign w:val="center"/>
            <w:hideMark/>
          </w:tcPr>
          <w:p w14:paraId="1CDD3EEC" w14:textId="77777777" w:rsidR="00F51607" w:rsidRPr="00895667" w:rsidRDefault="00F51607" w:rsidP="00F51607">
            <w:pPr>
              <w:spacing w:after="0"/>
              <w:rPr>
                <w:rFonts w:cs="Arial"/>
                <w:b/>
                <w:bCs/>
                <w:color w:val="000000"/>
                <w:sz w:val="18"/>
                <w:szCs w:val="18"/>
                <w:lang w:val="en-MY" w:eastAsia="en-MY"/>
              </w:rPr>
            </w:pPr>
          </w:p>
        </w:tc>
        <w:tc>
          <w:tcPr>
            <w:tcW w:w="644" w:type="pct"/>
            <w:gridSpan w:val="4"/>
            <w:vMerge/>
            <w:tcBorders>
              <w:top w:val="single" w:sz="8" w:space="0" w:color="auto"/>
              <w:left w:val="single" w:sz="8" w:space="0" w:color="auto"/>
              <w:bottom w:val="double" w:sz="6" w:space="0" w:color="000000"/>
              <w:right w:val="single" w:sz="8" w:space="0" w:color="auto"/>
            </w:tcBorders>
            <w:vAlign w:val="center"/>
            <w:hideMark/>
          </w:tcPr>
          <w:p w14:paraId="6EC3A13F" w14:textId="77777777" w:rsidR="00F51607" w:rsidRPr="00895667" w:rsidRDefault="00F51607" w:rsidP="00F51607">
            <w:pPr>
              <w:spacing w:after="0"/>
              <w:rPr>
                <w:rFonts w:cs="Arial"/>
                <w:b/>
                <w:bCs/>
                <w:color w:val="000000"/>
                <w:sz w:val="18"/>
                <w:szCs w:val="18"/>
                <w:lang w:val="en-MY" w:eastAsia="en-MY"/>
              </w:rPr>
            </w:pPr>
          </w:p>
        </w:tc>
        <w:tc>
          <w:tcPr>
            <w:tcW w:w="354" w:type="pct"/>
            <w:gridSpan w:val="3"/>
            <w:vMerge/>
            <w:tcBorders>
              <w:top w:val="single" w:sz="8" w:space="0" w:color="auto"/>
              <w:left w:val="single" w:sz="8" w:space="0" w:color="auto"/>
              <w:bottom w:val="double" w:sz="6" w:space="0" w:color="000000"/>
              <w:right w:val="single" w:sz="8" w:space="0" w:color="auto"/>
            </w:tcBorders>
            <w:vAlign w:val="center"/>
            <w:hideMark/>
          </w:tcPr>
          <w:p w14:paraId="620DF2F5" w14:textId="77777777" w:rsidR="00F51607" w:rsidRPr="00895667" w:rsidRDefault="00F51607" w:rsidP="00F51607">
            <w:pPr>
              <w:spacing w:after="0"/>
              <w:rPr>
                <w:rFonts w:cs="Arial"/>
                <w:b/>
                <w:bCs/>
                <w:color w:val="000000"/>
                <w:sz w:val="18"/>
                <w:szCs w:val="18"/>
                <w:lang w:val="en-MY" w:eastAsia="en-MY"/>
              </w:rPr>
            </w:pPr>
          </w:p>
        </w:tc>
        <w:tc>
          <w:tcPr>
            <w:tcW w:w="354" w:type="pct"/>
            <w:gridSpan w:val="2"/>
            <w:vMerge/>
            <w:tcBorders>
              <w:top w:val="single" w:sz="8" w:space="0" w:color="auto"/>
              <w:left w:val="single" w:sz="8" w:space="0" w:color="auto"/>
              <w:bottom w:val="double" w:sz="6" w:space="0" w:color="000000"/>
              <w:right w:val="single" w:sz="8" w:space="0" w:color="auto"/>
            </w:tcBorders>
            <w:vAlign w:val="center"/>
            <w:hideMark/>
          </w:tcPr>
          <w:p w14:paraId="4C2E919F" w14:textId="77777777" w:rsidR="00F51607" w:rsidRPr="00895667" w:rsidRDefault="00F51607" w:rsidP="00F51607">
            <w:pPr>
              <w:spacing w:after="0"/>
              <w:rPr>
                <w:rFonts w:cs="Arial"/>
                <w:b/>
                <w:bCs/>
                <w:color w:val="000000"/>
                <w:sz w:val="18"/>
                <w:szCs w:val="18"/>
                <w:lang w:val="en-MY" w:eastAsia="en-MY"/>
              </w:rPr>
            </w:pPr>
          </w:p>
        </w:tc>
        <w:tc>
          <w:tcPr>
            <w:tcW w:w="317" w:type="pct"/>
            <w:gridSpan w:val="2"/>
            <w:vMerge/>
            <w:tcBorders>
              <w:top w:val="single" w:sz="8" w:space="0" w:color="auto"/>
              <w:left w:val="single" w:sz="8" w:space="0" w:color="auto"/>
              <w:bottom w:val="double" w:sz="6" w:space="0" w:color="000000"/>
              <w:right w:val="single" w:sz="8" w:space="0" w:color="auto"/>
            </w:tcBorders>
            <w:vAlign w:val="center"/>
            <w:hideMark/>
          </w:tcPr>
          <w:p w14:paraId="31955AD4" w14:textId="77777777" w:rsidR="00F51607" w:rsidRPr="00895667" w:rsidRDefault="00F51607" w:rsidP="00F51607">
            <w:pPr>
              <w:spacing w:after="0"/>
              <w:rPr>
                <w:rFonts w:cs="Arial"/>
                <w:b/>
                <w:bCs/>
                <w:color w:val="000000"/>
                <w:sz w:val="18"/>
                <w:szCs w:val="18"/>
                <w:lang w:val="en-MY" w:eastAsia="en-MY"/>
              </w:rPr>
            </w:pPr>
          </w:p>
        </w:tc>
        <w:tc>
          <w:tcPr>
            <w:tcW w:w="312" w:type="pct"/>
            <w:gridSpan w:val="2"/>
            <w:vMerge/>
            <w:tcBorders>
              <w:top w:val="single" w:sz="8" w:space="0" w:color="auto"/>
              <w:left w:val="single" w:sz="8" w:space="0" w:color="auto"/>
              <w:bottom w:val="double" w:sz="6" w:space="0" w:color="000000"/>
              <w:right w:val="single" w:sz="8" w:space="0" w:color="auto"/>
            </w:tcBorders>
            <w:vAlign w:val="center"/>
            <w:hideMark/>
          </w:tcPr>
          <w:p w14:paraId="49CA373B" w14:textId="77777777" w:rsidR="00F51607" w:rsidRPr="00895667" w:rsidRDefault="00F51607" w:rsidP="00F51607">
            <w:pPr>
              <w:spacing w:after="0"/>
              <w:rPr>
                <w:rFonts w:cs="Arial"/>
                <w:b/>
                <w:bCs/>
                <w:color w:val="000000"/>
                <w:sz w:val="18"/>
                <w:szCs w:val="18"/>
                <w:lang w:val="en-MY" w:eastAsia="en-MY"/>
              </w:rPr>
            </w:pPr>
          </w:p>
        </w:tc>
        <w:tc>
          <w:tcPr>
            <w:tcW w:w="314" w:type="pct"/>
            <w:gridSpan w:val="2"/>
            <w:vMerge/>
            <w:tcBorders>
              <w:top w:val="single" w:sz="8" w:space="0" w:color="auto"/>
              <w:left w:val="single" w:sz="8" w:space="0" w:color="auto"/>
              <w:bottom w:val="double" w:sz="6" w:space="0" w:color="000000"/>
              <w:right w:val="single" w:sz="8" w:space="0" w:color="auto"/>
            </w:tcBorders>
            <w:vAlign w:val="center"/>
            <w:hideMark/>
          </w:tcPr>
          <w:p w14:paraId="6DB59F75" w14:textId="77777777" w:rsidR="00F51607" w:rsidRPr="00895667" w:rsidRDefault="00F51607" w:rsidP="00F51607">
            <w:pPr>
              <w:spacing w:after="0"/>
              <w:rPr>
                <w:rFonts w:cs="Arial"/>
                <w:b/>
                <w:bCs/>
                <w:color w:val="000000"/>
                <w:sz w:val="18"/>
                <w:szCs w:val="18"/>
                <w:lang w:val="en-MY" w:eastAsia="en-MY"/>
              </w:rPr>
            </w:pPr>
          </w:p>
        </w:tc>
        <w:tc>
          <w:tcPr>
            <w:tcW w:w="380" w:type="pct"/>
            <w:gridSpan w:val="2"/>
            <w:vMerge/>
            <w:tcBorders>
              <w:top w:val="single" w:sz="8" w:space="0" w:color="auto"/>
              <w:left w:val="single" w:sz="8" w:space="0" w:color="auto"/>
              <w:bottom w:val="double" w:sz="6" w:space="0" w:color="000000"/>
              <w:right w:val="single" w:sz="8" w:space="0" w:color="auto"/>
            </w:tcBorders>
            <w:vAlign w:val="center"/>
            <w:hideMark/>
          </w:tcPr>
          <w:p w14:paraId="6BB34137" w14:textId="77777777" w:rsidR="00F51607" w:rsidRPr="00895667" w:rsidRDefault="00F51607" w:rsidP="00F51607">
            <w:pPr>
              <w:spacing w:after="0"/>
              <w:rPr>
                <w:rFonts w:cs="Arial"/>
                <w:b/>
                <w:bCs/>
                <w:color w:val="000000"/>
                <w:sz w:val="18"/>
                <w:szCs w:val="18"/>
                <w:lang w:val="en-MY" w:eastAsia="en-MY"/>
              </w:rPr>
            </w:pPr>
          </w:p>
        </w:tc>
        <w:tc>
          <w:tcPr>
            <w:tcW w:w="294" w:type="pct"/>
            <w:gridSpan w:val="2"/>
            <w:vMerge/>
            <w:tcBorders>
              <w:top w:val="single" w:sz="8" w:space="0" w:color="auto"/>
              <w:left w:val="single" w:sz="8" w:space="0" w:color="auto"/>
              <w:bottom w:val="double" w:sz="6" w:space="0" w:color="000000"/>
              <w:right w:val="single" w:sz="8" w:space="0" w:color="auto"/>
            </w:tcBorders>
            <w:vAlign w:val="center"/>
            <w:hideMark/>
          </w:tcPr>
          <w:p w14:paraId="56D9C29B" w14:textId="77777777" w:rsidR="00F51607" w:rsidRPr="00895667" w:rsidRDefault="00F51607" w:rsidP="00F51607">
            <w:pPr>
              <w:spacing w:after="0"/>
              <w:rPr>
                <w:rFonts w:cs="Arial"/>
                <w:b/>
                <w:bCs/>
                <w:color w:val="000000"/>
                <w:sz w:val="18"/>
                <w:szCs w:val="18"/>
                <w:lang w:val="en-MY" w:eastAsia="en-MY"/>
              </w:rPr>
            </w:pPr>
          </w:p>
        </w:tc>
      </w:tr>
      <w:tr w:rsidR="00F51607" w:rsidRPr="00895667" w14:paraId="7D35C4E1"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16"/>
          <w:jc w:val="center"/>
        </w:trPr>
        <w:tc>
          <w:tcPr>
            <w:tcW w:w="679" w:type="pct"/>
            <w:tcBorders>
              <w:top w:val="nil"/>
              <w:left w:val="double" w:sz="6" w:space="0" w:color="auto"/>
              <w:bottom w:val="nil"/>
              <w:right w:val="single" w:sz="8" w:space="0" w:color="auto"/>
            </w:tcBorders>
            <w:shd w:val="clear" w:color="auto" w:fill="auto"/>
            <w:vAlign w:val="center"/>
            <w:hideMark/>
          </w:tcPr>
          <w:p w14:paraId="068F8B83"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OUTCOME 1.1: </w:t>
            </w:r>
          </w:p>
        </w:tc>
        <w:tc>
          <w:tcPr>
            <w:tcW w:w="328" w:type="pct"/>
            <w:gridSpan w:val="2"/>
            <w:vMerge w:val="restart"/>
            <w:tcBorders>
              <w:top w:val="nil"/>
              <w:left w:val="single" w:sz="8" w:space="0" w:color="auto"/>
              <w:bottom w:val="single" w:sz="8" w:space="0" w:color="000000"/>
              <w:right w:val="single" w:sz="8" w:space="0" w:color="auto"/>
            </w:tcBorders>
            <w:shd w:val="clear" w:color="auto" w:fill="auto"/>
            <w:vAlign w:val="center"/>
            <w:hideMark/>
          </w:tcPr>
          <w:p w14:paraId="4BE7E30D"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MEGTW</w:t>
            </w:r>
          </w:p>
        </w:tc>
        <w:tc>
          <w:tcPr>
            <w:tcW w:w="238" w:type="pct"/>
            <w:gridSpan w:val="3"/>
            <w:vMerge w:val="restart"/>
            <w:tcBorders>
              <w:top w:val="nil"/>
              <w:left w:val="single" w:sz="8" w:space="0" w:color="auto"/>
              <w:bottom w:val="single" w:sz="8" w:space="0" w:color="000000"/>
              <w:right w:val="single" w:sz="8" w:space="0" w:color="auto"/>
            </w:tcBorders>
            <w:shd w:val="clear" w:color="auto" w:fill="auto"/>
            <w:vAlign w:val="center"/>
            <w:hideMark/>
          </w:tcPr>
          <w:p w14:paraId="19FE47FC"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62000</w:t>
            </w:r>
          </w:p>
        </w:tc>
        <w:tc>
          <w:tcPr>
            <w:tcW w:w="296" w:type="pct"/>
            <w:gridSpan w:val="2"/>
            <w:vMerge w:val="restart"/>
            <w:tcBorders>
              <w:top w:val="nil"/>
              <w:left w:val="single" w:sz="8" w:space="0" w:color="auto"/>
              <w:bottom w:val="single" w:sz="8" w:space="0" w:color="000000"/>
              <w:right w:val="single" w:sz="8" w:space="0" w:color="auto"/>
            </w:tcBorders>
            <w:shd w:val="clear" w:color="auto" w:fill="auto"/>
            <w:vAlign w:val="center"/>
            <w:hideMark/>
          </w:tcPr>
          <w:p w14:paraId="4B1C555B"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w:t>
            </w:r>
          </w:p>
        </w:tc>
        <w:tc>
          <w:tcPr>
            <w:tcW w:w="398" w:type="pct"/>
            <w:gridSpan w:val="2"/>
            <w:tcBorders>
              <w:top w:val="double" w:sz="6" w:space="0" w:color="000000"/>
              <w:left w:val="nil"/>
              <w:bottom w:val="single" w:sz="8" w:space="0" w:color="auto"/>
              <w:right w:val="single" w:sz="8" w:space="0" w:color="auto"/>
            </w:tcBorders>
            <w:shd w:val="clear" w:color="auto" w:fill="auto"/>
            <w:noWrap/>
            <w:vAlign w:val="center"/>
            <w:hideMark/>
          </w:tcPr>
          <w:p w14:paraId="1903507D"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71200</w:t>
            </w:r>
          </w:p>
        </w:tc>
        <w:tc>
          <w:tcPr>
            <w:tcW w:w="644" w:type="pct"/>
            <w:gridSpan w:val="4"/>
            <w:tcBorders>
              <w:top w:val="double" w:sz="6" w:space="0" w:color="000000"/>
              <w:left w:val="nil"/>
              <w:bottom w:val="single" w:sz="8" w:space="0" w:color="auto"/>
              <w:right w:val="single" w:sz="8" w:space="0" w:color="auto"/>
            </w:tcBorders>
            <w:shd w:val="clear" w:color="auto" w:fill="auto"/>
            <w:vAlign w:val="center"/>
            <w:hideMark/>
          </w:tcPr>
          <w:p w14:paraId="2F338961"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International Consultant</w:t>
            </w:r>
          </w:p>
        </w:tc>
        <w:tc>
          <w:tcPr>
            <w:tcW w:w="354" w:type="pct"/>
            <w:gridSpan w:val="3"/>
            <w:tcBorders>
              <w:top w:val="double" w:sz="6" w:space="0" w:color="000000"/>
              <w:left w:val="nil"/>
              <w:bottom w:val="single" w:sz="8" w:space="0" w:color="auto"/>
              <w:right w:val="single" w:sz="8" w:space="0" w:color="auto"/>
            </w:tcBorders>
            <w:shd w:val="clear" w:color="auto" w:fill="auto"/>
            <w:noWrap/>
            <w:vAlign w:val="center"/>
            <w:hideMark/>
          </w:tcPr>
          <w:p w14:paraId="672A0A07"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78,000</w:t>
            </w:r>
          </w:p>
        </w:tc>
        <w:tc>
          <w:tcPr>
            <w:tcW w:w="354" w:type="pct"/>
            <w:gridSpan w:val="2"/>
            <w:tcBorders>
              <w:top w:val="double" w:sz="6" w:space="0" w:color="000000"/>
              <w:left w:val="nil"/>
              <w:bottom w:val="single" w:sz="8" w:space="0" w:color="auto"/>
              <w:right w:val="single" w:sz="8" w:space="0" w:color="auto"/>
            </w:tcBorders>
            <w:shd w:val="clear" w:color="auto" w:fill="auto"/>
            <w:noWrap/>
            <w:vAlign w:val="center"/>
            <w:hideMark/>
          </w:tcPr>
          <w:p w14:paraId="52CFACCC"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102,000</w:t>
            </w:r>
          </w:p>
        </w:tc>
        <w:tc>
          <w:tcPr>
            <w:tcW w:w="317" w:type="pct"/>
            <w:gridSpan w:val="2"/>
            <w:tcBorders>
              <w:top w:val="double" w:sz="6" w:space="0" w:color="000000"/>
              <w:left w:val="nil"/>
              <w:bottom w:val="single" w:sz="8" w:space="0" w:color="auto"/>
              <w:right w:val="single" w:sz="8" w:space="0" w:color="auto"/>
            </w:tcBorders>
            <w:shd w:val="clear" w:color="auto" w:fill="auto"/>
            <w:noWrap/>
            <w:vAlign w:val="center"/>
            <w:hideMark/>
          </w:tcPr>
          <w:p w14:paraId="0424EA6D"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2" w:type="pct"/>
            <w:gridSpan w:val="2"/>
            <w:tcBorders>
              <w:top w:val="double" w:sz="6" w:space="0" w:color="000000"/>
              <w:left w:val="nil"/>
              <w:bottom w:val="single" w:sz="8" w:space="0" w:color="auto"/>
              <w:right w:val="single" w:sz="8" w:space="0" w:color="auto"/>
            </w:tcBorders>
            <w:shd w:val="clear" w:color="auto" w:fill="auto"/>
            <w:noWrap/>
            <w:vAlign w:val="center"/>
            <w:hideMark/>
          </w:tcPr>
          <w:p w14:paraId="174202AF"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4" w:type="pct"/>
            <w:gridSpan w:val="2"/>
            <w:tcBorders>
              <w:top w:val="double" w:sz="6" w:space="0" w:color="000000"/>
              <w:left w:val="nil"/>
              <w:bottom w:val="single" w:sz="8" w:space="0" w:color="auto"/>
              <w:right w:val="single" w:sz="8" w:space="0" w:color="auto"/>
            </w:tcBorders>
            <w:shd w:val="clear" w:color="auto" w:fill="auto"/>
            <w:vAlign w:val="center"/>
            <w:hideMark/>
          </w:tcPr>
          <w:p w14:paraId="5A6DB80F"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80" w:type="pct"/>
            <w:gridSpan w:val="2"/>
            <w:tcBorders>
              <w:top w:val="double" w:sz="6" w:space="0" w:color="000000"/>
              <w:left w:val="nil"/>
              <w:bottom w:val="single" w:sz="8" w:space="0" w:color="auto"/>
              <w:right w:val="single" w:sz="8" w:space="0" w:color="auto"/>
            </w:tcBorders>
            <w:shd w:val="clear" w:color="auto" w:fill="auto"/>
            <w:noWrap/>
            <w:vAlign w:val="center"/>
            <w:hideMark/>
          </w:tcPr>
          <w:p w14:paraId="3E3AF20A"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180,000</w:t>
            </w:r>
          </w:p>
        </w:tc>
        <w:tc>
          <w:tcPr>
            <w:tcW w:w="294" w:type="pct"/>
            <w:gridSpan w:val="2"/>
            <w:tcBorders>
              <w:top w:val="double" w:sz="6" w:space="0" w:color="000000"/>
              <w:left w:val="nil"/>
              <w:bottom w:val="single" w:sz="8" w:space="0" w:color="auto"/>
              <w:right w:val="double" w:sz="6" w:space="0" w:color="auto"/>
            </w:tcBorders>
            <w:shd w:val="clear" w:color="auto" w:fill="auto"/>
            <w:vAlign w:val="center"/>
            <w:hideMark/>
          </w:tcPr>
          <w:p w14:paraId="76643442"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1</w:t>
            </w:r>
          </w:p>
        </w:tc>
      </w:tr>
      <w:tr w:rsidR="00F51607" w:rsidRPr="00895667" w14:paraId="73D6149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48"/>
          <w:jc w:val="center"/>
        </w:trPr>
        <w:tc>
          <w:tcPr>
            <w:tcW w:w="679" w:type="pct"/>
            <w:vMerge w:val="restart"/>
            <w:tcBorders>
              <w:top w:val="nil"/>
              <w:left w:val="double" w:sz="6" w:space="0" w:color="auto"/>
              <w:bottom w:val="single" w:sz="8" w:space="0" w:color="000000"/>
              <w:right w:val="single" w:sz="8" w:space="0" w:color="auto"/>
            </w:tcBorders>
            <w:shd w:val="clear" w:color="auto" w:fill="auto"/>
            <w:vAlign w:val="center"/>
            <w:hideMark/>
          </w:tcPr>
          <w:p w14:paraId="12CEE427"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Major cities implemented and adopted integrated low carbon urban development plans and/or programmes</w:t>
            </w:r>
          </w:p>
        </w:tc>
        <w:tc>
          <w:tcPr>
            <w:tcW w:w="328" w:type="pct"/>
            <w:gridSpan w:val="2"/>
            <w:vMerge/>
            <w:tcBorders>
              <w:top w:val="nil"/>
              <w:left w:val="single" w:sz="8" w:space="0" w:color="auto"/>
              <w:bottom w:val="single" w:sz="8" w:space="0" w:color="000000"/>
              <w:right w:val="single" w:sz="8" w:space="0" w:color="auto"/>
            </w:tcBorders>
            <w:vAlign w:val="center"/>
            <w:hideMark/>
          </w:tcPr>
          <w:p w14:paraId="26135BC0"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nil"/>
              <w:left w:val="single" w:sz="8" w:space="0" w:color="auto"/>
              <w:bottom w:val="single" w:sz="8" w:space="0" w:color="000000"/>
              <w:right w:val="single" w:sz="8" w:space="0" w:color="auto"/>
            </w:tcBorders>
            <w:vAlign w:val="center"/>
            <w:hideMark/>
          </w:tcPr>
          <w:p w14:paraId="4FB39556"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nil"/>
              <w:left w:val="single" w:sz="8" w:space="0" w:color="auto"/>
              <w:bottom w:val="single" w:sz="8" w:space="0" w:color="000000"/>
              <w:right w:val="single" w:sz="8" w:space="0" w:color="auto"/>
            </w:tcBorders>
            <w:vAlign w:val="center"/>
            <w:hideMark/>
          </w:tcPr>
          <w:p w14:paraId="3774F41C"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CC5B748"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71300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68150837"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Local Consultant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09E915A1"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123,367</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4DEF6754"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192,633</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745BD0F0"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87,524</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016B75B6"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70,810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128F7799"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20,667</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24EBF011"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495,001</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0A658619"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w:t>
            </w:r>
          </w:p>
        </w:tc>
      </w:tr>
      <w:tr w:rsidR="00F51607" w:rsidRPr="00895667" w14:paraId="168267FF"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48"/>
          <w:jc w:val="center"/>
        </w:trPr>
        <w:tc>
          <w:tcPr>
            <w:tcW w:w="679" w:type="pct"/>
            <w:vMerge/>
            <w:tcBorders>
              <w:top w:val="nil"/>
              <w:left w:val="double" w:sz="6" w:space="0" w:color="auto"/>
              <w:bottom w:val="single" w:sz="8" w:space="0" w:color="000000"/>
              <w:right w:val="single" w:sz="8" w:space="0" w:color="auto"/>
            </w:tcBorders>
            <w:vAlign w:val="center"/>
            <w:hideMark/>
          </w:tcPr>
          <w:p w14:paraId="76E1643F"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nil"/>
              <w:left w:val="single" w:sz="8" w:space="0" w:color="auto"/>
              <w:bottom w:val="single" w:sz="8" w:space="0" w:color="000000"/>
              <w:right w:val="single" w:sz="8" w:space="0" w:color="auto"/>
            </w:tcBorders>
            <w:vAlign w:val="center"/>
            <w:hideMark/>
          </w:tcPr>
          <w:p w14:paraId="3FCFB6B4"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nil"/>
              <w:left w:val="single" w:sz="8" w:space="0" w:color="auto"/>
              <w:bottom w:val="single" w:sz="8" w:space="0" w:color="000000"/>
              <w:right w:val="single" w:sz="8" w:space="0" w:color="auto"/>
            </w:tcBorders>
            <w:vAlign w:val="center"/>
            <w:hideMark/>
          </w:tcPr>
          <w:p w14:paraId="1EA0EDEF"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nil"/>
              <w:left w:val="single" w:sz="8" w:space="0" w:color="auto"/>
              <w:bottom w:val="single" w:sz="8" w:space="0" w:color="000000"/>
              <w:right w:val="single" w:sz="8" w:space="0" w:color="auto"/>
            </w:tcBorders>
            <w:vAlign w:val="center"/>
            <w:hideMark/>
          </w:tcPr>
          <w:p w14:paraId="1ED4BBCC"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62355002"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71600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324B40D5"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Travel</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0C02F8A2"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10,625</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69091CBD"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22,625</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1DA08037"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1,200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316373A1"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900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4F57C36D"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74F10190"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35,350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5CD5F0C4"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3</w:t>
            </w:r>
          </w:p>
        </w:tc>
      </w:tr>
      <w:tr w:rsidR="00F51607" w:rsidRPr="00895667" w14:paraId="2A9AC235"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48"/>
          <w:jc w:val="center"/>
        </w:trPr>
        <w:tc>
          <w:tcPr>
            <w:tcW w:w="679" w:type="pct"/>
            <w:vMerge/>
            <w:tcBorders>
              <w:top w:val="nil"/>
              <w:left w:val="double" w:sz="6" w:space="0" w:color="auto"/>
              <w:bottom w:val="single" w:sz="8" w:space="0" w:color="000000"/>
              <w:right w:val="single" w:sz="8" w:space="0" w:color="auto"/>
            </w:tcBorders>
            <w:vAlign w:val="center"/>
            <w:hideMark/>
          </w:tcPr>
          <w:p w14:paraId="23DC5E7B"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nil"/>
              <w:left w:val="single" w:sz="8" w:space="0" w:color="auto"/>
              <w:bottom w:val="single" w:sz="8" w:space="0" w:color="000000"/>
              <w:right w:val="single" w:sz="8" w:space="0" w:color="auto"/>
            </w:tcBorders>
            <w:vAlign w:val="center"/>
            <w:hideMark/>
          </w:tcPr>
          <w:p w14:paraId="58215B0A"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nil"/>
              <w:left w:val="single" w:sz="8" w:space="0" w:color="auto"/>
              <w:bottom w:val="single" w:sz="8" w:space="0" w:color="000000"/>
              <w:right w:val="single" w:sz="8" w:space="0" w:color="auto"/>
            </w:tcBorders>
            <w:vAlign w:val="center"/>
            <w:hideMark/>
          </w:tcPr>
          <w:p w14:paraId="12AE7DFB"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nil"/>
              <w:left w:val="single" w:sz="8" w:space="0" w:color="auto"/>
              <w:bottom w:val="single" w:sz="8" w:space="0" w:color="000000"/>
              <w:right w:val="single" w:sz="8" w:space="0" w:color="auto"/>
            </w:tcBorders>
            <w:vAlign w:val="center"/>
            <w:hideMark/>
          </w:tcPr>
          <w:p w14:paraId="4B23B683"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341D9F80"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72200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6F7CB828"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Equipment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1EB1BB63"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236E8B53"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62E3B821"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551BC70B"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25AFD0E8"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64EE1AF0"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1D8C4E0B"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2EEC6786"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48"/>
          <w:jc w:val="center"/>
        </w:trPr>
        <w:tc>
          <w:tcPr>
            <w:tcW w:w="679" w:type="pct"/>
            <w:vMerge/>
            <w:tcBorders>
              <w:top w:val="nil"/>
              <w:left w:val="double" w:sz="6" w:space="0" w:color="auto"/>
              <w:bottom w:val="single" w:sz="8" w:space="0" w:color="000000"/>
              <w:right w:val="single" w:sz="8" w:space="0" w:color="auto"/>
            </w:tcBorders>
            <w:vAlign w:val="center"/>
            <w:hideMark/>
          </w:tcPr>
          <w:p w14:paraId="0E19264D"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nil"/>
              <w:left w:val="single" w:sz="8" w:space="0" w:color="auto"/>
              <w:bottom w:val="single" w:sz="8" w:space="0" w:color="000000"/>
              <w:right w:val="single" w:sz="8" w:space="0" w:color="auto"/>
            </w:tcBorders>
            <w:vAlign w:val="center"/>
            <w:hideMark/>
          </w:tcPr>
          <w:p w14:paraId="75DF108A"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nil"/>
              <w:left w:val="single" w:sz="8" w:space="0" w:color="auto"/>
              <w:bottom w:val="single" w:sz="8" w:space="0" w:color="000000"/>
              <w:right w:val="single" w:sz="8" w:space="0" w:color="auto"/>
            </w:tcBorders>
            <w:vAlign w:val="center"/>
            <w:hideMark/>
          </w:tcPr>
          <w:p w14:paraId="098A83A9"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nil"/>
              <w:left w:val="single" w:sz="8" w:space="0" w:color="auto"/>
              <w:bottom w:val="single" w:sz="8" w:space="0" w:color="000000"/>
              <w:right w:val="single" w:sz="8" w:space="0" w:color="auto"/>
            </w:tcBorders>
            <w:vAlign w:val="center"/>
            <w:hideMark/>
          </w:tcPr>
          <w:p w14:paraId="21E991E2"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88E5A61"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74500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282DF576"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Miscellaneous</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062E6884"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3D6C4FB8"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7F3B0F6B"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17CB8A50"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7685DE13"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08A575E4"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4EA87063"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3C8137E3"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48"/>
          <w:jc w:val="center"/>
        </w:trPr>
        <w:tc>
          <w:tcPr>
            <w:tcW w:w="679" w:type="pct"/>
            <w:vMerge/>
            <w:tcBorders>
              <w:top w:val="nil"/>
              <w:left w:val="double" w:sz="6" w:space="0" w:color="auto"/>
              <w:bottom w:val="single" w:sz="8" w:space="0" w:color="000000"/>
              <w:right w:val="single" w:sz="8" w:space="0" w:color="auto"/>
            </w:tcBorders>
            <w:vAlign w:val="center"/>
            <w:hideMark/>
          </w:tcPr>
          <w:p w14:paraId="3E4C4630"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nil"/>
              <w:left w:val="single" w:sz="8" w:space="0" w:color="auto"/>
              <w:bottom w:val="single" w:sz="8" w:space="0" w:color="000000"/>
              <w:right w:val="single" w:sz="8" w:space="0" w:color="auto"/>
            </w:tcBorders>
            <w:vAlign w:val="center"/>
            <w:hideMark/>
          </w:tcPr>
          <w:p w14:paraId="0F2D765C"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nil"/>
              <w:left w:val="single" w:sz="8" w:space="0" w:color="auto"/>
              <w:bottom w:val="single" w:sz="8" w:space="0" w:color="000000"/>
              <w:right w:val="single" w:sz="8" w:space="0" w:color="auto"/>
            </w:tcBorders>
            <w:vAlign w:val="center"/>
            <w:hideMark/>
          </w:tcPr>
          <w:p w14:paraId="5E224F82"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nil"/>
              <w:left w:val="single" w:sz="8" w:space="0" w:color="auto"/>
              <w:bottom w:val="single" w:sz="8" w:space="0" w:color="000000"/>
              <w:right w:val="single" w:sz="8" w:space="0" w:color="auto"/>
            </w:tcBorders>
            <w:vAlign w:val="center"/>
            <w:hideMark/>
          </w:tcPr>
          <w:p w14:paraId="65510EE2"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double" w:sz="6" w:space="0" w:color="auto"/>
              <w:right w:val="single" w:sz="8" w:space="0" w:color="auto"/>
            </w:tcBorders>
            <w:shd w:val="clear" w:color="auto" w:fill="auto"/>
            <w:noWrap/>
            <w:vAlign w:val="center"/>
            <w:hideMark/>
          </w:tcPr>
          <w:p w14:paraId="71B4DA14"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75700</w:t>
            </w:r>
          </w:p>
        </w:tc>
        <w:tc>
          <w:tcPr>
            <w:tcW w:w="644" w:type="pct"/>
            <w:gridSpan w:val="4"/>
            <w:tcBorders>
              <w:top w:val="single" w:sz="8" w:space="0" w:color="auto"/>
              <w:left w:val="nil"/>
              <w:bottom w:val="double" w:sz="6" w:space="0" w:color="auto"/>
              <w:right w:val="single" w:sz="8" w:space="0" w:color="auto"/>
            </w:tcBorders>
            <w:shd w:val="clear" w:color="auto" w:fill="auto"/>
            <w:vAlign w:val="center"/>
            <w:hideMark/>
          </w:tcPr>
          <w:p w14:paraId="421F1346"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Training, Workshops and Conference</w:t>
            </w:r>
          </w:p>
        </w:tc>
        <w:tc>
          <w:tcPr>
            <w:tcW w:w="354" w:type="pct"/>
            <w:gridSpan w:val="3"/>
            <w:tcBorders>
              <w:top w:val="single" w:sz="8" w:space="0" w:color="auto"/>
              <w:left w:val="nil"/>
              <w:bottom w:val="double" w:sz="6" w:space="0" w:color="auto"/>
              <w:right w:val="single" w:sz="8" w:space="0" w:color="auto"/>
            </w:tcBorders>
            <w:shd w:val="clear" w:color="auto" w:fill="auto"/>
            <w:noWrap/>
            <w:vAlign w:val="center"/>
            <w:hideMark/>
          </w:tcPr>
          <w:p w14:paraId="3D332E62"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80,033</w:t>
            </w:r>
          </w:p>
        </w:tc>
        <w:tc>
          <w:tcPr>
            <w:tcW w:w="354" w:type="pct"/>
            <w:gridSpan w:val="2"/>
            <w:tcBorders>
              <w:top w:val="single" w:sz="8" w:space="0" w:color="auto"/>
              <w:left w:val="nil"/>
              <w:bottom w:val="double" w:sz="6" w:space="0" w:color="auto"/>
              <w:right w:val="single" w:sz="8" w:space="0" w:color="auto"/>
            </w:tcBorders>
            <w:shd w:val="clear" w:color="auto" w:fill="auto"/>
            <w:noWrap/>
            <w:vAlign w:val="center"/>
            <w:hideMark/>
          </w:tcPr>
          <w:p w14:paraId="6F874A27"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118,667</w:t>
            </w:r>
          </w:p>
        </w:tc>
        <w:tc>
          <w:tcPr>
            <w:tcW w:w="317" w:type="pct"/>
            <w:gridSpan w:val="2"/>
            <w:tcBorders>
              <w:top w:val="single" w:sz="8" w:space="0" w:color="auto"/>
              <w:left w:val="nil"/>
              <w:bottom w:val="double" w:sz="6" w:space="0" w:color="auto"/>
              <w:right w:val="single" w:sz="8" w:space="0" w:color="auto"/>
            </w:tcBorders>
            <w:shd w:val="clear" w:color="auto" w:fill="auto"/>
            <w:noWrap/>
            <w:vAlign w:val="center"/>
            <w:hideMark/>
          </w:tcPr>
          <w:p w14:paraId="3434B13B"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36,350</w:t>
            </w:r>
          </w:p>
        </w:tc>
        <w:tc>
          <w:tcPr>
            <w:tcW w:w="312" w:type="pct"/>
            <w:gridSpan w:val="2"/>
            <w:tcBorders>
              <w:top w:val="single" w:sz="8" w:space="0" w:color="auto"/>
              <w:left w:val="nil"/>
              <w:bottom w:val="double" w:sz="6" w:space="0" w:color="auto"/>
              <w:right w:val="single" w:sz="8" w:space="0" w:color="auto"/>
            </w:tcBorders>
            <w:shd w:val="clear" w:color="auto" w:fill="auto"/>
            <w:noWrap/>
            <w:vAlign w:val="center"/>
            <w:hideMark/>
          </w:tcPr>
          <w:p w14:paraId="647FF009"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36,350</w:t>
            </w:r>
          </w:p>
        </w:tc>
        <w:tc>
          <w:tcPr>
            <w:tcW w:w="314" w:type="pct"/>
            <w:gridSpan w:val="2"/>
            <w:tcBorders>
              <w:top w:val="single" w:sz="8" w:space="0" w:color="auto"/>
              <w:left w:val="nil"/>
              <w:bottom w:val="double" w:sz="6" w:space="0" w:color="auto"/>
              <w:right w:val="single" w:sz="8" w:space="0" w:color="auto"/>
            </w:tcBorders>
            <w:shd w:val="clear" w:color="auto" w:fill="auto"/>
            <w:vAlign w:val="center"/>
            <w:hideMark/>
          </w:tcPr>
          <w:p w14:paraId="1B286DAD"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6,600</w:t>
            </w:r>
          </w:p>
        </w:tc>
        <w:tc>
          <w:tcPr>
            <w:tcW w:w="380" w:type="pct"/>
            <w:gridSpan w:val="2"/>
            <w:tcBorders>
              <w:top w:val="single" w:sz="8" w:space="0" w:color="auto"/>
              <w:left w:val="nil"/>
              <w:bottom w:val="double" w:sz="6" w:space="0" w:color="auto"/>
              <w:right w:val="single" w:sz="8" w:space="0" w:color="auto"/>
            </w:tcBorders>
            <w:shd w:val="clear" w:color="auto" w:fill="auto"/>
            <w:noWrap/>
            <w:vAlign w:val="center"/>
            <w:hideMark/>
          </w:tcPr>
          <w:p w14:paraId="7904489B" w14:textId="77777777" w:rsidR="00F51607" w:rsidRPr="00895667" w:rsidRDefault="00F51607" w:rsidP="00F51607">
            <w:pPr>
              <w:spacing w:after="0"/>
              <w:jc w:val="right"/>
              <w:rPr>
                <w:rFonts w:cs="Arial"/>
                <w:sz w:val="18"/>
                <w:szCs w:val="18"/>
                <w:lang w:val="en-MY" w:eastAsia="en-MY"/>
              </w:rPr>
            </w:pPr>
            <w:r w:rsidRPr="00895667">
              <w:rPr>
                <w:rFonts w:cs="Arial"/>
                <w:sz w:val="18"/>
                <w:szCs w:val="18"/>
                <w:lang w:val="en-MY" w:eastAsia="en-MY"/>
              </w:rPr>
              <w:t>278,000</w:t>
            </w:r>
          </w:p>
        </w:tc>
        <w:tc>
          <w:tcPr>
            <w:tcW w:w="294" w:type="pct"/>
            <w:gridSpan w:val="2"/>
            <w:tcBorders>
              <w:top w:val="single" w:sz="8" w:space="0" w:color="auto"/>
              <w:left w:val="nil"/>
              <w:bottom w:val="double" w:sz="6" w:space="0" w:color="auto"/>
              <w:right w:val="double" w:sz="6" w:space="0" w:color="auto"/>
            </w:tcBorders>
            <w:shd w:val="clear" w:color="auto" w:fill="auto"/>
            <w:vAlign w:val="center"/>
            <w:hideMark/>
          </w:tcPr>
          <w:p w14:paraId="34625C71"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4</w:t>
            </w:r>
          </w:p>
        </w:tc>
      </w:tr>
      <w:tr w:rsidR="00F51607" w:rsidRPr="00895667" w14:paraId="574690B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108"/>
          <w:jc w:val="center"/>
        </w:trPr>
        <w:tc>
          <w:tcPr>
            <w:tcW w:w="679" w:type="pct"/>
            <w:vMerge/>
            <w:tcBorders>
              <w:top w:val="nil"/>
              <w:left w:val="double" w:sz="6" w:space="0" w:color="auto"/>
              <w:bottom w:val="single" w:sz="8" w:space="0" w:color="000000"/>
              <w:right w:val="single" w:sz="8" w:space="0" w:color="auto"/>
            </w:tcBorders>
            <w:vAlign w:val="center"/>
            <w:hideMark/>
          </w:tcPr>
          <w:p w14:paraId="4449DB54"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nil"/>
              <w:left w:val="single" w:sz="8" w:space="0" w:color="auto"/>
              <w:bottom w:val="single" w:sz="8" w:space="0" w:color="000000"/>
              <w:right w:val="single" w:sz="8" w:space="0" w:color="auto"/>
            </w:tcBorders>
            <w:vAlign w:val="center"/>
            <w:hideMark/>
          </w:tcPr>
          <w:p w14:paraId="606FF384"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nil"/>
              <w:left w:val="single" w:sz="8" w:space="0" w:color="auto"/>
              <w:bottom w:val="single" w:sz="8" w:space="0" w:color="000000"/>
              <w:right w:val="single" w:sz="8" w:space="0" w:color="auto"/>
            </w:tcBorders>
            <w:vAlign w:val="center"/>
            <w:hideMark/>
          </w:tcPr>
          <w:p w14:paraId="41DDEC2A"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nil"/>
              <w:left w:val="single" w:sz="8" w:space="0" w:color="auto"/>
              <w:bottom w:val="single" w:sz="8" w:space="0" w:color="000000"/>
              <w:right w:val="single" w:sz="8" w:space="0" w:color="auto"/>
            </w:tcBorders>
            <w:vAlign w:val="center"/>
            <w:hideMark/>
          </w:tcPr>
          <w:p w14:paraId="79B9DF98"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double" w:sz="6" w:space="0" w:color="auto"/>
              <w:left w:val="nil"/>
              <w:bottom w:val="single" w:sz="8" w:space="0" w:color="auto"/>
              <w:right w:val="single" w:sz="8" w:space="0" w:color="auto"/>
            </w:tcBorders>
            <w:shd w:val="clear" w:color="auto" w:fill="auto"/>
            <w:noWrap/>
            <w:vAlign w:val="center"/>
            <w:hideMark/>
          </w:tcPr>
          <w:p w14:paraId="6AC3D057"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 </w:t>
            </w:r>
          </w:p>
        </w:tc>
        <w:tc>
          <w:tcPr>
            <w:tcW w:w="644" w:type="pct"/>
            <w:gridSpan w:val="4"/>
            <w:tcBorders>
              <w:top w:val="double" w:sz="6" w:space="0" w:color="auto"/>
              <w:left w:val="nil"/>
              <w:bottom w:val="single" w:sz="8" w:space="0" w:color="auto"/>
              <w:right w:val="single" w:sz="8" w:space="0" w:color="auto"/>
            </w:tcBorders>
            <w:shd w:val="clear" w:color="auto" w:fill="auto"/>
            <w:vAlign w:val="center"/>
            <w:hideMark/>
          </w:tcPr>
          <w:p w14:paraId="751C78D6"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Sub-total</w:t>
            </w:r>
          </w:p>
        </w:tc>
        <w:tc>
          <w:tcPr>
            <w:tcW w:w="354" w:type="pct"/>
            <w:gridSpan w:val="3"/>
            <w:tcBorders>
              <w:top w:val="double" w:sz="6" w:space="0" w:color="auto"/>
              <w:left w:val="nil"/>
              <w:bottom w:val="single" w:sz="8" w:space="0" w:color="auto"/>
              <w:right w:val="single" w:sz="8" w:space="0" w:color="auto"/>
            </w:tcBorders>
            <w:shd w:val="clear" w:color="auto" w:fill="auto"/>
            <w:noWrap/>
            <w:vAlign w:val="center"/>
            <w:hideMark/>
          </w:tcPr>
          <w:p w14:paraId="6054A4C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292,025</w:t>
            </w:r>
          </w:p>
        </w:tc>
        <w:tc>
          <w:tcPr>
            <w:tcW w:w="354" w:type="pct"/>
            <w:gridSpan w:val="2"/>
            <w:tcBorders>
              <w:top w:val="double" w:sz="6" w:space="0" w:color="auto"/>
              <w:left w:val="nil"/>
              <w:bottom w:val="single" w:sz="8" w:space="0" w:color="auto"/>
              <w:right w:val="single" w:sz="8" w:space="0" w:color="auto"/>
            </w:tcBorders>
            <w:shd w:val="clear" w:color="auto" w:fill="auto"/>
            <w:noWrap/>
            <w:vAlign w:val="center"/>
            <w:hideMark/>
          </w:tcPr>
          <w:p w14:paraId="2A4223A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435,925</w:t>
            </w:r>
          </w:p>
        </w:tc>
        <w:tc>
          <w:tcPr>
            <w:tcW w:w="317" w:type="pct"/>
            <w:gridSpan w:val="2"/>
            <w:tcBorders>
              <w:top w:val="double" w:sz="6" w:space="0" w:color="auto"/>
              <w:left w:val="nil"/>
              <w:bottom w:val="single" w:sz="8" w:space="0" w:color="auto"/>
              <w:right w:val="single" w:sz="8" w:space="0" w:color="auto"/>
            </w:tcBorders>
            <w:shd w:val="clear" w:color="auto" w:fill="auto"/>
            <w:noWrap/>
            <w:vAlign w:val="center"/>
            <w:hideMark/>
          </w:tcPr>
          <w:p w14:paraId="465EDB2B"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125,074</w:t>
            </w:r>
          </w:p>
        </w:tc>
        <w:tc>
          <w:tcPr>
            <w:tcW w:w="312" w:type="pct"/>
            <w:gridSpan w:val="2"/>
            <w:tcBorders>
              <w:top w:val="double" w:sz="6" w:space="0" w:color="auto"/>
              <w:left w:val="nil"/>
              <w:bottom w:val="single" w:sz="8" w:space="0" w:color="auto"/>
              <w:right w:val="single" w:sz="8" w:space="0" w:color="auto"/>
            </w:tcBorders>
            <w:shd w:val="clear" w:color="auto" w:fill="auto"/>
            <w:noWrap/>
            <w:vAlign w:val="center"/>
            <w:hideMark/>
          </w:tcPr>
          <w:p w14:paraId="400AD31E"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108,060</w:t>
            </w:r>
          </w:p>
        </w:tc>
        <w:tc>
          <w:tcPr>
            <w:tcW w:w="314" w:type="pct"/>
            <w:gridSpan w:val="2"/>
            <w:tcBorders>
              <w:top w:val="double" w:sz="6" w:space="0" w:color="auto"/>
              <w:left w:val="nil"/>
              <w:bottom w:val="single" w:sz="8" w:space="0" w:color="auto"/>
              <w:right w:val="single" w:sz="8" w:space="0" w:color="auto"/>
            </w:tcBorders>
            <w:shd w:val="clear" w:color="auto" w:fill="auto"/>
            <w:noWrap/>
            <w:vAlign w:val="center"/>
            <w:hideMark/>
          </w:tcPr>
          <w:p w14:paraId="7A51FF3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27,267</w:t>
            </w:r>
          </w:p>
        </w:tc>
        <w:tc>
          <w:tcPr>
            <w:tcW w:w="380" w:type="pct"/>
            <w:gridSpan w:val="2"/>
            <w:tcBorders>
              <w:top w:val="double" w:sz="6" w:space="0" w:color="auto"/>
              <w:left w:val="nil"/>
              <w:bottom w:val="single" w:sz="8" w:space="0" w:color="auto"/>
              <w:right w:val="single" w:sz="8" w:space="0" w:color="auto"/>
            </w:tcBorders>
            <w:shd w:val="clear" w:color="auto" w:fill="auto"/>
            <w:noWrap/>
            <w:vAlign w:val="center"/>
            <w:hideMark/>
          </w:tcPr>
          <w:p w14:paraId="36B8A83D"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988,351</w:t>
            </w:r>
          </w:p>
        </w:tc>
        <w:tc>
          <w:tcPr>
            <w:tcW w:w="294" w:type="pct"/>
            <w:gridSpan w:val="2"/>
            <w:tcBorders>
              <w:top w:val="double" w:sz="6" w:space="0" w:color="auto"/>
              <w:left w:val="nil"/>
              <w:bottom w:val="single" w:sz="8" w:space="0" w:color="auto"/>
              <w:right w:val="double" w:sz="6" w:space="0" w:color="auto"/>
            </w:tcBorders>
            <w:shd w:val="clear" w:color="auto" w:fill="auto"/>
            <w:vAlign w:val="center"/>
            <w:hideMark/>
          </w:tcPr>
          <w:p w14:paraId="651AFC1B"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61231446"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00"/>
          <w:jc w:val="center"/>
        </w:trPr>
        <w:tc>
          <w:tcPr>
            <w:tcW w:w="679" w:type="pct"/>
            <w:tcBorders>
              <w:top w:val="nil"/>
              <w:left w:val="nil"/>
              <w:bottom w:val="nil"/>
              <w:right w:val="nil"/>
            </w:tcBorders>
            <w:shd w:val="clear" w:color="auto" w:fill="auto"/>
            <w:noWrap/>
            <w:vAlign w:val="center"/>
            <w:hideMark/>
          </w:tcPr>
          <w:p w14:paraId="492BA94E"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2B0AFED6"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5FDF27FD"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0F0E035C"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double" w:sz="6" w:space="0" w:color="auto"/>
              <w:right w:val="nil"/>
            </w:tcBorders>
            <w:shd w:val="clear" w:color="auto" w:fill="auto"/>
            <w:noWrap/>
            <w:vAlign w:val="bottom"/>
            <w:hideMark/>
          </w:tcPr>
          <w:p w14:paraId="27A389DC"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double" w:sz="6" w:space="0" w:color="auto"/>
              <w:right w:val="nil"/>
            </w:tcBorders>
            <w:shd w:val="clear" w:color="auto" w:fill="auto"/>
            <w:noWrap/>
            <w:vAlign w:val="bottom"/>
            <w:hideMark/>
          </w:tcPr>
          <w:p w14:paraId="47EC818E"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double" w:sz="6" w:space="0" w:color="auto"/>
              <w:right w:val="nil"/>
            </w:tcBorders>
            <w:shd w:val="clear" w:color="auto" w:fill="auto"/>
            <w:noWrap/>
            <w:vAlign w:val="bottom"/>
            <w:hideMark/>
          </w:tcPr>
          <w:p w14:paraId="57330D1C" w14:textId="77777777" w:rsidR="00F51607" w:rsidRPr="00895667" w:rsidRDefault="00F51607" w:rsidP="00F51607">
            <w:pPr>
              <w:spacing w:after="0"/>
              <w:rPr>
                <w:color w:val="000000"/>
                <w:sz w:val="18"/>
                <w:szCs w:val="18"/>
                <w:lang w:val="en-MY" w:eastAsia="en-MY"/>
              </w:rPr>
            </w:pPr>
          </w:p>
        </w:tc>
        <w:tc>
          <w:tcPr>
            <w:tcW w:w="354" w:type="pct"/>
            <w:gridSpan w:val="2"/>
            <w:tcBorders>
              <w:top w:val="nil"/>
              <w:left w:val="nil"/>
              <w:bottom w:val="double" w:sz="6" w:space="0" w:color="auto"/>
              <w:right w:val="nil"/>
            </w:tcBorders>
            <w:shd w:val="clear" w:color="auto" w:fill="auto"/>
            <w:noWrap/>
            <w:vAlign w:val="bottom"/>
            <w:hideMark/>
          </w:tcPr>
          <w:p w14:paraId="5C8AD3EC" w14:textId="77777777" w:rsidR="00F51607" w:rsidRPr="00895667" w:rsidRDefault="00F51607" w:rsidP="00F51607">
            <w:pPr>
              <w:spacing w:after="0"/>
              <w:rPr>
                <w:color w:val="000000"/>
                <w:sz w:val="18"/>
                <w:szCs w:val="18"/>
                <w:lang w:val="en-MY" w:eastAsia="en-MY"/>
              </w:rPr>
            </w:pPr>
          </w:p>
        </w:tc>
        <w:tc>
          <w:tcPr>
            <w:tcW w:w="317" w:type="pct"/>
            <w:gridSpan w:val="2"/>
            <w:tcBorders>
              <w:top w:val="nil"/>
              <w:left w:val="nil"/>
              <w:bottom w:val="double" w:sz="6" w:space="0" w:color="auto"/>
              <w:right w:val="nil"/>
            </w:tcBorders>
            <w:shd w:val="clear" w:color="auto" w:fill="auto"/>
            <w:noWrap/>
            <w:vAlign w:val="bottom"/>
            <w:hideMark/>
          </w:tcPr>
          <w:p w14:paraId="54F0DC06" w14:textId="77777777" w:rsidR="00F51607" w:rsidRPr="00895667" w:rsidRDefault="00F51607" w:rsidP="00F51607">
            <w:pPr>
              <w:spacing w:after="0"/>
              <w:rPr>
                <w:color w:val="000000"/>
                <w:sz w:val="18"/>
                <w:szCs w:val="18"/>
                <w:lang w:val="en-MY" w:eastAsia="en-MY"/>
              </w:rPr>
            </w:pPr>
          </w:p>
        </w:tc>
        <w:tc>
          <w:tcPr>
            <w:tcW w:w="312" w:type="pct"/>
            <w:gridSpan w:val="2"/>
            <w:tcBorders>
              <w:top w:val="nil"/>
              <w:left w:val="nil"/>
              <w:bottom w:val="double" w:sz="6" w:space="0" w:color="auto"/>
              <w:right w:val="nil"/>
            </w:tcBorders>
            <w:shd w:val="clear" w:color="auto" w:fill="auto"/>
            <w:noWrap/>
            <w:vAlign w:val="bottom"/>
            <w:hideMark/>
          </w:tcPr>
          <w:p w14:paraId="3735C379" w14:textId="77777777" w:rsidR="00F51607" w:rsidRPr="00895667" w:rsidRDefault="00F51607" w:rsidP="00F51607">
            <w:pPr>
              <w:spacing w:after="0"/>
              <w:rPr>
                <w:color w:val="000000"/>
                <w:sz w:val="18"/>
                <w:szCs w:val="18"/>
                <w:lang w:val="en-MY" w:eastAsia="en-MY"/>
              </w:rPr>
            </w:pPr>
          </w:p>
        </w:tc>
        <w:tc>
          <w:tcPr>
            <w:tcW w:w="314" w:type="pct"/>
            <w:gridSpan w:val="2"/>
            <w:tcBorders>
              <w:top w:val="nil"/>
              <w:left w:val="nil"/>
              <w:bottom w:val="double" w:sz="6" w:space="0" w:color="auto"/>
              <w:right w:val="nil"/>
            </w:tcBorders>
            <w:shd w:val="clear" w:color="auto" w:fill="auto"/>
            <w:noWrap/>
            <w:vAlign w:val="bottom"/>
            <w:hideMark/>
          </w:tcPr>
          <w:p w14:paraId="2498C503" w14:textId="77777777" w:rsidR="00F51607" w:rsidRPr="00895667" w:rsidRDefault="00F51607" w:rsidP="00F51607">
            <w:pPr>
              <w:spacing w:after="0"/>
              <w:rPr>
                <w:color w:val="000000"/>
                <w:sz w:val="18"/>
                <w:szCs w:val="18"/>
                <w:lang w:val="en-MY" w:eastAsia="en-MY"/>
              </w:rPr>
            </w:pPr>
          </w:p>
        </w:tc>
        <w:tc>
          <w:tcPr>
            <w:tcW w:w="380" w:type="pct"/>
            <w:gridSpan w:val="2"/>
            <w:tcBorders>
              <w:top w:val="nil"/>
              <w:left w:val="nil"/>
              <w:bottom w:val="double" w:sz="6" w:space="0" w:color="auto"/>
              <w:right w:val="nil"/>
            </w:tcBorders>
            <w:shd w:val="clear" w:color="auto" w:fill="auto"/>
            <w:noWrap/>
            <w:vAlign w:val="bottom"/>
            <w:hideMark/>
          </w:tcPr>
          <w:p w14:paraId="13CAC595" w14:textId="77777777" w:rsidR="00F51607" w:rsidRPr="00895667" w:rsidRDefault="00F51607" w:rsidP="00F51607">
            <w:pPr>
              <w:spacing w:after="0"/>
              <w:rPr>
                <w:color w:val="000000"/>
                <w:sz w:val="18"/>
                <w:szCs w:val="18"/>
                <w:lang w:val="en-MY" w:eastAsia="en-MY"/>
              </w:rPr>
            </w:pPr>
          </w:p>
        </w:tc>
        <w:tc>
          <w:tcPr>
            <w:tcW w:w="294" w:type="pct"/>
            <w:gridSpan w:val="2"/>
            <w:tcBorders>
              <w:top w:val="nil"/>
              <w:left w:val="nil"/>
              <w:bottom w:val="double" w:sz="6" w:space="0" w:color="auto"/>
              <w:right w:val="nil"/>
            </w:tcBorders>
            <w:shd w:val="clear" w:color="auto" w:fill="auto"/>
            <w:noWrap/>
            <w:vAlign w:val="bottom"/>
            <w:hideMark/>
          </w:tcPr>
          <w:p w14:paraId="650A8F29" w14:textId="77777777" w:rsidR="00F51607" w:rsidRPr="00895667" w:rsidRDefault="00F51607" w:rsidP="00F51607">
            <w:pPr>
              <w:spacing w:after="0"/>
              <w:rPr>
                <w:color w:val="000000"/>
                <w:sz w:val="18"/>
                <w:szCs w:val="18"/>
                <w:lang w:val="en-MY" w:eastAsia="en-MY"/>
              </w:rPr>
            </w:pPr>
          </w:p>
        </w:tc>
      </w:tr>
      <w:tr w:rsidR="00F51607" w:rsidRPr="00895667" w14:paraId="0697362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90"/>
          <w:jc w:val="center"/>
        </w:trPr>
        <w:tc>
          <w:tcPr>
            <w:tcW w:w="679" w:type="pct"/>
            <w:tcBorders>
              <w:top w:val="double" w:sz="6" w:space="0" w:color="auto"/>
              <w:left w:val="double" w:sz="6" w:space="0" w:color="auto"/>
              <w:bottom w:val="nil"/>
              <w:right w:val="single" w:sz="8" w:space="0" w:color="auto"/>
            </w:tcBorders>
            <w:shd w:val="clear" w:color="auto" w:fill="auto"/>
            <w:vAlign w:val="center"/>
            <w:hideMark/>
          </w:tcPr>
          <w:p w14:paraId="19CDAF5A"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w:t>
            </w:r>
          </w:p>
        </w:tc>
        <w:tc>
          <w:tcPr>
            <w:tcW w:w="328"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2CCD515"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MEGTW</w:t>
            </w:r>
          </w:p>
        </w:tc>
        <w:tc>
          <w:tcPr>
            <w:tcW w:w="238" w:type="pct"/>
            <w:gridSpan w:val="3"/>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71741C0"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62000</w:t>
            </w:r>
          </w:p>
        </w:tc>
        <w:tc>
          <w:tcPr>
            <w:tcW w:w="296"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2242224B"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w:t>
            </w:r>
          </w:p>
        </w:tc>
        <w:tc>
          <w:tcPr>
            <w:tcW w:w="398" w:type="pct"/>
            <w:gridSpan w:val="2"/>
            <w:tcBorders>
              <w:top w:val="double" w:sz="6" w:space="0" w:color="auto"/>
              <w:left w:val="nil"/>
              <w:bottom w:val="single" w:sz="8" w:space="0" w:color="auto"/>
              <w:right w:val="single" w:sz="8" w:space="0" w:color="auto"/>
            </w:tcBorders>
            <w:shd w:val="clear" w:color="auto" w:fill="auto"/>
            <w:noWrap/>
            <w:vAlign w:val="center"/>
            <w:hideMark/>
          </w:tcPr>
          <w:p w14:paraId="5E2A62EA"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71200</w:t>
            </w:r>
          </w:p>
        </w:tc>
        <w:tc>
          <w:tcPr>
            <w:tcW w:w="644" w:type="pct"/>
            <w:gridSpan w:val="4"/>
            <w:tcBorders>
              <w:top w:val="double" w:sz="6" w:space="0" w:color="auto"/>
              <w:left w:val="nil"/>
              <w:bottom w:val="single" w:sz="8" w:space="0" w:color="auto"/>
              <w:right w:val="single" w:sz="8" w:space="0" w:color="auto"/>
            </w:tcBorders>
            <w:shd w:val="clear" w:color="auto" w:fill="auto"/>
            <w:vAlign w:val="center"/>
            <w:hideMark/>
          </w:tcPr>
          <w:p w14:paraId="1B218722"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International Consultant</w:t>
            </w:r>
          </w:p>
        </w:tc>
        <w:tc>
          <w:tcPr>
            <w:tcW w:w="354" w:type="pct"/>
            <w:gridSpan w:val="3"/>
            <w:tcBorders>
              <w:top w:val="double" w:sz="6" w:space="0" w:color="auto"/>
              <w:left w:val="nil"/>
              <w:bottom w:val="single" w:sz="8" w:space="0" w:color="auto"/>
              <w:right w:val="single" w:sz="8" w:space="0" w:color="auto"/>
            </w:tcBorders>
            <w:shd w:val="clear" w:color="auto" w:fill="auto"/>
            <w:noWrap/>
            <w:vAlign w:val="center"/>
            <w:hideMark/>
          </w:tcPr>
          <w:p w14:paraId="7049F685"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12,000</w:t>
            </w:r>
          </w:p>
        </w:tc>
        <w:tc>
          <w:tcPr>
            <w:tcW w:w="354" w:type="pct"/>
            <w:gridSpan w:val="2"/>
            <w:tcBorders>
              <w:top w:val="double" w:sz="6" w:space="0" w:color="auto"/>
              <w:left w:val="nil"/>
              <w:bottom w:val="single" w:sz="8" w:space="0" w:color="auto"/>
              <w:right w:val="single" w:sz="8" w:space="0" w:color="auto"/>
            </w:tcBorders>
            <w:shd w:val="clear" w:color="auto" w:fill="auto"/>
            <w:noWrap/>
            <w:vAlign w:val="center"/>
            <w:hideMark/>
          </w:tcPr>
          <w:p w14:paraId="60833DFB"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7" w:type="pct"/>
            <w:gridSpan w:val="2"/>
            <w:tcBorders>
              <w:top w:val="double" w:sz="6" w:space="0" w:color="auto"/>
              <w:left w:val="nil"/>
              <w:bottom w:val="single" w:sz="8" w:space="0" w:color="auto"/>
              <w:right w:val="single" w:sz="8" w:space="0" w:color="auto"/>
            </w:tcBorders>
            <w:shd w:val="clear" w:color="auto" w:fill="auto"/>
            <w:noWrap/>
            <w:vAlign w:val="center"/>
            <w:hideMark/>
          </w:tcPr>
          <w:p w14:paraId="25EDB528"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2" w:type="pct"/>
            <w:gridSpan w:val="2"/>
            <w:tcBorders>
              <w:top w:val="double" w:sz="6" w:space="0" w:color="auto"/>
              <w:left w:val="nil"/>
              <w:bottom w:val="single" w:sz="8" w:space="0" w:color="auto"/>
              <w:right w:val="single" w:sz="8" w:space="0" w:color="auto"/>
            </w:tcBorders>
            <w:shd w:val="clear" w:color="auto" w:fill="auto"/>
            <w:noWrap/>
            <w:vAlign w:val="center"/>
            <w:hideMark/>
          </w:tcPr>
          <w:p w14:paraId="2B4B7362"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4" w:type="pct"/>
            <w:gridSpan w:val="2"/>
            <w:tcBorders>
              <w:top w:val="double" w:sz="6" w:space="0" w:color="auto"/>
              <w:left w:val="nil"/>
              <w:bottom w:val="single" w:sz="8" w:space="0" w:color="auto"/>
              <w:right w:val="single" w:sz="8" w:space="0" w:color="auto"/>
            </w:tcBorders>
            <w:shd w:val="clear" w:color="auto" w:fill="auto"/>
            <w:vAlign w:val="center"/>
            <w:hideMark/>
          </w:tcPr>
          <w:p w14:paraId="089644C1"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80" w:type="pct"/>
            <w:gridSpan w:val="2"/>
            <w:tcBorders>
              <w:top w:val="double" w:sz="6" w:space="0" w:color="auto"/>
              <w:left w:val="nil"/>
              <w:bottom w:val="single" w:sz="8" w:space="0" w:color="auto"/>
              <w:right w:val="single" w:sz="8" w:space="0" w:color="auto"/>
            </w:tcBorders>
            <w:shd w:val="clear" w:color="auto" w:fill="auto"/>
            <w:noWrap/>
            <w:vAlign w:val="center"/>
            <w:hideMark/>
          </w:tcPr>
          <w:p w14:paraId="07D864E7"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12,000</w:t>
            </w:r>
          </w:p>
        </w:tc>
        <w:tc>
          <w:tcPr>
            <w:tcW w:w="294" w:type="pct"/>
            <w:gridSpan w:val="2"/>
            <w:tcBorders>
              <w:top w:val="double" w:sz="6" w:space="0" w:color="auto"/>
              <w:left w:val="nil"/>
              <w:bottom w:val="single" w:sz="8" w:space="0" w:color="auto"/>
              <w:right w:val="double" w:sz="6" w:space="0" w:color="auto"/>
            </w:tcBorders>
            <w:shd w:val="clear" w:color="auto" w:fill="auto"/>
            <w:vAlign w:val="center"/>
            <w:hideMark/>
          </w:tcPr>
          <w:p w14:paraId="13A39BA8"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5</w:t>
            </w:r>
          </w:p>
        </w:tc>
      </w:tr>
      <w:tr w:rsidR="00F51607" w:rsidRPr="00895667" w14:paraId="0BFE39C2"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tcBorders>
              <w:top w:val="nil"/>
              <w:left w:val="double" w:sz="6" w:space="0" w:color="auto"/>
              <w:bottom w:val="nil"/>
              <w:right w:val="single" w:sz="8" w:space="0" w:color="auto"/>
            </w:tcBorders>
            <w:shd w:val="clear" w:color="auto" w:fill="auto"/>
            <w:vAlign w:val="center"/>
            <w:hideMark/>
          </w:tcPr>
          <w:p w14:paraId="2981C295" w14:textId="77777777" w:rsidR="00F5160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OUTCOME 2.1: </w:t>
            </w:r>
          </w:p>
          <w:p w14:paraId="0C316BB0" w14:textId="77777777" w:rsidR="00EE7B9E" w:rsidRDefault="00EE7B9E" w:rsidP="00F51607">
            <w:pPr>
              <w:spacing w:after="0"/>
              <w:jc w:val="center"/>
              <w:rPr>
                <w:rFonts w:cs="Arial"/>
                <w:b/>
                <w:bCs/>
                <w:color w:val="000000"/>
                <w:sz w:val="18"/>
                <w:szCs w:val="18"/>
                <w:lang w:val="en-MY" w:eastAsia="en-MY"/>
              </w:rPr>
            </w:pPr>
          </w:p>
          <w:p w14:paraId="72063463" w14:textId="4BA3E1BD" w:rsidR="00EE7B9E" w:rsidRPr="00EE7B9E" w:rsidRDefault="00EE7B9E" w:rsidP="00F51607">
            <w:pPr>
              <w:spacing w:after="0"/>
              <w:jc w:val="center"/>
              <w:rPr>
                <w:rFonts w:cs="Arial"/>
                <w:color w:val="000000"/>
                <w:sz w:val="18"/>
                <w:szCs w:val="18"/>
                <w:lang w:val="en-MY" w:eastAsia="en-MY"/>
              </w:rPr>
            </w:pPr>
            <w:r w:rsidRPr="00EE7B9E">
              <w:rPr>
                <w:rFonts w:cs="Arial"/>
                <w:color w:val="000000"/>
                <w:sz w:val="18"/>
                <w:szCs w:val="18"/>
                <w:lang w:val="en-MY" w:eastAsia="en-MY"/>
              </w:rPr>
              <w:t xml:space="preserve">Expedient appraisal, approval and implementation of strategic urban </w:t>
            </w:r>
            <w:r w:rsidRPr="00EE7B9E">
              <w:rPr>
                <w:rFonts w:cs="Arial"/>
                <w:color w:val="000000"/>
                <w:sz w:val="18"/>
                <w:szCs w:val="18"/>
                <w:lang w:val="en-MY" w:eastAsia="en-MY"/>
              </w:rPr>
              <w:lastRenderedPageBreak/>
              <w:t>development plans/program and projects</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7314A436"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9EC9B55"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0510057E"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52AF5EC1"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71300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2CD303DB"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Local Consultant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3647B80F"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61,400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786CE692"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119,900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04D6680D"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25,650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30627BB0"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25,650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4D2FD4EC"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15,900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3F082E3D"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248,500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37E29F18"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6</w:t>
            </w:r>
          </w:p>
        </w:tc>
      </w:tr>
      <w:tr w:rsidR="00F51607" w:rsidRPr="00895667" w14:paraId="5E57A12C"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val="restart"/>
            <w:tcBorders>
              <w:top w:val="nil"/>
              <w:left w:val="double" w:sz="6" w:space="0" w:color="auto"/>
              <w:bottom w:val="double" w:sz="6" w:space="0" w:color="000000"/>
              <w:right w:val="single" w:sz="8" w:space="0" w:color="auto"/>
            </w:tcBorders>
            <w:shd w:val="clear" w:color="auto" w:fill="auto"/>
            <w:vAlign w:val="center"/>
            <w:hideMark/>
          </w:tcPr>
          <w:p w14:paraId="32FA7961"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lastRenderedPageBreak/>
              <w:t> </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4E0F5707"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3D8A8AC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06F9AE1D"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33993127"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71600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16FF7BDD"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Travel</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623F86D4"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11,875</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3A24600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3,375</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20851E20"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2DE177D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3DBF07C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649A88F4"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15,250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1784D7CD"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7</w:t>
            </w:r>
          </w:p>
        </w:tc>
      </w:tr>
      <w:tr w:rsidR="00F51607" w:rsidRPr="00895667" w14:paraId="2F67D92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62CEFCAF"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39C0AE66"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2FEF5D51"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0CDBB33D"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6377D139"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72200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06A25C0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Equipment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1DB1A76E"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4370D87D"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5B2E0FB8"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111DFDA8"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4698DA84"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7103D48A"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3AFDA320"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195EDBB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3E031898"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7D34E1F"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2068B901"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C8E289D"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24B8F34B"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74500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665A3938"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Miscellaneous</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2E52034B"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1B5527F2"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2CEA1E45"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2C980F1D"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6088A167"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74A4CC6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7142590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768AD16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135"/>
          <w:jc w:val="center"/>
        </w:trPr>
        <w:tc>
          <w:tcPr>
            <w:tcW w:w="679" w:type="pct"/>
            <w:vMerge/>
            <w:tcBorders>
              <w:top w:val="nil"/>
              <w:left w:val="double" w:sz="6" w:space="0" w:color="auto"/>
              <w:bottom w:val="double" w:sz="6" w:space="0" w:color="000000"/>
              <w:right w:val="single" w:sz="8" w:space="0" w:color="auto"/>
            </w:tcBorders>
            <w:vAlign w:val="center"/>
            <w:hideMark/>
          </w:tcPr>
          <w:p w14:paraId="67205B97"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5F6694B5"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D63D052"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793BE18E"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double" w:sz="6" w:space="0" w:color="auto"/>
              <w:right w:val="single" w:sz="8" w:space="0" w:color="auto"/>
            </w:tcBorders>
            <w:shd w:val="clear" w:color="auto" w:fill="auto"/>
            <w:noWrap/>
            <w:vAlign w:val="center"/>
            <w:hideMark/>
          </w:tcPr>
          <w:p w14:paraId="094909E3"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75700</w:t>
            </w:r>
          </w:p>
        </w:tc>
        <w:tc>
          <w:tcPr>
            <w:tcW w:w="644" w:type="pct"/>
            <w:gridSpan w:val="4"/>
            <w:tcBorders>
              <w:top w:val="single" w:sz="8" w:space="0" w:color="auto"/>
              <w:left w:val="nil"/>
              <w:bottom w:val="double" w:sz="6" w:space="0" w:color="auto"/>
              <w:right w:val="single" w:sz="8" w:space="0" w:color="auto"/>
            </w:tcBorders>
            <w:shd w:val="clear" w:color="auto" w:fill="auto"/>
            <w:vAlign w:val="center"/>
            <w:hideMark/>
          </w:tcPr>
          <w:p w14:paraId="520D0256" w14:textId="77777777" w:rsidR="00F51607" w:rsidRPr="00895667" w:rsidRDefault="00F51607" w:rsidP="006D41D9">
            <w:pPr>
              <w:spacing w:after="0"/>
              <w:jc w:val="left"/>
              <w:rPr>
                <w:rFonts w:cs="Arial"/>
                <w:color w:val="000000"/>
                <w:sz w:val="18"/>
                <w:szCs w:val="18"/>
                <w:lang w:val="en-MY" w:eastAsia="en-MY"/>
              </w:rPr>
            </w:pPr>
            <w:r w:rsidRPr="00895667">
              <w:rPr>
                <w:rFonts w:cs="Arial"/>
                <w:color w:val="000000"/>
                <w:sz w:val="18"/>
                <w:szCs w:val="18"/>
                <w:lang w:val="en-MY" w:eastAsia="en-MY"/>
              </w:rPr>
              <w:t>Training, Workshops and Conference</w:t>
            </w:r>
          </w:p>
        </w:tc>
        <w:tc>
          <w:tcPr>
            <w:tcW w:w="354" w:type="pct"/>
            <w:gridSpan w:val="3"/>
            <w:tcBorders>
              <w:top w:val="single" w:sz="8" w:space="0" w:color="auto"/>
              <w:left w:val="nil"/>
              <w:bottom w:val="double" w:sz="6" w:space="0" w:color="auto"/>
              <w:right w:val="single" w:sz="8" w:space="0" w:color="auto"/>
            </w:tcBorders>
            <w:shd w:val="clear" w:color="auto" w:fill="auto"/>
            <w:noWrap/>
            <w:vAlign w:val="center"/>
            <w:hideMark/>
          </w:tcPr>
          <w:p w14:paraId="581F71E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38,500</w:t>
            </w:r>
          </w:p>
        </w:tc>
        <w:tc>
          <w:tcPr>
            <w:tcW w:w="354" w:type="pct"/>
            <w:gridSpan w:val="2"/>
            <w:tcBorders>
              <w:top w:val="single" w:sz="8" w:space="0" w:color="auto"/>
              <w:left w:val="nil"/>
              <w:bottom w:val="double" w:sz="6" w:space="0" w:color="auto"/>
              <w:right w:val="single" w:sz="8" w:space="0" w:color="auto"/>
            </w:tcBorders>
            <w:shd w:val="clear" w:color="auto" w:fill="auto"/>
            <w:noWrap/>
            <w:vAlign w:val="center"/>
            <w:hideMark/>
          </w:tcPr>
          <w:p w14:paraId="4961DB3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38,417</w:t>
            </w:r>
          </w:p>
        </w:tc>
        <w:tc>
          <w:tcPr>
            <w:tcW w:w="317" w:type="pct"/>
            <w:gridSpan w:val="2"/>
            <w:tcBorders>
              <w:top w:val="single" w:sz="8" w:space="0" w:color="auto"/>
              <w:left w:val="nil"/>
              <w:bottom w:val="double" w:sz="6" w:space="0" w:color="auto"/>
              <w:right w:val="single" w:sz="8" w:space="0" w:color="auto"/>
            </w:tcBorders>
            <w:shd w:val="clear" w:color="auto" w:fill="auto"/>
            <w:noWrap/>
            <w:vAlign w:val="center"/>
            <w:hideMark/>
          </w:tcPr>
          <w:p w14:paraId="4A2402E8"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25,917</w:t>
            </w:r>
          </w:p>
        </w:tc>
        <w:tc>
          <w:tcPr>
            <w:tcW w:w="312" w:type="pct"/>
            <w:gridSpan w:val="2"/>
            <w:tcBorders>
              <w:top w:val="single" w:sz="8" w:space="0" w:color="auto"/>
              <w:left w:val="nil"/>
              <w:bottom w:val="double" w:sz="6" w:space="0" w:color="auto"/>
              <w:right w:val="single" w:sz="8" w:space="0" w:color="auto"/>
            </w:tcBorders>
            <w:shd w:val="clear" w:color="auto" w:fill="auto"/>
            <w:noWrap/>
            <w:vAlign w:val="center"/>
            <w:hideMark/>
          </w:tcPr>
          <w:p w14:paraId="62905905"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25,917</w:t>
            </w:r>
          </w:p>
        </w:tc>
        <w:tc>
          <w:tcPr>
            <w:tcW w:w="314" w:type="pct"/>
            <w:gridSpan w:val="2"/>
            <w:tcBorders>
              <w:top w:val="single" w:sz="8" w:space="0" w:color="auto"/>
              <w:left w:val="nil"/>
              <w:bottom w:val="double" w:sz="6" w:space="0" w:color="auto"/>
              <w:right w:val="single" w:sz="8" w:space="0" w:color="auto"/>
            </w:tcBorders>
            <w:shd w:val="clear" w:color="auto" w:fill="auto"/>
            <w:vAlign w:val="center"/>
            <w:hideMark/>
          </w:tcPr>
          <w:p w14:paraId="56B3ED61"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14,250</w:t>
            </w:r>
          </w:p>
        </w:tc>
        <w:tc>
          <w:tcPr>
            <w:tcW w:w="380" w:type="pct"/>
            <w:gridSpan w:val="2"/>
            <w:tcBorders>
              <w:top w:val="single" w:sz="8" w:space="0" w:color="auto"/>
              <w:left w:val="nil"/>
              <w:bottom w:val="double" w:sz="6" w:space="0" w:color="auto"/>
              <w:right w:val="single" w:sz="8" w:space="0" w:color="auto"/>
            </w:tcBorders>
            <w:shd w:val="clear" w:color="auto" w:fill="auto"/>
            <w:noWrap/>
            <w:vAlign w:val="center"/>
            <w:hideMark/>
          </w:tcPr>
          <w:p w14:paraId="4FA696E7"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143,001</w:t>
            </w:r>
          </w:p>
        </w:tc>
        <w:tc>
          <w:tcPr>
            <w:tcW w:w="294" w:type="pct"/>
            <w:gridSpan w:val="2"/>
            <w:tcBorders>
              <w:top w:val="single" w:sz="8" w:space="0" w:color="auto"/>
              <w:left w:val="nil"/>
              <w:bottom w:val="double" w:sz="6" w:space="0" w:color="auto"/>
              <w:right w:val="double" w:sz="6" w:space="0" w:color="auto"/>
            </w:tcBorders>
            <w:shd w:val="clear" w:color="auto" w:fill="auto"/>
            <w:vAlign w:val="center"/>
            <w:hideMark/>
          </w:tcPr>
          <w:p w14:paraId="44F7EEA4"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8</w:t>
            </w:r>
          </w:p>
        </w:tc>
      </w:tr>
      <w:tr w:rsidR="00F51607" w:rsidRPr="00895667" w14:paraId="3199CA7F"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46917095"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5498D546"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63AD3C5"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19DAF147"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double" w:sz="6" w:space="0" w:color="auto"/>
              <w:left w:val="nil"/>
              <w:bottom w:val="double" w:sz="6" w:space="0" w:color="auto"/>
              <w:right w:val="single" w:sz="8" w:space="0" w:color="auto"/>
            </w:tcBorders>
            <w:shd w:val="clear" w:color="auto" w:fill="auto"/>
            <w:noWrap/>
            <w:vAlign w:val="center"/>
            <w:hideMark/>
          </w:tcPr>
          <w:p w14:paraId="7F66F9EB"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 </w:t>
            </w:r>
          </w:p>
        </w:tc>
        <w:tc>
          <w:tcPr>
            <w:tcW w:w="644" w:type="pct"/>
            <w:gridSpan w:val="4"/>
            <w:tcBorders>
              <w:top w:val="double" w:sz="6" w:space="0" w:color="auto"/>
              <w:left w:val="nil"/>
              <w:bottom w:val="double" w:sz="6" w:space="0" w:color="auto"/>
              <w:right w:val="single" w:sz="8" w:space="0" w:color="auto"/>
            </w:tcBorders>
            <w:shd w:val="clear" w:color="auto" w:fill="auto"/>
            <w:vAlign w:val="center"/>
            <w:hideMark/>
          </w:tcPr>
          <w:p w14:paraId="2C8EB75D"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Sub-total</w:t>
            </w:r>
          </w:p>
        </w:tc>
        <w:tc>
          <w:tcPr>
            <w:tcW w:w="354" w:type="pct"/>
            <w:gridSpan w:val="3"/>
            <w:tcBorders>
              <w:top w:val="double" w:sz="6" w:space="0" w:color="auto"/>
              <w:left w:val="nil"/>
              <w:bottom w:val="double" w:sz="6" w:space="0" w:color="auto"/>
              <w:right w:val="single" w:sz="8" w:space="0" w:color="auto"/>
            </w:tcBorders>
            <w:shd w:val="clear" w:color="auto" w:fill="auto"/>
            <w:noWrap/>
            <w:vAlign w:val="center"/>
            <w:hideMark/>
          </w:tcPr>
          <w:p w14:paraId="7A1D428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123,775</w:t>
            </w:r>
          </w:p>
        </w:tc>
        <w:tc>
          <w:tcPr>
            <w:tcW w:w="354" w:type="pct"/>
            <w:gridSpan w:val="2"/>
            <w:tcBorders>
              <w:top w:val="double" w:sz="6" w:space="0" w:color="auto"/>
              <w:left w:val="nil"/>
              <w:bottom w:val="double" w:sz="6" w:space="0" w:color="auto"/>
              <w:right w:val="single" w:sz="8" w:space="0" w:color="auto"/>
            </w:tcBorders>
            <w:shd w:val="clear" w:color="auto" w:fill="auto"/>
            <w:noWrap/>
            <w:vAlign w:val="center"/>
            <w:hideMark/>
          </w:tcPr>
          <w:p w14:paraId="4F8E036B"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161,692</w:t>
            </w:r>
          </w:p>
        </w:tc>
        <w:tc>
          <w:tcPr>
            <w:tcW w:w="317" w:type="pct"/>
            <w:gridSpan w:val="2"/>
            <w:tcBorders>
              <w:top w:val="double" w:sz="6" w:space="0" w:color="auto"/>
              <w:left w:val="nil"/>
              <w:bottom w:val="double" w:sz="6" w:space="0" w:color="auto"/>
              <w:right w:val="single" w:sz="8" w:space="0" w:color="auto"/>
            </w:tcBorders>
            <w:shd w:val="clear" w:color="auto" w:fill="auto"/>
            <w:noWrap/>
            <w:vAlign w:val="center"/>
            <w:hideMark/>
          </w:tcPr>
          <w:p w14:paraId="1625F9B7"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51,567</w:t>
            </w:r>
          </w:p>
        </w:tc>
        <w:tc>
          <w:tcPr>
            <w:tcW w:w="312" w:type="pct"/>
            <w:gridSpan w:val="2"/>
            <w:tcBorders>
              <w:top w:val="double" w:sz="6" w:space="0" w:color="auto"/>
              <w:left w:val="nil"/>
              <w:bottom w:val="double" w:sz="6" w:space="0" w:color="auto"/>
              <w:right w:val="single" w:sz="8" w:space="0" w:color="auto"/>
            </w:tcBorders>
            <w:shd w:val="clear" w:color="auto" w:fill="auto"/>
            <w:noWrap/>
            <w:vAlign w:val="center"/>
            <w:hideMark/>
          </w:tcPr>
          <w:p w14:paraId="49E98CCA"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51,567</w:t>
            </w:r>
          </w:p>
        </w:tc>
        <w:tc>
          <w:tcPr>
            <w:tcW w:w="314" w:type="pct"/>
            <w:gridSpan w:val="2"/>
            <w:tcBorders>
              <w:top w:val="double" w:sz="6" w:space="0" w:color="auto"/>
              <w:left w:val="nil"/>
              <w:bottom w:val="double" w:sz="6" w:space="0" w:color="auto"/>
              <w:right w:val="single" w:sz="8" w:space="0" w:color="auto"/>
            </w:tcBorders>
            <w:shd w:val="clear" w:color="auto" w:fill="auto"/>
            <w:noWrap/>
            <w:vAlign w:val="center"/>
            <w:hideMark/>
          </w:tcPr>
          <w:p w14:paraId="1FCAFAC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30,150</w:t>
            </w:r>
          </w:p>
        </w:tc>
        <w:tc>
          <w:tcPr>
            <w:tcW w:w="380" w:type="pct"/>
            <w:gridSpan w:val="2"/>
            <w:tcBorders>
              <w:top w:val="double" w:sz="6" w:space="0" w:color="auto"/>
              <w:left w:val="nil"/>
              <w:bottom w:val="double" w:sz="6" w:space="0" w:color="auto"/>
              <w:right w:val="single" w:sz="8" w:space="0" w:color="auto"/>
            </w:tcBorders>
            <w:shd w:val="clear" w:color="auto" w:fill="auto"/>
            <w:noWrap/>
            <w:vAlign w:val="center"/>
            <w:hideMark/>
          </w:tcPr>
          <w:p w14:paraId="49034C28"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418,751</w:t>
            </w:r>
          </w:p>
        </w:tc>
        <w:tc>
          <w:tcPr>
            <w:tcW w:w="294" w:type="pct"/>
            <w:gridSpan w:val="2"/>
            <w:tcBorders>
              <w:top w:val="double" w:sz="6" w:space="0" w:color="auto"/>
              <w:left w:val="nil"/>
              <w:bottom w:val="double" w:sz="6" w:space="0" w:color="auto"/>
              <w:right w:val="double" w:sz="6" w:space="0" w:color="auto"/>
            </w:tcBorders>
            <w:shd w:val="clear" w:color="auto" w:fill="auto"/>
            <w:vAlign w:val="center"/>
            <w:hideMark/>
          </w:tcPr>
          <w:p w14:paraId="1E8D6649"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31D17F5D"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nil"/>
              <w:left w:val="nil"/>
              <w:bottom w:val="nil"/>
              <w:right w:val="nil"/>
            </w:tcBorders>
            <w:shd w:val="clear" w:color="auto" w:fill="auto"/>
            <w:noWrap/>
            <w:vAlign w:val="center"/>
            <w:hideMark/>
          </w:tcPr>
          <w:p w14:paraId="73FA4B04"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641CD355"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40E45FE3"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143F528C"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double" w:sz="6" w:space="0" w:color="auto"/>
              <w:right w:val="nil"/>
            </w:tcBorders>
            <w:shd w:val="clear" w:color="auto" w:fill="auto"/>
            <w:noWrap/>
            <w:vAlign w:val="bottom"/>
            <w:hideMark/>
          </w:tcPr>
          <w:p w14:paraId="5C4E787C"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double" w:sz="6" w:space="0" w:color="auto"/>
              <w:right w:val="nil"/>
            </w:tcBorders>
            <w:shd w:val="clear" w:color="auto" w:fill="auto"/>
            <w:noWrap/>
            <w:vAlign w:val="bottom"/>
            <w:hideMark/>
          </w:tcPr>
          <w:p w14:paraId="49710CA8"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double" w:sz="6" w:space="0" w:color="auto"/>
              <w:right w:val="nil"/>
            </w:tcBorders>
            <w:shd w:val="clear" w:color="auto" w:fill="auto"/>
            <w:noWrap/>
            <w:vAlign w:val="bottom"/>
            <w:hideMark/>
          </w:tcPr>
          <w:p w14:paraId="10FF5A2F" w14:textId="77777777" w:rsidR="00F51607" w:rsidRPr="00895667" w:rsidRDefault="00F51607" w:rsidP="00F51607">
            <w:pPr>
              <w:spacing w:after="0"/>
              <w:rPr>
                <w:color w:val="000000"/>
                <w:sz w:val="18"/>
                <w:szCs w:val="18"/>
                <w:lang w:val="en-MY" w:eastAsia="en-MY"/>
              </w:rPr>
            </w:pPr>
          </w:p>
        </w:tc>
        <w:tc>
          <w:tcPr>
            <w:tcW w:w="354" w:type="pct"/>
            <w:gridSpan w:val="2"/>
            <w:tcBorders>
              <w:top w:val="nil"/>
              <w:left w:val="nil"/>
              <w:bottom w:val="double" w:sz="6" w:space="0" w:color="auto"/>
              <w:right w:val="nil"/>
            </w:tcBorders>
            <w:shd w:val="clear" w:color="auto" w:fill="auto"/>
            <w:noWrap/>
            <w:vAlign w:val="bottom"/>
            <w:hideMark/>
          </w:tcPr>
          <w:p w14:paraId="2F3365B0" w14:textId="77777777" w:rsidR="00F51607" w:rsidRPr="00895667" w:rsidRDefault="00F51607" w:rsidP="00F51607">
            <w:pPr>
              <w:spacing w:after="0"/>
              <w:rPr>
                <w:color w:val="000000"/>
                <w:sz w:val="18"/>
                <w:szCs w:val="18"/>
                <w:lang w:val="en-MY" w:eastAsia="en-MY"/>
              </w:rPr>
            </w:pPr>
          </w:p>
        </w:tc>
        <w:tc>
          <w:tcPr>
            <w:tcW w:w="317" w:type="pct"/>
            <w:gridSpan w:val="2"/>
            <w:tcBorders>
              <w:top w:val="nil"/>
              <w:left w:val="nil"/>
              <w:bottom w:val="double" w:sz="6" w:space="0" w:color="auto"/>
              <w:right w:val="nil"/>
            </w:tcBorders>
            <w:shd w:val="clear" w:color="auto" w:fill="auto"/>
            <w:noWrap/>
            <w:vAlign w:val="bottom"/>
            <w:hideMark/>
          </w:tcPr>
          <w:p w14:paraId="61D0D5A5" w14:textId="77777777" w:rsidR="00F51607" w:rsidRPr="00895667" w:rsidRDefault="00F51607" w:rsidP="00F51607">
            <w:pPr>
              <w:spacing w:after="0"/>
              <w:rPr>
                <w:color w:val="000000"/>
                <w:sz w:val="18"/>
                <w:szCs w:val="18"/>
                <w:lang w:val="en-MY" w:eastAsia="en-MY"/>
              </w:rPr>
            </w:pPr>
          </w:p>
        </w:tc>
        <w:tc>
          <w:tcPr>
            <w:tcW w:w="312" w:type="pct"/>
            <w:gridSpan w:val="2"/>
            <w:tcBorders>
              <w:top w:val="nil"/>
              <w:left w:val="nil"/>
              <w:bottom w:val="double" w:sz="6" w:space="0" w:color="auto"/>
              <w:right w:val="nil"/>
            </w:tcBorders>
            <w:shd w:val="clear" w:color="auto" w:fill="auto"/>
            <w:noWrap/>
            <w:vAlign w:val="bottom"/>
            <w:hideMark/>
          </w:tcPr>
          <w:p w14:paraId="23A10A70" w14:textId="77777777" w:rsidR="00F51607" w:rsidRPr="00895667" w:rsidRDefault="00F51607" w:rsidP="00F51607">
            <w:pPr>
              <w:spacing w:after="0"/>
              <w:rPr>
                <w:color w:val="000000"/>
                <w:sz w:val="18"/>
                <w:szCs w:val="18"/>
                <w:lang w:val="en-MY" w:eastAsia="en-MY"/>
              </w:rPr>
            </w:pPr>
          </w:p>
        </w:tc>
        <w:tc>
          <w:tcPr>
            <w:tcW w:w="314" w:type="pct"/>
            <w:gridSpan w:val="2"/>
            <w:tcBorders>
              <w:top w:val="nil"/>
              <w:left w:val="nil"/>
              <w:bottom w:val="double" w:sz="6" w:space="0" w:color="auto"/>
              <w:right w:val="nil"/>
            </w:tcBorders>
            <w:shd w:val="clear" w:color="auto" w:fill="auto"/>
            <w:noWrap/>
            <w:vAlign w:val="bottom"/>
            <w:hideMark/>
          </w:tcPr>
          <w:p w14:paraId="741A28F3" w14:textId="77777777" w:rsidR="00F51607" w:rsidRPr="00895667" w:rsidRDefault="00F51607" w:rsidP="00F51607">
            <w:pPr>
              <w:spacing w:after="0"/>
              <w:rPr>
                <w:color w:val="000000"/>
                <w:sz w:val="18"/>
                <w:szCs w:val="18"/>
                <w:lang w:val="en-MY" w:eastAsia="en-MY"/>
              </w:rPr>
            </w:pPr>
          </w:p>
        </w:tc>
        <w:tc>
          <w:tcPr>
            <w:tcW w:w="380" w:type="pct"/>
            <w:gridSpan w:val="2"/>
            <w:tcBorders>
              <w:top w:val="nil"/>
              <w:left w:val="nil"/>
              <w:bottom w:val="double" w:sz="6" w:space="0" w:color="auto"/>
              <w:right w:val="nil"/>
            </w:tcBorders>
            <w:shd w:val="clear" w:color="auto" w:fill="auto"/>
            <w:noWrap/>
            <w:vAlign w:val="bottom"/>
            <w:hideMark/>
          </w:tcPr>
          <w:p w14:paraId="2AA1F04F" w14:textId="77777777" w:rsidR="00F51607" w:rsidRPr="00895667" w:rsidRDefault="00F51607" w:rsidP="00F51607">
            <w:pPr>
              <w:spacing w:after="0"/>
              <w:rPr>
                <w:color w:val="000000"/>
                <w:sz w:val="18"/>
                <w:szCs w:val="18"/>
                <w:lang w:val="en-MY" w:eastAsia="en-MY"/>
              </w:rPr>
            </w:pPr>
          </w:p>
        </w:tc>
        <w:tc>
          <w:tcPr>
            <w:tcW w:w="294" w:type="pct"/>
            <w:gridSpan w:val="2"/>
            <w:tcBorders>
              <w:top w:val="nil"/>
              <w:left w:val="nil"/>
              <w:bottom w:val="double" w:sz="6" w:space="0" w:color="auto"/>
              <w:right w:val="nil"/>
            </w:tcBorders>
            <w:shd w:val="clear" w:color="auto" w:fill="auto"/>
            <w:noWrap/>
            <w:vAlign w:val="bottom"/>
            <w:hideMark/>
          </w:tcPr>
          <w:p w14:paraId="218CCE42" w14:textId="77777777" w:rsidR="00F51607" w:rsidRPr="00895667" w:rsidRDefault="00F51607" w:rsidP="00F51607">
            <w:pPr>
              <w:spacing w:after="0"/>
              <w:rPr>
                <w:color w:val="000000"/>
                <w:sz w:val="18"/>
                <w:szCs w:val="18"/>
                <w:lang w:val="en-MY" w:eastAsia="en-MY"/>
              </w:rPr>
            </w:pPr>
          </w:p>
        </w:tc>
      </w:tr>
      <w:tr w:rsidR="00F51607" w:rsidRPr="00895667" w14:paraId="75DF022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double" w:sz="6" w:space="0" w:color="auto"/>
              <w:left w:val="double" w:sz="6" w:space="0" w:color="auto"/>
              <w:bottom w:val="nil"/>
              <w:right w:val="single" w:sz="8" w:space="0" w:color="auto"/>
            </w:tcBorders>
            <w:shd w:val="clear" w:color="auto" w:fill="auto"/>
            <w:vAlign w:val="center"/>
            <w:hideMark/>
          </w:tcPr>
          <w:p w14:paraId="4D0FCDE7"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OUTCOME 2.2: </w:t>
            </w:r>
          </w:p>
        </w:tc>
        <w:tc>
          <w:tcPr>
            <w:tcW w:w="328"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725AFCD1" w14:textId="77777777" w:rsidR="00F51607" w:rsidRPr="00895667" w:rsidRDefault="00F51607" w:rsidP="00F51607">
            <w:pPr>
              <w:spacing w:after="0"/>
              <w:rPr>
                <w:rFonts w:cs="Arial"/>
                <w:b/>
                <w:bCs/>
                <w:color w:val="000000"/>
                <w:sz w:val="18"/>
                <w:szCs w:val="18"/>
                <w:lang w:val="en-MY" w:eastAsia="en-MY"/>
              </w:rPr>
            </w:pPr>
            <w:r w:rsidRPr="00895667">
              <w:rPr>
                <w:rFonts w:cs="Arial"/>
                <w:b/>
                <w:bCs/>
                <w:color w:val="000000"/>
                <w:sz w:val="18"/>
                <w:szCs w:val="18"/>
                <w:lang w:val="en-MY" w:eastAsia="en-MY"/>
              </w:rPr>
              <w:t>MEGTW</w:t>
            </w:r>
          </w:p>
        </w:tc>
        <w:tc>
          <w:tcPr>
            <w:tcW w:w="238" w:type="pct"/>
            <w:gridSpan w:val="3"/>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27A1DF54"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62000</w:t>
            </w:r>
          </w:p>
        </w:tc>
        <w:tc>
          <w:tcPr>
            <w:tcW w:w="296"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80167AB"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w:t>
            </w:r>
          </w:p>
        </w:tc>
        <w:tc>
          <w:tcPr>
            <w:tcW w:w="398" w:type="pct"/>
            <w:gridSpan w:val="2"/>
            <w:tcBorders>
              <w:top w:val="double" w:sz="6" w:space="0" w:color="auto"/>
              <w:left w:val="nil"/>
              <w:bottom w:val="single" w:sz="8" w:space="0" w:color="auto"/>
              <w:right w:val="single" w:sz="8" w:space="0" w:color="auto"/>
            </w:tcBorders>
            <w:shd w:val="clear" w:color="auto" w:fill="auto"/>
            <w:noWrap/>
            <w:vAlign w:val="center"/>
            <w:hideMark/>
          </w:tcPr>
          <w:p w14:paraId="38F2CFE8" w14:textId="77777777" w:rsidR="00F51607" w:rsidRPr="00895667" w:rsidRDefault="00F51607" w:rsidP="00F51607">
            <w:pPr>
              <w:spacing w:after="0"/>
              <w:jc w:val="center"/>
              <w:rPr>
                <w:rFonts w:cs="Arial"/>
                <w:sz w:val="18"/>
                <w:szCs w:val="18"/>
                <w:lang w:val="en-MY" w:eastAsia="en-MY"/>
              </w:rPr>
            </w:pPr>
            <w:r w:rsidRPr="00895667">
              <w:rPr>
                <w:rFonts w:cs="Arial"/>
                <w:sz w:val="18"/>
                <w:szCs w:val="18"/>
                <w:lang w:val="en-MY" w:eastAsia="en-MY"/>
              </w:rPr>
              <w:t>71200</w:t>
            </w:r>
          </w:p>
        </w:tc>
        <w:tc>
          <w:tcPr>
            <w:tcW w:w="644" w:type="pct"/>
            <w:gridSpan w:val="4"/>
            <w:tcBorders>
              <w:top w:val="double" w:sz="6" w:space="0" w:color="auto"/>
              <w:left w:val="nil"/>
              <w:bottom w:val="single" w:sz="8" w:space="0" w:color="auto"/>
              <w:right w:val="single" w:sz="8" w:space="0" w:color="auto"/>
            </w:tcBorders>
            <w:shd w:val="clear" w:color="auto" w:fill="auto"/>
            <w:vAlign w:val="center"/>
            <w:hideMark/>
          </w:tcPr>
          <w:p w14:paraId="561EC761"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International Consultant</w:t>
            </w:r>
          </w:p>
        </w:tc>
        <w:tc>
          <w:tcPr>
            <w:tcW w:w="354" w:type="pct"/>
            <w:gridSpan w:val="3"/>
            <w:tcBorders>
              <w:top w:val="double" w:sz="6" w:space="0" w:color="auto"/>
              <w:left w:val="nil"/>
              <w:bottom w:val="single" w:sz="8" w:space="0" w:color="auto"/>
              <w:right w:val="single" w:sz="8" w:space="0" w:color="auto"/>
            </w:tcBorders>
            <w:shd w:val="clear" w:color="auto" w:fill="auto"/>
            <w:noWrap/>
            <w:vAlign w:val="center"/>
            <w:hideMark/>
          </w:tcPr>
          <w:p w14:paraId="75D3B4BE"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36,000</w:t>
            </w:r>
          </w:p>
        </w:tc>
        <w:tc>
          <w:tcPr>
            <w:tcW w:w="354" w:type="pct"/>
            <w:gridSpan w:val="2"/>
            <w:tcBorders>
              <w:top w:val="double" w:sz="6" w:space="0" w:color="auto"/>
              <w:left w:val="nil"/>
              <w:bottom w:val="single" w:sz="8" w:space="0" w:color="auto"/>
              <w:right w:val="single" w:sz="8" w:space="0" w:color="auto"/>
            </w:tcBorders>
            <w:shd w:val="clear" w:color="auto" w:fill="auto"/>
            <w:noWrap/>
            <w:vAlign w:val="center"/>
            <w:hideMark/>
          </w:tcPr>
          <w:p w14:paraId="55C9DB6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double" w:sz="6" w:space="0" w:color="auto"/>
              <w:left w:val="nil"/>
              <w:bottom w:val="single" w:sz="8" w:space="0" w:color="auto"/>
              <w:right w:val="single" w:sz="8" w:space="0" w:color="auto"/>
            </w:tcBorders>
            <w:shd w:val="clear" w:color="auto" w:fill="auto"/>
            <w:noWrap/>
            <w:vAlign w:val="center"/>
            <w:hideMark/>
          </w:tcPr>
          <w:p w14:paraId="3BF3CEE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2" w:type="pct"/>
            <w:gridSpan w:val="2"/>
            <w:tcBorders>
              <w:top w:val="double" w:sz="6" w:space="0" w:color="auto"/>
              <w:left w:val="nil"/>
              <w:bottom w:val="single" w:sz="8" w:space="0" w:color="auto"/>
              <w:right w:val="single" w:sz="8" w:space="0" w:color="auto"/>
            </w:tcBorders>
            <w:shd w:val="clear" w:color="auto" w:fill="auto"/>
            <w:noWrap/>
            <w:vAlign w:val="center"/>
            <w:hideMark/>
          </w:tcPr>
          <w:p w14:paraId="135603E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double" w:sz="6" w:space="0" w:color="auto"/>
              <w:left w:val="nil"/>
              <w:bottom w:val="single" w:sz="8" w:space="0" w:color="auto"/>
              <w:right w:val="single" w:sz="8" w:space="0" w:color="auto"/>
            </w:tcBorders>
            <w:shd w:val="clear" w:color="auto" w:fill="auto"/>
            <w:vAlign w:val="center"/>
            <w:hideMark/>
          </w:tcPr>
          <w:p w14:paraId="65E0C2C1"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double" w:sz="6" w:space="0" w:color="auto"/>
              <w:left w:val="nil"/>
              <w:bottom w:val="single" w:sz="8" w:space="0" w:color="auto"/>
              <w:right w:val="single" w:sz="8" w:space="0" w:color="auto"/>
            </w:tcBorders>
            <w:shd w:val="clear" w:color="auto" w:fill="auto"/>
            <w:noWrap/>
            <w:vAlign w:val="center"/>
            <w:hideMark/>
          </w:tcPr>
          <w:p w14:paraId="7A9C606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36,000</w:t>
            </w:r>
          </w:p>
        </w:tc>
        <w:tc>
          <w:tcPr>
            <w:tcW w:w="294" w:type="pct"/>
            <w:gridSpan w:val="2"/>
            <w:tcBorders>
              <w:top w:val="double" w:sz="6" w:space="0" w:color="auto"/>
              <w:left w:val="nil"/>
              <w:bottom w:val="single" w:sz="8" w:space="0" w:color="auto"/>
              <w:right w:val="double" w:sz="6" w:space="0" w:color="auto"/>
            </w:tcBorders>
            <w:shd w:val="clear" w:color="auto" w:fill="auto"/>
            <w:vAlign w:val="center"/>
            <w:hideMark/>
          </w:tcPr>
          <w:p w14:paraId="5C2AED50"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9</w:t>
            </w:r>
          </w:p>
        </w:tc>
      </w:tr>
      <w:tr w:rsidR="00F51607" w:rsidRPr="00895667" w14:paraId="6CA2645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val="restart"/>
            <w:tcBorders>
              <w:top w:val="nil"/>
              <w:left w:val="double" w:sz="6" w:space="0" w:color="auto"/>
              <w:bottom w:val="double" w:sz="6" w:space="0" w:color="000000"/>
              <w:right w:val="single" w:sz="8" w:space="0" w:color="auto"/>
            </w:tcBorders>
            <w:shd w:val="clear" w:color="auto" w:fill="auto"/>
            <w:vAlign w:val="center"/>
            <w:hideMark/>
          </w:tcPr>
          <w:p w14:paraId="0763A30A"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Major cities are aware of, and are planning and implementing low carbon technology applications for integrated urban development.</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47261B8"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31B9455"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5416351A"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73001770" w14:textId="77777777" w:rsidR="00F51607" w:rsidRPr="00895667" w:rsidRDefault="00F51607" w:rsidP="00F51607">
            <w:pPr>
              <w:spacing w:after="0"/>
              <w:jc w:val="center"/>
              <w:rPr>
                <w:rFonts w:cs="Arial"/>
                <w:sz w:val="18"/>
                <w:szCs w:val="18"/>
                <w:lang w:val="en-MY" w:eastAsia="en-MY"/>
              </w:rPr>
            </w:pPr>
            <w:r w:rsidRPr="00895667">
              <w:rPr>
                <w:rFonts w:cs="Arial"/>
                <w:sz w:val="18"/>
                <w:szCs w:val="18"/>
                <w:lang w:val="en-MY" w:eastAsia="en-MY"/>
              </w:rPr>
              <w:t>71300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6590113B"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Local Consultant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62F1F3D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76,350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7724CFD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70,175</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5A46E058"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65,300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6C197D70"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65,300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28EE19F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42,875</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5167D2C1"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320,000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170D19C5"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10</w:t>
            </w:r>
          </w:p>
        </w:tc>
      </w:tr>
      <w:tr w:rsidR="00F51607" w:rsidRPr="00895667" w14:paraId="07157800"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2CF16721"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440E35EE"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037B63D"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245726A4"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3E722B62" w14:textId="77777777" w:rsidR="00F51607" w:rsidRPr="00895667" w:rsidRDefault="00F51607" w:rsidP="00F51607">
            <w:pPr>
              <w:spacing w:after="0"/>
              <w:jc w:val="center"/>
              <w:rPr>
                <w:rFonts w:cs="Arial"/>
                <w:sz w:val="18"/>
                <w:szCs w:val="18"/>
                <w:lang w:val="en-MY" w:eastAsia="en-MY"/>
              </w:rPr>
            </w:pPr>
            <w:r w:rsidRPr="00895667">
              <w:rPr>
                <w:rFonts w:cs="Arial"/>
                <w:sz w:val="18"/>
                <w:szCs w:val="18"/>
                <w:lang w:val="en-MY" w:eastAsia="en-MY"/>
              </w:rPr>
              <w:t>71600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3CF72538"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Travel</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705BAE48"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7,350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0839F14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17,850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31EAD53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17,850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19035CD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17,850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310CF86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3,600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59A3250B"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64,500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62D100B8"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11</w:t>
            </w:r>
          </w:p>
        </w:tc>
      </w:tr>
      <w:tr w:rsidR="00F51607" w:rsidRPr="00895667" w14:paraId="614C13B3"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5DA953B7"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43FD8AC4"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0C161A2"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45CB7B4A"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2A458E0A" w14:textId="77777777" w:rsidR="00F51607" w:rsidRPr="00895667" w:rsidRDefault="00F51607" w:rsidP="00F51607">
            <w:pPr>
              <w:spacing w:after="0"/>
              <w:jc w:val="center"/>
              <w:rPr>
                <w:rFonts w:cs="Arial"/>
                <w:sz w:val="18"/>
                <w:szCs w:val="18"/>
                <w:lang w:val="en-MY" w:eastAsia="en-MY"/>
              </w:rPr>
            </w:pPr>
            <w:r w:rsidRPr="00895667">
              <w:rPr>
                <w:rFonts w:cs="Arial"/>
                <w:sz w:val="18"/>
                <w:szCs w:val="18"/>
                <w:lang w:val="en-MY" w:eastAsia="en-MY"/>
              </w:rPr>
              <w:t>72200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4966EC66"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Equipment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0C87EBE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4,000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5572F25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2,200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35C898A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6B95015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4E61CCD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18FCF4C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6,200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3B48575B"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12</w:t>
            </w:r>
          </w:p>
        </w:tc>
      </w:tr>
      <w:tr w:rsidR="00F51607" w:rsidRPr="00895667" w14:paraId="5EA89619"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3E9CAB78"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B6AF496"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135D7BC"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39A23ECF"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20505A40" w14:textId="77777777" w:rsidR="00F51607" w:rsidRPr="00895667" w:rsidRDefault="00F51607" w:rsidP="00F51607">
            <w:pPr>
              <w:spacing w:after="0"/>
              <w:jc w:val="center"/>
              <w:rPr>
                <w:rFonts w:cs="Arial"/>
                <w:sz w:val="18"/>
                <w:szCs w:val="18"/>
                <w:lang w:val="en-MY" w:eastAsia="en-MY"/>
              </w:rPr>
            </w:pPr>
            <w:r w:rsidRPr="00895667">
              <w:rPr>
                <w:rFonts w:cs="Arial"/>
                <w:sz w:val="18"/>
                <w:szCs w:val="18"/>
                <w:lang w:val="en-MY" w:eastAsia="en-MY"/>
              </w:rPr>
              <w:t>74500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45A314ED"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Miscellaneous</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1C66B37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2,500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2AFFE79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3664ACB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1,417</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4F4334B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1,417</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604AEFFB"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1,417</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35E5484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6,751</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38137CD4"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13</w:t>
            </w:r>
          </w:p>
        </w:tc>
      </w:tr>
      <w:tr w:rsidR="00F51607" w:rsidRPr="00895667" w14:paraId="5D64445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0493290F"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C9ACE1D"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9E1E1B5"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99CDF47"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double" w:sz="6" w:space="0" w:color="auto"/>
              <w:right w:val="single" w:sz="8" w:space="0" w:color="auto"/>
            </w:tcBorders>
            <w:shd w:val="clear" w:color="auto" w:fill="auto"/>
            <w:noWrap/>
            <w:vAlign w:val="center"/>
            <w:hideMark/>
          </w:tcPr>
          <w:p w14:paraId="422E90D1" w14:textId="77777777" w:rsidR="00F51607" w:rsidRPr="00895667" w:rsidRDefault="00F51607" w:rsidP="00F51607">
            <w:pPr>
              <w:spacing w:after="0"/>
              <w:jc w:val="center"/>
              <w:rPr>
                <w:rFonts w:cs="Arial"/>
                <w:sz w:val="18"/>
                <w:szCs w:val="18"/>
                <w:lang w:val="en-MY" w:eastAsia="en-MY"/>
              </w:rPr>
            </w:pPr>
            <w:r w:rsidRPr="00895667">
              <w:rPr>
                <w:rFonts w:cs="Arial"/>
                <w:sz w:val="18"/>
                <w:szCs w:val="18"/>
                <w:lang w:val="en-MY" w:eastAsia="en-MY"/>
              </w:rPr>
              <w:t>75700</w:t>
            </w:r>
          </w:p>
        </w:tc>
        <w:tc>
          <w:tcPr>
            <w:tcW w:w="644" w:type="pct"/>
            <w:gridSpan w:val="4"/>
            <w:tcBorders>
              <w:top w:val="single" w:sz="8" w:space="0" w:color="auto"/>
              <w:left w:val="nil"/>
              <w:bottom w:val="double" w:sz="6" w:space="0" w:color="auto"/>
              <w:right w:val="single" w:sz="8" w:space="0" w:color="auto"/>
            </w:tcBorders>
            <w:shd w:val="clear" w:color="auto" w:fill="auto"/>
            <w:vAlign w:val="center"/>
            <w:hideMark/>
          </w:tcPr>
          <w:p w14:paraId="0F767C98"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Training, Workshops and Conference</w:t>
            </w:r>
          </w:p>
        </w:tc>
        <w:tc>
          <w:tcPr>
            <w:tcW w:w="354" w:type="pct"/>
            <w:gridSpan w:val="3"/>
            <w:tcBorders>
              <w:top w:val="single" w:sz="8" w:space="0" w:color="auto"/>
              <w:left w:val="nil"/>
              <w:bottom w:val="double" w:sz="6" w:space="0" w:color="auto"/>
              <w:right w:val="single" w:sz="8" w:space="0" w:color="auto"/>
            </w:tcBorders>
            <w:shd w:val="clear" w:color="auto" w:fill="auto"/>
            <w:noWrap/>
            <w:vAlign w:val="center"/>
            <w:hideMark/>
          </w:tcPr>
          <w:p w14:paraId="4F967E7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35,650</w:t>
            </w:r>
          </w:p>
        </w:tc>
        <w:tc>
          <w:tcPr>
            <w:tcW w:w="354" w:type="pct"/>
            <w:gridSpan w:val="2"/>
            <w:tcBorders>
              <w:top w:val="single" w:sz="8" w:space="0" w:color="auto"/>
              <w:left w:val="nil"/>
              <w:bottom w:val="double" w:sz="6" w:space="0" w:color="auto"/>
              <w:right w:val="single" w:sz="8" w:space="0" w:color="auto"/>
            </w:tcBorders>
            <w:shd w:val="clear" w:color="auto" w:fill="auto"/>
            <w:noWrap/>
            <w:vAlign w:val="center"/>
            <w:hideMark/>
          </w:tcPr>
          <w:p w14:paraId="5B7DFA8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16,275</w:t>
            </w:r>
          </w:p>
        </w:tc>
        <w:tc>
          <w:tcPr>
            <w:tcW w:w="317" w:type="pct"/>
            <w:gridSpan w:val="2"/>
            <w:tcBorders>
              <w:top w:val="single" w:sz="8" w:space="0" w:color="auto"/>
              <w:left w:val="nil"/>
              <w:bottom w:val="double" w:sz="6" w:space="0" w:color="auto"/>
              <w:right w:val="single" w:sz="8" w:space="0" w:color="auto"/>
            </w:tcBorders>
            <w:shd w:val="clear" w:color="auto" w:fill="auto"/>
            <w:noWrap/>
            <w:vAlign w:val="center"/>
            <w:hideMark/>
          </w:tcPr>
          <w:p w14:paraId="0B0238A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35,650</w:t>
            </w:r>
          </w:p>
        </w:tc>
        <w:tc>
          <w:tcPr>
            <w:tcW w:w="312" w:type="pct"/>
            <w:gridSpan w:val="2"/>
            <w:tcBorders>
              <w:top w:val="single" w:sz="8" w:space="0" w:color="auto"/>
              <w:left w:val="nil"/>
              <w:bottom w:val="double" w:sz="6" w:space="0" w:color="auto"/>
              <w:right w:val="single" w:sz="8" w:space="0" w:color="auto"/>
            </w:tcBorders>
            <w:shd w:val="clear" w:color="auto" w:fill="auto"/>
            <w:noWrap/>
            <w:vAlign w:val="center"/>
            <w:hideMark/>
          </w:tcPr>
          <w:p w14:paraId="6F4476C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35,650</w:t>
            </w:r>
          </w:p>
        </w:tc>
        <w:tc>
          <w:tcPr>
            <w:tcW w:w="314" w:type="pct"/>
            <w:gridSpan w:val="2"/>
            <w:tcBorders>
              <w:top w:val="single" w:sz="8" w:space="0" w:color="auto"/>
              <w:left w:val="nil"/>
              <w:bottom w:val="double" w:sz="6" w:space="0" w:color="auto"/>
              <w:right w:val="single" w:sz="8" w:space="0" w:color="auto"/>
            </w:tcBorders>
            <w:shd w:val="clear" w:color="auto" w:fill="auto"/>
            <w:vAlign w:val="center"/>
            <w:hideMark/>
          </w:tcPr>
          <w:p w14:paraId="308D596E"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21,775</w:t>
            </w:r>
          </w:p>
        </w:tc>
        <w:tc>
          <w:tcPr>
            <w:tcW w:w="380" w:type="pct"/>
            <w:gridSpan w:val="2"/>
            <w:tcBorders>
              <w:top w:val="single" w:sz="8" w:space="0" w:color="auto"/>
              <w:left w:val="nil"/>
              <w:bottom w:val="double" w:sz="6" w:space="0" w:color="auto"/>
              <w:right w:val="single" w:sz="8" w:space="0" w:color="auto"/>
            </w:tcBorders>
            <w:shd w:val="clear" w:color="auto" w:fill="auto"/>
            <w:noWrap/>
            <w:vAlign w:val="center"/>
            <w:hideMark/>
          </w:tcPr>
          <w:p w14:paraId="39ACA02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145,000</w:t>
            </w:r>
          </w:p>
        </w:tc>
        <w:tc>
          <w:tcPr>
            <w:tcW w:w="294" w:type="pct"/>
            <w:gridSpan w:val="2"/>
            <w:tcBorders>
              <w:top w:val="single" w:sz="8" w:space="0" w:color="auto"/>
              <w:left w:val="nil"/>
              <w:bottom w:val="double" w:sz="6" w:space="0" w:color="auto"/>
              <w:right w:val="double" w:sz="6" w:space="0" w:color="auto"/>
            </w:tcBorders>
            <w:shd w:val="clear" w:color="auto" w:fill="auto"/>
            <w:vAlign w:val="center"/>
            <w:hideMark/>
          </w:tcPr>
          <w:p w14:paraId="2E891E83" w14:textId="77777777" w:rsidR="00F51607" w:rsidRPr="00895667" w:rsidRDefault="00F51607" w:rsidP="00F51607">
            <w:pPr>
              <w:spacing w:after="0"/>
              <w:rPr>
                <w:rFonts w:cs="Arial"/>
                <w:sz w:val="18"/>
                <w:szCs w:val="18"/>
                <w:lang w:val="en-MY" w:eastAsia="en-MY"/>
              </w:rPr>
            </w:pPr>
            <w:r w:rsidRPr="00895667">
              <w:rPr>
                <w:rFonts w:cs="Arial"/>
                <w:sz w:val="18"/>
                <w:szCs w:val="18"/>
                <w:lang w:val="en-MY" w:eastAsia="en-MY"/>
              </w:rPr>
              <w:t>14</w:t>
            </w:r>
          </w:p>
        </w:tc>
      </w:tr>
      <w:tr w:rsidR="00F51607" w:rsidRPr="00895667" w14:paraId="18A8D971"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6A9F3CCF"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79ECC4A9"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B418414"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B74B054"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double" w:sz="6" w:space="0" w:color="auto"/>
              <w:left w:val="nil"/>
              <w:bottom w:val="double" w:sz="6" w:space="0" w:color="auto"/>
              <w:right w:val="single" w:sz="8" w:space="0" w:color="auto"/>
            </w:tcBorders>
            <w:shd w:val="clear" w:color="auto" w:fill="auto"/>
            <w:noWrap/>
            <w:vAlign w:val="center"/>
            <w:hideMark/>
          </w:tcPr>
          <w:p w14:paraId="769D8823"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 </w:t>
            </w:r>
          </w:p>
        </w:tc>
        <w:tc>
          <w:tcPr>
            <w:tcW w:w="644" w:type="pct"/>
            <w:gridSpan w:val="4"/>
            <w:tcBorders>
              <w:top w:val="double" w:sz="6" w:space="0" w:color="auto"/>
              <w:left w:val="nil"/>
              <w:bottom w:val="double" w:sz="6" w:space="0" w:color="auto"/>
              <w:right w:val="single" w:sz="8" w:space="0" w:color="auto"/>
            </w:tcBorders>
            <w:shd w:val="clear" w:color="auto" w:fill="auto"/>
            <w:vAlign w:val="center"/>
            <w:hideMark/>
          </w:tcPr>
          <w:p w14:paraId="147CB036"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Sub-total</w:t>
            </w:r>
          </w:p>
        </w:tc>
        <w:tc>
          <w:tcPr>
            <w:tcW w:w="354" w:type="pct"/>
            <w:gridSpan w:val="3"/>
            <w:tcBorders>
              <w:top w:val="double" w:sz="6" w:space="0" w:color="auto"/>
              <w:left w:val="nil"/>
              <w:bottom w:val="double" w:sz="6" w:space="0" w:color="auto"/>
              <w:right w:val="single" w:sz="8" w:space="0" w:color="auto"/>
            </w:tcBorders>
            <w:shd w:val="clear" w:color="auto" w:fill="auto"/>
            <w:noWrap/>
            <w:vAlign w:val="center"/>
            <w:hideMark/>
          </w:tcPr>
          <w:p w14:paraId="0E80C716"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161,850</w:t>
            </w:r>
          </w:p>
        </w:tc>
        <w:tc>
          <w:tcPr>
            <w:tcW w:w="354" w:type="pct"/>
            <w:gridSpan w:val="2"/>
            <w:tcBorders>
              <w:top w:val="double" w:sz="6" w:space="0" w:color="auto"/>
              <w:left w:val="nil"/>
              <w:bottom w:val="double" w:sz="6" w:space="0" w:color="auto"/>
              <w:right w:val="single" w:sz="8" w:space="0" w:color="auto"/>
            </w:tcBorders>
            <w:shd w:val="clear" w:color="auto" w:fill="auto"/>
            <w:noWrap/>
            <w:vAlign w:val="center"/>
            <w:hideMark/>
          </w:tcPr>
          <w:p w14:paraId="7D6244B2"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106,500</w:t>
            </w:r>
          </w:p>
        </w:tc>
        <w:tc>
          <w:tcPr>
            <w:tcW w:w="317" w:type="pct"/>
            <w:gridSpan w:val="2"/>
            <w:tcBorders>
              <w:top w:val="double" w:sz="6" w:space="0" w:color="auto"/>
              <w:left w:val="nil"/>
              <w:bottom w:val="double" w:sz="6" w:space="0" w:color="auto"/>
              <w:right w:val="single" w:sz="8" w:space="0" w:color="auto"/>
            </w:tcBorders>
            <w:shd w:val="clear" w:color="auto" w:fill="auto"/>
            <w:noWrap/>
            <w:vAlign w:val="center"/>
            <w:hideMark/>
          </w:tcPr>
          <w:p w14:paraId="3DF2593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120,217</w:t>
            </w:r>
          </w:p>
        </w:tc>
        <w:tc>
          <w:tcPr>
            <w:tcW w:w="312" w:type="pct"/>
            <w:gridSpan w:val="2"/>
            <w:tcBorders>
              <w:top w:val="double" w:sz="6" w:space="0" w:color="auto"/>
              <w:left w:val="nil"/>
              <w:bottom w:val="double" w:sz="6" w:space="0" w:color="auto"/>
              <w:right w:val="single" w:sz="8" w:space="0" w:color="auto"/>
            </w:tcBorders>
            <w:shd w:val="clear" w:color="auto" w:fill="auto"/>
            <w:noWrap/>
            <w:vAlign w:val="center"/>
            <w:hideMark/>
          </w:tcPr>
          <w:p w14:paraId="1555C39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120,217</w:t>
            </w:r>
          </w:p>
        </w:tc>
        <w:tc>
          <w:tcPr>
            <w:tcW w:w="314" w:type="pct"/>
            <w:gridSpan w:val="2"/>
            <w:tcBorders>
              <w:top w:val="double" w:sz="6" w:space="0" w:color="auto"/>
              <w:left w:val="nil"/>
              <w:bottom w:val="double" w:sz="6" w:space="0" w:color="auto"/>
              <w:right w:val="single" w:sz="8" w:space="0" w:color="auto"/>
            </w:tcBorders>
            <w:shd w:val="clear" w:color="auto" w:fill="auto"/>
            <w:noWrap/>
            <w:vAlign w:val="center"/>
            <w:hideMark/>
          </w:tcPr>
          <w:p w14:paraId="163D303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69,667</w:t>
            </w:r>
          </w:p>
        </w:tc>
        <w:tc>
          <w:tcPr>
            <w:tcW w:w="380" w:type="pct"/>
            <w:gridSpan w:val="2"/>
            <w:tcBorders>
              <w:top w:val="double" w:sz="6" w:space="0" w:color="auto"/>
              <w:left w:val="nil"/>
              <w:bottom w:val="double" w:sz="6" w:space="0" w:color="auto"/>
              <w:right w:val="single" w:sz="8" w:space="0" w:color="auto"/>
            </w:tcBorders>
            <w:shd w:val="clear" w:color="auto" w:fill="auto"/>
            <w:noWrap/>
            <w:vAlign w:val="center"/>
            <w:hideMark/>
          </w:tcPr>
          <w:p w14:paraId="446F052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578,451</w:t>
            </w:r>
          </w:p>
        </w:tc>
        <w:tc>
          <w:tcPr>
            <w:tcW w:w="294" w:type="pct"/>
            <w:gridSpan w:val="2"/>
            <w:tcBorders>
              <w:top w:val="double" w:sz="6" w:space="0" w:color="auto"/>
              <w:left w:val="nil"/>
              <w:bottom w:val="double" w:sz="6" w:space="0" w:color="auto"/>
              <w:right w:val="double" w:sz="6" w:space="0" w:color="auto"/>
            </w:tcBorders>
            <w:shd w:val="clear" w:color="auto" w:fill="auto"/>
            <w:vAlign w:val="center"/>
            <w:hideMark/>
          </w:tcPr>
          <w:p w14:paraId="72253681"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4285EFB8"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nil"/>
              <w:left w:val="nil"/>
              <w:bottom w:val="nil"/>
              <w:right w:val="nil"/>
            </w:tcBorders>
            <w:shd w:val="clear" w:color="auto" w:fill="auto"/>
            <w:noWrap/>
            <w:vAlign w:val="center"/>
            <w:hideMark/>
          </w:tcPr>
          <w:p w14:paraId="20AA9127"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4A8F5B7C"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78B58779"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671B2E95"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double" w:sz="6" w:space="0" w:color="auto"/>
              <w:right w:val="nil"/>
            </w:tcBorders>
            <w:shd w:val="clear" w:color="auto" w:fill="auto"/>
            <w:noWrap/>
            <w:vAlign w:val="bottom"/>
            <w:hideMark/>
          </w:tcPr>
          <w:p w14:paraId="18D6ED43"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double" w:sz="6" w:space="0" w:color="auto"/>
              <w:right w:val="nil"/>
            </w:tcBorders>
            <w:shd w:val="clear" w:color="auto" w:fill="auto"/>
            <w:noWrap/>
            <w:vAlign w:val="bottom"/>
            <w:hideMark/>
          </w:tcPr>
          <w:p w14:paraId="0858E2BC"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double" w:sz="6" w:space="0" w:color="auto"/>
              <w:right w:val="nil"/>
            </w:tcBorders>
            <w:shd w:val="clear" w:color="auto" w:fill="auto"/>
            <w:noWrap/>
            <w:vAlign w:val="bottom"/>
            <w:hideMark/>
          </w:tcPr>
          <w:p w14:paraId="54FEED09" w14:textId="77777777" w:rsidR="00F51607" w:rsidRPr="00895667" w:rsidRDefault="00F51607" w:rsidP="00F51607">
            <w:pPr>
              <w:spacing w:after="0"/>
              <w:jc w:val="right"/>
              <w:rPr>
                <w:color w:val="000000"/>
                <w:sz w:val="18"/>
                <w:szCs w:val="18"/>
                <w:lang w:val="en-MY" w:eastAsia="en-MY"/>
              </w:rPr>
            </w:pPr>
          </w:p>
        </w:tc>
        <w:tc>
          <w:tcPr>
            <w:tcW w:w="354" w:type="pct"/>
            <w:gridSpan w:val="2"/>
            <w:tcBorders>
              <w:top w:val="nil"/>
              <w:left w:val="nil"/>
              <w:bottom w:val="double" w:sz="6" w:space="0" w:color="auto"/>
              <w:right w:val="nil"/>
            </w:tcBorders>
            <w:shd w:val="clear" w:color="auto" w:fill="auto"/>
            <w:noWrap/>
            <w:vAlign w:val="bottom"/>
            <w:hideMark/>
          </w:tcPr>
          <w:p w14:paraId="52D84896" w14:textId="77777777" w:rsidR="00F51607" w:rsidRPr="00895667" w:rsidRDefault="00F51607" w:rsidP="00F51607">
            <w:pPr>
              <w:spacing w:after="0"/>
              <w:jc w:val="right"/>
              <w:rPr>
                <w:color w:val="000000"/>
                <w:sz w:val="18"/>
                <w:szCs w:val="18"/>
                <w:lang w:val="en-MY" w:eastAsia="en-MY"/>
              </w:rPr>
            </w:pPr>
          </w:p>
        </w:tc>
        <w:tc>
          <w:tcPr>
            <w:tcW w:w="317" w:type="pct"/>
            <w:gridSpan w:val="2"/>
            <w:tcBorders>
              <w:top w:val="nil"/>
              <w:left w:val="nil"/>
              <w:bottom w:val="double" w:sz="6" w:space="0" w:color="auto"/>
              <w:right w:val="nil"/>
            </w:tcBorders>
            <w:shd w:val="clear" w:color="auto" w:fill="auto"/>
            <w:noWrap/>
            <w:vAlign w:val="bottom"/>
            <w:hideMark/>
          </w:tcPr>
          <w:p w14:paraId="4E6585EC" w14:textId="77777777" w:rsidR="00F51607" w:rsidRPr="00895667" w:rsidRDefault="00F51607" w:rsidP="00F51607">
            <w:pPr>
              <w:spacing w:after="0"/>
              <w:jc w:val="right"/>
              <w:rPr>
                <w:color w:val="000000"/>
                <w:sz w:val="18"/>
                <w:szCs w:val="18"/>
                <w:lang w:val="en-MY" w:eastAsia="en-MY"/>
              </w:rPr>
            </w:pPr>
          </w:p>
        </w:tc>
        <w:tc>
          <w:tcPr>
            <w:tcW w:w="312" w:type="pct"/>
            <w:gridSpan w:val="2"/>
            <w:tcBorders>
              <w:top w:val="nil"/>
              <w:left w:val="nil"/>
              <w:bottom w:val="double" w:sz="6" w:space="0" w:color="auto"/>
              <w:right w:val="nil"/>
            </w:tcBorders>
            <w:shd w:val="clear" w:color="auto" w:fill="auto"/>
            <w:noWrap/>
            <w:vAlign w:val="bottom"/>
            <w:hideMark/>
          </w:tcPr>
          <w:p w14:paraId="27CF8A00" w14:textId="77777777" w:rsidR="00F51607" w:rsidRPr="00895667" w:rsidRDefault="00F51607" w:rsidP="00F51607">
            <w:pPr>
              <w:spacing w:after="0"/>
              <w:jc w:val="right"/>
              <w:rPr>
                <w:color w:val="000000"/>
                <w:sz w:val="18"/>
                <w:szCs w:val="18"/>
                <w:lang w:val="en-MY" w:eastAsia="en-MY"/>
              </w:rPr>
            </w:pPr>
          </w:p>
        </w:tc>
        <w:tc>
          <w:tcPr>
            <w:tcW w:w="314" w:type="pct"/>
            <w:gridSpan w:val="2"/>
            <w:tcBorders>
              <w:top w:val="nil"/>
              <w:left w:val="nil"/>
              <w:bottom w:val="double" w:sz="6" w:space="0" w:color="auto"/>
              <w:right w:val="nil"/>
            </w:tcBorders>
            <w:shd w:val="clear" w:color="auto" w:fill="auto"/>
            <w:noWrap/>
            <w:vAlign w:val="bottom"/>
            <w:hideMark/>
          </w:tcPr>
          <w:p w14:paraId="5FEDDE9E" w14:textId="77777777" w:rsidR="00F51607" w:rsidRPr="00895667" w:rsidRDefault="00F51607" w:rsidP="00F51607">
            <w:pPr>
              <w:spacing w:after="0"/>
              <w:jc w:val="right"/>
              <w:rPr>
                <w:color w:val="000000"/>
                <w:sz w:val="18"/>
                <w:szCs w:val="18"/>
                <w:lang w:val="en-MY" w:eastAsia="en-MY"/>
              </w:rPr>
            </w:pPr>
          </w:p>
        </w:tc>
        <w:tc>
          <w:tcPr>
            <w:tcW w:w="380" w:type="pct"/>
            <w:gridSpan w:val="2"/>
            <w:tcBorders>
              <w:top w:val="nil"/>
              <w:left w:val="nil"/>
              <w:bottom w:val="double" w:sz="6" w:space="0" w:color="auto"/>
              <w:right w:val="nil"/>
            </w:tcBorders>
            <w:shd w:val="clear" w:color="auto" w:fill="auto"/>
            <w:noWrap/>
            <w:vAlign w:val="bottom"/>
            <w:hideMark/>
          </w:tcPr>
          <w:p w14:paraId="43822B37" w14:textId="77777777" w:rsidR="00F51607" w:rsidRPr="00895667" w:rsidRDefault="00F51607" w:rsidP="00F51607">
            <w:pPr>
              <w:spacing w:after="0"/>
              <w:jc w:val="right"/>
              <w:rPr>
                <w:color w:val="000000"/>
                <w:sz w:val="18"/>
                <w:szCs w:val="18"/>
                <w:lang w:val="en-MY" w:eastAsia="en-MY"/>
              </w:rPr>
            </w:pPr>
          </w:p>
        </w:tc>
        <w:tc>
          <w:tcPr>
            <w:tcW w:w="294" w:type="pct"/>
            <w:gridSpan w:val="2"/>
            <w:tcBorders>
              <w:top w:val="nil"/>
              <w:left w:val="nil"/>
              <w:bottom w:val="double" w:sz="6" w:space="0" w:color="auto"/>
              <w:right w:val="nil"/>
            </w:tcBorders>
            <w:shd w:val="clear" w:color="auto" w:fill="auto"/>
            <w:noWrap/>
            <w:vAlign w:val="bottom"/>
            <w:hideMark/>
          </w:tcPr>
          <w:p w14:paraId="73C0B252" w14:textId="77777777" w:rsidR="00F51607" w:rsidRPr="00895667" w:rsidRDefault="00F51607" w:rsidP="00F51607">
            <w:pPr>
              <w:spacing w:after="0"/>
              <w:rPr>
                <w:color w:val="000000"/>
                <w:sz w:val="18"/>
                <w:szCs w:val="18"/>
                <w:lang w:val="en-MY" w:eastAsia="en-MY"/>
              </w:rPr>
            </w:pPr>
          </w:p>
        </w:tc>
      </w:tr>
      <w:tr w:rsidR="00F51607" w:rsidRPr="00895667" w14:paraId="0CFD311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tcBorders>
              <w:top w:val="double" w:sz="6" w:space="0" w:color="auto"/>
              <w:left w:val="double" w:sz="6" w:space="0" w:color="auto"/>
              <w:bottom w:val="nil"/>
              <w:right w:val="single" w:sz="8" w:space="0" w:color="auto"/>
            </w:tcBorders>
            <w:shd w:val="clear" w:color="auto" w:fill="auto"/>
            <w:vAlign w:val="center"/>
            <w:hideMark/>
          </w:tcPr>
          <w:p w14:paraId="274A5078"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OUTCOME 3.1: </w:t>
            </w:r>
          </w:p>
        </w:tc>
        <w:tc>
          <w:tcPr>
            <w:tcW w:w="328"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68FDD146"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MEGTW</w:t>
            </w:r>
          </w:p>
        </w:tc>
        <w:tc>
          <w:tcPr>
            <w:tcW w:w="238" w:type="pct"/>
            <w:gridSpan w:val="3"/>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6C5267C8"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62000</w:t>
            </w:r>
          </w:p>
        </w:tc>
        <w:tc>
          <w:tcPr>
            <w:tcW w:w="296"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30645F70"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w:t>
            </w:r>
          </w:p>
        </w:tc>
        <w:tc>
          <w:tcPr>
            <w:tcW w:w="398" w:type="pct"/>
            <w:gridSpan w:val="2"/>
            <w:tcBorders>
              <w:top w:val="double" w:sz="6" w:space="0" w:color="auto"/>
              <w:left w:val="nil"/>
              <w:bottom w:val="single" w:sz="8" w:space="0" w:color="auto"/>
              <w:right w:val="single" w:sz="8" w:space="0" w:color="auto"/>
            </w:tcBorders>
            <w:shd w:val="clear" w:color="auto" w:fill="auto"/>
            <w:noWrap/>
            <w:vAlign w:val="center"/>
            <w:hideMark/>
          </w:tcPr>
          <w:p w14:paraId="15AE283A"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71200</w:t>
            </w:r>
          </w:p>
        </w:tc>
        <w:tc>
          <w:tcPr>
            <w:tcW w:w="644" w:type="pct"/>
            <w:gridSpan w:val="4"/>
            <w:tcBorders>
              <w:top w:val="double" w:sz="6" w:space="0" w:color="auto"/>
              <w:left w:val="nil"/>
              <w:bottom w:val="single" w:sz="8" w:space="0" w:color="auto"/>
              <w:right w:val="single" w:sz="8" w:space="0" w:color="auto"/>
            </w:tcBorders>
            <w:shd w:val="clear" w:color="auto" w:fill="auto"/>
            <w:vAlign w:val="center"/>
            <w:hideMark/>
          </w:tcPr>
          <w:p w14:paraId="5549F90F"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International Consultant</w:t>
            </w:r>
          </w:p>
        </w:tc>
        <w:tc>
          <w:tcPr>
            <w:tcW w:w="354" w:type="pct"/>
            <w:gridSpan w:val="3"/>
            <w:tcBorders>
              <w:top w:val="double" w:sz="6" w:space="0" w:color="auto"/>
              <w:left w:val="nil"/>
              <w:bottom w:val="single" w:sz="8" w:space="0" w:color="auto"/>
              <w:right w:val="single" w:sz="8" w:space="0" w:color="auto"/>
            </w:tcBorders>
            <w:shd w:val="clear" w:color="auto" w:fill="auto"/>
            <w:noWrap/>
            <w:vAlign w:val="center"/>
            <w:hideMark/>
          </w:tcPr>
          <w:p w14:paraId="11E492F0"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60,000</w:t>
            </w:r>
          </w:p>
        </w:tc>
        <w:tc>
          <w:tcPr>
            <w:tcW w:w="354" w:type="pct"/>
            <w:gridSpan w:val="2"/>
            <w:tcBorders>
              <w:top w:val="double" w:sz="6" w:space="0" w:color="auto"/>
              <w:left w:val="nil"/>
              <w:bottom w:val="single" w:sz="8" w:space="0" w:color="auto"/>
              <w:right w:val="single" w:sz="8" w:space="0" w:color="auto"/>
            </w:tcBorders>
            <w:shd w:val="clear" w:color="auto" w:fill="auto"/>
            <w:noWrap/>
            <w:vAlign w:val="center"/>
            <w:hideMark/>
          </w:tcPr>
          <w:p w14:paraId="08E5B68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108,000</w:t>
            </w:r>
          </w:p>
        </w:tc>
        <w:tc>
          <w:tcPr>
            <w:tcW w:w="317" w:type="pct"/>
            <w:gridSpan w:val="2"/>
            <w:tcBorders>
              <w:top w:val="double" w:sz="6" w:space="0" w:color="auto"/>
              <w:left w:val="nil"/>
              <w:bottom w:val="single" w:sz="8" w:space="0" w:color="auto"/>
              <w:right w:val="single" w:sz="8" w:space="0" w:color="auto"/>
            </w:tcBorders>
            <w:shd w:val="clear" w:color="auto" w:fill="auto"/>
            <w:noWrap/>
            <w:vAlign w:val="center"/>
            <w:hideMark/>
          </w:tcPr>
          <w:p w14:paraId="6F988C32"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102,000</w:t>
            </w:r>
          </w:p>
        </w:tc>
        <w:tc>
          <w:tcPr>
            <w:tcW w:w="312" w:type="pct"/>
            <w:gridSpan w:val="2"/>
            <w:tcBorders>
              <w:top w:val="double" w:sz="6" w:space="0" w:color="auto"/>
              <w:left w:val="nil"/>
              <w:bottom w:val="single" w:sz="8" w:space="0" w:color="auto"/>
              <w:right w:val="single" w:sz="8" w:space="0" w:color="auto"/>
            </w:tcBorders>
            <w:shd w:val="clear" w:color="auto" w:fill="auto"/>
            <w:noWrap/>
            <w:vAlign w:val="center"/>
            <w:hideMark/>
          </w:tcPr>
          <w:p w14:paraId="4A473F9E"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12,000</w:t>
            </w:r>
          </w:p>
        </w:tc>
        <w:tc>
          <w:tcPr>
            <w:tcW w:w="314" w:type="pct"/>
            <w:gridSpan w:val="2"/>
            <w:tcBorders>
              <w:top w:val="double" w:sz="6" w:space="0" w:color="auto"/>
              <w:left w:val="nil"/>
              <w:bottom w:val="single" w:sz="8" w:space="0" w:color="auto"/>
              <w:right w:val="single" w:sz="8" w:space="0" w:color="auto"/>
            </w:tcBorders>
            <w:shd w:val="clear" w:color="auto" w:fill="auto"/>
            <w:vAlign w:val="center"/>
            <w:hideMark/>
          </w:tcPr>
          <w:p w14:paraId="2A60682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double" w:sz="6" w:space="0" w:color="auto"/>
              <w:left w:val="nil"/>
              <w:bottom w:val="single" w:sz="8" w:space="0" w:color="auto"/>
              <w:right w:val="single" w:sz="8" w:space="0" w:color="auto"/>
            </w:tcBorders>
            <w:shd w:val="clear" w:color="auto" w:fill="auto"/>
            <w:noWrap/>
            <w:vAlign w:val="center"/>
            <w:hideMark/>
          </w:tcPr>
          <w:p w14:paraId="4F87FB7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282,000</w:t>
            </w:r>
          </w:p>
        </w:tc>
        <w:tc>
          <w:tcPr>
            <w:tcW w:w="294" w:type="pct"/>
            <w:gridSpan w:val="2"/>
            <w:tcBorders>
              <w:top w:val="double" w:sz="6" w:space="0" w:color="auto"/>
              <w:left w:val="nil"/>
              <w:bottom w:val="single" w:sz="8" w:space="0" w:color="auto"/>
              <w:right w:val="double" w:sz="6" w:space="0" w:color="auto"/>
            </w:tcBorders>
            <w:shd w:val="clear" w:color="auto" w:fill="auto"/>
            <w:vAlign w:val="center"/>
            <w:hideMark/>
          </w:tcPr>
          <w:p w14:paraId="2EC66AD5"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15</w:t>
            </w:r>
          </w:p>
        </w:tc>
      </w:tr>
      <w:tr w:rsidR="00F51607" w:rsidRPr="00895667" w14:paraId="676E7FA2"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val="restart"/>
            <w:tcBorders>
              <w:top w:val="nil"/>
              <w:left w:val="double" w:sz="6" w:space="0" w:color="auto"/>
              <w:bottom w:val="double" w:sz="6" w:space="0" w:color="000000"/>
              <w:right w:val="single" w:sz="8" w:space="0" w:color="auto"/>
            </w:tcBorders>
            <w:shd w:val="clear" w:color="auto" w:fill="auto"/>
            <w:vAlign w:val="center"/>
            <w:hideMark/>
          </w:tcPr>
          <w:p w14:paraId="6852072A"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Increased investment in low carbon technology applications in cities</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2DE9CA19"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CFAF3E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426ACD90"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65CEA74"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71300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059B0F27"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Local Consultant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28A108B0"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97,000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44D7004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125,500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0732BAC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146,575</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403417FE"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153,583</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298951D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12,000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1415E53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534,658</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27078B0F"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16</w:t>
            </w:r>
          </w:p>
        </w:tc>
      </w:tr>
      <w:tr w:rsidR="00F51607" w:rsidRPr="00895667" w14:paraId="2455AE8D"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15236B1B"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0AD0AAF3"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23AF257"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2A6FA0B7"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7754D4C"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71600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0A232BA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Travel</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024EBE1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57,200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21DEA3E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27,500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754306A6"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13,542</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2762F97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2,833</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1B08A76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360A6F6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101,075</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4960DEF1"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17</w:t>
            </w:r>
          </w:p>
        </w:tc>
      </w:tr>
      <w:tr w:rsidR="00F51607" w:rsidRPr="00895667" w14:paraId="2033ABE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06161963"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8D8AD5B"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4B7F2CFD"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8EDB0D6"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01A5F429"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72200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56948A61"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Equipment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1B8DA201"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25,000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238CBB7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25,000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6901439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708AAC8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1309AB7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75047202"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50,000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4696BF3F"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18</w:t>
            </w:r>
          </w:p>
        </w:tc>
      </w:tr>
      <w:tr w:rsidR="00F51607" w:rsidRPr="00895667" w14:paraId="2C34B469"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79578D58"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2ED6588A"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00F6B7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1A99A891"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3E48657"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74500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41026BE8"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Miscellaneous</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14F274E2"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347AAE2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4,500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61782D3D"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4,500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5A6C6EE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0CE7636C"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23DDCEFF"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9,000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0F5ADF49"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19</w:t>
            </w:r>
          </w:p>
        </w:tc>
      </w:tr>
      <w:tr w:rsidR="00F51607" w:rsidRPr="00895667" w14:paraId="17C27B08"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7CF9DF28"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8F2F885"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3C34CAE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5057D4EE"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double" w:sz="6" w:space="0" w:color="auto"/>
              <w:right w:val="single" w:sz="8" w:space="0" w:color="auto"/>
            </w:tcBorders>
            <w:shd w:val="clear" w:color="auto" w:fill="auto"/>
            <w:noWrap/>
            <w:vAlign w:val="center"/>
            <w:hideMark/>
          </w:tcPr>
          <w:p w14:paraId="54909B55"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75700</w:t>
            </w:r>
          </w:p>
        </w:tc>
        <w:tc>
          <w:tcPr>
            <w:tcW w:w="644" w:type="pct"/>
            <w:gridSpan w:val="4"/>
            <w:tcBorders>
              <w:top w:val="single" w:sz="8" w:space="0" w:color="auto"/>
              <w:left w:val="nil"/>
              <w:bottom w:val="double" w:sz="6" w:space="0" w:color="auto"/>
              <w:right w:val="single" w:sz="8" w:space="0" w:color="auto"/>
            </w:tcBorders>
            <w:shd w:val="clear" w:color="auto" w:fill="auto"/>
            <w:vAlign w:val="center"/>
            <w:hideMark/>
          </w:tcPr>
          <w:p w14:paraId="4AA3E2CC"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Training, Workshops and Conference</w:t>
            </w:r>
          </w:p>
        </w:tc>
        <w:tc>
          <w:tcPr>
            <w:tcW w:w="354" w:type="pct"/>
            <w:gridSpan w:val="3"/>
            <w:tcBorders>
              <w:top w:val="single" w:sz="8" w:space="0" w:color="auto"/>
              <w:left w:val="nil"/>
              <w:bottom w:val="double" w:sz="6" w:space="0" w:color="auto"/>
              <w:right w:val="single" w:sz="8" w:space="0" w:color="auto"/>
            </w:tcBorders>
            <w:shd w:val="clear" w:color="auto" w:fill="auto"/>
            <w:noWrap/>
            <w:vAlign w:val="center"/>
            <w:hideMark/>
          </w:tcPr>
          <w:p w14:paraId="0C407A90"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15,000</w:t>
            </w:r>
          </w:p>
        </w:tc>
        <w:tc>
          <w:tcPr>
            <w:tcW w:w="354" w:type="pct"/>
            <w:gridSpan w:val="2"/>
            <w:tcBorders>
              <w:top w:val="single" w:sz="8" w:space="0" w:color="auto"/>
              <w:left w:val="nil"/>
              <w:bottom w:val="double" w:sz="6" w:space="0" w:color="auto"/>
              <w:right w:val="single" w:sz="8" w:space="0" w:color="auto"/>
            </w:tcBorders>
            <w:shd w:val="clear" w:color="auto" w:fill="auto"/>
            <w:noWrap/>
            <w:vAlign w:val="center"/>
            <w:hideMark/>
          </w:tcPr>
          <w:p w14:paraId="20AAA09C"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34,500</w:t>
            </w:r>
          </w:p>
        </w:tc>
        <w:tc>
          <w:tcPr>
            <w:tcW w:w="317" w:type="pct"/>
            <w:gridSpan w:val="2"/>
            <w:tcBorders>
              <w:top w:val="single" w:sz="8" w:space="0" w:color="auto"/>
              <w:left w:val="nil"/>
              <w:bottom w:val="double" w:sz="6" w:space="0" w:color="auto"/>
              <w:right w:val="single" w:sz="8" w:space="0" w:color="auto"/>
            </w:tcBorders>
            <w:shd w:val="clear" w:color="auto" w:fill="auto"/>
            <w:noWrap/>
            <w:vAlign w:val="center"/>
            <w:hideMark/>
          </w:tcPr>
          <w:p w14:paraId="4CE0404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15,200</w:t>
            </w:r>
          </w:p>
        </w:tc>
        <w:tc>
          <w:tcPr>
            <w:tcW w:w="312" w:type="pct"/>
            <w:gridSpan w:val="2"/>
            <w:tcBorders>
              <w:top w:val="single" w:sz="8" w:space="0" w:color="auto"/>
              <w:left w:val="nil"/>
              <w:bottom w:val="double" w:sz="6" w:space="0" w:color="auto"/>
              <w:right w:val="single" w:sz="8" w:space="0" w:color="auto"/>
            </w:tcBorders>
            <w:shd w:val="clear" w:color="auto" w:fill="auto"/>
            <w:noWrap/>
            <w:vAlign w:val="center"/>
            <w:hideMark/>
          </w:tcPr>
          <w:p w14:paraId="520F1286"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10,700</w:t>
            </w:r>
          </w:p>
        </w:tc>
        <w:tc>
          <w:tcPr>
            <w:tcW w:w="314" w:type="pct"/>
            <w:gridSpan w:val="2"/>
            <w:tcBorders>
              <w:top w:val="single" w:sz="8" w:space="0" w:color="auto"/>
              <w:left w:val="nil"/>
              <w:bottom w:val="double" w:sz="6" w:space="0" w:color="auto"/>
              <w:right w:val="single" w:sz="8" w:space="0" w:color="auto"/>
            </w:tcBorders>
            <w:shd w:val="clear" w:color="auto" w:fill="auto"/>
            <w:vAlign w:val="center"/>
            <w:hideMark/>
          </w:tcPr>
          <w:p w14:paraId="27468F00"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58E8B130"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75,400</w:t>
            </w:r>
          </w:p>
        </w:tc>
        <w:tc>
          <w:tcPr>
            <w:tcW w:w="294" w:type="pct"/>
            <w:gridSpan w:val="2"/>
            <w:tcBorders>
              <w:top w:val="nil"/>
              <w:left w:val="nil"/>
              <w:bottom w:val="double" w:sz="6" w:space="0" w:color="auto"/>
              <w:right w:val="double" w:sz="6" w:space="0" w:color="auto"/>
            </w:tcBorders>
            <w:shd w:val="clear" w:color="auto" w:fill="auto"/>
            <w:vAlign w:val="center"/>
            <w:hideMark/>
          </w:tcPr>
          <w:p w14:paraId="71E2757F"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20</w:t>
            </w:r>
          </w:p>
        </w:tc>
      </w:tr>
      <w:tr w:rsidR="00F51607" w:rsidRPr="00895667" w14:paraId="781D3684"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90"/>
          <w:jc w:val="center"/>
        </w:trPr>
        <w:tc>
          <w:tcPr>
            <w:tcW w:w="679" w:type="pct"/>
            <w:vMerge/>
            <w:tcBorders>
              <w:top w:val="nil"/>
              <w:left w:val="double" w:sz="6" w:space="0" w:color="auto"/>
              <w:bottom w:val="double" w:sz="6" w:space="0" w:color="000000"/>
              <w:right w:val="single" w:sz="8" w:space="0" w:color="auto"/>
            </w:tcBorders>
            <w:vAlign w:val="center"/>
            <w:hideMark/>
          </w:tcPr>
          <w:p w14:paraId="1AF698FB"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01579C12"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190B0B93"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57C7C03F"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nil"/>
              <w:left w:val="nil"/>
              <w:bottom w:val="double" w:sz="6" w:space="0" w:color="auto"/>
              <w:right w:val="single" w:sz="8" w:space="0" w:color="auto"/>
            </w:tcBorders>
            <w:shd w:val="clear" w:color="auto" w:fill="auto"/>
            <w:noWrap/>
            <w:vAlign w:val="center"/>
            <w:hideMark/>
          </w:tcPr>
          <w:p w14:paraId="25271EEC"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 </w:t>
            </w:r>
          </w:p>
        </w:tc>
        <w:tc>
          <w:tcPr>
            <w:tcW w:w="644" w:type="pct"/>
            <w:gridSpan w:val="4"/>
            <w:tcBorders>
              <w:top w:val="nil"/>
              <w:left w:val="nil"/>
              <w:bottom w:val="double" w:sz="6" w:space="0" w:color="auto"/>
              <w:right w:val="single" w:sz="8" w:space="0" w:color="auto"/>
            </w:tcBorders>
            <w:shd w:val="clear" w:color="auto" w:fill="auto"/>
            <w:vAlign w:val="center"/>
            <w:hideMark/>
          </w:tcPr>
          <w:p w14:paraId="68DA006D"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Sub-total</w:t>
            </w:r>
          </w:p>
        </w:tc>
        <w:tc>
          <w:tcPr>
            <w:tcW w:w="354" w:type="pct"/>
            <w:gridSpan w:val="3"/>
            <w:tcBorders>
              <w:top w:val="nil"/>
              <w:left w:val="nil"/>
              <w:bottom w:val="double" w:sz="6" w:space="0" w:color="auto"/>
              <w:right w:val="single" w:sz="8" w:space="0" w:color="auto"/>
            </w:tcBorders>
            <w:shd w:val="clear" w:color="auto" w:fill="auto"/>
            <w:noWrap/>
            <w:vAlign w:val="center"/>
            <w:hideMark/>
          </w:tcPr>
          <w:p w14:paraId="0E4F3463"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254,200</w:t>
            </w:r>
          </w:p>
        </w:tc>
        <w:tc>
          <w:tcPr>
            <w:tcW w:w="354" w:type="pct"/>
            <w:gridSpan w:val="2"/>
            <w:tcBorders>
              <w:top w:val="nil"/>
              <w:left w:val="nil"/>
              <w:bottom w:val="double" w:sz="6" w:space="0" w:color="auto"/>
              <w:right w:val="single" w:sz="8" w:space="0" w:color="auto"/>
            </w:tcBorders>
            <w:shd w:val="clear" w:color="auto" w:fill="auto"/>
            <w:noWrap/>
            <w:vAlign w:val="center"/>
            <w:hideMark/>
          </w:tcPr>
          <w:p w14:paraId="0F9964D4"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325,000</w:t>
            </w:r>
          </w:p>
        </w:tc>
        <w:tc>
          <w:tcPr>
            <w:tcW w:w="317" w:type="pct"/>
            <w:gridSpan w:val="2"/>
            <w:tcBorders>
              <w:top w:val="nil"/>
              <w:left w:val="nil"/>
              <w:bottom w:val="double" w:sz="6" w:space="0" w:color="auto"/>
              <w:right w:val="single" w:sz="8" w:space="0" w:color="auto"/>
            </w:tcBorders>
            <w:shd w:val="clear" w:color="auto" w:fill="auto"/>
            <w:noWrap/>
            <w:vAlign w:val="center"/>
            <w:hideMark/>
          </w:tcPr>
          <w:p w14:paraId="0ABDC899"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281,817</w:t>
            </w:r>
          </w:p>
        </w:tc>
        <w:tc>
          <w:tcPr>
            <w:tcW w:w="312" w:type="pct"/>
            <w:gridSpan w:val="2"/>
            <w:tcBorders>
              <w:top w:val="nil"/>
              <w:left w:val="nil"/>
              <w:bottom w:val="double" w:sz="6" w:space="0" w:color="auto"/>
              <w:right w:val="single" w:sz="8" w:space="0" w:color="auto"/>
            </w:tcBorders>
            <w:shd w:val="clear" w:color="auto" w:fill="auto"/>
            <w:noWrap/>
            <w:vAlign w:val="center"/>
            <w:hideMark/>
          </w:tcPr>
          <w:p w14:paraId="2DC5562C"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179,116</w:t>
            </w:r>
          </w:p>
        </w:tc>
        <w:tc>
          <w:tcPr>
            <w:tcW w:w="314" w:type="pct"/>
            <w:gridSpan w:val="2"/>
            <w:tcBorders>
              <w:top w:val="nil"/>
              <w:left w:val="nil"/>
              <w:bottom w:val="double" w:sz="6" w:space="0" w:color="auto"/>
              <w:right w:val="single" w:sz="8" w:space="0" w:color="auto"/>
            </w:tcBorders>
            <w:shd w:val="clear" w:color="auto" w:fill="auto"/>
            <w:noWrap/>
            <w:vAlign w:val="center"/>
            <w:hideMark/>
          </w:tcPr>
          <w:p w14:paraId="06879F7E"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12,000</w:t>
            </w:r>
          </w:p>
        </w:tc>
        <w:tc>
          <w:tcPr>
            <w:tcW w:w="380" w:type="pct"/>
            <w:gridSpan w:val="2"/>
            <w:tcBorders>
              <w:top w:val="nil"/>
              <w:left w:val="nil"/>
              <w:bottom w:val="double" w:sz="6" w:space="0" w:color="auto"/>
              <w:right w:val="single" w:sz="8" w:space="0" w:color="auto"/>
            </w:tcBorders>
            <w:shd w:val="clear" w:color="auto" w:fill="auto"/>
            <w:noWrap/>
            <w:vAlign w:val="center"/>
            <w:hideMark/>
          </w:tcPr>
          <w:p w14:paraId="1BFE5F85"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1,052,133</w:t>
            </w:r>
          </w:p>
        </w:tc>
        <w:tc>
          <w:tcPr>
            <w:tcW w:w="294" w:type="pct"/>
            <w:gridSpan w:val="2"/>
            <w:tcBorders>
              <w:top w:val="nil"/>
              <w:left w:val="nil"/>
              <w:bottom w:val="double" w:sz="6" w:space="0" w:color="auto"/>
              <w:right w:val="double" w:sz="6" w:space="0" w:color="auto"/>
            </w:tcBorders>
            <w:shd w:val="clear" w:color="auto" w:fill="auto"/>
            <w:vAlign w:val="center"/>
            <w:hideMark/>
          </w:tcPr>
          <w:p w14:paraId="08A33462"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167129B8"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nil"/>
              <w:left w:val="nil"/>
              <w:bottom w:val="nil"/>
              <w:right w:val="nil"/>
            </w:tcBorders>
            <w:shd w:val="clear" w:color="auto" w:fill="auto"/>
            <w:noWrap/>
            <w:vAlign w:val="center"/>
            <w:hideMark/>
          </w:tcPr>
          <w:p w14:paraId="13C15886"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7B6DB5D0"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3AE4E20D"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79C0DF5E"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double" w:sz="6" w:space="0" w:color="auto"/>
              <w:right w:val="nil"/>
            </w:tcBorders>
            <w:shd w:val="clear" w:color="auto" w:fill="auto"/>
            <w:noWrap/>
            <w:vAlign w:val="bottom"/>
            <w:hideMark/>
          </w:tcPr>
          <w:p w14:paraId="77460066"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double" w:sz="6" w:space="0" w:color="auto"/>
              <w:right w:val="nil"/>
            </w:tcBorders>
            <w:shd w:val="clear" w:color="auto" w:fill="auto"/>
            <w:noWrap/>
            <w:vAlign w:val="bottom"/>
            <w:hideMark/>
          </w:tcPr>
          <w:p w14:paraId="538A2E95"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double" w:sz="6" w:space="0" w:color="auto"/>
              <w:right w:val="nil"/>
            </w:tcBorders>
            <w:shd w:val="clear" w:color="auto" w:fill="auto"/>
            <w:noWrap/>
            <w:vAlign w:val="bottom"/>
            <w:hideMark/>
          </w:tcPr>
          <w:p w14:paraId="7729E8C3" w14:textId="77777777" w:rsidR="00F51607" w:rsidRPr="00895667" w:rsidRDefault="00F51607" w:rsidP="00F51607">
            <w:pPr>
              <w:spacing w:after="0"/>
              <w:jc w:val="right"/>
              <w:rPr>
                <w:color w:val="000000"/>
                <w:sz w:val="18"/>
                <w:szCs w:val="18"/>
                <w:lang w:val="en-MY" w:eastAsia="en-MY"/>
              </w:rPr>
            </w:pPr>
          </w:p>
        </w:tc>
        <w:tc>
          <w:tcPr>
            <w:tcW w:w="354" w:type="pct"/>
            <w:gridSpan w:val="2"/>
            <w:tcBorders>
              <w:top w:val="nil"/>
              <w:left w:val="nil"/>
              <w:bottom w:val="double" w:sz="6" w:space="0" w:color="auto"/>
              <w:right w:val="nil"/>
            </w:tcBorders>
            <w:shd w:val="clear" w:color="auto" w:fill="auto"/>
            <w:noWrap/>
            <w:vAlign w:val="bottom"/>
            <w:hideMark/>
          </w:tcPr>
          <w:p w14:paraId="1DD36A7E" w14:textId="77777777" w:rsidR="00F51607" w:rsidRPr="00895667" w:rsidRDefault="00F51607" w:rsidP="00F51607">
            <w:pPr>
              <w:spacing w:after="0"/>
              <w:jc w:val="right"/>
              <w:rPr>
                <w:color w:val="000000"/>
                <w:sz w:val="18"/>
                <w:szCs w:val="18"/>
                <w:lang w:val="en-MY" w:eastAsia="en-MY"/>
              </w:rPr>
            </w:pPr>
          </w:p>
        </w:tc>
        <w:tc>
          <w:tcPr>
            <w:tcW w:w="317" w:type="pct"/>
            <w:gridSpan w:val="2"/>
            <w:tcBorders>
              <w:top w:val="nil"/>
              <w:left w:val="nil"/>
              <w:bottom w:val="double" w:sz="6" w:space="0" w:color="auto"/>
              <w:right w:val="nil"/>
            </w:tcBorders>
            <w:shd w:val="clear" w:color="auto" w:fill="auto"/>
            <w:noWrap/>
            <w:vAlign w:val="bottom"/>
            <w:hideMark/>
          </w:tcPr>
          <w:p w14:paraId="52A91BBE" w14:textId="77777777" w:rsidR="00F51607" w:rsidRPr="00895667" w:rsidRDefault="00F51607" w:rsidP="00F51607">
            <w:pPr>
              <w:spacing w:after="0"/>
              <w:jc w:val="right"/>
              <w:rPr>
                <w:color w:val="000000"/>
                <w:sz w:val="18"/>
                <w:szCs w:val="18"/>
                <w:lang w:val="en-MY" w:eastAsia="en-MY"/>
              </w:rPr>
            </w:pPr>
          </w:p>
        </w:tc>
        <w:tc>
          <w:tcPr>
            <w:tcW w:w="312" w:type="pct"/>
            <w:gridSpan w:val="2"/>
            <w:tcBorders>
              <w:top w:val="nil"/>
              <w:left w:val="nil"/>
              <w:bottom w:val="double" w:sz="6" w:space="0" w:color="auto"/>
              <w:right w:val="nil"/>
            </w:tcBorders>
            <w:shd w:val="clear" w:color="auto" w:fill="auto"/>
            <w:noWrap/>
            <w:vAlign w:val="bottom"/>
            <w:hideMark/>
          </w:tcPr>
          <w:p w14:paraId="3C9A3C2A" w14:textId="77777777" w:rsidR="00F51607" w:rsidRPr="00895667" w:rsidRDefault="00F51607" w:rsidP="00F51607">
            <w:pPr>
              <w:spacing w:after="0"/>
              <w:jc w:val="right"/>
              <w:rPr>
                <w:color w:val="000000"/>
                <w:sz w:val="18"/>
                <w:szCs w:val="18"/>
                <w:lang w:val="en-MY" w:eastAsia="en-MY"/>
              </w:rPr>
            </w:pPr>
          </w:p>
        </w:tc>
        <w:tc>
          <w:tcPr>
            <w:tcW w:w="314" w:type="pct"/>
            <w:gridSpan w:val="2"/>
            <w:tcBorders>
              <w:top w:val="nil"/>
              <w:left w:val="nil"/>
              <w:bottom w:val="double" w:sz="6" w:space="0" w:color="auto"/>
              <w:right w:val="nil"/>
            </w:tcBorders>
            <w:shd w:val="clear" w:color="auto" w:fill="auto"/>
            <w:noWrap/>
            <w:vAlign w:val="bottom"/>
            <w:hideMark/>
          </w:tcPr>
          <w:p w14:paraId="0402DF91" w14:textId="77777777" w:rsidR="00F51607" w:rsidRPr="00895667" w:rsidRDefault="00F51607" w:rsidP="00F51607">
            <w:pPr>
              <w:spacing w:after="0"/>
              <w:jc w:val="right"/>
              <w:rPr>
                <w:color w:val="000000"/>
                <w:sz w:val="18"/>
                <w:szCs w:val="18"/>
                <w:lang w:val="en-MY" w:eastAsia="en-MY"/>
              </w:rPr>
            </w:pPr>
          </w:p>
        </w:tc>
        <w:tc>
          <w:tcPr>
            <w:tcW w:w="380" w:type="pct"/>
            <w:gridSpan w:val="2"/>
            <w:tcBorders>
              <w:top w:val="nil"/>
              <w:left w:val="nil"/>
              <w:bottom w:val="double" w:sz="6" w:space="0" w:color="auto"/>
              <w:right w:val="nil"/>
            </w:tcBorders>
            <w:shd w:val="clear" w:color="auto" w:fill="auto"/>
            <w:noWrap/>
            <w:vAlign w:val="bottom"/>
            <w:hideMark/>
          </w:tcPr>
          <w:p w14:paraId="7D477C03" w14:textId="77777777" w:rsidR="00F51607" w:rsidRPr="00895667" w:rsidRDefault="00F51607" w:rsidP="00F51607">
            <w:pPr>
              <w:spacing w:after="0"/>
              <w:jc w:val="right"/>
              <w:rPr>
                <w:color w:val="000000"/>
                <w:sz w:val="18"/>
                <w:szCs w:val="18"/>
                <w:lang w:val="en-MY" w:eastAsia="en-MY"/>
              </w:rPr>
            </w:pPr>
          </w:p>
        </w:tc>
        <w:tc>
          <w:tcPr>
            <w:tcW w:w="294" w:type="pct"/>
            <w:gridSpan w:val="2"/>
            <w:tcBorders>
              <w:top w:val="nil"/>
              <w:left w:val="nil"/>
              <w:bottom w:val="double" w:sz="6" w:space="0" w:color="auto"/>
              <w:right w:val="nil"/>
            </w:tcBorders>
            <w:shd w:val="clear" w:color="auto" w:fill="auto"/>
            <w:noWrap/>
            <w:vAlign w:val="bottom"/>
            <w:hideMark/>
          </w:tcPr>
          <w:p w14:paraId="3A6D8417" w14:textId="77777777" w:rsidR="00F51607" w:rsidRPr="00895667" w:rsidRDefault="00F51607" w:rsidP="00F51607">
            <w:pPr>
              <w:spacing w:after="0"/>
              <w:rPr>
                <w:color w:val="000000"/>
                <w:sz w:val="18"/>
                <w:szCs w:val="18"/>
                <w:lang w:val="en-MY" w:eastAsia="en-MY"/>
              </w:rPr>
            </w:pPr>
          </w:p>
        </w:tc>
      </w:tr>
      <w:tr w:rsidR="00F51607" w:rsidRPr="00895667" w14:paraId="5838D7AF"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double" w:sz="6" w:space="0" w:color="auto"/>
              <w:left w:val="double" w:sz="6" w:space="0" w:color="auto"/>
              <w:bottom w:val="nil"/>
              <w:right w:val="single" w:sz="8" w:space="0" w:color="auto"/>
            </w:tcBorders>
            <w:shd w:val="clear" w:color="auto" w:fill="auto"/>
            <w:vAlign w:val="center"/>
            <w:hideMark/>
          </w:tcPr>
          <w:p w14:paraId="0E5A36A3"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w:t>
            </w:r>
          </w:p>
        </w:tc>
        <w:tc>
          <w:tcPr>
            <w:tcW w:w="328"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35EEC6EF" w14:textId="77777777" w:rsidR="00F51607" w:rsidRPr="00895667" w:rsidRDefault="00F51607" w:rsidP="00F51607">
            <w:pPr>
              <w:spacing w:after="0"/>
              <w:rPr>
                <w:rFonts w:cs="Arial"/>
                <w:b/>
                <w:bCs/>
                <w:color w:val="000000"/>
                <w:sz w:val="18"/>
                <w:szCs w:val="18"/>
                <w:lang w:val="en-MY" w:eastAsia="en-MY"/>
              </w:rPr>
            </w:pPr>
            <w:r w:rsidRPr="00895667">
              <w:rPr>
                <w:rFonts w:cs="Arial"/>
                <w:b/>
                <w:bCs/>
                <w:color w:val="000000"/>
                <w:sz w:val="18"/>
                <w:szCs w:val="18"/>
                <w:lang w:val="en-MY" w:eastAsia="en-MY"/>
              </w:rPr>
              <w:t>MEGTW</w:t>
            </w:r>
          </w:p>
        </w:tc>
        <w:tc>
          <w:tcPr>
            <w:tcW w:w="238" w:type="pct"/>
            <w:gridSpan w:val="3"/>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24528FC0"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62000</w:t>
            </w:r>
          </w:p>
        </w:tc>
        <w:tc>
          <w:tcPr>
            <w:tcW w:w="296"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E6172D3"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w:t>
            </w:r>
          </w:p>
        </w:tc>
        <w:tc>
          <w:tcPr>
            <w:tcW w:w="398" w:type="pct"/>
            <w:gridSpan w:val="2"/>
            <w:tcBorders>
              <w:top w:val="double" w:sz="6" w:space="0" w:color="auto"/>
              <w:left w:val="nil"/>
              <w:bottom w:val="single" w:sz="8" w:space="0" w:color="auto"/>
              <w:right w:val="single" w:sz="8" w:space="0" w:color="auto"/>
            </w:tcBorders>
            <w:shd w:val="clear" w:color="auto" w:fill="auto"/>
            <w:noWrap/>
            <w:vAlign w:val="center"/>
            <w:hideMark/>
          </w:tcPr>
          <w:p w14:paraId="4B7EB35C"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71200</w:t>
            </w:r>
          </w:p>
        </w:tc>
        <w:tc>
          <w:tcPr>
            <w:tcW w:w="644" w:type="pct"/>
            <w:gridSpan w:val="4"/>
            <w:tcBorders>
              <w:top w:val="double" w:sz="6" w:space="0" w:color="auto"/>
              <w:left w:val="nil"/>
              <w:bottom w:val="single" w:sz="8" w:space="0" w:color="auto"/>
              <w:right w:val="single" w:sz="8" w:space="0" w:color="auto"/>
            </w:tcBorders>
            <w:shd w:val="clear" w:color="auto" w:fill="auto"/>
            <w:vAlign w:val="center"/>
            <w:hideMark/>
          </w:tcPr>
          <w:p w14:paraId="56B3BEC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International Consultant</w:t>
            </w:r>
          </w:p>
        </w:tc>
        <w:tc>
          <w:tcPr>
            <w:tcW w:w="354" w:type="pct"/>
            <w:gridSpan w:val="3"/>
            <w:tcBorders>
              <w:top w:val="double" w:sz="6" w:space="0" w:color="auto"/>
              <w:left w:val="nil"/>
              <w:bottom w:val="single" w:sz="8" w:space="0" w:color="auto"/>
              <w:right w:val="single" w:sz="8" w:space="0" w:color="auto"/>
            </w:tcBorders>
            <w:shd w:val="clear" w:color="auto" w:fill="auto"/>
            <w:noWrap/>
            <w:hideMark/>
          </w:tcPr>
          <w:p w14:paraId="48AB3A94"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24,000</w:t>
            </w:r>
          </w:p>
        </w:tc>
        <w:tc>
          <w:tcPr>
            <w:tcW w:w="354" w:type="pct"/>
            <w:gridSpan w:val="2"/>
            <w:tcBorders>
              <w:top w:val="double" w:sz="6" w:space="0" w:color="auto"/>
              <w:left w:val="nil"/>
              <w:bottom w:val="single" w:sz="8" w:space="0" w:color="auto"/>
              <w:right w:val="single" w:sz="8" w:space="0" w:color="auto"/>
            </w:tcBorders>
            <w:shd w:val="clear" w:color="auto" w:fill="auto"/>
            <w:noWrap/>
            <w:hideMark/>
          </w:tcPr>
          <w:p w14:paraId="6BF30885"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24,000</w:t>
            </w:r>
          </w:p>
        </w:tc>
        <w:tc>
          <w:tcPr>
            <w:tcW w:w="317" w:type="pct"/>
            <w:gridSpan w:val="2"/>
            <w:tcBorders>
              <w:top w:val="double" w:sz="6" w:space="0" w:color="auto"/>
              <w:left w:val="nil"/>
              <w:bottom w:val="single" w:sz="8" w:space="0" w:color="auto"/>
              <w:right w:val="single" w:sz="8" w:space="0" w:color="auto"/>
            </w:tcBorders>
            <w:shd w:val="clear" w:color="auto" w:fill="auto"/>
            <w:noWrap/>
            <w:hideMark/>
          </w:tcPr>
          <w:p w14:paraId="659ABE77"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0</w:t>
            </w:r>
          </w:p>
        </w:tc>
        <w:tc>
          <w:tcPr>
            <w:tcW w:w="312" w:type="pct"/>
            <w:gridSpan w:val="2"/>
            <w:tcBorders>
              <w:top w:val="double" w:sz="6" w:space="0" w:color="auto"/>
              <w:left w:val="nil"/>
              <w:bottom w:val="single" w:sz="8" w:space="0" w:color="auto"/>
              <w:right w:val="single" w:sz="8" w:space="0" w:color="auto"/>
            </w:tcBorders>
            <w:shd w:val="clear" w:color="auto" w:fill="auto"/>
            <w:noWrap/>
            <w:hideMark/>
          </w:tcPr>
          <w:p w14:paraId="7C89C7A6"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0</w:t>
            </w:r>
          </w:p>
        </w:tc>
        <w:tc>
          <w:tcPr>
            <w:tcW w:w="314" w:type="pct"/>
            <w:gridSpan w:val="2"/>
            <w:tcBorders>
              <w:top w:val="double" w:sz="6" w:space="0" w:color="auto"/>
              <w:left w:val="nil"/>
              <w:bottom w:val="single" w:sz="8" w:space="0" w:color="auto"/>
              <w:right w:val="single" w:sz="8" w:space="0" w:color="auto"/>
            </w:tcBorders>
            <w:shd w:val="clear" w:color="auto" w:fill="auto"/>
            <w:hideMark/>
          </w:tcPr>
          <w:p w14:paraId="4CBD2523"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0</w:t>
            </w:r>
          </w:p>
        </w:tc>
        <w:tc>
          <w:tcPr>
            <w:tcW w:w="380" w:type="pct"/>
            <w:gridSpan w:val="2"/>
            <w:tcBorders>
              <w:top w:val="double" w:sz="6" w:space="0" w:color="auto"/>
              <w:left w:val="nil"/>
              <w:bottom w:val="single" w:sz="8" w:space="0" w:color="auto"/>
              <w:right w:val="single" w:sz="8" w:space="0" w:color="auto"/>
            </w:tcBorders>
            <w:shd w:val="clear" w:color="auto" w:fill="auto"/>
            <w:noWrap/>
            <w:hideMark/>
          </w:tcPr>
          <w:p w14:paraId="0F46970B"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48,000</w:t>
            </w:r>
          </w:p>
        </w:tc>
        <w:tc>
          <w:tcPr>
            <w:tcW w:w="294" w:type="pct"/>
            <w:gridSpan w:val="2"/>
            <w:tcBorders>
              <w:top w:val="double" w:sz="6" w:space="0" w:color="auto"/>
              <w:left w:val="nil"/>
              <w:bottom w:val="single" w:sz="8" w:space="0" w:color="auto"/>
              <w:right w:val="double" w:sz="6" w:space="0" w:color="auto"/>
            </w:tcBorders>
            <w:shd w:val="clear" w:color="auto" w:fill="auto"/>
            <w:vAlign w:val="center"/>
            <w:hideMark/>
          </w:tcPr>
          <w:p w14:paraId="221D46FB"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21</w:t>
            </w:r>
          </w:p>
        </w:tc>
      </w:tr>
      <w:tr w:rsidR="00F51607" w:rsidRPr="00895667" w14:paraId="0E06E6F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tcBorders>
              <w:top w:val="nil"/>
              <w:left w:val="double" w:sz="6" w:space="0" w:color="auto"/>
              <w:bottom w:val="nil"/>
              <w:right w:val="single" w:sz="8" w:space="0" w:color="auto"/>
            </w:tcBorders>
            <w:shd w:val="clear" w:color="auto" w:fill="auto"/>
            <w:vAlign w:val="center"/>
            <w:hideMark/>
          </w:tcPr>
          <w:p w14:paraId="6917E899" w14:textId="77777777" w:rsidR="00F5160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OUTCOME 3.2: </w:t>
            </w:r>
          </w:p>
          <w:p w14:paraId="5EFD08AA" w14:textId="77777777" w:rsidR="00EE7B9E" w:rsidRDefault="00EE7B9E" w:rsidP="00F51607">
            <w:pPr>
              <w:spacing w:after="0"/>
              <w:jc w:val="center"/>
              <w:rPr>
                <w:rFonts w:cs="Arial"/>
                <w:b/>
                <w:bCs/>
                <w:color w:val="000000"/>
                <w:sz w:val="18"/>
                <w:szCs w:val="18"/>
                <w:lang w:val="en-MY" w:eastAsia="en-MY"/>
              </w:rPr>
            </w:pPr>
          </w:p>
          <w:p w14:paraId="17B73FE0" w14:textId="2C4257C5" w:rsidR="00EE7B9E" w:rsidRPr="00EE7B9E" w:rsidRDefault="00EE7B9E" w:rsidP="00F51607">
            <w:pPr>
              <w:spacing w:after="0"/>
              <w:jc w:val="center"/>
              <w:rPr>
                <w:rFonts w:cs="Arial"/>
                <w:color w:val="000000"/>
                <w:sz w:val="18"/>
                <w:szCs w:val="18"/>
                <w:lang w:val="en-MY" w:eastAsia="en-MY"/>
              </w:rPr>
            </w:pPr>
            <w:r w:rsidRPr="00EE7B9E">
              <w:rPr>
                <w:rFonts w:cs="Arial"/>
                <w:color w:val="000000"/>
                <w:sz w:val="18"/>
                <w:szCs w:val="18"/>
                <w:lang w:val="en-MY" w:eastAsia="en-MY"/>
              </w:rPr>
              <w:lastRenderedPageBreak/>
              <w:t>More low carbon projects implemented in Malaysian cities</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6C1A2C0B"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4318A0A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22D6F311"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2B379DF5"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71300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0FB37E1F"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Local Consultant</w:t>
            </w:r>
          </w:p>
        </w:tc>
        <w:tc>
          <w:tcPr>
            <w:tcW w:w="354" w:type="pct"/>
            <w:gridSpan w:val="3"/>
            <w:tcBorders>
              <w:top w:val="single" w:sz="8" w:space="0" w:color="auto"/>
              <w:left w:val="nil"/>
              <w:bottom w:val="single" w:sz="8" w:space="0" w:color="auto"/>
              <w:right w:val="single" w:sz="8" w:space="0" w:color="auto"/>
            </w:tcBorders>
            <w:shd w:val="clear" w:color="auto" w:fill="auto"/>
            <w:noWrap/>
            <w:hideMark/>
          </w:tcPr>
          <w:p w14:paraId="73FA34FD"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54,714</w:t>
            </w:r>
          </w:p>
        </w:tc>
        <w:tc>
          <w:tcPr>
            <w:tcW w:w="354" w:type="pct"/>
            <w:gridSpan w:val="2"/>
            <w:tcBorders>
              <w:top w:val="single" w:sz="8" w:space="0" w:color="auto"/>
              <w:left w:val="nil"/>
              <w:bottom w:val="single" w:sz="8" w:space="0" w:color="auto"/>
              <w:right w:val="single" w:sz="8" w:space="0" w:color="auto"/>
            </w:tcBorders>
            <w:shd w:val="clear" w:color="auto" w:fill="auto"/>
            <w:noWrap/>
            <w:hideMark/>
          </w:tcPr>
          <w:p w14:paraId="60CFC3EC"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128,214</w:t>
            </w:r>
          </w:p>
        </w:tc>
        <w:tc>
          <w:tcPr>
            <w:tcW w:w="317" w:type="pct"/>
            <w:gridSpan w:val="2"/>
            <w:tcBorders>
              <w:top w:val="single" w:sz="8" w:space="0" w:color="auto"/>
              <w:left w:val="nil"/>
              <w:bottom w:val="single" w:sz="8" w:space="0" w:color="auto"/>
              <w:right w:val="single" w:sz="8" w:space="0" w:color="auto"/>
            </w:tcBorders>
            <w:shd w:val="clear" w:color="auto" w:fill="auto"/>
            <w:noWrap/>
            <w:hideMark/>
          </w:tcPr>
          <w:p w14:paraId="1D9C11DF"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44,500</w:t>
            </w:r>
          </w:p>
        </w:tc>
        <w:tc>
          <w:tcPr>
            <w:tcW w:w="312" w:type="pct"/>
            <w:gridSpan w:val="2"/>
            <w:tcBorders>
              <w:top w:val="single" w:sz="8" w:space="0" w:color="auto"/>
              <w:left w:val="nil"/>
              <w:bottom w:val="single" w:sz="8" w:space="0" w:color="auto"/>
              <w:right w:val="single" w:sz="8" w:space="0" w:color="auto"/>
            </w:tcBorders>
            <w:shd w:val="clear" w:color="auto" w:fill="auto"/>
            <w:noWrap/>
            <w:hideMark/>
          </w:tcPr>
          <w:p w14:paraId="07666963"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76,071</w:t>
            </w:r>
          </w:p>
        </w:tc>
        <w:tc>
          <w:tcPr>
            <w:tcW w:w="314" w:type="pct"/>
            <w:gridSpan w:val="2"/>
            <w:tcBorders>
              <w:top w:val="single" w:sz="8" w:space="0" w:color="auto"/>
              <w:left w:val="nil"/>
              <w:bottom w:val="single" w:sz="8" w:space="0" w:color="auto"/>
              <w:right w:val="single" w:sz="8" w:space="0" w:color="auto"/>
            </w:tcBorders>
            <w:shd w:val="clear" w:color="auto" w:fill="auto"/>
            <w:hideMark/>
          </w:tcPr>
          <w:p w14:paraId="7EE5B87A"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12,000</w:t>
            </w:r>
          </w:p>
        </w:tc>
        <w:tc>
          <w:tcPr>
            <w:tcW w:w="380" w:type="pct"/>
            <w:gridSpan w:val="2"/>
            <w:tcBorders>
              <w:top w:val="single" w:sz="8" w:space="0" w:color="auto"/>
              <w:left w:val="nil"/>
              <w:bottom w:val="single" w:sz="8" w:space="0" w:color="auto"/>
              <w:right w:val="single" w:sz="8" w:space="0" w:color="auto"/>
            </w:tcBorders>
            <w:shd w:val="clear" w:color="auto" w:fill="auto"/>
            <w:noWrap/>
            <w:hideMark/>
          </w:tcPr>
          <w:p w14:paraId="4DE32564"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315,499</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1E1E5DF3"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22</w:t>
            </w:r>
          </w:p>
        </w:tc>
      </w:tr>
      <w:tr w:rsidR="00F51607" w:rsidRPr="00895667" w14:paraId="7CB7FC32"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val="restart"/>
            <w:tcBorders>
              <w:top w:val="nil"/>
              <w:left w:val="double" w:sz="6" w:space="0" w:color="auto"/>
              <w:bottom w:val="double" w:sz="6" w:space="0" w:color="000000"/>
              <w:right w:val="single" w:sz="8" w:space="0" w:color="auto"/>
            </w:tcBorders>
            <w:shd w:val="clear" w:color="auto" w:fill="auto"/>
            <w:vAlign w:val="center"/>
            <w:hideMark/>
          </w:tcPr>
          <w:p w14:paraId="39D7EB66"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lastRenderedPageBreak/>
              <w:t> </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2B6E7515"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478E75FA"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3F50DF5F"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C961A67"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71600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457FA18E"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Travel</w:t>
            </w:r>
          </w:p>
        </w:tc>
        <w:tc>
          <w:tcPr>
            <w:tcW w:w="354" w:type="pct"/>
            <w:gridSpan w:val="3"/>
            <w:tcBorders>
              <w:top w:val="single" w:sz="8" w:space="0" w:color="auto"/>
              <w:left w:val="nil"/>
              <w:bottom w:val="single" w:sz="8" w:space="0" w:color="auto"/>
              <w:right w:val="single" w:sz="8" w:space="0" w:color="auto"/>
            </w:tcBorders>
            <w:shd w:val="clear" w:color="auto" w:fill="auto"/>
            <w:noWrap/>
            <w:hideMark/>
          </w:tcPr>
          <w:p w14:paraId="4C65B102"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54" w:type="pct"/>
            <w:gridSpan w:val="2"/>
            <w:tcBorders>
              <w:top w:val="single" w:sz="8" w:space="0" w:color="auto"/>
              <w:left w:val="nil"/>
              <w:bottom w:val="single" w:sz="8" w:space="0" w:color="auto"/>
              <w:right w:val="single" w:sz="8" w:space="0" w:color="auto"/>
            </w:tcBorders>
            <w:shd w:val="clear" w:color="auto" w:fill="auto"/>
            <w:noWrap/>
            <w:hideMark/>
          </w:tcPr>
          <w:p w14:paraId="74446D32"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17" w:type="pct"/>
            <w:gridSpan w:val="2"/>
            <w:tcBorders>
              <w:top w:val="single" w:sz="8" w:space="0" w:color="auto"/>
              <w:left w:val="nil"/>
              <w:bottom w:val="single" w:sz="8" w:space="0" w:color="auto"/>
              <w:right w:val="single" w:sz="8" w:space="0" w:color="auto"/>
            </w:tcBorders>
            <w:shd w:val="clear" w:color="auto" w:fill="auto"/>
            <w:noWrap/>
            <w:hideMark/>
          </w:tcPr>
          <w:p w14:paraId="001DFE58"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12" w:type="pct"/>
            <w:gridSpan w:val="2"/>
            <w:tcBorders>
              <w:top w:val="single" w:sz="8" w:space="0" w:color="auto"/>
              <w:left w:val="nil"/>
              <w:bottom w:val="single" w:sz="8" w:space="0" w:color="auto"/>
              <w:right w:val="single" w:sz="8" w:space="0" w:color="auto"/>
            </w:tcBorders>
            <w:shd w:val="clear" w:color="auto" w:fill="auto"/>
            <w:noWrap/>
            <w:hideMark/>
          </w:tcPr>
          <w:p w14:paraId="19B32E18"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14" w:type="pct"/>
            <w:gridSpan w:val="2"/>
            <w:tcBorders>
              <w:top w:val="single" w:sz="8" w:space="0" w:color="auto"/>
              <w:left w:val="nil"/>
              <w:bottom w:val="single" w:sz="8" w:space="0" w:color="auto"/>
              <w:right w:val="single" w:sz="8" w:space="0" w:color="auto"/>
            </w:tcBorders>
            <w:shd w:val="clear" w:color="auto" w:fill="auto"/>
            <w:hideMark/>
          </w:tcPr>
          <w:p w14:paraId="09FC0413"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80" w:type="pct"/>
            <w:gridSpan w:val="2"/>
            <w:tcBorders>
              <w:top w:val="single" w:sz="8" w:space="0" w:color="auto"/>
              <w:left w:val="nil"/>
              <w:bottom w:val="single" w:sz="8" w:space="0" w:color="auto"/>
              <w:right w:val="single" w:sz="8" w:space="0" w:color="auto"/>
            </w:tcBorders>
            <w:shd w:val="clear" w:color="auto" w:fill="auto"/>
            <w:noWrap/>
            <w:hideMark/>
          </w:tcPr>
          <w:p w14:paraId="2434F4F9"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1EA6B69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76B3FCF3"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39530A98"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41CA2995"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3AA1419"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2ED1A3D4"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3B86BDF4"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72200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3B320D7C"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Equipment</w:t>
            </w:r>
          </w:p>
        </w:tc>
        <w:tc>
          <w:tcPr>
            <w:tcW w:w="354" w:type="pct"/>
            <w:gridSpan w:val="3"/>
            <w:tcBorders>
              <w:top w:val="single" w:sz="8" w:space="0" w:color="auto"/>
              <w:left w:val="nil"/>
              <w:bottom w:val="single" w:sz="8" w:space="0" w:color="auto"/>
              <w:right w:val="single" w:sz="8" w:space="0" w:color="auto"/>
            </w:tcBorders>
            <w:shd w:val="clear" w:color="auto" w:fill="auto"/>
            <w:noWrap/>
            <w:hideMark/>
          </w:tcPr>
          <w:p w14:paraId="0A3C31B5"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67,900</w:t>
            </w:r>
          </w:p>
        </w:tc>
        <w:tc>
          <w:tcPr>
            <w:tcW w:w="354" w:type="pct"/>
            <w:gridSpan w:val="2"/>
            <w:tcBorders>
              <w:top w:val="single" w:sz="8" w:space="0" w:color="auto"/>
              <w:left w:val="nil"/>
              <w:bottom w:val="single" w:sz="8" w:space="0" w:color="auto"/>
              <w:right w:val="single" w:sz="8" w:space="0" w:color="auto"/>
            </w:tcBorders>
            <w:shd w:val="clear" w:color="auto" w:fill="auto"/>
            <w:noWrap/>
            <w:hideMark/>
          </w:tcPr>
          <w:p w14:paraId="424B9032"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268,300</w:t>
            </w:r>
          </w:p>
        </w:tc>
        <w:tc>
          <w:tcPr>
            <w:tcW w:w="317" w:type="pct"/>
            <w:gridSpan w:val="2"/>
            <w:tcBorders>
              <w:top w:val="single" w:sz="8" w:space="0" w:color="auto"/>
              <w:left w:val="nil"/>
              <w:bottom w:val="single" w:sz="8" w:space="0" w:color="auto"/>
              <w:right w:val="single" w:sz="8" w:space="0" w:color="auto"/>
            </w:tcBorders>
            <w:shd w:val="clear" w:color="auto" w:fill="auto"/>
            <w:noWrap/>
            <w:hideMark/>
          </w:tcPr>
          <w:p w14:paraId="67E7A4C7"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135,800</w:t>
            </w:r>
          </w:p>
        </w:tc>
        <w:tc>
          <w:tcPr>
            <w:tcW w:w="312" w:type="pct"/>
            <w:gridSpan w:val="2"/>
            <w:tcBorders>
              <w:top w:val="single" w:sz="8" w:space="0" w:color="auto"/>
              <w:left w:val="nil"/>
              <w:bottom w:val="single" w:sz="8" w:space="0" w:color="auto"/>
              <w:right w:val="single" w:sz="8" w:space="0" w:color="auto"/>
            </w:tcBorders>
            <w:shd w:val="clear" w:color="auto" w:fill="auto"/>
            <w:noWrap/>
            <w:hideMark/>
          </w:tcPr>
          <w:p w14:paraId="3CA96599"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12,500</w:t>
            </w:r>
          </w:p>
        </w:tc>
        <w:tc>
          <w:tcPr>
            <w:tcW w:w="314" w:type="pct"/>
            <w:gridSpan w:val="2"/>
            <w:tcBorders>
              <w:top w:val="single" w:sz="8" w:space="0" w:color="auto"/>
              <w:left w:val="nil"/>
              <w:bottom w:val="single" w:sz="8" w:space="0" w:color="auto"/>
              <w:right w:val="single" w:sz="8" w:space="0" w:color="auto"/>
            </w:tcBorders>
            <w:shd w:val="clear" w:color="auto" w:fill="auto"/>
            <w:hideMark/>
          </w:tcPr>
          <w:p w14:paraId="49AB695C"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80" w:type="pct"/>
            <w:gridSpan w:val="2"/>
            <w:tcBorders>
              <w:top w:val="single" w:sz="8" w:space="0" w:color="auto"/>
              <w:left w:val="nil"/>
              <w:bottom w:val="single" w:sz="8" w:space="0" w:color="auto"/>
              <w:right w:val="single" w:sz="8" w:space="0" w:color="auto"/>
            </w:tcBorders>
            <w:shd w:val="clear" w:color="auto" w:fill="auto"/>
            <w:noWrap/>
            <w:hideMark/>
          </w:tcPr>
          <w:p w14:paraId="4FF5D2E6"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484,500</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24A8B1A6"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23</w:t>
            </w:r>
          </w:p>
        </w:tc>
      </w:tr>
      <w:tr w:rsidR="00F51607" w:rsidRPr="00895667" w14:paraId="16A9E819"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71FBF9B3"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6AA738F1"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2C406B9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3E6B5060"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35F73D48" w14:textId="4733ACBE" w:rsidR="00F51607" w:rsidRPr="00895667" w:rsidRDefault="004D65A7" w:rsidP="00F51607">
            <w:pPr>
              <w:spacing w:after="0"/>
              <w:jc w:val="center"/>
              <w:rPr>
                <w:rFonts w:cs="Arial"/>
                <w:color w:val="000000"/>
                <w:sz w:val="18"/>
                <w:szCs w:val="18"/>
                <w:lang w:val="en-MY" w:eastAsia="en-MY"/>
              </w:rPr>
            </w:pPr>
            <w:r>
              <w:rPr>
                <w:rFonts w:cs="Arial"/>
                <w:color w:val="000000"/>
                <w:sz w:val="18"/>
                <w:szCs w:val="18"/>
                <w:lang w:val="en-MY" w:eastAsia="en-MY"/>
              </w:rPr>
              <w:t>72100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68F6B4CB" w14:textId="7BF670F2" w:rsidR="00F51607" w:rsidRPr="00895667" w:rsidRDefault="004D65A7" w:rsidP="00F51607">
            <w:pPr>
              <w:spacing w:after="0"/>
              <w:rPr>
                <w:rFonts w:cs="Arial"/>
                <w:color w:val="000000"/>
                <w:sz w:val="18"/>
                <w:szCs w:val="18"/>
                <w:lang w:val="en-MY" w:eastAsia="en-MY"/>
              </w:rPr>
            </w:pPr>
            <w:r>
              <w:rPr>
                <w:rFonts w:cs="Arial"/>
                <w:color w:val="000000"/>
                <w:sz w:val="18"/>
                <w:szCs w:val="18"/>
                <w:lang w:val="en-MY" w:eastAsia="en-MY"/>
              </w:rPr>
              <w:t>Contractual Services - Company</w:t>
            </w:r>
          </w:p>
        </w:tc>
        <w:tc>
          <w:tcPr>
            <w:tcW w:w="354" w:type="pct"/>
            <w:gridSpan w:val="3"/>
            <w:tcBorders>
              <w:top w:val="single" w:sz="8" w:space="0" w:color="auto"/>
              <w:left w:val="nil"/>
              <w:bottom w:val="single" w:sz="8" w:space="0" w:color="auto"/>
              <w:right w:val="single" w:sz="8" w:space="0" w:color="auto"/>
            </w:tcBorders>
            <w:shd w:val="clear" w:color="auto" w:fill="auto"/>
            <w:noWrap/>
            <w:hideMark/>
          </w:tcPr>
          <w:p w14:paraId="5B82AE14"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0</w:t>
            </w:r>
          </w:p>
        </w:tc>
        <w:tc>
          <w:tcPr>
            <w:tcW w:w="354" w:type="pct"/>
            <w:gridSpan w:val="2"/>
            <w:tcBorders>
              <w:top w:val="single" w:sz="8" w:space="0" w:color="auto"/>
              <w:left w:val="nil"/>
              <w:bottom w:val="single" w:sz="8" w:space="0" w:color="auto"/>
              <w:right w:val="single" w:sz="8" w:space="0" w:color="auto"/>
            </w:tcBorders>
            <w:shd w:val="clear" w:color="auto" w:fill="auto"/>
            <w:noWrap/>
            <w:hideMark/>
          </w:tcPr>
          <w:p w14:paraId="3F5D2968"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60,986</w:t>
            </w:r>
          </w:p>
        </w:tc>
        <w:tc>
          <w:tcPr>
            <w:tcW w:w="317" w:type="pct"/>
            <w:gridSpan w:val="2"/>
            <w:tcBorders>
              <w:top w:val="single" w:sz="8" w:space="0" w:color="auto"/>
              <w:left w:val="nil"/>
              <w:bottom w:val="single" w:sz="8" w:space="0" w:color="auto"/>
              <w:right w:val="single" w:sz="8" w:space="0" w:color="auto"/>
            </w:tcBorders>
            <w:shd w:val="clear" w:color="auto" w:fill="auto"/>
            <w:noWrap/>
            <w:hideMark/>
          </w:tcPr>
          <w:p w14:paraId="740A4316"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131,652</w:t>
            </w:r>
          </w:p>
        </w:tc>
        <w:tc>
          <w:tcPr>
            <w:tcW w:w="312" w:type="pct"/>
            <w:gridSpan w:val="2"/>
            <w:tcBorders>
              <w:top w:val="single" w:sz="8" w:space="0" w:color="auto"/>
              <w:left w:val="nil"/>
              <w:bottom w:val="single" w:sz="8" w:space="0" w:color="auto"/>
              <w:right w:val="single" w:sz="8" w:space="0" w:color="auto"/>
            </w:tcBorders>
            <w:shd w:val="clear" w:color="auto" w:fill="auto"/>
            <w:noWrap/>
            <w:hideMark/>
          </w:tcPr>
          <w:p w14:paraId="48BC87B2"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35,652</w:t>
            </w:r>
          </w:p>
        </w:tc>
        <w:tc>
          <w:tcPr>
            <w:tcW w:w="314" w:type="pct"/>
            <w:gridSpan w:val="2"/>
            <w:tcBorders>
              <w:top w:val="single" w:sz="8" w:space="0" w:color="auto"/>
              <w:left w:val="nil"/>
              <w:bottom w:val="single" w:sz="8" w:space="0" w:color="auto"/>
              <w:right w:val="single" w:sz="8" w:space="0" w:color="auto"/>
            </w:tcBorders>
            <w:shd w:val="clear" w:color="auto" w:fill="auto"/>
            <w:hideMark/>
          </w:tcPr>
          <w:p w14:paraId="03AE964D"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31,208</w:t>
            </w:r>
          </w:p>
        </w:tc>
        <w:tc>
          <w:tcPr>
            <w:tcW w:w="380" w:type="pct"/>
            <w:gridSpan w:val="2"/>
            <w:tcBorders>
              <w:top w:val="single" w:sz="8" w:space="0" w:color="auto"/>
              <w:left w:val="nil"/>
              <w:bottom w:val="single" w:sz="8" w:space="0" w:color="auto"/>
              <w:right w:val="single" w:sz="8" w:space="0" w:color="auto"/>
            </w:tcBorders>
            <w:shd w:val="clear" w:color="auto" w:fill="auto"/>
            <w:noWrap/>
            <w:hideMark/>
          </w:tcPr>
          <w:p w14:paraId="5BC8CB42" w14:textId="77777777" w:rsidR="00F51607" w:rsidRPr="003A473F" w:rsidRDefault="00F51607" w:rsidP="00F51607">
            <w:pPr>
              <w:spacing w:after="0"/>
              <w:jc w:val="right"/>
              <w:rPr>
                <w:rFonts w:cs="Arial"/>
                <w:color w:val="000000" w:themeColor="text1"/>
                <w:sz w:val="18"/>
                <w:szCs w:val="18"/>
                <w:lang w:val="en-MY" w:eastAsia="en-MY"/>
              </w:rPr>
            </w:pPr>
            <w:r w:rsidRPr="003A473F">
              <w:rPr>
                <w:color w:val="000000" w:themeColor="text1"/>
                <w:sz w:val="18"/>
                <w:szCs w:val="18"/>
              </w:rPr>
              <w:t>259,498</w:t>
            </w:r>
          </w:p>
        </w:tc>
        <w:tc>
          <w:tcPr>
            <w:tcW w:w="294" w:type="pct"/>
            <w:gridSpan w:val="2"/>
            <w:tcBorders>
              <w:top w:val="single" w:sz="8" w:space="0" w:color="auto"/>
              <w:left w:val="nil"/>
              <w:bottom w:val="single" w:sz="8" w:space="0" w:color="auto"/>
              <w:right w:val="double" w:sz="6" w:space="0" w:color="auto"/>
            </w:tcBorders>
            <w:shd w:val="clear" w:color="auto" w:fill="auto"/>
            <w:vAlign w:val="center"/>
            <w:hideMark/>
          </w:tcPr>
          <w:p w14:paraId="412A8129"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24</w:t>
            </w:r>
          </w:p>
        </w:tc>
      </w:tr>
      <w:tr w:rsidR="00F51607" w:rsidRPr="00895667" w14:paraId="6208E76E"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0F39D7A2"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39121F72"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74D17BB"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33942711"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double" w:sz="6" w:space="0" w:color="auto"/>
              <w:right w:val="single" w:sz="8" w:space="0" w:color="auto"/>
            </w:tcBorders>
            <w:shd w:val="clear" w:color="auto" w:fill="auto"/>
            <w:noWrap/>
            <w:vAlign w:val="center"/>
            <w:hideMark/>
          </w:tcPr>
          <w:p w14:paraId="55AB919D"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75700</w:t>
            </w:r>
          </w:p>
        </w:tc>
        <w:tc>
          <w:tcPr>
            <w:tcW w:w="644" w:type="pct"/>
            <w:gridSpan w:val="4"/>
            <w:tcBorders>
              <w:top w:val="single" w:sz="8" w:space="0" w:color="auto"/>
              <w:left w:val="nil"/>
              <w:bottom w:val="double" w:sz="6" w:space="0" w:color="auto"/>
              <w:right w:val="single" w:sz="8" w:space="0" w:color="auto"/>
            </w:tcBorders>
            <w:shd w:val="clear" w:color="auto" w:fill="auto"/>
            <w:vAlign w:val="center"/>
            <w:hideMark/>
          </w:tcPr>
          <w:p w14:paraId="31FE1717"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Training, Workshops and Conference</w:t>
            </w:r>
          </w:p>
        </w:tc>
        <w:tc>
          <w:tcPr>
            <w:tcW w:w="354" w:type="pct"/>
            <w:gridSpan w:val="3"/>
            <w:tcBorders>
              <w:top w:val="single" w:sz="8" w:space="0" w:color="auto"/>
              <w:left w:val="nil"/>
              <w:bottom w:val="double" w:sz="6" w:space="0" w:color="auto"/>
              <w:right w:val="single" w:sz="8" w:space="0" w:color="auto"/>
            </w:tcBorders>
            <w:shd w:val="clear" w:color="auto" w:fill="auto"/>
            <w:noWrap/>
            <w:hideMark/>
          </w:tcPr>
          <w:p w14:paraId="7BC8AC23" w14:textId="77777777" w:rsidR="00F51607" w:rsidRPr="003A473F" w:rsidRDefault="00F51607" w:rsidP="00F51607">
            <w:pPr>
              <w:spacing w:after="0"/>
              <w:jc w:val="right"/>
              <w:rPr>
                <w:rFonts w:cs="Arial"/>
                <w:color w:val="000000"/>
                <w:sz w:val="18"/>
                <w:szCs w:val="18"/>
                <w:lang w:val="en-MY" w:eastAsia="en-MY"/>
              </w:rPr>
            </w:pPr>
            <w:r w:rsidRPr="003A473F">
              <w:rPr>
                <w:sz w:val="18"/>
                <w:szCs w:val="18"/>
              </w:rPr>
              <w:t>0</w:t>
            </w:r>
          </w:p>
        </w:tc>
        <w:tc>
          <w:tcPr>
            <w:tcW w:w="354" w:type="pct"/>
            <w:gridSpan w:val="2"/>
            <w:tcBorders>
              <w:top w:val="single" w:sz="8" w:space="0" w:color="auto"/>
              <w:left w:val="nil"/>
              <w:bottom w:val="double" w:sz="6" w:space="0" w:color="auto"/>
              <w:right w:val="single" w:sz="8" w:space="0" w:color="auto"/>
            </w:tcBorders>
            <w:shd w:val="clear" w:color="auto" w:fill="auto"/>
            <w:noWrap/>
            <w:hideMark/>
          </w:tcPr>
          <w:p w14:paraId="5C80B24D" w14:textId="77777777" w:rsidR="00F51607" w:rsidRPr="003A473F" w:rsidRDefault="00F51607" w:rsidP="00F51607">
            <w:pPr>
              <w:spacing w:after="0"/>
              <w:jc w:val="right"/>
              <w:rPr>
                <w:rFonts w:cs="Arial"/>
                <w:color w:val="000000"/>
                <w:sz w:val="18"/>
                <w:szCs w:val="18"/>
                <w:lang w:val="en-MY" w:eastAsia="en-MY"/>
              </w:rPr>
            </w:pPr>
            <w:r w:rsidRPr="003A473F">
              <w:rPr>
                <w:sz w:val="18"/>
                <w:szCs w:val="18"/>
              </w:rPr>
              <w:t>2,569</w:t>
            </w:r>
          </w:p>
        </w:tc>
        <w:tc>
          <w:tcPr>
            <w:tcW w:w="317" w:type="pct"/>
            <w:gridSpan w:val="2"/>
            <w:tcBorders>
              <w:top w:val="single" w:sz="8" w:space="0" w:color="auto"/>
              <w:left w:val="nil"/>
              <w:bottom w:val="double" w:sz="6" w:space="0" w:color="auto"/>
              <w:right w:val="single" w:sz="8" w:space="0" w:color="auto"/>
            </w:tcBorders>
            <w:shd w:val="clear" w:color="auto" w:fill="auto"/>
            <w:noWrap/>
            <w:hideMark/>
          </w:tcPr>
          <w:p w14:paraId="504509EA" w14:textId="77777777" w:rsidR="00F51607" w:rsidRPr="003A473F" w:rsidRDefault="00F51607" w:rsidP="00F51607">
            <w:pPr>
              <w:spacing w:after="0"/>
              <w:jc w:val="right"/>
              <w:rPr>
                <w:rFonts w:cs="Arial"/>
                <w:color w:val="000000"/>
                <w:sz w:val="18"/>
                <w:szCs w:val="18"/>
                <w:lang w:val="en-MY" w:eastAsia="en-MY"/>
              </w:rPr>
            </w:pPr>
            <w:r w:rsidRPr="003A473F">
              <w:rPr>
                <w:sz w:val="18"/>
                <w:szCs w:val="18"/>
              </w:rPr>
              <w:t>0</w:t>
            </w:r>
          </w:p>
        </w:tc>
        <w:tc>
          <w:tcPr>
            <w:tcW w:w="312" w:type="pct"/>
            <w:gridSpan w:val="2"/>
            <w:tcBorders>
              <w:top w:val="single" w:sz="8" w:space="0" w:color="auto"/>
              <w:left w:val="nil"/>
              <w:bottom w:val="double" w:sz="6" w:space="0" w:color="auto"/>
              <w:right w:val="single" w:sz="8" w:space="0" w:color="auto"/>
            </w:tcBorders>
            <w:shd w:val="clear" w:color="auto" w:fill="auto"/>
            <w:noWrap/>
            <w:hideMark/>
          </w:tcPr>
          <w:p w14:paraId="039A3CF7" w14:textId="77777777" w:rsidR="00F51607" w:rsidRPr="003A473F" w:rsidRDefault="00F51607" w:rsidP="00F51607">
            <w:pPr>
              <w:spacing w:after="0"/>
              <w:jc w:val="right"/>
              <w:rPr>
                <w:rFonts w:cs="Arial"/>
                <w:color w:val="000000"/>
                <w:sz w:val="18"/>
                <w:szCs w:val="18"/>
                <w:lang w:val="en-MY" w:eastAsia="en-MY"/>
              </w:rPr>
            </w:pPr>
            <w:r w:rsidRPr="003A473F">
              <w:rPr>
                <w:sz w:val="18"/>
                <w:szCs w:val="18"/>
              </w:rPr>
              <w:t>0</w:t>
            </w:r>
          </w:p>
        </w:tc>
        <w:tc>
          <w:tcPr>
            <w:tcW w:w="314" w:type="pct"/>
            <w:gridSpan w:val="2"/>
            <w:tcBorders>
              <w:top w:val="single" w:sz="8" w:space="0" w:color="auto"/>
              <w:left w:val="nil"/>
              <w:bottom w:val="double" w:sz="6" w:space="0" w:color="auto"/>
              <w:right w:val="single" w:sz="8" w:space="0" w:color="auto"/>
            </w:tcBorders>
            <w:shd w:val="clear" w:color="auto" w:fill="auto"/>
            <w:hideMark/>
          </w:tcPr>
          <w:p w14:paraId="4F2172DF" w14:textId="77777777" w:rsidR="00F51607" w:rsidRPr="003A473F" w:rsidRDefault="00F51607" w:rsidP="00F51607">
            <w:pPr>
              <w:spacing w:after="0"/>
              <w:jc w:val="right"/>
              <w:rPr>
                <w:rFonts w:cs="Arial"/>
                <w:color w:val="000000"/>
                <w:sz w:val="18"/>
                <w:szCs w:val="18"/>
                <w:lang w:val="en-MY" w:eastAsia="en-MY"/>
              </w:rPr>
            </w:pPr>
            <w:r w:rsidRPr="003A473F">
              <w:rPr>
                <w:sz w:val="18"/>
                <w:szCs w:val="18"/>
              </w:rPr>
              <w:t>0</w:t>
            </w:r>
          </w:p>
        </w:tc>
        <w:tc>
          <w:tcPr>
            <w:tcW w:w="380" w:type="pct"/>
            <w:gridSpan w:val="2"/>
            <w:tcBorders>
              <w:top w:val="single" w:sz="8" w:space="0" w:color="auto"/>
              <w:left w:val="nil"/>
              <w:bottom w:val="double" w:sz="6" w:space="0" w:color="auto"/>
              <w:right w:val="single" w:sz="8" w:space="0" w:color="auto"/>
            </w:tcBorders>
            <w:shd w:val="clear" w:color="auto" w:fill="auto"/>
            <w:noWrap/>
            <w:hideMark/>
          </w:tcPr>
          <w:p w14:paraId="5140B61E"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2,569</w:t>
            </w:r>
          </w:p>
        </w:tc>
        <w:tc>
          <w:tcPr>
            <w:tcW w:w="294" w:type="pct"/>
            <w:gridSpan w:val="2"/>
            <w:tcBorders>
              <w:top w:val="single" w:sz="8" w:space="0" w:color="auto"/>
              <w:left w:val="nil"/>
              <w:bottom w:val="double" w:sz="6" w:space="0" w:color="auto"/>
              <w:right w:val="double" w:sz="6" w:space="0" w:color="auto"/>
            </w:tcBorders>
            <w:shd w:val="clear" w:color="auto" w:fill="auto"/>
            <w:vAlign w:val="center"/>
            <w:hideMark/>
          </w:tcPr>
          <w:p w14:paraId="3A978653"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25</w:t>
            </w:r>
          </w:p>
        </w:tc>
      </w:tr>
      <w:tr w:rsidR="00F51607" w:rsidRPr="00895667" w14:paraId="5671F184"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0AA35988" w14:textId="77777777" w:rsidR="00F51607" w:rsidRPr="00895667" w:rsidRDefault="00F51607" w:rsidP="00F51607">
            <w:pPr>
              <w:spacing w:after="0"/>
              <w:rPr>
                <w:rFonts w:cs="Arial"/>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37AE5F78"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379146C0"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5B540A84"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double" w:sz="6" w:space="0" w:color="auto"/>
              <w:left w:val="nil"/>
              <w:bottom w:val="double" w:sz="6" w:space="0" w:color="auto"/>
              <w:right w:val="single" w:sz="8" w:space="0" w:color="auto"/>
            </w:tcBorders>
            <w:shd w:val="clear" w:color="auto" w:fill="auto"/>
            <w:noWrap/>
            <w:vAlign w:val="center"/>
            <w:hideMark/>
          </w:tcPr>
          <w:p w14:paraId="422450D4"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 </w:t>
            </w:r>
          </w:p>
        </w:tc>
        <w:tc>
          <w:tcPr>
            <w:tcW w:w="644" w:type="pct"/>
            <w:gridSpan w:val="4"/>
            <w:tcBorders>
              <w:top w:val="double" w:sz="6" w:space="0" w:color="auto"/>
              <w:left w:val="nil"/>
              <w:bottom w:val="double" w:sz="6" w:space="0" w:color="auto"/>
              <w:right w:val="single" w:sz="8" w:space="0" w:color="auto"/>
            </w:tcBorders>
            <w:shd w:val="clear" w:color="auto" w:fill="auto"/>
            <w:vAlign w:val="center"/>
            <w:hideMark/>
          </w:tcPr>
          <w:p w14:paraId="063DBDEB"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Sub-total</w:t>
            </w:r>
          </w:p>
        </w:tc>
        <w:tc>
          <w:tcPr>
            <w:tcW w:w="354" w:type="pct"/>
            <w:gridSpan w:val="3"/>
            <w:tcBorders>
              <w:top w:val="double" w:sz="6" w:space="0" w:color="auto"/>
              <w:left w:val="nil"/>
              <w:bottom w:val="double" w:sz="6" w:space="0" w:color="auto"/>
              <w:right w:val="single" w:sz="8" w:space="0" w:color="auto"/>
            </w:tcBorders>
            <w:shd w:val="clear" w:color="auto" w:fill="auto"/>
            <w:noWrap/>
            <w:hideMark/>
          </w:tcPr>
          <w:p w14:paraId="09AB9F3D"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146,614</w:t>
            </w:r>
          </w:p>
        </w:tc>
        <w:tc>
          <w:tcPr>
            <w:tcW w:w="354" w:type="pct"/>
            <w:gridSpan w:val="2"/>
            <w:tcBorders>
              <w:top w:val="double" w:sz="6" w:space="0" w:color="auto"/>
              <w:left w:val="nil"/>
              <w:bottom w:val="double" w:sz="6" w:space="0" w:color="auto"/>
              <w:right w:val="single" w:sz="8" w:space="0" w:color="auto"/>
            </w:tcBorders>
            <w:shd w:val="clear" w:color="auto" w:fill="auto"/>
            <w:noWrap/>
            <w:hideMark/>
          </w:tcPr>
          <w:p w14:paraId="1808A9D9"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484,069</w:t>
            </w:r>
          </w:p>
        </w:tc>
        <w:tc>
          <w:tcPr>
            <w:tcW w:w="317" w:type="pct"/>
            <w:gridSpan w:val="2"/>
            <w:tcBorders>
              <w:top w:val="double" w:sz="6" w:space="0" w:color="auto"/>
              <w:left w:val="nil"/>
              <w:bottom w:val="double" w:sz="6" w:space="0" w:color="auto"/>
              <w:right w:val="single" w:sz="8" w:space="0" w:color="auto"/>
            </w:tcBorders>
            <w:shd w:val="clear" w:color="auto" w:fill="auto"/>
            <w:noWrap/>
            <w:hideMark/>
          </w:tcPr>
          <w:p w14:paraId="1F68B6A3"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311,952</w:t>
            </w:r>
          </w:p>
        </w:tc>
        <w:tc>
          <w:tcPr>
            <w:tcW w:w="312" w:type="pct"/>
            <w:gridSpan w:val="2"/>
            <w:tcBorders>
              <w:top w:val="double" w:sz="6" w:space="0" w:color="auto"/>
              <w:left w:val="nil"/>
              <w:bottom w:val="double" w:sz="6" w:space="0" w:color="auto"/>
              <w:right w:val="single" w:sz="8" w:space="0" w:color="auto"/>
            </w:tcBorders>
            <w:shd w:val="clear" w:color="auto" w:fill="auto"/>
            <w:noWrap/>
            <w:hideMark/>
          </w:tcPr>
          <w:p w14:paraId="0F3345AA"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124,223</w:t>
            </w:r>
          </w:p>
        </w:tc>
        <w:tc>
          <w:tcPr>
            <w:tcW w:w="314" w:type="pct"/>
            <w:gridSpan w:val="2"/>
            <w:tcBorders>
              <w:top w:val="double" w:sz="6" w:space="0" w:color="auto"/>
              <w:left w:val="nil"/>
              <w:bottom w:val="double" w:sz="6" w:space="0" w:color="auto"/>
              <w:right w:val="single" w:sz="8" w:space="0" w:color="auto"/>
            </w:tcBorders>
            <w:shd w:val="clear" w:color="auto" w:fill="auto"/>
            <w:noWrap/>
            <w:hideMark/>
          </w:tcPr>
          <w:p w14:paraId="3D0431F2"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43,208</w:t>
            </w:r>
          </w:p>
        </w:tc>
        <w:tc>
          <w:tcPr>
            <w:tcW w:w="380" w:type="pct"/>
            <w:gridSpan w:val="2"/>
            <w:tcBorders>
              <w:top w:val="double" w:sz="6" w:space="0" w:color="auto"/>
              <w:left w:val="nil"/>
              <w:bottom w:val="double" w:sz="6" w:space="0" w:color="auto"/>
              <w:right w:val="single" w:sz="8" w:space="0" w:color="auto"/>
            </w:tcBorders>
            <w:shd w:val="clear" w:color="auto" w:fill="auto"/>
            <w:noWrap/>
            <w:hideMark/>
          </w:tcPr>
          <w:p w14:paraId="64FCEAAD" w14:textId="77777777" w:rsidR="00F51607" w:rsidRPr="00895667" w:rsidRDefault="00F51607" w:rsidP="00F51607">
            <w:pPr>
              <w:spacing w:after="0"/>
              <w:jc w:val="right"/>
              <w:rPr>
                <w:rFonts w:cs="Arial"/>
                <w:color w:val="000000"/>
                <w:sz w:val="18"/>
                <w:szCs w:val="18"/>
                <w:lang w:val="en-MY" w:eastAsia="en-MY"/>
              </w:rPr>
            </w:pPr>
            <w:r w:rsidRPr="00895667">
              <w:rPr>
                <w:sz w:val="18"/>
                <w:szCs w:val="18"/>
              </w:rPr>
              <w:t>1,110,066</w:t>
            </w:r>
          </w:p>
        </w:tc>
        <w:tc>
          <w:tcPr>
            <w:tcW w:w="294" w:type="pct"/>
            <w:gridSpan w:val="2"/>
            <w:tcBorders>
              <w:top w:val="double" w:sz="6" w:space="0" w:color="auto"/>
              <w:left w:val="nil"/>
              <w:bottom w:val="double" w:sz="6" w:space="0" w:color="auto"/>
              <w:right w:val="double" w:sz="6" w:space="0" w:color="auto"/>
            </w:tcBorders>
            <w:shd w:val="clear" w:color="auto" w:fill="auto"/>
            <w:vAlign w:val="center"/>
            <w:hideMark/>
          </w:tcPr>
          <w:p w14:paraId="55C3DFE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2D2051C6"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00"/>
          <w:jc w:val="center"/>
        </w:trPr>
        <w:tc>
          <w:tcPr>
            <w:tcW w:w="679" w:type="pct"/>
            <w:tcBorders>
              <w:top w:val="nil"/>
              <w:left w:val="nil"/>
              <w:bottom w:val="nil"/>
              <w:right w:val="nil"/>
            </w:tcBorders>
            <w:shd w:val="clear" w:color="auto" w:fill="auto"/>
            <w:noWrap/>
            <w:vAlign w:val="center"/>
            <w:hideMark/>
          </w:tcPr>
          <w:p w14:paraId="6C4B492A"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1F42C5E6"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5FAEC2EC"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4E78C4AE"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nil"/>
              <w:right w:val="nil"/>
            </w:tcBorders>
            <w:shd w:val="clear" w:color="auto" w:fill="auto"/>
            <w:noWrap/>
            <w:vAlign w:val="bottom"/>
            <w:hideMark/>
          </w:tcPr>
          <w:p w14:paraId="0A1E251A"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nil"/>
              <w:right w:val="nil"/>
            </w:tcBorders>
            <w:shd w:val="clear" w:color="auto" w:fill="auto"/>
            <w:noWrap/>
            <w:vAlign w:val="bottom"/>
            <w:hideMark/>
          </w:tcPr>
          <w:p w14:paraId="4181FA69"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nil"/>
              <w:right w:val="nil"/>
            </w:tcBorders>
            <w:shd w:val="clear" w:color="auto" w:fill="auto"/>
            <w:noWrap/>
            <w:vAlign w:val="bottom"/>
            <w:hideMark/>
          </w:tcPr>
          <w:p w14:paraId="32706F2E" w14:textId="77777777" w:rsidR="00F51607" w:rsidRPr="00895667" w:rsidRDefault="00F51607" w:rsidP="00F51607">
            <w:pPr>
              <w:spacing w:after="0"/>
              <w:jc w:val="right"/>
              <w:rPr>
                <w:color w:val="000000"/>
                <w:sz w:val="18"/>
                <w:szCs w:val="18"/>
                <w:lang w:val="en-MY" w:eastAsia="en-MY"/>
              </w:rPr>
            </w:pPr>
          </w:p>
        </w:tc>
        <w:tc>
          <w:tcPr>
            <w:tcW w:w="354" w:type="pct"/>
            <w:gridSpan w:val="2"/>
            <w:tcBorders>
              <w:top w:val="nil"/>
              <w:left w:val="nil"/>
              <w:bottom w:val="nil"/>
              <w:right w:val="nil"/>
            </w:tcBorders>
            <w:shd w:val="clear" w:color="auto" w:fill="auto"/>
            <w:noWrap/>
            <w:vAlign w:val="bottom"/>
            <w:hideMark/>
          </w:tcPr>
          <w:p w14:paraId="1E65F3CE" w14:textId="77777777" w:rsidR="00F51607" w:rsidRPr="00895667" w:rsidRDefault="00F51607" w:rsidP="00F51607">
            <w:pPr>
              <w:spacing w:after="0"/>
              <w:jc w:val="right"/>
              <w:rPr>
                <w:color w:val="000000"/>
                <w:sz w:val="18"/>
                <w:szCs w:val="18"/>
                <w:lang w:val="en-MY" w:eastAsia="en-MY"/>
              </w:rPr>
            </w:pPr>
          </w:p>
        </w:tc>
        <w:tc>
          <w:tcPr>
            <w:tcW w:w="317" w:type="pct"/>
            <w:gridSpan w:val="2"/>
            <w:tcBorders>
              <w:top w:val="nil"/>
              <w:left w:val="nil"/>
              <w:bottom w:val="nil"/>
              <w:right w:val="nil"/>
            </w:tcBorders>
            <w:shd w:val="clear" w:color="auto" w:fill="auto"/>
            <w:noWrap/>
            <w:vAlign w:val="bottom"/>
            <w:hideMark/>
          </w:tcPr>
          <w:p w14:paraId="4846F33D" w14:textId="77777777" w:rsidR="00F51607" w:rsidRPr="00895667" w:rsidRDefault="00F51607" w:rsidP="00F51607">
            <w:pPr>
              <w:spacing w:after="0"/>
              <w:jc w:val="right"/>
              <w:rPr>
                <w:color w:val="000000"/>
                <w:sz w:val="18"/>
                <w:szCs w:val="18"/>
                <w:lang w:val="en-MY" w:eastAsia="en-MY"/>
              </w:rPr>
            </w:pPr>
          </w:p>
        </w:tc>
        <w:tc>
          <w:tcPr>
            <w:tcW w:w="312" w:type="pct"/>
            <w:gridSpan w:val="2"/>
            <w:tcBorders>
              <w:top w:val="nil"/>
              <w:left w:val="nil"/>
              <w:bottom w:val="nil"/>
              <w:right w:val="nil"/>
            </w:tcBorders>
            <w:shd w:val="clear" w:color="auto" w:fill="auto"/>
            <w:noWrap/>
            <w:vAlign w:val="bottom"/>
            <w:hideMark/>
          </w:tcPr>
          <w:p w14:paraId="64EE36FC" w14:textId="77777777" w:rsidR="00F51607" w:rsidRPr="00895667" w:rsidRDefault="00F51607" w:rsidP="00F51607">
            <w:pPr>
              <w:spacing w:after="0"/>
              <w:jc w:val="right"/>
              <w:rPr>
                <w:color w:val="000000"/>
                <w:sz w:val="18"/>
                <w:szCs w:val="18"/>
                <w:lang w:val="en-MY" w:eastAsia="en-MY"/>
              </w:rPr>
            </w:pPr>
          </w:p>
        </w:tc>
        <w:tc>
          <w:tcPr>
            <w:tcW w:w="314" w:type="pct"/>
            <w:gridSpan w:val="2"/>
            <w:tcBorders>
              <w:top w:val="nil"/>
              <w:left w:val="nil"/>
              <w:bottom w:val="nil"/>
              <w:right w:val="nil"/>
            </w:tcBorders>
            <w:shd w:val="clear" w:color="auto" w:fill="auto"/>
            <w:noWrap/>
            <w:vAlign w:val="bottom"/>
            <w:hideMark/>
          </w:tcPr>
          <w:p w14:paraId="21C05ADC" w14:textId="77777777" w:rsidR="00F51607" w:rsidRPr="00895667" w:rsidRDefault="00F51607" w:rsidP="00F51607">
            <w:pPr>
              <w:spacing w:after="0"/>
              <w:jc w:val="right"/>
              <w:rPr>
                <w:color w:val="000000"/>
                <w:sz w:val="18"/>
                <w:szCs w:val="18"/>
                <w:lang w:val="en-MY" w:eastAsia="en-MY"/>
              </w:rPr>
            </w:pPr>
          </w:p>
        </w:tc>
        <w:tc>
          <w:tcPr>
            <w:tcW w:w="380" w:type="pct"/>
            <w:gridSpan w:val="2"/>
            <w:tcBorders>
              <w:top w:val="nil"/>
              <w:left w:val="nil"/>
              <w:bottom w:val="nil"/>
              <w:right w:val="nil"/>
            </w:tcBorders>
            <w:shd w:val="clear" w:color="auto" w:fill="auto"/>
            <w:noWrap/>
            <w:vAlign w:val="bottom"/>
            <w:hideMark/>
          </w:tcPr>
          <w:p w14:paraId="6B6A6051" w14:textId="77777777" w:rsidR="00F51607" w:rsidRPr="00895667" w:rsidRDefault="00F51607" w:rsidP="00F51607">
            <w:pPr>
              <w:spacing w:after="0"/>
              <w:jc w:val="right"/>
              <w:rPr>
                <w:color w:val="000000"/>
                <w:sz w:val="18"/>
                <w:szCs w:val="18"/>
                <w:lang w:val="en-MY" w:eastAsia="en-MY"/>
              </w:rPr>
            </w:pPr>
          </w:p>
        </w:tc>
        <w:tc>
          <w:tcPr>
            <w:tcW w:w="294" w:type="pct"/>
            <w:gridSpan w:val="2"/>
            <w:tcBorders>
              <w:top w:val="nil"/>
              <w:left w:val="nil"/>
              <w:bottom w:val="nil"/>
              <w:right w:val="nil"/>
            </w:tcBorders>
            <w:shd w:val="clear" w:color="auto" w:fill="auto"/>
            <w:noWrap/>
            <w:vAlign w:val="bottom"/>
            <w:hideMark/>
          </w:tcPr>
          <w:p w14:paraId="6AFDFEAE" w14:textId="77777777" w:rsidR="00F51607" w:rsidRPr="00895667" w:rsidRDefault="00F51607" w:rsidP="00F51607">
            <w:pPr>
              <w:spacing w:after="0"/>
              <w:rPr>
                <w:color w:val="000000"/>
                <w:sz w:val="18"/>
                <w:szCs w:val="18"/>
                <w:lang w:val="en-MY" w:eastAsia="en-MY"/>
              </w:rPr>
            </w:pPr>
          </w:p>
        </w:tc>
      </w:tr>
      <w:tr w:rsidR="00F51607" w:rsidRPr="00895667" w14:paraId="2A9DFB91"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00"/>
          <w:jc w:val="center"/>
        </w:trPr>
        <w:tc>
          <w:tcPr>
            <w:tcW w:w="679" w:type="pct"/>
            <w:tcBorders>
              <w:top w:val="nil"/>
              <w:left w:val="nil"/>
              <w:bottom w:val="nil"/>
              <w:right w:val="nil"/>
            </w:tcBorders>
            <w:shd w:val="clear" w:color="auto" w:fill="auto"/>
            <w:noWrap/>
            <w:vAlign w:val="center"/>
            <w:hideMark/>
          </w:tcPr>
          <w:p w14:paraId="4BEDD672"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7E48B21F"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45E63FE1"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2D2D74E1"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double" w:sz="6" w:space="0" w:color="auto"/>
              <w:right w:val="nil"/>
            </w:tcBorders>
            <w:shd w:val="clear" w:color="auto" w:fill="auto"/>
            <w:noWrap/>
            <w:vAlign w:val="bottom"/>
            <w:hideMark/>
          </w:tcPr>
          <w:p w14:paraId="43E9A2EC"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double" w:sz="6" w:space="0" w:color="auto"/>
              <w:right w:val="nil"/>
            </w:tcBorders>
            <w:shd w:val="clear" w:color="auto" w:fill="auto"/>
            <w:noWrap/>
            <w:vAlign w:val="bottom"/>
            <w:hideMark/>
          </w:tcPr>
          <w:p w14:paraId="751C00A3"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double" w:sz="6" w:space="0" w:color="auto"/>
              <w:right w:val="nil"/>
            </w:tcBorders>
            <w:shd w:val="clear" w:color="auto" w:fill="auto"/>
            <w:noWrap/>
            <w:vAlign w:val="bottom"/>
            <w:hideMark/>
          </w:tcPr>
          <w:p w14:paraId="4E51634D" w14:textId="77777777" w:rsidR="00F51607" w:rsidRPr="00895667" w:rsidRDefault="00F51607" w:rsidP="00F51607">
            <w:pPr>
              <w:spacing w:after="0"/>
              <w:jc w:val="right"/>
              <w:rPr>
                <w:color w:val="000000"/>
                <w:sz w:val="18"/>
                <w:szCs w:val="18"/>
                <w:lang w:val="en-MY" w:eastAsia="en-MY"/>
              </w:rPr>
            </w:pPr>
          </w:p>
        </w:tc>
        <w:tc>
          <w:tcPr>
            <w:tcW w:w="354" w:type="pct"/>
            <w:gridSpan w:val="2"/>
            <w:tcBorders>
              <w:top w:val="nil"/>
              <w:left w:val="nil"/>
              <w:bottom w:val="double" w:sz="6" w:space="0" w:color="auto"/>
              <w:right w:val="nil"/>
            </w:tcBorders>
            <w:shd w:val="clear" w:color="auto" w:fill="auto"/>
            <w:noWrap/>
            <w:vAlign w:val="bottom"/>
            <w:hideMark/>
          </w:tcPr>
          <w:p w14:paraId="235B6501" w14:textId="77777777" w:rsidR="00F51607" w:rsidRPr="00895667" w:rsidRDefault="00F51607" w:rsidP="00F51607">
            <w:pPr>
              <w:spacing w:after="0"/>
              <w:jc w:val="right"/>
              <w:rPr>
                <w:color w:val="000000"/>
                <w:sz w:val="18"/>
                <w:szCs w:val="18"/>
                <w:lang w:val="en-MY" w:eastAsia="en-MY"/>
              </w:rPr>
            </w:pPr>
          </w:p>
        </w:tc>
        <w:tc>
          <w:tcPr>
            <w:tcW w:w="317" w:type="pct"/>
            <w:gridSpan w:val="2"/>
            <w:tcBorders>
              <w:top w:val="nil"/>
              <w:left w:val="nil"/>
              <w:bottom w:val="double" w:sz="6" w:space="0" w:color="auto"/>
              <w:right w:val="nil"/>
            </w:tcBorders>
            <w:shd w:val="clear" w:color="auto" w:fill="auto"/>
            <w:noWrap/>
            <w:vAlign w:val="bottom"/>
            <w:hideMark/>
          </w:tcPr>
          <w:p w14:paraId="043E9DA6" w14:textId="77777777" w:rsidR="00F51607" w:rsidRPr="00895667" w:rsidRDefault="00F51607" w:rsidP="00F51607">
            <w:pPr>
              <w:spacing w:after="0"/>
              <w:jc w:val="right"/>
              <w:rPr>
                <w:color w:val="000000"/>
                <w:sz w:val="18"/>
                <w:szCs w:val="18"/>
                <w:lang w:val="en-MY" w:eastAsia="en-MY"/>
              </w:rPr>
            </w:pPr>
          </w:p>
        </w:tc>
        <w:tc>
          <w:tcPr>
            <w:tcW w:w="312" w:type="pct"/>
            <w:gridSpan w:val="2"/>
            <w:tcBorders>
              <w:top w:val="nil"/>
              <w:left w:val="nil"/>
              <w:bottom w:val="double" w:sz="6" w:space="0" w:color="auto"/>
              <w:right w:val="nil"/>
            </w:tcBorders>
            <w:shd w:val="clear" w:color="auto" w:fill="auto"/>
            <w:noWrap/>
            <w:vAlign w:val="bottom"/>
            <w:hideMark/>
          </w:tcPr>
          <w:p w14:paraId="7132AB50" w14:textId="77777777" w:rsidR="00F51607" w:rsidRPr="00895667" w:rsidRDefault="00F51607" w:rsidP="00F51607">
            <w:pPr>
              <w:spacing w:after="0"/>
              <w:jc w:val="right"/>
              <w:rPr>
                <w:color w:val="000000"/>
                <w:sz w:val="18"/>
                <w:szCs w:val="18"/>
                <w:lang w:val="en-MY" w:eastAsia="en-MY"/>
              </w:rPr>
            </w:pPr>
          </w:p>
        </w:tc>
        <w:tc>
          <w:tcPr>
            <w:tcW w:w="314" w:type="pct"/>
            <w:gridSpan w:val="2"/>
            <w:tcBorders>
              <w:top w:val="nil"/>
              <w:left w:val="nil"/>
              <w:bottom w:val="double" w:sz="6" w:space="0" w:color="auto"/>
              <w:right w:val="nil"/>
            </w:tcBorders>
            <w:shd w:val="clear" w:color="auto" w:fill="auto"/>
            <w:noWrap/>
            <w:vAlign w:val="bottom"/>
            <w:hideMark/>
          </w:tcPr>
          <w:p w14:paraId="3FE31D3D" w14:textId="77777777" w:rsidR="00F51607" w:rsidRPr="00895667" w:rsidRDefault="00F51607" w:rsidP="00F51607">
            <w:pPr>
              <w:spacing w:after="0"/>
              <w:jc w:val="right"/>
              <w:rPr>
                <w:color w:val="000000"/>
                <w:sz w:val="18"/>
                <w:szCs w:val="18"/>
                <w:lang w:val="en-MY" w:eastAsia="en-MY"/>
              </w:rPr>
            </w:pPr>
          </w:p>
        </w:tc>
        <w:tc>
          <w:tcPr>
            <w:tcW w:w="380" w:type="pct"/>
            <w:gridSpan w:val="2"/>
            <w:tcBorders>
              <w:top w:val="nil"/>
              <w:left w:val="nil"/>
              <w:bottom w:val="double" w:sz="6" w:space="0" w:color="auto"/>
              <w:right w:val="nil"/>
            </w:tcBorders>
            <w:shd w:val="clear" w:color="auto" w:fill="auto"/>
            <w:noWrap/>
            <w:vAlign w:val="bottom"/>
            <w:hideMark/>
          </w:tcPr>
          <w:p w14:paraId="06E58CB3" w14:textId="77777777" w:rsidR="00F51607" w:rsidRPr="00895667" w:rsidRDefault="00F51607" w:rsidP="00F51607">
            <w:pPr>
              <w:spacing w:after="0"/>
              <w:jc w:val="right"/>
              <w:rPr>
                <w:color w:val="000000"/>
                <w:sz w:val="18"/>
                <w:szCs w:val="18"/>
                <w:lang w:val="en-MY" w:eastAsia="en-MY"/>
              </w:rPr>
            </w:pPr>
          </w:p>
        </w:tc>
        <w:tc>
          <w:tcPr>
            <w:tcW w:w="294" w:type="pct"/>
            <w:gridSpan w:val="2"/>
            <w:tcBorders>
              <w:top w:val="nil"/>
              <w:left w:val="nil"/>
              <w:bottom w:val="double" w:sz="6" w:space="0" w:color="auto"/>
              <w:right w:val="nil"/>
            </w:tcBorders>
            <w:shd w:val="clear" w:color="auto" w:fill="auto"/>
            <w:noWrap/>
            <w:vAlign w:val="bottom"/>
            <w:hideMark/>
          </w:tcPr>
          <w:p w14:paraId="2F5352D8" w14:textId="77777777" w:rsidR="00F51607" w:rsidRPr="00895667" w:rsidRDefault="00F51607" w:rsidP="00F51607">
            <w:pPr>
              <w:spacing w:after="0"/>
              <w:rPr>
                <w:color w:val="000000"/>
                <w:sz w:val="18"/>
                <w:szCs w:val="18"/>
                <w:lang w:val="en-MY" w:eastAsia="en-MY"/>
              </w:rPr>
            </w:pPr>
          </w:p>
        </w:tc>
      </w:tr>
      <w:tr w:rsidR="00F51607" w:rsidRPr="00895667" w14:paraId="591E0169"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double" w:sz="6" w:space="0" w:color="auto"/>
              <w:left w:val="double" w:sz="6" w:space="0" w:color="auto"/>
              <w:bottom w:val="nil"/>
              <w:right w:val="single" w:sz="8" w:space="0" w:color="auto"/>
            </w:tcBorders>
            <w:shd w:val="clear" w:color="auto" w:fill="auto"/>
            <w:vAlign w:val="center"/>
            <w:hideMark/>
          </w:tcPr>
          <w:p w14:paraId="09C8AE04"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Project management</w:t>
            </w:r>
          </w:p>
        </w:tc>
        <w:tc>
          <w:tcPr>
            <w:tcW w:w="328"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72C875BD"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MEGTW/ UNDP</w:t>
            </w:r>
          </w:p>
        </w:tc>
        <w:tc>
          <w:tcPr>
            <w:tcW w:w="238" w:type="pct"/>
            <w:gridSpan w:val="3"/>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F59CCE6"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62000</w:t>
            </w:r>
          </w:p>
        </w:tc>
        <w:tc>
          <w:tcPr>
            <w:tcW w:w="296" w:type="pct"/>
            <w:gridSpan w:val="2"/>
            <w:vMerge w:val="restart"/>
            <w:tcBorders>
              <w:top w:val="double" w:sz="6" w:space="0" w:color="auto"/>
              <w:left w:val="single" w:sz="8" w:space="0" w:color="auto"/>
              <w:bottom w:val="double" w:sz="6" w:space="0" w:color="000000"/>
              <w:right w:val="single" w:sz="8" w:space="0" w:color="auto"/>
            </w:tcBorders>
            <w:shd w:val="clear" w:color="auto" w:fill="auto"/>
            <w:vAlign w:val="center"/>
            <w:hideMark/>
          </w:tcPr>
          <w:p w14:paraId="03164323"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GEF</w:t>
            </w:r>
          </w:p>
        </w:tc>
        <w:tc>
          <w:tcPr>
            <w:tcW w:w="398" w:type="pct"/>
            <w:gridSpan w:val="2"/>
            <w:tcBorders>
              <w:top w:val="double" w:sz="6" w:space="0" w:color="auto"/>
              <w:left w:val="nil"/>
              <w:bottom w:val="single" w:sz="8" w:space="0" w:color="auto"/>
              <w:right w:val="single" w:sz="8" w:space="0" w:color="auto"/>
            </w:tcBorders>
            <w:shd w:val="clear" w:color="auto" w:fill="auto"/>
            <w:noWrap/>
            <w:vAlign w:val="center"/>
            <w:hideMark/>
          </w:tcPr>
          <w:p w14:paraId="081A564F"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71200</w:t>
            </w:r>
          </w:p>
        </w:tc>
        <w:tc>
          <w:tcPr>
            <w:tcW w:w="644" w:type="pct"/>
            <w:gridSpan w:val="4"/>
            <w:tcBorders>
              <w:top w:val="double" w:sz="6" w:space="0" w:color="auto"/>
              <w:left w:val="nil"/>
              <w:bottom w:val="single" w:sz="8" w:space="0" w:color="auto"/>
              <w:right w:val="single" w:sz="8" w:space="0" w:color="auto"/>
            </w:tcBorders>
            <w:shd w:val="clear" w:color="auto" w:fill="auto"/>
            <w:vAlign w:val="center"/>
            <w:hideMark/>
          </w:tcPr>
          <w:p w14:paraId="756DB7D7" w14:textId="77777777" w:rsidR="00F51607" w:rsidRPr="007A76A3" w:rsidRDefault="00F51607" w:rsidP="00F51607">
            <w:pPr>
              <w:spacing w:after="0"/>
              <w:rPr>
                <w:rFonts w:cs="Arial"/>
                <w:sz w:val="18"/>
                <w:szCs w:val="18"/>
                <w:lang w:val="en-MY" w:eastAsia="en-MY"/>
              </w:rPr>
            </w:pPr>
            <w:r w:rsidRPr="007A76A3">
              <w:rPr>
                <w:rFonts w:cs="Arial"/>
                <w:sz w:val="18"/>
                <w:szCs w:val="18"/>
                <w:lang w:val="en-MY" w:eastAsia="en-MY"/>
              </w:rPr>
              <w:t>International Consultant</w:t>
            </w:r>
          </w:p>
        </w:tc>
        <w:tc>
          <w:tcPr>
            <w:tcW w:w="354" w:type="pct"/>
            <w:gridSpan w:val="3"/>
            <w:tcBorders>
              <w:top w:val="double" w:sz="6" w:space="0" w:color="auto"/>
              <w:left w:val="nil"/>
              <w:bottom w:val="single" w:sz="8" w:space="0" w:color="auto"/>
              <w:right w:val="single" w:sz="8" w:space="0" w:color="auto"/>
            </w:tcBorders>
            <w:shd w:val="clear" w:color="auto" w:fill="auto"/>
            <w:noWrap/>
            <w:vAlign w:val="center"/>
            <w:hideMark/>
          </w:tcPr>
          <w:p w14:paraId="0D32AB36"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54" w:type="pct"/>
            <w:gridSpan w:val="2"/>
            <w:tcBorders>
              <w:top w:val="double" w:sz="6" w:space="0" w:color="auto"/>
              <w:left w:val="nil"/>
              <w:bottom w:val="single" w:sz="8" w:space="0" w:color="auto"/>
              <w:right w:val="single" w:sz="8" w:space="0" w:color="auto"/>
            </w:tcBorders>
            <w:shd w:val="clear" w:color="auto" w:fill="auto"/>
            <w:noWrap/>
            <w:vAlign w:val="center"/>
            <w:hideMark/>
          </w:tcPr>
          <w:p w14:paraId="6BDEE166"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double" w:sz="6" w:space="0" w:color="auto"/>
              <w:left w:val="nil"/>
              <w:bottom w:val="single" w:sz="8" w:space="0" w:color="auto"/>
              <w:right w:val="single" w:sz="8" w:space="0" w:color="auto"/>
            </w:tcBorders>
            <w:shd w:val="clear" w:color="auto" w:fill="auto"/>
            <w:noWrap/>
            <w:vAlign w:val="center"/>
            <w:hideMark/>
          </w:tcPr>
          <w:p w14:paraId="6079FB6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14,000</w:t>
            </w:r>
          </w:p>
        </w:tc>
        <w:tc>
          <w:tcPr>
            <w:tcW w:w="312" w:type="pct"/>
            <w:gridSpan w:val="2"/>
            <w:tcBorders>
              <w:top w:val="double" w:sz="6" w:space="0" w:color="auto"/>
              <w:left w:val="nil"/>
              <w:bottom w:val="single" w:sz="8" w:space="0" w:color="auto"/>
              <w:right w:val="single" w:sz="8" w:space="0" w:color="auto"/>
            </w:tcBorders>
            <w:shd w:val="clear" w:color="auto" w:fill="auto"/>
            <w:noWrap/>
            <w:vAlign w:val="center"/>
            <w:hideMark/>
          </w:tcPr>
          <w:p w14:paraId="42AE168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double" w:sz="6" w:space="0" w:color="auto"/>
              <w:left w:val="nil"/>
              <w:bottom w:val="single" w:sz="8" w:space="0" w:color="auto"/>
              <w:right w:val="single" w:sz="8" w:space="0" w:color="auto"/>
            </w:tcBorders>
            <w:shd w:val="clear" w:color="auto" w:fill="auto"/>
            <w:vAlign w:val="center"/>
            <w:hideMark/>
          </w:tcPr>
          <w:p w14:paraId="2BA3F64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14,000</w:t>
            </w:r>
          </w:p>
        </w:tc>
        <w:tc>
          <w:tcPr>
            <w:tcW w:w="380" w:type="pct"/>
            <w:gridSpan w:val="2"/>
            <w:tcBorders>
              <w:top w:val="double" w:sz="6" w:space="0" w:color="auto"/>
              <w:left w:val="nil"/>
              <w:bottom w:val="single" w:sz="8" w:space="0" w:color="auto"/>
              <w:right w:val="single" w:sz="8" w:space="0" w:color="auto"/>
            </w:tcBorders>
            <w:shd w:val="clear" w:color="auto" w:fill="auto"/>
            <w:noWrap/>
            <w:vAlign w:val="center"/>
            <w:hideMark/>
          </w:tcPr>
          <w:p w14:paraId="4C2C514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28,000</w:t>
            </w:r>
          </w:p>
        </w:tc>
        <w:tc>
          <w:tcPr>
            <w:tcW w:w="294" w:type="pct"/>
            <w:gridSpan w:val="2"/>
            <w:tcBorders>
              <w:top w:val="double" w:sz="6" w:space="0" w:color="auto"/>
              <w:left w:val="nil"/>
              <w:bottom w:val="single" w:sz="8" w:space="0" w:color="auto"/>
              <w:right w:val="single" w:sz="8" w:space="0" w:color="auto"/>
            </w:tcBorders>
            <w:shd w:val="clear" w:color="auto" w:fill="auto"/>
            <w:vAlign w:val="center"/>
            <w:hideMark/>
          </w:tcPr>
          <w:p w14:paraId="5B369C7B"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26</w:t>
            </w:r>
          </w:p>
        </w:tc>
      </w:tr>
      <w:tr w:rsidR="00F51607" w:rsidRPr="00895667" w14:paraId="27E3B835"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val="restart"/>
            <w:tcBorders>
              <w:top w:val="nil"/>
              <w:left w:val="double" w:sz="6" w:space="0" w:color="auto"/>
              <w:bottom w:val="double" w:sz="6" w:space="0" w:color="000000"/>
              <w:right w:val="single" w:sz="8" w:space="0" w:color="auto"/>
            </w:tcBorders>
            <w:shd w:val="clear" w:color="auto" w:fill="auto"/>
            <w:vAlign w:val="center"/>
            <w:hideMark/>
          </w:tcPr>
          <w:p w14:paraId="6F28F41B" w14:textId="77777777" w:rsidR="00F51607" w:rsidRPr="00895667" w:rsidRDefault="00F51607" w:rsidP="00F51607">
            <w:pPr>
              <w:spacing w:after="0"/>
              <w:jc w:val="center"/>
              <w:rPr>
                <w:rFonts w:cs="Arial"/>
                <w:b/>
                <w:bCs/>
                <w:color w:val="000000"/>
                <w:sz w:val="18"/>
                <w:szCs w:val="18"/>
                <w:lang w:val="en-MY" w:eastAsia="en-MY"/>
              </w:rPr>
            </w:pPr>
            <w:r w:rsidRPr="00895667">
              <w:rPr>
                <w:rFonts w:cs="Arial"/>
                <w:b/>
                <w:bCs/>
                <w:color w:val="000000"/>
                <w:sz w:val="18"/>
                <w:szCs w:val="18"/>
                <w:lang w:val="en-MY" w:eastAsia="en-MY"/>
              </w:rPr>
              <w:t xml:space="preserve">(including M&amp;E Costs See </w:t>
            </w:r>
            <w:r w:rsidRPr="00895667">
              <w:rPr>
                <w:rFonts w:cs="Arial"/>
                <w:color w:val="000000"/>
                <w:sz w:val="18"/>
                <w:szCs w:val="18"/>
                <w:lang w:val="en-MY" w:eastAsia="en-MY"/>
              </w:rPr>
              <w:t>Table 3</w:t>
            </w:r>
            <w:r w:rsidRPr="00895667">
              <w:rPr>
                <w:rFonts w:cs="Arial"/>
                <w:b/>
                <w:bCs/>
                <w:color w:val="000000"/>
                <w:sz w:val="18"/>
                <w:szCs w:val="18"/>
                <w:lang w:val="en-MY" w:eastAsia="en-MY"/>
              </w:rPr>
              <w:t>)</w:t>
            </w: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11299D48"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483952C"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46FE6D6F"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29B91ADC"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71300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3D48341A" w14:textId="77777777" w:rsidR="00F51607" w:rsidRPr="007A76A3" w:rsidRDefault="00F51607" w:rsidP="00F51607">
            <w:pPr>
              <w:spacing w:after="0"/>
              <w:rPr>
                <w:rFonts w:cs="Arial"/>
                <w:sz w:val="18"/>
                <w:szCs w:val="18"/>
                <w:lang w:val="en-MY" w:eastAsia="en-MY"/>
              </w:rPr>
            </w:pPr>
            <w:r w:rsidRPr="007A76A3">
              <w:rPr>
                <w:rFonts w:cs="Arial"/>
                <w:sz w:val="18"/>
                <w:szCs w:val="18"/>
                <w:lang w:val="en-MY" w:eastAsia="en-MY"/>
              </w:rPr>
              <w:t>Local Consultant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16039C8B"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239944D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49F26C08"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7,000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742741C6"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2113451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7,000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7B4E361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14,000</w:t>
            </w:r>
          </w:p>
        </w:tc>
        <w:tc>
          <w:tcPr>
            <w:tcW w:w="294" w:type="pct"/>
            <w:gridSpan w:val="2"/>
            <w:tcBorders>
              <w:top w:val="single" w:sz="8" w:space="0" w:color="auto"/>
              <w:left w:val="nil"/>
              <w:bottom w:val="single" w:sz="8" w:space="0" w:color="auto"/>
              <w:right w:val="single" w:sz="8" w:space="0" w:color="auto"/>
            </w:tcBorders>
            <w:shd w:val="clear" w:color="auto" w:fill="auto"/>
            <w:vAlign w:val="center"/>
            <w:hideMark/>
          </w:tcPr>
          <w:p w14:paraId="027D9C59"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27</w:t>
            </w:r>
          </w:p>
        </w:tc>
      </w:tr>
      <w:tr w:rsidR="00F51607" w:rsidRPr="00895667" w14:paraId="300CD68F"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661E93BC"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3E1672E8"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E42FF6D"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B4DEDEF"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27ADD50C"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71400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52D30480" w14:textId="7B839D7A" w:rsidR="00F51607" w:rsidRPr="007A76A3" w:rsidRDefault="00F51607" w:rsidP="00F51607">
            <w:pPr>
              <w:spacing w:after="0"/>
              <w:rPr>
                <w:rFonts w:cs="Arial"/>
                <w:sz w:val="18"/>
                <w:szCs w:val="18"/>
                <w:lang w:val="en-MY" w:eastAsia="en-MY"/>
              </w:rPr>
            </w:pPr>
            <w:r w:rsidRPr="0035060E">
              <w:rPr>
                <w:rFonts w:cs="Arial"/>
                <w:sz w:val="18"/>
                <w:szCs w:val="18"/>
                <w:lang w:val="en-MY" w:eastAsia="en-MY"/>
              </w:rPr>
              <w:t>Contractual Svc – Individual</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046085D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26,000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05FBF6DB"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26,000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2E39F04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26,000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7FC46B0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26,000</w:t>
            </w:r>
          </w:p>
        </w:tc>
        <w:tc>
          <w:tcPr>
            <w:tcW w:w="314" w:type="pct"/>
            <w:gridSpan w:val="2"/>
            <w:tcBorders>
              <w:top w:val="single" w:sz="8" w:space="0" w:color="auto"/>
              <w:left w:val="nil"/>
              <w:bottom w:val="single" w:sz="8" w:space="0" w:color="auto"/>
              <w:right w:val="single" w:sz="8" w:space="0" w:color="auto"/>
            </w:tcBorders>
            <w:shd w:val="clear" w:color="auto" w:fill="auto"/>
            <w:noWrap/>
            <w:vAlign w:val="center"/>
            <w:hideMark/>
          </w:tcPr>
          <w:p w14:paraId="2D4BAA9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26,000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4ADC26D1"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130,000</w:t>
            </w:r>
          </w:p>
        </w:tc>
        <w:tc>
          <w:tcPr>
            <w:tcW w:w="294" w:type="pct"/>
            <w:gridSpan w:val="2"/>
            <w:tcBorders>
              <w:top w:val="single" w:sz="8" w:space="0" w:color="auto"/>
              <w:left w:val="nil"/>
              <w:bottom w:val="single" w:sz="8" w:space="0" w:color="auto"/>
              <w:right w:val="single" w:sz="8" w:space="0" w:color="auto"/>
            </w:tcBorders>
            <w:shd w:val="clear" w:color="auto" w:fill="auto"/>
            <w:vAlign w:val="center"/>
            <w:hideMark/>
          </w:tcPr>
          <w:p w14:paraId="7AC9F019"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28</w:t>
            </w:r>
          </w:p>
        </w:tc>
      </w:tr>
      <w:tr w:rsidR="00F51607" w:rsidRPr="00895667" w14:paraId="4700DBC2"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778FFFF1"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6A5AB224"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3470F701"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CC0B8BA"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387BAFD5"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71600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7C154662" w14:textId="77777777" w:rsidR="00F51607" w:rsidRPr="007A76A3" w:rsidRDefault="00F51607" w:rsidP="00F51607">
            <w:pPr>
              <w:spacing w:after="0"/>
              <w:rPr>
                <w:rFonts w:cs="Arial"/>
                <w:sz w:val="18"/>
                <w:szCs w:val="18"/>
                <w:lang w:val="en-MY" w:eastAsia="en-MY"/>
              </w:rPr>
            </w:pPr>
            <w:r w:rsidRPr="007A76A3">
              <w:rPr>
                <w:rFonts w:cs="Arial"/>
                <w:sz w:val="18"/>
                <w:szCs w:val="18"/>
                <w:lang w:val="en-MY" w:eastAsia="en-MY"/>
              </w:rPr>
              <w:t>Travel</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573A0CCB"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4,000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6909B6D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34B92470"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4,000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3DB7A299"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48E58D1E"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4,000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296380F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12,000</w:t>
            </w:r>
          </w:p>
        </w:tc>
        <w:tc>
          <w:tcPr>
            <w:tcW w:w="294" w:type="pct"/>
            <w:gridSpan w:val="2"/>
            <w:tcBorders>
              <w:top w:val="single" w:sz="8" w:space="0" w:color="auto"/>
              <w:left w:val="nil"/>
              <w:bottom w:val="single" w:sz="8" w:space="0" w:color="auto"/>
              <w:right w:val="single" w:sz="8" w:space="0" w:color="auto"/>
            </w:tcBorders>
            <w:shd w:val="clear" w:color="auto" w:fill="auto"/>
            <w:vAlign w:val="center"/>
            <w:hideMark/>
          </w:tcPr>
          <w:p w14:paraId="6956EE4C"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29</w:t>
            </w:r>
          </w:p>
        </w:tc>
      </w:tr>
      <w:tr w:rsidR="00F51607" w:rsidRPr="00895667" w14:paraId="69D414A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06FB8EE0"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7BA4E257"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F8C21EE"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3DFEB141"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6EE2E5F3"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72200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119C853B" w14:textId="77777777" w:rsidR="00F51607" w:rsidRPr="007A76A3" w:rsidRDefault="00F51607" w:rsidP="00F51607">
            <w:pPr>
              <w:spacing w:after="0"/>
              <w:rPr>
                <w:rFonts w:cs="Arial"/>
                <w:sz w:val="18"/>
                <w:szCs w:val="18"/>
                <w:lang w:val="en-MY" w:eastAsia="en-MY"/>
              </w:rPr>
            </w:pPr>
            <w:r w:rsidRPr="007A76A3">
              <w:rPr>
                <w:rFonts w:cs="Arial"/>
                <w:sz w:val="18"/>
                <w:szCs w:val="18"/>
                <w:lang w:val="en-MY" w:eastAsia="en-MY"/>
              </w:rPr>
              <w:t>Equipment</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3CAFD5E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40AE55A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7B19248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0E9C7EE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24BE496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3312BF33"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3,000</w:t>
            </w:r>
          </w:p>
        </w:tc>
        <w:tc>
          <w:tcPr>
            <w:tcW w:w="294" w:type="pct"/>
            <w:gridSpan w:val="2"/>
            <w:tcBorders>
              <w:top w:val="single" w:sz="8" w:space="0" w:color="auto"/>
              <w:left w:val="nil"/>
              <w:bottom w:val="single" w:sz="8" w:space="0" w:color="auto"/>
              <w:right w:val="single" w:sz="8" w:space="0" w:color="auto"/>
            </w:tcBorders>
            <w:shd w:val="clear" w:color="auto" w:fill="auto"/>
            <w:vAlign w:val="center"/>
            <w:hideMark/>
          </w:tcPr>
          <w:p w14:paraId="713DC5A4"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30</w:t>
            </w:r>
          </w:p>
        </w:tc>
      </w:tr>
      <w:tr w:rsidR="00F51607" w:rsidRPr="00895667" w14:paraId="2450F2CB"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0829DA23"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48A2276A"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0FCED7EA"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0D3DEDA6"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BD2B147"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74500</w:t>
            </w:r>
          </w:p>
        </w:tc>
        <w:tc>
          <w:tcPr>
            <w:tcW w:w="644" w:type="pct"/>
            <w:gridSpan w:val="4"/>
            <w:tcBorders>
              <w:top w:val="single" w:sz="8" w:space="0" w:color="auto"/>
              <w:left w:val="nil"/>
              <w:bottom w:val="single" w:sz="8" w:space="0" w:color="auto"/>
              <w:right w:val="single" w:sz="8" w:space="0" w:color="auto"/>
            </w:tcBorders>
            <w:shd w:val="clear" w:color="auto" w:fill="auto"/>
            <w:noWrap/>
            <w:vAlign w:val="center"/>
            <w:hideMark/>
          </w:tcPr>
          <w:p w14:paraId="7CE7BE91" w14:textId="77777777" w:rsidR="00F51607" w:rsidRPr="007A76A3" w:rsidRDefault="00F51607" w:rsidP="00F51607">
            <w:pPr>
              <w:spacing w:after="0"/>
              <w:rPr>
                <w:rFonts w:cs="Arial"/>
                <w:sz w:val="18"/>
                <w:szCs w:val="18"/>
                <w:lang w:val="en-MY" w:eastAsia="en-MY"/>
              </w:rPr>
            </w:pPr>
            <w:r w:rsidRPr="007A76A3">
              <w:rPr>
                <w:rFonts w:cs="Arial"/>
                <w:sz w:val="18"/>
                <w:szCs w:val="18"/>
                <w:lang w:val="en-MY" w:eastAsia="en-MY"/>
              </w:rPr>
              <w:t>Miscellaneous</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6186AF58"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0701A7C0"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658D2FFD"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7476E26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0FD9C140"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2FD770B8"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294" w:type="pct"/>
            <w:gridSpan w:val="2"/>
            <w:tcBorders>
              <w:top w:val="single" w:sz="8" w:space="0" w:color="auto"/>
              <w:left w:val="nil"/>
              <w:bottom w:val="single" w:sz="8" w:space="0" w:color="auto"/>
              <w:right w:val="single" w:sz="8" w:space="0" w:color="auto"/>
            </w:tcBorders>
            <w:shd w:val="clear" w:color="auto" w:fill="auto"/>
            <w:vAlign w:val="center"/>
            <w:hideMark/>
          </w:tcPr>
          <w:p w14:paraId="770C0CB8"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4A13B7D7"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507F2AA4"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3993A7B3"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70955ADC"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2CCBAC26"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single" w:sz="8" w:space="0" w:color="auto"/>
              <w:right w:val="single" w:sz="8" w:space="0" w:color="auto"/>
            </w:tcBorders>
            <w:shd w:val="clear" w:color="auto" w:fill="auto"/>
            <w:noWrap/>
            <w:vAlign w:val="center"/>
            <w:hideMark/>
          </w:tcPr>
          <w:p w14:paraId="1C97FBF5" w14:textId="77777777" w:rsidR="00F51607" w:rsidRPr="007A76A3" w:rsidRDefault="00F51607" w:rsidP="00F51607">
            <w:pPr>
              <w:spacing w:after="0"/>
              <w:jc w:val="center"/>
              <w:rPr>
                <w:rFonts w:cs="Arial"/>
                <w:sz w:val="18"/>
                <w:szCs w:val="18"/>
                <w:lang w:val="en-MY" w:eastAsia="en-MY"/>
              </w:rPr>
            </w:pPr>
            <w:r w:rsidRPr="007A76A3">
              <w:rPr>
                <w:rFonts w:cs="Arial"/>
                <w:sz w:val="18"/>
                <w:szCs w:val="18"/>
                <w:lang w:val="en-MY" w:eastAsia="en-MY"/>
              </w:rPr>
              <w:t>75700</w:t>
            </w:r>
          </w:p>
        </w:tc>
        <w:tc>
          <w:tcPr>
            <w:tcW w:w="644" w:type="pct"/>
            <w:gridSpan w:val="4"/>
            <w:tcBorders>
              <w:top w:val="single" w:sz="8" w:space="0" w:color="auto"/>
              <w:left w:val="nil"/>
              <w:bottom w:val="single" w:sz="8" w:space="0" w:color="auto"/>
              <w:right w:val="single" w:sz="8" w:space="0" w:color="auto"/>
            </w:tcBorders>
            <w:shd w:val="clear" w:color="auto" w:fill="auto"/>
            <w:vAlign w:val="center"/>
            <w:hideMark/>
          </w:tcPr>
          <w:p w14:paraId="0DA9AACB" w14:textId="77777777" w:rsidR="00F51607" w:rsidRPr="007A76A3" w:rsidRDefault="00F51607" w:rsidP="00F51607">
            <w:pPr>
              <w:spacing w:after="0"/>
              <w:rPr>
                <w:rFonts w:cs="Arial"/>
                <w:sz w:val="18"/>
                <w:szCs w:val="18"/>
                <w:lang w:val="en-MY" w:eastAsia="en-MY"/>
              </w:rPr>
            </w:pPr>
            <w:r w:rsidRPr="007A76A3">
              <w:rPr>
                <w:rFonts w:cs="Arial"/>
                <w:sz w:val="18"/>
                <w:szCs w:val="18"/>
                <w:lang w:val="en-MY" w:eastAsia="en-MY"/>
              </w:rPr>
              <w:t>Training, Workshops and Conference</w:t>
            </w:r>
          </w:p>
        </w:tc>
        <w:tc>
          <w:tcPr>
            <w:tcW w:w="354" w:type="pct"/>
            <w:gridSpan w:val="3"/>
            <w:tcBorders>
              <w:top w:val="single" w:sz="8" w:space="0" w:color="auto"/>
              <w:left w:val="nil"/>
              <w:bottom w:val="single" w:sz="8" w:space="0" w:color="auto"/>
              <w:right w:val="single" w:sz="8" w:space="0" w:color="auto"/>
            </w:tcBorders>
            <w:shd w:val="clear" w:color="auto" w:fill="auto"/>
            <w:noWrap/>
            <w:vAlign w:val="center"/>
            <w:hideMark/>
          </w:tcPr>
          <w:p w14:paraId="4109D77B"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5,000</w:t>
            </w:r>
          </w:p>
        </w:tc>
        <w:tc>
          <w:tcPr>
            <w:tcW w:w="354" w:type="pct"/>
            <w:gridSpan w:val="2"/>
            <w:tcBorders>
              <w:top w:val="single" w:sz="8" w:space="0" w:color="auto"/>
              <w:left w:val="nil"/>
              <w:bottom w:val="single" w:sz="8" w:space="0" w:color="auto"/>
              <w:right w:val="single" w:sz="8" w:space="0" w:color="auto"/>
            </w:tcBorders>
            <w:shd w:val="clear" w:color="auto" w:fill="auto"/>
            <w:noWrap/>
            <w:vAlign w:val="center"/>
            <w:hideMark/>
          </w:tcPr>
          <w:p w14:paraId="319C6A31"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7" w:type="pct"/>
            <w:gridSpan w:val="2"/>
            <w:tcBorders>
              <w:top w:val="single" w:sz="8" w:space="0" w:color="auto"/>
              <w:left w:val="nil"/>
              <w:bottom w:val="single" w:sz="8" w:space="0" w:color="auto"/>
              <w:right w:val="single" w:sz="8" w:space="0" w:color="auto"/>
            </w:tcBorders>
            <w:shd w:val="clear" w:color="auto" w:fill="auto"/>
            <w:noWrap/>
            <w:vAlign w:val="center"/>
            <w:hideMark/>
          </w:tcPr>
          <w:p w14:paraId="58A2B1D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2" w:type="pct"/>
            <w:gridSpan w:val="2"/>
            <w:tcBorders>
              <w:top w:val="single" w:sz="8" w:space="0" w:color="auto"/>
              <w:left w:val="nil"/>
              <w:bottom w:val="single" w:sz="8" w:space="0" w:color="auto"/>
              <w:right w:val="single" w:sz="8" w:space="0" w:color="auto"/>
            </w:tcBorders>
            <w:shd w:val="clear" w:color="auto" w:fill="auto"/>
            <w:noWrap/>
            <w:vAlign w:val="center"/>
            <w:hideMark/>
          </w:tcPr>
          <w:p w14:paraId="748D6F5A"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14" w:type="pct"/>
            <w:gridSpan w:val="2"/>
            <w:tcBorders>
              <w:top w:val="single" w:sz="8" w:space="0" w:color="auto"/>
              <w:left w:val="nil"/>
              <w:bottom w:val="single" w:sz="8" w:space="0" w:color="auto"/>
              <w:right w:val="single" w:sz="8" w:space="0" w:color="auto"/>
            </w:tcBorders>
            <w:shd w:val="clear" w:color="auto" w:fill="auto"/>
            <w:vAlign w:val="center"/>
            <w:hideMark/>
          </w:tcPr>
          <w:p w14:paraId="70F5BF43"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0</w:t>
            </w:r>
          </w:p>
        </w:tc>
        <w:tc>
          <w:tcPr>
            <w:tcW w:w="380" w:type="pct"/>
            <w:gridSpan w:val="2"/>
            <w:tcBorders>
              <w:top w:val="single" w:sz="8" w:space="0" w:color="auto"/>
              <w:left w:val="nil"/>
              <w:bottom w:val="single" w:sz="8" w:space="0" w:color="auto"/>
              <w:right w:val="single" w:sz="8" w:space="0" w:color="auto"/>
            </w:tcBorders>
            <w:shd w:val="clear" w:color="auto" w:fill="auto"/>
            <w:noWrap/>
            <w:vAlign w:val="center"/>
            <w:hideMark/>
          </w:tcPr>
          <w:p w14:paraId="1EB75904"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5,000</w:t>
            </w:r>
          </w:p>
        </w:tc>
        <w:tc>
          <w:tcPr>
            <w:tcW w:w="294" w:type="pct"/>
            <w:gridSpan w:val="2"/>
            <w:tcBorders>
              <w:top w:val="single" w:sz="8" w:space="0" w:color="auto"/>
              <w:left w:val="nil"/>
              <w:bottom w:val="single" w:sz="8" w:space="0" w:color="auto"/>
              <w:right w:val="single" w:sz="8" w:space="0" w:color="auto"/>
            </w:tcBorders>
            <w:shd w:val="clear" w:color="auto" w:fill="auto"/>
            <w:vAlign w:val="center"/>
            <w:hideMark/>
          </w:tcPr>
          <w:p w14:paraId="7ADEA2AD"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31</w:t>
            </w:r>
          </w:p>
        </w:tc>
      </w:tr>
      <w:tr w:rsidR="00F51607" w:rsidRPr="00895667" w14:paraId="2E8A3F1A"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679" w:type="pct"/>
            <w:vMerge/>
            <w:tcBorders>
              <w:top w:val="nil"/>
              <w:left w:val="double" w:sz="6" w:space="0" w:color="auto"/>
              <w:bottom w:val="double" w:sz="6" w:space="0" w:color="000000"/>
              <w:right w:val="single" w:sz="8" w:space="0" w:color="auto"/>
            </w:tcBorders>
            <w:vAlign w:val="center"/>
            <w:hideMark/>
          </w:tcPr>
          <w:p w14:paraId="718089A5"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6B2D7746"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4A45ADD8"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E2B0338"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single" w:sz="8" w:space="0" w:color="auto"/>
              <w:left w:val="nil"/>
              <w:bottom w:val="double" w:sz="6" w:space="0" w:color="auto"/>
              <w:right w:val="single" w:sz="8" w:space="0" w:color="auto"/>
            </w:tcBorders>
            <w:shd w:val="clear" w:color="auto" w:fill="auto"/>
            <w:noWrap/>
            <w:vAlign w:val="center"/>
            <w:hideMark/>
          </w:tcPr>
          <w:p w14:paraId="03276DB0" w14:textId="033D5499" w:rsidR="00F51607" w:rsidRPr="007A76A3" w:rsidRDefault="00F51607" w:rsidP="00F51607">
            <w:pPr>
              <w:spacing w:after="0"/>
              <w:jc w:val="center"/>
              <w:rPr>
                <w:rFonts w:cs="Arial"/>
                <w:sz w:val="18"/>
                <w:szCs w:val="18"/>
                <w:lang w:val="en-MY" w:eastAsia="en-MY"/>
              </w:rPr>
            </w:pPr>
            <w:r w:rsidRPr="00C02871">
              <w:rPr>
                <w:rFonts w:cs="Arial"/>
                <w:sz w:val="18"/>
                <w:szCs w:val="18"/>
                <w:lang w:val="en-MY" w:eastAsia="en-MY"/>
              </w:rPr>
              <w:t>74500</w:t>
            </w:r>
          </w:p>
        </w:tc>
        <w:tc>
          <w:tcPr>
            <w:tcW w:w="644" w:type="pct"/>
            <w:gridSpan w:val="4"/>
            <w:tcBorders>
              <w:top w:val="single" w:sz="8" w:space="0" w:color="auto"/>
              <w:left w:val="single" w:sz="8" w:space="0" w:color="auto"/>
              <w:bottom w:val="double" w:sz="6" w:space="0" w:color="auto"/>
              <w:right w:val="single" w:sz="8" w:space="0" w:color="auto"/>
            </w:tcBorders>
            <w:shd w:val="clear" w:color="auto" w:fill="auto"/>
            <w:vAlign w:val="center"/>
            <w:hideMark/>
          </w:tcPr>
          <w:p w14:paraId="1AA7B39C" w14:textId="62E32E0C" w:rsidR="00F51607" w:rsidRPr="007A76A3" w:rsidRDefault="00F51607" w:rsidP="00F51607">
            <w:pPr>
              <w:spacing w:after="0"/>
              <w:rPr>
                <w:rFonts w:cs="Arial"/>
                <w:sz w:val="18"/>
                <w:szCs w:val="18"/>
                <w:lang w:val="en-MY" w:eastAsia="en-MY"/>
              </w:rPr>
            </w:pPr>
            <w:r w:rsidRPr="004344E9">
              <w:rPr>
                <w:rFonts w:cs="Arial"/>
                <w:sz w:val="18"/>
                <w:szCs w:val="18"/>
                <w:lang w:val="en-MY" w:eastAsia="en-MY"/>
              </w:rPr>
              <w:t>UNDP Cost Recovery Charge – DPC</w:t>
            </w:r>
          </w:p>
        </w:tc>
        <w:tc>
          <w:tcPr>
            <w:tcW w:w="354" w:type="pct"/>
            <w:gridSpan w:val="3"/>
            <w:tcBorders>
              <w:top w:val="single" w:sz="8" w:space="0" w:color="auto"/>
              <w:left w:val="single" w:sz="8" w:space="0" w:color="auto"/>
              <w:bottom w:val="double" w:sz="6" w:space="0" w:color="auto"/>
              <w:right w:val="single" w:sz="8" w:space="0" w:color="auto"/>
            </w:tcBorders>
            <w:shd w:val="clear" w:color="auto" w:fill="auto"/>
            <w:noWrap/>
            <w:vAlign w:val="center"/>
            <w:hideMark/>
          </w:tcPr>
          <w:p w14:paraId="2EA223C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3,000</w:t>
            </w:r>
          </w:p>
        </w:tc>
        <w:tc>
          <w:tcPr>
            <w:tcW w:w="354" w:type="pct"/>
            <w:gridSpan w:val="2"/>
            <w:tcBorders>
              <w:top w:val="single" w:sz="8" w:space="0" w:color="auto"/>
              <w:left w:val="single" w:sz="8" w:space="0" w:color="auto"/>
              <w:bottom w:val="double" w:sz="6" w:space="0" w:color="auto"/>
              <w:right w:val="single" w:sz="8" w:space="0" w:color="auto"/>
            </w:tcBorders>
            <w:shd w:val="clear" w:color="auto" w:fill="auto"/>
            <w:noWrap/>
            <w:vAlign w:val="center"/>
            <w:hideMark/>
          </w:tcPr>
          <w:p w14:paraId="1D42FA9C"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3,000</w:t>
            </w:r>
          </w:p>
        </w:tc>
        <w:tc>
          <w:tcPr>
            <w:tcW w:w="317" w:type="pct"/>
            <w:gridSpan w:val="2"/>
            <w:tcBorders>
              <w:top w:val="single" w:sz="8" w:space="0" w:color="auto"/>
              <w:left w:val="single" w:sz="8" w:space="0" w:color="auto"/>
              <w:bottom w:val="double" w:sz="6" w:space="0" w:color="auto"/>
              <w:right w:val="single" w:sz="8" w:space="0" w:color="auto"/>
            </w:tcBorders>
            <w:shd w:val="clear" w:color="auto" w:fill="auto"/>
            <w:noWrap/>
            <w:vAlign w:val="center"/>
            <w:hideMark/>
          </w:tcPr>
          <w:p w14:paraId="2D94F56F"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3,000</w:t>
            </w:r>
          </w:p>
        </w:tc>
        <w:tc>
          <w:tcPr>
            <w:tcW w:w="312" w:type="pct"/>
            <w:gridSpan w:val="2"/>
            <w:tcBorders>
              <w:top w:val="single" w:sz="8" w:space="0" w:color="auto"/>
              <w:left w:val="single" w:sz="8" w:space="0" w:color="auto"/>
              <w:bottom w:val="double" w:sz="6" w:space="0" w:color="auto"/>
              <w:right w:val="single" w:sz="8" w:space="0" w:color="auto"/>
            </w:tcBorders>
            <w:shd w:val="clear" w:color="auto" w:fill="auto"/>
            <w:noWrap/>
            <w:vAlign w:val="center"/>
            <w:hideMark/>
          </w:tcPr>
          <w:p w14:paraId="46987718"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3,000</w:t>
            </w:r>
          </w:p>
        </w:tc>
        <w:tc>
          <w:tcPr>
            <w:tcW w:w="314" w:type="pct"/>
            <w:gridSpan w:val="2"/>
            <w:tcBorders>
              <w:top w:val="single" w:sz="8" w:space="0" w:color="auto"/>
              <w:left w:val="single" w:sz="8" w:space="0" w:color="auto"/>
              <w:bottom w:val="double" w:sz="6" w:space="0" w:color="auto"/>
              <w:right w:val="single" w:sz="8" w:space="0" w:color="auto"/>
            </w:tcBorders>
            <w:shd w:val="clear" w:color="auto" w:fill="auto"/>
            <w:vAlign w:val="center"/>
            <w:hideMark/>
          </w:tcPr>
          <w:p w14:paraId="621DB067"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3,042</w:t>
            </w:r>
          </w:p>
        </w:tc>
        <w:tc>
          <w:tcPr>
            <w:tcW w:w="380" w:type="pct"/>
            <w:gridSpan w:val="2"/>
            <w:tcBorders>
              <w:top w:val="single" w:sz="8" w:space="0" w:color="auto"/>
              <w:left w:val="single" w:sz="8" w:space="0" w:color="auto"/>
              <w:bottom w:val="double" w:sz="6" w:space="0" w:color="auto"/>
              <w:right w:val="single" w:sz="8" w:space="0" w:color="auto"/>
            </w:tcBorders>
            <w:shd w:val="clear" w:color="auto" w:fill="auto"/>
            <w:noWrap/>
            <w:vAlign w:val="center"/>
            <w:hideMark/>
          </w:tcPr>
          <w:p w14:paraId="280553B5" w14:textId="77777777" w:rsidR="00F51607" w:rsidRPr="007A76A3" w:rsidRDefault="00F51607" w:rsidP="00F51607">
            <w:pPr>
              <w:spacing w:after="0"/>
              <w:jc w:val="right"/>
              <w:rPr>
                <w:rFonts w:cs="Arial"/>
                <w:sz w:val="18"/>
                <w:szCs w:val="18"/>
                <w:lang w:val="en-MY" w:eastAsia="en-MY"/>
              </w:rPr>
            </w:pPr>
            <w:r w:rsidRPr="007A76A3">
              <w:rPr>
                <w:rFonts w:cs="Arial"/>
                <w:sz w:val="18"/>
                <w:szCs w:val="18"/>
                <w:lang w:val="en-MY" w:eastAsia="en-MY"/>
              </w:rPr>
              <w:t>15,042</w:t>
            </w:r>
          </w:p>
        </w:tc>
        <w:tc>
          <w:tcPr>
            <w:tcW w:w="294" w:type="pct"/>
            <w:gridSpan w:val="2"/>
            <w:tcBorders>
              <w:top w:val="single" w:sz="8" w:space="0" w:color="auto"/>
              <w:left w:val="single" w:sz="8" w:space="0" w:color="auto"/>
              <w:bottom w:val="double" w:sz="6" w:space="0" w:color="auto"/>
              <w:right w:val="single" w:sz="8" w:space="0" w:color="auto"/>
            </w:tcBorders>
            <w:shd w:val="clear" w:color="auto" w:fill="auto"/>
            <w:vAlign w:val="center"/>
            <w:hideMark/>
          </w:tcPr>
          <w:p w14:paraId="6F691CFE"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32</w:t>
            </w:r>
          </w:p>
        </w:tc>
      </w:tr>
      <w:tr w:rsidR="00F51607" w:rsidRPr="00895667" w14:paraId="1CE57F17"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171"/>
          <w:jc w:val="center"/>
        </w:trPr>
        <w:tc>
          <w:tcPr>
            <w:tcW w:w="679" w:type="pct"/>
            <w:vMerge/>
            <w:tcBorders>
              <w:top w:val="nil"/>
              <w:left w:val="double" w:sz="6" w:space="0" w:color="auto"/>
              <w:bottom w:val="double" w:sz="6" w:space="0" w:color="000000"/>
              <w:right w:val="single" w:sz="8" w:space="0" w:color="auto"/>
            </w:tcBorders>
            <w:vAlign w:val="center"/>
            <w:hideMark/>
          </w:tcPr>
          <w:p w14:paraId="08A3819F" w14:textId="77777777" w:rsidR="00F51607" w:rsidRPr="00895667" w:rsidRDefault="00F51607" w:rsidP="00F51607">
            <w:pPr>
              <w:spacing w:after="0"/>
              <w:rPr>
                <w:rFonts w:cs="Arial"/>
                <w:b/>
                <w:bCs/>
                <w:color w:val="000000"/>
                <w:sz w:val="18"/>
                <w:szCs w:val="18"/>
                <w:lang w:val="en-MY" w:eastAsia="en-MY"/>
              </w:rPr>
            </w:pPr>
          </w:p>
        </w:tc>
        <w:tc>
          <w:tcPr>
            <w:tcW w:w="328" w:type="pct"/>
            <w:gridSpan w:val="2"/>
            <w:vMerge/>
            <w:tcBorders>
              <w:top w:val="double" w:sz="6" w:space="0" w:color="auto"/>
              <w:left w:val="single" w:sz="8" w:space="0" w:color="auto"/>
              <w:bottom w:val="double" w:sz="6" w:space="0" w:color="000000"/>
              <w:right w:val="single" w:sz="8" w:space="0" w:color="auto"/>
            </w:tcBorders>
            <w:vAlign w:val="center"/>
            <w:hideMark/>
          </w:tcPr>
          <w:p w14:paraId="03B05495" w14:textId="77777777" w:rsidR="00F51607" w:rsidRPr="00895667" w:rsidRDefault="00F51607" w:rsidP="00F51607">
            <w:pPr>
              <w:spacing w:after="0"/>
              <w:rPr>
                <w:rFonts w:cs="Arial"/>
                <w:b/>
                <w:bCs/>
                <w:color w:val="000000"/>
                <w:sz w:val="18"/>
                <w:szCs w:val="18"/>
                <w:lang w:val="en-MY" w:eastAsia="en-MY"/>
              </w:rPr>
            </w:pPr>
          </w:p>
        </w:tc>
        <w:tc>
          <w:tcPr>
            <w:tcW w:w="238" w:type="pct"/>
            <w:gridSpan w:val="3"/>
            <w:vMerge/>
            <w:tcBorders>
              <w:top w:val="double" w:sz="6" w:space="0" w:color="auto"/>
              <w:left w:val="single" w:sz="8" w:space="0" w:color="auto"/>
              <w:bottom w:val="double" w:sz="6" w:space="0" w:color="000000"/>
              <w:right w:val="single" w:sz="8" w:space="0" w:color="auto"/>
            </w:tcBorders>
            <w:vAlign w:val="center"/>
            <w:hideMark/>
          </w:tcPr>
          <w:p w14:paraId="1EA984DD" w14:textId="77777777" w:rsidR="00F51607" w:rsidRPr="00895667" w:rsidRDefault="00F51607" w:rsidP="00F51607">
            <w:pPr>
              <w:spacing w:after="0"/>
              <w:rPr>
                <w:rFonts w:cs="Arial"/>
                <w:b/>
                <w:bCs/>
                <w:color w:val="000000"/>
                <w:sz w:val="18"/>
                <w:szCs w:val="18"/>
                <w:lang w:val="en-MY" w:eastAsia="en-MY"/>
              </w:rPr>
            </w:pPr>
          </w:p>
        </w:tc>
        <w:tc>
          <w:tcPr>
            <w:tcW w:w="296" w:type="pct"/>
            <w:gridSpan w:val="2"/>
            <w:vMerge/>
            <w:tcBorders>
              <w:top w:val="double" w:sz="6" w:space="0" w:color="auto"/>
              <w:left w:val="single" w:sz="8" w:space="0" w:color="auto"/>
              <w:bottom w:val="double" w:sz="6" w:space="0" w:color="000000"/>
              <w:right w:val="single" w:sz="8" w:space="0" w:color="auto"/>
            </w:tcBorders>
            <w:vAlign w:val="center"/>
            <w:hideMark/>
          </w:tcPr>
          <w:p w14:paraId="685AD69E" w14:textId="77777777" w:rsidR="00F51607" w:rsidRPr="00895667" w:rsidRDefault="00F51607" w:rsidP="00F51607">
            <w:pPr>
              <w:spacing w:after="0"/>
              <w:rPr>
                <w:rFonts w:cs="Arial"/>
                <w:b/>
                <w:bCs/>
                <w:color w:val="000000"/>
                <w:sz w:val="18"/>
                <w:szCs w:val="18"/>
                <w:lang w:val="en-MY" w:eastAsia="en-MY"/>
              </w:rPr>
            </w:pPr>
          </w:p>
        </w:tc>
        <w:tc>
          <w:tcPr>
            <w:tcW w:w="398" w:type="pct"/>
            <w:gridSpan w:val="2"/>
            <w:tcBorders>
              <w:top w:val="double" w:sz="6" w:space="0" w:color="auto"/>
              <w:left w:val="nil"/>
              <w:bottom w:val="double" w:sz="6" w:space="0" w:color="auto"/>
              <w:right w:val="single" w:sz="8" w:space="0" w:color="auto"/>
            </w:tcBorders>
            <w:shd w:val="clear" w:color="auto" w:fill="auto"/>
            <w:noWrap/>
            <w:vAlign w:val="center"/>
            <w:hideMark/>
          </w:tcPr>
          <w:p w14:paraId="7FE85E69" w14:textId="77777777" w:rsidR="00F51607" w:rsidRPr="00895667" w:rsidRDefault="00F51607" w:rsidP="00F51607">
            <w:pPr>
              <w:spacing w:after="0"/>
              <w:jc w:val="center"/>
              <w:rPr>
                <w:rFonts w:cs="Arial"/>
                <w:color w:val="000000"/>
                <w:sz w:val="18"/>
                <w:szCs w:val="18"/>
                <w:lang w:val="en-MY" w:eastAsia="en-MY"/>
              </w:rPr>
            </w:pPr>
            <w:r w:rsidRPr="00895667">
              <w:rPr>
                <w:rFonts w:cs="Arial"/>
                <w:color w:val="000000"/>
                <w:sz w:val="18"/>
                <w:szCs w:val="18"/>
                <w:lang w:val="en-MY" w:eastAsia="en-MY"/>
              </w:rPr>
              <w:t> </w:t>
            </w:r>
          </w:p>
        </w:tc>
        <w:tc>
          <w:tcPr>
            <w:tcW w:w="644" w:type="pct"/>
            <w:gridSpan w:val="4"/>
            <w:tcBorders>
              <w:top w:val="double" w:sz="6" w:space="0" w:color="auto"/>
              <w:left w:val="nil"/>
              <w:bottom w:val="double" w:sz="6" w:space="0" w:color="auto"/>
              <w:right w:val="single" w:sz="8" w:space="0" w:color="auto"/>
            </w:tcBorders>
            <w:shd w:val="clear" w:color="auto" w:fill="auto"/>
            <w:vAlign w:val="center"/>
            <w:hideMark/>
          </w:tcPr>
          <w:p w14:paraId="107ADB62"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Sub-total</w:t>
            </w:r>
          </w:p>
        </w:tc>
        <w:tc>
          <w:tcPr>
            <w:tcW w:w="354" w:type="pct"/>
            <w:gridSpan w:val="3"/>
            <w:tcBorders>
              <w:top w:val="double" w:sz="6" w:space="0" w:color="auto"/>
              <w:left w:val="nil"/>
              <w:bottom w:val="double" w:sz="6" w:space="0" w:color="auto"/>
              <w:right w:val="single" w:sz="8" w:space="0" w:color="auto"/>
            </w:tcBorders>
            <w:shd w:val="clear" w:color="auto" w:fill="auto"/>
            <w:noWrap/>
            <w:vAlign w:val="center"/>
            <w:hideMark/>
          </w:tcPr>
          <w:p w14:paraId="543EEE2E"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41,000</w:t>
            </w:r>
          </w:p>
        </w:tc>
        <w:tc>
          <w:tcPr>
            <w:tcW w:w="354" w:type="pct"/>
            <w:gridSpan w:val="2"/>
            <w:tcBorders>
              <w:top w:val="double" w:sz="6" w:space="0" w:color="auto"/>
              <w:left w:val="nil"/>
              <w:bottom w:val="double" w:sz="6" w:space="0" w:color="auto"/>
              <w:right w:val="single" w:sz="8" w:space="0" w:color="auto"/>
            </w:tcBorders>
            <w:shd w:val="clear" w:color="auto" w:fill="auto"/>
            <w:noWrap/>
            <w:vAlign w:val="center"/>
            <w:hideMark/>
          </w:tcPr>
          <w:p w14:paraId="0D4441AA"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29,000</w:t>
            </w:r>
          </w:p>
        </w:tc>
        <w:tc>
          <w:tcPr>
            <w:tcW w:w="317" w:type="pct"/>
            <w:gridSpan w:val="2"/>
            <w:tcBorders>
              <w:top w:val="double" w:sz="6" w:space="0" w:color="auto"/>
              <w:left w:val="nil"/>
              <w:bottom w:val="double" w:sz="6" w:space="0" w:color="auto"/>
              <w:right w:val="single" w:sz="8" w:space="0" w:color="auto"/>
            </w:tcBorders>
            <w:shd w:val="clear" w:color="auto" w:fill="auto"/>
            <w:noWrap/>
            <w:vAlign w:val="center"/>
            <w:hideMark/>
          </w:tcPr>
          <w:p w14:paraId="0E97E044"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54,000</w:t>
            </w:r>
          </w:p>
        </w:tc>
        <w:tc>
          <w:tcPr>
            <w:tcW w:w="312" w:type="pct"/>
            <w:gridSpan w:val="2"/>
            <w:tcBorders>
              <w:top w:val="double" w:sz="6" w:space="0" w:color="auto"/>
              <w:left w:val="nil"/>
              <w:bottom w:val="double" w:sz="6" w:space="0" w:color="auto"/>
              <w:right w:val="single" w:sz="8" w:space="0" w:color="auto"/>
            </w:tcBorders>
            <w:shd w:val="clear" w:color="auto" w:fill="auto"/>
            <w:noWrap/>
            <w:vAlign w:val="center"/>
            <w:hideMark/>
          </w:tcPr>
          <w:p w14:paraId="73834B72"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29,000</w:t>
            </w:r>
          </w:p>
        </w:tc>
        <w:tc>
          <w:tcPr>
            <w:tcW w:w="314" w:type="pct"/>
            <w:gridSpan w:val="2"/>
            <w:tcBorders>
              <w:top w:val="double" w:sz="6" w:space="0" w:color="auto"/>
              <w:left w:val="nil"/>
              <w:bottom w:val="double" w:sz="6" w:space="0" w:color="auto"/>
              <w:right w:val="single" w:sz="8" w:space="0" w:color="auto"/>
            </w:tcBorders>
            <w:shd w:val="clear" w:color="auto" w:fill="auto"/>
            <w:noWrap/>
            <w:vAlign w:val="center"/>
            <w:hideMark/>
          </w:tcPr>
          <w:p w14:paraId="0EF23DD7" w14:textId="77777777" w:rsidR="00F51607" w:rsidRPr="00895667" w:rsidRDefault="00F51607" w:rsidP="00F51607">
            <w:pPr>
              <w:spacing w:after="0"/>
              <w:jc w:val="right"/>
              <w:rPr>
                <w:rFonts w:cs="Arial"/>
                <w:color w:val="000000"/>
                <w:sz w:val="18"/>
                <w:szCs w:val="18"/>
                <w:lang w:val="en-MY" w:eastAsia="en-MY"/>
              </w:rPr>
            </w:pPr>
            <w:r w:rsidRPr="00895667">
              <w:rPr>
                <w:rFonts w:cs="Arial"/>
                <w:color w:val="000000"/>
                <w:sz w:val="18"/>
                <w:szCs w:val="18"/>
                <w:lang w:val="en-MY" w:eastAsia="en-MY"/>
              </w:rPr>
              <w:t>54,042</w:t>
            </w:r>
          </w:p>
        </w:tc>
        <w:tc>
          <w:tcPr>
            <w:tcW w:w="380" w:type="pct"/>
            <w:gridSpan w:val="2"/>
            <w:tcBorders>
              <w:top w:val="double" w:sz="6" w:space="0" w:color="auto"/>
              <w:left w:val="nil"/>
              <w:bottom w:val="double" w:sz="6" w:space="0" w:color="auto"/>
              <w:right w:val="single" w:sz="8" w:space="0" w:color="auto"/>
            </w:tcBorders>
            <w:shd w:val="clear" w:color="auto" w:fill="auto"/>
            <w:noWrap/>
            <w:vAlign w:val="center"/>
            <w:hideMark/>
          </w:tcPr>
          <w:p w14:paraId="7E3B2A75" w14:textId="77777777" w:rsidR="00F51607" w:rsidRPr="007012E8" w:rsidRDefault="00F51607" w:rsidP="00F51607">
            <w:pPr>
              <w:spacing w:after="0"/>
              <w:jc w:val="right"/>
              <w:rPr>
                <w:rFonts w:cs="Arial"/>
                <w:color w:val="000000"/>
                <w:sz w:val="18"/>
                <w:szCs w:val="18"/>
                <w:lang w:val="en-MY" w:eastAsia="en-MY"/>
              </w:rPr>
            </w:pPr>
            <w:r w:rsidRPr="007012E8">
              <w:rPr>
                <w:rFonts w:cs="Arial"/>
                <w:color w:val="000000"/>
                <w:sz w:val="18"/>
                <w:szCs w:val="18"/>
                <w:lang w:val="en-MY" w:eastAsia="en-MY"/>
              </w:rPr>
              <w:t>207,042</w:t>
            </w:r>
          </w:p>
        </w:tc>
        <w:tc>
          <w:tcPr>
            <w:tcW w:w="294" w:type="pct"/>
            <w:gridSpan w:val="2"/>
            <w:tcBorders>
              <w:top w:val="double" w:sz="6" w:space="0" w:color="auto"/>
              <w:left w:val="nil"/>
              <w:bottom w:val="double" w:sz="6" w:space="0" w:color="auto"/>
              <w:right w:val="double" w:sz="6" w:space="0" w:color="auto"/>
            </w:tcBorders>
            <w:shd w:val="clear" w:color="auto" w:fill="auto"/>
            <w:vAlign w:val="center"/>
            <w:hideMark/>
          </w:tcPr>
          <w:p w14:paraId="3ED8C40A" w14:textId="77777777" w:rsidR="00F51607" w:rsidRPr="00895667" w:rsidRDefault="00F51607" w:rsidP="00F51607">
            <w:pPr>
              <w:spacing w:after="0"/>
              <w:rPr>
                <w:rFonts w:cs="Arial"/>
                <w:color w:val="000000"/>
                <w:sz w:val="18"/>
                <w:szCs w:val="18"/>
                <w:lang w:val="en-MY" w:eastAsia="en-MY"/>
              </w:rPr>
            </w:pPr>
            <w:r w:rsidRPr="00895667">
              <w:rPr>
                <w:rFonts w:cs="Arial"/>
                <w:color w:val="000000"/>
                <w:sz w:val="18"/>
                <w:szCs w:val="18"/>
                <w:lang w:val="en-MY" w:eastAsia="en-MY"/>
              </w:rPr>
              <w:t> </w:t>
            </w:r>
          </w:p>
        </w:tc>
      </w:tr>
      <w:tr w:rsidR="00F51607" w:rsidRPr="00895667" w14:paraId="72B596FC"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312"/>
          <w:jc w:val="center"/>
        </w:trPr>
        <w:tc>
          <w:tcPr>
            <w:tcW w:w="679" w:type="pct"/>
            <w:tcBorders>
              <w:top w:val="nil"/>
              <w:left w:val="nil"/>
              <w:bottom w:val="nil"/>
              <w:right w:val="nil"/>
            </w:tcBorders>
            <w:shd w:val="clear" w:color="auto" w:fill="auto"/>
            <w:noWrap/>
            <w:vAlign w:val="center"/>
            <w:hideMark/>
          </w:tcPr>
          <w:p w14:paraId="2B494576" w14:textId="77777777" w:rsidR="00F51607" w:rsidRPr="00895667" w:rsidRDefault="00F51607" w:rsidP="00F51607">
            <w:pPr>
              <w:spacing w:after="0"/>
              <w:rPr>
                <w:rFonts w:cs="Arial"/>
                <w:color w:val="000000"/>
                <w:sz w:val="18"/>
                <w:szCs w:val="18"/>
                <w:lang w:val="en-MY" w:eastAsia="en-MY"/>
              </w:rPr>
            </w:pPr>
          </w:p>
        </w:tc>
        <w:tc>
          <w:tcPr>
            <w:tcW w:w="328" w:type="pct"/>
            <w:gridSpan w:val="2"/>
            <w:tcBorders>
              <w:top w:val="nil"/>
              <w:left w:val="nil"/>
              <w:bottom w:val="nil"/>
              <w:right w:val="nil"/>
            </w:tcBorders>
            <w:shd w:val="clear" w:color="auto" w:fill="auto"/>
            <w:noWrap/>
            <w:vAlign w:val="bottom"/>
            <w:hideMark/>
          </w:tcPr>
          <w:p w14:paraId="34FA8ADF" w14:textId="77777777" w:rsidR="00F51607" w:rsidRPr="00895667" w:rsidRDefault="00F51607" w:rsidP="00F51607">
            <w:pPr>
              <w:spacing w:after="0"/>
              <w:rPr>
                <w:color w:val="000000"/>
                <w:sz w:val="18"/>
                <w:szCs w:val="18"/>
                <w:lang w:val="en-MY" w:eastAsia="en-MY"/>
              </w:rPr>
            </w:pPr>
          </w:p>
        </w:tc>
        <w:tc>
          <w:tcPr>
            <w:tcW w:w="238" w:type="pct"/>
            <w:gridSpan w:val="3"/>
            <w:tcBorders>
              <w:top w:val="nil"/>
              <w:left w:val="nil"/>
              <w:bottom w:val="nil"/>
              <w:right w:val="nil"/>
            </w:tcBorders>
            <w:shd w:val="clear" w:color="auto" w:fill="auto"/>
            <w:noWrap/>
            <w:vAlign w:val="bottom"/>
            <w:hideMark/>
          </w:tcPr>
          <w:p w14:paraId="0AAE6009" w14:textId="77777777" w:rsidR="00F51607" w:rsidRPr="00895667" w:rsidRDefault="00F51607" w:rsidP="00F51607">
            <w:pPr>
              <w:spacing w:after="0"/>
              <w:rPr>
                <w:color w:val="000000"/>
                <w:sz w:val="18"/>
                <w:szCs w:val="18"/>
                <w:lang w:val="en-MY" w:eastAsia="en-MY"/>
              </w:rPr>
            </w:pPr>
          </w:p>
        </w:tc>
        <w:tc>
          <w:tcPr>
            <w:tcW w:w="296" w:type="pct"/>
            <w:gridSpan w:val="2"/>
            <w:tcBorders>
              <w:top w:val="nil"/>
              <w:left w:val="nil"/>
              <w:bottom w:val="nil"/>
              <w:right w:val="nil"/>
            </w:tcBorders>
            <w:shd w:val="clear" w:color="auto" w:fill="auto"/>
            <w:noWrap/>
            <w:vAlign w:val="bottom"/>
            <w:hideMark/>
          </w:tcPr>
          <w:p w14:paraId="5EA6F6A2" w14:textId="77777777" w:rsidR="00F51607" w:rsidRPr="00895667" w:rsidRDefault="00F51607" w:rsidP="00F51607">
            <w:pPr>
              <w:spacing w:after="0"/>
              <w:rPr>
                <w:color w:val="000000"/>
                <w:sz w:val="18"/>
                <w:szCs w:val="18"/>
                <w:lang w:val="en-MY" w:eastAsia="en-MY"/>
              </w:rPr>
            </w:pPr>
          </w:p>
        </w:tc>
        <w:tc>
          <w:tcPr>
            <w:tcW w:w="398" w:type="pct"/>
            <w:gridSpan w:val="2"/>
            <w:tcBorders>
              <w:top w:val="nil"/>
              <w:left w:val="nil"/>
              <w:bottom w:val="nil"/>
              <w:right w:val="nil"/>
            </w:tcBorders>
            <w:shd w:val="clear" w:color="auto" w:fill="auto"/>
            <w:noWrap/>
            <w:vAlign w:val="bottom"/>
            <w:hideMark/>
          </w:tcPr>
          <w:p w14:paraId="46509BFD" w14:textId="77777777" w:rsidR="00F51607" w:rsidRPr="00895667" w:rsidRDefault="00F51607" w:rsidP="00F51607">
            <w:pPr>
              <w:spacing w:after="0"/>
              <w:rPr>
                <w:color w:val="000000"/>
                <w:sz w:val="18"/>
                <w:szCs w:val="18"/>
                <w:lang w:val="en-MY" w:eastAsia="en-MY"/>
              </w:rPr>
            </w:pPr>
          </w:p>
        </w:tc>
        <w:tc>
          <w:tcPr>
            <w:tcW w:w="644" w:type="pct"/>
            <w:gridSpan w:val="4"/>
            <w:tcBorders>
              <w:top w:val="nil"/>
              <w:left w:val="nil"/>
              <w:bottom w:val="nil"/>
              <w:right w:val="nil"/>
            </w:tcBorders>
            <w:shd w:val="clear" w:color="auto" w:fill="auto"/>
            <w:noWrap/>
            <w:vAlign w:val="bottom"/>
            <w:hideMark/>
          </w:tcPr>
          <w:p w14:paraId="1D7D0B69" w14:textId="77777777" w:rsidR="00F51607" w:rsidRPr="00895667" w:rsidRDefault="00F51607" w:rsidP="00F51607">
            <w:pPr>
              <w:spacing w:after="0"/>
              <w:rPr>
                <w:color w:val="000000"/>
                <w:sz w:val="18"/>
                <w:szCs w:val="18"/>
                <w:lang w:val="en-MY" w:eastAsia="en-MY"/>
              </w:rPr>
            </w:pPr>
          </w:p>
        </w:tc>
        <w:tc>
          <w:tcPr>
            <w:tcW w:w="354" w:type="pct"/>
            <w:gridSpan w:val="3"/>
            <w:tcBorders>
              <w:top w:val="nil"/>
              <w:left w:val="nil"/>
              <w:bottom w:val="nil"/>
              <w:right w:val="nil"/>
            </w:tcBorders>
            <w:shd w:val="clear" w:color="auto" w:fill="auto"/>
            <w:noWrap/>
            <w:vAlign w:val="bottom"/>
            <w:hideMark/>
          </w:tcPr>
          <w:p w14:paraId="612B6E18" w14:textId="77777777" w:rsidR="00F51607" w:rsidRPr="00895667" w:rsidRDefault="00F51607" w:rsidP="00F51607">
            <w:pPr>
              <w:spacing w:after="0"/>
              <w:jc w:val="right"/>
              <w:rPr>
                <w:color w:val="000000"/>
                <w:sz w:val="18"/>
                <w:szCs w:val="18"/>
                <w:lang w:val="en-MY" w:eastAsia="en-MY"/>
              </w:rPr>
            </w:pPr>
          </w:p>
        </w:tc>
        <w:tc>
          <w:tcPr>
            <w:tcW w:w="354" w:type="pct"/>
            <w:gridSpan w:val="2"/>
            <w:tcBorders>
              <w:top w:val="nil"/>
              <w:left w:val="nil"/>
              <w:bottom w:val="nil"/>
              <w:right w:val="nil"/>
            </w:tcBorders>
            <w:shd w:val="clear" w:color="auto" w:fill="auto"/>
            <w:noWrap/>
            <w:vAlign w:val="bottom"/>
            <w:hideMark/>
          </w:tcPr>
          <w:p w14:paraId="5A2B7C56" w14:textId="77777777" w:rsidR="00F51607" w:rsidRPr="00895667" w:rsidRDefault="00F51607" w:rsidP="00F51607">
            <w:pPr>
              <w:spacing w:after="0"/>
              <w:jc w:val="right"/>
              <w:rPr>
                <w:color w:val="000000"/>
                <w:sz w:val="18"/>
                <w:szCs w:val="18"/>
                <w:lang w:val="en-MY" w:eastAsia="en-MY"/>
              </w:rPr>
            </w:pPr>
          </w:p>
        </w:tc>
        <w:tc>
          <w:tcPr>
            <w:tcW w:w="317" w:type="pct"/>
            <w:gridSpan w:val="2"/>
            <w:tcBorders>
              <w:top w:val="nil"/>
              <w:left w:val="nil"/>
              <w:bottom w:val="nil"/>
              <w:right w:val="nil"/>
            </w:tcBorders>
            <w:shd w:val="clear" w:color="auto" w:fill="auto"/>
            <w:noWrap/>
            <w:vAlign w:val="bottom"/>
            <w:hideMark/>
          </w:tcPr>
          <w:p w14:paraId="514DE57A" w14:textId="77777777" w:rsidR="00F51607" w:rsidRPr="00895667" w:rsidRDefault="00F51607" w:rsidP="00F51607">
            <w:pPr>
              <w:spacing w:after="0"/>
              <w:jc w:val="right"/>
              <w:rPr>
                <w:color w:val="000000"/>
                <w:sz w:val="18"/>
                <w:szCs w:val="18"/>
                <w:lang w:val="en-MY" w:eastAsia="en-MY"/>
              </w:rPr>
            </w:pPr>
          </w:p>
        </w:tc>
        <w:tc>
          <w:tcPr>
            <w:tcW w:w="312" w:type="pct"/>
            <w:gridSpan w:val="2"/>
            <w:tcBorders>
              <w:top w:val="nil"/>
              <w:left w:val="nil"/>
              <w:bottom w:val="nil"/>
              <w:right w:val="nil"/>
            </w:tcBorders>
            <w:shd w:val="clear" w:color="auto" w:fill="auto"/>
            <w:noWrap/>
            <w:vAlign w:val="bottom"/>
            <w:hideMark/>
          </w:tcPr>
          <w:p w14:paraId="34696B4A" w14:textId="77777777" w:rsidR="00F51607" w:rsidRPr="00895667" w:rsidRDefault="00F51607" w:rsidP="00F51607">
            <w:pPr>
              <w:spacing w:after="0"/>
              <w:jc w:val="right"/>
              <w:rPr>
                <w:color w:val="000000"/>
                <w:sz w:val="18"/>
                <w:szCs w:val="18"/>
                <w:lang w:val="en-MY" w:eastAsia="en-MY"/>
              </w:rPr>
            </w:pPr>
          </w:p>
        </w:tc>
        <w:tc>
          <w:tcPr>
            <w:tcW w:w="314" w:type="pct"/>
            <w:gridSpan w:val="2"/>
            <w:tcBorders>
              <w:top w:val="nil"/>
              <w:left w:val="nil"/>
              <w:bottom w:val="nil"/>
              <w:right w:val="nil"/>
            </w:tcBorders>
            <w:shd w:val="clear" w:color="auto" w:fill="auto"/>
            <w:noWrap/>
            <w:vAlign w:val="bottom"/>
            <w:hideMark/>
          </w:tcPr>
          <w:p w14:paraId="4B45B3EC" w14:textId="77777777" w:rsidR="00F51607" w:rsidRPr="00895667" w:rsidRDefault="00F51607" w:rsidP="00F51607">
            <w:pPr>
              <w:spacing w:after="0"/>
              <w:jc w:val="right"/>
              <w:rPr>
                <w:color w:val="000000"/>
                <w:sz w:val="18"/>
                <w:szCs w:val="18"/>
                <w:lang w:val="en-MY" w:eastAsia="en-MY"/>
              </w:rPr>
            </w:pPr>
          </w:p>
        </w:tc>
        <w:tc>
          <w:tcPr>
            <w:tcW w:w="380" w:type="pct"/>
            <w:gridSpan w:val="2"/>
            <w:tcBorders>
              <w:top w:val="nil"/>
              <w:left w:val="nil"/>
              <w:bottom w:val="nil"/>
              <w:right w:val="nil"/>
            </w:tcBorders>
            <w:shd w:val="clear" w:color="auto" w:fill="auto"/>
            <w:noWrap/>
            <w:vAlign w:val="bottom"/>
            <w:hideMark/>
          </w:tcPr>
          <w:p w14:paraId="4C144DDC" w14:textId="77777777" w:rsidR="00F51607" w:rsidRPr="00895667" w:rsidRDefault="00F51607" w:rsidP="00F51607">
            <w:pPr>
              <w:spacing w:after="0"/>
              <w:rPr>
                <w:color w:val="1F497D"/>
                <w:sz w:val="18"/>
                <w:szCs w:val="18"/>
                <w:lang w:val="en-MY" w:eastAsia="en-MY"/>
              </w:rPr>
            </w:pPr>
          </w:p>
        </w:tc>
        <w:tc>
          <w:tcPr>
            <w:tcW w:w="294" w:type="pct"/>
            <w:gridSpan w:val="2"/>
            <w:tcBorders>
              <w:top w:val="nil"/>
              <w:left w:val="nil"/>
              <w:bottom w:val="nil"/>
              <w:right w:val="nil"/>
            </w:tcBorders>
            <w:shd w:val="clear" w:color="auto" w:fill="auto"/>
            <w:noWrap/>
            <w:vAlign w:val="bottom"/>
            <w:hideMark/>
          </w:tcPr>
          <w:p w14:paraId="41FBC4B1" w14:textId="77777777" w:rsidR="00F51607" w:rsidRPr="00895667" w:rsidRDefault="00F51607" w:rsidP="00F51607">
            <w:pPr>
              <w:spacing w:after="0"/>
              <w:rPr>
                <w:color w:val="000000"/>
                <w:sz w:val="18"/>
                <w:szCs w:val="18"/>
                <w:lang w:val="en-MY" w:eastAsia="en-MY"/>
              </w:rPr>
            </w:pPr>
          </w:p>
        </w:tc>
      </w:tr>
      <w:tr w:rsidR="006D41D9" w:rsidRPr="00895667" w14:paraId="2C09EEB0" w14:textId="77777777" w:rsidTr="006D41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3"/>
          <w:wBefore w:w="91" w:type="pct"/>
          <w:trHeight w:val="23"/>
          <w:jc w:val="center"/>
        </w:trPr>
        <w:tc>
          <w:tcPr>
            <w:tcW w:w="1" w:type="pct"/>
            <w:gridSpan w:val="14"/>
            <w:tcBorders>
              <w:top w:val="double" w:sz="6" w:space="0" w:color="auto"/>
              <w:left w:val="double" w:sz="6" w:space="0" w:color="auto"/>
              <w:bottom w:val="double" w:sz="6" w:space="0" w:color="auto"/>
              <w:right w:val="single" w:sz="8" w:space="0" w:color="auto"/>
            </w:tcBorders>
            <w:shd w:val="clear" w:color="auto" w:fill="auto"/>
            <w:noWrap/>
            <w:vAlign w:val="center"/>
            <w:hideMark/>
          </w:tcPr>
          <w:p w14:paraId="53B445A1" w14:textId="6C61F407" w:rsidR="006D41D9" w:rsidRPr="006D41D9" w:rsidRDefault="006D41D9" w:rsidP="006D41D9">
            <w:pPr>
              <w:spacing w:after="0"/>
              <w:jc w:val="left"/>
              <w:rPr>
                <w:rFonts w:cs="Arial"/>
                <w:b/>
                <w:bCs/>
                <w:color w:val="000000"/>
                <w:sz w:val="20"/>
                <w:szCs w:val="18"/>
                <w:lang w:val="en-MY" w:eastAsia="en-MY"/>
              </w:rPr>
            </w:pPr>
            <w:r w:rsidRPr="006D41D9">
              <w:rPr>
                <w:color w:val="000000"/>
                <w:sz w:val="20"/>
                <w:szCs w:val="18"/>
                <w:lang w:val="en-MY" w:eastAsia="en-MY"/>
              </w:rPr>
              <w:t> </w:t>
            </w:r>
            <w:r w:rsidRPr="006D41D9">
              <w:rPr>
                <w:b/>
                <w:bCs/>
                <w:color w:val="000000"/>
                <w:sz w:val="20"/>
                <w:szCs w:val="18"/>
                <w:lang w:val="en-MY" w:eastAsia="en-MY"/>
              </w:rPr>
              <w:t> </w:t>
            </w:r>
            <w:r w:rsidRPr="006D41D9">
              <w:rPr>
                <w:rFonts w:cs="Arial"/>
                <w:b/>
                <w:bCs/>
                <w:color w:val="000000"/>
                <w:sz w:val="20"/>
                <w:szCs w:val="18"/>
                <w:lang w:val="en-MY" w:eastAsia="en-MY"/>
              </w:rPr>
              <w:t>PROJECT TOTAL</w:t>
            </w:r>
          </w:p>
        </w:tc>
        <w:tc>
          <w:tcPr>
            <w:tcW w:w="354" w:type="pct"/>
            <w:gridSpan w:val="3"/>
            <w:tcBorders>
              <w:top w:val="double" w:sz="6" w:space="0" w:color="auto"/>
              <w:left w:val="nil"/>
              <w:bottom w:val="double" w:sz="6" w:space="0" w:color="auto"/>
              <w:right w:val="single" w:sz="8" w:space="0" w:color="auto"/>
            </w:tcBorders>
            <w:shd w:val="clear" w:color="auto" w:fill="auto"/>
            <w:noWrap/>
            <w:vAlign w:val="center"/>
            <w:hideMark/>
          </w:tcPr>
          <w:p w14:paraId="45E01B83" w14:textId="77777777" w:rsidR="006D41D9" w:rsidRPr="006D41D9" w:rsidRDefault="006D41D9" w:rsidP="006D41D9">
            <w:pPr>
              <w:spacing w:after="0"/>
              <w:ind w:hanging="112"/>
              <w:jc w:val="right"/>
              <w:rPr>
                <w:rFonts w:cs="Arial"/>
                <w:b/>
                <w:bCs/>
                <w:color w:val="000000"/>
                <w:sz w:val="20"/>
                <w:szCs w:val="18"/>
                <w:lang w:val="en-MY" w:eastAsia="en-MY"/>
              </w:rPr>
            </w:pPr>
            <w:r w:rsidRPr="006D41D9">
              <w:rPr>
                <w:rFonts w:cs="Arial"/>
                <w:b/>
                <w:bCs/>
                <w:color w:val="000000"/>
                <w:sz w:val="20"/>
                <w:szCs w:val="18"/>
                <w:lang w:val="en-MY" w:eastAsia="en-MY"/>
              </w:rPr>
              <w:t>1,019,464</w:t>
            </w:r>
          </w:p>
        </w:tc>
        <w:tc>
          <w:tcPr>
            <w:tcW w:w="354" w:type="pct"/>
            <w:gridSpan w:val="2"/>
            <w:tcBorders>
              <w:top w:val="double" w:sz="6" w:space="0" w:color="auto"/>
              <w:left w:val="nil"/>
              <w:bottom w:val="double" w:sz="6" w:space="0" w:color="auto"/>
              <w:right w:val="single" w:sz="8" w:space="0" w:color="auto"/>
            </w:tcBorders>
            <w:shd w:val="clear" w:color="auto" w:fill="auto"/>
            <w:noWrap/>
            <w:vAlign w:val="center"/>
            <w:hideMark/>
          </w:tcPr>
          <w:p w14:paraId="418C4B41" w14:textId="77777777" w:rsidR="006D41D9" w:rsidRPr="006D41D9" w:rsidRDefault="006D41D9" w:rsidP="006D41D9">
            <w:pPr>
              <w:spacing w:after="0"/>
              <w:ind w:hanging="105"/>
              <w:jc w:val="right"/>
              <w:rPr>
                <w:rFonts w:cs="Arial"/>
                <w:b/>
                <w:bCs/>
                <w:color w:val="000000"/>
                <w:sz w:val="20"/>
                <w:szCs w:val="18"/>
                <w:lang w:val="en-MY" w:eastAsia="en-MY"/>
              </w:rPr>
            </w:pPr>
            <w:r w:rsidRPr="006D41D9">
              <w:rPr>
                <w:rFonts w:cs="Arial"/>
                <w:b/>
                <w:bCs/>
                <w:color w:val="000000"/>
                <w:sz w:val="20"/>
                <w:szCs w:val="18"/>
                <w:lang w:val="en-MY" w:eastAsia="en-MY"/>
              </w:rPr>
              <w:t>1,542,186</w:t>
            </w:r>
          </w:p>
        </w:tc>
        <w:tc>
          <w:tcPr>
            <w:tcW w:w="317" w:type="pct"/>
            <w:gridSpan w:val="2"/>
            <w:tcBorders>
              <w:top w:val="double" w:sz="6" w:space="0" w:color="auto"/>
              <w:left w:val="nil"/>
              <w:bottom w:val="double" w:sz="6" w:space="0" w:color="auto"/>
              <w:right w:val="single" w:sz="8" w:space="0" w:color="auto"/>
            </w:tcBorders>
            <w:shd w:val="clear" w:color="auto" w:fill="auto"/>
            <w:noWrap/>
            <w:vAlign w:val="center"/>
            <w:hideMark/>
          </w:tcPr>
          <w:p w14:paraId="3E2FCE36" w14:textId="77777777" w:rsidR="006D41D9" w:rsidRPr="006D41D9" w:rsidRDefault="006D41D9" w:rsidP="00F51607">
            <w:pPr>
              <w:spacing w:after="0"/>
              <w:jc w:val="right"/>
              <w:rPr>
                <w:rFonts w:cs="Arial"/>
                <w:b/>
                <w:bCs/>
                <w:color w:val="000000"/>
                <w:sz w:val="20"/>
                <w:szCs w:val="18"/>
                <w:lang w:val="en-MY" w:eastAsia="en-MY"/>
              </w:rPr>
            </w:pPr>
            <w:r w:rsidRPr="006D41D9">
              <w:rPr>
                <w:rFonts w:cs="Arial"/>
                <w:b/>
                <w:bCs/>
                <w:color w:val="000000"/>
                <w:sz w:val="20"/>
                <w:szCs w:val="18"/>
                <w:lang w:val="en-MY" w:eastAsia="en-MY"/>
              </w:rPr>
              <w:t>944,627</w:t>
            </w:r>
          </w:p>
        </w:tc>
        <w:tc>
          <w:tcPr>
            <w:tcW w:w="312" w:type="pct"/>
            <w:gridSpan w:val="2"/>
            <w:tcBorders>
              <w:top w:val="double" w:sz="6" w:space="0" w:color="auto"/>
              <w:left w:val="nil"/>
              <w:bottom w:val="double" w:sz="6" w:space="0" w:color="auto"/>
              <w:right w:val="single" w:sz="8" w:space="0" w:color="auto"/>
            </w:tcBorders>
            <w:shd w:val="clear" w:color="auto" w:fill="auto"/>
            <w:noWrap/>
            <w:vAlign w:val="center"/>
            <w:hideMark/>
          </w:tcPr>
          <w:p w14:paraId="4B06C00A" w14:textId="77777777" w:rsidR="006D41D9" w:rsidRPr="006D41D9" w:rsidRDefault="006D41D9" w:rsidP="00F51607">
            <w:pPr>
              <w:spacing w:after="0"/>
              <w:jc w:val="right"/>
              <w:rPr>
                <w:rFonts w:cs="Arial"/>
                <w:b/>
                <w:bCs/>
                <w:color w:val="000000"/>
                <w:sz w:val="20"/>
                <w:szCs w:val="18"/>
                <w:lang w:val="en-MY" w:eastAsia="en-MY"/>
              </w:rPr>
            </w:pPr>
            <w:r w:rsidRPr="006D41D9">
              <w:rPr>
                <w:rFonts w:cs="Arial"/>
                <w:b/>
                <w:bCs/>
                <w:color w:val="000000"/>
                <w:sz w:val="20"/>
                <w:szCs w:val="18"/>
                <w:lang w:val="en-MY" w:eastAsia="en-MY"/>
              </w:rPr>
              <w:t>612,183</w:t>
            </w:r>
          </w:p>
        </w:tc>
        <w:tc>
          <w:tcPr>
            <w:tcW w:w="314" w:type="pct"/>
            <w:gridSpan w:val="2"/>
            <w:tcBorders>
              <w:top w:val="double" w:sz="6" w:space="0" w:color="auto"/>
              <w:left w:val="nil"/>
              <w:bottom w:val="double" w:sz="6" w:space="0" w:color="auto"/>
              <w:right w:val="single" w:sz="8" w:space="0" w:color="auto"/>
            </w:tcBorders>
            <w:shd w:val="clear" w:color="auto" w:fill="auto"/>
            <w:noWrap/>
            <w:vAlign w:val="center"/>
            <w:hideMark/>
          </w:tcPr>
          <w:p w14:paraId="5D0211FA" w14:textId="77777777" w:rsidR="006D41D9" w:rsidRPr="006D41D9" w:rsidRDefault="006D41D9" w:rsidP="00F51607">
            <w:pPr>
              <w:spacing w:after="0"/>
              <w:jc w:val="right"/>
              <w:rPr>
                <w:rFonts w:cs="Arial"/>
                <w:b/>
                <w:bCs/>
                <w:color w:val="000000"/>
                <w:sz w:val="20"/>
                <w:szCs w:val="18"/>
                <w:lang w:val="en-MY" w:eastAsia="en-MY"/>
              </w:rPr>
            </w:pPr>
            <w:r w:rsidRPr="006D41D9">
              <w:rPr>
                <w:rFonts w:cs="Arial"/>
                <w:b/>
                <w:bCs/>
                <w:color w:val="000000"/>
                <w:sz w:val="20"/>
                <w:szCs w:val="18"/>
                <w:lang w:val="en-MY" w:eastAsia="en-MY"/>
              </w:rPr>
              <w:t>236,334</w:t>
            </w:r>
          </w:p>
        </w:tc>
        <w:tc>
          <w:tcPr>
            <w:tcW w:w="380" w:type="pct"/>
            <w:gridSpan w:val="2"/>
            <w:tcBorders>
              <w:top w:val="double" w:sz="6" w:space="0" w:color="auto"/>
              <w:left w:val="nil"/>
              <w:bottom w:val="double" w:sz="6" w:space="0" w:color="auto"/>
              <w:right w:val="single" w:sz="8" w:space="0" w:color="auto"/>
            </w:tcBorders>
            <w:shd w:val="clear" w:color="auto" w:fill="auto"/>
            <w:noWrap/>
            <w:vAlign w:val="center"/>
            <w:hideMark/>
          </w:tcPr>
          <w:p w14:paraId="33789590" w14:textId="77777777" w:rsidR="006D41D9" w:rsidRPr="006D41D9" w:rsidRDefault="006D41D9" w:rsidP="00F51607">
            <w:pPr>
              <w:spacing w:after="0"/>
              <w:jc w:val="right"/>
              <w:rPr>
                <w:rFonts w:cs="Arial"/>
                <w:b/>
                <w:bCs/>
                <w:color w:val="000000"/>
                <w:sz w:val="20"/>
                <w:szCs w:val="18"/>
                <w:lang w:val="en-MY" w:eastAsia="en-MY"/>
              </w:rPr>
            </w:pPr>
            <w:r w:rsidRPr="006D41D9">
              <w:rPr>
                <w:rFonts w:cs="Arial"/>
                <w:b/>
                <w:bCs/>
                <w:color w:val="000000"/>
                <w:sz w:val="20"/>
                <w:szCs w:val="18"/>
                <w:lang w:val="en-MY" w:eastAsia="en-MY"/>
              </w:rPr>
              <w:t>4,354,794</w:t>
            </w:r>
          </w:p>
        </w:tc>
        <w:tc>
          <w:tcPr>
            <w:tcW w:w="294" w:type="pct"/>
            <w:gridSpan w:val="2"/>
            <w:tcBorders>
              <w:top w:val="double" w:sz="6" w:space="0" w:color="auto"/>
              <w:left w:val="nil"/>
              <w:bottom w:val="double" w:sz="6" w:space="0" w:color="auto"/>
              <w:right w:val="single" w:sz="8" w:space="0" w:color="auto"/>
            </w:tcBorders>
            <w:shd w:val="clear" w:color="auto" w:fill="auto"/>
            <w:vAlign w:val="center"/>
            <w:hideMark/>
          </w:tcPr>
          <w:p w14:paraId="340E84D0" w14:textId="77777777" w:rsidR="006D41D9" w:rsidRPr="006D41D9" w:rsidRDefault="006D41D9" w:rsidP="00F51607">
            <w:pPr>
              <w:spacing w:after="0"/>
              <w:rPr>
                <w:rFonts w:cs="Arial"/>
                <w:color w:val="000000"/>
                <w:sz w:val="20"/>
                <w:szCs w:val="18"/>
                <w:lang w:val="en-MY" w:eastAsia="en-MY"/>
              </w:rPr>
            </w:pPr>
            <w:r w:rsidRPr="006D41D9">
              <w:rPr>
                <w:rFonts w:cs="Arial"/>
                <w:color w:val="000000"/>
                <w:sz w:val="20"/>
                <w:szCs w:val="18"/>
                <w:lang w:val="en-MY" w:eastAsia="en-MY"/>
              </w:rPr>
              <w:t> </w:t>
            </w:r>
          </w:p>
        </w:tc>
      </w:tr>
    </w:tbl>
    <w:p w14:paraId="1F2BC32B" w14:textId="77777777" w:rsidR="0051011F" w:rsidRDefault="0051011F" w:rsidP="00987FA5">
      <w:pPr>
        <w:spacing w:after="0"/>
        <w:rPr>
          <w:sz w:val="18"/>
          <w:szCs w:val="18"/>
        </w:rPr>
      </w:pPr>
    </w:p>
    <w:p w14:paraId="1126169B" w14:textId="77777777" w:rsidR="0051011F" w:rsidRPr="006D41D9" w:rsidRDefault="0051011F" w:rsidP="00987FA5">
      <w:pPr>
        <w:spacing w:after="0"/>
        <w:rPr>
          <w:b/>
          <w:sz w:val="18"/>
          <w:szCs w:val="18"/>
        </w:rPr>
      </w:pPr>
      <w:r w:rsidRPr="006D41D9">
        <w:rPr>
          <w:b/>
          <w:szCs w:val="18"/>
        </w:rPr>
        <w:t>Budget Notes</w:t>
      </w:r>
    </w:p>
    <w:p w14:paraId="7D3DF752" w14:textId="64E1D99B" w:rsidR="0051011F" w:rsidRPr="006D41D9" w:rsidRDefault="0051011F" w:rsidP="006D41D9">
      <w:pPr>
        <w:pStyle w:val="ListParagraph"/>
        <w:numPr>
          <w:ilvl w:val="0"/>
          <w:numId w:val="144"/>
        </w:numPr>
        <w:rPr>
          <w:sz w:val="18"/>
          <w:szCs w:val="18"/>
        </w:rPr>
      </w:pPr>
      <w:r w:rsidRPr="006D41D9">
        <w:rPr>
          <w:sz w:val="18"/>
          <w:szCs w:val="18"/>
        </w:rPr>
        <w:t>International urban planning and policy expert (also CTA), public private partnership expert, GHG expert and review policies and guidelines, prepare GHG data systems and planning; supported by local specialists</w:t>
      </w:r>
    </w:p>
    <w:p w14:paraId="4D45FBC6" w14:textId="2AE3AB98" w:rsidR="0051011F" w:rsidRPr="006D41D9" w:rsidRDefault="0051011F" w:rsidP="006D41D9">
      <w:pPr>
        <w:pStyle w:val="ListParagraph"/>
        <w:numPr>
          <w:ilvl w:val="0"/>
          <w:numId w:val="144"/>
        </w:numPr>
        <w:rPr>
          <w:sz w:val="18"/>
          <w:szCs w:val="18"/>
        </w:rPr>
      </w:pPr>
      <w:r w:rsidRPr="006D41D9">
        <w:rPr>
          <w:sz w:val="18"/>
          <w:szCs w:val="18"/>
        </w:rPr>
        <w:t>National consultants support International experts in urban planning policy and GHG accounting systems; develop tools and systems for GHG accounting; support cities with training and community engagement,  Web developers to develop GHG tools and web portal software</w:t>
      </w:r>
    </w:p>
    <w:p w14:paraId="10D8C5DB" w14:textId="0A762694" w:rsidR="0051011F" w:rsidRPr="006D41D9" w:rsidRDefault="0051011F" w:rsidP="006D41D9">
      <w:pPr>
        <w:pStyle w:val="ListParagraph"/>
        <w:numPr>
          <w:ilvl w:val="0"/>
          <w:numId w:val="144"/>
        </w:numPr>
        <w:rPr>
          <w:sz w:val="18"/>
          <w:szCs w:val="18"/>
        </w:rPr>
      </w:pPr>
      <w:r w:rsidRPr="006D41D9">
        <w:rPr>
          <w:sz w:val="18"/>
          <w:szCs w:val="18"/>
        </w:rPr>
        <w:t>Travel for international consultants and local missions for support for planning and GHG inventories</w:t>
      </w:r>
    </w:p>
    <w:p w14:paraId="672B1DC0" w14:textId="2EE08D22" w:rsidR="0051011F" w:rsidRPr="006D41D9" w:rsidRDefault="0051011F" w:rsidP="006D41D9">
      <w:pPr>
        <w:pStyle w:val="ListParagraph"/>
        <w:numPr>
          <w:ilvl w:val="0"/>
          <w:numId w:val="144"/>
        </w:numPr>
        <w:rPr>
          <w:sz w:val="18"/>
          <w:szCs w:val="18"/>
        </w:rPr>
      </w:pPr>
      <w:r w:rsidRPr="006D41D9">
        <w:rPr>
          <w:sz w:val="18"/>
          <w:szCs w:val="18"/>
        </w:rPr>
        <w:t>City level and national stakeholder workshops to review planning guidelines, PPP guidelines, and training on guidelines; national and sub-national stakeholder workshop on GHG data frameworks; working meetings with data providers; GHG tools validation workshop; city planning workshops (5); target setting and sectoral engagement workshop in each city;</w:t>
      </w:r>
    </w:p>
    <w:p w14:paraId="21F919AE" w14:textId="35D7F793" w:rsidR="0051011F" w:rsidRPr="006D41D9" w:rsidRDefault="0051011F" w:rsidP="006D41D9">
      <w:pPr>
        <w:pStyle w:val="ListParagraph"/>
        <w:numPr>
          <w:ilvl w:val="0"/>
          <w:numId w:val="144"/>
        </w:numPr>
        <w:rPr>
          <w:sz w:val="18"/>
          <w:szCs w:val="18"/>
        </w:rPr>
      </w:pPr>
      <w:r w:rsidRPr="006D41D9">
        <w:rPr>
          <w:sz w:val="18"/>
          <w:szCs w:val="18"/>
        </w:rPr>
        <w:lastRenderedPageBreak/>
        <w:t>CTA reviews institutional arrangements and established performance indicators;</w:t>
      </w:r>
    </w:p>
    <w:p w14:paraId="6C5AF6A9" w14:textId="4961E935" w:rsidR="0051011F" w:rsidRPr="006D41D9" w:rsidRDefault="0051011F" w:rsidP="006D41D9">
      <w:pPr>
        <w:pStyle w:val="ListParagraph"/>
        <w:numPr>
          <w:ilvl w:val="0"/>
          <w:numId w:val="144"/>
        </w:numPr>
        <w:rPr>
          <w:sz w:val="18"/>
          <w:szCs w:val="18"/>
        </w:rPr>
      </w:pPr>
      <w:r w:rsidRPr="006D41D9">
        <w:rPr>
          <w:sz w:val="18"/>
          <w:szCs w:val="18"/>
        </w:rPr>
        <w:t xml:space="preserve">National urban planning specialist supports data collection and systems requirements spec for benchmarks and performance indicators, streamlining of workflows; training of one-stop-centre staff; Develop additional features for website for clearing house functions; provide training for Green Tech Committees; </w:t>
      </w:r>
    </w:p>
    <w:p w14:paraId="78B5920D" w14:textId="6FEFF849" w:rsidR="0051011F" w:rsidRPr="006D41D9" w:rsidRDefault="0051011F" w:rsidP="006D41D9">
      <w:pPr>
        <w:pStyle w:val="ListParagraph"/>
        <w:numPr>
          <w:ilvl w:val="0"/>
          <w:numId w:val="144"/>
        </w:numPr>
        <w:rPr>
          <w:sz w:val="18"/>
          <w:szCs w:val="18"/>
        </w:rPr>
      </w:pPr>
      <w:r w:rsidRPr="006D41D9">
        <w:rPr>
          <w:sz w:val="18"/>
          <w:szCs w:val="18"/>
        </w:rPr>
        <w:t xml:space="preserve">Field missions for institutional review; performance monitoring and benchmark consultations; </w:t>
      </w:r>
    </w:p>
    <w:p w14:paraId="64FB8ED9" w14:textId="617FD35C" w:rsidR="0051011F" w:rsidRPr="006D41D9" w:rsidRDefault="0051011F" w:rsidP="006D41D9">
      <w:pPr>
        <w:pStyle w:val="ListParagraph"/>
        <w:numPr>
          <w:ilvl w:val="0"/>
          <w:numId w:val="144"/>
        </w:numPr>
        <w:rPr>
          <w:sz w:val="18"/>
          <w:szCs w:val="18"/>
        </w:rPr>
      </w:pPr>
      <w:r w:rsidRPr="006D41D9">
        <w:rPr>
          <w:sz w:val="18"/>
          <w:szCs w:val="18"/>
        </w:rPr>
        <w:t>Workshops for institutional review; performance system design and training; awareness training for green tech committee and focal points; targeted workshops for tools and information on streamlining</w:t>
      </w:r>
    </w:p>
    <w:p w14:paraId="21A409E1" w14:textId="35598CFF" w:rsidR="0051011F" w:rsidRPr="006D41D9" w:rsidRDefault="0051011F" w:rsidP="006D41D9">
      <w:pPr>
        <w:pStyle w:val="ListParagraph"/>
        <w:numPr>
          <w:ilvl w:val="0"/>
          <w:numId w:val="144"/>
        </w:numPr>
        <w:rPr>
          <w:sz w:val="18"/>
          <w:szCs w:val="18"/>
        </w:rPr>
      </w:pPr>
      <w:r w:rsidRPr="006D41D9">
        <w:rPr>
          <w:sz w:val="18"/>
          <w:szCs w:val="18"/>
        </w:rPr>
        <w:t>International CC and low carbon specialist for review and update of LCCF; with support of National consultants</w:t>
      </w:r>
    </w:p>
    <w:p w14:paraId="2D1BB78F" w14:textId="6019FF87" w:rsidR="0051011F" w:rsidRPr="006D41D9" w:rsidRDefault="0051011F" w:rsidP="006D41D9">
      <w:pPr>
        <w:pStyle w:val="ListParagraph"/>
        <w:numPr>
          <w:ilvl w:val="0"/>
          <w:numId w:val="144"/>
        </w:numPr>
        <w:rPr>
          <w:sz w:val="18"/>
          <w:szCs w:val="18"/>
        </w:rPr>
      </w:pPr>
      <w:r w:rsidRPr="006D41D9">
        <w:rPr>
          <w:sz w:val="18"/>
          <w:szCs w:val="18"/>
        </w:rPr>
        <w:t>Provide demand driven TA for state and city planners during planning; Initiate NLCCN; Undertake Knowledge, Awareness and Perceptions survey; Development of knowledge products on green tech; case studies and best practices for integrated urban systems; LCCF review and best practices;</w:t>
      </w:r>
    </w:p>
    <w:p w14:paraId="1B5DB2FB" w14:textId="0CE5858B" w:rsidR="0051011F" w:rsidRPr="006D41D9" w:rsidRDefault="0051011F" w:rsidP="006D41D9">
      <w:pPr>
        <w:pStyle w:val="ListParagraph"/>
        <w:numPr>
          <w:ilvl w:val="0"/>
          <w:numId w:val="144"/>
        </w:numPr>
        <w:rPr>
          <w:sz w:val="18"/>
          <w:szCs w:val="18"/>
        </w:rPr>
      </w:pPr>
      <w:r w:rsidRPr="006D41D9">
        <w:rPr>
          <w:sz w:val="18"/>
          <w:szCs w:val="18"/>
        </w:rPr>
        <w:t>Travel to cities for training and per diems; travel and per diem for demand driven TA;</w:t>
      </w:r>
    </w:p>
    <w:p w14:paraId="74A80C57" w14:textId="7CAD12EC" w:rsidR="0051011F" w:rsidRPr="006D41D9" w:rsidRDefault="0051011F" w:rsidP="006D41D9">
      <w:pPr>
        <w:pStyle w:val="ListParagraph"/>
        <w:numPr>
          <w:ilvl w:val="0"/>
          <w:numId w:val="144"/>
        </w:numPr>
        <w:rPr>
          <w:sz w:val="18"/>
          <w:szCs w:val="18"/>
        </w:rPr>
      </w:pPr>
      <w:r w:rsidRPr="006D41D9">
        <w:rPr>
          <w:sz w:val="18"/>
          <w:szCs w:val="18"/>
        </w:rPr>
        <w:t>Data projector; Additional computing facilities for clearing house</w:t>
      </w:r>
    </w:p>
    <w:p w14:paraId="6DEE588B" w14:textId="382C5CB2" w:rsidR="0051011F" w:rsidRPr="006D41D9" w:rsidRDefault="0051011F" w:rsidP="006D41D9">
      <w:pPr>
        <w:pStyle w:val="ListParagraph"/>
        <w:numPr>
          <w:ilvl w:val="0"/>
          <w:numId w:val="144"/>
        </w:numPr>
        <w:rPr>
          <w:sz w:val="18"/>
          <w:szCs w:val="18"/>
        </w:rPr>
      </w:pPr>
      <w:r w:rsidRPr="006D41D9">
        <w:rPr>
          <w:sz w:val="18"/>
          <w:szCs w:val="18"/>
        </w:rPr>
        <w:t>Training materials and handouts; printing;</w:t>
      </w:r>
    </w:p>
    <w:p w14:paraId="6BC7BEE9" w14:textId="6570068A" w:rsidR="0051011F" w:rsidRPr="006D41D9" w:rsidRDefault="0051011F" w:rsidP="006D41D9">
      <w:pPr>
        <w:pStyle w:val="ListParagraph"/>
        <w:numPr>
          <w:ilvl w:val="0"/>
          <w:numId w:val="144"/>
        </w:numPr>
        <w:rPr>
          <w:sz w:val="18"/>
          <w:szCs w:val="18"/>
        </w:rPr>
      </w:pPr>
      <w:r w:rsidRPr="006D41D9">
        <w:rPr>
          <w:sz w:val="18"/>
          <w:szCs w:val="18"/>
        </w:rPr>
        <w:t>Training of trainer sessions; training sessions (by trainers); on-demand training during planning; Annual NLCCN conference; Design workshop for communications plan; LCCF review session; training on website management for clearing house;</w:t>
      </w:r>
    </w:p>
    <w:p w14:paraId="6DC8307A" w14:textId="22E852C9" w:rsidR="0051011F" w:rsidRPr="006D41D9" w:rsidRDefault="0051011F" w:rsidP="006D41D9">
      <w:pPr>
        <w:pStyle w:val="ListParagraph"/>
        <w:numPr>
          <w:ilvl w:val="0"/>
          <w:numId w:val="144"/>
        </w:numPr>
        <w:rPr>
          <w:sz w:val="18"/>
          <w:szCs w:val="18"/>
        </w:rPr>
      </w:pPr>
      <w:r w:rsidRPr="006D41D9">
        <w:rPr>
          <w:sz w:val="18"/>
          <w:szCs w:val="18"/>
        </w:rPr>
        <w:t>International BRT specialist for BRT design review, phase 2 recommendations, and GHG monitoring system; LC financing specialist for green mobility financing, training of FIs, sustainable incentive scheme; Urban NAMA expert;</w:t>
      </w:r>
    </w:p>
    <w:p w14:paraId="33F8B78D" w14:textId="0F43DD28" w:rsidR="0051011F" w:rsidRPr="006D41D9" w:rsidRDefault="0051011F" w:rsidP="006D41D9">
      <w:pPr>
        <w:pStyle w:val="ListParagraph"/>
        <w:numPr>
          <w:ilvl w:val="0"/>
          <w:numId w:val="144"/>
        </w:numPr>
        <w:rPr>
          <w:sz w:val="18"/>
          <w:szCs w:val="18"/>
        </w:rPr>
      </w:pPr>
      <w:r w:rsidRPr="006D41D9">
        <w:rPr>
          <w:sz w:val="18"/>
          <w:szCs w:val="18"/>
        </w:rPr>
        <w:t xml:space="preserve">National expert to develop GHG emissions calculator for BRT system and engineer system; provide legal counsel and economic analysis for Green mobility fund and incentive scheme; LC specialist and business analyst to prepare business plans for bus operators; prepare marketing for incentive scheme; city planning and technical experts for design of priority projects; infrastructure financing expert to support cities </w:t>
      </w:r>
      <w:r w:rsidR="008E540E" w:rsidRPr="006D41D9">
        <w:rPr>
          <w:sz w:val="18"/>
          <w:szCs w:val="18"/>
        </w:rPr>
        <w:t>mobilize</w:t>
      </w:r>
      <w:r w:rsidRPr="006D41D9">
        <w:rPr>
          <w:sz w:val="18"/>
          <w:szCs w:val="18"/>
        </w:rPr>
        <w:t xml:space="preserve"> resources; prepare implementation framework and finance for urban NAMA; adapt MRV framework for urban NAMA and prepare NAMA proposal;</w:t>
      </w:r>
      <w:r w:rsidRPr="007012E8">
        <w:t xml:space="preserve"> </w:t>
      </w:r>
      <w:r w:rsidRPr="006D41D9">
        <w:rPr>
          <w:sz w:val="18"/>
          <w:szCs w:val="18"/>
        </w:rPr>
        <w:t>Web and mobile app developer; environmental monitoring systems specialist; technical specialists for project design;</w:t>
      </w:r>
    </w:p>
    <w:p w14:paraId="67A6602E" w14:textId="72B597A6" w:rsidR="0051011F" w:rsidRPr="006D41D9" w:rsidRDefault="0023310B" w:rsidP="006D41D9">
      <w:pPr>
        <w:pStyle w:val="ListParagraph"/>
        <w:numPr>
          <w:ilvl w:val="0"/>
          <w:numId w:val="144"/>
        </w:numPr>
        <w:rPr>
          <w:sz w:val="18"/>
          <w:szCs w:val="18"/>
        </w:rPr>
      </w:pPr>
      <w:r w:rsidRPr="006D41D9">
        <w:rPr>
          <w:sz w:val="18"/>
          <w:szCs w:val="18"/>
        </w:rPr>
        <w:t>T</w:t>
      </w:r>
      <w:r w:rsidR="0051011F" w:rsidRPr="006D41D9">
        <w:rPr>
          <w:sz w:val="18"/>
          <w:szCs w:val="18"/>
        </w:rPr>
        <w:t>ravel and per diems for international consultant and local field missions; study tour (12 persons, 7 days);</w:t>
      </w:r>
    </w:p>
    <w:p w14:paraId="74C4BB3F" w14:textId="392C8D54" w:rsidR="0051011F" w:rsidRPr="006D41D9" w:rsidRDefault="0051011F" w:rsidP="006D41D9">
      <w:pPr>
        <w:pStyle w:val="ListParagraph"/>
        <w:numPr>
          <w:ilvl w:val="0"/>
          <w:numId w:val="144"/>
        </w:numPr>
        <w:rPr>
          <w:sz w:val="18"/>
          <w:szCs w:val="18"/>
        </w:rPr>
      </w:pPr>
      <w:r w:rsidRPr="006D41D9">
        <w:rPr>
          <w:sz w:val="18"/>
          <w:szCs w:val="18"/>
        </w:rPr>
        <w:t>Remote monitoring system to pilot in 50 busses for real time performance monitoring.</w:t>
      </w:r>
    </w:p>
    <w:p w14:paraId="3A50475D" w14:textId="1C88107B" w:rsidR="0051011F" w:rsidRPr="006D41D9" w:rsidRDefault="0051011F" w:rsidP="006D41D9">
      <w:pPr>
        <w:pStyle w:val="ListParagraph"/>
        <w:numPr>
          <w:ilvl w:val="0"/>
          <w:numId w:val="144"/>
        </w:numPr>
        <w:rPr>
          <w:sz w:val="18"/>
          <w:szCs w:val="18"/>
        </w:rPr>
      </w:pPr>
      <w:r w:rsidRPr="006D41D9">
        <w:rPr>
          <w:sz w:val="18"/>
          <w:szCs w:val="18"/>
        </w:rPr>
        <w:t>Marketing materials and advertising for incentive scheme</w:t>
      </w:r>
    </w:p>
    <w:p w14:paraId="34CE8EC8" w14:textId="33F40806" w:rsidR="0051011F" w:rsidRPr="006D41D9" w:rsidRDefault="0051011F" w:rsidP="006D41D9">
      <w:pPr>
        <w:pStyle w:val="ListParagraph"/>
        <w:numPr>
          <w:ilvl w:val="0"/>
          <w:numId w:val="144"/>
        </w:numPr>
        <w:rPr>
          <w:sz w:val="18"/>
          <w:szCs w:val="18"/>
        </w:rPr>
      </w:pPr>
      <w:r w:rsidRPr="006D41D9">
        <w:rPr>
          <w:sz w:val="18"/>
          <w:szCs w:val="18"/>
        </w:rPr>
        <w:t xml:space="preserve">BRT review meetings; customer testing of BRT feedback system; stakeholder and validation workshop for green mobility fund; design workshop and customer testing for incentive scheme; high level meetings to </w:t>
      </w:r>
      <w:r w:rsidR="008E540E" w:rsidRPr="006D41D9">
        <w:rPr>
          <w:sz w:val="18"/>
          <w:szCs w:val="18"/>
        </w:rPr>
        <w:t>mobilize</w:t>
      </w:r>
      <w:r w:rsidRPr="006D41D9">
        <w:rPr>
          <w:sz w:val="18"/>
          <w:szCs w:val="18"/>
        </w:rPr>
        <w:t xml:space="preserve"> PPPs for new projects; urban NAMA stakeholder and MRV workshop;</w:t>
      </w:r>
    </w:p>
    <w:p w14:paraId="39AD1B07" w14:textId="6906864C" w:rsidR="0051011F" w:rsidRPr="006D41D9" w:rsidRDefault="0051011F" w:rsidP="006D41D9">
      <w:pPr>
        <w:pStyle w:val="ListParagraph"/>
        <w:numPr>
          <w:ilvl w:val="0"/>
          <w:numId w:val="144"/>
        </w:numPr>
        <w:rPr>
          <w:sz w:val="18"/>
          <w:szCs w:val="18"/>
        </w:rPr>
      </w:pPr>
      <w:r w:rsidRPr="006D41D9">
        <w:rPr>
          <w:sz w:val="18"/>
          <w:szCs w:val="18"/>
        </w:rPr>
        <w:t>Waste processing specialist to do review of standards and preparation of guidelines, feasibility study and business case;</w:t>
      </w:r>
    </w:p>
    <w:p w14:paraId="40F2B2FC" w14:textId="452F8802" w:rsidR="0051011F" w:rsidRPr="006D41D9" w:rsidRDefault="0051011F" w:rsidP="006D41D9">
      <w:pPr>
        <w:pStyle w:val="ListParagraph"/>
        <w:numPr>
          <w:ilvl w:val="0"/>
          <w:numId w:val="144"/>
        </w:numPr>
        <w:rPr>
          <w:sz w:val="18"/>
          <w:szCs w:val="18"/>
        </w:rPr>
      </w:pPr>
      <w:r w:rsidRPr="006D41D9">
        <w:rPr>
          <w:sz w:val="18"/>
          <w:szCs w:val="18"/>
        </w:rPr>
        <w:t>National consultant to upscale EVs scheme, prepare pilot cycle sharing scheme; Marketing specialist to raise awareness on cycling scheme and waste processing; Support study on waste processing and scale-up;</w:t>
      </w:r>
    </w:p>
    <w:p w14:paraId="39C9466A" w14:textId="1D452706" w:rsidR="0051011F" w:rsidRPr="006D41D9" w:rsidRDefault="0051011F" w:rsidP="006D41D9">
      <w:pPr>
        <w:pStyle w:val="ListParagraph"/>
        <w:numPr>
          <w:ilvl w:val="0"/>
          <w:numId w:val="144"/>
        </w:numPr>
        <w:rPr>
          <w:sz w:val="18"/>
          <w:szCs w:val="18"/>
        </w:rPr>
      </w:pPr>
      <w:r w:rsidRPr="006D41D9">
        <w:rPr>
          <w:sz w:val="18"/>
          <w:szCs w:val="18"/>
        </w:rPr>
        <w:t xml:space="preserve">Installation of 30 EV and 100 scooter recharge points; 150 bicycles/electric scooters for share scheme; monitoring system for 30 waste processing plants </w:t>
      </w:r>
    </w:p>
    <w:p w14:paraId="799F1451" w14:textId="177777D1" w:rsidR="0051011F" w:rsidRPr="006D41D9" w:rsidRDefault="0051011F" w:rsidP="006D41D9">
      <w:pPr>
        <w:pStyle w:val="ListParagraph"/>
        <w:numPr>
          <w:ilvl w:val="0"/>
          <w:numId w:val="144"/>
        </w:numPr>
        <w:rPr>
          <w:sz w:val="18"/>
          <w:szCs w:val="18"/>
        </w:rPr>
      </w:pPr>
      <w:r w:rsidRPr="006D41D9">
        <w:rPr>
          <w:sz w:val="18"/>
          <w:szCs w:val="18"/>
        </w:rPr>
        <w:t>Marketing materials and advertising and promotional activities; Construction of bike racks; public awareness and marketing campaign for cycleway and onsite waste; undertake site survey for waste processing</w:t>
      </w:r>
    </w:p>
    <w:p w14:paraId="66DB5006" w14:textId="5EBD237D" w:rsidR="0051011F" w:rsidRPr="006D41D9" w:rsidRDefault="0051011F" w:rsidP="006D41D9">
      <w:pPr>
        <w:pStyle w:val="ListParagraph"/>
        <w:numPr>
          <w:ilvl w:val="0"/>
          <w:numId w:val="144"/>
        </w:numPr>
        <w:rPr>
          <w:sz w:val="18"/>
          <w:szCs w:val="18"/>
        </w:rPr>
      </w:pPr>
      <w:r w:rsidRPr="006D41D9">
        <w:rPr>
          <w:sz w:val="18"/>
          <w:szCs w:val="18"/>
        </w:rPr>
        <w:t>Training on installation and operation of recharge points.</w:t>
      </w:r>
    </w:p>
    <w:p w14:paraId="59157BB9" w14:textId="48E1A2B5" w:rsidR="0051011F" w:rsidRPr="006D41D9" w:rsidRDefault="0051011F" w:rsidP="006D41D9">
      <w:pPr>
        <w:pStyle w:val="ListParagraph"/>
        <w:numPr>
          <w:ilvl w:val="0"/>
          <w:numId w:val="144"/>
        </w:numPr>
        <w:rPr>
          <w:sz w:val="18"/>
          <w:szCs w:val="18"/>
        </w:rPr>
      </w:pPr>
      <w:r w:rsidRPr="006D41D9">
        <w:rPr>
          <w:sz w:val="18"/>
          <w:szCs w:val="18"/>
        </w:rPr>
        <w:t xml:space="preserve">International expert for mid- and terminal- evaluations; </w:t>
      </w:r>
    </w:p>
    <w:p w14:paraId="283859E0" w14:textId="30E26D55" w:rsidR="0051011F" w:rsidRPr="006D41D9" w:rsidRDefault="0051011F" w:rsidP="006D41D9">
      <w:pPr>
        <w:pStyle w:val="ListParagraph"/>
        <w:numPr>
          <w:ilvl w:val="0"/>
          <w:numId w:val="144"/>
        </w:numPr>
        <w:rPr>
          <w:sz w:val="18"/>
          <w:szCs w:val="18"/>
        </w:rPr>
      </w:pPr>
      <w:r w:rsidRPr="006D41D9">
        <w:rPr>
          <w:sz w:val="18"/>
          <w:szCs w:val="18"/>
        </w:rPr>
        <w:t xml:space="preserve">National consultant for mid- and terminal- evaluation, lessons learned reports </w:t>
      </w:r>
    </w:p>
    <w:p w14:paraId="14DCAEE9" w14:textId="185AF722" w:rsidR="0051011F" w:rsidRPr="006D41D9" w:rsidRDefault="0051011F" w:rsidP="006D41D9">
      <w:pPr>
        <w:pStyle w:val="ListParagraph"/>
        <w:numPr>
          <w:ilvl w:val="0"/>
          <w:numId w:val="144"/>
        </w:numPr>
        <w:rPr>
          <w:sz w:val="18"/>
          <w:szCs w:val="18"/>
        </w:rPr>
      </w:pPr>
      <w:r w:rsidRPr="006D41D9">
        <w:rPr>
          <w:sz w:val="18"/>
          <w:szCs w:val="18"/>
        </w:rPr>
        <w:t>Salary for NPM and Project Assistant</w:t>
      </w:r>
    </w:p>
    <w:p w14:paraId="712ECD86" w14:textId="5FAC90F6" w:rsidR="0051011F" w:rsidRPr="006D41D9" w:rsidRDefault="0051011F" w:rsidP="006D41D9">
      <w:pPr>
        <w:pStyle w:val="ListParagraph"/>
        <w:numPr>
          <w:ilvl w:val="0"/>
          <w:numId w:val="144"/>
        </w:numPr>
        <w:rPr>
          <w:sz w:val="18"/>
          <w:szCs w:val="18"/>
        </w:rPr>
      </w:pPr>
      <w:r w:rsidRPr="006D41D9">
        <w:rPr>
          <w:sz w:val="18"/>
          <w:szCs w:val="18"/>
        </w:rPr>
        <w:t>Travel to site for data collection for monitoring; travel and per diems for international and local evaluation specialists;</w:t>
      </w:r>
    </w:p>
    <w:p w14:paraId="2B8F8651" w14:textId="7347E0E4" w:rsidR="0051011F" w:rsidRPr="006D41D9" w:rsidRDefault="0051011F" w:rsidP="006D41D9">
      <w:pPr>
        <w:pStyle w:val="ListParagraph"/>
        <w:numPr>
          <w:ilvl w:val="0"/>
          <w:numId w:val="144"/>
        </w:numPr>
        <w:rPr>
          <w:sz w:val="18"/>
          <w:szCs w:val="18"/>
        </w:rPr>
      </w:pPr>
      <w:r w:rsidRPr="006D41D9">
        <w:rPr>
          <w:sz w:val="18"/>
          <w:szCs w:val="18"/>
        </w:rPr>
        <w:t>IT equipment for NPM and PA</w:t>
      </w:r>
    </w:p>
    <w:p w14:paraId="3C2095FC" w14:textId="4774DDAB" w:rsidR="0051011F" w:rsidRPr="006D41D9" w:rsidRDefault="0051011F" w:rsidP="006D41D9">
      <w:pPr>
        <w:pStyle w:val="ListParagraph"/>
        <w:numPr>
          <w:ilvl w:val="0"/>
          <w:numId w:val="144"/>
        </w:numPr>
        <w:rPr>
          <w:sz w:val="18"/>
          <w:szCs w:val="18"/>
        </w:rPr>
      </w:pPr>
      <w:r w:rsidRPr="006D41D9">
        <w:rPr>
          <w:sz w:val="18"/>
          <w:szCs w:val="18"/>
        </w:rPr>
        <w:t>Inception workshop; training session on project governance for NSC, TAG, PMU and city focal points;</w:t>
      </w:r>
    </w:p>
    <w:p w14:paraId="4926C61A" w14:textId="3A5E31E7" w:rsidR="0051011F" w:rsidRPr="006D41D9" w:rsidRDefault="0051011F" w:rsidP="006D41D9">
      <w:pPr>
        <w:pStyle w:val="ListParagraph"/>
        <w:numPr>
          <w:ilvl w:val="0"/>
          <w:numId w:val="144"/>
        </w:numPr>
        <w:rPr>
          <w:sz w:val="18"/>
          <w:szCs w:val="18"/>
        </w:rPr>
      </w:pPr>
      <w:r w:rsidRPr="006D41D9">
        <w:rPr>
          <w:sz w:val="18"/>
          <w:szCs w:val="18"/>
        </w:rPr>
        <w:t>Direct Project Costing for UNDP</w:t>
      </w:r>
    </w:p>
    <w:p w14:paraId="31DAEC7F" w14:textId="77777777" w:rsidR="002F126C" w:rsidRDefault="002F126C" w:rsidP="00987FA5">
      <w:pPr>
        <w:spacing w:after="0"/>
        <w:jc w:val="left"/>
        <w:rPr>
          <w:sz w:val="18"/>
          <w:szCs w:val="18"/>
        </w:rPr>
        <w:sectPr w:rsidR="002F126C" w:rsidSect="005536DB">
          <w:headerReference w:type="even" r:id="rId19"/>
          <w:headerReference w:type="default" r:id="rId20"/>
          <w:headerReference w:type="first" r:id="rId21"/>
          <w:pgSz w:w="16840" w:h="11901" w:orient="landscape" w:code="1"/>
          <w:pgMar w:top="1440" w:right="1440" w:bottom="1440" w:left="1440" w:header="720" w:footer="720" w:gutter="0"/>
          <w:cols w:space="720"/>
          <w:docGrid w:linePitch="360"/>
        </w:sectPr>
      </w:pPr>
    </w:p>
    <w:p w14:paraId="04426231" w14:textId="77777777" w:rsidR="00F46C7D" w:rsidRDefault="00F46C7D" w:rsidP="00987FA5">
      <w:pPr>
        <w:spacing w:after="0"/>
        <w:rPr>
          <w:rFonts w:cs="Arial"/>
          <w:sz w:val="18"/>
          <w:szCs w:val="18"/>
          <w:lang w:val="en-GB"/>
        </w:rPr>
      </w:pPr>
    </w:p>
    <w:p w14:paraId="75010140" w14:textId="754E1859" w:rsidR="00CE2F6F" w:rsidRPr="002F126C" w:rsidRDefault="00CE2F6F" w:rsidP="000672D2">
      <w:pPr>
        <w:pStyle w:val="Heading1"/>
      </w:pPr>
      <w:bookmarkStart w:id="33" w:name="_Toc207800914"/>
      <w:bookmarkStart w:id="34" w:name="_Toc415914695"/>
      <w:bookmarkEnd w:id="31"/>
      <w:r w:rsidRPr="002F126C">
        <w:t>Management Arrangements</w:t>
      </w:r>
      <w:bookmarkEnd w:id="33"/>
      <w:bookmarkEnd w:id="34"/>
    </w:p>
    <w:p w14:paraId="7E42A127" w14:textId="77777777" w:rsidR="00F362FA" w:rsidRDefault="00F362FA" w:rsidP="00F362FA">
      <w:pPr>
        <w:pStyle w:val="Paragraph"/>
        <w:spacing w:before="0" w:after="0"/>
        <w:ind w:left="360"/>
        <w:jc w:val="both"/>
        <w:rPr>
          <w:rFonts w:cs="Arial"/>
          <w:noProof w:val="0"/>
          <w:lang w:val="en-GB"/>
        </w:rPr>
      </w:pPr>
    </w:p>
    <w:p w14:paraId="4299DB94" w14:textId="0280BD04" w:rsidR="00CE2F6F" w:rsidRPr="007D0C0D" w:rsidRDefault="00CE2F6F" w:rsidP="0085614E">
      <w:pPr>
        <w:pStyle w:val="Paragraph"/>
        <w:numPr>
          <w:ilvl w:val="0"/>
          <w:numId w:val="127"/>
        </w:numPr>
        <w:spacing w:before="0" w:after="0"/>
        <w:jc w:val="both"/>
        <w:rPr>
          <w:rFonts w:cs="Arial"/>
          <w:noProof w:val="0"/>
          <w:lang w:val="en-GB"/>
        </w:rPr>
      </w:pPr>
      <w:r w:rsidRPr="007D0C0D">
        <w:rPr>
          <w:rFonts w:cs="Arial"/>
          <w:noProof w:val="0"/>
          <w:lang w:val="en-GB"/>
        </w:rPr>
        <w:t xml:space="preserve">The management arrangements for the project are depicted in </w:t>
      </w:r>
      <w:r w:rsidRPr="007D0C0D">
        <w:rPr>
          <w:rFonts w:cs="Arial"/>
          <w:noProof w:val="0"/>
          <w:lang w:val="en-GB"/>
        </w:rPr>
        <w:fldChar w:fldCharType="begin"/>
      </w:r>
      <w:r w:rsidRPr="007D0C0D">
        <w:rPr>
          <w:rFonts w:cs="Arial"/>
          <w:noProof w:val="0"/>
          <w:lang w:val="en-GB"/>
        </w:rPr>
        <w:instrText xml:space="preserve"> REF _Ref260420280 \h </w:instrText>
      </w:r>
      <w:r w:rsidR="00AA06C8" w:rsidRPr="007D0C0D">
        <w:rPr>
          <w:rFonts w:cs="Arial"/>
          <w:noProof w:val="0"/>
          <w:lang w:val="en-GB"/>
        </w:rPr>
        <w:instrText xml:space="preserve"> \* MERGEFORMAT </w:instrText>
      </w:r>
      <w:r w:rsidRPr="007D0C0D">
        <w:rPr>
          <w:rFonts w:cs="Arial"/>
          <w:noProof w:val="0"/>
          <w:lang w:val="en-GB"/>
        </w:rPr>
      </w:r>
      <w:r w:rsidRPr="007D0C0D">
        <w:rPr>
          <w:rFonts w:cs="Arial"/>
          <w:noProof w:val="0"/>
          <w:lang w:val="en-GB"/>
        </w:rPr>
        <w:fldChar w:fldCharType="separate"/>
      </w:r>
      <w:r w:rsidR="000F0C9D" w:rsidRPr="0085614E">
        <w:rPr>
          <w:rFonts w:cs="Arial"/>
          <w:noProof w:val="0"/>
          <w:lang w:val="en-GB"/>
        </w:rPr>
        <w:t>Figure 3</w:t>
      </w:r>
      <w:r w:rsidRPr="007D0C0D">
        <w:rPr>
          <w:rFonts w:cs="Arial"/>
          <w:noProof w:val="0"/>
          <w:lang w:val="en-GB"/>
        </w:rPr>
        <w:fldChar w:fldCharType="end"/>
      </w:r>
      <w:r w:rsidRPr="007D0C0D">
        <w:rPr>
          <w:rFonts w:cs="Arial"/>
          <w:noProof w:val="0"/>
          <w:lang w:val="en-GB"/>
        </w:rPr>
        <w:t>.</w:t>
      </w:r>
    </w:p>
    <w:p w14:paraId="5D2D5BAA" w14:textId="77777777" w:rsidR="00F362FA" w:rsidRDefault="00F362FA" w:rsidP="00F362FA">
      <w:pPr>
        <w:pStyle w:val="Paragraph"/>
        <w:spacing w:before="0" w:after="0"/>
        <w:ind w:left="360"/>
        <w:jc w:val="both"/>
        <w:rPr>
          <w:rFonts w:cs="Arial"/>
          <w:noProof w:val="0"/>
          <w:lang w:val="en-GB"/>
        </w:rPr>
      </w:pPr>
    </w:p>
    <w:p w14:paraId="238982D3" w14:textId="511A3641" w:rsidR="00CE2F6F" w:rsidRPr="007D0C0D" w:rsidRDefault="00CE2F6F" w:rsidP="0085614E">
      <w:pPr>
        <w:pStyle w:val="Paragraph"/>
        <w:numPr>
          <w:ilvl w:val="0"/>
          <w:numId w:val="127"/>
        </w:numPr>
        <w:spacing w:before="0" w:after="0"/>
        <w:jc w:val="both"/>
        <w:rPr>
          <w:rFonts w:cs="Arial"/>
          <w:noProof w:val="0"/>
          <w:lang w:val="en-GB"/>
        </w:rPr>
      </w:pPr>
      <w:r w:rsidRPr="007D0C0D">
        <w:rPr>
          <w:rFonts w:cs="Arial"/>
          <w:noProof w:val="0"/>
          <w:lang w:val="en-GB"/>
        </w:rPr>
        <w:t>The project will be Nationally-Executed (NEX) by the Malaysian Government with the implementing partner being the Ministry of Energy, Green Technology and Water (MEGTW). The overall governing body will be the National Steering Committee (NSC) which will be a multi-stakeholder body co-chaired by MEGTW</w:t>
      </w:r>
      <w:r w:rsidR="00DD5288" w:rsidRPr="007D0C0D">
        <w:rPr>
          <w:rFonts w:cs="Arial"/>
          <w:noProof w:val="0"/>
          <w:lang w:val="en-GB"/>
        </w:rPr>
        <w:t xml:space="preserve"> </w:t>
      </w:r>
      <w:r w:rsidRPr="007D0C0D">
        <w:rPr>
          <w:rFonts w:cs="Arial"/>
          <w:noProof w:val="0"/>
          <w:lang w:val="en-GB"/>
        </w:rPr>
        <w:t xml:space="preserve">and Federal Department of Town and Country Planning (FDTCP) of the Ministry of Urban Wellbeing, Housing and Local Government (MUWHLG). This arrangement recognises the comparative strengths and mandates of the two </w:t>
      </w:r>
      <w:r w:rsidR="001A4006" w:rsidRPr="007D0C0D">
        <w:rPr>
          <w:rFonts w:cs="Arial"/>
          <w:noProof w:val="0"/>
          <w:lang w:val="en-GB"/>
        </w:rPr>
        <w:t>ministries,</w:t>
      </w:r>
      <w:r w:rsidRPr="007D0C0D">
        <w:rPr>
          <w:rFonts w:cs="Arial"/>
          <w:noProof w:val="0"/>
          <w:lang w:val="en-GB"/>
        </w:rPr>
        <w:t xml:space="preserve"> as MEGTW is the policy lead on green technology and low carbon development whilst the MUWHLG is mandated with the support for local Government and local planning. This is an innovative approach in Malaysia for green technology and seeks to </w:t>
      </w:r>
      <w:r w:rsidR="00DD5288" w:rsidRPr="007D0C0D">
        <w:rPr>
          <w:rFonts w:cs="Arial"/>
          <w:noProof w:val="0"/>
          <w:lang w:val="en-GB"/>
        </w:rPr>
        <w:t>further strengthen</w:t>
      </w:r>
      <w:r w:rsidRPr="007D0C0D">
        <w:rPr>
          <w:rFonts w:cs="Arial"/>
          <w:noProof w:val="0"/>
          <w:lang w:val="en-GB"/>
        </w:rPr>
        <w:t xml:space="preserve"> mainstreaming within</w:t>
      </w:r>
      <w:r w:rsidR="00DD5288" w:rsidRPr="007D0C0D">
        <w:rPr>
          <w:rFonts w:cs="Arial"/>
          <w:noProof w:val="0"/>
          <w:lang w:val="en-GB"/>
        </w:rPr>
        <w:t xml:space="preserve"> national systems</w:t>
      </w:r>
      <w:r w:rsidRPr="007D0C0D">
        <w:rPr>
          <w:rFonts w:cs="Arial"/>
          <w:noProof w:val="0"/>
          <w:lang w:val="en-GB"/>
        </w:rPr>
        <w:t xml:space="preserve">. The NSC will also include representation from sectoral ministries, and beneficiaries, being the participating city authorities, communities of the participating cities, and private sector from the participating cities; and sponsor, being UNDP. </w:t>
      </w:r>
    </w:p>
    <w:p w14:paraId="30226465" w14:textId="77777777" w:rsidR="00F362FA" w:rsidRDefault="00F362FA" w:rsidP="00F362FA">
      <w:pPr>
        <w:pStyle w:val="Paragraph"/>
        <w:spacing w:before="0" w:after="0"/>
        <w:ind w:left="360"/>
        <w:jc w:val="both"/>
        <w:rPr>
          <w:rFonts w:cs="Arial"/>
          <w:noProof w:val="0"/>
          <w:lang w:val="en-GB"/>
        </w:rPr>
      </w:pPr>
    </w:p>
    <w:p w14:paraId="18C160C3" w14:textId="7EE537E4" w:rsidR="006C5813" w:rsidRPr="007D0C0D" w:rsidRDefault="009412CF" w:rsidP="0085614E">
      <w:pPr>
        <w:pStyle w:val="Paragraph"/>
        <w:numPr>
          <w:ilvl w:val="0"/>
          <w:numId w:val="127"/>
        </w:numPr>
        <w:spacing w:before="0" w:after="0"/>
        <w:jc w:val="both"/>
        <w:rPr>
          <w:rFonts w:cs="Arial"/>
          <w:noProof w:val="0"/>
          <w:lang w:val="en-GB"/>
        </w:rPr>
      </w:pPr>
      <w:r w:rsidRPr="007D0C0D">
        <w:rPr>
          <w:rFonts w:cs="Arial"/>
          <w:noProof w:val="0"/>
          <w:lang w:val="en-GB"/>
        </w:rPr>
        <w:t xml:space="preserve">In addition to its role on the NSC, </w:t>
      </w:r>
      <w:r w:rsidR="006C5813" w:rsidRPr="007D0C0D">
        <w:rPr>
          <w:rFonts w:cs="Arial"/>
          <w:noProof w:val="0"/>
          <w:lang w:val="en-GB"/>
        </w:rPr>
        <w:t xml:space="preserve">UNDP will </w:t>
      </w:r>
      <w:r w:rsidRPr="007D0C0D">
        <w:rPr>
          <w:rFonts w:cs="Arial"/>
          <w:noProof w:val="0"/>
          <w:lang w:val="en-GB"/>
        </w:rPr>
        <w:t xml:space="preserve">also </w:t>
      </w:r>
      <w:r w:rsidR="006C5813" w:rsidRPr="007D0C0D">
        <w:rPr>
          <w:rFonts w:cs="Arial"/>
          <w:noProof w:val="0"/>
          <w:lang w:val="en-GB"/>
        </w:rPr>
        <w:t xml:space="preserve">provide project assurance and guidance from its Country Office (CO) in Kuala Lumpur and the </w:t>
      </w:r>
      <w:r w:rsidR="005572BD" w:rsidRPr="007D0C0D">
        <w:rPr>
          <w:rFonts w:cs="Arial"/>
          <w:noProof w:val="0"/>
          <w:lang w:val="en-GB"/>
        </w:rPr>
        <w:t>Bangkok Regional Hub (BRH)</w:t>
      </w:r>
      <w:r w:rsidR="006C5813" w:rsidRPr="007D0C0D">
        <w:rPr>
          <w:rFonts w:cs="Arial"/>
          <w:noProof w:val="0"/>
          <w:lang w:val="en-GB"/>
        </w:rPr>
        <w:t xml:space="preserve">, in so far as is required for normal GEF and UNDP monitoring and evaluation. </w:t>
      </w:r>
    </w:p>
    <w:p w14:paraId="32725627" w14:textId="77777777" w:rsidR="00F362FA" w:rsidRDefault="00F362FA" w:rsidP="00F362FA">
      <w:pPr>
        <w:pStyle w:val="Paragraph"/>
        <w:spacing w:before="0" w:after="0"/>
        <w:ind w:left="360"/>
        <w:jc w:val="both"/>
        <w:rPr>
          <w:rFonts w:cs="Arial"/>
          <w:noProof w:val="0"/>
          <w:lang w:val="en-GB"/>
        </w:rPr>
      </w:pPr>
    </w:p>
    <w:p w14:paraId="6D6CAC1F" w14:textId="3E7A4B61" w:rsidR="00CE2F6F" w:rsidRPr="007D0C0D" w:rsidRDefault="00CE2F6F" w:rsidP="0085614E">
      <w:pPr>
        <w:pStyle w:val="Paragraph"/>
        <w:numPr>
          <w:ilvl w:val="0"/>
          <w:numId w:val="127"/>
        </w:numPr>
        <w:spacing w:before="0" w:after="0"/>
        <w:jc w:val="both"/>
        <w:rPr>
          <w:rFonts w:cs="Arial"/>
          <w:noProof w:val="0"/>
          <w:lang w:val="en-GB"/>
        </w:rPr>
      </w:pPr>
      <w:r w:rsidRPr="007D0C0D">
        <w:rPr>
          <w:rFonts w:cs="Arial"/>
          <w:noProof w:val="0"/>
          <w:lang w:val="en-GB"/>
        </w:rPr>
        <w:t>The NSC will ensure the overall strategic consistency of the project and will provide the high-</w:t>
      </w:r>
      <w:r w:rsidR="00BF2FF5" w:rsidRPr="007D0C0D">
        <w:rPr>
          <w:rFonts w:cs="Arial"/>
          <w:noProof w:val="0"/>
          <w:lang w:val="en-GB"/>
        </w:rPr>
        <w:t>level guidance</w:t>
      </w:r>
      <w:r w:rsidRPr="007D0C0D">
        <w:rPr>
          <w:rFonts w:cs="Arial"/>
          <w:noProof w:val="0"/>
          <w:lang w:val="en-GB"/>
        </w:rPr>
        <w:t xml:space="preserve"> and direction needed to ensure the project is executed according to the </w:t>
      </w:r>
      <w:r w:rsidR="00BF2FF5" w:rsidRPr="007D0C0D">
        <w:rPr>
          <w:rFonts w:cs="Arial"/>
          <w:noProof w:val="0"/>
          <w:lang w:val="en-GB"/>
        </w:rPr>
        <w:t>work plan</w:t>
      </w:r>
      <w:r w:rsidRPr="007D0C0D">
        <w:rPr>
          <w:rFonts w:cs="Arial"/>
          <w:noProof w:val="0"/>
          <w:lang w:val="en-GB"/>
        </w:rPr>
        <w:t xml:space="preserve"> and budget in agreement with the Project Document. This includes ensuring that resources are available for the project delivery in a timely manner and that the monitoring and evaluation systems are in place and effective. The NSC will ensure reporting to UNDP and GEF is timely and accurate. The NSC will be responsible for approving any minor changes in the Project Document and for alerting GEF </w:t>
      </w:r>
      <w:r w:rsidR="00BF2FF5" w:rsidRPr="007D0C0D">
        <w:rPr>
          <w:rFonts w:cs="Arial"/>
          <w:noProof w:val="0"/>
          <w:lang w:val="en-GB"/>
        </w:rPr>
        <w:t>Secretariat</w:t>
      </w:r>
      <w:r w:rsidRPr="007D0C0D">
        <w:rPr>
          <w:rFonts w:cs="Arial"/>
          <w:noProof w:val="0"/>
          <w:lang w:val="en-GB"/>
        </w:rPr>
        <w:t xml:space="preserve"> to significant deviations. </w:t>
      </w:r>
      <w:r w:rsidR="002F126C" w:rsidRPr="007D0C0D">
        <w:rPr>
          <w:rFonts w:cs="Arial"/>
          <w:noProof w:val="0"/>
          <w:lang w:val="en-GB"/>
        </w:rPr>
        <w:t>The GEF Secretariat must first approve significant changes in the Project Document</w:t>
      </w:r>
      <w:r w:rsidRPr="007D0C0D">
        <w:rPr>
          <w:rFonts w:cs="Arial"/>
          <w:noProof w:val="0"/>
          <w:lang w:val="en-GB"/>
        </w:rPr>
        <w:t>. The NSC will be co-chaired by either the Secretary General or the Deputy Secretary General of MEGTW and MUWHLG.</w:t>
      </w:r>
      <w:r w:rsidR="00BF2FF5">
        <w:rPr>
          <w:rFonts w:cs="Arial"/>
          <w:noProof w:val="0"/>
          <w:lang w:val="en-GB"/>
        </w:rPr>
        <w:t xml:space="preserve"> </w:t>
      </w:r>
      <w:r w:rsidRPr="007D0C0D">
        <w:rPr>
          <w:rFonts w:cs="Arial"/>
          <w:noProof w:val="0"/>
          <w:lang w:val="en-GB"/>
        </w:rPr>
        <w:t xml:space="preserve">The NSC will meet at least </w:t>
      </w:r>
      <w:r w:rsidR="00691077">
        <w:rPr>
          <w:rFonts w:cs="Arial"/>
          <w:noProof w:val="0"/>
          <w:lang w:val="en-GB"/>
        </w:rPr>
        <w:t>bi</w:t>
      </w:r>
      <w:r w:rsidRPr="007D0C0D">
        <w:rPr>
          <w:rFonts w:cs="Arial"/>
          <w:noProof w:val="0"/>
          <w:lang w:val="en-GB"/>
        </w:rPr>
        <w:t>annually.</w:t>
      </w:r>
    </w:p>
    <w:p w14:paraId="675FD960" w14:textId="77777777" w:rsidR="00F362FA" w:rsidRDefault="00F362FA" w:rsidP="00F362FA">
      <w:pPr>
        <w:pStyle w:val="ListParagraph"/>
        <w:ind w:left="360"/>
        <w:jc w:val="both"/>
        <w:rPr>
          <w:rFonts w:cs="Arial"/>
          <w:sz w:val="22"/>
          <w:szCs w:val="22"/>
          <w:lang w:val="en-GB"/>
        </w:rPr>
      </w:pPr>
    </w:p>
    <w:p w14:paraId="534AD749" w14:textId="14B54793" w:rsidR="00576213" w:rsidRPr="009F5642" w:rsidRDefault="00CE2F6F" w:rsidP="0085614E">
      <w:pPr>
        <w:pStyle w:val="ListParagraph"/>
        <w:numPr>
          <w:ilvl w:val="0"/>
          <w:numId w:val="127"/>
        </w:numPr>
        <w:jc w:val="both"/>
        <w:rPr>
          <w:rFonts w:cs="Arial"/>
          <w:sz w:val="22"/>
          <w:szCs w:val="22"/>
          <w:lang w:val="en-GB"/>
        </w:rPr>
      </w:pPr>
      <w:r w:rsidRPr="009F5642">
        <w:rPr>
          <w:rFonts w:cs="Arial"/>
          <w:sz w:val="22"/>
          <w:szCs w:val="22"/>
          <w:lang w:val="en-GB"/>
        </w:rPr>
        <w:t>Due to the cross-cutting nature of low carbon development the NSC will be supported by a Technical Advisory Group (TAG) which will include multi-domain technical and policy specialists from participating ministries, cities and key stakeholder groups. This will include senior technical specialists from private sector, universities, METGW, MUWHLG, Ministry of Natural Resources and Environment (MNRE) and UNDP and others as required by the NSC. The TAG is not a decision making body but will be called upon to provide objective and independent technical expertise to the NSC to support project oversight and monitoring. The TAG will do this by providing the NSC with an informed review of project management reports, technical reports, and other outputs of the project. This will include a periodic review of the project risks and issues, including those reported</w:t>
      </w:r>
      <w:r w:rsidR="009412CF" w:rsidRPr="009F5642">
        <w:rPr>
          <w:rFonts w:cs="Arial"/>
          <w:sz w:val="22"/>
          <w:szCs w:val="22"/>
          <w:lang w:val="en-GB"/>
        </w:rPr>
        <w:t xml:space="preserve"> </w:t>
      </w:r>
      <w:r w:rsidRPr="009F5642">
        <w:rPr>
          <w:rFonts w:cs="Arial"/>
          <w:sz w:val="22"/>
          <w:szCs w:val="22"/>
          <w:lang w:val="en-GB"/>
        </w:rPr>
        <w:t xml:space="preserve">by the Project Manager in the project risk and issues logs. The </w:t>
      </w:r>
      <w:r w:rsidR="002F126C" w:rsidRPr="009F5642">
        <w:rPr>
          <w:rFonts w:cs="Arial"/>
          <w:sz w:val="22"/>
          <w:szCs w:val="22"/>
          <w:lang w:val="en-GB"/>
        </w:rPr>
        <w:t>project’s Chief Technical Advisor (CTA) will chair the TAG</w:t>
      </w:r>
      <w:r w:rsidR="009412CF" w:rsidRPr="009F5642">
        <w:rPr>
          <w:rFonts w:cs="Arial"/>
          <w:sz w:val="22"/>
          <w:szCs w:val="22"/>
          <w:lang w:val="en-GB"/>
        </w:rPr>
        <w:t>.</w:t>
      </w:r>
      <w:r w:rsidRPr="009F5642">
        <w:rPr>
          <w:rFonts w:cs="Arial"/>
          <w:sz w:val="22"/>
          <w:szCs w:val="22"/>
          <w:lang w:val="en-GB"/>
        </w:rPr>
        <w:t xml:space="preserve"> The TAG will meet bi-annually, prior to the NSC meetings, and as otherwise required by the NSC.</w:t>
      </w:r>
      <w:r w:rsidR="009412CF" w:rsidRPr="009F5642">
        <w:rPr>
          <w:rFonts w:cs="Arial"/>
          <w:sz w:val="22"/>
          <w:szCs w:val="22"/>
          <w:lang w:val="en-GB"/>
        </w:rPr>
        <w:t xml:space="preserve"> </w:t>
      </w:r>
    </w:p>
    <w:p w14:paraId="04948F2D" w14:textId="6BF4EA48" w:rsidR="00CE2F6F" w:rsidRPr="007D0C0D" w:rsidRDefault="00CE2F6F" w:rsidP="0085614E">
      <w:pPr>
        <w:pStyle w:val="Paragraph"/>
        <w:numPr>
          <w:ilvl w:val="0"/>
          <w:numId w:val="127"/>
        </w:numPr>
        <w:spacing w:before="0" w:after="0"/>
        <w:jc w:val="both"/>
        <w:rPr>
          <w:rFonts w:cs="Arial"/>
          <w:noProof w:val="0"/>
          <w:lang w:val="en-GB"/>
        </w:rPr>
      </w:pPr>
      <w:r w:rsidRPr="007D0C0D">
        <w:rPr>
          <w:rFonts w:cs="Arial"/>
          <w:noProof w:val="0"/>
          <w:lang w:val="en-GB"/>
        </w:rPr>
        <w:t>The National Project Director (NPD) will be appointed by</w:t>
      </w:r>
      <w:r w:rsidR="00DD5288" w:rsidRPr="007D0C0D">
        <w:rPr>
          <w:rFonts w:cs="Arial"/>
          <w:noProof w:val="0"/>
          <w:lang w:val="en-GB"/>
        </w:rPr>
        <w:t xml:space="preserve"> </w:t>
      </w:r>
      <w:r w:rsidRPr="007D0C0D">
        <w:rPr>
          <w:rFonts w:cs="Arial"/>
          <w:noProof w:val="0"/>
          <w:lang w:val="en-GB"/>
        </w:rPr>
        <w:t xml:space="preserve">MEGTW and will be the custodian of the Project Document and as such will be responsible for overseeing compliance with the agreed </w:t>
      </w:r>
      <w:r w:rsidR="00BF2FF5" w:rsidRPr="007D0C0D">
        <w:rPr>
          <w:rFonts w:cs="Arial"/>
          <w:noProof w:val="0"/>
          <w:lang w:val="en-GB"/>
        </w:rPr>
        <w:t>work plan</w:t>
      </w:r>
      <w:r w:rsidRPr="007D0C0D">
        <w:rPr>
          <w:rFonts w:cs="Arial"/>
          <w:noProof w:val="0"/>
          <w:lang w:val="en-GB"/>
        </w:rPr>
        <w:t xml:space="preserve"> and budget. The NPD will ensure that </w:t>
      </w:r>
      <w:r w:rsidRPr="007D0C0D">
        <w:rPr>
          <w:rFonts w:cs="Arial"/>
          <w:noProof w:val="0"/>
          <w:lang w:val="en-GB"/>
        </w:rPr>
        <w:lastRenderedPageBreak/>
        <w:t xml:space="preserve">subsequent revisions to the Project Document are verified and approved by the NSC and in accordance with the requirements of the Government and GEF. The NPD will be responsible for delivery of project objectives, for all project reporting including submission of Annual Work Plans (AWP), APR/PIRs and financial reports. The NPD will oversee the effective communications and coordination with all parties involved in the project and will verify that resources committed to the project are available. This includes in-kind commitments, which will be monitored and reported during project reviews. The NPD will report to the NSC any issues, internal or external to the project, which are likely to effect the </w:t>
      </w:r>
      <w:r w:rsidR="00BF2FF5" w:rsidRPr="007D0C0D">
        <w:rPr>
          <w:rFonts w:cs="Arial"/>
          <w:noProof w:val="0"/>
          <w:lang w:val="en-GB"/>
        </w:rPr>
        <w:t>delivery</w:t>
      </w:r>
      <w:r w:rsidRPr="007D0C0D">
        <w:rPr>
          <w:rFonts w:cs="Arial"/>
          <w:noProof w:val="0"/>
          <w:lang w:val="en-GB"/>
        </w:rPr>
        <w:t xml:space="preserve"> of results.</w:t>
      </w:r>
    </w:p>
    <w:p w14:paraId="58C68D76" w14:textId="77777777" w:rsidR="00F362FA" w:rsidRDefault="00F362FA" w:rsidP="00F362FA">
      <w:pPr>
        <w:pStyle w:val="Paragraph"/>
        <w:spacing w:before="0" w:after="0"/>
        <w:ind w:left="360"/>
        <w:jc w:val="both"/>
      </w:pPr>
    </w:p>
    <w:p w14:paraId="464956D3" w14:textId="706BC0AA" w:rsidR="00576213" w:rsidRPr="0097062E" w:rsidRDefault="00576213" w:rsidP="0085614E">
      <w:pPr>
        <w:pStyle w:val="Paragraph"/>
        <w:numPr>
          <w:ilvl w:val="0"/>
          <w:numId w:val="127"/>
        </w:numPr>
        <w:spacing w:before="0" w:after="0"/>
        <w:jc w:val="both"/>
      </w:pPr>
      <w:r w:rsidRPr="0097062E">
        <w:t>A Chief Technical Advisor (CTA) will provide strategic advise and technical oversight for the project to ensure that all outputs are high quality and consistent with the effective delivery of results according to the Project Document. The CTA will be a senior technical specialist and will report programmatically to the Co-Chair of the NSC</w:t>
      </w:r>
      <w:r w:rsidR="00FB1657" w:rsidRPr="0097062E">
        <w:t xml:space="preserve"> and the NPD</w:t>
      </w:r>
      <w:r w:rsidRPr="0097062E">
        <w:t xml:space="preserve">. The CTA will chair the TAG and will advise the NSC and NPD on any technical issues or risks which may impact on the results of the project, and will work closely with the NPM on a day-to-day basis to support the project’s technical decision making. During the inception phase of the project the CTA will assist the NPD in review and update the baseline and indicators, risk and issues log, and undertake an inception workshop with all key stakeholders to orient the project. The CTA will subsequently provide guidance on the setup of the results monitoring systems and will participate in monitoring of project activities. </w:t>
      </w:r>
    </w:p>
    <w:p w14:paraId="542DDE67" w14:textId="77777777" w:rsidR="00F362FA" w:rsidRDefault="00F362FA" w:rsidP="00F362FA">
      <w:pPr>
        <w:pStyle w:val="Paragraph"/>
        <w:spacing w:before="0" w:after="0"/>
        <w:ind w:left="360"/>
        <w:jc w:val="both"/>
        <w:rPr>
          <w:rFonts w:cs="Arial"/>
          <w:noProof w:val="0"/>
          <w:lang w:val="en-GB"/>
        </w:rPr>
      </w:pPr>
    </w:p>
    <w:p w14:paraId="4B8480F6" w14:textId="3B164C16" w:rsidR="00CE2F6F" w:rsidRPr="0097062E" w:rsidRDefault="00CE2F6F" w:rsidP="0085614E">
      <w:pPr>
        <w:pStyle w:val="Paragraph"/>
        <w:numPr>
          <w:ilvl w:val="0"/>
          <w:numId w:val="127"/>
        </w:numPr>
        <w:spacing w:before="0" w:after="0"/>
        <w:jc w:val="both"/>
        <w:rPr>
          <w:rFonts w:cs="Arial"/>
          <w:noProof w:val="0"/>
          <w:lang w:val="en-GB"/>
        </w:rPr>
      </w:pPr>
      <w:r w:rsidRPr="0097062E">
        <w:rPr>
          <w:rFonts w:cs="Arial"/>
          <w:noProof w:val="0"/>
          <w:lang w:val="en-GB"/>
        </w:rPr>
        <w:t xml:space="preserve">The National Project Manager (NPM) will be responsible for the day-to-day delivery of the project activities in accordance with the agreed Project Document. The NPM will be recruited by the project and will report programmatically to the NPD and administratively to the UNDP. The NPM establishes the project team, maintains the project management plan and facilitates procurement and scheduling of activities. The NPM prepares all project management and financial reports, and; ensures effective communication and coordination of the project team and </w:t>
      </w:r>
      <w:r w:rsidR="00BF2FF5" w:rsidRPr="0097062E">
        <w:rPr>
          <w:rFonts w:cs="Arial"/>
          <w:noProof w:val="0"/>
          <w:lang w:val="en-GB"/>
        </w:rPr>
        <w:t>partners; establishes</w:t>
      </w:r>
      <w:r w:rsidRPr="0097062E">
        <w:rPr>
          <w:rFonts w:cs="Arial"/>
          <w:noProof w:val="0"/>
          <w:lang w:val="en-GB"/>
        </w:rPr>
        <w:t xml:space="preserve"> the result monitoring systems and facilitates all project evaluations and reviews; and keeps track of project risks and issues in the project’s risk and issues log.</w:t>
      </w:r>
    </w:p>
    <w:p w14:paraId="00D74C24" w14:textId="77777777" w:rsidR="00F362FA" w:rsidRDefault="00F362FA" w:rsidP="00F362FA">
      <w:pPr>
        <w:pStyle w:val="Paragraph"/>
        <w:spacing w:before="0" w:after="0"/>
        <w:ind w:left="540"/>
        <w:jc w:val="both"/>
        <w:rPr>
          <w:rFonts w:cs="Arial"/>
          <w:noProof w:val="0"/>
          <w:lang w:val="en-GB"/>
        </w:rPr>
      </w:pPr>
    </w:p>
    <w:p w14:paraId="527FA4C7" w14:textId="32696001" w:rsidR="007E245F" w:rsidRPr="0097062E" w:rsidRDefault="007E245F" w:rsidP="0085614E">
      <w:pPr>
        <w:pStyle w:val="Paragraph"/>
        <w:numPr>
          <w:ilvl w:val="0"/>
          <w:numId w:val="127"/>
        </w:numPr>
        <w:spacing w:before="0" w:after="0"/>
        <w:jc w:val="both"/>
        <w:rPr>
          <w:rFonts w:cs="Arial"/>
          <w:noProof w:val="0"/>
          <w:lang w:val="en-GB"/>
        </w:rPr>
      </w:pPr>
      <w:r w:rsidRPr="0097062E">
        <w:rPr>
          <w:rFonts w:cs="Arial"/>
          <w:noProof w:val="0"/>
          <w:lang w:val="en-GB"/>
        </w:rPr>
        <w:t xml:space="preserve">In order to support the NPM in the administration and delivery of the project, a full time Project Assistant will be appointed and will be co-located at the project office in MEGTW. The TORs for the contracted staff, being the NPM and the Project </w:t>
      </w:r>
      <w:r w:rsidR="009F5642" w:rsidRPr="0097062E">
        <w:rPr>
          <w:rFonts w:cs="Arial"/>
          <w:noProof w:val="0"/>
          <w:lang w:val="en-GB"/>
        </w:rPr>
        <w:t>Assistant</w:t>
      </w:r>
      <w:r w:rsidRPr="0097062E">
        <w:rPr>
          <w:rFonts w:cs="Arial"/>
          <w:noProof w:val="0"/>
          <w:lang w:val="en-GB"/>
        </w:rPr>
        <w:t xml:space="preserve"> are included in Annex 5 - Terms of Reference.</w:t>
      </w:r>
    </w:p>
    <w:p w14:paraId="5E90B66D" w14:textId="77777777" w:rsidR="00F362FA" w:rsidRDefault="00F362FA" w:rsidP="00F362FA">
      <w:pPr>
        <w:pStyle w:val="Paragraph"/>
        <w:spacing w:before="0" w:after="0"/>
        <w:ind w:left="540"/>
        <w:jc w:val="both"/>
        <w:rPr>
          <w:rFonts w:cs="Arial"/>
          <w:noProof w:val="0"/>
          <w:lang w:val="en-GB"/>
        </w:rPr>
      </w:pPr>
    </w:p>
    <w:p w14:paraId="7BF630FD" w14:textId="77777777" w:rsidR="00CE2F6F" w:rsidRPr="0097062E" w:rsidRDefault="00CE2F6F" w:rsidP="0085614E">
      <w:pPr>
        <w:pStyle w:val="Paragraph"/>
        <w:numPr>
          <w:ilvl w:val="0"/>
          <w:numId w:val="127"/>
        </w:numPr>
        <w:spacing w:before="0" w:after="0"/>
        <w:jc w:val="both"/>
        <w:rPr>
          <w:rFonts w:cs="Arial"/>
          <w:noProof w:val="0"/>
          <w:lang w:val="en-GB"/>
        </w:rPr>
      </w:pPr>
      <w:r w:rsidRPr="0097062E">
        <w:rPr>
          <w:rFonts w:cs="Arial"/>
          <w:noProof w:val="0"/>
          <w:lang w:val="en-GB"/>
        </w:rPr>
        <w:t xml:space="preserve">To ensure effective coordination of the project each city will identify a high level focal point within their structure that will provide coordination and ensure logistic support for all activities supported by the project in their domain. </w:t>
      </w:r>
    </w:p>
    <w:p w14:paraId="2EC2638E" w14:textId="77777777" w:rsidR="00CE2F6F" w:rsidRPr="007D0C0D" w:rsidRDefault="00CE2F6F" w:rsidP="00987FA5">
      <w:pPr>
        <w:pStyle w:val="Paragraph"/>
        <w:spacing w:before="0" w:after="0"/>
        <w:ind w:left="720" w:hanging="360"/>
        <w:jc w:val="both"/>
        <w:rPr>
          <w:rFonts w:cs="Arial"/>
          <w:noProof w:val="0"/>
          <w:lang w:val="en-GB"/>
        </w:rPr>
      </w:pPr>
    </w:p>
    <w:p w14:paraId="72720BFC" w14:textId="09879458" w:rsidR="00CE2F6F" w:rsidRPr="007D0C0D" w:rsidRDefault="00CE2F6F" w:rsidP="0085614E">
      <w:pPr>
        <w:pStyle w:val="Caption"/>
      </w:pPr>
      <w:bookmarkStart w:id="35" w:name="_Ref260420280"/>
      <w:r w:rsidRPr="007D0C0D">
        <w:lastRenderedPageBreak/>
        <w:t xml:space="preserve">Figure </w:t>
      </w:r>
      <w:r w:rsidR="00F572FE">
        <w:fldChar w:fldCharType="begin"/>
      </w:r>
      <w:r w:rsidR="00F572FE">
        <w:instrText xml:space="preserve"> SEQ Figure \* ARABIC </w:instrText>
      </w:r>
      <w:r w:rsidR="00F572FE">
        <w:fldChar w:fldCharType="separate"/>
      </w:r>
      <w:r w:rsidR="000F0C9D">
        <w:rPr>
          <w:noProof/>
        </w:rPr>
        <w:t>3</w:t>
      </w:r>
      <w:r w:rsidR="00F572FE">
        <w:fldChar w:fldCharType="end"/>
      </w:r>
      <w:bookmarkEnd w:id="35"/>
      <w:r w:rsidRPr="007D0C0D">
        <w:t>: Management structure for GTALCC project</w:t>
      </w:r>
      <w:r w:rsidR="00385375" w:rsidRPr="007D0C0D">
        <w:t xml:space="preserve"> </w:t>
      </w:r>
    </w:p>
    <w:p w14:paraId="1C42B4BD" w14:textId="13E65580" w:rsidR="00CE2F6F" w:rsidRPr="007D0C0D" w:rsidRDefault="00C433B2" w:rsidP="00987FA5">
      <w:pPr>
        <w:pStyle w:val="Paragraph"/>
        <w:spacing w:before="0" w:after="0"/>
        <w:rPr>
          <w:rFonts w:cs="Arial"/>
          <w:noProof w:val="0"/>
          <w:lang w:val="en-GB"/>
        </w:rPr>
      </w:pPr>
      <w:r>
        <w:rPr>
          <w:lang w:bidi="th-TH"/>
        </w:rPr>
        <w:drawing>
          <wp:inline distT="0" distB="0" distL="0" distR="0" wp14:anchorId="0B1ADC10" wp14:editId="553B9B34">
            <wp:extent cx="5728335" cy="3914215"/>
            <wp:effectExtent l="0" t="0" r="5715" b="0"/>
            <wp:docPr id="47" name="Picture 47" descr="Macintosh HD:Users:andrew:Downloads:management_arrangement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ndrew:Downloads:management_arrangements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335" cy="3914215"/>
                    </a:xfrm>
                    <a:prstGeom prst="rect">
                      <a:avLst/>
                    </a:prstGeom>
                    <a:noFill/>
                    <a:ln>
                      <a:noFill/>
                    </a:ln>
                  </pic:spPr>
                </pic:pic>
              </a:graphicData>
            </a:graphic>
          </wp:inline>
        </w:drawing>
      </w:r>
    </w:p>
    <w:p w14:paraId="461C899B" w14:textId="77777777" w:rsidR="00CE2F6F" w:rsidRPr="007D0C0D" w:rsidRDefault="00CE2F6F" w:rsidP="00987FA5">
      <w:pPr>
        <w:spacing w:after="0"/>
        <w:rPr>
          <w:rFonts w:cs="Arial"/>
          <w:i/>
          <w:sz w:val="20"/>
          <w:szCs w:val="20"/>
          <w:lang w:val="en-GB"/>
        </w:rPr>
      </w:pPr>
    </w:p>
    <w:p w14:paraId="4FD7DC12" w14:textId="77777777" w:rsidR="00CE2F6F" w:rsidRPr="007D0C0D" w:rsidRDefault="00CE2F6F" w:rsidP="00987FA5">
      <w:pPr>
        <w:spacing w:after="0"/>
        <w:rPr>
          <w:rFonts w:cs="Arial"/>
          <w:i/>
          <w:sz w:val="20"/>
          <w:szCs w:val="20"/>
          <w:lang w:val="en-GB"/>
        </w:rPr>
      </w:pPr>
    </w:p>
    <w:p w14:paraId="2722736F" w14:textId="77777777" w:rsidR="00CE2F6F" w:rsidRPr="007D0C0D" w:rsidRDefault="00CE2F6F" w:rsidP="00987FA5">
      <w:pPr>
        <w:spacing w:after="0"/>
        <w:jc w:val="left"/>
        <w:rPr>
          <w:rFonts w:cs="Arial"/>
          <w:b/>
          <w:smallCaps/>
          <w:spacing w:val="-2"/>
          <w:sz w:val="28"/>
          <w:szCs w:val="20"/>
          <w:lang w:val="en-GB"/>
        </w:rPr>
      </w:pPr>
      <w:bookmarkStart w:id="36" w:name="_Toc207800915"/>
      <w:r w:rsidRPr="007D0C0D">
        <w:rPr>
          <w:rFonts w:cs="Arial"/>
          <w:lang w:val="en-GB"/>
        </w:rPr>
        <w:br w:type="page"/>
      </w:r>
    </w:p>
    <w:p w14:paraId="6FB33B71" w14:textId="77777777" w:rsidR="00CE2F6F" w:rsidRPr="007D0C0D" w:rsidRDefault="00CE2F6F" w:rsidP="00987FA5">
      <w:pPr>
        <w:pStyle w:val="Heading1"/>
      </w:pPr>
      <w:bookmarkStart w:id="37" w:name="_Toc415914696"/>
      <w:r w:rsidRPr="007D0C0D">
        <w:lastRenderedPageBreak/>
        <w:t>Monitoring Framework and Evaluation</w:t>
      </w:r>
      <w:bookmarkEnd w:id="36"/>
      <w:bookmarkEnd w:id="37"/>
    </w:p>
    <w:p w14:paraId="70B35A06" w14:textId="77777777" w:rsidR="00F362FA" w:rsidRDefault="00F362FA" w:rsidP="00F362FA">
      <w:pPr>
        <w:pStyle w:val="Paragraph"/>
        <w:spacing w:before="0" w:after="0"/>
        <w:ind w:left="360"/>
        <w:jc w:val="both"/>
        <w:rPr>
          <w:rFonts w:cs="Arial"/>
          <w:noProof w:val="0"/>
          <w:lang w:val="en-GB"/>
        </w:rPr>
      </w:pPr>
    </w:p>
    <w:p w14:paraId="1CFAAA32" w14:textId="32B8809B" w:rsidR="00297C5B"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The project will be monitored through the following M&amp; E activities.  The M&amp; E budget is provided in</w:t>
      </w:r>
      <w:r w:rsidR="00D85C55">
        <w:rPr>
          <w:rFonts w:cs="Arial"/>
          <w:noProof w:val="0"/>
          <w:lang w:val="en-GB"/>
        </w:rPr>
        <w:t xml:space="preserve"> </w:t>
      </w:r>
      <w:r w:rsidR="00E17060">
        <w:rPr>
          <w:rFonts w:cs="Arial"/>
          <w:noProof w:val="0"/>
          <w:lang w:val="en-GB"/>
        </w:rPr>
        <w:t xml:space="preserve">the Table </w:t>
      </w:r>
      <w:r w:rsidRPr="002F126C">
        <w:rPr>
          <w:rFonts w:cs="Arial"/>
          <w:lang w:val="en-GB"/>
        </w:rPr>
        <w:t>below.</w:t>
      </w:r>
    </w:p>
    <w:p w14:paraId="2B918919" w14:textId="77777777" w:rsidR="00F362FA" w:rsidRPr="002F126C" w:rsidRDefault="00F362FA" w:rsidP="0085614E">
      <w:pPr>
        <w:pStyle w:val="Paragraph"/>
        <w:spacing w:before="0" w:after="0"/>
        <w:ind w:left="720"/>
        <w:jc w:val="both"/>
        <w:rPr>
          <w:rFonts w:cs="Arial"/>
          <w:noProof w:val="0"/>
          <w:lang w:val="en-GB"/>
        </w:rPr>
      </w:pPr>
    </w:p>
    <w:p w14:paraId="722BB02F" w14:textId="77777777" w:rsidR="00CE2F6F" w:rsidRPr="0085614E" w:rsidRDefault="00CE2F6F" w:rsidP="00F362FA">
      <w:pPr>
        <w:pStyle w:val="Paragraph"/>
        <w:spacing w:before="0" w:after="0"/>
        <w:ind w:left="540"/>
        <w:jc w:val="both"/>
        <w:rPr>
          <w:rFonts w:cs="Arial"/>
          <w:i/>
          <w:noProof w:val="0"/>
          <w:lang w:val="en-GB"/>
        </w:rPr>
      </w:pPr>
      <w:r w:rsidRPr="0085614E">
        <w:rPr>
          <w:rFonts w:cs="Arial"/>
          <w:i/>
          <w:noProof w:val="0"/>
          <w:lang w:val="en-GB"/>
        </w:rPr>
        <w:t xml:space="preserve">Project start:  </w:t>
      </w:r>
    </w:p>
    <w:p w14:paraId="6D4E460A" w14:textId="77777777" w:rsidR="00F362FA" w:rsidRDefault="00F362FA" w:rsidP="00F362FA">
      <w:pPr>
        <w:pStyle w:val="Paragraph"/>
        <w:spacing w:before="0" w:after="0"/>
        <w:ind w:left="540"/>
        <w:jc w:val="both"/>
        <w:rPr>
          <w:rFonts w:cs="Arial"/>
          <w:noProof w:val="0"/>
          <w:lang w:val="en-GB"/>
        </w:rPr>
      </w:pPr>
    </w:p>
    <w:p w14:paraId="1112F669" w14:textId="77777777"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Project Inception Workshop will be held within the first 2 months of project start with those with assigned roles in the project organization structure, UNDP country office and where appropriate/feasible regional technical policy and programme advisors as well as other stakeholders.  The Inception Workshop is crucial to building ownership for the project results and to plan the first year annual work plan.</w:t>
      </w:r>
    </w:p>
    <w:p w14:paraId="6EE1D5A1" w14:textId="77777777" w:rsidR="00F362FA" w:rsidRDefault="00F362FA" w:rsidP="00F362FA">
      <w:pPr>
        <w:pStyle w:val="Paragraph"/>
        <w:spacing w:before="0" w:after="0"/>
        <w:ind w:left="540"/>
        <w:jc w:val="both"/>
        <w:rPr>
          <w:rFonts w:cs="Arial"/>
          <w:noProof w:val="0"/>
          <w:lang w:val="en-GB"/>
        </w:rPr>
      </w:pPr>
    </w:p>
    <w:p w14:paraId="1F83CD06" w14:textId="77777777"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The Inception Workshop should address a number of key issues including:</w:t>
      </w:r>
    </w:p>
    <w:p w14:paraId="68CD862F" w14:textId="77777777" w:rsidR="00F362FA" w:rsidRDefault="00F362FA" w:rsidP="00F362FA">
      <w:pPr>
        <w:pStyle w:val="ListBullet"/>
        <w:numPr>
          <w:ilvl w:val="0"/>
          <w:numId w:val="0"/>
        </w:numPr>
        <w:spacing w:after="0"/>
        <w:ind w:left="1080"/>
        <w:rPr>
          <w:noProof w:val="0"/>
          <w:lang w:val="en-GB"/>
        </w:rPr>
      </w:pPr>
    </w:p>
    <w:p w14:paraId="1E5D1F78" w14:textId="335BDCA7" w:rsidR="00CE2F6F" w:rsidRPr="007D0C0D" w:rsidRDefault="00CE2F6F" w:rsidP="0085614E">
      <w:pPr>
        <w:pStyle w:val="ListBullet"/>
        <w:numPr>
          <w:ilvl w:val="0"/>
          <w:numId w:val="111"/>
        </w:numPr>
        <w:spacing w:after="0"/>
        <w:rPr>
          <w:noProof w:val="0"/>
          <w:lang w:val="en-GB"/>
        </w:rPr>
      </w:pPr>
      <w:r w:rsidRPr="007D0C0D">
        <w:rPr>
          <w:noProof w:val="0"/>
          <w:lang w:val="en-GB"/>
        </w:rPr>
        <w:t xml:space="preserve">Assist all partners to fully understand and take ownership of the project.  Detail the </w:t>
      </w:r>
      <w:r w:rsidR="001A4006" w:rsidRPr="007D0C0D">
        <w:rPr>
          <w:noProof w:val="0"/>
          <w:lang w:val="en-GB"/>
        </w:rPr>
        <w:t>roles;</w:t>
      </w:r>
      <w:r w:rsidRPr="007D0C0D">
        <w:rPr>
          <w:noProof w:val="0"/>
          <w:lang w:val="en-GB"/>
        </w:rPr>
        <w:t xml:space="preserve"> support services and complementary responsibilities of UNDP CO and RCU staff vis</w:t>
      </w:r>
      <w:r w:rsidR="00BF2FF5">
        <w:rPr>
          <w:noProof w:val="0"/>
          <w:lang w:val="en-GB"/>
        </w:rPr>
        <w:t>-</w:t>
      </w:r>
      <w:r w:rsidRPr="007D0C0D">
        <w:rPr>
          <w:noProof w:val="0"/>
          <w:lang w:val="en-GB"/>
        </w:rPr>
        <w:t>à</w:t>
      </w:r>
      <w:r w:rsidR="00BF2FF5">
        <w:rPr>
          <w:noProof w:val="0"/>
          <w:lang w:val="en-GB"/>
        </w:rPr>
        <w:t>-</w:t>
      </w:r>
      <w:r w:rsidRPr="007D0C0D">
        <w:rPr>
          <w:noProof w:val="0"/>
          <w:lang w:val="en-GB"/>
        </w:rPr>
        <w:t>vis the project team.  Discuss the roles, functions, and responsibilities within the project's decision-making structures, including reporting and communication lines, and conflict resolution mechanisms.  The Terms of Reference for project staff will be discussed again as needed.</w:t>
      </w:r>
    </w:p>
    <w:p w14:paraId="758D1296"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 xml:space="preserve">Based on the project results framework and the relevant GEF Tracking Tool if appropriate, finalize the first annual work plan.  Review and agree on the indicators, targets and their means of verification, and recheck assumptions and risks.  </w:t>
      </w:r>
    </w:p>
    <w:p w14:paraId="400EF615"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 xml:space="preserve">Provide a detailed overview of reporting, monitoring and evaluation (M&amp;E) requirements.  The Monitoring and Evaluation work plan and budget should be agreed and scheduled. </w:t>
      </w:r>
    </w:p>
    <w:p w14:paraId="19036B8F"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Discuss financial reporting procedures and obligations, and arrangements for annual audit.</w:t>
      </w:r>
    </w:p>
    <w:p w14:paraId="3341FDF4"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Plan and schedule Project Board meetings.  Roles and responsibilities of all project organisation structures should be clarified and meetings planned.  The first Project Board meeting should be held within the first 12 months following the inception workshop.</w:t>
      </w:r>
    </w:p>
    <w:p w14:paraId="2B901928" w14:textId="77777777" w:rsidR="006D41D9" w:rsidRDefault="006D41D9" w:rsidP="0085614E">
      <w:pPr>
        <w:pStyle w:val="Paragraph"/>
        <w:spacing w:before="0" w:after="0"/>
        <w:ind w:left="720"/>
        <w:jc w:val="both"/>
        <w:rPr>
          <w:rFonts w:cs="Arial"/>
          <w:noProof w:val="0"/>
          <w:lang w:val="en-GB"/>
        </w:rPr>
      </w:pPr>
    </w:p>
    <w:p w14:paraId="7D24C531" w14:textId="6B2A933F" w:rsidR="00297C5B" w:rsidRPr="007D0C0D" w:rsidRDefault="00CE2F6F" w:rsidP="0085614E">
      <w:pPr>
        <w:pStyle w:val="Paragraph"/>
        <w:spacing w:before="0" w:after="0"/>
        <w:ind w:left="720"/>
        <w:jc w:val="both"/>
        <w:rPr>
          <w:rFonts w:cs="Arial"/>
          <w:noProof w:val="0"/>
          <w:lang w:val="en-GB"/>
        </w:rPr>
      </w:pPr>
      <w:r w:rsidRPr="007D0C0D">
        <w:rPr>
          <w:rFonts w:cs="Arial"/>
          <w:noProof w:val="0"/>
          <w:lang w:val="en-GB"/>
        </w:rPr>
        <w:t xml:space="preserve">An Inception Workshop report is a key reference document and must be prepared and shared with participants to formalize various agreements and plans decided during the meeting.  </w:t>
      </w:r>
    </w:p>
    <w:p w14:paraId="6881BF28" w14:textId="77777777" w:rsidR="00F362FA" w:rsidRPr="0085614E" w:rsidRDefault="00F362FA" w:rsidP="0085614E">
      <w:pPr>
        <w:pStyle w:val="Paragraph"/>
        <w:spacing w:before="0" w:after="0"/>
        <w:ind w:left="720"/>
        <w:jc w:val="both"/>
        <w:rPr>
          <w:rFonts w:cs="Arial"/>
          <w:i/>
          <w:szCs w:val="20"/>
          <w:lang w:val="en-GB"/>
        </w:rPr>
      </w:pPr>
    </w:p>
    <w:p w14:paraId="0A36B511" w14:textId="77777777" w:rsidR="00CE2F6F" w:rsidRPr="00955494" w:rsidRDefault="00CE2F6F" w:rsidP="0085614E">
      <w:pPr>
        <w:pStyle w:val="Paragraph"/>
        <w:spacing w:before="0" w:after="0"/>
        <w:ind w:left="540"/>
        <w:jc w:val="both"/>
        <w:rPr>
          <w:rFonts w:cs="Arial"/>
          <w:i/>
          <w:lang w:val="en-GB"/>
        </w:rPr>
      </w:pPr>
      <w:r w:rsidRPr="0085614E">
        <w:rPr>
          <w:rFonts w:cs="Arial"/>
          <w:i/>
          <w:noProof w:val="0"/>
          <w:lang w:val="en-GB"/>
        </w:rPr>
        <w:t>Quarterly:</w:t>
      </w:r>
    </w:p>
    <w:p w14:paraId="2FA1AD4A" w14:textId="77777777" w:rsidR="00F362FA" w:rsidRDefault="00F362FA" w:rsidP="00F362FA">
      <w:pPr>
        <w:pStyle w:val="Paragraph"/>
        <w:spacing w:before="0" w:after="0"/>
        <w:ind w:left="360"/>
        <w:jc w:val="both"/>
        <w:rPr>
          <w:rFonts w:cs="Arial"/>
          <w:noProof w:val="0"/>
          <w:lang w:val="en-GB"/>
        </w:rPr>
      </w:pPr>
    </w:p>
    <w:p w14:paraId="6FCD0F09" w14:textId="06ADE184" w:rsidR="00CE2F6F"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 xml:space="preserve">Progress made shall be monitored in the UNDP Enhanced Results Based Management </w:t>
      </w:r>
      <w:r w:rsidR="00BF2FF5" w:rsidRPr="007D0C0D">
        <w:rPr>
          <w:rFonts w:cs="Arial"/>
          <w:noProof w:val="0"/>
          <w:lang w:val="en-GB"/>
        </w:rPr>
        <w:t>Platform. Based</w:t>
      </w:r>
      <w:r w:rsidRPr="007D0C0D">
        <w:rPr>
          <w:rFonts w:cs="Arial"/>
          <w:noProof w:val="0"/>
          <w:lang w:val="en-GB"/>
        </w:rPr>
        <w:t xml:space="preserve"> on the initial risk analysis submitted, the risk log shall be regularly updated in ATLAS. Risks become critical when the impact and probability are high.  Note that for UNDP GEF projects, all financial risks associated with financing mechanisms are automatically classified as critical on the basis of their innovative nature (high impact and uncertainty due to no previous experience justifies classification as critical). Based on the information recorded in Atlas, a Project Progress Reports (PPR) can be generated in the Executive Snapshot.</w:t>
      </w:r>
      <w:r w:rsidR="002E63BE" w:rsidRPr="007D0C0D">
        <w:rPr>
          <w:rFonts w:cs="Arial"/>
          <w:noProof w:val="0"/>
          <w:lang w:val="en-GB"/>
        </w:rPr>
        <w:t xml:space="preserve"> </w:t>
      </w:r>
      <w:r w:rsidRPr="007D0C0D">
        <w:rPr>
          <w:rFonts w:cs="Arial"/>
          <w:noProof w:val="0"/>
          <w:lang w:val="en-GB"/>
        </w:rPr>
        <w:t>Other ATLAS logs can be used to monito</w:t>
      </w:r>
      <w:r w:rsidR="00BF2FF5">
        <w:rPr>
          <w:rFonts w:cs="Arial"/>
          <w:noProof w:val="0"/>
          <w:lang w:val="en-GB"/>
        </w:rPr>
        <w:t xml:space="preserve">r issues, lessons learned etc. </w:t>
      </w:r>
      <w:r w:rsidRPr="007D0C0D">
        <w:rPr>
          <w:rFonts w:cs="Arial"/>
          <w:noProof w:val="0"/>
          <w:lang w:val="en-GB"/>
        </w:rPr>
        <w:t>The use of these functions is a key indicator in the UNDP Executive Balanced Scorecard.</w:t>
      </w:r>
    </w:p>
    <w:p w14:paraId="2DEFCCCE" w14:textId="77777777" w:rsidR="00297C5B" w:rsidRPr="007D0C0D" w:rsidRDefault="00297C5B" w:rsidP="0085614E">
      <w:pPr>
        <w:pStyle w:val="Paragraph"/>
        <w:spacing w:before="0" w:after="0"/>
        <w:ind w:left="720"/>
        <w:jc w:val="both"/>
        <w:rPr>
          <w:rFonts w:cs="Arial"/>
          <w:noProof w:val="0"/>
          <w:lang w:val="en-GB"/>
        </w:rPr>
      </w:pPr>
    </w:p>
    <w:p w14:paraId="28C6BF83" w14:textId="77777777" w:rsidR="00CE2F6F" w:rsidRPr="00955494" w:rsidRDefault="00CE2F6F" w:rsidP="0085614E">
      <w:pPr>
        <w:pStyle w:val="Paragraph"/>
        <w:spacing w:before="0" w:after="0"/>
        <w:ind w:left="540"/>
        <w:jc w:val="both"/>
        <w:rPr>
          <w:rFonts w:cs="Arial"/>
          <w:i/>
          <w:lang w:val="en-GB"/>
        </w:rPr>
      </w:pPr>
      <w:r w:rsidRPr="0085614E">
        <w:rPr>
          <w:rFonts w:cs="Arial"/>
          <w:i/>
          <w:noProof w:val="0"/>
          <w:lang w:val="en-GB"/>
        </w:rPr>
        <w:lastRenderedPageBreak/>
        <w:t>Annually:</w:t>
      </w:r>
    </w:p>
    <w:p w14:paraId="548F421D" w14:textId="77777777" w:rsidR="00F362FA" w:rsidRDefault="00F362FA" w:rsidP="00F362FA">
      <w:pPr>
        <w:pStyle w:val="Paragraph"/>
        <w:spacing w:before="0" w:after="0"/>
        <w:ind w:left="360"/>
        <w:jc w:val="both"/>
        <w:rPr>
          <w:rFonts w:cs="Arial"/>
          <w:noProof w:val="0"/>
          <w:lang w:val="en-GB"/>
        </w:rPr>
      </w:pPr>
    </w:p>
    <w:p w14:paraId="6BADC626" w14:textId="7C9ED038"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The Annual Project Review/Project Implementation Reports (APR/PIR</w:t>
      </w:r>
      <w:r w:rsidR="00BF2FF5" w:rsidRPr="007D0C0D">
        <w:rPr>
          <w:rFonts w:cs="Arial"/>
          <w:noProof w:val="0"/>
          <w:lang w:val="en-GB"/>
        </w:rPr>
        <w:t>) is</w:t>
      </w:r>
      <w:r w:rsidRPr="007D0C0D">
        <w:rPr>
          <w:rFonts w:cs="Arial"/>
          <w:noProof w:val="0"/>
          <w:lang w:val="en-GB"/>
        </w:rPr>
        <w:t xml:space="preserve"> prepared to monitor progress made since project start and in particular for the previous reporting period (30 June to 1 July). The APR/PIR combines both UNDP and GEF reporting requirements.  </w:t>
      </w:r>
    </w:p>
    <w:p w14:paraId="002F9615" w14:textId="77777777" w:rsidR="00F362FA" w:rsidRDefault="00F362FA" w:rsidP="00F362FA">
      <w:pPr>
        <w:pStyle w:val="Paragraph"/>
        <w:spacing w:before="0" w:after="0"/>
        <w:ind w:left="540"/>
        <w:jc w:val="both"/>
        <w:rPr>
          <w:rFonts w:cs="Arial"/>
          <w:noProof w:val="0"/>
          <w:lang w:val="en-GB"/>
        </w:rPr>
      </w:pPr>
    </w:p>
    <w:p w14:paraId="04979D8A" w14:textId="77777777"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The APR/PIR includes, but is not limited to, reporting on the following:</w:t>
      </w:r>
    </w:p>
    <w:p w14:paraId="16E8318C" w14:textId="77777777" w:rsidR="00F362FA" w:rsidRDefault="00F362FA" w:rsidP="00F362FA">
      <w:pPr>
        <w:pStyle w:val="ListBullet"/>
        <w:numPr>
          <w:ilvl w:val="0"/>
          <w:numId w:val="0"/>
        </w:numPr>
        <w:spacing w:after="0"/>
        <w:ind w:left="1080"/>
        <w:rPr>
          <w:noProof w:val="0"/>
          <w:lang w:val="en-GB"/>
        </w:rPr>
      </w:pPr>
    </w:p>
    <w:p w14:paraId="478362D1"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 xml:space="preserve">Progress made toward project objective and project outcomes - each with indicators, baseline data and end-of-project targets (cumulative)  </w:t>
      </w:r>
    </w:p>
    <w:p w14:paraId="1672C1CC"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 xml:space="preserve">Project outputs delivered per project outcome (annual). </w:t>
      </w:r>
    </w:p>
    <w:p w14:paraId="4B8168BB"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Lesson learned/good practice.</w:t>
      </w:r>
    </w:p>
    <w:p w14:paraId="3E9B9B8F"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AWP and other expenditure reports</w:t>
      </w:r>
    </w:p>
    <w:p w14:paraId="72AB9DAE"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Risk and adaptive management</w:t>
      </w:r>
    </w:p>
    <w:p w14:paraId="3CCD0928" w14:textId="77777777" w:rsidR="00CE2F6F" w:rsidRPr="007D0C0D" w:rsidRDefault="00CE2F6F" w:rsidP="0085614E">
      <w:pPr>
        <w:pStyle w:val="ListBullet"/>
        <w:numPr>
          <w:ilvl w:val="0"/>
          <w:numId w:val="111"/>
        </w:numPr>
        <w:spacing w:after="0"/>
        <w:rPr>
          <w:noProof w:val="0"/>
          <w:lang w:val="en-GB"/>
        </w:rPr>
      </w:pPr>
      <w:r w:rsidRPr="007D0C0D">
        <w:rPr>
          <w:noProof w:val="0"/>
          <w:lang w:val="en-GB"/>
        </w:rPr>
        <w:t>ATLAS QPR</w:t>
      </w:r>
    </w:p>
    <w:p w14:paraId="20E52192" w14:textId="5B5FC907" w:rsidR="00CE2F6F" w:rsidRPr="007D0C0D" w:rsidRDefault="00CE2F6F" w:rsidP="0085614E">
      <w:pPr>
        <w:pStyle w:val="ListBullet"/>
        <w:numPr>
          <w:ilvl w:val="0"/>
          <w:numId w:val="111"/>
        </w:numPr>
        <w:spacing w:after="0"/>
        <w:rPr>
          <w:noProof w:val="0"/>
          <w:lang w:val="en-GB"/>
        </w:rPr>
      </w:pPr>
      <w:r w:rsidRPr="007D0C0D">
        <w:rPr>
          <w:noProof w:val="0"/>
          <w:lang w:val="en-GB"/>
        </w:rPr>
        <w:t xml:space="preserve">Portfolio level indicators (i.e. GEF focal area tracking tools) are used by most focal areas on an annual basis.  </w:t>
      </w:r>
    </w:p>
    <w:p w14:paraId="6F7CCEB4" w14:textId="77777777" w:rsidR="00F362FA" w:rsidRDefault="00F362FA" w:rsidP="00987FA5">
      <w:pPr>
        <w:spacing w:after="0"/>
        <w:rPr>
          <w:rFonts w:cs="Arial"/>
          <w:i/>
          <w:sz w:val="20"/>
          <w:szCs w:val="20"/>
          <w:lang w:val="en-GB"/>
        </w:rPr>
      </w:pPr>
    </w:p>
    <w:p w14:paraId="11458FF2" w14:textId="1B945CF6" w:rsidR="00CE2F6F" w:rsidRPr="0085614E" w:rsidRDefault="001A4006" w:rsidP="0085614E">
      <w:pPr>
        <w:pStyle w:val="Paragraph"/>
        <w:spacing w:before="0" w:after="0"/>
        <w:ind w:left="540"/>
        <w:jc w:val="both"/>
        <w:rPr>
          <w:rFonts w:cs="Arial"/>
          <w:i/>
          <w:lang w:val="en-GB"/>
        </w:rPr>
      </w:pPr>
      <w:r w:rsidRPr="0085614E">
        <w:rPr>
          <w:rFonts w:cs="Arial"/>
          <w:i/>
          <w:noProof w:val="0"/>
          <w:lang w:val="en-GB"/>
        </w:rPr>
        <w:t>Periodic Monitoring through site visits</w:t>
      </w:r>
    </w:p>
    <w:p w14:paraId="64C1879F" w14:textId="77777777" w:rsidR="00F362FA" w:rsidRDefault="00F362FA" w:rsidP="00F362FA">
      <w:pPr>
        <w:pStyle w:val="Paragraph"/>
        <w:spacing w:before="0" w:after="0"/>
        <w:ind w:left="360"/>
        <w:jc w:val="both"/>
        <w:rPr>
          <w:rFonts w:cs="Arial"/>
          <w:noProof w:val="0"/>
          <w:lang w:val="en-GB"/>
        </w:rPr>
      </w:pPr>
    </w:p>
    <w:p w14:paraId="34AFE958" w14:textId="25BF1772"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UNDP CO and the UNDP RCU will conduct visits to project sites based on the agreed schedule in the project's Inception Report/Annual Work Plan to assess first hand project progress. Other members of the PSC may also join these visits.  A Field Visit Report/BTOR will be prepared by the CO and UNDP RCU and will be circulated no less than one month after the visit to the project team and PSC members.</w:t>
      </w:r>
    </w:p>
    <w:p w14:paraId="4315359C" w14:textId="77777777" w:rsidR="00F362FA" w:rsidRDefault="00F362FA" w:rsidP="00987FA5">
      <w:pPr>
        <w:spacing w:after="0"/>
        <w:rPr>
          <w:rFonts w:cs="Arial"/>
          <w:i/>
          <w:sz w:val="20"/>
          <w:szCs w:val="20"/>
          <w:lang w:val="en-GB"/>
        </w:rPr>
      </w:pPr>
    </w:p>
    <w:p w14:paraId="5B9791CF" w14:textId="77777777" w:rsidR="00CE2F6F" w:rsidRPr="00955494" w:rsidRDefault="00CE2F6F" w:rsidP="0085614E">
      <w:pPr>
        <w:pStyle w:val="Paragraph"/>
        <w:spacing w:before="0" w:after="0"/>
        <w:ind w:left="540"/>
        <w:jc w:val="both"/>
        <w:rPr>
          <w:rFonts w:cs="Arial"/>
          <w:i/>
          <w:lang w:val="en-GB"/>
        </w:rPr>
      </w:pPr>
      <w:r w:rsidRPr="0085614E">
        <w:rPr>
          <w:rFonts w:cs="Arial"/>
          <w:i/>
          <w:noProof w:val="0"/>
          <w:lang w:val="en-GB"/>
        </w:rPr>
        <w:t>Mid-term of project cycle:</w:t>
      </w:r>
    </w:p>
    <w:p w14:paraId="2212B778" w14:textId="77777777" w:rsidR="00F362FA" w:rsidRPr="007D0C0D" w:rsidRDefault="00F362FA" w:rsidP="00987FA5">
      <w:pPr>
        <w:spacing w:after="0"/>
        <w:rPr>
          <w:rFonts w:cs="Arial"/>
          <w:i/>
          <w:sz w:val="20"/>
          <w:szCs w:val="20"/>
          <w:lang w:val="en-GB"/>
        </w:rPr>
      </w:pPr>
    </w:p>
    <w:p w14:paraId="60C19EEB" w14:textId="297970C3"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 xml:space="preserve">The project will undergo an independent Mid-Term Evaluation at the mid-point of project implementation (July 2017). The Mid-Term Evaluation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evaluation will be decided after consultation between the parties to the project document. The Terms of Reference for this Mid-term evaluation will be prepared by the UNDP CO based on guidance from the Regional Coordinating Unit and UNDP-GEF. The management response and the evaluation will be uploaded to UNDP corporate systems, in particular the </w:t>
      </w:r>
      <w:hyperlink r:id="rId23" w:history="1">
        <w:r w:rsidRPr="007D0C0D">
          <w:rPr>
            <w:rFonts w:cs="Arial"/>
            <w:noProof w:val="0"/>
            <w:lang w:val="en-GB"/>
          </w:rPr>
          <w:t>UNDP Evaluation Office Evaluation Resource Centre (ERC)</w:t>
        </w:r>
      </w:hyperlink>
      <w:r w:rsidRPr="007D0C0D">
        <w:rPr>
          <w:rFonts w:cs="Arial"/>
          <w:noProof w:val="0"/>
          <w:lang w:val="en-GB"/>
        </w:rPr>
        <w:t xml:space="preserve">.  </w:t>
      </w:r>
    </w:p>
    <w:p w14:paraId="2475E027" w14:textId="77777777" w:rsidR="00F362FA" w:rsidRDefault="00F362FA" w:rsidP="00F362FA">
      <w:pPr>
        <w:pStyle w:val="Paragraph"/>
        <w:spacing w:before="0" w:after="0"/>
        <w:ind w:left="540"/>
        <w:jc w:val="both"/>
        <w:rPr>
          <w:rFonts w:cs="Arial"/>
          <w:noProof w:val="0"/>
          <w:lang w:val="en-GB"/>
        </w:rPr>
      </w:pPr>
    </w:p>
    <w:p w14:paraId="7EFA8CB6" w14:textId="77777777"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The relevant GEF Focal Area Tracking Tools will also be completed during the mid-term evaluation cycle.</w:t>
      </w:r>
    </w:p>
    <w:p w14:paraId="1FB6724C" w14:textId="77777777" w:rsidR="00F362FA" w:rsidRDefault="00F362FA" w:rsidP="00987FA5">
      <w:pPr>
        <w:spacing w:after="0"/>
        <w:rPr>
          <w:rFonts w:cs="Arial"/>
          <w:i/>
          <w:szCs w:val="20"/>
          <w:lang w:val="en-GB"/>
        </w:rPr>
      </w:pPr>
    </w:p>
    <w:p w14:paraId="6CF51F2C" w14:textId="77777777" w:rsidR="00CE2F6F" w:rsidRPr="0085614E" w:rsidRDefault="00CE2F6F" w:rsidP="0085614E">
      <w:pPr>
        <w:pStyle w:val="Paragraph"/>
        <w:spacing w:before="0" w:after="0"/>
        <w:ind w:left="540"/>
        <w:jc w:val="both"/>
        <w:rPr>
          <w:rFonts w:cs="Arial"/>
          <w:i/>
          <w:lang w:val="en-GB"/>
        </w:rPr>
      </w:pPr>
      <w:r w:rsidRPr="0085614E">
        <w:rPr>
          <w:rFonts w:cs="Arial"/>
          <w:i/>
          <w:noProof w:val="0"/>
          <w:lang w:val="en-GB"/>
        </w:rPr>
        <w:t>End of Project:</w:t>
      </w:r>
    </w:p>
    <w:p w14:paraId="354B922B" w14:textId="77777777" w:rsidR="00F362FA" w:rsidRDefault="00F362FA" w:rsidP="00F362FA">
      <w:pPr>
        <w:pStyle w:val="Paragraph"/>
        <w:spacing w:before="0" w:after="0"/>
        <w:ind w:left="360"/>
        <w:jc w:val="both"/>
        <w:rPr>
          <w:rFonts w:cs="Arial"/>
          <w:noProof w:val="0"/>
          <w:lang w:val="en-GB"/>
        </w:rPr>
      </w:pPr>
    </w:p>
    <w:p w14:paraId="12B9BAF8" w14:textId="32E7B02C"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 xml:space="preserve">An independent Final Evaluation will take place three months prior to the final Project Board meeting and will be undertaken in accordance with UNDP and GEF guidance.  The final evaluation will focus on the delivery of the project’s results as initially planned (and as corrected after the mid-term evaluation, if any such correction took place). The final evaluation will look at impact and sustainability of results, including the contribution to capacity development and the achievement of global environmental </w:t>
      </w:r>
      <w:r w:rsidRPr="007D0C0D">
        <w:rPr>
          <w:rFonts w:cs="Arial"/>
          <w:noProof w:val="0"/>
          <w:lang w:val="en-GB"/>
        </w:rPr>
        <w:lastRenderedPageBreak/>
        <w:t>benefits/goals. The Terms of Reference for this evaluation will be prepared by the UNDP CO based on guidance from the Regional Coordinating Unit and UNDP-GEF.</w:t>
      </w:r>
    </w:p>
    <w:p w14:paraId="26047E41" w14:textId="77777777" w:rsidR="00F362FA" w:rsidRDefault="00F362FA" w:rsidP="00F362FA">
      <w:pPr>
        <w:pStyle w:val="Paragraph"/>
        <w:spacing w:before="0" w:after="0"/>
        <w:ind w:left="540"/>
        <w:jc w:val="both"/>
        <w:rPr>
          <w:rFonts w:cs="Arial"/>
          <w:noProof w:val="0"/>
          <w:lang w:val="en-GB"/>
        </w:rPr>
      </w:pPr>
    </w:p>
    <w:p w14:paraId="7A4689CB" w14:textId="04AFF62D"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 xml:space="preserve">The Terminal Evaluation should also provide recommendations for follow-up activities and requires a management response that should be uploaded to PIMS and to the </w:t>
      </w:r>
      <w:hyperlink r:id="rId24" w:history="1">
        <w:r w:rsidRPr="007D0C0D">
          <w:rPr>
            <w:rFonts w:cs="Arial"/>
            <w:noProof w:val="0"/>
            <w:lang w:val="en-GB"/>
          </w:rPr>
          <w:t xml:space="preserve">UNDP Evaluation Office Evaluation Resource </w:t>
        </w:r>
        <w:r w:rsidR="00766896" w:rsidRPr="007D0C0D">
          <w:rPr>
            <w:rFonts w:cs="Arial"/>
            <w:noProof w:val="0"/>
            <w:lang w:val="en-GB"/>
          </w:rPr>
          <w:t>Centre</w:t>
        </w:r>
        <w:r w:rsidRPr="007D0C0D">
          <w:rPr>
            <w:rFonts w:cs="Arial"/>
            <w:noProof w:val="0"/>
            <w:lang w:val="en-GB"/>
          </w:rPr>
          <w:t xml:space="preserve"> (ERC)</w:t>
        </w:r>
      </w:hyperlink>
      <w:r w:rsidRPr="007D0C0D">
        <w:rPr>
          <w:rFonts w:cs="Arial"/>
          <w:noProof w:val="0"/>
          <w:lang w:val="en-GB"/>
        </w:rPr>
        <w:t xml:space="preserve">. The relevant GEF Focal Area Tracking Tools will also be completed during the final evaluation. </w:t>
      </w:r>
    </w:p>
    <w:p w14:paraId="156C4FD1" w14:textId="77777777" w:rsidR="00F362FA" w:rsidRDefault="00F362FA" w:rsidP="00F362FA">
      <w:pPr>
        <w:pStyle w:val="Paragraph"/>
        <w:spacing w:before="0" w:after="0"/>
        <w:ind w:left="540"/>
        <w:jc w:val="both"/>
        <w:rPr>
          <w:rFonts w:cs="Arial"/>
          <w:noProof w:val="0"/>
          <w:lang w:val="en-GB"/>
        </w:rPr>
      </w:pPr>
      <w:bookmarkStart w:id="38" w:name="_Toc159568199"/>
      <w:bookmarkStart w:id="39" w:name="_Toc108965478"/>
      <w:bookmarkStart w:id="40" w:name="_Toc104107685"/>
      <w:bookmarkStart w:id="41" w:name="_Toc104107489"/>
      <w:bookmarkStart w:id="42" w:name="_Toc170813554"/>
      <w:bookmarkStart w:id="43" w:name="_Toc170813973"/>
    </w:p>
    <w:p w14:paraId="7F211871" w14:textId="77777777"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During the last three months, the project team will prepare the Project Terminal Report. This comprehensive report will summarize the results achieved (objectives, outcomes, outputs), lessons learned, problems met and areas where results may not have been achieved.  It will also layout recommendations for any further steps that may need to be taken to ensure sustainability and replicability of the project’s results.</w:t>
      </w:r>
    </w:p>
    <w:p w14:paraId="2F335D2E" w14:textId="77777777" w:rsidR="00F362FA" w:rsidRDefault="00F362FA" w:rsidP="00987FA5">
      <w:pPr>
        <w:spacing w:after="0"/>
        <w:rPr>
          <w:rFonts w:cs="Arial"/>
          <w:i/>
          <w:sz w:val="20"/>
          <w:szCs w:val="20"/>
          <w:lang w:val="en-GB"/>
        </w:rPr>
      </w:pPr>
    </w:p>
    <w:p w14:paraId="33B3B63D" w14:textId="77777777" w:rsidR="00CE2F6F" w:rsidRPr="00955494" w:rsidRDefault="00CE2F6F" w:rsidP="0085614E">
      <w:pPr>
        <w:pStyle w:val="Paragraph"/>
        <w:spacing w:before="0" w:after="0"/>
        <w:ind w:left="540"/>
        <w:jc w:val="both"/>
        <w:rPr>
          <w:rFonts w:cs="Arial"/>
          <w:i/>
          <w:lang w:val="en-GB"/>
        </w:rPr>
      </w:pPr>
      <w:r w:rsidRPr="0085614E">
        <w:rPr>
          <w:rFonts w:cs="Arial"/>
          <w:i/>
          <w:noProof w:val="0"/>
          <w:lang w:val="en-GB"/>
        </w:rPr>
        <w:t>Learning and knowledge sharing</w:t>
      </w:r>
      <w:bookmarkEnd w:id="38"/>
      <w:bookmarkEnd w:id="39"/>
      <w:bookmarkEnd w:id="40"/>
      <w:bookmarkEnd w:id="41"/>
      <w:bookmarkEnd w:id="42"/>
      <w:bookmarkEnd w:id="43"/>
      <w:r w:rsidRPr="0085614E">
        <w:rPr>
          <w:rFonts w:cs="Arial"/>
          <w:i/>
          <w:noProof w:val="0"/>
          <w:lang w:val="en-GB"/>
        </w:rPr>
        <w:t>:</w:t>
      </w:r>
    </w:p>
    <w:p w14:paraId="608A7438" w14:textId="77777777" w:rsidR="00F362FA" w:rsidRDefault="00F362FA" w:rsidP="00F362FA">
      <w:pPr>
        <w:pStyle w:val="Paragraph"/>
        <w:spacing w:before="0" w:after="0"/>
        <w:ind w:left="360"/>
        <w:jc w:val="both"/>
        <w:rPr>
          <w:rFonts w:cs="Arial"/>
          <w:noProof w:val="0"/>
          <w:lang w:val="en-GB"/>
        </w:rPr>
      </w:pPr>
    </w:p>
    <w:p w14:paraId="1BD25A51" w14:textId="4A4F249F" w:rsidR="00CE2F6F" w:rsidRPr="007D0C0D" w:rsidRDefault="00CE2F6F" w:rsidP="0085614E">
      <w:pPr>
        <w:pStyle w:val="Paragraph"/>
        <w:numPr>
          <w:ilvl w:val="0"/>
          <w:numId w:val="125"/>
        </w:numPr>
        <w:spacing w:before="0" w:after="0"/>
        <w:jc w:val="both"/>
        <w:rPr>
          <w:rFonts w:cs="Arial"/>
          <w:noProof w:val="0"/>
          <w:lang w:val="en-GB"/>
        </w:rPr>
      </w:pPr>
      <w:r w:rsidRPr="007D0C0D">
        <w:rPr>
          <w:rFonts w:cs="Arial"/>
          <w:noProof w:val="0"/>
          <w:lang w:val="en-GB"/>
        </w:rPr>
        <w:t>Results from the project will be disseminated within and beyond the project intervention zone through existing information sharing networks and forums. The project will identify and participate, as relevant and appropriate, in scientific, policy-based and/or any other networks, which may be of benefit to project implementation though lessons learned. The project will identify, analyse, and share lessons learned that might be beneficial in the design and implementation of similar future projects.</w:t>
      </w:r>
      <w:r w:rsidR="00750641" w:rsidRPr="007D0C0D" w:rsidDel="00750641">
        <w:rPr>
          <w:rFonts w:cs="Arial"/>
          <w:noProof w:val="0"/>
          <w:lang w:val="en-GB"/>
        </w:rPr>
        <w:t xml:space="preserve"> </w:t>
      </w:r>
      <w:r w:rsidRPr="007D0C0D">
        <w:rPr>
          <w:rFonts w:cs="Arial"/>
          <w:noProof w:val="0"/>
          <w:lang w:val="en-GB"/>
        </w:rPr>
        <w:t xml:space="preserve">Finally, there will be a two-way flow of information between this project and other projects of a similar focus.  </w:t>
      </w:r>
    </w:p>
    <w:p w14:paraId="3A995F43" w14:textId="77777777" w:rsidR="00F362FA" w:rsidRDefault="00F362FA" w:rsidP="00987FA5">
      <w:pPr>
        <w:spacing w:after="0"/>
        <w:rPr>
          <w:rFonts w:cs="Arial"/>
          <w:i/>
          <w:sz w:val="20"/>
          <w:szCs w:val="20"/>
          <w:lang w:val="en-GB"/>
        </w:rPr>
      </w:pPr>
      <w:bookmarkStart w:id="44" w:name="_Toc339719181"/>
    </w:p>
    <w:p w14:paraId="14EC937E" w14:textId="7EF080D7" w:rsidR="00A44336" w:rsidRPr="00955494" w:rsidRDefault="00A44336" w:rsidP="0085614E">
      <w:pPr>
        <w:pStyle w:val="Paragraph"/>
        <w:spacing w:before="0" w:after="0"/>
        <w:ind w:left="540"/>
        <w:jc w:val="both"/>
        <w:rPr>
          <w:rFonts w:cs="Arial"/>
          <w:i/>
          <w:lang w:val="en-GB"/>
        </w:rPr>
      </w:pPr>
      <w:r w:rsidRPr="0085614E">
        <w:rPr>
          <w:rFonts w:cs="Arial"/>
          <w:i/>
          <w:noProof w:val="0"/>
          <w:lang w:val="en-GB"/>
        </w:rPr>
        <w:t>Project Monitoring and Review Meetings</w:t>
      </w:r>
      <w:bookmarkEnd w:id="44"/>
      <w:r w:rsidR="005664BA" w:rsidRPr="0085614E">
        <w:rPr>
          <w:rFonts w:cs="Arial"/>
          <w:i/>
          <w:noProof w:val="0"/>
          <w:lang w:val="en-GB"/>
        </w:rPr>
        <w:t>:</w:t>
      </w:r>
    </w:p>
    <w:p w14:paraId="64D70D1C" w14:textId="77777777" w:rsidR="00F362FA" w:rsidRDefault="00F362FA" w:rsidP="00F362FA">
      <w:pPr>
        <w:pStyle w:val="Paragraph"/>
        <w:spacing w:before="0" w:after="0"/>
        <w:ind w:left="360"/>
        <w:jc w:val="both"/>
        <w:rPr>
          <w:rFonts w:cs="Arial"/>
          <w:noProof w:val="0"/>
          <w:lang w:val="en-GB"/>
        </w:rPr>
      </w:pPr>
    </w:p>
    <w:p w14:paraId="3D72896B" w14:textId="77777777" w:rsidR="005664BA" w:rsidRPr="007D0C0D" w:rsidRDefault="005664BA" w:rsidP="0085614E">
      <w:pPr>
        <w:pStyle w:val="Paragraph"/>
        <w:numPr>
          <w:ilvl w:val="0"/>
          <w:numId w:val="125"/>
        </w:numPr>
        <w:spacing w:before="0" w:after="0"/>
        <w:jc w:val="both"/>
        <w:rPr>
          <w:rFonts w:cs="Arial"/>
          <w:noProof w:val="0"/>
          <w:lang w:val="en-GB"/>
        </w:rPr>
      </w:pPr>
      <w:r w:rsidRPr="007D0C0D">
        <w:rPr>
          <w:rFonts w:cs="Arial"/>
          <w:noProof w:val="0"/>
          <w:lang w:val="en-GB"/>
        </w:rPr>
        <w:t>In addition to the GEF M&amp;E framework, the project activities will be closely monitored by UNDP according to the NIM CPAP the following will be conducted:</w:t>
      </w:r>
    </w:p>
    <w:p w14:paraId="1E83FE3A" w14:textId="77777777" w:rsidR="00F362FA" w:rsidRDefault="00F362FA" w:rsidP="00F362FA">
      <w:pPr>
        <w:pStyle w:val="Paragraph"/>
        <w:spacing w:before="0" w:after="0"/>
        <w:ind w:left="1080"/>
        <w:jc w:val="both"/>
        <w:rPr>
          <w:rFonts w:cs="Arial"/>
          <w:noProof w:val="0"/>
          <w:lang w:val="en-GB"/>
        </w:rPr>
      </w:pPr>
    </w:p>
    <w:p w14:paraId="68AEF806" w14:textId="291ED2A6" w:rsidR="00A44336" w:rsidRPr="00D4775F" w:rsidRDefault="00A44336" w:rsidP="0085614E">
      <w:pPr>
        <w:pStyle w:val="ListBullet"/>
        <w:numPr>
          <w:ilvl w:val="0"/>
          <w:numId w:val="111"/>
        </w:numPr>
        <w:spacing w:after="0"/>
        <w:rPr>
          <w:noProof w:val="0"/>
          <w:lang w:val="en-GB"/>
        </w:rPr>
      </w:pPr>
      <w:r w:rsidRPr="000672D2">
        <w:rPr>
          <w:noProof w:val="0"/>
          <w:lang w:val="en-GB"/>
        </w:rPr>
        <w:t>National Steering Committee Meetings</w:t>
      </w:r>
      <w:r w:rsidR="005664BA" w:rsidRPr="007A1D1B">
        <w:rPr>
          <w:noProof w:val="0"/>
          <w:lang w:val="en-GB"/>
        </w:rPr>
        <w:t xml:space="preserve"> - </w:t>
      </w:r>
      <w:r w:rsidRPr="00152C75">
        <w:rPr>
          <w:noProof w:val="0"/>
          <w:lang w:val="en-GB"/>
        </w:rPr>
        <w:t>The National Steering Committee (NSC) will meet after t</w:t>
      </w:r>
      <w:r w:rsidRPr="00D836A8">
        <w:rPr>
          <w:noProof w:val="0"/>
          <w:lang w:val="en-GB"/>
        </w:rPr>
        <w:t xml:space="preserve">he receipt of each project report or at least twice a year, whichever is greater and address project issues raised by the Project Manager, review project progress reports and provide direction and recommendations to ensure that the agreed deliverables are </w:t>
      </w:r>
      <w:r w:rsidRPr="00BC1462">
        <w:rPr>
          <w:noProof w:val="0"/>
          <w:lang w:val="en-GB"/>
        </w:rPr>
        <w:t>produced satisfactorily according to the project document.  A final NSC meeting should also be held at the end of project completion to agree to and endorse the final findings and outcomes of the project and to make recommendations towards project closure.</w:t>
      </w:r>
      <w:r w:rsidRPr="00D4775F">
        <w:rPr>
          <w:noProof w:val="0"/>
          <w:lang w:val="en-GB"/>
        </w:rPr>
        <w:t xml:space="preserve">  </w:t>
      </w:r>
    </w:p>
    <w:p w14:paraId="280DCE18" w14:textId="36B614F6" w:rsidR="00A44336" w:rsidRPr="00113799" w:rsidRDefault="00A44336" w:rsidP="0085614E">
      <w:pPr>
        <w:pStyle w:val="ListBullet"/>
        <w:numPr>
          <w:ilvl w:val="0"/>
          <w:numId w:val="111"/>
        </w:numPr>
        <w:spacing w:after="0"/>
        <w:rPr>
          <w:noProof w:val="0"/>
          <w:lang w:val="en-GB"/>
        </w:rPr>
      </w:pPr>
      <w:r w:rsidRPr="00646AE4">
        <w:rPr>
          <w:noProof w:val="0"/>
          <w:lang w:val="en-GB"/>
        </w:rPr>
        <w:t xml:space="preserve">Technical </w:t>
      </w:r>
      <w:r w:rsidR="005664BA" w:rsidRPr="00646AE4">
        <w:rPr>
          <w:noProof w:val="0"/>
          <w:lang w:val="en-GB"/>
        </w:rPr>
        <w:t>Advisory Group (TA</w:t>
      </w:r>
      <w:r w:rsidRPr="00646AE4">
        <w:rPr>
          <w:noProof w:val="0"/>
          <w:lang w:val="en-GB"/>
        </w:rPr>
        <w:t>G) or Project Review Committee (PRC) Meetings</w:t>
      </w:r>
      <w:r w:rsidR="005664BA" w:rsidRPr="00902E51">
        <w:rPr>
          <w:noProof w:val="0"/>
          <w:lang w:val="en-GB"/>
        </w:rPr>
        <w:t xml:space="preserve"> - </w:t>
      </w:r>
      <w:r w:rsidRPr="00902E51">
        <w:rPr>
          <w:noProof w:val="0"/>
          <w:lang w:val="en-GB"/>
        </w:rPr>
        <w:t xml:space="preserve">The Technical Working Group Committee (TWG) or Project Review Committee (PRC) will meet as regularly as required to assist the NSC in monitoring and advising the technical implementation of the project and its activities. The TWG acts as the technical advisors to the NSC, and regularly reviews the progress of all project components.  TWG will recommend projects to be endorsed </w:t>
      </w:r>
      <w:r w:rsidRPr="00113799">
        <w:rPr>
          <w:noProof w:val="0"/>
          <w:lang w:val="en-GB"/>
        </w:rPr>
        <w:t>by NSC.</w:t>
      </w:r>
    </w:p>
    <w:p w14:paraId="08EE6881" w14:textId="419A17DF" w:rsidR="00A44336" w:rsidRPr="005828F7" w:rsidRDefault="00A44336" w:rsidP="0085614E">
      <w:pPr>
        <w:pStyle w:val="ListBullet"/>
        <w:numPr>
          <w:ilvl w:val="0"/>
          <w:numId w:val="111"/>
        </w:numPr>
        <w:spacing w:after="0"/>
        <w:rPr>
          <w:noProof w:val="0"/>
          <w:lang w:val="en-GB"/>
        </w:rPr>
      </w:pPr>
      <w:r w:rsidRPr="00920E2F">
        <w:rPr>
          <w:noProof w:val="0"/>
          <w:lang w:val="en-GB"/>
        </w:rPr>
        <w:t>Annual Project Review Meeting</w:t>
      </w:r>
      <w:r w:rsidR="005664BA" w:rsidRPr="00920E2F">
        <w:rPr>
          <w:noProof w:val="0"/>
          <w:lang w:val="en-GB"/>
        </w:rPr>
        <w:t xml:space="preserve"> - </w:t>
      </w:r>
      <w:r w:rsidRPr="00697E58">
        <w:rPr>
          <w:noProof w:val="0"/>
          <w:lang w:val="en-GB"/>
        </w:rPr>
        <w:t>This internal review meeting will be chaired by EPU as the co-signee of the project document during the fourth quarter of the year to assess the performance of the project based on the Annual Work Plan (AWP) submitted at the beginning of the calendar year as well as the Annual Progress Report submitted during the fourth quarter of each calendar year. The review will involve all key project stakeholders and the Implementing Partner, and will focus on the extent to whic</w:t>
      </w:r>
      <w:r w:rsidRPr="009F3DE5">
        <w:rPr>
          <w:noProof w:val="0"/>
          <w:lang w:val="en-GB"/>
        </w:rPr>
        <w:t>h progress have been made towards achievement of the outputs and that they remain aligned to appropriate outcomes as outlined in the project document. This review should update output targets and results achieved. In the last year of the project, the revie</w:t>
      </w:r>
      <w:r w:rsidRPr="005828F7">
        <w:rPr>
          <w:noProof w:val="0"/>
          <w:lang w:val="en-GB"/>
        </w:rPr>
        <w:t>w will be a final assessment.</w:t>
      </w:r>
    </w:p>
    <w:p w14:paraId="52F868FC" w14:textId="31355A00" w:rsidR="00A44336" w:rsidRPr="00955494" w:rsidRDefault="00A44336" w:rsidP="0085614E">
      <w:pPr>
        <w:pStyle w:val="ListBullet"/>
        <w:numPr>
          <w:ilvl w:val="0"/>
          <w:numId w:val="111"/>
        </w:numPr>
        <w:spacing w:after="0"/>
        <w:rPr>
          <w:noProof w:val="0"/>
          <w:lang w:val="en-GB"/>
        </w:rPr>
      </w:pPr>
      <w:r w:rsidRPr="005828F7">
        <w:rPr>
          <w:noProof w:val="0"/>
          <w:lang w:val="en-GB"/>
        </w:rPr>
        <w:lastRenderedPageBreak/>
        <w:t>Final Project Review Meeting</w:t>
      </w:r>
      <w:r w:rsidR="005664BA" w:rsidRPr="00FD5B9C">
        <w:rPr>
          <w:noProof w:val="0"/>
          <w:lang w:val="en-GB"/>
        </w:rPr>
        <w:t xml:space="preserve"> - </w:t>
      </w:r>
      <w:r w:rsidRPr="00C9442C">
        <w:rPr>
          <w:noProof w:val="0"/>
          <w:lang w:val="en-GB"/>
        </w:rPr>
        <w:t>A Final Project Review meeting will be conducted towards the end of the project completion. Its purpose is to assess the performance and success of the project. It should look at sustainability o</w:t>
      </w:r>
      <w:r w:rsidRPr="00955494">
        <w:rPr>
          <w:noProof w:val="0"/>
          <w:lang w:val="en-GB"/>
        </w:rPr>
        <w:t xml:space="preserve">f the results, including the contribution to related outcomes (and the status of these outcomes) and capacity development. It will also review lessons learned and recommendations that might improve design and implementation of other UNDP-funded projects. The meeting will discuss the Final Project Review Report that should be submitted two weeks prior to the Final Project Review Meeting.  </w:t>
      </w:r>
    </w:p>
    <w:p w14:paraId="48BCBB54" w14:textId="77777777" w:rsidR="00F362FA" w:rsidRDefault="00F362FA" w:rsidP="00987FA5">
      <w:pPr>
        <w:spacing w:after="0"/>
        <w:rPr>
          <w:rFonts w:cs="Arial"/>
          <w:i/>
          <w:sz w:val="20"/>
          <w:szCs w:val="20"/>
          <w:lang w:val="en-GB"/>
        </w:rPr>
      </w:pPr>
      <w:bookmarkStart w:id="45" w:name="_Toc339719182"/>
    </w:p>
    <w:p w14:paraId="1EE077AC" w14:textId="63D209F1" w:rsidR="00A44336" w:rsidRPr="00F362FA" w:rsidRDefault="00A44336" w:rsidP="00987FA5">
      <w:pPr>
        <w:spacing w:after="0"/>
        <w:rPr>
          <w:rFonts w:cs="Arial"/>
          <w:i/>
          <w:szCs w:val="20"/>
          <w:lang w:val="en-GB"/>
        </w:rPr>
      </w:pPr>
      <w:r w:rsidRPr="00F362FA">
        <w:rPr>
          <w:rFonts w:cs="Arial"/>
          <w:i/>
          <w:szCs w:val="20"/>
          <w:lang w:val="en-GB"/>
        </w:rPr>
        <w:t>Progress Reporting Documents</w:t>
      </w:r>
      <w:bookmarkEnd w:id="45"/>
      <w:r w:rsidRPr="00F362FA">
        <w:rPr>
          <w:rFonts w:cs="Arial"/>
          <w:i/>
          <w:szCs w:val="20"/>
          <w:lang w:val="en-GB"/>
        </w:rPr>
        <w:t xml:space="preserve">  </w:t>
      </w:r>
    </w:p>
    <w:p w14:paraId="0B6B7191" w14:textId="77777777" w:rsidR="00F362FA" w:rsidRDefault="00F362FA" w:rsidP="00F362FA">
      <w:pPr>
        <w:pStyle w:val="Paragraph"/>
        <w:spacing w:before="0" w:after="0"/>
        <w:ind w:left="1080"/>
        <w:jc w:val="both"/>
        <w:rPr>
          <w:rFonts w:cs="Arial"/>
          <w:noProof w:val="0"/>
          <w:lang w:val="en-GB"/>
        </w:rPr>
      </w:pPr>
    </w:p>
    <w:p w14:paraId="245BB915" w14:textId="77777777" w:rsidR="00A44336" w:rsidRPr="007A1D1B" w:rsidRDefault="00A44336" w:rsidP="0085614E">
      <w:pPr>
        <w:pStyle w:val="ListBullet"/>
        <w:numPr>
          <w:ilvl w:val="0"/>
          <w:numId w:val="111"/>
        </w:numPr>
        <w:spacing w:after="0"/>
        <w:rPr>
          <w:noProof w:val="0"/>
          <w:lang w:val="en-GB"/>
        </w:rPr>
      </w:pPr>
      <w:r w:rsidRPr="000672D2">
        <w:rPr>
          <w:noProof w:val="0"/>
          <w:lang w:val="en-GB"/>
        </w:rPr>
        <w:t>Quarterly progress</w:t>
      </w:r>
    </w:p>
    <w:p w14:paraId="6DD82BEC" w14:textId="77777777" w:rsidR="00A44336" w:rsidRPr="00D836A8" w:rsidRDefault="00A44336" w:rsidP="0085614E">
      <w:pPr>
        <w:pStyle w:val="ListBullet"/>
        <w:numPr>
          <w:ilvl w:val="0"/>
          <w:numId w:val="111"/>
        </w:numPr>
        <w:spacing w:after="0"/>
        <w:rPr>
          <w:noProof w:val="0"/>
          <w:lang w:val="en-GB"/>
        </w:rPr>
      </w:pPr>
      <w:r w:rsidRPr="00152C75">
        <w:rPr>
          <w:noProof w:val="0"/>
          <w:lang w:val="en-GB"/>
        </w:rPr>
        <w:t xml:space="preserve">Progress made shall be monitored in the UNDP Enhanced Results Based Management Platform. </w:t>
      </w:r>
    </w:p>
    <w:p w14:paraId="191A0003" w14:textId="77777777" w:rsidR="00A44336" w:rsidRPr="00D4775F" w:rsidRDefault="00A44336" w:rsidP="0085614E">
      <w:pPr>
        <w:pStyle w:val="ListBullet"/>
        <w:numPr>
          <w:ilvl w:val="0"/>
          <w:numId w:val="111"/>
        </w:numPr>
        <w:spacing w:after="0"/>
        <w:rPr>
          <w:noProof w:val="0"/>
          <w:lang w:val="en-GB"/>
        </w:rPr>
      </w:pPr>
      <w:r w:rsidRPr="00BC1462">
        <w:rPr>
          <w:noProof w:val="0"/>
          <w:lang w:val="en-GB"/>
        </w:rPr>
        <w:t>Based on the initial risk analysis subm</w:t>
      </w:r>
      <w:r w:rsidRPr="00D4775F">
        <w:rPr>
          <w:noProof w:val="0"/>
          <w:lang w:val="en-GB"/>
        </w:rPr>
        <w:t>itted, the risk log shall be regularly updated in ATLAS. Risks become critical when the impact and probability are high.</w:t>
      </w:r>
    </w:p>
    <w:p w14:paraId="1BE28205" w14:textId="593A9E0A" w:rsidR="00A44336" w:rsidRPr="00113799" w:rsidRDefault="00A44336" w:rsidP="0085614E">
      <w:pPr>
        <w:pStyle w:val="ListBullet"/>
        <w:numPr>
          <w:ilvl w:val="0"/>
          <w:numId w:val="111"/>
        </w:numPr>
        <w:spacing w:after="0"/>
        <w:rPr>
          <w:noProof w:val="0"/>
          <w:lang w:val="en-GB"/>
        </w:rPr>
      </w:pPr>
      <w:r w:rsidRPr="00646AE4">
        <w:rPr>
          <w:noProof w:val="0"/>
          <w:lang w:val="en-GB"/>
        </w:rPr>
        <w:t>Mid-Year Progress Report (MYPR)</w:t>
      </w:r>
      <w:r w:rsidR="005664BA" w:rsidRPr="00646AE4">
        <w:rPr>
          <w:noProof w:val="0"/>
          <w:lang w:val="en-GB"/>
        </w:rPr>
        <w:t xml:space="preserve"> - </w:t>
      </w:r>
      <w:r w:rsidRPr="00646AE4">
        <w:rPr>
          <w:noProof w:val="0"/>
          <w:lang w:val="en-GB"/>
        </w:rPr>
        <w:t>A Mid-Year Progress Report shall be prep</w:t>
      </w:r>
      <w:r w:rsidRPr="00902E51">
        <w:rPr>
          <w:noProof w:val="0"/>
          <w:lang w:val="en-GB"/>
        </w:rPr>
        <w:t>ared by the Project Manager, approved by NPD and shared with the NSC by 30 June of each project year. As a minimum requirement, the Mid</w:t>
      </w:r>
      <w:r w:rsidR="00544506" w:rsidRPr="00902E51">
        <w:rPr>
          <w:noProof w:val="0"/>
          <w:lang w:val="en-GB"/>
        </w:rPr>
        <w:t>-</w:t>
      </w:r>
      <w:r w:rsidRPr="00902E51">
        <w:rPr>
          <w:noProof w:val="0"/>
          <w:lang w:val="en-GB"/>
        </w:rPr>
        <w:t>Year Progress Report shall utilize the standard template for the Annual Project Report (APR) covering a six month period</w:t>
      </w:r>
      <w:r w:rsidRPr="00113799">
        <w:rPr>
          <w:noProof w:val="0"/>
          <w:lang w:val="en-GB"/>
        </w:rPr>
        <w:t xml:space="preserve">. </w:t>
      </w:r>
    </w:p>
    <w:p w14:paraId="0B1E2514" w14:textId="28A67995" w:rsidR="00A44336" w:rsidRPr="00697E58" w:rsidRDefault="00A44336" w:rsidP="0085614E">
      <w:pPr>
        <w:pStyle w:val="ListBullet"/>
        <w:numPr>
          <w:ilvl w:val="0"/>
          <w:numId w:val="111"/>
        </w:numPr>
        <w:spacing w:after="0"/>
        <w:rPr>
          <w:noProof w:val="0"/>
          <w:lang w:val="en-GB"/>
        </w:rPr>
      </w:pPr>
      <w:r w:rsidRPr="00920E2F">
        <w:rPr>
          <w:noProof w:val="0"/>
          <w:lang w:val="en-GB"/>
        </w:rPr>
        <w:t>Annual Progress Report (APR)</w:t>
      </w:r>
      <w:r w:rsidR="005664BA" w:rsidRPr="00920E2F">
        <w:rPr>
          <w:noProof w:val="0"/>
          <w:lang w:val="en-GB"/>
        </w:rPr>
        <w:t xml:space="preserve"> - </w:t>
      </w:r>
      <w:r w:rsidRPr="00920E2F">
        <w:rPr>
          <w:noProof w:val="0"/>
          <w:lang w:val="en-GB"/>
        </w:rPr>
        <w:t>An Annual Progress Report shall also be prepared by the Project Manager and shared with the NSC by the end of the last quarter of each year. The Annual Progress Report shall highlight risks and challenges, the summary of r</w:t>
      </w:r>
      <w:r w:rsidRPr="00697E58">
        <w:rPr>
          <w:noProof w:val="0"/>
          <w:lang w:val="en-GB"/>
        </w:rPr>
        <w:t>esults achieved, and lessons learnt of the project for that reporting year</w:t>
      </w:r>
    </w:p>
    <w:p w14:paraId="33F0784E" w14:textId="7AB8DF09" w:rsidR="00F362FA" w:rsidRPr="0085614E" w:rsidRDefault="00A44336" w:rsidP="0085614E">
      <w:pPr>
        <w:pStyle w:val="ListBullet"/>
        <w:numPr>
          <w:ilvl w:val="0"/>
          <w:numId w:val="111"/>
        </w:numPr>
        <w:spacing w:after="0"/>
        <w:rPr>
          <w:rFonts w:cs="Arial"/>
          <w:noProof w:val="0"/>
          <w:lang w:val="en-GB"/>
        </w:rPr>
      </w:pPr>
      <w:r w:rsidRPr="009F3DE5">
        <w:rPr>
          <w:lang w:val="en-GB"/>
        </w:rPr>
        <w:t>Final Project Review Report</w:t>
      </w:r>
      <w:r w:rsidR="005664BA" w:rsidRPr="009F3DE5">
        <w:rPr>
          <w:lang w:val="en-GB"/>
        </w:rPr>
        <w:t xml:space="preserve"> - </w:t>
      </w:r>
      <w:r w:rsidRPr="009F3DE5">
        <w:rPr>
          <w:lang w:val="en-GB"/>
        </w:rPr>
        <w:t>This document which is prepared by the implementing partner is a structured assessment of progress based on the chain of results initially defined in t</w:t>
      </w:r>
      <w:r w:rsidRPr="005828F7">
        <w:rPr>
          <w:lang w:val="en-GB"/>
        </w:rPr>
        <w:t xml:space="preserve">he Project Document and Annual Work plan (AWP) and will include information on financial allocations of expenditure. It may be supplemented by additional narrative to meet specific reporting needs of stakeholders, especially the donor(s). </w:t>
      </w:r>
      <w:r w:rsidR="005664BA" w:rsidRPr="00C9442C">
        <w:rPr>
          <w:lang w:val="en-GB"/>
        </w:rPr>
        <w:t xml:space="preserve">This report will be discussed at the Final Project Review meeting mentioned above. </w:t>
      </w:r>
      <w:r w:rsidRPr="00955494">
        <w:rPr>
          <w:lang w:val="en-GB"/>
        </w:rPr>
        <w:t xml:space="preserve">The following should be submitted together with the report: </w:t>
      </w:r>
    </w:p>
    <w:p w14:paraId="36FD3761" w14:textId="77777777" w:rsidR="00A44336" w:rsidRPr="007D0C0D" w:rsidRDefault="00A44336" w:rsidP="0085614E">
      <w:pPr>
        <w:pStyle w:val="Paragraph"/>
        <w:numPr>
          <w:ilvl w:val="2"/>
          <w:numId w:val="116"/>
        </w:numPr>
        <w:spacing w:before="0" w:after="0"/>
        <w:jc w:val="both"/>
        <w:rPr>
          <w:rFonts w:cs="Arial"/>
          <w:noProof w:val="0"/>
          <w:lang w:val="en-GB"/>
        </w:rPr>
      </w:pPr>
      <w:r w:rsidRPr="007D0C0D">
        <w:rPr>
          <w:rFonts w:cs="Arial"/>
          <w:noProof w:val="0"/>
          <w:lang w:val="en-GB"/>
        </w:rPr>
        <w:t>Lessons learnt log - summarizing the information captured throughout the implementation of the project</w:t>
      </w:r>
    </w:p>
    <w:p w14:paraId="2B4267F8" w14:textId="77777777" w:rsidR="00A44336" w:rsidRPr="007D0C0D" w:rsidRDefault="00A44336" w:rsidP="0085614E">
      <w:pPr>
        <w:pStyle w:val="Paragraph"/>
        <w:numPr>
          <w:ilvl w:val="2"/>
          <w:numId w:val="116"/>
        </w:numPr>
        <w:spacing w:before="0" w:after="0"/>
        <w:jc w:val="both"/>
        <w:rPr>
          <w:rFonts w:cs="Arial"/>
          <w:noProof w:val="0"/>
          <w:lang w:val="en-GB"/>
        </w:rPr>
      </w:pPr>
      <w:r w:rsidRPr="007D0C0D">
        <w:rPr>
          <w:rFonts w:cs="Arial"/>
          <w:noProof w:val="0"/>
          <w:lang w:val="en-GB"/>
        </w:rPr>
        <w:t>Minutes of NSC meetings</w:t>
      </w:r>
    </w:p>
    <w:p w14:paraId="2D9B65DE" w14:textId="77777777" w:rsidR="00A44336" w:rsidRPr="007D0C0D" w:rsidRDefault="00A44336" w:rsidP="0085614E">
      <w:pPr>
        <w:pStyle w:val="Paragraph"/>
        <w:numPr>
          <w:ilvl w:val="2"/>
          <w:numId w:val="116"/>
        </w:numPr>
        <w:spacing w:before="0" w:after="0"/>
        <w:jc w:val="both"/>
        <w:rPr>
          <w:rFonts w:cs="Arial"/>
          <w:noProof w:val="0"/>
          <w:lang w:val="en-GB"/>
        </w:rPr>
      </w:pPr>
      <w:r w:rsidRPr="007D0C0D">
        <w:rPr>
          <w:rFonts w:cs="Arial"/>
          <w:noProof w:val="0"/>
          <w:lang w:val="en-GB"/>
        </w:rPr>
        <w:t>Minutes of TWG meetings</w:t>
      </w:r>
    </w:p>
    <w:p w14:paraId="3D9FC825" w14:textId="77777777" w:rsidR="00A44336" w:rsidRPr="007D0C0D" w:rsidRDefault="00A44336" w:rsidP="0085614E">
      <w:pPr>
        <w:pStyle w:val="Paragraph"/>
        <w:numPr>
          <w:ilvl w:val="2"/>
          <w:numId w:val="116"/>
        </w:numPr>
        <w:spacing w:before="0" w:after="0"/>
        <w:jc w:val="both"/>
        <w:rPr>
          <w:rFonts w:cs="Arial"/>
          <w:noProof w:val="0"/>
          <w:lang w:val="en-GB"/>
        </w:rPr>
      </w:pPr>
      <w:r w:rsidRPr="007D0C0D">
        <w:rPr>
          <w:rFonts w:cs="Arial"/>
          <w:noProof w:val="0"/>
          <w:lang w:val="en-GB"/>
        </w:rPr>
        <w:t>Annual signed CDRs</w:t>
      </w:r>
    </w:p>
    <w:p w14:paraId="35CE0CC2" w14:textId="77777777" w:rsidR="00A44336" w:rsidRPr="007D0C0D" w:rsidRDefault="00A44336" w:rsidP="0085614E">
      <w:pPr>
        <w:pStyle w:val="Paragraph"/>
        <w:numPr>
          <w:ilvl w:val="2"/>
          <w:numId w:val="116"/>
        </w:numPr>
        <w:spacing w:before="0" w:after="0"/>
        <w:jc w:val="both"/>
        <w:rPr>
          <w:rFonts w:cs="Arial"/>
          <w:noProof w:val="0"/>
          <w:lang w:val="en-GB"/>
        </w:rPr>
      </w:pPr>
      <w:r w:rsidRPr="007D0C0D">
        <w:rPr>
          <w:rFonts w:cs="Arial"/>
          <w:noProof w:val="0"/>
          <w:lang w:val="en-GB"/>
        </w:rPr>
        <w:t>Statements of cash position (if applicable)</w:t>
      </w:r>
    </w:p>
    <w:p w14:paraId="3CCC35BC" w14:textId="77777777" w:rsidR="00A44336" w:rsidRPr="007D0C0D" w:rsidRDefault="00A44336" w:rsidP="0085614E">
      <w:pPr>
        <w:pStyle w:val="Paragraph"/>
        <w:numPr>
          <w:ilvl w:val="2"/>
          <w:numId w:val="116"/>
        </w:numPr>
        <w:spacing w:before="0" w:after="0"/>
        <w:jc w:val="both"/>
        <w:rPr>
          <w:rFonts w:cs="Arial"/>
          <w:noProof w:val="0"/>
          <w:lang w:val="en-GB"/>
        </w:rPr>
      </w:pPr>
      <w:r w:rsidRPr="007D0C0D">
        <w:rPr>
          <w:rFonts w:cs="Arial"/>
          <w:noProof w:val="0"/>
          <w:lang w:val="en-GB"/>
        </w:rPr>
        <w:t>Statements of assets and equipment</w:t>
      </w:r>
    </w:p>
    <w:p w14:paraId="6F3651A6" w14:textId="77777777" w:rsidR="00F362FA" w:rsidRDefault="00F362FA" w:rsidP="00987FA5">
      <w:pPr>
        <w:spacing w:after="0"/>
        <w:rPr>
          <w:rFonts w:cs="Arial"/>
          <w:i/>
          <w:sz w:val="20"/>
          <w:szCs w:val="20"/>
          <w:lang w:val="en-GB"/>
        </w:rPr>
      </w:pPr>
      <w:bookmarkStart w:id="46" w:name="_Toc339719183"/>
    </w:p>
    <w:p w14:paraId="17BCB001" w14:textId="3D536008" w:rsidR="00A44336" w:rsidRPr="00F362FA" w:rsidRDefault="00A44336" w:rsidP="00987FA5">
      <w:pPr>
        <w:spacing w:after="0"/>
        <w:rPr>
          <w:rFonts w:cs="Arial"/>
          <w:i/>
          <w:szCs w:val="20"/>
          <w:lang w:val="en-GB"/>
        </w:rPr>
      </w:pPr>
      <w:r w:rsidRPr="00F362FA">
        <w:rPr>
          <w:rFonts w:cs="Arial"/>
          <w:i/>
          <w:szCs w:val="20"/>
          <w:lang w:val="en-GB"/>
        </w:rPr>
        <w:t>Financial Monitoring and Quality Assurance</w:t>
      </w:r>
      <w:bookmarkEnd w:id="46"/>
    </w:p>
    <w:p w14:paraId="2B441DC1" w14:textId="77777777" w:rsidR="00F362FA" w:rsidRPr="007D0C0D" w:rsidRDefault="00F362FA" w:rsidP="00987FA5">
      <w:pPr>
        <w:spacing w:after="0"/>
        <w:rPr>
          <w:rFonts w:cs="Arial"/>
          <w:i/>
          <w:sz w:val="20"/>
          <w:szCs w:val="20"/>
          <w:lang w:val="en-GB"/>
        </w:rPr>
      </w:pPr>
    </w:p>
    <w:p w14:paraId="39BC3026" w14:textId="00D1342F" w:rsidR="00A44336" w:rsidRPr="00D4775F" w:rsidRDefault="00A44336" w:rsidP="0085614E">
      <w:pPr>
        <w:pStyle w:val="ListBullet"/>
        <w:numPr>
          <w:ilvl w:val="0"/>
          <w:numId w:val="111"/>
        </w:numPr>
        <w:spacing w:after="0"/>
        <w:rPr>
          <w:noProof w:val="0"/>
          <w:lang w:val="en-GB"/>
        </w:rPr>
      </w:pPr>
      <w:r w:rsidRPr="000672D2">
        <w:rPr>
          <w:noProof w:val="0"/>
          <w:lang w:val="en-GB"/>
        </w:rPr>
        <w:t xml:space="preserve">Combined Delivery </w:t>
      </w:r>
      <w:r w:rsidRPr="007A1D1B">
        <w:rPr>
          <w:noProof w:val="0"/>
          <w:lang w:val="en-GB"/>
        </w:rPr>
        <w:t>Reports</w:t>
      </w:r>
      <w:r w:rsidR="005664BA" w:rsidRPr="00152C75">
        <w:rPr>
          <w:noProof w:val="0"/>
          <w:lang w:val="en-GB"/>
        </w:rPr>
        <w:t xml:space="preserve"> - </w:t>
      </w:r>
      <w:r w:rsidRPr="00D836A8">
        <w:rPr>
          <w:noProof w:val="0"/>
          <w:lang w:val="en-GB"/>
        </w:rPr>
        <w:t>The Combined Delivery Report (CDR) is the report that reflects the total expenditures and actual obligations (recorded in A</w:t>
      </w:r>
      <w:r w:rsidRPr="00BC1462">
        <w:rPr>
          <w:noProof w:val="0"/>
          <w:lang w:val="en-GB"/>
        </w:rPr>
        <w:t xml:space="preserve">tlas) of a Project during a period.    This report is prepared by UNDP using Atlas and shared with the implementing partner on a quarterly basis and at the end of each year. The Implementing Partner is required to verify each transaction made and sign the </w:t>
      </w:r>
      <w:r w:rsidRPr="00D4775F">
        <w:rPr>
          <w:noProof w:val="0"/>
          <w:lang w:val="en-GB"/>
        </w:rPr>
        <w:t xml:space="preserve">quarterly issued CDR report. Statements of cash position as well as assets and equipment should also be submitted together with the CDR on a yearly basis. </w:t>
      </w:r>
    </w:p>
    <w:p w14:paraId="44F80326" w14:textId="55F55F8A" w:rsidR="00A44336" w:rsidRPr="00902E51" w:rsidRDefault="00A44336" w:rsidP="0085614E">
      <w:pPr>
        <w:pStyle w:val="ListBullet"/>
        <w:numPr>
          <w:ilvl w:val="0"/>
          <w:numId w:val="111"/>
        </w:numPr>
        <w:spacing w:after="0"/>
        <w:rPr>
          <w:noProof w:val="0"/>
          <w:lang w:val="en-GB"/>
        </w:rPr>
      </w:pPr>
      <w:bookmarkStart w:id="47" w:name="_Toc339719184"/>
      <w:r w:rsidRPr="00646AE4">
        <w:rPr>
          <w:noProof w:val="0"/>
          <w:lang w:val="en-GB"/>
        </w:rPr>
        <w:t>Audit</w:t>
      </w:r>
      <w:bookmarkEnd w:id="47"/>
      <w:r w:rsidRPr="00646AE4">
        <w:rPr>
          <w:noProof w:val="0"/>
          <w:lang w:val="en-GB"/>
        </w:rPr>
        <w:t xml:space="preserve"> </w:t>
      </w:r>
      <w:r w:rsidR="005664BA" w:rsidRPr="00646AE4">
        <w:rPr>
          <w:noProof w:val="0"/>
          <w:lang w:val="en-GB"/>
        </w:rPr>
        <w:t xml:space="preserve">- </w:t>
      </w:r>
      <w:r w:rsidRPr="00646AE4">
        <w:rPr>
          <w:noProof w:val="0"/>
          <w:lang w:val="en-GB"/>
        </w:rPr>
        <w:t>The Government will provide the</w:t>
      </w:r>
      <w:r w:rsidRPr="00902E51">
        <w:rPr>
          <w:noProof w:val="0"/>
          <w:lang w:val="en-GB"/>
        </w:rPr>
        <w:t xml:space="preserve"> UNDP Resident Representative with certified periodic financial statements, and with an annual audit of the financial statements relating to the status of UNDP (including GEF) funds according to the </w:t>
      </w:r>
      <w:r w:rsidRPr="00902E51">
        <w:rPr>
          <w:noProof w:val="0"/>
          <w:lang w:val="en-GB"/>
        </w:rPr>
        <w:lastRenderedPageBreak/>
        <w:t>established procedures set out in the programming and finance manuals. The project will be conducted according to UNDP financial regulations and rules and applicable audit policies. The audit will be conducted by the legally recognized auditor of the Government, or by a commercial auditor engaged by the Government.</w:t>
      </w:r>
    </w:p>
    <w:p w14:paraId="41E1345F" w14:textId="0F695CE3" w:rsidR="00A44336" w:rsidRPr="00920E2F" w:rsidRDefault="00A44336" w:rsidP="0085614E">
      <w:pPr>
        <w:pStyle w:val="ListBullet"/>
        <w:numPr>
          <w:ilvl w:val="0"/>
          <w:numId w:val="111"/>
        </w:numPr>
        <w:spacing w:after="0"/>
        <w:rPr>
          <w:noProof w:val="0"/>
          <w:lang w:val="en-GB"/>
        </w:rPr>
      </w:pPr>
      <w:r w:rsidRPr="00902E51">
        <w:rPr>
          <w:noProof w:val="0"/>
          <w:lang w:val="en-GB"/>
        </w:rPr>
        <w:t>Compliance with the Minimum Operating Security Standards</w:t>
      </w:r>
      <w:r w:rsidR="00832802" w:rsidRPr="00113799">
        <w:rPr>
          <w:noProof w:val="0"/>
          <w:lang w:val="en-GB"/>
        </w:rPr>
        <w:t xml:space="preserve"> - </w:t>
      </w:r>
      <w:r w:rsidRPr="00920E2F">
        <w:rPr>
          <w:noProof w:val="0"/>
          <w:lang w:val="en-GB"/>
        </w:rPr>
        <w:t xml:space="preserve">The project will comply with the UNDP MOSS </w:t>
      </w:r>
    </w:p>
    <w:p w14:paraId="077605AE" w14:textId="77777777" w:rsidR="00F362FA" w:rsidRDefault="00F362FA" w:rsidP="00987FA5">
      <w:pPr>
        <w:spacing w:after="0"/>
        <w:rPr>
          <w:rFonts w:cs="Arial"/>
          <w:i/>
          <w:sz w:val="20"/>
          <w:szCs w:val="20"/>
          <w:lang w:val="en-GB"/>
        </w:rPr>
      </w:pPr>
    </w:p>
    <w:p w14:paraId="6FDF93C3" w14:textId="77777777" w:rsidR="00CE2F6F" w:rsidRPr="00F362FA" w:rsidRDefault="00CE2F6F" w:rsidP="00987FA5">
      <w:pPr>
        <w:spacing w:after="0"/>
        <w:rPr>
          <w:rFonts w:cs="Arial"/>
          <w:i/>
          <w:szCs w:val="20"/>
          <w:lang w:val="en-GB"/>
        </w:rPr>
      </w:pPr>
      <w:r w:rsidRPr="00F362FA">
        <w:rPr>
          <w:rFonts w:cs="Arial"/>
          <w:i/>
          <w:szCs w:val="20"/>
          <w:lang w:val="en-GB"/>
        </w:rPr>
        <w:t>Communications and visibility requirements:</w:t>
      </w:r>
    </w:p>
    <w:p w14:paraId="55C48627" w14:textId="77777777" w:rsidR="00F362FA" w:rsidRDefault="00F362FA" w:rsidP="00F362FA">
      <w:pPr>
        <w:pStyle w:val="Paragraph"/>
        <w:spacing w:before="0" w:after="0"/>
        <w:ind w:left="1080"/>
        <w:jc w:val="both"/>
        <w:rPr>
          <w:rFonts w:cs="Arial"/>
          <w:noProof w:val="0"/>
          <w:lang w:val="en-GB"/>
        </w:rPr>
      </w:pPr>
    </w:p>
    <w:p w14:paraId="6F34A4D6" w14:textId="3CCEE2A9" w:rsidR="00CE2F6F" w:rsidRPr="00955494" w:rsidRDefault="00CE2F6F" w:rsidP="0085614E">
      <w:pPr>
        <w:pStyle w:val="ListBullet"/>
        <w:numPr>
          <w:ilvl w:val="0"/>
          <w:numId w:val="111"/>
        </w:numPr>
        <w:spacing w:after="0"/>
        <w:rPr>
          <w:noProof w:val="0"/>
          <w:lang w:val="en-GB"/>
        </w:rPr>
      </w:pPr>
      <w:r w:rsidRPr="000672D2">
        <w:rPr>
          <w:noProof w:val="0"/>
          <w:lang w:val="en-GB"/>
        </w:rPr>
        <w:t>Full compliance is required wit</w:t>
      </w:r>
      <w:r w:rsidRPr="007A1D1B">
        <w:rPr>
          <w:noProof w:val="0"/>
          <w:lang w:val="en-GB"/>
        </w:rPr>
        <w:t xml:space="preserve">h GEF and UNDP’s Branding Guidelines. These can be accessed at </w:t>
      </w:r>
      <w:hyperlink r:id="rId25" w:history="1">
        <w:r w:rsidRPr="00955494">
          <w:rPr>
            <w:noProof w:val="0"/>
            <w:lang w:val="en-GB"/>
          </w:rPr>
          <w:t>http://intra.undp.org/coa/branding.shtml</w:t>
        </w:r>
      </w:hyperlink>
      <w:r w:rsidRPr="00955494">
        <w:rPr>
          <w:noProof w:val="0"/>
          <w:lang w:val="en-GB"/>
        </w:rPr>
        <w:t xml:space="preserve">, and specific guidelines on UNDP logo use can be accessed at: </w:t>
      </w:r>
      <w:hyperlink r:id="rId26" w:history="1">
        <w:r w:rsidRPr="00955494">
          <w:rPr>
            <w:noProof w:val="0"/>
            <w:lang w:val="en-GB"/>
          </w:rPr>
          <w:t>http://intra.undp.org/branding/useOfLogo.html</w:t>
        </w:r>
      </w:hyperlink>
      <w:r w:rsidRPr="00955494">
        <w:rPr>
          <w:noProof w:val="0"/>
          <w:lang w:val="en-GB"/>
        </w:rPr>
        <w:t xml:space="preserve">. Amongst other things, these guidelines describe when and how the UNDP logo needs to be used, as well as how the logos of donors to UNDP projects need to be used.  For the avoidance of any doubt, when logo use is required, the UNDP logo needs to be used alongside the GEF logo.  The </w:t>
      </w:r>
      <w:hyperlink r:id="rId27" w:history="1">
        <w:r w:rsidRPr="00955494">
          <w:rPr>
            <w:noProof w:val="0"/>
            <w:lang w:val="en-GB"/>
          </w:rPr>
          <w:t>GEF logo</w:t>
        </w:r>
      </w:hyperlink>
      <w:r w:rsidRPr="00955494">
        <w:rPr>
          <w:noProof w:val="0"/>
          <w:lang w:val="en-GB"/>
        </w:rPr>
        <w:t xml:space="preserve"> can be accessed at: </w:t>
      </w:r>
      <w:hyperlink r:id="rId28" w:history="1">
        <w:r w:rsidRPr="00955494">
          <w:rPr>
            <w:noProof w:val="0"/>
            <w:lang w:val="en-GB"/>
          </w:rPr>
          <w:t>http://www.thegef.org/gef/GEF_logo</w:t>
        </w:r>
      </w:hyperlink>
      <w:r w:rsidRPr="00955494">
        <w:rPr>
          <w:noProof w:val="0"/>
          <w:lang w:val="en-GB"/>
        </w:rPr>
        <w:t xml:space="preserve">. The </w:t>
      </w:r>
      <w:hyperlink r:id="rId29" w:history="1">
        <w:r w:rsidRPr="00955494">
          <w:rPr>
            <w:noProof w:val="0"/>
            <w:lang w:val="en-GB"/>
          </w:rPr>
          <w:t>UNDP logo</w:t>
        </w:r>
      </w:hyperlink>
      <w:r w:rsidRPr="00955494">
        <w:rPr>
          <w:noProof w:val="0"/>
          <w:lang w:val="en-GB"/>
        </w:rPr>
        <w:t xml:space="preserve"> can be accessed at </w:t>
      </w:r>
      <w:hyperlink r:id="rId30" w:history="1">
        <w:r w:rsidRPr="00955494">
          <w:rPr>
            <w:noProof w:val="0"/>
            <w:lang w:val="en-GB"/>
          </w:rPr>
          <w:t>http://intra.undp.org/coa/branding.shtml</w:t>
        </w:r>
      </w:hyperlink>
      <w:r w:rsidRPr="00955494">
        <w:rPr>
          <w:noProof w:val="0"/>
          <w:lang w:val="en-GB"/>
        </w:rPr>
        <w:t>.</w:t>
      </w:r>
    </w:p>
    <w:p w14:paraId="51A48F77" w14:textId="73A6EDBA" w:rsidR="00CE2F6F" w:rsidRPr="00955494" w:rsidRDefault="00CE2F6F" w:rsidP="0085614E">
      <w:pPr>
        <w:pStyle w:val="ListBullet"/>
        <w:numPr>
          <w:ilvl w:val="0"/>
          <w:numId w:val="111"/>
        </w:numPr>
        <w:spacing w:after="0"/>
        <w:rPr>
          <w:noProof w:val="0"/>
          <w:lang w:val="en-GB"/>
        </w:rPr>
      </w:pPr>
      <w:r w:rsidRPr="00955494">
        <w:rPr>
          <w:noProof w:val="0"/>
          <w:lang w:val="en-GB"/>
        </w:rPr>
        <w:t>Full compliance is also required with the GEF’s Communication and Visibility Guidelines (the “GEF Guidelines”). The GEF Guidelines can be accessed at:</w:t>
      </w:r>
      <w:r w:rsidR="00BF2FF5" w:rsidRPr="00955494">
        <w:rPr>
          <w:noProof w:val="0"/>
          <w:lang w:val="en-GB"/>
        </w:rPr>
        <w:t xml:space="preserve"> </w:t>
      </w:r>
      <w:hyperlink r:id="rId31" w:history="1">
        <w:r w:rsidRPr="00955494">
          <w:rPr>
            <w:noProof w:val="0"/>
            <w:lang w:val="en-GB"/>
          </w:rPr>
          <w:t>http://www.thegef.org/gef/sites/thegef.org/files/documents/C.40.08_Branding_the_GEF%20final_0.pdf</w:t>
        </w:r>
      </w:hyperlink>
      <w:r w:rsidRPr="00955494">
        <w:rPr>
          <w:noProof w:val="0"/>
          <w:lang w:val="en-GB"/>
        </w:rPr>
        <w:t xml:space="preserve">. </w:t>
      </w:r>
    </w:p>
    <w:p w14:paraId="3120AD76" w14:textId="77777777" w:rsidR="00CE2F6F" w:rsidRPr="00955494" w:rsidRDefault="00CE2F6F" w:rsidP="0085614E">
      <w:pPr>
        <w:pStyle w:val="ListBullet"/>
        <w:numPr>
          <w:ilvl w:val="0"/>
          <w:numId w:val="111"/>
        </w:numPr>
        <w:spacing w:after="0"/>
        <w:rPr>
          <w:noProof w:val="0"/>
          <w:lang w:val="en-GB"/>
        </w:rPr>
      </w:pPr>
      <w:r w:rsidRPr="00955494">
        <w:rPr>
          <w:noProof w:val="0"/>
          <w:lang w:val="en-GB"/>
        </w:rPr>
        <w:t xml:space="preserve">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  </w:t>
      </w:r>
    </w:p>
    <w:p w14:paraId="12E0DBD5" w14:textId="344125A3" w:rsidR="00A44336" w:rsidRPr="00955494" w:rsidRDefault="00CE2F6F" w:rsidP="0085614E">
      <w:pPr>
        <w:pStyle w:val="ListBullet"/>
        <w:numPr>
          <w:ilvl w:val="0"/>
          <w:numId w:val="111"/>
        </w:numPr>
        <w:spacing w:after="0"/>
        <w:rPr>
          <w:noProof w:val="0"/>
          <w:lang w:val="en-GB"/>
        </w:rPr>
      </w:pPr>
      <w:r w:rsidRPr="00955494">
        <w:rPr>
          <w:noProof w:val="0"/>
          <w:lang w:val="en-GB"/>
        </w:rPr>
        <w:t>Where other agencies and project partners have provided support through co-financing, their branding policies and requirements should be similarly applied.</w:t>
      </w:r>
    </w:p>
    <w:p w14:paraId="65FADC4C" w14:textId="77777777" w:rsidR="00BF2FF5" w:rsidRPr="00BF2FF5" w:rsidRDefault="00BF2FF5" w:rsidP="00987FA5">
      <w:pPr>
        <w:spacing w:after="0"/>
        <w:rPr>
          <w:lang w:val="en-GB"/>
        </w:rPr>
      </w:pPr>
    </w:p>
    <w:p w14:paraId="1669A641" w14:textId="7FBA4D0D" w:rsidR="00D85C55" w:rsidRDefault="00D85C55" w:rsidP="0085614E">
      <w:pPr>
        <w:pStyle w:val="Caption"/>
      </w:pPr>
      <w:r>
        <w:t xml:space="preserve">Table </w:t>
      </w:r>
      <w:r>
        <w:fldChar w:fldCharType="begin"/>
      </w:r>
      <w:r>
        <w:instrText xml:space="preserve"> SEQ Table \* ARABIC </w:instrText>
      </w:r>
      <w:r>
        <w:fldChar w:fldCharType="separate"/>
      </w:r>
      <w:r w:rsidR="000F0C9D">
        <w:rPr>
          <w:noProof/>
        </w:rPr>
        <w:t>2</w:t>
      </w:r>
      <w:r>
        <w:fldChar w:fldCharType="end"/>
      </w:r>
      <w:r>
        <w:t>: Monitoring and Evaluation work</w:t>
      </w:r>
      <w:r w:rsidR="00766896">
        <w:t xml:space="preserve"> </w:t>
      </w:r>
      <w:r>
        <w:t>plan and budget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1"/>
        <w:gridCol w:w="3229"/>
        <w:gridCol w:w="2153"/>
        <w:gridCol w:w="1757"/>
      </w:tblGrid>
      <w:tr w:rsidR="00CE2F6F" w:rsidRPr="007D0C0D" w14:paraId="59BA5303" w14:textId="77777777" w:rsidTr="00F362FA">
        <w:trPr>
          <w:tblHeader/>
          <w:jc w:val="center"/>
        </w:trPr>
        <w:tc>
          <w:tcPr>
            <w:tcW w:w="1038" w:type="pct"/>
            <w:shd w:val="clear" w:color="auto" w:fill="808080"/>
            <w:vAlign w:val="center"/>
          </w:tcPr>
          <w:p w14:paraId="2C9414C6" w14:textId="39E817C6" w:rsidR="00CE2F6F" w:rsidRPr="007D0C0D" w:rsidRDefault="00CE2F6F" w:rsidP="00F362FA">
            <w:pPr>
              <w:spacing w:after="0"/>
              <w:jc w:val="center"/>
              <w:rPr>
                <w:rFonts w:cs="Arial"/>
                <w:b/>
                <w:sz w:val="20"/>
                <w:szCs w:val="20"/>
                <w:lang w:val="en-GB"/>
              </w:rPr>
            </w:pPr>
            <w:r w:rsidRPr="007D0C0D">
              <w:rPr>
                <w:rFonts w:cs="Arial"/>
                <w:b/>
                <w:sz w:val="20"/>
                <w:szCs w:val="20"/>
                <w:lang w:val="en-GB"/>
              </w:rPr>
              <w:t>Type of M&amp;E activity</w:t>
            </w:r>
          </w:p>
        </w:tc>
        <w:tc>
          <w:tcPr>
            <w:tcW w:w="1792" w:type="pct"/>
            <w:shd w:val="clear" w:color="auto" w:fill="808080"/>
            <w:vAlign w:val="center"/>
          </w:tcPr>
          <w:p w14:paraId="47EDBD7B" w14:textId="77777777" w:rsidR="00CE2F6F" w:rsidRPr="007D0C0D" w:rsidRDefault="00CE2F6F" w:rsidP="00F362FA">
            <w:pPr>
              <w:spacing w:after="0"/>
              <w:jc w:val="center"/>
              <w:rPr>
                <w:rFonts w:cs="Arial"/>
                <w:b/>
                <w:sz w:val="20"/>
                <w:szCs w:val="20"/>
                <w:lang w:val="en-GB"/>
              </w:rPr>
            </w:pPr>
            <w:r w:rsidRPr="007D0C0D">
              <w:rPr>
                <w:rFonts w:cs="Arial"/>
                <w:b/>
                <w:sz w:val="20"/>
                <w:szCs w:val="20"/>
                <w:lang w:val="en-GB"/>
              </w:rPr>
              <w:t>Responsible Parties</w:t>
            </w:r>
          </w:p>
        </w:tc>
        <w:tc>
          <w:tcPr>
            <w:tcW w:w="1195" w:type="pct"/>
            <w:shd w:val="clear" w:color="auto" w:fill="808080"/>
            <w:vAlign w:val="center"/>
          </w:tcPr>
          <w:p w14:paraId="068AF174" w14:textId="77777777" w:rsidR="00CE2F6F" w:rsidRPr="007D0C0D" w:rsidRDefault="00CE2F6F" w:rsidP="00F362FA">
            <w:pPr>
              <w:spacing w:after="0"/>
              <w:jc w:val="center"/>
              <w:rPr>
                <w:rFonts w:cs="Arial"/>
                <w:b/>
                <w:sz w:val="20"/>
                <w:szCs w:val="20"/>
                <w:lang w:val="en-GB"/>
              </w:rPr>
            </w:pPr>
            <w:r w:rsidRPr="007D0C0D">
              <w:rPr>
                <w:rFonts w:cs="Arial"/>
                <w:b/>
                <w:sz w:val="20"/>
                <w:szCs w:val="20"/>
                <w:lang w:val="en-GB"/>
              </w:rPr>
              <w:t>Budget US$</w:t>
            </w:r>
          </w:p>
          <w:p w14:paraId="1B5D937C" w14:textId="77777777" w:rsidR="00CE2F6F" w:rsidRPr="007D0C0D" w:rsidRDefault="00CE2F6F" w:rsidP="00F362FA">
            <w:pPr>
              <w:spacing w:after="0"/>
              <w:jc w:val="center"/>
              <w:rPr>
                <w:rFonts w:cs="Arial"/>
                <w:bCs/>
                <w:i/>
                <w:iCs/>
                <w:sz w:val="20"/>
                <w:szCs w:val="20"/>
                <w:lang w:val="en-GB"/>
              </w:rPr>
            </w:pPr>
            <w:r w:rsidRPr="007D0C0D">
              <w:rPr>
                <w:rFonts w:cs="Arial"/>
                <w:bCs/>
                <w:i/>
                <w:iCs/>
                <w:sz w:val="20"/>
                <w:szCs w:val="20"/>
                <w:lang w:val="en-GB"/>
              </w:rPr>
              <w:t>Excluding project team staff time</w:t>
            </w:r>
          </w:p>
        </w:tc>
        <w:tc>
          <w:tcPr>
            <w:tcW w:w="975" w:type="pct"/>
            <w:shd w:val="clear" w:color="auto" w:fill="808080"/>
            <w:vAlign w:val="center"/>
          </w:tcPr>
          <w:p w14:paraId="6FEFB331" w14:textId="77777777" w:rsidR="00CE2F6F" w:rsidRPr="007D0C0D" w:rsidRDefault="00CE2F6F" w:rsidP="00F362FA">
            <w:pPr>
              <w:spacing w:after="0"/>
              <w:jc w:val="center"/>
              <w:rPr>
                <w:rFonts w:cs="Arial"/>
                <w:b/>
                <w:sz w:val="20"/>
                <w:szCs w:val="20"/>
                <w:lang w:val="en-GB"/>
              </w:rPr>
            </w:pPr>
            <w:r w:rsidRPr="007D0C0D">
              <w:rPr>
                <w:rFonts w:cs="Arial"/>
                <w:b/>
                <w:sz w:val="20"/>
                <w:szCs w:val="20"/>
                <w:lang w:val="en-GB"/>
              </w:rPr>
              <w:t>Time frame</w:t>
            </w:r>
          </w:p>
        </w:tc>
      </w:tr>
      <w:tr w:rsidR="00CE2F6F" w:rsidRPr="007D0C0D" w14:paraId="7453F3F1" w14:textId="77777777" w:rsidTr="00782798">
        <w:trPr>
          <w:jc w:val="center"/>
        </w:trPr>
        <w:tc>
          <w:tcPr>
            <w:tcW w:w="1038" w:type="pct"/>
            <w:vAlign w:val="center"/>
          </w:tcPr>
          <w:p w14:paraId="5C0F8FCD"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Inception Workshop and Report</w:t>
            </w:r>
          </w:p>
        </w:tc>
        <w:tc>
          <w:tcPr>
            <w:tcW w:w="1792" w:type="pct"/>
            <w:vAlign w:val="center"/>
          </w:tcPr>
          <w:p w14:paraId="5C0C9306" w14:textId="77777777" w:rsidR="00CE2F6F" w:rsidRPr="007D0C0D" w:rsidRDefault="00CE2F6F" w:rsidP="00987FA5">
            <w:pPr>
              <w:numPr>
                <w:ilvl w:val="0"/>
                <w:numId w:val="4"/>
              </w:numPr>
              <w:spacing w:after="0"/>
              <w:jc w:val="left"/>
              <w:rPr>
                <w:rFonts w:cs="Arial"/>
                <w:b/>
                <w:bCs/>
                <w:i/>
                <w:spacing w:val="15"/>
                <w:sz w:val="20"/>
                <w:szCs w:val="20"/>
                <w:lang w:val="en-GB"/>
              </w:rPr>
            </w:pPr>
            <w:r w:rsidRPr="007D0C0D">
              <w:rPr>
                <w:rFonts w:cs="Arial"/>
                <w:sz w:val="20"/>
                <w:szCs w:val="20"/>
                <w:lang w:val="en-GB"/>
              </w:rPr>
              <w:t>Project Manager</w:t>
            </w:r>
          </w:p>
          <w:p w14:paraId="69712811" w14:textId="77777777" w:rsidR="00CE2F6F" w:rsidRPr="007D0C0D" w:rsidRDefault="00CE2F6F" w:rsidP="00987FA5">
            <w:pPr>
              <w:numPr>
                <w:ilvl w:val="0"/>
                <w:numId w:val="4"/>
              </w:numPr>
              <w:spacing w:after="0"/>
              <w:jc w:val="left"/>
              <w:rPr>
                <w:rFonts w:cs="Arial"/>
                <w:b/>
                <w:bCs/>
                <w:i/>
                <w:spacing w:val="15"/>
                <w:sz w:val="20"/>
                <w:szCs w:val="20"/>
                <w:lang w:val="en-GB"/>
              </w:rPr>
            </w:pPr>
            <w:r w:rsidRPr="007D0C0D">
              <w:rPr>
                <w:rFonts w:cs="Arial"/>
                <w:sz w:val="20"/>
                <w:szCs w:val="20"/>
                <w:lang w:val="en-GB"/>
              </w:rPr>
              <w:t>CTA</w:t>
            </w:r>
          </w:p>
          <w:p w14:paraId="351AFAAE" w14:textId="77777777" w:rsidR="00CE2F6F" w:rsidRPr="007D0C0D" w:rsidRDefault="00CE2F6F" w:rsidP="00987FA5">
            <w:pPr>
              <w:numPr>
                <w:ilvl w:val="0"/>
                <w:numId w:val="4"/>
              </w:numPr>
              <w:spacing w:after="0"/>
              <w:jc w:val="left"/>
              <w:rPr>
                <w:rFonts w:cs="Arial"/>
                <w:b/>
                <w:bCs/>
                <w:i/>
                <w:spacing w:val="15"/>
                <w:sz w:val="20"/>
                <w:szCs w:val="20"/>
                <w:lang w:val="en-GB"/>
              </w:rPr>
            </w:pPr>
            <w:r w:rsidRPr="007D0C0D">
              <w:rPr>
                <w:rFonts w:cs="Arial"/>
                <w:sz w:val="20"/>
                <w:szCs w:val="20"/>
                <w:lang w:val="en-GB"/>
              </w:rPr>
              <w:t>UNDP CO, UNDP GEF</w:t>
            </w:r>
          </w:p>
        </w:tc>
        <w:tc>
          <w:tcPr>
            <w:tcW w:w="1195" w:type="pct"/>
            <w:vAlign w:val="center"/>
          </w:tcPr>
          <w:p w14:paraId="670FAB44"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Indicative cost: 10,000</w:t>
            </w:r>
          </w:p>
        </w:tc>
        <w:tc>
          <w:tcPr>
            <w:tcW w:w="975" w:type="pct"/>
          </w:tcPr>
          <w:p w14:paraId="5F2A4989"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Within first three months of project start up </w:t>
            </w:r>
          </w:p>
        </w:tc>
      </w:tr>
      <w:tr w:rsidR="00CE2F6F" w:rsidRPr="007D0C0D" w14:paraId="66DCE8F9" w14:textId="77777777" w:rsidTr="00782798">
        <w:trPr>
          <w:jc w:val="center"/>
        </w:trPr>
        <w:tc>
          <w:tcPr>
            <w:tcW w:w="1038" w:type="pct"/>
          </w:tcPr>
          <w:p w14:paraId="53C26953"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Measurement by Means of Verification of project results.</w:t>
            </w:r>
          </w:p>
        </w:tc>
        <w:tc>
          <w:tcPr>
            <w:tcW w:w="1792" w:type="pct"/>
          </w:tcPr>
          <w:p w14:paraId="644F69E5"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UNDP GEF RTA/Project Manager will oversee the hiring of specific studies and institutions, and delegate responsibilities to relevant team members.</w:t>
            </w:r>
          </w:p>
        </w:tc>
        <w:tc>
          <w:tcPr>
            <w:tcW w:w="1195" w:type="pct"/>
          </w:tcPr>
          <w:p w14:paraId="559E60BD" w14:textId="77777777" w:rsidR="00CE2F6F" w:rsidRPr="007D0C0D" w:rsidRDefault="00CE2F6F" w:rsidP="00987FA5">
            <w:pPr>
              <w:pStyle w:val="BodyText23"/>
              <w:widowControl/>
              <w:tabs>
                <w:tab w:val="clear" w:pos="547"/>
              </w:tabs>
              <w:rPr>
                <w:rFonts w:cs="Arial"/>
                <w:sz w:val="20"/>
                <w:lang w:val="en-GB"/>
              </w:rPr>
            </w:pPr>
            <w:r w:rsidRPr="007D0C0D">
              <w:rPr>
                <w:rFonts w:cs="Arial"/>
                <w:sz w:val="20"/>
                <w:lang w:val="en-GB"/>
              </w:rPr>
              <w:t>To be finalized in Inception Phase and Workshop.</w:t>
            </w:r>
          </w:p>
          <w:p w14:paraId="37F217BD" w14:textId="77777777" w:rsidR="00CE2F6F" w:rsidRPr="007D0C0D" w:rsidRDefault="00CE2F6F" w:rsidP="00987FA5">
            <w:pPr>
              <w:pStyle w:val="BodyText23"/>
              <w:widowControl/>
              <w:tabs>
                <w:tab w:val="clear" w:pos="547"/>
              </w:tabs>
              <w:rPr>
                <w:rFonts w:cs="Arial"/>
                <w:sz w:val="20"/>
                <w:lang w:val="en-GB"/>
              </w:rPr>
            </w:pPr>
          </w:p>
        </w:tc>
        <w:tc>
          <w:tcPr>
            <w:tcW w:w="975" w:type="pct"/>
          </w:tcPr>
          <w:p w14:paraId="5D8588C5"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Start, mid and end of project (during evaluation cycle) and annually when required.</w:t>
            </w:r>
          </w:p>
        </w:tc>
      </w:tr>
      <w:tr w:rsidR="00CE2F6F" w:rsidRPr="007D0C0D" w14:paraId="23043E7D" w14:textId="77777777" w:rsidTr="00782798">
        <w:trPr>
          <w:jc w:val="center"/>
        </w:trPr>
        <w:tc>
          <w:tcPr>
            <w:tcW w:w="1038" w:type="pct"/>
          </w:tcPr>
          <w:p w14:paraId="43E27884"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Measurement by Means of Verification for Project Progress on </w:t>
            </w:r>
            <w:r w:rsidRPr="007D0C0D">
              <w:rPr>
                <w:rFonts w:cs="Arial"/>
                <w:i/>
                <w:sz w:val="20"/>
                <w:szCs w:val="20"/>
                <w:lang w:val="en-GB"/>
              </w:rPr>
              <w:t>output and implementation</w:t>
            </w:r>
          </w:p>
        </w:tc>
        <w:tc>
          <w:tcPr>
            <w:tcW w:w="1792" w:type="pct"/>
          </w:tcPr>
          <w:p w14:paraId="6236348C"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 xml:space="preserve">Oversight by Project Manager </w:t>
            </w:r>
          </w:p>
          <w:p w14:paraId="548ABB78"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CTA</w:t>
            </w:r>
          </w:p>
          <w:p w14:paraId="6946D7E9"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 xml:space="preserve">Project team </w:t>
            </w:r>
          </w:p>
        </w:tc>
        <w:tc>
          <w:tcPr>
            <w:tcW w:w="1195" w:type="pct"/>
          </w:tcPr>
          <w:p w14:paraId="5DD6065F" w14:textId="77777777" w:rsidR="00CE2F6F" w:rsidRPr="007D0C0D" w:rsidRDefault="00CE2F6F" w:rsidP="00987FA5">
            <w:pPr>
              <w:pStyle w:val="BodyText23"/>
              <w:widowControl/>
              <w:tabs>
                <w:tab w:val="clear" w:pos="547"/>
              </w:tabs>
              <w:rPr>
                <w:rFonts w:cs="Arial"/>
                <w:sz w:val="20"/>
                <w:lang w:val="en-GB"/>
              </w:rPr>
            </w:pPr>
            <w:r w:rsidRPr="007D0C0D">
              <w:rPr>
                <w:rFonts w:cs="Arial"/>
                <w:sz w:val="20"/>
                <w:lang w:val="en-GB"/>
              </w:rPr>
              <w:t xml:space="preserve">To be determined as part of the Annual Work Plan's preparation. </w:t>
            </w:r>
          </w:p>
        </w:tc>
        <w:tc>
          <w:tcPr>
            <w:tcW w:w="975" w:type="pct"/>
          </w:tcPr>
          <w:p w14:paraId="76BF4698"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Annually prior to ARR/PIR and to the definition of annual work plans </w:t>
            </w:r>
          </w:p>
        </w:tc>
      </w:tr>
      <w:tr w:rsidR="00CE2F6F" w:rsidRPr="007D0C0D" w14:paraId="25D75EFC" w14:textId="77777777" w:rsidTr="00782798">
        <w:trPr>
          <w:jc w:val="center"/>
        </w:trPr>
        <w:tc>
          <w:tcPr>
            <w:tcW w:w="1038" w:type="pct"/>
          </w:tcPr>
          <w:p w14:paraId="74DE1241"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ARR/PIR</w:t>
            </w:r>
          </w:p>
        </w:tc>
        <w:tc>
          <w:tcPr>
            <w:tcW w:w="1792" w:type="pct"/>
          </w:tcPr>
          <w:p w14:paraId="066F4772"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Project manager and team</w:t>
            </w:r>
          </w:p>
          <w:p w14:paraId="76148F64"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CTA</w:t>
            </w:r>
          </w:p>
          <w:p w14:paraId="0DCDEB43"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UNDP CO</w:t>
            </w:r>
          </w:p>
          <w:p w14:paraId="2FC72D9A"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UNDP RTA</w:t>
            </w:r>
          </w:p>
          <w:p w14:paraId="072D32A2" w14:textId="77777777" w:rsidR="00CE2F6F" w:rsidRPr="007D0C0D" w:rsidRDefault="00CE2F6F" w:rsidP="00987FA5">
            <w:pPr>
              <w:numPr>
                <w:ilvl w:val="0"/>
                <w:numId w:val="3"/>
              </w:numPr>
              <w:spacing w:after="0"/>
              <w:jc w:val="left"/>
              <w:rPr>
                <w:rFonts w:cs="Arial"/>
                <w:b/>
                <w:bCs/>
                <w:i/>
                <w:spacing w:val="15"/>
                <w:sz w:val="20"/>
                <w:szCs w:val="20"/>
                <w:lang w:val="en-GB"/>
              </w:rPr>
            </w:pPr>
            <w:r w:rsidRPr="007D0C0D">
              <w:rPr>
                <w:rFonts w:cs="Arial"/>
                <w:sz w:val="20"/>
                <w:szCs w:val="20"/>
                <w:lang w:val="en-GB"/>
              </w:rPr>
              <w:t>UNDP EEG</w:t>
            </w:r>
          </w:p>
        </w:tc>
        <w:tc>
          <w:tcPr>
            <w:tcW w:w="1195" w:type="pct"/>
          </w:tcPr>
          <w:p w14:paraId="6BFC217A" w14:textId="77777777" w:rsidR="00CE2F6F" w:rsidRPr="007D0C0D" w:rsidRDefault="00CE2F6F" w:rsidP="00987FA5">
            <w:pPr>
              <w:pStyle w:val="BodyText23"/>
              <w:widowControl/>
              <w:tabs>
                <w:tab w:val="clear" w:pos="547"/>
              </w:tabs>
              <w:rPr>
                <w:rFonts w:cs="Arial"/>
                <w:sz w:val="20"/>
                <w:lang w:val="en-GB"/>
              </w:rPr>
            </w:pPr>
            <w:r w:rsidRPr="007D0C0D">
              <w:rPr>
                <w:rFonts w:cs="Arial"/>
                <w:sz w:val="20"/>
                <w:lang w:val="en-GB"/>
              </w:rPr>
              <w:t>Part of Project Management Budget</w:t>
            </w:r>
          </w:p>
        </w:tc>
        <w:tc>
          <w:tcPr>
            <w:tcW w:w="975" w:type="pct"/>
          </w:tcPr>
          <w:p w14:paraId="429D411A"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Annually </w:t>
            </w:r>
          </w:p>
        </w:tc>
      </w:tr>
      <w:tr w:rsidR="00CE2F6F" w:rsidRPr="007D0C0D" w14:paraId="7E816937" w14:textId="77777777" w:rsidTr="00782798">
        <w:trPr>
          <w:jc w:val="center"/>
        </w:trPr>
        <w:tc>
          <w:tcPr>
            <w:tcW w:w="1038" w:type="pct"/>
          </w:tcPr>
          <w:p w14:paraId="5263A989"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lastRenderedPageBreak/>
              <w:t>NSC meetings</w:t>
            </w:r>
          </w:p>
        </w:tc>
        <w:tc>
          <w:tcPr>
            <w:tcW w:w="1792" w:type="pct"/>
          </w:tcPr>
          <w:p w14:paraId="546BCB41"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Project Manager</w:t>
            </w:r>
          </w:p>
        </w:tc>
        <w:tc>
          <w:tcPr>
            <w:tcW w:w="1195" w:type="pct"/>
          </w:tcPr>
          <w:p w14:paraId="46615853" w14:textId="77777777" w:rsidR="00CE2F6F" w:rsidRPr="007D0C0D" w:rsidRDefault="00CE2F6F" w:rsidP="00987FA5">
            <w:pPr>
              <w:spacing w:after="0"/>
              <w:jc w:val="left"/>
              <w:rPr>
                <w:rFonts w:cs="Arial"/>
                <w:sz w:val="20"/>
                <w:lang w:val="en-GB"/>
              </w:rPr>
            </w:pPr>
            <w:r w:rsidRPr="007D0C0D">
              <w:rPr>
                <w:rFonts w:cs="Arial"/>
                <w:sz w:val="20"/>
                <w:lang w:val="en-GB"/>
              </w:rPr>
              <w:t>Indicative cost: 10000 (total for 5 years)</w:t>
            </w:r>
          </w:p>
        </w:tc>
        <w:tc>
          <w:tcPr>
            <w:tcW w:w="975" w:type="pct"/>
          </w:tcPr>
          <w:p w14:paraId="1F864E95"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Following Inception Workshop and at least annually thereafter.</w:t>
            </w:r>
          </w:p>
        </w:tc>
      </w:tr>
      <w:tr w:rsidR="00CE2F6F" w:rsidRPr="007D0C0D" w14:paraId="4F6E4434" w14:textId="77777777" w:rsidTr="00782798">
        <w:trPr>
          <w:jc w:val="center"/>
        </w:trPr>
        <w:tc>
          <w:tcPr>
            <w:tcW w:w="1038" w:type="pct"/>
          </w:tcPr>
          <w:p w14:paraId="45AE60EF"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Periodic status/ progress reports</w:t>
            </w:r>
          </w:p>
        </w:tc>
        <w:tc>
          <w:tcPr>
            <w:tcW w:w="1792" w:type="pct"/>
          </w:tcPr>
          <w:p w14:paraId="4DC997B3"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Project manager and team</w:t>
            </w:r>
          </w:p>
        </w:tc>
        <w:tc>
          <w:tcPr>
            <w:tcW w:w="1195" w:type="pct"/>
          </w:tcPr>
          <w:p w14:paraId="49CD96ED" w14:textId="77777777" w:rsidR="00CE2F6F" w:rsidRPr="007D0C0D" w:rsidRDefault="00CE2F6F" w:rsidP="00987FA5">
            <w:pPr>
              <w:spacing w:after="0"/>
              <w:jc w:val="left"/>
              <w:rPr>
                <w:rFonts w:cs="Arial"/>
                <w:sz w:val="20"/>
                <w:szCs w:val="20"/>
                <w:lang w:val="en-GB"/>
              </w:rPr>
            </w:pPr>
            <w:r w:rsidRPr="007D0C0D">
              <w:rPr>
                <w:rFonts w:cs="Arial"/>
                <w:sz w:val="20"/>
                <w:lang w:val="en-GB"/>
              </w:rPr>
              <w:t>Part of Project Management Budget</w:t>
            </w:r>
          </w:p>
        </w:tc>
        <w:tc>
          <w:tcPr>
            <w:tcW w:w="975" w:type="pct"/>
          </w:tcPr>
          <w:p w14:paraId="6F23E753"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Quarterly</w:t>
            </w:r>
          </w:p>
        </w:tc>
      </w:tr>
      <w:tr w:rsidR="00CE2F6F" w:rsidRPr="007D0C0D" w14:paraId="39AAED67" w14:textId="77777777" w:rsidTr="00782798">
        <w:trPr>
          <w:jc w:val="center"/>
        </w:trPr>
        <w:tc>
          <w:tcPr>
            <w:tcW w:w="1038" w:type="pct"/>
          </w:tcPr>
          <w:p w14:paraId="543B4BD7"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Mid-term Evaluation</w:t>
            </w:r>
          </w:p>
        </w:tc>
        <w:tc>
          <w:tcPr>
            <w:tcW w:w="1792" w:type="pct"/>
          </w:tcPr>
          <w:p w14:paraId="01D965DB"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Project manager and team</w:t>
            </w:r>
          </w:p>
          <w:p w14:paraId="0C252182"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CTA</w:t>
            </w:r>
          </w:p>
          <w:p w14:paraId="07832C62"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UNDP CO</w:t>
            </w:r>
          </w:p>
          <w:p w14:paraId="4E4A5FE4"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UNDP RCU</w:t>
            </w:r>
          </w:p>
          <w:p w14:paraId="164D9689" w14:textId="77777777" w:rsidR="00CE2F6F" w:rsidRPr="007D0C0D" w:rsidRDefault="00CE2F6F" w:rsidP="00987FA5">
            <w:pPr>
              <w:numPr>
                <w:ilvl w:val="0"/>
                <w:numId w:val="5"/>
              </w:numPr>
              <w:spacing w:after="0"/>
              <w:jc w:val="left"/>
              <w:rPr>
                <w:rFonts w:cs="Arial"/>
                <w:b/>
                <w:bCs/>
                <w:i/>
                <w:spacing w:val="15"/>
                <w:sz w:val="20"/>
                <w:szCs w:val="20"/>
                <w:lang w:val="en-GB"/>
              </w:rPr>
            </w:pPr>
            <w:r w:rsidRPr="007D0C0D">
              <w:rPr>
                <w:rFonts w:cs="Arial"/>
                <w:sz w:val="20"/>
                <w:szCs w:val="20"/>
                <w:lang w:val="en-GB"/>
              </w:rPr>
              <w:t>External Consultants (i.e. evaluation team)</w:t>
            </w:r>
          </w:p>
        </w:tc>
        <w:tc>
          <w:tcPr>
            <w:tcW w:w="1195" w:type="pct"/>
          </w:tcPr>
          <w:p w14:paraId="3994B726"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Indicative cost: 40,000</w:t>
            </w:r>
          </w:p>
        </w:tc>
        <w:tc>
          <w:tcPr>
            <w:tcW w:w="975" w:type="pct"/>
          </w:tcPr>
          <w:p w14:paraId="1942FB2F"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At the mid-point of project implementation. </w:t>
            </w:r>
          </w:p>
        </w:tc>
      </w:tr>
      <w:tr w:rsidR="00CE2F6F" w:rsidRPr="007D0C0D" w14:paraId="324B70C8" w14:textId="77777777" w:rsidTr="00782798">
        <w:trPr>
          <w:jc w:val="center"/>
        </w:trPr>
        <w:tc>
          <w:tcPr>
            <w:tcW w:w="1038" w:type="pct"/>
          </w:tcPr>
          <w:p w14:paraId="6D624C27"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Final Evaluation</w:t>
            </w:r>
          </w:p>
        </w:tc>
        <w:tc>
          <w:tcPr>
            <w:tcW w:w="1792" w:type="pct"/>
          </w:tcPr>
          <w:p w14:paraId="6F1055CC" w14:textId="77777777" w:rsidR="00CE2F6F" w:rsidRPr="007D0C0D" w:rsidRDefault="00CE2F6F" w:rsidP="00987FA5">
            <w:pPr>
              <w:numPr>
                <w:ilvl w:val="0"/>
                <w:numId w:val="6"/>
              </w:numPr>
              <w:spacing w:after="0"/>
              <w:jc w:val="left"/>
              <w:rPr>
                <w:rFonts w:cs="Arial"/>
                <w:b/>
                <w:bCs/>
                <w:i/>
                <w:spacing w:val="15"/>
                <w:sz w:val="20"/>
                <w:szCs w:val="20"/>
                <w:lang w:val="en-GB"/>
              </w:rPr>
            </w:pPr>
            <w:r w:rsidRPr="007D0C0D">
              <w:rPr>
                <w:rFonts w:cs="Arial"/>
                <w:sz w:val="20"/>
                <w:szCs w:val="20"/>
                <w:lang w:val="en-GB"/>
              </w:rPr>
              <w:t>Project manager and team</w:t>
            </w:r>
          </w:p>
          <w:p w14:paraId="60B86706" w14:textId="77777777" w:rsidR="00CE2F6F" w:rsidRPr="007D0C0D" w:rsidRDefault="00CE2F6F" w:rsidP="00987FA5">
            <w:pPr>
              <w:numPr>
                <w:ilvl w:val="0"/>
                <w:numId w:val="6"/>
              </w:numPr>
              <w:spacing w:after="0"/>
              <w:jc w:val="left"/>
              <w:rPr>
                <w:rFonts w:cs="Arial"/>
                <w:b/>
                <w:bCs/>
                <w:i/>
                <w:spacing w:val="15"/>
                <w:sz w:val="20"/>
                <w:szCs w:val="20"/>
                <w:lang w:val="en-GB"/>
              </w:rPr>
            </w:pPr>
            <w:r w:rsidRPr="007D0C0D">
              <w:rPr>
                <w:rFonts w:cs="Arial"/>
                <w:sz w:val="20"/>
                <w:szCs w:val="20"/>
                <w:lang w:val="en-GB"/>
              </w:rPr>
              <w:t>UNDP CO</w:t>
            </w:r>
          </w:p>
          <w:p w14:paraId="1D552B05" w14:textId="77777777" w:rsidR="00CE2F6F" w:rsidRPr="007D0C0D" w:rsidRDefault="00CE2F6F" w:rsidP="00987FA5">
            <w:pPr>
              <w:numPr>
                <w:ilvl w:val="0"/>
                <w:numId w:val="6"/>
              </w:numPr>
              <w:spacing w:after="0"/>
              <w:jc w:val="left"/>
              <w:rPr>
                <w:rFonts w:cs="Arial"/>
                <w:b/>
                <w:bCs/>
                <w:i/>
                <w:spacing w:val="15"/>
                <w:sz w:val="20"/>
                <w:szCs w:val="20"/>
                <w:lang w:val="en-GB"/>
              </w:rPr>
            </w:pPr>
            <w:r w:rsidRPr="007D0C0D">
              <w:rPr>
                <w:rFonts w:cs="Arial"/>
                <w:sz w:val="20"/>
                <w:szCs w:val="20"/>
                <w:lang w:val="en-GB"/>
              </w:rPr>
              <w:t>UNDP RCU</w:t>
            </w:r>
          </w:p>
          <w:p w14:paraId="6760307C" w14:textId="77777777" w:rsidR="00CE2F6F" w:rsidRPr="007D0C0D" w:rsidRDefault="00CE2F6F" w:rsidP="00987FA5">
            <w:pPr>
              <w:numPr>
                <w:ilvl w:val="0"/>
                <w:numId w:val="6"/>
              </w:numPr>
              <w:spacing w:after="0"/>
              <w:jc w:val="left"/>
              <w:rPr>
                <w:rFonts w:cs="Arial"/>
                <w:b/>
                <w:bCs/>
                <w:i/>
                <w:spacing w:val="15"/>
                <w:sz w:val="20"/>
                <w:szCs w:val="20"/>
                <w:lang w:val="en-GB"/>
              </w:rPr>
            </w:pPr>
            <w:r w:rsidRPr="007D0C0D">
              <w:rPr>
                <w:rFonts w:cs="Arial"/>
                <w:sz w:val="20"/>
                <w:szCs w:val="20"/>
                <w:lang w:val="en-GB"/>
              </w:rPr>
              <w:t>External Consultants (i.e. evaluation team)</w:t>
            </w:r>
          </w:p>
        </w:tc>
        <w:tc>
          <w:tcPr>
            <w:tcW w:w="1195" w:type="pct"/>
          </w:tcPr>
          <w:p w14:paraId="703104CC" w14:textId="77777777" w:rsidR="00CE2F6F" w:rsidRPr="007D0C0D" w:rsidRDefault="00CE2F6F" w:rsidP="00987FA5">
            <w:pPr>
              <w:tabs>
                <w:tab w:val="center" w:pos="1216"/>
              </w:tabs>
              <w:spacing w:after="0"/>
              <w:jc w:val="left"/>
              <w:rPr>
                <w:rFonts w:cs="Arial"/>
                <w:sz w:val="20"/>
                <w:szCs w:val="20"/>
                <w:lang w:val="en-GB"/>
              </w:rPr>
            </w:pPr>
            <w:r w:rsidRPr="007D0C0D">
              <w:rPr>
                <w:rFonts w:cs="Arial"/>
                <w:sz w:val="20"/>
                <w:szCs w:val="20"/>
                <w:lang w:val="en-GB"/>
              </w:rPr>
              <w:t>Indicative cost:  40,000</w:t>
            </w:r>
            <w:r w:rsidRPr="007D0C0D">
              <w:rPr>
                <w:rFonts w:cs="Arial"/>
                <w:sz w:val="20"/>
                <w:szCs w:val="20"/>
                <w:lang w:val="en-GB"/>
              </w:rPr>
              <w:tab/>
            </w:r>
          </w:p>
        </w:tc>
        <w:tc>
          <w:tcPr>
            <w:tcW w:w="975" w:type="pct"/>
          </w:tcPr>
          <w:p w14:paraId="2391FAB3"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At least three months before the end of project implementation</w:t>
            </w:r>
          </w:p>
        </w:tc>
      </w:tr>
      <w:tr w:rsidR="00CE2F6F" w:rsidRPr="007D0C0D" w14:paraId="23C51A13" w14:textId="77777777" w:rsidTr="00782798">
        <w:trPr>
          <w:jc w:val="center"/>
        </w:trPr>
        <w:tc>
          <w:tcPr>
            <w:tcW w:w="1038" w:type="pct"/>
          </w:tcPr>
          <w:p w14:paraId="133274A3"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Project Terminal Report</w:t>
            </w:r>
          </w:p>
        </w:tc>
        <w:tc>
          <w:tcPr>
            <w:tcW w:w="1792" w:type="pct"/>
            <w:vAlign w:val="center"/>
          </w:tcPr>
          <w:p w14:paraId="11B14BBD" w14:textId="77777777" w:rsidR="00CE2F6F" w:rsidRPr="007D0C0D" w:rsidRDefault="00CE2F6F" w:rsidP="00987FA5">
            <w:pPr>
              <w:numPr>
                <w:ilvl w:val="0"/>
                <w:numId w:val="9"/>
              </w:numPr>
              <w:spacing w:after="0"/>
              <w:jc w:val="left"/>
              <w:rPr>
                <w:rFonts w:cs="Arial"/>
                <w:b/>
                <w:bCs/>
                <w:i/>
                <w:spacing w:val="15"/>
                <w:sz w:val="20"/>
                <w:szCs w:val="20"/>
                <w:lang w:val="en-GB"/>
              </w:rPr>
            </w:pPr>
            <w:r w:rsidRPr="007D0C0D">
              <w:rPr>
                <w:rFonts w:cs="Arial"/>
                <w:sz w:val="20"/>
                <w:szCs w:val="20"/>
                <w:lang w:val="en-GB"/>
              </w:rPr>
              <w:t xml:space="preserve">Project manager and team </w:t>
            </w:r>
          </w:p>
          <w:p w14:paraId="59B33FD1" w14:textId="77777777" w:rsidR="00CE2F6F" w:rsidRPr="007D0C0D" w:rsidRDefault="00CE2F6F" w:rsidP="00987FA5">
            <w:pPr>
              <w:numPr>
                <w:ilvl w:val="0"/>
                <w:numId w:val="9"/>
              </w:numPr>
              <w:spacing w:after="0"/>
              <w:jc w:val="left"/>
              <w:rPr>
                <w:rFonts w:cs="Arial"/>
                <w:b/>
                <w:bCs/>
                <w:i/>
                <w:spacing w:val="15"/>
                <w:sz w:val="20"/>
                <w:szCs w:val="20"/>
                <w:lang w:val="en-GB"/>
              </w:rPr>
            </w:pPr>
            <w:r w:rsidRPr="007D0C0D">
              <w:rPr>
                <w:rFonts w:cs="Arial"/>
                <w:sz w:val="20"/>
                <w:szCs w:val="20"/>
                <w:lang w:val="en-GB"/>
              </w:rPr>
              <w:t>UNDP CO</w:t>
            </w:r>
          </w:p>
          <w:p w14:paraId="4CA40A92" w14:textId="77777777" w:rsidR="00CE2F6F" w:rsidRPr="007D0C0D" w:rsidRDefault="00CE2F6F" w:rsidP="00987FA5">
            <w:pPr>
              <w:numPr>
                <w:ilvl w:val="0"/>
                <w:numId w:val="9"/>
              </w:numPr>
              <w:spacing w:after="0"/>
              <w:jc w:val="left"/>
              <w:rPr>
                <w:rFonts w:cs="Arial"/>
                <w:b/>
                <w:bCs/>
                <w:i/>
                <w:spacing w:val="15"/>
                <w:sz w:val="20"/>
                <w:szCs w:val="20"/>
                <w:lang w:val="en-GB"/>
              </w:rPr>
            </w:pPr>
            <w:r w:rsidRPr="007D0C0D">
              <w:rPr>
                <w:rFonts w:cs="Arial"/>
                <w:sz w:val="20"/>
                <w:szCs w:val="20"/>
                <w:lang w:val="en-GB"/>
              </w:rPr>
              <w:t>External Consultant</w:t>
            </w:r>
          </w:p>
        </w:tc>
        <w:tc>
          <w:tcPr>
            <w:tcW w:w="1195" w:type="pct"/>
            <w:vAlign w:val="center"/>
          </w:tcPr>
          <w:p w14:paraId="4C364E1E" w14:textId="77777777" w:rsidR="00CE2F6F" w:rsidRPr="007D0C0D" w:rsidRDefault="00CE2F6F" w:rsidP="00987FA5">
            <w:pPr>
              <w:spacing w:after="0"/>
              <w:jc w:val="left"/>
              <w:rPr>
                <w:rFonts w:cs="Arial"/>
                <w:sz w:val="20"/>
                <w:szCs w:val="20"/>
                <w:lang w:val="en-GB"/>
              </w:rPr>
            </w:pPr>
            <w:r w:rsidRPr="007D0C0D">
              <w:rPr>
                <w:rFonts w:cs="Arial"/>
                <w:sz w:val="20"/>
                <w:lang w:val="en-GB"/>
              </w:rPr>
              <w:t>Part of Project Management Budget</w:t>
            </w:r>
          </w:p>
        </w:tc>
        <w:tc>
          <w:tcPr>
            <w:tcW w:w="975" w:type="pct"/>
          </w:tcPr>
          <w:p w14:paraId="5A5FAEE3"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At least three months before the end of the project</w:t>
            </w:r>
          </w:p>
        </w:tc>
      </w:tr>
      <w:tr w:rsidR="00CE2F6F" w:rsidRPr="007D0C0D" w14:paraId="0B2D77EA" w14:textId="77777777" w:rsidTr="00782798">
        <w:trPr>
          <w:jc w:val="center"/>
        </w:trPr>
        <w:tc>
          <w:tcPr>
            <w:tcW w:w="1038" w:type="pct"/>
          </w:tcPr>
          <w:p w14:paraId="5B861C0C"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Lessons Learned Report</w:t>
            </w:r>
          </w:p>
        </w:tc>
        <w:tc>
          <w:tcPr>
            <w:tcW w:w="1792" w:type="pct"/>
            <w:vAlign w:val="center"/>
          </w:tcPr>
          <w:p w14:paraId="42EEEDB2"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 xml:space="preserve">Project manager and team </w:t>
            </w:r>
          </w:p>
          <w:p w14:paraId="6321B0BC"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CTA (for first 3 years)</w:t>
            </w:r>
          </w:p>
          <w:p w14:paraId="1E860BCB"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UNDP CO</w:t>
            </w:r>
          </w:p>
          <w:p w14:paraId="177F2904"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External Consultant</w:t>
            </w:r>
          </w:p>
        </w:tc>
        <w:tc>
          <w:tcPr>
            <w:tcW w:w="1195" w:type="pct"/>
            <w:vAlign w:val="center"/>
          </w:tcPr>
          <w:p w14:paraId="04552FC3" w14:textId="77777777" w:rsidR="00CE2F6F" w:rsidRPr="007D0C0D" w:rsidRDefault="00CE2F6F" w:rsidP="00987FA5">
            <w:pPr>
              <w:spacing w:after="0"/>
              <w:jc w:val="left"/>
              <w:rPr>
                <w:rFonts w:cs="Arial"/>
                <w:sz w:val="20"/>
                <w:szCs w:val="20"/>
                <w:lang w:val="en-GB"/>
              </w:rPr>
            </w:pPr>
            <w:r w:rsidRPr="007D0C0D">
              <w:rPr>
                <w:rFonts w:cs="Arial"/>
                <w:sz w:val="20"/>
                <w:lang w:val="en-GB"/>
              </w:rPr>
              <w:t>Part of Project Management Budget</w:t>
            </w:r>
          </w:p>
        </w:tc>
        <w:tc>
          <w:tcPr>
            <w:tcW w:w="975" w:type="pct"/>
          </w:tcPr>
          <w:p w14:paraId="5315ECE2"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Yearly</w:t>
            </w:r>
          </w:p>
        </w:tc>
      </w:tr>
      <w:tr w:rsidR="00CE2F6F" w:rsidRPr="007D0C0D" w14:paraId="46BF0451" w14:textId="77777777" w:rsidTr="00782798">
        <w:trPr>
          <w:jc w:val="center"/>
        </w:trPr>
        <w:tc>
          <w:tcPr>
            <w:tcW w:w="1038" w:type="pct"/>
          </w:tcPr>
          <w:p w14:paraId="6A5E0F5E"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Audit Interim/ NEX Audit (as per OAI requirements)</w:t>
            </w:r>
          </w:p>
        </w:tc>
        <w:tc>
          <w:tcPr>
            <w:tcW w:w="1792" w:type="pct"/>
            <w:vAlign w:val="center"/>
          </w:tcPr>
          <w:p w14:paraId="35806E4D"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UNDP CO</w:t>
            </w:r>
          </w:p>
          <w:p w14:paraId="1B14620E"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 xml:space="preserve">Project manager and team </w:t>
            </w:r>
          </w:p>
          <w:p w14:paraId="78028401"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National Audit Department</w:t>
            </w:r>
          </w:p>
          <w:p w14:paraId="138F212A" w14:textId="77777777" w:rsidR="00CE2F6F" w:rsidRPr="007D0C0D" w:rsidRDefault="00CE2F6F" w:rsidP="00987FA5">
            <w:pPr>
              <w:numPr>
                <w:ilvl w:val="0"/>
                <w:numId w:val="7"/>
              </w:numPr>
              <w:spacing w:after="0"/>
              <w:jc w:val="left"/>
              <w:rPr>
                <w:rFonts w:cs="Arial"/>
                <w:b/>
                <w:bCs/>
                <w:i/>
                <w:spacing w:val="15"/>
                <w:sz w:val="20"/>
                <w:szCs w:val="20"/>
                <w:lang w:val="en-GB"/>
              </w:rPr>
            </w:pPr>
            <w:r w:rsidRPr="007D0C0D">
              <w:rPr>
                <w:rFonts w:cs="Arial"/>
                <w:sz w:val="20"/>
                <w:szCs w:val="20"/>
                <w:lang w:val="en-GB"/>
              </w:rPr>
              <w:t>Private sector auditors (if necessary)</w:t>
            </w:r>
          </w:p>
        </w:tc>
        <w:tc>
          <w:tcPr>
            <w:tcW w:w="1195" w:type="pct"/>
            <w:vAlign w:val="center"/>
          </w:tcPr>
          <w:p w14:paraId="74F7F30A"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Indicative cost: 15,000 (total for five years)</w:t>
            </w:r>
          </w:p>
        </w:tc>
        <w:tc>
          <w:tcPr>
            <w:tcW w:w="975" w:type="pct"/>
          </w:tcPr>
          <w:p w14:paraId="6733BBF8"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Yearly</w:t>
            </w:r>
          </w:p>
        </w:tc>
      </w:tr>
      <w:tr w:rsidR="00CE2F6F" w:rsidRPr="007D0C0D" w14:paraId="5FEF5526" w14:textId="77777777" w:rsidTr="00782798">
        <w:trPr>
          <w:jc w:val="center"/>
        </w:trPr>
        <w:tc>
          <w:tcPr>
            <w:tcW w:w="1038" w:type="pct"/>
          </w:tcPr>
          <w:p w14:paraId="29156E7F"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Visits to field sites </w:t>
            </w:r>
          </w:p>
        </w:tc>
        <w:tc>
          <w:tcPr>
            <w:tcW w:w="1792" w:type="pct"/>
            <w:vAlign w:val="center"/>
          </w:tcPr>
          <w:p w14:paraId="363CB429" w14:textId="77777777" w:rsidR="00CE2F6F" w:rsidRPr="007D0C0D" w:rsidRDefault="00CE2F6F" w:rsidP="00987FA5">
            <w:pPr>
              <w:numPr>
                <w:ilvl w:val="0"/>
                <w:numId w:val="8"/>
              </w:numPr>
              <w:spacing w:after="0"/>
              <w:jc w:val="left"/>
              <w:rPr>
                <w:rFonts w:cs="Arial"/>
                <w:b/>
                <w:bCs/>
                <w:i/>
                <w:spacing w:val="15"/>
                <w:sz w:val="20"/>
                <w:szCs w:val="20"/>
                <w:lang w:val="en-GB"/>
              </w:rPr>
            </w:pPr>
            <w:r w:rsidRPr="007D0C0D">
              <w:rPr>
                <w:rFonts w:cs="Arial"/>
                <w:sz w:val="20"/>
                <w:szCs w:val="20"/>
                <w:lang w:val="en-GB"/>
              </w:rPr>
              <w:t xml:space="preserve">UNDP CO </w:t>
            </w:r>
          </w:p>
          <w:p w14:paraId="51D8614F" w14:textId="77777777" w:rsidR="00CE2F6F" w:rsidRPr="007D0C0D" w:rsidRDefault="00CE2F6F" w:rsidP="00987FA5">
            <w:pPr>
              <w:numPr>
                <w:ilvl w:val="0"/>
                <w:numId w:val="8"/>
              </w:numPr>
              <w:spacing w:after="0"/>
              <w:jc w:val="left"/>
              <w:rPr>
                <w:rFonts w:cs="Arial"/>
                <w:b/>
                <w:bCs/>
                <w:i/>
                <w:spacing w:val="15"/>
                <w:sz w:val="20"/>
                <w:szCs w:val="20"/>
                <w:lang w:val="en-GB"/>
              </w:rPr>
            </w:pPr>
            <w:r w:rsidRPr="007D0C0D">
              <w:rPr>
                <w:rFonts w:cs="Arial"/>
                <w:sz w:val="20"/>
                <w:szCs w:val="20"/>
                <w:lang w:val="en-GB"/>
              </w:rPr>
              <w:t>UNDP RCU (as appropriate)</w:t>
            </w:r>
          </w:p>
          <w:p w14:paraId="7519FA6C" w14:textId="77777777" w:rsidR="00CE2F6F" w:rsidRPr="007D0C0D" w:rsidRDefault="00CE2F6F" w:rsidP="00987FA5">
            <w:pPr>
              <w:numPr>
                <w:ilvl w:val="0"/>
                <w:numId w:val="8"/>
              </w:numPr>
              <w:spacing w:after="0"/>
              <w:jc w:val="left"/>
              <w:rPr>
                <w:rFonts w:cs="Arial"/>
                <w:b/>
                <w:bCs/>
                <w:i/>
                <w:spacing w:val="15"/>
                <w:sz w:val="20"/>
                <w:szCs w:val="20"/>
                <w:lang w:val="en-GB"/>
              </w:rPr>
            </w:pPr>
            <w:r w:rsidRPr="007D0C0D">
              <w:rPr>
                <w:rFonts w:cs="Arial"/>
                <w:sz w:val="20"/>
                <w:szCs w:val="20"/>
                <w:lang w:val="en-GB"/>
              </w:rPr>
              <w:t>NSC members</w:t>
            </w:r>
          </w:p>
          <w:p w14:paraId="00A90291" w14:textId="77777777" w:rsidR="00CE2F6F" w:rsidRPr="007D0C0D" w:rsidRDefault="00CE2F6F" w:rsidP="00987FA5">
            <w:pPr>
              <w:numPr>
                <w:ilvl w:val="0"/>
                <w:numId w:val="8"/>
              </w:numPr>
              <w:spacing w:after="0"/>
              <w:jc w:val="left"/>
              <w:rPr>
                <w:rFonts w:cs="Arial"/>
                <w:b/>
                <w:bCs/>
                <w:i/>
                <w:spacing w:val="15"/>
                <w:sz w:val="20"/>
                <w:szCs w:val="20"/>
                <w:lang w:val="en-GB"/>
              </w:rPr>
            </w:pPr>
            <w:r w:rsidRPr="007D0C0D">
              <w:rPr>
                <w:rFonts w:cs="Arial"/>
                <w:sz w:val="20"/>
                <w:szCs w:val="20"/>
                <w:lang w:val="en-GB"/>
              </w:rPr>
              <w:t>Government representatives</w:t>
            </w:r>
          </w:p>
        </w:tc>
        <w:tc>
          <w:tcPr>
            <w:tcW w:w="1195" w:type="pct"/>
            <w:vAlign w:val="center"/>
          </w:tcPr>
          <w:p w14:paraId="6ED41591" w14:textId="56990E45" w:rsidR="00CE2F6F" w:rsidRPr="007D0C0D" w:rsidRDefault="006253C8" w:rsidP="00987FA5">
            <w:pPr>
              <w:spacing w:after="0"/>
              <w:jc w:val="left"/>
              <w:rPr>
                <w:rFonts w:cs="Arial"/>
                <w:sz w:val="20"/>
                <w:szCs w:val="20"/>
                <w:lang w:val="en-GB"/>
              </w:rPr>
            </w:pPr>
            <w:r>
              <w:rPr>
                <w:rFonts w:cs="Arial"/>
                <w:sz w:val="20"/>
                <w:lang w:val="en-GB"/>
              </w:rPr>
              <w:t>For GEF supported projects, paid from IA fees and operational budget</w:t>
            </w:r>
          </w:p>
        </w:tc>
        <w:tc>
          <w:tcPr>
            <w:tcW w:w="975" w:type="pct"/>
          </w:tcPr>
          <w:p w14:paraId="594C51EA"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Yearly</w:t>
            </w:r>
          </w:p>
        </w:tc>
      </w:tr>
      <w:tr w:rsidR="00CE2F6F" w:rsidRPr="007D0C0D" w14:paraId="00D6A62A" w14:textId="77777777" w:rsidTr="00782798">
        <w:trPr>
          <w:cantSplit/>
          <w:trHeight w:val="944"/>
          <w:jc w:val="center"/>
        </w:trPr>
        <w:tc>
          <w:tcPr>
            <w:tcW w:w="2830" w:type="pct"/>
            <w:gridSpan w:val="2"/>
            <w:shd w:val="clear" w:color="auto" w:fill="E6E6E6"/>
          </w:tcPr>
          <w:p w14:paraId="7BA27628" w14:textId="77777777" w:rsidR="00CE2F6F" w:rsidRPr="007D0C0D" w:rsidRDefault="00CE2F6F" w:rsidP="00987FA5">
            <w:pPr>
              <w:spacing w:after="0"/>
              <w:rPr>
                <w:rFonts w:cs="Arial"/>
                <w:b/>
                <w:sz w:val="20"/>
                <w:szCs w:val="20"/>
                <w:lang w:val="en-GB"/>
              </w:rPr>
            </w:pPr>
            <w:r w:rsidRPr="007D0C0D">
              <w:rPr>
                <w:rFonts w:cs="Arial"/>
                <w:b/>
                <w:sz w:val="20"/>
                <w:szCs w:val="20"/>
                <w:lang w:val="en-GB"/>
              </w:rPr>
              <w:t xml:space="preserve">TOTAL indicative COST </w:t>
            </w:r>
          </w:p>
          <w:p w14:paraId="229BD731" w14:textId="77777777" w:rsidR="00CE2F6F" w:rsidRPr="007D0C0D" w:rsidRDefault="00CE2F6F" w:rsidP="00987FA5">
            <w:pPr>
              <w:spacing w:after="0"/>
              <w:rPr>
                <w:rFonts w:cs="Arial"/>
                <w:sz w:val="20"/>
                <w:szCs w:val="20"/>
                <w:lang w:val="en-GB"/>
              </w:rPr>
            </w:pPr>
            <w:r w:rsidRPr="007D0C0D">
              <w:rPr>
                <w:rFonts w:cs="Arial"/>
                <w:sz w:val="20"/>
                <w:szCs w:val="20"/>
                <w:lang w:val="en-GB"/>
              </w:rPr>
              <w:t xml:space="preserve">Excluding project team staff time and UNDP staff and travel expenses </w:t>
            </w:r>
          </w:p>
        </w:tc>
        <w:tc>
          <w:tcPr>
            <w:tcW w:w="1195" w:type="pct"/>
            <w:shd w:val="clear" w:color="auto" w:fill="E6E6E6"/>
            <w:vAlign w:val="center"/>
          </w:tcPr>
          <w:p w14:paraId="4F9B339D" w14:textId="77777777" w:rsidR="00CE2F6F" w:rsidRPr="007D0C0D" w:rsidRDefault="00CE2F6F" w:rsidP="00987FA5">
            <w:pPr>
              <w:spacing w:after="0"/>
              <w:jc w:val="left"/>
              <w:rPr>
                <w:rFonts w:cs="Arial"/>
                <w:sz w:val="20"/>
                <w:szCs w:val="20"/>
                <w:lang w:val="en-GB"/>
              </w:rPr>
            </w:pPr>
            <w:r w:rsidRPr="007D0C0D">
              <w:rPr>
                <w:rFonts w:cs="Arial"/>
                <w:sz w:val="20"/>
                <w:szCs w:val="20"/>
                <w:lang w:val="en-GB"/>
              </w:rPr>
              <w:t xml:space="preserve"> US$ 115,000</w:t>
            </w:r>
          </w:p>
        </w:tc>
        <w:tc>
          <w:tcPr>
            <w:tcW w:w="975" w:type="pct"/>
            <w:shd w:val="clear" w:color="auto" w:fill="E6E6E6"/>
          </w:tcPr>
          <w:p w14:paraId="1017EC73" w14:textId="77777777" w:rsidR="00CE2F6F" w:rsidRPr="007D0C0D" w:rsidRDefault="00CE2F6F" w:rsidP="00987FA5">
            <w:pPr>
              <w:spacing w:after="0"/>
              <w:jc w:val="left"/>
              <w:rPr>
                <w:rFonts w:cs="Arial"/>
                <w:sz w:val="20"/>
                <w:szCs w:val="20"/>
                <w:lang w:val="en-GB"/>
              </w:rPr>
            </w:pPr>
          </w:p>
        </w:tc>
      </w:tr>
    </w:tbl>
    <w:p w14:paraId="45B13714" w14:textId="77777777" w:rsidR="00CE2F6F" w:rsidRPr="007D0C0D" w:rsidRDefault="00CE2F6F" w:rsidP="00987FA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Arial"/>
          <w:sz w:val="20"/>
          <w:szCs w:val="20"/>
          <w:lang w:val="en-GB"/>
        </w:rPr>
      </w:pPr>
      <w:r w:rsidRPr="007D0C0D">
        <w:rPr>
          <w:rFonts w:cs="Arial"/>
          <w:sz w:val="20"/>
          <w:szCs w:val="20"/>
          <w:lang w:val="en-GB"/>
        </w:rPr>
        <w:br w:type="page"/>
      </w:r>
    </w:p>
    <w:p w14:paraId="3A9ADF59" w14:textId="77777777" w:rsidR="00CE2F6F" w:rsidRPr="007D0C0D" w:rsidRDefault="00CE2F6F" w:rsidP="00987FA5">
      <w:pPr>
        <w:pStyle w:val="Heading1"/>
      </w:pPr>
      <w:bookmarkStart w:id="48" w:name="_Toc207800916"/>
      <w:bookmarkStart w:id="49" w:name="_Toc415914697"/>
      <w:r w:rsidRPr="007D0C0D">
        <w:lastRenderedPageBreak/>
        <w:t>Legal Context</w:t>
      </w:r>
      <w:bookmarkEnd w:id="48"/>
      <w:bookmarkEnd w:id="49"/>
    </w:p>
    <w:p w14:paraId="04268B4A" w14:textId="77777777" w:rsidR="00F362FA" w:rsidRDefault="00F362FA" w:rsidP="00F362FA">
      <w:pPr>
        <w:pStyle w:val="Paragraph"/>
        <w:spacing w:before="0" w:after="0"/>
        <w:ind w:left="360"/>
        <w:jc w:val="both"/>
        <w:rPr>
          <w:rFonts w:cs="Arial"/>
          <w:noProof w:val="0"/>
          <w:lang w:val="en-GB"/>
        </w:rPr>
      </w:pPr>
    </w:p>
    <w:p w14:paraId="2829FBC4" w14:textId="643C4771" w:rsidR="00832802" w:rsidRPr="007D0C0D" w:rsidRDefault="00832802" w:rsidP="0085614E">
      <w:pPr>
        <w:pStyle w:val="Paragraph"/>
        <w:numPr>
          <w:ilvl w:val="0"/>
          <w:numId w:val="123"/>
        </w:numPr>
        <w:spacing w:before="0" w:after="0"/>
        <w:jc w:val="both"/>
        <w:rPr>
          <w:rFonts w:cs="Arial"/>
          <w:noProof w:val="0"/>
          <w:lang w:val="en-GB"/>
        </w:rPr>
      </w:pPr>
      <w:r w:rsidRPr="007D0C0D">
        <w:rPr>
          <w:rFonts w:cs="Arial"/>
          <w:noProof w:val="0"/>
          <w:lang w:val="en-GB"/>
        </w:rPr>
        <w:t xml:space="preserve">This document together with the CPAP signed by the Government and UNDP which is incorporated herein by reference, constitute together a Project Document as referred to in the Standard Basic Assistance Agreement (SBAA); as such all provisions of the </w:t>
      </w:r>
      <w:r w:rsidR="00E17060" w:rsidRPr="007D0C0D">
        <w:rPr>
          <w:rFonts w:cs="Arial"/>
          <w:noProof w:val="0"/>
          <w:lang w:val="en-GB"/>
        </w:rPr>
        <w:t>CPAP apply</w:t>
      </w:r>
      <w:r w:rsidRPr="007D0C0D">
        <w:rPr>
          <w:rFonts w:cs="Arial"/>
          <w:noProof w:val="0"/>
          <w:lang w:val="en-GB"/>
        </w:rPr>
        <w:t xml:space="preserve"> to this document. All references in the SBAA to “Executing Agency” shall be deemed to refer to “Implementing Partner”, as such term is defined and used in the CPAP and this document.</w:t>
      </w:r>
    </w:p>
    <w:p w14:paraId="58392138" w14:textId="77777777" w:rsidR="00F362FA" w:rsidRDefault="00F362FA" w:rsidP="00F362FA">
      <w:pPr>
        <w:pStyle w:val="Paragraph"/>
        <w:spacing w:before="0" w:after="0"/>
        <w:ind w:left="540"/>
        <w:jc w:val="both"/>
        <w:rPr>
          <w:rFonts w:cs="Arial"/>
          <w:noProof w:val="0"/>
          <w:lang w:val="en-GB"/>
        </w:rPr>
      </w:pPr>
    </w:p>
    <w:p w14:paraId="22BC472C" w14:textId="778D9370" w:rsidR="00F362FA" w:rsidRPr="00417A01" w:rsidRDefault="00832802" w:rsidP="0085614E">
      <w:pPr>
        <w:pStyle w:val="Paragraph"/>
        <w:numPr>
          <w:ilvl w:val="0"/>
          <w:numId w:val="123"/>
        </w:numPr>
        <w:spacing w:before="0" w:after="0"/>
        <w:jc w:val="both"/>
        <w:rPr>
          <w:rFonts w:cs="Arial"/>
          <w:noProof w:val="0"/>
          <w:lang w:val="en-GB"/>
        </w:rPr>
      </w:pPr>
      <w:r w:rsidRPr="007D0C0D">
        <w:rPr>
          <w:rFonts w:cs="Arial"/>
          <w:noProof w:val="0"/>
          <w:lang w:val="en-GB"/>
        </w:rPr>
        <w:t>Consistent with the Article III of the Standard Basic Assistance Agreement (SBAA), the responsibility for the safety and security of the Implementing Partner and its personnel and property, and of UNDP’s property in the Implementing Partner’s custody, rests with the Implementing Partner.  To this end, the Implementing Partner shall:</w:t>
      </w:r>
    </w:p>
    <w:p w14:paraId="08F26D40" w14:textId="1263E649" w:rsidR="00832802" w:rsidRPr="00152C75" w:rsidRDefault="00F362FA" w:rsidP="0085614E">
      <w:pPr>
        <w:pStyle w:val="ListBullet"/>
        <w:numPr>
          <w:ilvl w:val="0"/>
          <w:numId w:val="111"/>
        </w:numPr>
        <w:spacing w:after="0"/>
        <w:rPr>
          <w:noProof w:val="0"/>
          <w:lang w:val="en-GB"/>
        </w:rPr>
      </w:pPr>
      <w:r w:rsidRPr="000672D2">
        <w:rPr>
          <w:noProof w:val="0"/>
          <w:lang w:val="en-GB"/>
        </w:rPr>
        <w:t>P</w:t>
      </w:r>
      <w:r w:rsidR="00832802" w:rsidRPr="007A1D1B">
        <w:rPr>
          <w:noProof w:val="0"/>
          <w:lang w:val="en-GB"/>
        </w:rPr>
        <w:t>ut in place an appropriate security plan and maintain the security plan, taking into account the security situation in the country where the project is being carried;</w:t>
      </w:r>
    </w:p>
    <w:p w14:paraId="169AD666" w14:textId="28323D09" w:rsidR="00832802" w:rsidRPr="00D4775F" w:rsidRDefault="00832802" w:rsidP="0085614E">
      <w:pPr>
        <w:pStyle w:val="ListBullet"/>
        <w:numPr>
          <w:ilvl w:val="0"/>
          <w:numId w:val="111"/>
        </w:numPr>
        <w:spacing w:after="0"/>
        <w:rPr>
          <w:noProof w:val="0"/>
          <w:lang w:val="en-GB"/>
        </w:rPr>
      </w:pPr>
      <w:r w:rsidRPr="00D836A8">
        <w:rPr>
          <w:noProof w:val="0"/>
          <w:lang w:val="en-GB"/>
        </w:rPr>
        <w:t>Assume all risks and liabilities related to the implementing par</w:t>
      </w:r>
      <w:r w:rsidRPr="00BC1462">
        <w:rPr>
          <w:noProof w:val="0"/>
          <w:lang w:val="en-GB"/>
        </w:rPr>
        <w:t>tner’s security, and the full implementation of the security plan.</w:t>
      </w:r>
    </w:p>
    <w:p w14:paraId="1D863BF7" w14:textId="77777777" w:rsidR="00F362FA" w:rsidRDefault="00F362FA" w:rsidP="00F362FA">
      <w:pPr>
        <w:pStyle w:val="Paragraph"/>
        <w:spacing w:before="0" w:after="0"/>
        <w:ind w:left="360"/>
        <w:jc w:val="both"/>
        <w:rPr>
          <w:rFonts w:cs="Arial"/>
          <w:noProof w:val="0"/>
          <w:lang w:val="en-GB"/>
        </w:rPr>
      </w:pPr>
    </w:p>
    <w:p w14:paraId="56353A37" w14:textId="42A0244F" w:rsidR="00832802" w:rsidRPr="007D0C0D" w:rsidRDefault="00832802" w:rsidP="0085614E">
      <w:pPr>
        <w:pStyle w:val="Paragraph"/>
        <w:numPr>
          <w:ilvl w:val="0"/>
          <w:numId w:val="123"/>
        </w:numPr>
        <w:spacing w:before="0" w:after="0"/>
        <w:jc w:val="both"/>
        <w:rPr>
          <w:rFonts w:cs="Arial"/>
          <w:noProof w:val="0"/>
          <w:lang w:val="en-GB"/>
        </w:rPr>
      </w:pPr>
      <w:r w:rsidRPr="007D0C0D">
        <w:rPr>
          <w:rFonts w:cs="Arial"/>
          <w:noProof w:val="0"/>
          <w:lang w:val="en-GB"/>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 [and the Project Cooperation Agreement between UNDP and the Implementing Partner</w:t>
      </w:r>
      <w:r w:rsidR="00BF2FF5" w:rsidRPr="007D0C0D">
        <w:rPr>
          <w:rFonts w:cs="Arial"/>
          <w:noProof w:val="0"/>
          <w:lang w:val="en-GB"/>
        </w:rPr>
        <w:t>].</w:t>
      </w:r>
    </w:p>
    <w:p w14:paraId="072B7013" w14:textId="77777777" w:rsidR="00F362FA" w:rsidRDefault="00F362FA" w:rsidP="00F362FA">
      <w:pPr>
        <w:pStyle w:val="Paragraph"/>
        <w:spacing w:before="0" w:after="0"/>
        <w:ind w:left="540"/>
        <w:jc w:val="both"/>
        <w:rPr>
          <w:rFonts w:cs="Arial"/>
          <w:noProof w:val="0"/>
          <w:lang w:val="en-GB"/>
        </w:rPr>
      </w:pPr>
    </w:p>
    <w:p w14:paraId="1190F051" w14:textId="429FE102" w:rsidR="00CE2F6F" w:rsidRPr="007D0C0D" w:rsidRDefault="00832802" w:rsidP="0085614E">
      <w:pPr>
        <w:pStyle w:val="Paragraph"/>
        <w:numPr>
          <w:ilvl w:val="0"/>
          <w:numId w:val="123"/>
        </w:numPr>
        <w:spacing w:before="0" w:after="0"/>
        <w:jc w:val="both"/>
        <w:rPr>
          <w:rFonts w:cs="Arial"/>
          <w:noProof w:val="0"/>
          <w:lang w:val="en-GB"/>
        </w:rPr>
      </w:pPr>
      <w:r w:rsidRPr="007D0C0D">
        <w:rPr>
          <w:rFonts w:cs="Arial"/>
          <w:noProof w:val="0"/>
          <w:lang w:val="en-GB"/>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http://www.un.org/Docs/sc/committees/1267/1267ListEng.htm. This provision must be included in all sub-contracts or sub-agreements entered into under/further to this Project Document”</w:t>
      </w:r>
      <w:r w:rsidR="00CE2F6F" w:rsidRPr="007D0C0D">
        <w:rPr>
          <w:rFonts w:cs="Arial"/>
          <w:noProof w:val="0"/>
          <w:lang w:val="en-GB"/>
        </w:rPr>
        <w:t xml:space="preserve">. </w:t>
      </w:r>
    </w:p>
    <w:p w14:paraId="0060143E" w14:textId="77777777" w:rsidR="002470C5" w:rsidRPr="007D0C0D" w:rsidRDefault="002470C5" w:rsidP="0085614E">
      <w:pPr>
        <w:pStyle w:val="Paragraph"/>
        <w:numPr>
          <w:ilvl w:val="0"/>
          <w:numId w:val="123"/>
        </w:numPr>
        <w:spacing w:before="0" w:after="0"/>
        <w:jc w:val="both"/>
        <w:rPr>
          <w:rFonts w:cs="Arial"/>
          <w:noProof w:val="0"/>
          <w:lang w:val="en-GB"/>
        </w:rPr>
        <w:sectPr w:rsidR="002470C5" w:rsidRPr="007D0C0D" w:rsidSect="00417A01">
          <w:pgSz w:w="11900" w:h="16820" w:code="1"/>
          <w:pgMar w:top="1440" w:right="1440" w:bottom="1440" w:left="1440" w:header="720" w:footer="720" w:gutter="0"/>
          <w:cols w:space="720"/>
          <w:docGrid w:linePitch="360"/>
        </w:sectPr>
      </w:pPr>
    </w:p>
    <w:p w14:paraId="00F54693" w14:textId="0C40D483" w:rsidR="00CE2F6F" w:rsidRPr="000672D2" w:rsidRDefault="00CE2F6F" w:rsidP="0085614E">
      <w:pPr>
        <w:pStyle w:val="Heading1"/>
      </w:pPr>
      <w:bookmarkStart w:id="50" w:name="_Toc415914698"/>
      <w:bookmarkStart w:id="51" w:name="_Ref268611946"/>
      <w:r w:rsidRPr="0085614E">
        <w:lastRenderedPageBreak/>
        <w:t>Annex 1 – Detailed CO</w:t>
      </w:r>
      <w:r w:rsidRPr="00CF79C7">
        <w:rPr>
          <w:bCs/>
          <w:szCs w:val="28"/>
          <w:vertAlign w:val="subscript"/>
        </w:rPr>
        <w:t>2</w:t>
      </w:r>
      <w:r w:rsidRPr="0085614E">
        <w:t xml:space="preserve"> Emission Calculations</w:t>
      </w:r>
      <w:bookmarkEnd w:id="50"/>
      <w:r w:rsidRPr="0085614E">
        <w:t xml:space="preserve"> </w:t>
      </w:r>
      <w:bookmarkEnd w:id="51"/>
    </w:p>
    <w:p w14:paraId="28772F91" w14:textId="77777777" w:rsidR="00F362FA" w:rsidRDefault="00F362FA" w:rsidP="00F362FA">
      <w:pPr>
        <w:pStyle w:val="Paragraph"/>
        <w:spacing w:before="0" w:after="0"/>
        <w:ind w:left="1080"/>
        <w:jc w:val="both"/>
        <w:rPr>
          <w:rFonts w:cs="Arial"/>
        </w:rPr>
      </w:pPr>
    </w:p>
    <w:p w14:paraId="33D74345" w14:textId="70D34892" w:rsidR="00DA126D" w:rsidRPr="0085614E" w:rsidRDefault="00DA126D" w:rsidP="0085614E">
      <w:pPr>
        <w:pStyle w:val="Paragraph"/>
        <w:numPr>
          <w:ilvl w:val="0"/>
          <w:numId w:val="121"/>
        </w:numPr>
        <w:spacing w:before="0" w:after="0"/>
        <w:jc w:val="both"/>
        <w:rPr>
          <w:rFonts w:cs="Arial"/>
          <w:noProof w:val="0"/>
          <w:lang w:val="en-GB"/>
        </w:rPr>
      </w:pPr>
      <w:r w:rsidRPr="0085614E">
        <w:rPr>
          <w:rFonts w:cs="Arial"/>
          <w:noProof w:val="0"/>
          <w:lang w:val="en-GB"/>
        </w:rPr>
        <w:t>This section elaborates the CO</w:t>
      </w:r>
      <w:r w:rsidRPr="00CF79C7">
        <w:rPr>
          <w:rFonts w:cs="Arial"/>
          <w:bCs/>
          <w:smallCaps/>
          <w:noProof w:val="0"/>
          <w:spacing w:val="-2"/>
          <w:sz w:val="28"/>
          <w:szCs w:val="28"/>
          <w:vertAlign w:val="subscript"/>
          <w:lang w:val="en-GB"/>
        </w:rPr>
        <w:t>2</w:t>
      </w:r>
      <w:r w:rsidRPr="0085614E">
        <w:rPr>
          <w:rFonts w:cs="Arial"/>
          <w:noProof w:val="0"/>
          <w:lang w:val="en-GB"/>
        </w:rPr>
        <w:t xml:space="preserve"> emissions under baseline and project scenario of the investment activities included</w:t>
      </w:r>
      <w:r w:rsidR="00D85C55">
        <w:rPr>
          <w:rFonts w:cs="Arial"/>
          <w:noProof w:val="0"/>
          <w:lang w:val="en-GB"/>
        </w:rPr>
        <w:t xml:space="preserve"> </w:t>
      </w:r>
      <w:r w:rsidRPr="0085614E">
        <w:rPr>
          <w:rFonts w:cs="Arial"/>
          <w:noProof w:val="0"/>
          <w:lang w:val="en-GB"/>
        </w:rPr>
        <w:t xml:space="preserve">in the Project. </w:t>
      </w:r>
      <w:r w:rsidR="00D85C55">
        <w:rPr>
          <w:rFonts w:cs="Arial"/>
          <w:noProof w:val="0"/>
          <w:lang w:val="en-GB"/>
        </w:rPr>
        <w:t xml:space="preserve">The </w:t>
      </w:r>
      <w:r w:rsidRPr="0085614E">
        <w:rPr>
          <w:rFonts w:cs="Arial"/>
          <w:noProof w:val="0"/>
          <w:lang w:val="en-GB"/>
        </w:rPr>
        <w:t>direct and indirect emissions reductions calculations are based on the available internationally</w:t>
      </w:r>
      <w:r w:rsidR="00766896">
        <w:rPr>
          <w:rFonts w:cs="Arial"/>
          <w:noProof w:val="0"/>
          <w:lang w:val="en-GB"/>
        </w:rPr>
        <w:t xml:space="preserve"> </w:t>
      </w:r>
      <w:r w:rsidRPr="0085614E">
        <w:rPr>
          <w:rFonts w:cs="Arial"/>
          <w:noProof w:val="0"/>
          <w:lang w:val="en-GB"/>
        </w:rPr>
        <w:t>accepted methodologies and tools. The key references applied are:</w:t>
      </w:r>
    </w:p>
    <w:p w14:paraId="7F689D05" w14:textId="77777777" w:rsidR="00F362FA" w:rsidRPr="00F362FA" w:rsidRDefault="00F362FA" w:rsidP="00F362FA">
      <w:pPr>
        <w:pStyle w:val="Paragraph"/>
        <w:spacing w:before="0" w:after="0"/>
        <w:ind w:left="1080"/>
        <w:jc w:val="both"/>
        <w:rPr>
          <w:rFonts w:cs="Arial"/>
          <w:lang w:val="en-AU"/>
        </w:rPr>
      </w:pPr>
    </w:p>
    <w:p w14:paraId="643C8BBA" w14:textId="77777777" w:rsidR="00DA126D" w:rsidRPr="00DA092C" w:rsidRDefault="00DA126D" w:rsidP="00F362FA">
      <w:pPr>
        <w:pStyle w:val="Paragraph"/>
        <w:numPr>
          <w:ilvl w:val="1"/>
          <w:numId w:val="34"/>
        </w:numPr>
        <w:spacing w:before="0" w:after="0"/>
        <w:ind w:left="1440"/>
        <w:jc w:val="both"/>
        <w:rPr>
          <w:rFonts w:cs="Arial"/>
          <w:lang w:val="en-AU"/>
        </w:rPr>
      </w:pPr>
      <w:r w:rsidRPr="00DA092C">
        <w:rPr>
          <w:rFonts w:cs="Arial"/>
          <w:i/>
          <w:lang w:val="en-AU"/>
        </w:rPr>
        <w:t>STAP Manual for Calculating Greenhouse Gas Benefits of Global Environment Facility Transportation Projects</w:t>
      </w:r>
      <w:r w:rsidRPr="00DA092C">
        <w:rPr>
          <w:rFonts w:cs="Arial"/>
          <w:lang w:val="en-AU"/>
        </w:rPr>
        <w:t xml:space="preserve">, October 2011 (hereby refered to as the “STAP Manual”) including the </w:t>
      </w:r>
      <w:r w:rsidRPr="00DA092C">
        <w:rPr>
          <w:rFonts w:cs="Arial"/>
          <w:iCs/>
        </w:rPr>
        <w:t>BRT GEF TEEMP and Bikeway GEF TEEMP model</w:t>
      </w:r>
      <w:r>
        <w:rPr>
          <w:rFonts w:cs="Arial"/>
          <w:iCs/>
        </w:rPr>
        <w:t>s</w:t>
      </w:r>
      <w:r w:rsidRPr="00DA092C">
        <w:rPr>
          <w:rFonts w:cs="Arial"/>
          <w:iCs/>
        </w:rPr>
        <w:t xml:space="preserve"> </w:t>
      </w:r>
    </w:p>
    <w:p w14:paraId="01C93A5D" w14:textId="77777777" w:rsidR="00DA126D" w:rsidRDefault="00DA126D" w:rsidP="00F362FA">
      <w:pPr>
        <w:pStyle w:val="Paragraph"/>
        <w:numPr>
          <w:ilvl w:val="1"/>
          <w:numId w:val="34"/>
        </w:numPr>
        <w:spacing w:before="0" w:after="0"/>
        <w:ind w:left="1440"/>
        <w:jc w:val="both"/>
        <w:rPr>
          <w:rFonts w:cs="Arial"/>
          <w:lang w:val="en-AU"/>
        </w:rPr>
      </w:pPr>
      <w:r w:rsidRPr="008B6802">
        <w:rPr>
          <w:rFonts w:cs="Arial"/>
          <w:lang w:val="en-AU"/>
        </w:rPr>
        <w:t>Relevant methodologies and tools approved for Clean Development Mechanism (CDM) by United Nations Framework Convention on Climate Change (UNFCCC)</w:t>
      </w:r>
    </w:p>
    <w:p w14:paraId="1FD0A275" w14:textId="3E67A0D4" w:rsidR="00220164" w:rsidRPr="007C7C28" w:rsidRDefault="00DA126D" w:rsidP="00CA4BA6">
      <w:pPr>
        <w:pStyle w:val="Paragraph"/>
        <w:numPr>
          <w:ilvl w:val="0"/>
          <w:numId w:val="63"/>
        </w:numPr>
        <w:spacing w:before="0" w:after="0"/>
        <w:ind w:left="1800"/>
        <w:jc w:val="both"/>
        <w:rPr>
          <w:rFonts w:cs="Arial"/>
          <w:lang w:val="en-AU"/>
        </w:rPr>
      </w:pPr>
      <w:r w:rsidRPr="00605367">
        <w:t>AMS-III.C.</w:t>
      </w:r>
      <w:r>
        <w:t xml:space="preserve"> –</w:t>
      </w:r>
      <w:r w:rsidRPr="00605367">
        <w:t xml:space="preserve"> Emission Reduction</w:t>
      </w:r>
      <w:r>
        <w:t>s by Electric</w:t>
      </w:r>
      <w:r w:rsidRPr="00605367">
        <w:t xml:space="preserve"> and Hybrid Vehicles</w:t>
      </w:r>
      <w:r>
        <w:t>,</w:t>
      </w:r>
      <w:r w:rsidRPr="00605367">
        <w:t xml:space="preserve"> version 13.0</w:t>
      </w:r>
      <w:bookmarkStart w:id="52" w:name="_Ref410225650"/>
      <w:r w:rsidR="00220164">
        <w:rPr>
          <w:rStyle w:val="FootnoteReference"/>
        </w:rPr>
        <w:footnoteReference w:id="42"/>
      </w:r>
      <w:bookmarkEnd w:id="52"/>
    </w:p>
    <w:p w14:paraId="21F51D7A" w14:textId="77777777" w:rsidR="00220164" w:rsidRPr="00C845AC" w:rsidRDefault="00220164" w:rsidP="00CA4BA6">
      <w:pPr>
        <w:pStyle w:val="Paragraph"/>
        <w:numPr>
          <w:ilvl w:val="0"/>
          <w:numId w:val="63"/>
        </w:numPr>
        <w:spacing w:before="0" w:after="0"/>
        <w:ind w:left="1800"/>
        <w:jc w:val="both"/>
        <w:rPr>
          <w:rFonts w:cs="Arial"/>
          <w:lang w:val="en-AU"/>
        </w:rPr>
      </w:pPr>
      <w:r w:rsidRPr="00605367">
        <w:t xml:space="preserve">AMS-III.F. </w:t>
      </w:r>
      <w:r>
        <w:t xml:space="preserve">– </w:t>
      </w:r>
      <w:r w:rsidRPr="00605367">
        <w:t xml:space="preserve">Avoidance of Methane Emissions through </w:t>
      </w:r>
      <w:r>
        <w:t>C</w:t>
      </w:r>
      <w:r w:rsidRPr="00605367">
        <w:t>omposting, version 11.0</w:t>
      </w:r>
      <w:bookmarkStart w:id="53" w:name="_Ref410225686"/>
      <w:r>
        <w:rPr>
          <w:rStyle w:val="FootnoteReference"/>
        </w:rPr>
        <w:footnoteReference w:id="43"/>
      </w:r>
      <w:bookmarkEnd w:id="53"/>
    </w:p>
    <w:p w14:paraId="537899ED" w14:textId="77777777" w:rsidR="00220164" w:rsidRPr="00CA4BA6" w:rsidRDefault="00220164" w:rsidP="00CA4BA6">
      <w:pPr>
        <w:pStyle w:val="Paragraph"/>
        <w:numPr>
          <w:ilvl w:val="0"/>
          <w:numId w:val="63"/>
        </w:numPr>
        <w:spacing w:before="0" w:after="0"/>
        <w:ind w:left="1800"/>
        <w:jc w:val="both"/>
        <w:rPr>
          <w:rFonts w:cs="Arial"/>
          <w:lang w:val="en-AU"/>
        </w:rPr>
      </w:pPr>
      <w:r w:rsidRPr="00605367">
        <w:t xml:space="preserve">AMS-III.AE. – </w:t>
      </w:r>
      <w:r w:rsidRPr="00605367">
        <w:rPr>
          <w:shd w:val="clear" w:color="auto" w:fill="FFFFFF"/>
        </w:rPr>
        <w:t xml:space="preserve">Energy </w:t>
      </w:r>
      <w:r>
        <w:rPr>
          <w:shd w:val="clear" w:color="auto" w:fill="FFFFFF"/>
        </w:rPr>
        <w:t>E</w:t>
      </w:r>
      <w:r w:rsidRPr="00605367">
        <w:rPr>
          <w:shd w:val="clear" w:color="auto" w:fill="FFFFFF"/>
        </w:rPr>
        <w:t>fficiency and Renewable Energy Measures in New Residential Buildings, version 1.0</w:t>
      </w:r>
      <w:bookmarkStart w:id="54" w:name="_Ref410225610"/>
      <w:r>
        <w:rPr>
          <w:rStyle w:val="FootnoteReference"/>
          <w:shd w:val="clear" w:color="auto" w:fill="FFFFFF"/>
        </w:rPr>
        <w:footnoteReference w:id="44"/>
      </w:r>
      <w:bookmarkEnd w:id="54"/>
    </w:p>
    <w:p w14:paraId="4BF23323" w14:textId="77777777" w:rsidR="00220164" w:rsidRPr="003603D1" w:rsidRDefault="00220164" w:rsidP="00CA4BA6">
      <w:pPr>
        <w:pStyle w:val="Paragraph"/>
        <w:spacing w:before="0" w:after="0"/>
        <w:ind w:left="1800"/>
        <w:jc w:val="both"/>
        <w:rPr>
          <w:rFonts w:cs="Arial"/>
          <w:lang w:val="en-AU"/>
        </w:rPr>
      </w:pPr>
    </w:p>
    <w:p w14:paraId="54B5F34F" w14:textId="105622AE" w:rsidR="00D4775F" w:rsidRPr="0085614E" w:rsidRDefault="00220164" w:rsidP="0085614E">
      <w:pPr>
        <w:pStyle w:val="Paragraph"/>
        <w:numPr>
          <w:ilvl w:val="0"/>
          <w:numId w:val="121"/>
        </w:numPr>
        <w:spacing w:before="0" w:after="0"/>
        <w:rPr>
          <w:rFonts w:cs="Arial"/>
          <w:noProof w:val="0"/>
          <w:lang w:val="en-GB"/>
        </w:rPr>
        <w:sectPr w:rsidR="00D4775F" w:rsidRPr="0085614E" w:rsidSect="00DA126D">
          <w:headerReference w:type="even" r:id="rId32"/>
          <w:headerReference w:type="default" r:id="rId33"/>
          <w:headerReference w:type="first" r:id="rId34"/>
          <w:endnotePr>
            <w:numFmt w:val="decimal"/>
          </w:endnotePr>
          <w:pgSz w:w="11900" w:h="16840" w:code="1"/>
          <w:pgMar w:top="1440" w:right="1077" w:bottom="1440" w:left="1077" w:header="720" w:footer="720" w:gutter="0"/>
          <w:cols w:space="720"/>
          <w:docGrid w:linePitch="360"/>
        </w:sectPr>
      </w:pPr>
      <w:r w:rsidRPr="0085614E">
        <w:rPr>
          <w:rFonts w:cs="Arial"/>
          <w:noProof w:val="0"/>
          <w:lang w:val="en-GB"/>
        </w:rPr>
        <w:t xml:space="preserve">There are seven investment </w:t>
      </w:r>
      <w:r w:rsidRPr="00417A01">
        <w:rPr>
          <w:rFonts w:cs="Arial"/>
          <w:noProof w:val="0"/>
          <w:lang w:val="en-GB"/>
        </w:rPr>
        <w:t>activities that</w:t>
      </w:r>
      <w:r w:rsidRPr="0085614E">
        <w:rPr>
          <w:rFonts w:cs="Arial"/>
          <w:noProof w:val="0"/>
          <w:lang w:val="en-GB"/>
        </w:rPr>
        <w:t xml:space="preserve"> will lead to direct GHG emission reductions during the Project implementation period. The direct project emissions and indirect emission reductions have been summarized in </w:t>
      </w:r>
      <w:r>
        <w:rPr>
          <w:rFonts w:cs="Arial"/>
          <w:noProof w:val="0"/>
          <w:lang w:val="en-GB"/>
        </w:rPr>
        <w:fldChar w:fldCharType="begin"/>
      </w:r>
      <w:r>
        <w:rPr>
          <w:rFonts w:cs="Arial"/>
          <w:noProof w:val="0"/>
          <w:lang w:val="en-GB"/>
        </w:rPr>
        <w:instrText xml:space="preserve"> REF _Ref285281440 \h </w:instrText>
      </w:r>
      <w:r>
        <w:rPr>
          <w:rFonts w:cs="Arial"/>
          <w:noProof w:val="0"/>
          <w:lang w:val="en-GB"/>
        </w:rPr>
      </w:r>
      <w:r>
        <w:rPr>
          <w:rFonts w:cs="Arial"/>
          <w:noProof w:val="0"/>
          <w:lang w:val="en-GB"/>
        </w:rPr>
        <w:fldChar w:fldCharType="separate"/>
      </w:r>
      <w:r>
        <w:t>Table 3</w:t>
      </w:r>
      <w:r>
        <w:rPr>
          <w:rFonts w:cs="Arial"/>
          <w:noProof w:val="0"/>
          <w:lang w:val="en-GB"/>
        </w:rPr>
        <w:fldChar w:fldCharType="end"/>
      </w:r>
      <w:r>
        <w:rPr>
          <w:rFonts w:cs="Arial"/>
          <w:noProof w:val="0"/>
          <w:lang w:val="en-GB"/>
        </w:rPr>
        <w:t xml:space="preserve"> </w:t>
      </w:r>
      <w:r w:rsidRPr="0085614E">
        <w:rPr>
          <w:rFonts w:cs="Arial"/>
          <w:noProof w:val="0"/>
          <w:lang w:val="en-GB"/>
        </w:rPr>
        <w:t>with detailed calculations in the proceeding sections.</w:t>
      </w:r>
      <w:r w:rsidRPr="0085614E" w:rsidDel="008A5949">
        <w:rPr>
          <w:rFonts w:cs="Arial"/>
          <w:noProof w:val="0"/>
          <w:lang w:val="en-GB"/>
        </w:rPr>
        <w:t xml:space="preserve"> </w:t>
      </w:r>
    </w:p>
    <w:p w14:paraId="63441236" w14:textId="77777777" w:rsidR="00220164" w:rsidRPr="008B6802" w:rsidRDefault="00220164" w:rsidP="00987FA5">
      <w:pPr>
        <w:pStyle w:val="Paragraph"/>
        <w:spacing w:before="0" w:after="0"/>
        <w:ind w:left="360"/>
        <w:jc w:val="both"/>
        <w:rPr>
          <w:rFonts w:cs="Arial"/>
        </w:rPr>
      </w:pPr>
    </w:p>
    <w:p w14:paraId="2FD40B4E" w14:textId="77777777" w:rsidR="00220164" w:rsidRPr="0077561C" w:rsidRDefault="00220164" w:rsidP="00987FA5">
      <w:pPr>
        <w:spacing w:after="0"/>
      </w:pPr>
    </w:p>
    <w:p w14:paraId="6C7D0B2C" w14:textId="15002220" w:rsidR="00220164" w:rsidRDefault="00220164" w:rsidP="000B20E6">
      <w:pPr>
        <w:pStyle w:val="Caption"/>
        <w:jc w:val="center"/>
      </w:pPr>
      <w:bookmarkStart w:id="55" w:name="_Ref285281440"/>
      <w:r>
        <w:t xml:space="preserve">Table </w:t>
      </w:r>
      <w:r>
        <w:fldChar w:fldCharType="begin"/>
      </w:r>
      <w:r>
        <w:instrText xml:space="preserve"> SEQ Table \* ARABIC </w:instrText>
      </w:r>
      <w:r>
        <w:fldChar w:fldCharType="separate"/>
      </w:r>
      <w:r>
        <w:rPr>
          <w:noProof/>
        </w:rPr>
        <w:t>3</w:t>
      </w:r>
      <w:r>
        <w:fldChar w:fldCharType="end"/>
      </w:r>
      <w:bookmarkEnd w:id="55"/>
      <w:r>
        <w:t>: Summary of GHG Emission Reduction (tonnes of CO2eq) for the Project</w:t>
      </w:r>
    </w:p>
    <w:p w14:paraId="67363ACE" w14:textId="77777777" w:rsidR="000B20E6" w:rsidRPr="000B20E6" w:rsidRDefault="000B20E6" w:rsidP="000B20E6">
      <w:pPr>
        <w:rPr>
          <w:lang w:val="en-GB"/>
        </w:rPr>
      </w:pPr>
    </w:p>
    <w:tbl>
      <w:tblPr>
        <w:tblW w:w="14567" w:type="dxa"/>
        <w:tblLayout w:type="fixed"/>
        <w:tblLook w:val="04A0" w:firstRow="1" w:lastRow="0" w:firstColumn="1" w:lastColumn="0" w:noHBand="0" w:noVBand="1"/>
      </w:tblPr>
      <w:tblGrid>
        <w:gridCol w:w="2235"/>
        <w:gridCol w:w="1539"/>
        <w:gridCol w:w="1539"/>
        <w:gridCol w:w="1539"/>
        <w:gridCol w:w="1539"/>
        <w:gridCol w:w="1539"/>
        <w:gridCol w:w="1539"/>
        <w:gridCol w:w="1539"/>
        <w:gridCol w:w="1559"/>
      </w:tblGrid>
      <w:tr w:rsidR="00220164" w:rsidRPr="004D46DC" w14:paraId="091DD77B" w14:textId="77777777" w:rsidTr="00060D75">
        <w:trPr>
          <w:trHeight w:val="360"/>
          <w:tblHeader/>
        </w:trPr>
        <w:tc>
          <w:tcPr>
            <w:tcW w:w="2235" w:type="dxa"/>
            <w:tcBorders>
              <w:top w:val="single" w:sz="4" w:space="0" w:color="auto"/>
              <w:left w:val="single" w:sz="4" w:space="0" w:color="auto"/>
              <w:bottom w:val="single" w:sz="4" w:space="0" w:color="auto"/>
              <w:right w:val="single" w:sz="4" w:space="0" w:color="auto"/>
            </w:tcBorders>
            <w:shd w:val="clear" w:color="000000" w:fill="D9D9D9"/>
            <w:vAlign w:val="center"/>
          </w:tcPr>
          <w:p w14:paraId="74C2697A" w14:textId="77777777"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Investment Activity</w:t>
            </w:r>
          </w:p>
        </w:tc>
        <w:tc>
          <w:tcPr>
            <w:tcW w:w="153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1556BB9" w14:textId="32A9A88B"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Enhancing BRT emission reduction potential</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25128288" w14:textId="31B3B776"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Replacement of diesel buses with electric buses</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52266B94" w14:textId="77777777"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Scaled-up green technology incentive scheme</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26F9F43E" w14:textId="77777777" w:rsidR="00220164" w:rsidRPr="004D46DC" w:rsidRDefault="00220164" w:rsidP="00987FA5">
            <w:pPr>
              <w:pStyle w:val="TableHCharCharChar"/>
              <w:spacing w:before="0" w:after="0"/>
              <w:jc w:val="center"/>
              <w:rPr>
                <w:sz w:val="18"/>
                <w:szCs w:val="18"/>
                <w:lang w:eastAsia="zh-CN"/>
              </w:rPr>
            </w:pPr>
            <w:r w:rsidRPr="004D46DC">
              <w:rPr>
                <w:rFonts w:cs="Arial"/>
                <w:iCs/>
                <w:sz w:val="18"/>
                <w:szCs w:val="18"/>
              </w:rPr>
              <w:t>Replacement of petrol scooters with electric scooters</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5E1BC271" w14:textId="77777777"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Promotion of car sharing using electric vehicles</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69FF53AC" w14:textId="77777777"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Expansion of cycling path and setup of bicycle sharing</w:t>
            </w:r>
          </w:p>
        </w:tc>
        <w:tc>
          <w:tcPr>
            <w:tcW w:w="153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339D989" w14:textId="77777777"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On-site food waste to biogas &amp; compost processing</w:t>
            </w:r>
          </w:p>
        </w:tc>
        <w:tc>
          <w:tcPr>
            <w:tcW w:w="155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D5B0D66" w14:textId="5691F0F9" w:rsidR="00220164" w:rsidRPr="004D46DC" w:rsidRDefault="00220164" w:rsidP="00987FA5">
            <w:pPr>
              <w:pStyle w:val="TableHCharCharChar"/>
              <w:spacing w:before="0" w:after="0"/>
              <w:jc w:val="center"/>
              <w:rPr>
                <w:sz w:val="18"/>
                <w:szCs w:val="18"/>
                <w:lang w:eastAsia="zh-CN"/>
              </w:rPr>
            </w:pPr>
            <w:r w:rsidRPr="004D46DC">
              <w:rPr>
                <w:sz w:val="18"/>
                <w:szCs w:val="18"/>
                <w:lang w:eastAsia="zh-CN"/>
              </w:rPr>
              <w:t>Total</w:t>
            </w:r>
          </w:p>
        </w:tc>
      </w:tr>
      <w:tr w:rsidR="00220164" w:rsidRPr="004D46DC" w14:paraId="2E0D59A4" w14:textId="77777777" w:rsidTr="006D41D9">
        <w:trPr>
          <w:trHeight w:val="360"/>
          <w:tblHeader/>
        </w:trPr>
        <w:tc>
          <w:tcPr>
            <w:tcW w:w="2235" w:type="dxa"/>
            <w:tcBorders>
              <w:top w:val="single" w:sz="4" w:space="0" w:color="auto"/>
              <w:left w:val="single" w:sz="4" w:space="0" w:color="auto"/>
              <w:bottom w:val="single" w:sz="4" w:space="0" w:color="auto"/>
              <w:right w:val="single" w:sz="4" w:space="0" w:color="auto"/>
            </w:tcBorders>
            <w:shd w:val="clear" w:color="000000" w:fill="D9D9D9"/>
            <w:vAlign w:val="center"/>
          </w:tcPr>
          <w:p w14:paraId="58E0307F" w14:textId="77777777" w:rsidR="00220164" w:rsidRPr="004D46DC" w:rsidRDefault="00220164" w:rsidP="006D41D9">
            <w:pPr>
              <w:pStyle w:val="TableT"/>
            </w:pPr>
            <w:r w:rsidRPr="004D46DC">
              <w:t>Related Project Outputs</w:t>
            </w:r>
          </w:p>
        </w:tc>
        <w:tc>
          <w:tcPr>
            <w:tcW w:w="153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BB1556D" w14:textId="77777777" w:rsidR="00220164" w:rsidRPr="004D46DC" w:rsidRDefault="00220164" w:rsidP="006D41D9">
            <w:pPr>
              <w:pStyle w:val="TableT"/>
              <w:jc w:val="center"/>
            </w:pPr>
            <w:r w:rsidRPr="004D46DC">
              <w:t>Output 3.1.1 &amp; 3.2.2</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4D26EF8B" w14:textId="77777777" w:rsidR="00220164" w:rsidRPr="004D46DC" w:rsidRDefault="00220164" w:rsidP="006D41D9">
            <w:pPr>
              <w:pStyle w:val="TableT"/>
              <w:jc w:val="center"/>
            </w:pPr>
            <w:r w:rsidRPr="004D46DC">
              <w:t>Output 3.1.2</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69C08322" w14:textId="77777777" w:rsidR="00220164" w:rsidRPr="004D46DC" w:rsidRDefault="00220164" w:rsidP="006D41D9">
            <w:pPr>
              <w:pStyle w:val="TableT"/>
              <w:jc w:val="center"/>
            </w:pPr>
            <w:r w:rsidRPr="004D46DC">
              <w:t>Output 3.1.3</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19738ED0" w14:textId="77777777" w:rsidR="00220164" w:rsidRPr="004D46DC" w:rsidRDefault="00220164" w:rsidP="006D41D9">
            <w:pPr>
              <w:pStyle w:val="TableT"/>
              <w:jc w:val="center"/>
            </w:pPr>
            <w:r w:rsidRPr="004D46DC">
              <w:t>Output 3.2.1</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013A84C7" w14:textId="77777777" w:rsidR="00220164" w:rsidRPr="004D46DC" w:rsidRDefault="00220164" w:rsidP="006D41D9">
            <w:pPr>
              <w:pStyle w:val="TableT"/>
              <w:jc w:val="center"/>
            </w:pPr>
            <w:r w:rsidRPr="004D46DC">
              <w:t>Output 3.2.1</w:t>
            </w:r>
          </w:p>
        </w:tc>
        <w:tc>
          <w:tcPr>
            <w:tcW w:w="1539" w:type="dxa"/>
            <w:tcBorders>
              <w:top w:val="single" w:sz="4" w:space="0" w:color="auto"/>
              <w:left w:val="single" w:sz="4" w:space="0" w:color="auto"/>
              <w:bottom w:val="single" w:sz="4" w:space="0" w:color="auto"/>
              <w:right w:val="single" w:sz="4" w:space="0" w:color="auto"/>
            </w:tcBorders>
            <w:shd w:val="clear" w:color="000000" w:fill="D9D9D9"/>
            <w:vAlign w:val="center"/>
          </w:tcPr>
          <w:p w14:paraId="3D047726" w14:textId="77777777" w:rsidR="00220164" w:rsidRPr="004D46DC" w:rsidRDefault="00220164" w:rsidP="006D41D9">
            <w:pPr>
              <w:pStyle w:val="TableT"/>
              <w:jc w:val="center"/>
            </w:pPr>
            <w:r w:rsidRPr="004D46DC">
              <w:t>Output 3.2.3</w:t>
            </w:r>
          </w:p>
        </w:tc>
        <w:tc>
          <w:tcPr>
            <w:tcW w:w="153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F5BB0C3" w14:textId="77777777" w:rsidR="00220164" w:rsidRPr="004D46DC" w:rsidRDefault="00220164" w:rsidP="006D41D9">
            <w:pPr>
              <w:pStyle w:val="TableT"/>
              <w:jc w:val="center"/>
            </w:pPr>
            <w:r w:rsidRPr="004D46DC">
              <w:t>Output 3.2.4</w:t>
            </w:r>
          </w:p>
        </w:tc>
        <w:tc>
          <w:tcPr>
            <w:tcW w:w="155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B992AD8" w14:textId="77777777" w:rsidR="00220164" w:rsidRPr="004D46DC" w:rsidRDefault="00220164" w:rsidP="006D41D9">
            <w:pPr>
              <w:pStyle w:val="TableT"/>
              <w:jc w:val="center"/>
            </w:pPr>
          </w:p>
        </w:tc>
      </w:tr>
      <w:tr w:rsidR="009F3DE5" w:rsidRPr="004D46DC" w14:paraId="5FB7DB8F" w14:textId="77777777" w:rsidTr="006D41D9">
        <w:trPr>
          <w:trHeight w:val="540"/>
        </w:trPr>
        <w:tc>
          <w:tcPr>
            <w:tcW w:w="2235" w:type="dxa"/>
            <w:tcBorders>
              <w:top w:val="single" w:sz="4" w:space="0" w:color="auto"/>
              <w:left w:val="single" w:sz="4" w:space="0" w:color="auto"/>
              <w:bottom w:val="single" w:sz="4" w:space="0" w:color="auto"/>
              <w:right w:val="single" w:sz="4" w:space="0" w:color="auto"/>
            </w:tcBorders>
            <w:shd w:val="clear" w:color="auto" w:fill="auto"/>
            <w:vAlign w:val="center"/>
          </w:tcPr>
          <w:p w14:paraId="5134B2C2" w14:textId="77777777" w:rsidR="009F3DE5" w:rsidRPr="004D46DC" w:rsidRDefault="009F3DE5" w:rsidP="006D41D9">
            <w:pPr>
              <w:pStyle w:val="TableT"/>
            </w:pPr>
            <w:r w:rsidRPr="004D46DC">
              <w:t>Direct Project Emission Reductions by EOP (tCO</w:t>
            </w:r>
            <w:r w:rsidRPr="004D46DC">
              <w:rPr>
                <w:bCs/>
                <w:vertAlign w:val="subscript"/>
              </w:rPr>
              <w:t>2</w:t>
            </w:r>
            <w:r w:rsidRPr="004D46DC">
              <w:t>e)</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BA8F92" w14:textId="6FBF81F3" w:rsidR="009F3DE5" w:rsidRPr="0039040D" w:rsidRDefault="009F3DE5" w:rsidP="006D41D9">
            <w:pPr>
              <w:jc w:val="center"/>
            </w:pPr>
            <w:r w:rsidRPr="0039040D">
              <w:t>312,641</w:t>
            </w:r>
          </w:p>
        </w:tc>
        <w:tc>
          <w:tcPr>
            <w:tcW w:w="1539" w:type="dxa"/>
            <w:tcBorders>
              <w:top w:val="single" w:sz="4" w:space="0" w:color="auto"/>
              <w:left w:val="single" w:sz="4" w:space="0" w:color="auto"/>
              <w:bottom w:val="single" w:sz="4" w:space="0" w:color="auto"/>
              <w:right w:val="single" w:sz="4" w:space="0" w:color="auto"/>
            </w:tcBorders>
            <w:vAlign w:val="center"/>
          </w:tcPr>
          <w:p w14:paraId="2922BEBD" w14:textId="2BE19F7A" w:rsidR="009F3DE5" w:rsidRPr="0039040D" w:rsidRDefault="009F3DE5" w:rsidP="006D41D9">
            <w:pPr>
              <w:jc w:val="center"/>
            </w:pPr>
            <w:r w:rsidRPr="0039040D">
              <w:t>318</w:t>
            </w:r>
          </w:p>
        </w:tc>
        <w:tc>
          <w:tcPr>
            <w:tcW w:w="1539" w:type="dxa"/>
            <w:tcBorders>
              <w:top w:val="single" w:sz="4" w:space="0" w:color="auto"/>
              <w:left w:val="single" w:sz="4" w:space="0" w:color="auto"/>
              <w:bottom w:val="single" w:sz="4" w:space="0" w:color="auto"/>
              <w:right w:val="single" w:sz="4" w:space="0" w:color="auto"/>
            </w:tcBorders>
            <w:vAlign w:val="center"/>
          </w:tcPr>
          <w:p w14:paraId="34FC2550" w14:textId="37D2774A" w:rsidR="009F3DE5" w:rsidRPr="0039040D" w:rsidRDefault="009F3DE5" w:rsidP="006D41D9">
            <w:pPr>
              <w:jc w:val="center"/>
            </w:pPr>
            <w:r w:rsidRPr="0039040D">
              <w:t>13,752</w:t>
            </w:r>
          </w:p>
        </w:tc>
        <w:tc>
          <w:tcPr>
            <w:tcW w:w="1539" w:type="dxa"/>
            <w:tcBorders>
              <w:top w:val="single" w:sz="4" w:space="0" w:color="auto"/>
              <w:left w:val="single" w:sz="4" w:space="0" w:color="auto"/>
              <w:bottom w:val="single" w:sz="4" w:space="0" w:color="auto"/>
              <w:right w:val="single" w:sz="4" w:space="0" w:color="auto"/>
            </w:tcBorders>
            <w:vAlign w:val="center"/>
          </w:tcPr>
          <w:p w14:paraId="483040EF" w14:textId="7D702294" w:rsidR="009F3DE5" w:rsidRPr="0039040D" w:rsidRDefault="009F3DE5" w:rsidP="006D41D9">
            <w:pPr>
              <w:jc w:val="center"/>
            </w:pPr>
            <w:r w:rsidRPr="0039040D">
              <w:t>1,621</w:t>
            </w:r>
          </w:p>
        </w:tc>
        <w:tc>
          <w:tcPr>
            <w:tcW w:w="1539" w:type="dxa"/>
            <w:tcBorders>
              <w:top w:val="single" w:sz="4" w:space="0" w:color="auto"/>
              <w:left w:val="single" w:sz="4" w:space="0" w:color="auto"/>
              <w:bottom w:val="single" w:sz="4" w:space="0" w:color="auto"/>
              <w:right w:val="single" w:sz="4" w:space="0" w:color="auto"/>
            </w:tcBorders>
            <w:vAlign w:val="center"/>
          </w:tcPr>
          <w:p w14:paraId="7E37E69D" w14:textId="50F4C7A2" w:rsidR="009F3DE5" w:rsidRPr="0039040D" w:rsidRDefault="009F3DE5" w:rsidP="006D41D9">
            <w:pPr>
              <w:jc w:val="center"/>
            </w:pPr>
            <w:r w:rsidRPr="0039040D">
              <w:t>1,378</w:t>
            </w:r>
          </w:p>
        </w:tc>
        <w:tc>
          <w:tcPr>
            <w:tcW w:w="1539" w:type="dxa"/>
            <w:tcBorders>
              <w:top w:val="single" w:sz="4" w:space="0" w:color="auto"/>
              <w:left w:val="single" w:sz="4" w:space="0" w:color="auto"/>
              <w:bottom w:val="single" w:sz="4" w:space="0" w:color="auto"/>
              <w:right w:val="single" w:sz="4" w:space="0" w:color="auto"/>
            </w:tcBorders>
            <w:vAlign w:val="center"/>
          </w:tcPr>
          <w:p w14:paraId="4197146A" w14:textId="3D8A33ED" w:rsidR="009F3DE5" w:rsidRPr="0039040D" w:rsidRDefault="009F3DE5" w:rsidP="006D41D9">
            <w:pPr>
              <w:jc w:val="center"/>
            </w:pPr>
            <w:r w:rsidRPr="0039040D">
              <w:t>8,317</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6F841" w14:textId="0F048503" w:rsidR="009F3DE5" w:rsidRPr="0039040D" w:rsidRDefault="009F3DE5" w:rsidP="006D41D9">
            <w:pPr>
              <w:jc w:val="center"/>
            </w:pPr>
            <w:r w:rsidRPr="0039040D">
              <w:t>8,415</w:t>
            </w:r>
          </w:p>
        </w:tc>
        <w:tc>
          <w:tcPr>
            <w:tcW w:w="155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C9EB5F9" w14:textId="3CE65762" w:rsidR="009F3DE5" w:rsidRPr="0039040D" w:rsidRDefault="009F3DE5" w:rsidP="006D41D9">
            <w:pPr>
              <w:jc w:val="center"/>
              <w:rPr>
                <w:b/>
              </w:rPr>
            </w:pPr>
            <w:r w:rsidRPr="0039040D">
              <w:t>346,442</w:t>
            </w:r>
          </w:p>
        </w:tc>
      </w:tr>
      <w:tr w:rsidR="002F02C4" w:rsidRPr="004D46DC" w14:paraId="146CEDB9" w14:textId="77777777" w:rsidTr="006D41D9">
        <w:trPr>
          <w:trHeight w:val="540"/>
        </w:trPr>
        <w:tc>
          <w:tcPr>
            <w:tcW w:w="2235" w:type="dxa"/>
            <w:tcBorders>
              <w:top w:val="single" w:sz="4" w:space="0" w:color="auto"/>
              <w:left w:val="single" w:sz="4" w:space="0" w:color="auto"/>
              <w:bottom w:val="single" w:sz="4" w:space="0" w:color="auto"/>
              <w:right w:val="single" w:sz="4" w:space="0" w:color="auto"/>
            </w:tcBorders>
            <w:shd w:val="clear" w:color="auto" w:fill="auto"/>
            <w:vAlign w:val="center"/>
          </w:tcPr>
          <w:p w14:paraId="2B6EEF71" w14:textId="77777777" w:rsidR="002F02C4" w:rsidRPr="004D46DC" w:rsidRDefault="002F02C4" w:rsidP="006D41D9">
            <w:pPr>
              <w:pStyle w:val="TableT"/>
            </w:pPr>
            <w:r w:rsidRPr="004D46DC">
              <w:t>Lifetime Direct Project Emission Reductions (tCO</w:t>
            </w:r>
            <w:r w:rsidRPr="004D46DC">
              <w:rPr>
                <w:bCs/>
                <w:vertAlign w:val="subscript"/>
              </w:rPr>
              <w:t>2</w:t>
            </w:r>
            <w:r w:rsidRPr="004D46DC">
              <w:t>e)</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E48A81" w14:textId="5450004A" w:rsidR="002F02C4" w:rsidRPr="0039040D" w:rsidRDefault="002F02C4" w:rsidP="006D41D9">
            <w:pPr>
              <w:jc w:val="center"/>
            </w:pPr>
            <w:r w:rsidRPr="0039040D">
              <w:t>2,084,271</w:t>
            </w:r>
          </w:p>
        </w:tc>
        <w:tc>
          <w:tcPr>
            <w:tcW w:w="1539" w:type="dxa"/>
            <w:tcBorders>
              <w:top w:val="single" w:sz="4" w:space="0" w:color="auto"/>
              <w:left w:val="single" w:sz="4" w:space="0" w:color="auto"/>
              <w:bottom w:val="single" w:sz="4" w:space="0" w:color="auto"/>
              <w:right w:val="single" w:sz="4" w:space="0" w:color="auto"/>
            </w:tcBorders>
            <w:vAlign w:val="center"/>
          </w:tcPr>
          <w:p w14:paraId="2FA26981" w14:textId="4361B9D8" w:rsidR="002F02C4" w:rsidRPr="0039040D" w:rsidRDefault="002F02C4" w:rsidP="006D41D9">
            <w:pPr>
              <w:jc w:val="center"/>
            </w:pPr>
            <w:r w:rsidRPr="0039040D">
              <w:t>794</w:t>
            </w:r>
          </w:p>
        </w:tc>
        <w:tc>
          <w:tcPr>
            <w:tcW w:w="1539" w:type="dxa"/>
            <w:tcBorders>
              <w:top w:val="single" w:sz="4" w:space="0" w:color="auto"/>
              <w:left w:val="single" w:sz="4" w:space="0" w:color="auto"/>
              <w:bottom w:val="single" w:sz="4" w:space="0" w:color="auto"/>
              <w:right w:val="single" w:sz="4" w:space="0" w:color="auto"/>
            </w:tcBorders>
            <w:vAlign w:val="center"/>
          </w:tcPr>
          <w:p w14:paraId="04B65042" w14:textId="45E2F8D6" w:rsidR="002F02C4" w:rsidRPr="0039040D" w:rsidRDefault="002F02C4" w:rsidP="006D41D9">
            <w:pPr>
              <w:jc w:val="center"/>
            </w:pPr>
            <w:r w:rsidRPr="0039040D">
              <w:t>27,504</w:t>
            </w:r>
          </w:p>
        </w:tc>
        <w:tc>
          <w:tcPr>
            <w:tcW w:w="1539" w:type="dxa"/>
            <w:tcBorders>
              <w:top w:val="single" w:sz="4" w:space="0" w:color="auto"/>
              <w:left w:val="single" w:sz="4" w:space="0" w:color="auto"/>
              <w:bottom w:val="single" w:sz="4" w:space="0" w:color="auto"/>
              <w:right w:val="single" w:sz="4" w:space="0" w:color="auto"/>
            </w:tcBorders>
            <w:vAlign w:val="center"/>
          </w:tcPr>
          <w:p w14:paraId="6131B802" w14:textId="1D0DC387" w:rsidR="002F02C4" w:rsidRPr="0039040D" w:rsidRDefault="002F02C4" w:rsidP="006D41D9">
            <w:pPr>
              <w:jc w:val="center"/>
            </w:pPr>
            <w:r w:rsidRPr="0039040D">
              <w:t>3,243</w:t>
            </w:r>
          </w:p>
        </w:tc>
        <w:tc>
          <w:tcPr>
            <w:tcW w:w="1539" w:type="dxa"/>
            <w:tcBorders>
              <w:top w:val="single" w:sz="4" w:space="0" w:color="auto"/>
              <w:left w:val="single" w:sz="4" w:space="0" w:color="auto"/>
              <w:bottom w:val="single" w:sz="4" w:space="0" w:color="auto"/>
              <w:right w:val="single" w:sz="4" w:space="0" w:color="auto"/>
            </w:tcBorders>
            <w:vAlign w:val="center"/>
          </w:tcPr>
          <w:p w14:paraId="4B6D223B" w14:textId="307D6F28" w:rsidR="002F02C4" w:rsidRPr="0039040D" w:rsidRDefault="002F02C4" w:rsidP="006D41D9">
            <w:pPr>
              <w:jc w:val="center"/>
            </w:pPr>
            <w:r w:rsidRPr="0039040D">
              <w:t>2,756</w:t>
            </w:r>
          </w:p>
        </w:tc>
        <w:tc>
          <w:tcPr>
            <w:tcW w:w="1539" w:type="dxa"/>
            <w:tcBorders>
              <w:top w:val="single" w:sz="4" w:space="0" w:color="auto"/>
              <w:left w:val="single" w:sz="4" w:space="0" w:color="auto"/>
              <w:bottom w:val="single" w:sz="4" w:space="0" w:color="auto"/>
              <w:right w:val="single" w:sz="4" w:space="0" w:color="auto"/>
            </w:tcBorders>
            <w:vAlign w:val="center"/>
          </w:tcPr>
          <w:p w14:paraId="34C714CA" w14:textId="38F769C4" w:rsidR="002F02C4" w:rsidRPr="0039040D" w:rsidRDefault="002F02C4" w:rsidP="006D41D9">
            <w:pPr>
              <w:jc w:val="center"/>
            </w:pPr>
            <w:r w:rsidRPr="0039040D">
              <w:t>16,634</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55DAD" w14:textId="76120FA4" w:rsidR="002F02C4" w:rsidRPr="0039040D" w:rsidRDefault="002F02C4" w:rsidP="006D41D9">
            <w:pPr>
              <w:jc w:val="center"/>
            </w:pPr>
            <w:r w:rsidRPr="0039040D">
              <w:t>16,831</w:t>
            </w:r>
          </w:p>
        </w:tc>
        <w:tc>
          <w:tcPr>
            <w:tcW w:w="155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5979CF3" w14:textId="456E1DC8" w:rsidR="002F02C4" w:rsidRPr="0039040D" w:rsidRDefault="002F02C4" w:rsidP="006D41D9">
            <w:pPr>
              <w:jc w:val="center"/>
              <w:rPr>
                <w:b/>
              </w:rPr>
            </w:pPr>
            <w:r w:rsidRPr="0039040D">
              <w:t>2,152,032</w:t>
            </w:r>
          </w:p>
        </w:tc>
      </w:tr>
      <w:tr w:rsidR="002F02C4" w:rsidRPr="004D46DC" w14:paraId="42A320F2" w14:textId="77777777" w:rsidTr="006D41D9">
        <w:trPr>
          <w:trHeight w:val="540"/>
        </w:trPr>
        <w:tc>
          <w:tcPr>
            <w:tcW w:w="2235" w:type="dxa"/>
            <w:tcBorders>
              <w:top w:val="single" w:sz="4" w:space="0" w:color="auto"/>
              <w:left w:val="single" w:sz="4" w:space="0" w:color="auto"/>
              <w:bottom w:val="single" w:sz="4" w:space="0" w:color="auto"/>
              <w:right w:val="single" w:sz="4" w:space="0" w:color="auto"/>
            </w:tcBorders>
            <w:shd w:val="clear" w:color="auto" w:fill="auto"/>
            <w:vAlign w:val="center"/>
          </w:tcPr>
          <w:p w14:paraId="31E884B6" w14:textId="77777777" w:rsidR="002F02C4" w:rsidRPr="004D46DC" w:rsidRDefault="002F02C4" w:rsidP="006D41D9">
            <w:pPr>
              <w:pStyle w:val="TableT"/>
            </w:pPr>
            <w:r w:rsidRPr="004D46DC">
              <w:t>Total Indirect Project Emission Reductions (BU) (tCO</w:t>
            </w:r>
            <w:r w:rsidRPr="004D46DC">
              <w:rPr>
                <w:bCs/>
                <w:vertAlign w:val="subscript"/>
              </w:rPr>
              <w:t>2</w:t>
            </w:r>
            <w:r w:rsidRPr="004D46DC">
              <w:t>e)</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7FDED" w14:textId="455098F9" w:rsidR="002F02C4" w:rsidRPr="0039040D" w:rsidRDefault="002F02C4" w:rsidP="006D41D9">
            <w:pPr>
              <w:jc w:val="center"/>
            </w:pPr>
            <w:r w:rsidRPr="0039040D">
              <w:t>2,929,267</w:t>
            </w:r>
          </w:p>
        </w:tc>
        <w:tc>
          <w:tcPr>
            <w:tcW w:w="1539" w:type="dxa"/>
            <w:tcBorders>
              <w:top w:val="single" w:sz="4" w:space="0" w:color="auto"/>
              <w:left w:val="single" w:sz="4" w:space="0" w:color="auto"/>
              <w:bottom w:val="single" w:sz="4" w:space="0" w:color="auto"/>
              <w:right w:val="single" w:sz="4" w:space="0" w:color="auto"/>
            </w:tcBorders>
            <w:vAlign w:val="center"/>
          </w:tcPr>
          <w:p w14:paraId="3F1555B3" w14:textId="457113BC" w:rsidR="002F02C4" w:rsidRPr="0039040D" w:rsidRDefault="002F02C4" w:rsidP="006D41D9">
            <w:pPr>
              <w:jc w:val="center"/>
            </w:pPr>
            <w:r w:rsidRPr="0039040D">
              <w:t>2,167</w:t>
            </w:r>
          </w:p>
        </w:tc>
        <w:tc>
          <w:tcPr>
            <w:tcW w:w="1539" w:type="dxa"/>
            <w:tcBorders>
              <w:top w:val="single" w:sz="4" w:space="0" w:color="auto"/>
              <w:left w:val="single" w:sz="4" w:space="0" w:color="auto"/>
              <w:bottom w:val="single" w:sz="4" w:space="0" w:color="auto"/>
              <w:right w:val="single" w:sz="4" w:space="0" w:color="auto"/>
            </w:tcBorders>
            <w:vAlign w:val="center"/>
          </w:tcPr>
          <w:p w14:paraId="30857D62" w14:textId="3E4A4246" w:rsidR="002F02C4" w:rsidRPr="0039040D" w:rsidRDefault="002F02C4" w:rsidP="006D41D9">
            <w:pPr>
              <w:jc w:val="center"/>
            </w:pPr>
            <w:r w:rsidRPr="0039040D">
              <w:t>215,471</w:t>
            </w:r>
          </w:p>
        </w:tc>
        <w:tc>
          <w:tcPr>
            <w:tcW w:w="1539" w:type="dxa"/>
            <w:tcBorders>
              <w:top w:val="single" w:sz="4" w:space="0" w:color="auto"/>
              <w:left w:val="single" w:sz="4" w:space="0" w:color="auto"/>
              <w:bottom w:val="single" w:sz="4" w:space="0" w:color="auto"/>
              <w:right w:val="single" w:sz="4" w:space="0" w:color="auto"/>
            </w:tcBorders>
            <w:vAlign w:val="center"/>
          </w:tcPr>
          <w:p w14:paraId="0C27EBC7" w14:textId="62F9706F" w:rsidR="002F02C4" w:rsidRPr="0039040D" w:rsidRDefault="002F02C4" w:rsidP="006D41D9">
            <w:pPr>
              <w:jc w:val="center"/>
            </w:pPr>
            <w:r w:rsidRPr="0039040D">
              <w:t>6,775</w:t>
            </w:r>
          </w:p>
        </w:tc>
        <w:tc>
          <w:tcPr>
            <w:tcW w:w="1539" w:type="dxa"/>
            <w:tcBorders>
              <w:top w:val="single" w:sz="4" w:space="0" w:color="auto"/>
              <w:left w:val="single" w:sz="4" w:space="0" w:color="auto"/>
              <w:bottom w:val="single" w:sz="4" w:space="0" w:color="auto"/>
              <w:right w:val="single" w:sz="4" w:space="0" w:color="auto"/>
            </w:tcBorders>
            <w:vAlign w:val="center"/>
          </w:tcPr>
          <w:p w14:paraId="728CD63B" w14:textId="46159243" w:rsidR="002F02C4" w:rsidRPr="0039040D" w:rsidRDefault="002F02C4" w:rsidP="006D41D9">
            <w:pPr>
              <w:jc w:val="center"/>
            </w:pPr>
            <w:r w:rsidRPr="0039040D">
              <w:t>2,349</w:t>
            </w:r>
          </w:p>
        </w:tc>
        <w:tc>
          <w:tcPr>
            <w:tcW w:w="1539" w:type="dxa"/>
            <w:tcBorders>
              <w:top w:val="single" w:sz="4" w:space="0" w:color="auto"/>
              <w:left w:val="single" w:sz="4" w:space="0" w:color="auto"/>
              <w:bottom w:val="single" w:sz="4" w:space="0" w:color="auto"/>
              <w:right w:val="single" w:sz="4" w:space="0" w:color="auto"/>
            </w:tcBorders>
            <w:vAlign w:val="center"/>
          </w:tcPr>
          <w:p w14:paraId="20038454" w14:textId="3935950C" w:rsidR="002F02C4" w:rsidRPr="0039040D" w:rsidRDefault="002F02C4" w:rsidP="006D41D9">
            <w:pPr>
              <w:jc w:val="center"/>
            </w:pPr>
            <w:r w:rsidRPr="0039040D">
              <w:t>24,125</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85DC3" w14:textId="422ED4EA" w:rsidR="002F02C4" w:rsidRPr="0039040D" w:rsidRDefault="002F02C4" w:rsidP="006D41D9">
            <w:pPr>
              <w:jc w:val="center"/>
            </w:pPr>
            <w:r w:rsidRPr="0039040D">
              <w:t>78,878</w:t>
            </w:r>
          </w:p>
        </w:tc>
        <w:tc>
          <w:tcPr>
            <w:tcW w:w="155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031D41C" w14:textId="4C5ABADC" w:rsidR="002F02C4" w:rsidRPr="0039040D" w:rsidRDefault="002F02C4" w:rsidP="006D41D9">
            <w:pPr>
              <w:jc w:val="center"/>
              <w:rPr>
                <w:b/>
              </w:rPr>
            </w:pPr>
            <w:r w:rsidRPr="0039040D">
              <w:t>3,259,032</w:t>
            </w:r>
          </w:p>
        </w:tc>
      </w:tr>
      <w:tr w:rsidR="002F02C4" w:rsidRPr="004D46DC" w14:paraId="5FB014EE" w14:textId="77777777" w:rsidTr="006D41D9">
        <w:trPr>
          <w:trHeight w:val="540"/>
        </w:trPr>
        <w:tc>
          <w:tcPr>
            <w:tcW w:w="2235" w:type="dxa"/>
            <w:tcBorders>
              <w:top w:val="single" w:sz="4" w:space="0" w:color="auto"/>
              <w:left w:val="single" w:sz="4" w:space="0" w:color="auto"/>
              <w:bottom w:val="single" w:sz="4" w:space="0" w:color="auto"/>
              <w:right w:val="single" w:sz="4" w:space="0" w:color="auto"/>
            </w:tcBorders>
            <w:shd w:val="clear" w:color="auto" w:fill="auto"/>
            <w:vAlign w:val="center"/>
          </w:tcPr>
          <w:p w14:paraId="0733B79D" w14:textId="77777777" w:rsidR="002F02C4" w:rsidRPr="004D46DC" w:rsidRDefault="002F02C4" w:rsidP="006D41D9">
            <w:pPr>
              <w:pStyle w:val="TableT"/>
            </w:pPr>
            <w:r w:rsidRPr="004D46DC">
              <w:t>Total Indirect Project Emission Reductions (TD) (tCO</w:t>
            </w:r>
            <w:r w:rsidRPr="004D46DC">
              <w:rPr>
                <w:bCs/>
                <w:vertAlign w:val="subscript"/>
              </w:rPr>
              <w:t>2</w:t>
            </w:r>
            <w:r w:rsidRPr="004D46DC">
              <w:t>e)</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7B163" w14:textId="7BE1A754" w:rsidR="002F02C4" w:rsidRPr="0039040D" w:rsidRDefault="002F02C4" w:rsidP="006D41D9">
            <w:pPr>
              <w:jc w:val="center"/>
            </w:pPr>
            <w:r w:rsidRPr="0039040D">
              <w:t>12,607,047</w:t>
            </w:r>
          </w:p>
        </w:tc>
        <w:tc>
          <w:tcPr>
            <w:tcW w:w="1539" w:type="dxa"/>
            <w:tcBorders>
              <w:top w:val="single" w:sz="4" w:space="0" w:color="auto"/>
              <w:left w:val="single" w:sz="4" w:space="0" w:color="auto"/>
              <w:bottom w:val="single" w:sz="4" w:space="0" w:color="auto"/>
              <w:right w:val="single" w:sz="4" w:space="0" w:color="auto"/>
            </w:tcBorders>
            <w:vAlign w:val="center"/>
          </w:tcPr>
          <w:p w14:paraId="35FD1B60" w14:textId="34296D49" w:rsidR="002F02C4" w:rsidRPr="0039040D" w:rsidRDefault="002F02C4" w:rsidP="006D41D9">
            <w:pPr>
              <w:jc w:val="center"/>
            </w:pPr>
            <w:r w:rsidRPr="0039040D">
              <w:t>482,587</w:t>
            </w:r>
          </w:p>
        </w:tc>
        <w:tc>
          <w:tcPr>
            <w:tcW w:w="1539" w:type="dxa"/>
            <w:tcBorders>
              <w:top w:val="single" w:sz="4" w:space="0" w:color="auto"/>
              <w:left w:val="single" w:sz="4" w:space="0" w:color="auto"/>
              <w:bottom w:val="single" w:sz="4" w:space="0" w:color="auto"/>
              <w:right w:val="single" w:sz="4" w:space="0" w:color="auto"/>
            </w:tcBorders>
            <w:vAlign w:val="center"/>
          </w:tcPr>
          <w:p w14:paraId="4A1007BE" w14:textId="565EC1BE" w:rsidR="002F02C4" w:rsidRPr="0039040D" w:rsidRDefault="002F02C4" w:rsidP="006D41D9">
            <w:pPr>
              <w:jc w:val="center"/>
            </w:pPr>
            <w:r w:rsidRPr="0039040D">
              <w:t>8,141,436</w:t>
            </w:r>
          </w:p>
        </w:tc>
        <w:tc>
          <w:tcPr>
            <w:tcW w:w="1539" w:type="dxa"/>
            <w:tcBorders>
              <w:top w:val="single" w:sz="4" w:space="0" w:color="auto"/>
              <w:left w:val="single" w:sz="4" w:space="0" w:color="auto"/>
              <w:bottom w:val="single" w:sz="4" w:space="0" w:color="auto"/>
              <w:right w:val="single" w:sz="4" w:space="0" w:color="auto"/>
            </w:tcBorders>
            <w:vAlign w:val="center"/>
          </w:tcPr>
          <w:p w14:paraId="6405E401" w14:textId="5F2B23DC" w:rsidR="002F02C4" w:rsidRPr="0039040D" w:rsidRDefault="002F02C4" w:rsidP="006D41D9">
            <w:pPr>
              <w:jc w:val="center"/>
            </w:pPr>
            <w:r w:rsidRPr="0039040D">
              <w:t>1,750,190</w:t>
            </w:r>
          </w:p>
        </w:tc>
        <w:tc>
          <w:tcPr>
            <w:tcW w:w="1539" w:type="dxa"/>
            <w:tcBorders>
              <w:top w:val="single" w:sz="4" w:space="0" w:color="auto"/>
              <w:left w:val="single" w:sz="4" w:space="0" w:color="auto"/>
              <w:bottom w:val="single" w:sz="4" w:space="0" w:color="auto"/>
              <w:right w:val="single" w:sz="4" w:space="0" w:color="auto"/>
            </w:tcBorders>
            <w:vAlign w:val="center"/>
          </w:tcPr>
          <w:p w14:paraId="5108EE5A" w14:textId="7ACBE17E" w:rsidR="002F02C4" w:rsidRPr="0039040D" w:rsidRDefault="002F02C4" w:rsidP="006D41D9">
            <w:pPr>
              <w:jc w:val="center"/>
            </w:pPr>
            <w:r w:rsidRPr="0039040D">
              <w:t>247,450</w:t>
            </w:r>
          </w:p>
        </w:tc>
        <w:tc>
          <w:tcPr>
            <w:tcW w:w="1539" w:type="dxa"/>
            <w:tcBorders>
              <w:top w:val="single" w:sz="4" w:space="0" w:color="auto"/>
              <w:left w:val="single" w:sz="4" w:space="0" w:color="auto"/>
              <w:bottom w:val="single" w:sz="4" w:space="0" w:color="auto"/>
              <w:right w:val="single" w:sz="4" w:space="0" w:color="auto"/>
            </w:tcBorders>
            <w:vAlign w:val="center"/>
          </w:tcPr>
          <w:p w14:paraId="5EACD36D" w14:textId="00F2FC43" w:rsidR="002F02C4" w:rsidRPr="0039040D" w:rsidRDefault="002F02C4" w:rsidP="006D41D9">
            <w:pPr>
              <w:jc w:val="center"/>
            </w:pPr>
            <w:r w:rsidRPr="0039040D">
              <w:t>512,539</w:t>
            </w:r>
          </w:p>
        </w:tc>
        <w:tc>
          <w:tcPr>
            <w:tcW w:w="153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37E98C" w14:textId="786AB2F1" w:rsidR="002F02C4" w:rsidRPr="0039040D" w:rsidRDefault="002F02C4" w:rsidP="006D41D9">
            <w:pPr>
              <w:jc w:val="center"/>
            </w:pPr>
            <w:r w:rsidRPr="0039040D">
              <w:t>1,273,360</w:t>
            </w:r>
          </w:p>
        </w:tc>
        <w:tc>
          <w:tcPr>
            <w:tcW w:w="1559"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7075762" w14:textId="64D0F2B7" w:rsidR="002F02C4" w:rsidRPr="0039040D" w:rsidRDefault="002F02C4" w:rsidP="006D41D9">
            <w:pPr>
              <w:jc w:val="center"/>
              <w:rPr>
                <w:b/>
              </w:rPr>
            </w:pPr>
            <w:r w:rsidRPr="0039040D">
              <w:t>25,014,609</w:t>
            </w:r>
          </w:p>
        </w:tc>
      </w:tr>
    </w:tbl>
    <w:p w14:paraId="011FCF7F" w14:textId="77777777" w:rsidR="00220164" w:rsidRPr="008B6802" w:rsidRDefault="00220164" w:rsidP="006D41D9">
      <w:pPr>
        <w:pStyle w:val="Paragraph"/>
        <w:spacing w:before="0" w:after="0"/>
        <w:rPr>
          <w:rFonts w:cs="Arial"/>
        </w:rPr>
        <w:sectPr w:rsidR="00220164" w:rsidRPr="008B6802" w:rsidSect="008B3495">
          <w:headerReference w:type="even" r:id="rId35"/>
          <w:headerReference w:type="default" r:id="rId36"/>
          <w:headerReference w:type="first" r:id="rId37"/>
          <w:pgSz w:w="16840" w:h="11900" w:orient="landscape" w:code="1"/>
          <w:pgMar w:top="1440" w:right="1440" w:bottom="1440" w:left="1440" w:header="720" w:footer="720" w:gutter="0"/>
          <w:cols w:space="720"/>
          <w:docGrid w:linePitch="360"/>
        </w:sectPr>
      </w:pPr>
    </w:p>
    <w:p w14:paraId="3C67F73B" w14:textId="77777777" w:rsidR="00220164" w:rsidRPr="00813703" w:rsidRDefault="00220164" w:rsidP="006D41D9">
      <w:pPr>
        <w:spacing w:after="0"/>
        <w:jc w:val="left"/>
        <w:rPr>
          <w:rFonts w:cs="Arial"/>
          <w:b/>
          <w:iCs/>
          <w:szCs w:val="22"/>
          <w:u w:val="single"/>
          <w:lang w:val="en-US"/>
        </w:rPr>
      </w:pPr>
      <w:r>
        <w:rPr>
          <w:rFonts w:cs="Arial"/>
          <w:b/>
          <w:iCs/>
          <w:szCs w:val="22"/>
          <w:u w:val="single"/>
        </w:rPr>
        <w:lastRenderedPageBreak/>
        <w:t>1)</w:t>
      </w:r>
      <w:r w:rsidRPr="008B6802">
        <w:rPr>
          <w:rFonts w:cs="Arial"/>
          <w:b/>
          <w:iCs/>
          <w:szCs w:val="22"/>
          <w:u w:val="single"/>
        </w:rPr>
        <w:t xml:space="preserve"> Enhancing BRT </w:t>
      </w:r>
      <w:r>
        <w:rPr>
          <w:rFonts w:cs="Arial"/>
          <w:b/>
          <w:iCs/>
          <w:szCs w:val="22"/>
          <w:u w:val="single"/>
        </w:rPr>
        <w:t>Emission Reduction Potential</w:t>
      </w:r>
    </w:p>
    <w:p w14:paraId="7B845FD5" w14:textId="77777777" w:rsidR="00220164" w:rsidRPr="00833194" w:rsidRDefault="00220164" w:rsidP="00987FA5">
      <w:pPr>
        <w:spacing w:after="0"/>
        <w:rPr>
          <w:rFonts w:cs="Arial"/>
          <w:i/>
          <w:iCs/>
          <w:szCs w:val="22"/>
          <w:u w:val="single"/>
          <w:lang w:val="en-US"/>
        </w:rPr>
      </w:pPr>
    </w:p>
    <w:p w14:paraId="205D6C09" w14:textId="77777777" w:rsidR="00220164" w:rsidRPr="006D5F11" w:rsidRDefault="00220164" w:rsidP="00987FA5">
      <w:pPr>
        <w:pStyle w:val="ListParagraph"/>
        <w:numPr>
          <w:ilvl w:val="0"/>
          <w:numId w:val="64"/>
        </w:numPr>
        <w:jc w:val="both"/>
        <w:rPr>
          <w:rFonts w:cs="Arial"/>
          <w:iCs/>
          <w:szCs w:val="22"/>
        </w:rPr>
      </w:pPr>
      <w:r w:rsidRPr="0077561C">
        <w:rPr>
          <w:rFonts w:cs="Arial"/>
          <w:iCs/>
          <w:sz w:val="22"/>
          <w:szCs w:val="22"/>
        </w:rPr>
        <w:t xml:space="preserve">The </w:t>
      </w:r>
      <w:r>
        <w:rPr>
          <w:rFonts w:cs="Arial"/>
          <w:iCs/>
          <w:sz w:val="22"/>
          <w:szCs w:val="22"/>
        </w:rPr>
        <w:t xml:space="preserve">calculations of GHG emission </w:t>
      </w:r>
      <w:r w:rsidRPr="0077561C">
        <w:rPr>
          <w:rFonts w:cs="Arial"/>
          <w:iCs/>
          <w:sz w:val="22"/>
          <w:szCs w:val="22"/>
        </w:rPr>
        <w:t>reductions are in accordance with the STAP Manual. To determine direct project emissions</w:t>
      </w:r>
      <w:r>
        <w:rPr>
          <w:rFonts w:cs="Arial"/>
          <w:iCs/>
          <w:sz w:val="22"/>
          <w:szCs w:val="22"/>
        </w:rPr>
        <w:t>,</w:t>
      </w:r>
      <w:r w:rsidRPr="0077561C">
        <w:rPr>
          <w:rFonts w:cs="Arial"/>
          <w:iCs/>
          <w:sz w:val="22"/>
          <w:szCs w:val="22"/>
        </w:rPr>
        <w:t xml:space="preserve"> the BRT GEF TEEMP model is used. There is no financing mechanism established and so</w:t>
      </w:r>
      <w:r>
        <w:rPr>
          <w:rFonts w:cs="Arial"/>
          <w:iCs/>
          <w:sz w:val="22"/>
          <w:szCs w:val="22"/>
        </w:rPr>
        <w:t xml:space="preserve"> </w:t>
      </w:r>
      <w:r w:rsidRPr="0077561C">
        <w:rPr>
          <w:rFonts w:cs="Arial"/>
          <w:iCs/>
          <w:sz w:val="22"/>
          <w:szCs w:val="22"/>
        </w:rPr>
        <w:t>post-project direct emissions are not considered. In order to calculate indirect emission reductions</w:t>
      </w:r>
      <w:r>
        <w:rPr>
          <w:rFonts w:cs="Arial"/>
          <w:iCs/>
          <w:sz w:val="22"/>
          <w:szCs w:val="22"/>
        </w:rPr>
        <w:t>,</w:t>
      </w:r>
      <w:r w:rsidRPr="0077561C">
        <w:rPr>
          <w:rFonts w:cs="Arial"/>
          <w:iCs/>
          <w:sz w:val="22"/>
          <w:szCs w:val="22"/>
        </w:rPr>
        <w:t xml:space="preserve"> the </w:t>
      </w:r>
      <w:r>
        <w:rPr>
          <w:rFonts w:cs="Arial"/>
          <w:iCs/>
          <w:sz w:val="22"/>
          <w:szCs w:val="22"/>
        </w:rPr>
        <w:t>BU</w:t>
      </w:r>
      <w:r w:rsidRPr="0077561C">
        <w:rPr>
          <w:rFonts w:cs="Arial"/>
          <w:iCs/>
          <w:sz w:val="22"/>
          <w:szCs w:val="22"/>
        </w:rPr>
        <w:t xml:space="preserve"> and </w:t>
      </w:r>
      <w:r>
        <w:rPr>
          <w:rFonts w:cs="Arial"/>
          <w:iCs/>
          <w:sz w:val="22"/>
          <w:szCs w:val="22"/>
        </w:rPr>
        <w:t>TD</w:t>
      </w:r>
      <w:r w:rsidRPr="0077561C">
        <w:rPr>
          <w:rFonts w:cs="Arial"/>
          <w:iCs/>
          <w:sz w:val="22"/>
          <w:szCs w:val="22"/>
        </w:rPr>
        <w:t xml:space="preserve"> approaches are used to estimate a possible range of impacts as per the STAP Manual.</w:t>
      </w:r>
    </w:p>
    <w:p w14:paraId="3B066046" w14:textId="77777777" w:rsidR="00220164" w:rsidRDefault="00220164" w:rsidP="00987FA5">
      <w:pPr>
        <w:pStyle w:val="Paragraph"/>
        <w:spacing w:before="0" w:after="0"/>
        <w:ind w:left="1080"/>
        <w:jc w:val="both"/>
        <w:rPr>
          <w:rFonts w:cs="Arial"/>
        </w:rPr>
      </w:pPr>
    </w:p>
    <w:p w14:paraId="7EA83072" w14:textId="77777777" w:rsidR="00220164" w:rsidRDefault="00220164" w:rsidP="00987FA5">
      <w:pPr>
        <w:pStyle w:val="Paragraph"/>
        <w:numPr>
          <w:ilvl w:val="0"/>
          <w:numId w:val="64"/>
        </w:numPr>
        <w:spacing w:before="0" w:after="0"/>
        <w:jc w:val="both"/>
        <w:rPr>
          <w:rFonts w:cs="Arial"/>
        </w:rPr>
      </w:pPr>
      <w:r w:rsidRPr="001E3ABC">
        <w:rPr>
          <w:rFonts w:cs="Arial"/>
        </w:rPr>
        <w:t xml:space="preserve">The cumulative </w:t>
      </w:r>
      <w:r>
        <w:rPr>
          <w:rFonts w:cs="Arial"/>
        </w:rPr>
        <w:t xml:space="preserve">direct </w:t>
      </w:r>
      <w:r w:rsidRPr="001E3ABC">
        <w:rPr>
          <w:rFonts w:cs="Arial"/>
        </w:rPr>
        <w:t xml:space="preserve">emission reductions estimated during </w:t>
      </w:r>
      <w:r>
        <w:rPr>
          <w:rFonts w:cs="Arial"/>
        </w:rPr>
        <w:t>the Project</w:t>
      </w:r>
      <w:r w:rsidRPr="001E3ABC">
        <w:rPr>
          <w:rFonts w:cs="Arial"/>
        </w:rPr>
        <w:t xml:space="preserve"> intervention from 2015 – 2019 </w:t>
      </w:r>
      <w:r>
        <w:rPr>
          <w:rFonts w:cs="Arial"/>
        </w:rPr>
        <w:t>are presented below</w:t>
      </w:r>
      <w:r w:rsidRPr="001E3ABC">
        <w:rPr>
          <w:rFonts w:cs="Arial"/>
        </w:rPr>
        <w:t xml:space="preserve">: </w:t>
      </w:r>
    </w:p>
    <w:p w14:paraId="473334F0" w14:textId="77777777" w:rsidR="00220164" w:rsidRPr="00D55699" w:rsidRDefault="00220164" w:rsidP="00987FA5">
      <w:pPr>
        <w:spacing w:after="0"/>
        <w:rPr>
          <w:rFonts w:cs="Arial"/>
          <w:b/>
          <w:color w:val="000000" w:themeColor="text1"/>
          <w:sz w:val="20"/>
          <w:szCs w:val="20"/>
        </w:rPr>
      </w:pPr>
    </w:p>
    <w:p w14:paraId="3F3340F5" w14:textId="5F73C4C5" w:rsidR="00220164" w:rsidRDefault="00220164" w:rsidP="000B20E6">
      <w:pPr>
        <w:pStyle w:val="Caption"/>
        <w:jc w:val="center"/>
      </w:pPr>
      <w:r>
        <w:t xml:space="preserve">Table </w:t>
      </w:r>
      <w:r>
        <w:fldChar w:fldCharType="begin"/>
      </w:r>
      <w:r>
        <w:instrText xml:space="preserve"> SEQ Table \* ARABIC </w:instrText>
      </w:r>
      <w:r>
        <w:fldChar w:fldCharType="separate"/>
      </w:r>
      <w:r>
        <w:rPr>
          <w:noProof/>
        </w:rPr>
        <w:t>4</w:t>
      </w:r>
      <w:r>
        <w:fldChar w:fldCharType="end"/>
      </w:r>
      <w:r>
        <w:t xml:space="preserve">: Annual Direct Project Emission Reductions from the Enhancement of BRT from 2015 </w:t>
      </w:r>
      <w:r w:rsidR="000B20E6">
        <w:t>–</w:t>
      </w:r>
      <w:r>
        <w:t xml:space="preserve"> 2019</w:t>
      </w:r>
    </w:p>
    <w:p w14:paraId="267AD22B" w14:textId="77777777" w:rsidR="000B20E6" w:rsidRPr="000B20E6" w:rsidRDefault="000B20E6" w:rsidP="000B20E6">
      <w:pPr>
        <w:rPr>
          <w:lang w:val="en-GB"/>
        </w:rPr>
      </w:pPr>
    </w:p>
    <w:tbl>
      <w:tblPr>
        <w:tblW w:w="0" w:type="auto"/>
        <w:tblInd w:w="720" w:type="dxa"/>
        <w:tblLayout w:type="fixed"/>
        <w:tblLook w:val="04A0" w:firstRow="1" w:lastRow="0" w:firstColumn="1" w:lastColumn="0" w:noHBand="0" w:noVBand="1"/>
      </w:tblPr>
      <w:tblGrid>
        <w:gridCol w:w="2527"/>
        <w:gridCol w:w="667"/>
        <w:gridCol w:w="867"/>
        <w:gridCol w:w="867"/>
        <w:gridCol w:w="867"/>
        <w:gridCol w:w="867"/>
        <w:gridCol w:w="1247"/>
      </w:tblGrid>
      <w:tr w:rsidR="00220164" w:rsidRPr="0039040D" w14:paraId="23B7471B" w14:textId="77777777" w:rsidTr="0085614E">
        <w:trPr>
          <w:trHeight w:val="315"/>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B293F13"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Emissions (tCO</w:t>
            </w:r>
            <w:r w:rsidRPr="0039040D">
              <w:rPr>
                <w:rFonts w:cs="Arial"/>
                <w:b/>
                <w:bCs/>
                <w:sz w:val="18"/>
                <w:szCs w:val="18"/>
                <w:vertAlign w:val="subscript"/>
                <w:lang w:val="en-MY" w:eastAsia="zh-CN"/>
              </w:rPr>
              <w:t>2</w:t>
            </w:r>
            <w:r w:rsidRPr="0039040D">
              <w:rPr>
                <w:rFonts w:cs="Arial"/>
                <w:b/>
                <w:bCs/>
                <w:sz w:val="18"/>
                <w:szCs w:val="18"/>
                <w:lang w:val="en-MY" w:eastAsia="zh-CN"/>
              </w:rPr>
              <w:t>e)</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865955E"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2015</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C200C57"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2016</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486539B"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2017</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042074C"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2018</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01ECBF8"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883CF5E" w14:textId="77777777" w:rsidR="00220164" w:rsidRPr="0039040D" w:rsidRDefault="00220164" w:rsidP="0085614E">
            <w:pPr>
              <w:spacing w:after="0"/>
              <w:jc w:val="left"/>
              <w:rPr>
                <w:rFonts w:cs="Arial"/>
                <w:b/>
                <w:bCs/>
                <w:i/>
                <w:sz w:val="18"/>
                <w:szCs w:val="18"/>
                <w:lang w:val="en-MY" w:eastAsia="zh-CN"/>
              </w:rPr>
            </w:pPr>
            <w:r w:rsidRPr="0039040D">
              <w:rPr>
                <w:rFonts w:cs="Arial"/>
                <w:b/>
                <w:bCs/>
                <w:sz w:val="18"/>
                <w:szCs w:val="18"/>
                <w:lang w:val="en-MY" w:eastAsia="zh-CN"/>
              </w:rPr>
              <w:t>EOP TOTAL</w:t>
            </w:r>
          </w:p>
        </w:tc>
      </w:tr>
      <w:tr w:rsidR="00C9442C" w:rsidRPr="004D46DC" w14:paraId="159AE83E" w14:textId="77777777" w:rsidTr="0085614E">
        <w:trPr>
          <w:trHeight w:val="315"/>
        </w:trPr>
        <w:tc>
          <w:tcPr>
            <w:tcW w:w="2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2F973F" w14:textId="77777777" w:rsidR="00C9442C" w:rsidRPr="0039040D" w:rsidRDefault="00C9442C" w:rsidP="0085614E">
            <w:pPr>
              <w:spacing w:after="0"/>
              <w:jc w:val="left"/>
              <w:rPr>
                <w:rFonts w:cs="Arial"/>
                <w:b/>
                <w:bCs/>
                <w:i/>
                <w:sz w:val="18"/>
                <w:szCs w:val="18"/>
                <w:lang w:val="en-MY" w:eastAsia="zh-CN"/>
              </w:rPr>
            </w:pPr>
            <w:r w:rsidRPr="0039040D">
              <w:rPr>
                <w:rFonts w:cs="Arial"/>
                <w:b/>
                <w:bCs/>
                <w:sz w:val="18"/>
                <w:szCs w:val="18"/>
                <w:lang w:val="en-MY" w:eastAsia="zh-CN"/>
              </w:rPr>
              <w:t xml:space="preserve">Total Emission Reductions </w:t>
            </w:r>
          </w:p>
        </w:tc>
        <w:tc>
          <w:tcPr>
            <w:tcW w:w="667" w:type="dxa"/>
            <w:tcBorders>
              <w:top w:val="single" w:sz="4" w:space="0" w:color="auto"/>
              <w:left w:val="nil"/>
              <w:bottom w:val="single" w:sz="4" w:space="0" w:color="auto"/>
              <w:right w:val="single" w:sz="4" w:space="0" w:color="auto"/>
            </w:tcBorders>
            <w:shd w:val="clear" w:color="auto" w:fill="auto"/>
            <w:noWrap/>
          </w:tcPr>
          <w:p w14:paraId="41CA2DD1" w14:textId="152ABC08" w:rsidR="00C9442C" w:rsidRPr="0039040D" w:rsidRDefault="00C9442C" w:rsidP="0085614E">
            <w:pPr>
              <w:spacing w:after="0"/>
              <w:jc w:val="left"/>
              <w:rPr>
                <w:rFonts w:cs="Arial"/>
                <w:b/>
                <w:bCs/>
                <w:i/>
                <w:noProof/>
                <w:sz w:val="18"/>
                <w:szCs w:val="18"/>
                <w:lang w:val="en-MY" w:eastAsia="zh-CN"/>
              </w:rPr>
            </w:pPr>
            <w:r w:rsidRPr="0039040D">
              <w:rPr>
                <w:sz w:val="18"/>
                <w:szCs w:val="18"/>
              </w:rPr>
              <w:t>0</w:t>
            </w:r>
          </w:p>
        </w:tc>
        <w:tc>
          <w:tcPr>
            <w:tcW w:w="867" w:type="dxa"/>
            <w:tcBorders>
              <w:top w:val="single" w:sz="4" w:space="0" w:color="auto"/>
              <w:left w:val="nil"/>
              <w:bottom w:val="single" w:sz="4" w:space="0" w:color="auto"/>
              <w:right w:val="single" w:sz="4" w:space="0" w:color="auto"/>
            </w:tcBorders>
            <w:shd w:val="clear" w:color="auto" w:fill="auto"/>
            <w:noWrap/>
          </w:tcPr>
          <w:p w14:paraId="044C9447" w14:textId="237C330F" w:rsidR="00C9442C" w:rsidRPr="0039040D" w:rsidRDefault="00C9442C" w:rsidP="0085614E">
            <w:pPr>
              <w:spacing w:after="0"/>
              <w:jc w:val="left"/>
              <w:rPr>
                <w:rFonts w:cs="Arial"/>
                <w:b/>
                <w:bCs/>
                <w:i/>
                <w:noProof/>
                <w:sz w:val="18"/>
                <w:szCs w:val="18"/>
                <w:lang w:val="en-MY" w:eastAsia="zh-CN"/>
              </w:rPr>
            </w:pPr>
            <w:r w:rsidRPr="0039040D">
              <w:rPr>
                <w:sz w:val="18"/>
                <w:szCs w:val="18"/>
              </w:rPr>
              <w:t>0</w:t>
            </w:r>
          </w:p>
        </w:tc>
        <w:tc>
          <w:tcPr>
            <w:tcW w:w="867" w:type="dxa"/>
            <w:tcBorders>
              <w:top w:val="single" w:sz="4" w:space="0" w:color="auto"/>
              <w:left w:val="nil"/>
              <w:bottom w:val="single" w:sz="4" w:space="0" w:color="auto"/>
              <w:right w:val="single" w:sz="4" w:space="0" w:color="auto"/>
            </w:tcBorders>
            <w:shd w:val="clear" w:color="auto" w:fill="auto"/>
            <w:noWrap/>
          </w:tcPr>
          <w:p w14:paraId="08E12A1C" w14:textId="6EBF8A1B" w:rsidR="00C9442C" w:rsidRPr="0039040D" w:rsidRDefault="00C9442C" w:rsidP="0085614E">
            <w:pPr>
              <w:spacing w:after="0"/>
              <w:jc w:val="left"/>
              <w:rPr>
                <w:rFonts w:cs="Arial"/>
                <w:b/>
                <w:bCs/>
                <w:i/>
                <w:noProof/>
                <w:sz w:val="18"/>
                <w:szCs w:val="18"/>
                <w:lang w:val="en-MY" w:eastAsia="zh-CN"/>
              </w:rPr>
            </w:pPr>
            <w:r w:rsidRPr="0039040D">
              <w:rPr>
                <w:sz w:val="18"/>
                <w:szCs w:val="18"/>
              </w:rPr>
              <w:t>9,803</w:t>
            </w:r>
          </w:p>
        </w:tc>
        <w:tc>
          <w:tcPr>
            <w:tcW w:w="867" w:type="dxa"/>
            <w:tcBorders>
              <w:top w:val="single" w:sz="4" w:space="0" w:color="auto"/>
              <w:left w:val="nil"/>
              <w:bottom w:val="single" w:sz="4" w:space="0" w:color="auto"/>
              <w:right w:val="single" w:sz="4" w:space="0" w:color="auto"/>
            </w:tcBorders>
            <w:shd w:val="clear" w:color="auto" w:fill="auto"/>
            <w:noWrap/>
          </w:tcPr>
          <w:p w14:paraId="41191E22" w14:textId="45222ED6" w:rsidR="00C9442C" w:rsidRPr="0039040D" w:rsidRDefault="00C9442C" w:rsidP="0085614E">
            <w:pPr>
              <w:spacing w:after="0"/>
              <w:jc w:val="left"/>
              <w:rPr>
                <w:rFonts w:cs="Arial"/>
                <w:b/>
                <w:bCs/>
                <w:i/>
                <w:noProof/>
                <w:sz w:val="18"/>
                <w:szCs w:val="18"/>
                <w:lang w:val="en-MY" w:eastAsia="zh-CN"/>
              </w:rPr>
            </w:pPr>
            <w:r w:rsidRPr="0039040D">
              <w:rPr>
                <w:sz w:val="18"/>
                <w:szCs w:val="18"/>
              </w:rPr>
              <w:t>141,631</w:t>
            </w:r>
          </w:p>
        </w:tc>
        <w:tc>
          <w:tcPr>
            <w:tcW w:w="867" w:type="dxa"/>
            <w:tcBorders>
              <w:top w:val="single" w:sz="4" w:space="0" w:color="auto"/>
              <w:left w:val="nil"/>
              <w:bottom w:val="single" w:sz="4" w:space="0" w:color="auto"/>
              <w:right w:val="single" w:sz="4" w:space="0" w:color="auto"/>
            </w:tcBorders>
            <w:shd w:val="clear" w:color="auto" w:fill="auto"/>
            <w:noWrap/>
          </w:tcPr>
          <w:p w14:paraId="7BA5CD66" w14:textId="4B6B997D" w:rsidR="00C9442C" w:rsidRPr="0039040D" w:rsidRDefault="00C9442C" w:rsidP="0085614E">
            <w:pPr>
              <w:spacing w:after="0"/>
              <w:jc w:val="left"/>
              <w:rPr>
                <w:rFonts w:cs="Arial"/>
                <w:b/>
                <w:bCs/>
                <w:i/>
                <w:noProof/>
                <w:sz w:val="18"/>
                <w:szCs w:val="18"/>
                <w:lang w:val="en-MY" w:eastAsia="zh-CN"/>
              </w:rPr>
            </w:pPr>
            <w:r w:rsidRPr="0039040D">
              <w:rPr>
                <w:sz w:val="18"/>
                <w:szCs w:val="18"/>
              </w:rPr>
              <w:t>161,206</w:t>
            </w:r>
          </w:p>
        </w:tc>
        <w:tc>
          <w:tcPr>
            <w:tcW w:w="1247" w:type="dxa"/>
            <w:tcBorders>
              <w:top w:val="single" w:sz="4" w:space="0" w:color="auto"/>
              <w:left w:val="nil"/>
              <w:bottom w:val="single" w:sz="4" w:space="0" w:color="auto"/>
              <w:right w:val="single" w:sz="4" w:space="0" w:color="auto"/>
            </w:tcBorders>
            <w:shd w:val="clear" w:color="auto" w:fill="auto"/>
            <w:noWrap/>
            <w:vAlign w:val="center"/>
          </w:tcPr>
          <w:p w14:paraId="22C5B419" w14:textId="79EC30C4" w:rsidR="00C9442C" w:rsidRPr="0039040D" w:rsidRDefault="00C9442C" w:rsidP="0085614E">
            <w:pPr>
              <w:spacing w:after="0"/>
              <w:jc w:val="left"/>
              <w:rPr>
                <w:rFonts w:cs="Arial"/>
                <w:b/>
                <w:bCs/>
                <w:i/>
                <w:noProof/>
                <w:sz w:val="18"/>
                <w:szCs w:val="18"/>
                <w:lang w:val="en-MY" w:eastAsia="zh-CN"/>
              </w:rPr>
            </w:pPr>
            <w:r w:rsidRPr="0039040D">
              <w:rPr>
                <w:sz w:val="18"/>
                <w:szCs w:val="18"/>
              </w:rPr>
              <w:t>312,641</w:t>
            </w:r>
          </w:p>
        </w:tc>
      </w:tr>
    </w:tbl>
    <w:p w14:paraId="309BE724" w14:textId="77777777" w:rsidR="00220164" w:rsidRPr="00CA4BA6" w:rsidRDefault="00220164" w:rsidP="0085614E">
      <w:pPr>
        <w:ind w:left="720"/>
        <w:rPr>
          <w:lang w:val="en-US"/>
        </w:rPr>
      </w:pPr>
    </w:p>
    <w:p w14:paraId="3919D14D" w14:textId="16F51C77" w:rsidR="00220164" w:rsidRDefault="00220164" w:rsidP="000B20E6">
      <w:pPr>
        <w:pStyle w:val="Caption"/>
        <w:ind w:left="720"/>
        <w:jc w:val="center"/>
      </w:pPr>
      <w:r w:rsidRPr="0039040D">
        <w:t xml:space="preserve">Table </w:t>
      </w:r>
      <w:r w:rsidRPr="0039040D">
        <w:fldChar w:fldCharType="begin"/>
      </w:r>
      <w:r w:rsidRPr="0039040D">
        <w:instrText xml:space="preserve"> SEQ Table \* ARABIC </w:instrText>
      </w:r>
      <w:r w:rsidRPr="0039040D">
        <w:fldChar w:fldCharType="separate"/>
      </w:r>
      <w:r w:rsidRPr="0039040D">
        <w:rPr>
          <w:noProof/>
        </w:rPr>
        <w:t>5</w:t>
      </w:r>
      <w:r w:rsidRPr="0039040D">
        <w:fldChar w:fldCharType="end"/>
      </w:r>
      <w:r w:rsidRPr="0039040D">
        <w:t>: Lifetime Direct Project Emission Reductions from 201</w:t>
      </w:r>
      <w:r w:rsidR="00F46DA2" w:rsidRPr="0039040D">
        <w:t>7</w:t>
      </w:r>
      <w:r w:rsidRPr="0039040D">
        <w:t xml:space="preserve"> - 203</w:t>
      </w:r>
      <w:r w:rsidR="00F46DA2" w:rsidRPr="0039040D">
        <w:t>6</w:t>
      </w:r>
      <w:r w:rsidRPr="0039040D">
        <w:rPr>
          <w:rStyle w:val="FootnoteReference"/>
        </w:rPr>
        <w:footnoteReference w:id="45"/>
      </w:r>
    </w:p>
    <w:p w14:paraId="7750AD41" w14:textId="77777777" w:rsidR="000B20E6" w:rsidRPr="000B20E6" w:rsidRDefault="000B20E6" w:rsidP="000B20E6">
      <w:pPr>
        <w:rPr>
          <w:lang w:val="en-GB"/>
        </w:rPr>
      </w:pPr>
    </w:p>
    <w:tbl>
      <w:tblPr>
        <w:tblW w:w="0" w:type="auto"/>
        <w:jc w:val="center"/>
        <w:tblLook w:val="04A0" w:firstRow="1" w:lastRow="0" w:firstColumn="1" w:lastColumn="0" w:noHBand="0" w:noVBand="1"/>
      </w:tblPr>
      <w:tblGrid>
        <w:gridCol w:w="3758"/>
        <w:gridCol w:w="1017"/>
      </w:tblGrid>
      <w:tr w:rsidR="00220164" w:rsidRPr="0039040D" w14:paraId="6403B333" w14:textId="77777777" w:rsidTr="000B20E6">
        <w:trPr>
          <w:trHeight w:val="360"/>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500A1452" w14:textId="77777777" w:rsidR="00220164" w:rsidRPr="0039040D" w:rsidRDefault="00220164" w:rsidP="00987FA5">
            <w:pPr>
              <w:spacing w:after="0"/>
              <w:rPr>
                <w:rFonts w:cs="Arial"/>
                <w:b/>
                <w:bCs/>
                <w:color w:val="000000"/>
                <w:sz w:val="18"/>
                <w:szCs w:val="18"/>
                <w:lang w:val="en-MY" w:eastAsia="en-MY"/>
              </w:rPr>
            </w:pPr>
            <w:r w:rsidRPr="0039040D">
              <w:rPr>
                <w:rFonts w:cs="Arial"/>
                <w:b/>
                <w:bCs/>
                <w:color w:val="000000"/>
                <w:sz w:val="18"/>
                <w:szCs w:val="18"/>
                <w:lang w:val="en-MY" w:eastAsia="en-MY"/>
              </w:rPr>
              <w:t>Emissions (tCO</w:t>
            </w:r>
            <w:r w:rsidRPr="0039040D">
              <w:rPr>
                <w:rFonts w:cs="Arial"/>
                <w:b/>
                <w:bCs/>
                <w:color w:val="000000"/>
                <w:sz w:val="18"/>
                <w:szCs w:val="18"/>
                <w:vertAlign w:val="subscript"/>
                <w:lang w:val="en-MY" w:eastAsia="en-MY"/>
              </w:rPr>
              <w:t>2</w:t>
            </w:r>
            <w:r w:rsidRPr="0039040D">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2DBA6D66" w14:textId="77777777" w:rsidR="00220164" w:rsidRPr="0039040D" w:rsidRDefault="00220164" w:rsidP="00987FA5">
            <w:pPr>
              <w:spacing w:after="0"/>
              <w:rPr>
                <w:rFonts w:cs="Arial"/>
                <w:b/>
                <w:bCs/>
                <w:color w:val="000000"/>
                <w:sz w:val="18"/>
                <w:szCs w:val="18"/>
                <w:lang w:val="en-MY" w:eastAsia="en-MY"/>
              </w:rPr>
            </w:pPr>
            <w:r w:rsidRPr="0039040D">
              <w:rPr>
                <w:rFonts w:cs="Arial"/>
                <w:b/>
                <w:bCs/>
                <w:color w:val="000000"/>
                <w:sz w:val="18"/>
                <w:szCs w:val="18"/>
                <w:lang w:val="en-MY" w:eastAsia="en-MY"/>
              </w:rPr>
              <w:t>TOTAL</w:t>
            </w:r>
          </w:p>
        </w:tc>
      </w:tr>
      <w:tr w:rsidR="00220164" w:rsidRPr="0039040D" w14:paraId="503577A0" w14:textId="77777777" w:rsidTr="000B20E6">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7CFEA0DD" w14:textId="77777777" w:rsidR="00220164" w:rsidRPr="0039040D" w:rsidRDefault="00220164" w:rsidP="00987FA5">
            <w:pPr>
              <w:spacing w:after="0"/>
              <w:rPr>
                <w:rFonts w:cs="Arial"/>
                <w:color w:val="000000"/>
                <w:sz w:val="18"/>
                <w:szCs w:val="18"/>
                <w:lang w:val="en-MY" w:eastAsia="en-MY"/>
              </w:rPr>
            </w:pPr>
            <w:r w:rsidRPr="0039040D">
              <w:rPr>
                <w:rFonts w:cs="Arial"/>
                <w:color w:val="000000"/>
                <w:sz w:val="18"/>
                <w:szCs w:val="18"/>
                <w:lang w:val="en-MY" w:eastAsia="en-MY"/>
              </w:rPr>
              <w:t>Sum of Average Annual Emission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F6E295B" w14:textId="5451C45E" w:rsidR="00220164" w:rsidRPr="0039040D" w:rsidRDefault="009A724D" w:rsidP="00987FA5">
            <w:pPr>
              <w:spacing w:after="0"/>
              <w:rPr>
                <w:rFonts w:cs="Arial"/>
                <w:color w:val="000000"/>
                <w:sz w:val="18"/>
                <w:szCs w:val="18"/>
                <w:lang w:val="en-MY" w:eastAsia="en-MY"/>
              </w:rPr>
            </w:pPr>
            <w:r w:rsidRPr="0039040D">
              <w:rPr>
                <w:rFonts w:cs="Arial"/>
                <w:color w:val="000000"/>
                <w:sz w:val="18"/>
                <w:szCs w:val="18"/>
                <w:lang w:val="en-MY" w:eastAsia="en-MY"/>
              </w:rPr>
              <w:t>104,214</w:t>
            </w:r>
          </w:p>
        </w:tc>
      </w:tr>
      <w:tr w:rsidR="00220164" w:rsidRPr="0039040D" w14:paraId="50B8AFE5" w14:textId="77777777" w:rsidTr="000B20E6">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bottom"/>
            <w:hideMark/>
          </w:tcPr>
          <w:p w14:paraId="2E3B20B9" w14:textId="77777777" w:rsidR="00220164" w:rsidRPr="0039040D" w:rsidRDefault="00220164" w:rsidP="00987FA5">
            <w:pPr>
              <w:spacing w:after="0"/>
              <w:rPr>
                <w:rFonts w:cs="Arial"/>
                <w:color w:val="000000"/>
                <w:sz w:val="18"/>
                <w:szCs w:val="18"/>
                <w:lang w:val="en-MY" w:eastAsia="en-MY"/>
              </w:rPr>
            </w:pPr>
            <w:r w:rsidRPr="0039040D">
              <w:rPr>
                <w:rFonts w:cs="Arial"/>
                <w:color w:val="000000"/>
                <w:sz w:val="18"/>
                <w:szCs w:val="18"/>
                <w:lang w:val="en-MY" w:eastAsia="en-MY"/>
              </w:rPr>
              <w:t>Average useful lifetime of investment (year)</w:t>
            </w:r>
          </w:p>
        </w:tc>
        <w:tc>
          <w:tcPr>
            <w:tcW w:w="0" w:type="auto"/>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2D632CC1" w14:textId="77777777" w:rsidR="00220164" w:rsidRPr="0039040D" w:rsidRDefault="00220164" w:rsidP="00987FA5">
            <w:pPr>
              <w:spacing w:after="0"/>
              <w:rPr>
                <w:rFonts w:cs="Arial"/>
                <w:color w:val="000000"/>
                <w:sz w:val="18"/>
                <w:szCs w:val="18"/>
                <w:lang w:val="en-MY" w:eastAsia="en-MY"/>
              </w:rPr>
            </w:pPr>
            <w:r w:rsidRPr="0039040D">
              <w:rPr>
                <w:rFonts w:cs="Arial"/>
                <w:color w:val="000000"/>
                <w:sz w:val="18"/>
                <w:szCs w:val="18"/>
                <w:lang w:val="en-MY" w:eastAsia="en-MY"/>
              </w:rPr>
              <w:t>20</w:t>
            </w:r>
          </w:p>
        </w:tc>
      </w:tr>
      <w:tr w:rsidR="00220164" w:rsidRPr="004D46DC" w14:paraId="7294247F" w14:textId="77777777" w:rsidTr="000B20E6">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840BE7B" w14:textId="77777777" w:rsidR="00220164" w:rsidRPr="0039040D" w:rsidRDefault="00220164" w:rsidP="00987FA5">
            <w:pPr>
              <w:spacing w:after="0"/>
              <w:rPr>
                <w:rFonts w:cs="Arial"/>
                <w:b/>
                <w:bCs/>
                <w:color w:val="000000"/>
                <w:sz w:val="18"/>
                <w:szCs w:val="18"/>
                <w:lang w:val="en-MY" w:eastAsia="en-MY"/>
              </w:rPr>
            </w:pPr>
            <w:r w:rsidRPr="0039040D">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46D849CD" w14:textId="5FE71A65" w:rsidR="00220164" w:rsidRPr="0039040D" w:rsidRDefault="007C3559" w:rsidP="00987FA5">
            <w:pPr>
              <w:spacing w:after="0"/>
              <w:rPr>
                <w:rFonts w:cs="Arial"/>
                <w:b/>
                <w:bCs/>
                <w:color w:val="000000"/>
                <w:sz w:val="18"/>
                <w:szCs w:val="18"/>
                <w:lang w:val="en-MY" w:eastAsia="en-MY"/>
              </w:rPr>
            </w:pPr>
            <w:r w:rsidRPr="0039040D">
              <w:rPr>
                <w:rFonts w:cs="Arial"/>
                <w:b/>
                <w:bCs/>
                <w:color w:val="000000"/>
                <w:sz w:val="18"/>
                <w:szCs w:val="18"/>
                <w:lang w:val="en-MY" w:eastAsia="en-MY"/>
              </w:rPr>
              <w:t>2,084,271</w:t>
            </w:r>
          </w:p>
        </w:tc>
      </w:tr>
    </w:tbl>
    <w:p w14:paraId="384912F9" w14:textId="77777777" w:rsidR="00220164" w:rsidRPr="00F215AA" w:rsidRDefault="00220164" w:rsidP="0085614E">
      <w:pPr>
        <w:pStyle w:val="ListParagraph"/>
        <w:ind w:left="1080"/>
        <w:jc w:val="both"/>
        <w:rPr>
          <w:rFonts w:cs="Arial"/>
          <w:iCs/>
          <w:szCs w:val="22"/>
        </w:rPr>
      </w:pPr>
    </w:p>
    <w:p w14:paraId="3CAEF7B8" w14:textId="18D6A818" w:rsidR="00917A1E" w:rsidRDefault="00917A1E" w:rsidP="000B20E6">
      <w:pPr>
        <w:pStyle w:val="Caption"/>
        <w:jc w:val="center"/>
      </w:pPr>
      <w:r>
        <w:t xml:space="preserve">Table </w:t>
      </w:r>
      <w:r>
        <w:fldChar w:fldCharType="begin"/>
      </w:r>
      <w:r>
        <w:instrText xml:space="preserve"> SEQ Table \* ARABIC </w:instrText>
      </w:r>
      <w:r>
        <w:fldChar w:fldCharType="separate"/>
      </w:r>
      <w:r>
        <w:rPr>
          <w:noProof/>
        </w:rPr>
        <w:t>6</w:t>
      </w:r>
      <w:r>
        <w:fldChar w:fldCharType="end"/>
      </w:r>
      <w:r>
        <w:t>: Key Variables and Data Used in the Estimation of Direct Project Emission Reductions</w:t>
      </w:r>
    </w:p>
    <w:p w14:paraId="6D1381D5" w14:textId="77777777" w:rsidR="000B20E6" w:rsidRPr="000B20E6" w:rsidRDefault="000B20E6" w:rsidP="000B20E6">
      <w:pPr>
        <w:rPr>
          <w:lang w:val="en-GB"/>
        </w:rPr>
      </w:pPr>
    </w:p>
    <w:tbl>
      <w:tblPr>
        <w:tblStyle w:val="TableGrid"/>
        <w:tblW w:w="0" w:type="auto"/>
        <w:tblLayout w:type="fixed"/>
        <w:tblLook w:val="04A0" w:firstRow="1" w:lastRow="0" w:firstColumn="1" w:lastColumn="0" w:noHBand="0" w:noVBand="1"/>
      </w:tblPr>
      <w:tblGrid>
        <w:gridCol w:w="506"/>
        <w:gridCol w:w="1722"/>
        <w:gridCol w:w="797"/>
        <w:gridCol w:w="6211"/>
      </w:tblGrid>
      <w:tr w:rsidR="00220164" w:rsidRPr="007F630C" w14:paraId="1892FB77" w14:textId="77777777" w:rsidTr="0085614E">
        <w:trPr>
          <w:tblHeader/>
        </w:trPr>
        <w:tc>
          <w:tcPr>
            <w:tcW w:w="506" w:type="dxa"/>
            <w:shd w:val="clear" w:color="auto" w:fill="auto"/>
            <w:vAlign w:val="center"/>
          </w:tcPr>
          <w:p w14:paraId="00B51398" w14:textId="77777777" w:rsidR="00220164" w:rsidRPr="007F630C" w:rsidRDefault="00220164" w:rsidP="00987FA5">
            <w:pPr>
              <w:spacing w:after="0"/>
              <w:rPr>
                <w:rFonts w:cs="Arial"/>
                <w:b/>
                <w:sz w:val="18"/>
                <w:szCs w:val="18"/>
              </w:rPr>
            </w:pPr>
            <w:r w:rsidRPr="007F630C">
              <w:rPr>
                <w:rFonts w:cs="Arial"/>
                <w:b/>
                <w:sz w:val="18"/>
                <w:szCs w:val="18"/>
              </w:rPr>
              <w:t>No.</w:t>
            </w:r>
          </w:p>
        </w:tc>
        <w:tc>
          <w:tcPr>
            <w:tcW w:w="1722" w:type="dxa"/>
            <w:shd w:val="clear" w:color="auto" w:fill="auto"/>
            <w:vAlign w:val="center"/>
          </w:tcPr>
          <w:p w14:paraId="3DBD6BBC" w14:textId="77777777" w:rsidR="00220164" w:rsidRPr="007F630C" w:rsidRDefault="00220164" w:rsidP="00987FA5">
            <w:pPr>
              <w:spacing w:after="0"/>
              <w:rPr>
                <w:rFonts w:cs="Arial"/>
                <w:b/>
                <w:sz w:val="18"/>
                <w:szCs w:val="18"/>
              </w:rPr>
            </w:pPr>
            <w:r w:rsidRPr="007F630C">
              <w:rPr>
                <w:rFonts w:cs="Arial"/>
                <w:b/>
                <w:sz w:val="18"/>
                <w:szCs w:val="18"/>
              </w:rPr>
              <w:t xml:space="preserve">Variables </w:t>
            </w:r>
          </w:p>
        </w:tc>
        <w:tc>
          <w:tcPr>
            <w:tcW w:w="797" w:type="dxa"/>
            <w:shd w:val="clear" w:color="auto" w:fill="auto"/>
            <w:vAlign w:val="center"/>
          </w:tcPr>
          <w:p w14:paraId="26DAEA02" w14:textId="77777777" w:rsidR="00220164" w:rsidRPr="007F630C" w:rsidRDefault="00220164" w:rsidP="00987FA5">
            <w:pPr>
              <w:spacing w:after="0"/>
              <w:rPr>
                <w:rFonts w:cs="Arial"/>
                <w:b/>
                <w:sz w:val="18"/>
                <w:szCs w:val="18"/>
              </w:rPr>
            </w:pPr>
            <w:r w:rsidRPr="007F630C">
              <w:rPr>
                <w:rFonts w:cs="Arial"/>
                <w:b/>
                <w:sz w:val="18"/>
                <w:szCs w:val="18"/>
              </w:rPr>
              <w:t xml:space="preserve">Values </w:t>
            </w:r>
          </w:p>
        </w:tc>
        <w:tc>
          <w:tcPr>
            <w:tcW w:w="6211" w:type="dxa"/>
            <w:vAlign w:val="center"/>
          </w:tcPr>
          <w:p w14:paraId="37502472" w14:textId="77777777" w:rsidR="00220164" w:rsidRPr="007F630C" w:rsidRDefault="00220164" w:rsidP="00987FA5">
            <w:pPr>
              <w:spacing w:after="0"/>
              <w:rPr>
                <w:rFonts w:cs="Arial"/>
                <w:b/>
                <w:sz w:val="18"/>
                <w:szCs w:val="18"/>
              </w:rPr>
            </w:pPr>
            <w:r w:rsidRPr="007F630C">
              <w:rPr>
                <w:rFonts w:cs="Arial"/>
                <w:b/>
                <w:sz w:val="18"/>
                <w:szCs w:val="18"/>
              </w:rPr>
              <w:t xml:space="preserve">Remarks </w:t>
            </w:r>
          </w:p>
        </w:tc>
      </w:tr>
      <w:tr w:rsidR="00220164" w:rsidRPr="007F630C" w14:paraId="617C85E9" w14:textId="77777777" w:rsidTr="0085614E">
        <w:tc>
          <w:tcPr>
            <w:tcW w:w="506" w:type="dxa"/>
            <w:shd w:val="clear" w:color="auto" w:fill="auto"/>
            <w:vAlign w:val="center"/>
          </w:tcPr>
          <w:p w14:paraId="59C5B3BC" w14:textId="77777777" w:rsidR="00220164" w:rsidRPr="007F630C" w:rsidRDefault="00220164" w:rsidP="00987FA5">
            <w:pPr>
              <w:pStyle w:val="ListParagraph"/>
              <w:numPr>
                <w:ilvl w:val="0"/>
                <w:numId w:val="62"/>
              </w:numPr>
              <w:tabs>
                <w:tab w:val="left" w:pos="0"/>
                <w:tab w:val="left" w:pos="142"/>
              </w:tabs>
              <w:ind w:hanging="590"/>
              <w:contextualSpacing/>
              <w:jc w:val="both"/>
              <w:rPr>
                <w:rFonts w:cs="Arial"/>
                <w:sz w:val="18"/>
                <w:szCs w:val="18"/>
              </w:rPr>
            </w:pPr>
          </w:p>
        </w:tc>
        <w:tc>
          <w:tcPr>
            <w:tcW w:w="1722" w:type="dxa"/>
            <w:shd w:val="clear" w:color="auto" w:fill="auto"/>
            <w:vAlign w:val="center"/>
          </w:tcPr>
          <w:p w14:paraId="108D1349" w14:textId="77777777" w:rsidR="00220164" w:rsidRPr="007F630C" w:rsidRDefault="00220164" w:rsidP="00CA4BA6">
            <w:pPr>
              <w:spacing w:after="0"/>
              <w:jc w:val="left"/>
              <w:rPr>
                <w:rFonts w:cs="Arial"/>
                <w:sz w:val="18"/>
                <w:szCs w:val="18"/>
              </w:rPr>
            </w:pPr>
            <w:r w:rsidRPr="007F630C">
              <w:rPr>
                <w:rFonts w:cs="Arial"/>
                <w:sz w:val="18"/>
                <w:szCs w:val="18"/>
              </w:rPr>
              <w:t>Days in operation per year</w:t>
            </w:r>
          </w:p>
        </w:tc>
        <w:tc>
          <w:tcPr>
            <w:tcW w:w="797" w:type="dxa"/>
            <w:shd w:val="clear" w:color="auto" w:fill="auto"/>
            <w:vAlign w:val="center"/>
          </w:tcPr>
          <w:p w14:paraId="0F297EC9" w14:textId="77777777" w:rsidR="00220164" w:rsidRPr="007F630C" w:rsidRDefault="00220164" w:rsidP="00987FA5">
            <w:pPr>
              <w:spacing w:after="0"/>
              <w:rPr>
                <w:rFonts w:cs="Arial"/>
                <w:sz w:val="18"/>
                <w:szCs w:val="18"/>
              </w:rPr>
            </w:pPr>
            <w:r w:rsidRPr="007F630C">
              <w:rPr>
                <w:rFonts w:cs="Arial"/>
                <w:sz w:val="18"/>
                <w:szCs w:val="18"/>
              </w:rPr>
              <w:t xml:space="preserve">240 </w:t>
            </w:r>
          </w:p>
        </w:tc>
        <w:tc>
          <w:tcPr>
            <w:tcW w:w="6211" w:type="dxa"/>
            <w:vAlign w:val="center"/>
          </w:tcPr>
          <w:p w14:paraId="45F19F63" w14:textId="77777777" w:rsidR="00220164" w:rsidRPr="007F630C" w:rsidRDefault="00220164" w:rsidP="00987FA5">
            <w:pPr>
              <w:spacing w:after="0"/>
              <w:rPr>
                <w:rFonts w:cs="Arial"/>
                <w:sz w:val="18"/>
                <w:szCs w:val="18"/>
              </w:rPr>
            </w:pPr>
            <w:r w:rsidRPr="007F630C">
              <w:rPr>
                <w:rFonts w:cs="Arial"/>
                <w:i/>
                <w:sz w:val="18"/>
                <w:szCs w:val="18"/>
              </w:rPr>
              <w:t xml:space="preserve">Financial and Commercial Study - Draft Final Report, </w:t>
            </w:r>
            <w:r w:rsidRPr="007F630C">
              <w:rPr>
                <w:rFonts w:cs="Arial"/>
                <w:i/>
                <w:sz w:val="18"/>
                <w:szCs w:val="18"/>
                <w:lang w:val="en-MY"/>
              </w:rPr>
              <w:t>Iskandar Malaysia Bus Rapid Transit System</w:t>
            </w:r>
            <w:r w:rsidRPr="007F630C">
              <w:rPr>
                <w:rStyle w:val="CommentReference"/>
                <w:i/>
                <w:sz w:val="18"/>
                <w:szCs w:val="18"/>
              </w:rPr>
              <w:t xml:space="preserve">, </w:t>
            </w:r>
            <w:r w:rsidRPr="007F630C">
              <w:rPr>
                <w:rStyle w:val="CommentReference"/>
                <w:sz w:val="18"/>
                <w:szCs w:val="18"/>
              </w:rPr>
              <w:t>Ernst &amp; Young Solutions LLP, 2013</w:t>
            </w:r>
            <w:r>
              <w:rPr>
                <w:rFonts w:cs="Arial"/>
                <w:sz w:val="18"/>
                <w:szCs w:val="18"/>
              </w:rPr>
              <w:t xml:space="preserve"> (page 147)</w:t>
            </w:r>
          </w:p>
        </w:tc>
      </w:tr>
      <w:tr w:rsidR="00220164" w:rsidRPr="0039040D" w14:paraId="1D084F2C" w14:textId="77777777" w:rsidTr="0085614E">
        <w:tc>
          <w:tcPr>
            <w:tcW w:w="506" w:type="dxa"/>
            <w:shd w:val="clear" w:color="auto" w:fill="auto"/>
            <w:vAlign w:val="center"/>
          </w:tcPr>
          <w:p w14:paraId="012A1989" w14:textId="77777777" w:rsidR="00220164" w:rsidRPr="007F630C" w:rsidRDefault="00220164" w:rsidP="00987FA5">
            <w:pPr>
              <w:pStyle w:val="ListParagraph"/>
              <w:numPr>
                <w:ilvl w:val="0"/>
                <w:numId w:val="62"/>
              </w:numPr>
              <w:tabs>
                <w:tab w:val="left" w:pos="0"/>
              </w:tabs>
              <w:ind w:hanging="590"/>
              <w:contextualSpacing/>
              <w:jc w:val="both"/>
              <w:rPr>
                <w:rFonts w:cs="Arial"/>
                <w:sz w:val="18"/>
                <w:szCs w:val="18"/>
              </w:rPr>
            </w:pPr>
          </w:p>
        </w:tc>
        <w:tc>
          <w:tcPr>
            <w:tcW w:w="1722" w:type="dxa"/>
            <w:shd w:val="clear" w:color="auto" w:fill="auto"/>
            <w:vAlign w:val="center"/>
          </w:tcPr>
          <w:p w14:paraId="472240BC" w14:textId="5137CC04" w:rsidR="00220164" w:rsidRPr="0039040D" w:rsidRDefault="00220164" w:rsidP="00CA4BA6">
            <w:pPr>
              <w:spacing w:after="0"/>
              <w:jc w:val="left"/>
              <w:rPr>
                <w:rFonts w:cs="Arial"/>
                <w:sz w:val="18"/>
                <w:szCs w:val="18"/>
              </w:rPr>
            </w:pPr>
            <w:r w:rsidRPr="0039040D">
              <w:rPr>
                <w:rFonts w:cs="Arial"/>
                <w:sz w:val="18"/>
                <w:szCs w:val="18"/>
              </w:rPr>
              <w:t>Length of BRT  (km) in 201</w:t>
            </w:r>
            <w:r w:rsidR="00FD5B9C" w:rsidRPr="0039040D">
              <w:rPr>
                <w:rFonts w:cs="Arial"/>
                <w:sz w:val="18"/>
                <w:szCs w:val="18"/>
              </w:rPr>
              <w:t>7</w:t>
            </w:r>
          </w:p>
        </w:tc>
        <w:tc>
          <w:tcPr>
            <w:tcW w:w="797" w:type="dxa"/>
            <w:shd w:val="clear" w:color="auto" w:fill="auto"/>
            <w:vAlign w:val="center"/>
          </w:tcPr>
          <w:p w14:paraId="081A4D55" w14:textId="77777777" w:rsidR="00220164" w:rsidRPr="0039040D" w:rsidRDefault="00220164" w:rsidP="00987FA5">
            <w:pPr>
              <w:spacing w:after="0"/>
              <w:rPr>
                <w:rFonts w:cs="Arial"/>
                <w:sz w:val="18"/>
                <w:szCs w:val="18"/>
              </w:rPr>
            </w:pPr>
            <w:r w:rsidRPr="0039040D">
              <w:rPr>
                <w:rFonts w:cs="Arial"/>
                <w:sz w:val="18"/>
                <w:szCs w:val="18"/>
              </w:rPr>
              <w:t xml:space="preserve">102 </w:t>
            </w:r>
          </w:p>
        </w:tc>
        <w:tc>
          <w:tcPr>
            <w:tcW w:w="6211" w:type="dxa"/>
            <w:vAlign w:val="center"/>
          </w:tcPr>
          <w:p w14:paraId="74157D6F" w14:textId="77777777" w:rsidR="00220164" w:rsidRPr="0039040D" w:rsidRDefault="00220164" w:rsidP="00987FA5">
            <w:pPr>
              <w:spacing w:after="0"/>
              <w:rPr>
                <w:rFonts w:cs="Arial"/>
                <w:sz w:val="18"/>
                <w:szCs w:val="18"/>
              </w:rPr>
            </w:pPr>
            <w:r w:rsidRPr="0039040D">
              <w:rPr>
                <w:rFonts w:cs="Arial"/>
                <w:sz w:val="18"/>
                <w:szCs w:val="18"/>
              </w:rPr>
              <w:t xml:space="preserve">Detail Planning Study (page i), GEF TEEMP manual </w:t>
            </w:r>
          </w:p>
          <w:p w14:paraId="7779F711" w14:textId="77777777" w:rsidR="00220164" w:rsidRPr="0039040D" w:rsidRDefault="00220164" w:rsidP="00987FA5">
            <w:pPr>
              <w:spacing w:after="0"/>
              <w:rPr>
                <w:rFonts w:cs="Arial"/>
                <w:sz w:val="18"/>
                <w:szCs w:val="18"/>
              </w:rPr>
            </w:pPr>
          </w:p>
        </w:tc>
      </w:tr>
      <w:tr w:rsidR="00220164" w:rsidRPr="0039040D" w14:paraId="65DA23B0" w14:textId="77777777" w:rsidTr="0085614E">
        <w:tc>
          <w:tcPr>
            <w:tcW w:w="506" w:type="dxa"/>
            <w:shd w:val="clear" w:color="auto" w:fill="auto"/>
            <w:vAlign w:val="center"/>
          </w:tcPr>
          <w:p w14:paraId="62D21889" w14:textId="77777777" w:rsidR="00220164" w:rsidRPr="0039040D" w:rsidRDefault="00220164" w:rsidP="00987FA5">
            <w:pPr>
              <w:pStyle w:val="ListParagraph"/>
              <w:numPr>
                <w:ilvl w:val="0"/>
                <w:numId w:val="62"/>
              </w:numPr>
              <w:tabs>
                <w:tab w:val="left" w:pos="0"/>
              </w:tabs>
              <w:ind w:hanging="590"/>
              <w:contextualSpacing/>
              <w:jc w:val="both"/>
              <w:rPr>
                <w:rFonts w:cs="Arial"/>
                <w:sz w:val="18"/>
                <w:szCs w:val="18"/>
              </w:rPr>
            </w:pPr>
          </w:p>
        </w:tc>
        <w:tc>
          <w:tcPr>
            <w:tcW w:w="1722" w:type="dxa"/>
            <w:shd w:val="clear" w:color="auto" w:fill="auto"/>
            <w:vAlign w:val="center"/>
          </w:tcPr>
          <w:p w14:paraId="31041989" w14:textId="649A9E33" w:rsidR="00220164" w:rsidRPr="0039040D" w:rsidRDefault="00220164" w:rsidP="00CA4BA6">
            <w:pPr>
              <w:spacing w:after="0"/>
              <w:jc w:val="left"/>
              <w:rPr>
                <w:rFonts w:cs="Arial"/>
                <w:sz w:val="18"/>
                <w:szCs w:val="18"/>
              </w:rPr>
            </w:pPr>
            <w:r w:rsidRPr="0039040D">
              <w:rPr>
                <w:rFonts w:cs="Arial"/>
                <w:sz w:val="18"/>
                <w:szCs w:val="18"/>
              </w:rPr>
              <w:t>BRT ridership ('000)/day in year 201</w:t>
            </w:r>
            <w:r w:rsidR="00FD5B9C" w:rsidRPr="0039040D">
              <w:rPr>
                <w:rFonts w:cs="Arial"/>
                <w:sz w:val="18"/>
                <w:szCs w:val="18"/>
              </w:rPr>
              <w:t>7</w:t>
            </w:r>
          </w:p>
        </w:tc>
        <w:tc>
          <w:tcPr>
            <w:tcW w:w="797" w:type="dxa"/>
            <w:shd w:val="clear" w:color="auto" w:fill="auto"/>
            <w:vAlign w:val="center"/>
          </w:tcPr>
          <w:p w14:paraId="0554677A" w14:textId="77777777" w:rsidR="00220164" w:rsidRPr="0039040D" w:rsidRDefault="00220164" w:rsidP="00987FA5">
            <w:pPr>
              <w:spacing w:after="0"/>
              <w:rPr>
                <w:rFonts w:cs="Arial"/>
                <w:sz w:val="18"/>
                <w:szCs w:val="18"/>
              </w:rPr>
            </w:pPr>
            <w:r w:rsidRPr="0039040D">
              <w:rPr>
                <w:rFonts w:cs="Arial"/>
                <w:sz w:val="18"/>
                <w:szCs w:val="18"/>
              </w:rPr>
              <w:t>1,593</w:t>
            </w:r>
          </w:p>
          <w:p w14:paraId="12126A78" w14:textId="77777777" w:rsidR="00220164" w:rsidRPr="0039040D" w:rsidRDefault="00220164" w:rsidP="00987FA5">
            <w:pPr>
              <w:spacing w:after="0"/>
              <w:rPr>
                <w:rFonts w:cs="Arial"/>
                <w:sz w:val="18"/>
                <w:szCs w:val="18"/>
              </w:rPr>
            </w:pPr>
          </w:p>
        </w:tc>
        <w:tc>
          <w:tcPr>
            <w:tcW w:w="6211" w:type="dxa"/>
            <w:vAlign w:val="center"/>
          </w:tcPr>
          <w:p w14:paraId="678B4B71" w14:textId="77777777" w:rsidR="00220164" w:rsidRPr="0039040D" w:rsidRDefault="00220164" w:rsidP="00987FA5">
            <w:pPr>
              <w:spacing w:after="0"/>
              <w:rPr>
                <w:rFonts w:cs="Arial"/>
                <w:sz w:val="18"/>
                <w:szCs w:val="18"/>
              </w:rPr>
            </w:pPr>
            <w:r w:rsidRPr="0039040D">
              <w:rPr>
                <w:rFonts w:cs="Arial"/>
                <w:i/>
                <w:sz w:val="18"/>
                <w:szCs w:val="18"/>
              </w:rPr>
              <w:t xml:space="preserve">Financial and Commercial Study - Draft Final Report, </w:t>
            </w:r>
            <w:r w:rsidRPr="0039040D">
              <w:rPr>
                <w:rFonts w:cs="Arial"/>
                <w:i/>
                <w:sz w:val="18"/>
                <w:szCs w:val="18"/>
                <w:lang w:val="en-MY"/>
              </w:rPr>
              <w:t>Iskandar Malaysia Bus Rapid Transit System</w:t>
            </w:r>
            <w:r w:rsidRPr="0039040D">
              <w:rPr>
                <w:rStyle w:val="CommentReference"/>
                <w:i/>
                <w:sz w:val="18"/>
                <w:szCs w:val="18"/>
              </w:rPr>
              <w:t xml:space="preserve">, </w:t>
            </w:r>
            <w:r w:rsidRPr="0039040D">
              <w:rPr>
                <w:rStyle w:val="CommentReference"/>
                <w:sz w:val="18"/>
                <w:szCs w:val="18"/>
              </w:rPr>
              <w:t>Ernst &amp; Young Solutions LLP, 2013</w:t>
            </w:r>
            <w:r w:rsidRPr="0039040D" w:rsidDel="004F090A">
              <w:rPr>
                <w:rFonts w:cs="Arial"/>
                <w:sz w:val="18"/>
                <w:szCs w:val="18"/>
              </w:rPr>
              <w:t xml:space="preserve"> </w:t>
            </w:r>
            <w:r w:rsidRPr="0039040D">
              <w:rPr>
                <w:rFonts w:cs="Arial"/>
                <w:sz w:val="18"/>
                <w:szCs w:val="18"/>
              </w:rPr>
              <w:t>(pages 61 &amp; 147) assuming average growth rate of approximately 11.4% p.a.</w:t>
            </w:r>
          </w:p>
        </w:tc>
      </w:tr>
      <w:tr w:rsidR="00220164" w:rsidRPr="0039040D" w14:paraId="5B53F0B4" w14:textId="77777777" w:rsidTr="0085614E">
        <w:tc>
          <w:tcPr>
            <w:tcW w:w="506" w:type="dxa"/>
            <w:shd w:val="clear" w:color="auto" w:fill="auto"/>
            <w:vAlign w:val="center"/>
          </w:tcPr>
          <w:p w14:paraId="7C97F784" w14:textId="77777777" w:rsidR="00220164" w:rsidRPr="0039040D" w:rsidRDefault="00220164" w:rsidP="00987FA5">
            <w:pPr>
              <w:pStyle w:val="ListParagraph"/>
              <w:numPr>
                <w:ilvl w:val="0"/>
                <w:numId w:val="62"/>
              </w:numPr>
              <w:tabs>
                <w:tab w:val="left" w:pos="0"/>
              </w:tabs>
              <w:ind w:hanging="590"/>
              <w:contextualSpacing/>
              <w:jc w:val="both"/>
              <w:rPr>
                <w:rFonts w:cs="Arial"/>
                <w:sz w:val="18"/>
                <w:szCs w:val="18"/>
              </w:rPr>
            </w:pPr>
          </w:p>
        </w:tc>
        <w:tc>
          <w:tcPr>
            <w:tcW w:w="1722" w:type="dxa"/>
            <w:shd w:val="clear" w:color="auto" w:fill="auto"/>
            <w:vAlign w:val="center"/>
          </w:tcPr>
          <w:p w14:paraId="6CFF8853" w14:textId="1AB4082F" w:rsidR="00220164" w:rsidRPr="0039040D" w:rsidRDefault="00220164" w:rsidP="00CA4BA6">
            <w:pPr>
              <w:spacing w:after="0"/>
              <w:jc w:val="left"/>
              <w:rPr>
                <w:rFonts w:cs="Arial"/>
                <w:sz w:val="18"/>
                <w:szCs w:val="18"/>
              </w:rPr>
            </w:pPr>
            <w:r w:rsidRPr="0039040D">
              <w:rPr>
                <w:rFonts w:cs="Arial"/>
                <w:sz w:val="18"/>
                <w:szCs w:val="18"/>
              </w:rPr>
              <w:t>Mode  shift to BRT for car in year 201</w:t>
            </w:r>
            <w:r w:rsidR="00FD5B9C" w:rsidRPr="0039040D">
              <w:rPr>
                <w:rFonts w:cs="Arial"/>
                <w:sz w:val="18"/>
                <w:szCs w:val="18"/>
              </w:rPr>
              <w:t>7</w:t>
            </w:r>
          </w:p>
        </w:tc>
        <w:tc>
          <w:tcPr>
            <w:tcW w:w="797" w:type="dxa"/>
            <w:shd w:val="clear" w:color="auto" w:fill="auto"/>
            <w:vAlign w:val="center"/>
          </w:tcPr>
          <w:p w14:paraId="221DBE48" w14:textId="77777777" w:rsidR="00220164" w:rsidRPr="0039040D" w:rsidRDefault="00220164" w:rsidP="00987FA5">
            <w:pPr>
              <w:spacing w:after="0"/>
              <w:rPr>
                <w:rFonts w:cs="Arial"/>
                <w:sz w:val="18"/>
                <w:szCs w:val="18"/>
              </w:rPr>
            </w:pPr>
            <w:r w:rsidRPr="0039040D">
              <w:rPr>
                <w:rFonts w:cs="Arial"/>
                <w:sz w:val="18"/>
                <w:szCs w:val="18"/>
              </w:rPr>
              <w:t>63%</w:t>
            </w:r>
          </w:p>
        </w:tc>
        <w:tc>
          <w:tcPr>
            <w:tcW w:w="6211" w:type="dxa"/>
            <w:vAlign w:val="center"/>
          </w:tcPr>
          <w:p w14:paraId="6A1999CF" w14:textId="77777777" w:rsidR="00220164" w:rsidRPr="0039040D" w:rsidRDefault="00220164" w:rsidP="00987FA5">
            <w:pPr>
              <w:spacing w:after="0"/>
              <w:rPr>
                <w:rFonts w:cs="Arial"/>
                <w:sz w:val="18"/>
                <w:szCs w:val="18"/>
              </w:rPr>
            </w:pPr>
            <w:r w:rsidRPr="0039040D">
              <w:rPr>
                <w:rFonts w:cs="Arial"/>
                <w:sz w:val="18"/>
                <w:szCs w:val="18"/>
              </w:rPr>
              <w:t>Detail Planning Study (page i)</w:t>
            </w:r>
          </w:p>
          <w:p w14:paraId="732E893D" w14:textId="77777777" w:rsidR="00220164" w:rsidRPr="0039040D" w:rsidRDefault="00220164" w:rsidP="00987FA5">
            <w:pPr>
              <w:spacing w:after="0"/>
              <w:rPr>
                <w:rFonts w:cs="Arial"/>
                <w:sz w:val="18"/>
                <w:szCs w:val="18"/>
              </w:rPr>
            </w:pPr>
          </w:p>
        </w:tc>
      </w:tr>
      <w:tr w:rsidR="00220164" w:rsidRPr="0039040D" w14:paraId="0167C04E" w14:textId="77777777" w:rsidTr="0085614E">
        <w:tc>
          <w:tcPr>
            <w:tcW w:w="506" w:type="dxa"/>
            <w:shd w:val="clear" w:color="auto" w:fill="auto"/>
            <w:vAlign w:val="center"/>
          </w:tcPr>
          <w:p w14:paraId="3E4619DC" w14:textId="77777777" w:rsidR="00220164" w:rsidRPr="0039040D" w:rsidRDefault="00220164" w:rsidP="00987FA5">
            <w:pPr>
              <w:pStyle w:val="ListParagraph"/>
              <w:numPr>
                <w:ilvl w:val="0"/>
                <w:numId w:val="62"/>
              </w:numPr>
              <w:tabs>
                <w:tab w:val="left" w:pos="0"/>
              </w:tabs>
              <w:ind w:hanging="590"/>
              <w:contextualSpacing/>
              <w:jc w:val="both"/>
              <w:rPr>
                <w:rFonts w:cs="Arial"/>
                <w:sz w:val="18"/>
                <w:szCs w:val="18"/>
              </w:rPr>
            </w:pPr>
          </w:p>
        </w:tc>
        <w:tc>
          <w:tcPr>
            <w:tcW w:w="1722" w:type="dxa"/>
            <w:shd w:val="clear" w:color="auto" w:fill="auto"/>
            <w:vAlign w:val="center"/>
          </w:tcPr>
          <w:p w14:paraId="225AD90D" w14:textId="07AABE02" w:rsidR="00220164" w:rsidRPr="0039040D" w:rsidRDefault="00220164" w:rsidP="00CA4BA6">
            <w:pPr>
              <w:spacing w:after="0"/>
              <w:jc w:val="left"/>
              <w:rPr>
                <w:rFonts w:cs="Arial"/>
                <w:sz w:val="18"/>
                <w:szCs w:val="18"/>
              </w:rPr>
            </w:pPr>
            <w:r w:rsidRPr="0039040D">
              <w:rPr>
                <w:rFonts w:cs="Arial"/>
                <w:sz w:val="18"/>
                <w:szCs w:val="18"/>
              </w:rPr>
              <w:t>Mode shift to BRT for taxi in year 201</w:t>
            </w:r>
            <w:r w:rsidR="00FD5B9C" w:rsidRPr="0039040D">
              <w:rPr>
                <w:rFonts w:cs="Arial"/>
                <w:sz w:val="18"/>
                <w:szCs w:val="18"/>
              </w:rPr>
              <w:t>7</w:t>
            </w:r>
          </w:p>
        </w:tc>
        <w:tc>
          <w:tcPr>
            <w:tcW w:w="797" w:type="dxa"/>
            <w:shd w:val="clear" w:color="auto" w:fill="auto"/>
            <w:vAlign w:val="center"/>
          </w:tcPr>
          <w:p w14:paraId="1245902E" w14:textId="77777777" w:rsidR="00220164" w:rsidRPr="0039040D" w:rsidRDefault="00220164" w:rsidP="00987FA5">
            <w:pPr>
              <w:spacing w:after="0"/>
              <w:rPr>
                <w:rFonts w:cs="Arial"/>
                <w:sz w:val="18"/>
                <w:szCs w:val="18"/>
              </w:rPr>
            </w:pPr>
            <w:r w:rsidRPr="0039040D">
              <w:rPr>
                <w:rFonts w:cs="Arial"/>
                <w:sz w:val="18"/>
                <w:szCs w:val="18"/>
              </w:rPr>
              <w:t>2%</w:t>
            </w:r>
          </w:p>
        </w:tc>
        <w:tc>
          <w:tcPr>
            <w:tcW w:w="6211" w:type="dxa"/>
            <w:vAlign w:val="center"/>
          </w:tcPr>
          <w:p w14:paraId="11B900FE" w14:textId="77777777" w:rsidR="00220164" w:rsidRPr="0039040D" w:rsidRDefault="00220164" w:rsidP="00987FA5">
            <w:pPr>
              <w:spacing w:after="0"/>
              <w:rPr>
                <w:rFonts w:cs="Arial"/>
                <w:sz w:val="18"/>
                <w:szCs w:val="18"/>
              </w:rPr>
            </w:pPr>
            <w:r w:rsidRPr="0039040D">
              <w:rPr>
                <w:rFonts w:cs="Arial"/>
                <w:i/>
                <w:sz w:val="18"/>
                <w:szCs w:val="18"/>
              </w:rPr>
              <w:t xml:space="preserve">Financial and Commercial Study - Draft Final Report, </w:t>
            </w:r>
            <w:r w:rsidRPr="0039040D">
              <w:rPr>
                <w:rFonts w:cs="Arial"/>
                <w:i/>
                <w:sz w:val="18"/>
                <w:szCs w:val="18"/>
                <w:lang w:val="en-MY"/>
              </w:rPr>
              <w:t>Iskandar Malaysia Bus Rapid Transit System</w:t>
            </w:r>
            <w:r w:rsidRPr="0039040D">
              <w:rPr>
                <w:rStyle w:val="CommentReference"/>
                <w:i/>
                <w:sz w:val="18"/>
                <w:szCs w:val="18"/>
              </w:rPr>
              <w:t xml:space="preserve">, </w:t>
            </w:r>
            <w:r w:rsidRPr="0039040D">
              <w:rPr>
                <w:rStyle w:val="CommentReference"/>
                <w:sz w:val="18"/>
                <w:szCs w:val="18"/>
              </w:rPr>
              <w:t>Ernst &amp; Young Solutions LLP, 2013</w:t>
            </w:r>
          </w:p>
        </w:tc>
      </w:tr>
      <w:tr w:rsidR="00220164" w:rsidRPr="0039040D" w14:paraId="40A16DAB" w14:textId="77777777" w:rsidTr="0085614E">
        <w:tc>
          <w:tcPr>
            <w:tcW w:w="506" w:type="dxa"/>
            <w:shd w:val="clear" w:color="auto" w:fill="auto"/>
            <w:vAlign w:val="center"/>
          </w:tcPr>
          <w:p w14:paraId="04493460" w14:textId="77777777" w:rsidR="00220164" w:rsidRPr="0039040D" w:rsidRDefault="00220164" w:rsidP="00987FA5">
            <w:pPr>
              <w:pStyle w:val="ListParagraph"/>
              <w:numPr>
                <w:ilvl w:val="0"/>
                <w:numId w:val="62"/>
              </w:numPr>
              <w:tabs>
                <w:tab w:val="left" w:pos="0"/>
              </w:tabs>
              <w:ind w:hanging="590"/>
              <w:contextualSpacing/>
              <w:jc w:val="both"/>
              <w:rPr>
                <w:rFonts w:cs="Arial"/>
                <w:sz w:val="18"/>
                <w:szCs w:val="18"/>
              </w:rPr>
            </w:pPr>
          </w:p>
        </w:tc>
        <w:tc>
          <w:tcPr>
            <w:tcW w:w="1722" w:type="dxa"/>
            <w:shd w:val="clear" w:color="auto" w:fill="auto"/>
            <w:vAlign w:val="center"/>
          </w:tcPr>
          <w:p w14:paraId="076AF7A9" w14:textId="3C47F86B" w:rsidR="00220164" w:rsidRPr="0039040D" w:rsidRDefault="00220164" w:rsidP="00CA4BA6">
            <w:pPr>
              <w:spacing w:after="0"/>
              <w:jc w:val="left"/>
              <w:rPr>
                <w:rFonts w:cs="Arial"/>
                <w:sz w:val="18"/>
                <w:szCs w:val="18"/>
              </w:rPr>
            </w:pPr>
            <w:r w:rsidRPr="0039040D">
              <w:rPr>
                <w:rFonts w:cs="Arial"/>
                <w:sz w:val="18"/>
                <w:szCs w:val="18"/>
              </w:rPr>
              <w:t>Mode shift to BRT for bus in year 201</w:t>
            </w:r>
            <w:r w:rsidR="00FD5B9C" w:rsidRPr="0039040D">
              <w:rPr>
                <w:rFonts w:cs="Arial"/>
                <w:sz w:val="18"/>
                <w:szCs w:val="18"/>
              </w:rPr>
              <w:t>7</w:t>
            </w:r>
          </w:p>
        </w:tc>
        <w:tc>
          <w:tcPr>
            <w:tcW w:w="797" w:type="dxa"/>
            <w:shd w:val="clear" w:color="auto" w:fill="auto"/>
            <w:vAlign w:val="center"/>
          </w:tcPr>
          <w:p w14:paraId="2DABB085" w14:textId="77777777" w:rsidR="00220164" w:rsidRPr="0039040D" w:rsidRDefault="00220164" w:rsidP="00987FA5">
            <w:pPr>
              <w:spacing w:after="0"/>
              <w:rPr>
                <w:rFonts w:cs="Arial"/>
                <w:sz w:val="18"/>
                <w:szCs w:val="18"/>
              </w:rPr>
            </w:pPr>
            <w:r w:rsidRPr="0039040D">
              <w:rPr>
                <w:rFonts w:cs="Arial"/>
                <w:sz w:val="18"/>
                <w:szCs w:val="18"/>
              </w:rPr>
              <w:t>12%</w:t>
            </w:r>
          </w:p>
        </w:tc>
        <w:tc>
          <w:tcPr>
            <w:tcW w:w="6211" w:type="dxa"/>
            <w:vAlign w:val="center"/>
          </w:tcPr>
          <w:p w14:paraId="2E9FB9A3" w14:textId="77777777" w:rsidR="00220164" w:rsidRPr="0039040D" w:rsidRDefault="00220164" w:rsidP="00987FA5">
            <w:pPr>
              <w:spacing w:after="0"/>
              <w:rPr>
                <w:rFonts w:cs="Arial"/>
                <w:sz w:val="18"/>
                <w:szCs w:val="18"/>
              </w:rPr>
            </w:pPr>
            <w:r w:rsidRPr="0039040D">
              <w:rPr>
                <w:rFonts w:cs="Arial"/>
                <w:i/>
                <w:sz w:val="18"/>
                <w:szCs w:val="18"/>
              </w:rPr>
              <w:t xml:space="preserve">Financial and Commercial Study - Draft Final Report, </w:t>
            </w:r>
            <w:r w:rsidRPr="0039040D">
              <w:rPr>
                <w:rFonts w:cs="Arial"/>
                <w:i/>
                <w:sz w:val="18"/>
                <w:szCs w:val="18"/>
                <w:lang w:val="en-MY"/>
              </w:rPr>
              <w:t>Iskandar Malaysia Bus Rapid Transit System</w:t>
            </w:r>
            <w:r w:rsidRPr="0039040D">
              <w:rPr>
                <w:rStyle w:val="CommentReference"/>
                <w:i/>
                <w:sz w:val="18"/>
                <w:szCs w:val="18"/>
              </w:rPr>
              <w:t xml:space="preserve">, </w:t>
            </w:r>
            <w:r w:rsidRPr="0039040D">
              <w:rPr>
                <w:rStyle w:val="CommentReference"/>
                <w:sz w:val="18"/>
                <w:szCs w:val="18"/>
              </w:rPr>
              <w:t>Ernst &amp; Young Solutions LLP, 2013</w:t>
            </w:r>
            <w:r w:rsidRPr="0039040D">
              <w:rPr>
                <w:rFonts w:cs="Arial"/>
                <w:sz w:val="18"/>
                <w:szCs w:val="18"/>
              </w:rPr>
              <w:t xml:space="preserve"> </w:t>
            </w:r>
          </w:p>
        </w:tc>
      </w:tr>
    </w:tbl>
    <w:p w14:paraId="0BF90F98" w14:textId="77777777" w:rsidR="00220164" w:rsidRPr="0039040D" w:rsidRDefault="00220164" w:rsidP="00987FA5">
      <w:pPr>
        <w:spacing w:after="0"/>
      </w:pPr>
    </w:p>
    <w:p w14:paraId="6CD7DEDB" w14:textId="1ACFBCF1" w:rsidR="00220164" w:rsidRPr="0039040D" w:rsidRDefault="00220164" w:rsidP="00987FA5">
      <w:pPr>
        <w:pStyle w:val="ListParagraph"/>
        <w:numPr>
          <w:ilvl w:val="0"/>
          <w:numId w:val="64"/>
        </w:numPr>
        <w:jc w:val="both"/>
        <w:rPr>
          <w:rFonts w:cs="Arial"/>
          <w:iCs/>
          <w:szCs w:val="22"/>
        </w:rPr>
      </w:pPr>
      <w:r w:rsidRPr="0039040D">
        <w:rPr>
          <w:rFonts w:cs="Arial"/>
          <w:iCs/>
          <w:sz w:val="22"/>
          <w:szCs w:val="22"/>
        </w:rPr>
        <w:t>Key assumptions used in the calculations are</w:t>
      </w:r>
      <w:r w:rsidR="00917A1E" w:rsidRPr="0039040D">
        <w:rPr>
          <w:rFonts w:cs="Arial"/>
          <w:iCs/>
          <w:sz w:val="22"/>
          <w:szCs w:val="22"/>
        </w:rPr>
        <w:t>:</w:t>
      </w:r>
    </w:p>
    <w:p w14:paraId="5E57A677" w14:textId="77777777" w:rsidR="00220164" w:rsidRPr="0039040D" w:rsidRDefault="00220164" w:rsidP="00CA4BA6">
      <w:pPr>
        <w:pStyle w:val="Paragraph"/>
        <w:spacing w:before="0" w:after="0"/>
        <w:ind w:left="1440"/>
        <w:jc w:val="both"/>
        <w:rPr>
          <w:rFonts w:cs="Arial"/>
        </w:rPr>
      </w:pPr>
    </w:p>
    <w:p w14:paraId="308D70F2" w14:textId="77777777" w:rsidR="00220164" w:rsidRPr="0039040D" w:rsidRDefault="00220164" w:rsidP="00987FA5">
      <w:pPr>
        <w:pStyle w:val="Paragraph"/>
        <w:numPr>
          <w:ilvl w:val="0"/>
          <w:numId w:val="66"/>
        </w:numPr>
        <w:spacing w:before="0" w:after="0"/>
        <w:jc w:val="both"/>
        <w:rPr>
          <w:rFonts w:cs="Arial"/>
        </w:rPr>
      </w:pPr>
      <w:r w:rsidRPr="0039040D">
        <w:rPr>
          <w:rFonts w:cs="Arial"/>
        </w:rPr>
        <w:t>There is no replacement of fleets during the project period</w:t>
      </w:r>
    </w:p>
    <w:p w14:paraId="3D32B148" w14:textId="7670554E" w:rsidR="00220164" w:rsidRDefault="00220164" w:rsidP="00987FA5">
      <w:pPr>
        <w:pStyle w:val="Paragraph"/>
        <w:numPr>
          <w:ilvl w:val="0"/>
          <w:numId w:val="66"/>
        </w:numPr>
        <w:spacing w:before="0" w:after="0"/>
        <w:jc w:val="both"/>
        <w:rPr>
          <w:rFonts w:cs="Arial"/>
        </w:rPr>
      </w:pPr>
      <w:r w:rsidRPr="0039040D">
        <w:rPr>
          <w:rFonts w:cs="Arial"/>
        </w:rPr>
        <w:t>The BRT ridership will increase annually by 2% due to awareness programmes and the intervention from GEF for years 201</w:t>
      </w:r>
      <w:r w:rsidR="00FD5B9C" w:rsidRPr="0039040D">
        <w:rPr>
          <w:rFonts w:cs="Arial"/>
        </w:rPr>
        <w:t>7</w:t>
      </w:r>
      <w:r w:rsidRPr="0039040D">
        <w:rPr>
          <w:rFonts w:cs="Arial"/>
        </w:rPr>
        <w:t>, 202</w:t>
      </w:r>
      <w:r w:rsidR="00FD5B9C" w:rsidRPr="0039040D">
        <w:rPr>
          <w:rFonts w:cs="Arial"/>
        </w:rPr>
        <w:t>6</w:t>
      </w:r>
      <w:r w:rsidRPr="0039040D">
        <w:rPr>
          <w:rFonts w:cs="Arial"/>
        </w:rPr>
        <w:t xml:space="preserve"> and 203</w:t>
      </w:r>
      <w:r w:rsidR="000B5360" w:rsidRPr="0039040D">
        <w:rPr>
          <w:rFonts w:cs="Arial"/>
        </w:rPr>
        <w:t>6</w:t>
      </w:r>
      <w:r w:rsidRPr="0039040D">
        <w:rPr>
          <w:rFonts w:cs="Arial"/>
        </w:rPr>
        <w:t>. This value is considered conservative when compared to the default value of 10% which</w:t>
      </w:r>
      <w:r>
        <w:rPr>
          <w:rFonts w:cs="Arial"/>
        </w:rPr>
        <w:t xml:space="preserve"> is the percent population reached by</w:t>
      </w:r>
      <w:r w:rsidRPr="00CB4F94">
        <w:rPr>
          <w:rFonts w:cs="Arial"/>
        </w:rPr>
        <w:t xml:space="preserve"> eco-driving training programmes</w:t>
      </w:r>
      <w:r w:rsidRPr="00813703">
        <w:rPr>
          <w:rFonts w:cs="Arial"/>
        </w:rPr>
        <w:t xml:space="preserve"> </w:t>
      </w:r>
      <w:r>
        <w:rPr>
          <w:rFonts w:cs="Arial"/>
        </w:rPr>
        <w:t xml:space="preserve">as </w:t>
      </w:r>
      <w:r>
        <w:rPr>
          <w:rFonts w:cs="Arial"/>
        </w:rPr>
        <w:lastRenderedPageBreak/>
        <w:t xml:space="preserve">provided in </w:t>
      </w:r>
      <w:r w:rsidRPr="0077561C">
        <w:rPr>
          <w:rFonts w:cs="Arial"/>
          <w:i/>
        </w:rPr>
        <w:t>Appendix 1: Data Required and Defaults Provided for Eco-Driving Module</w:t>
      </w:r>
      <w:r w:rsidRPr="00813703">
        <w:rPr>
          <w:rFonts w:cs="Arial"/>
        </w:rPr>
        <w:t xml:space="preserve"> </w:t>
      </w:r>
      <w:r w:rsidRPr="0077561C">
        <w:rPr>
          <w:rFonts w:cs="Arial"/>
        </w:rPr>
        <w:t>of the STAP Manual</w:t>
      </w:r>
    </w:p>
    <w:p w14:paraId="5CC7E7ED" w14:textId="77777777" w:rsidR="00220164" w:rsidRPr="006C64D5" w:rsidRDefault="00220164" w:rsidP="00987FA5">
      <w:pPr>
        <w:pStyle w:val="Paragraph"/>
        <w:spacing w:before="0" w:after="0"/>
        <w:ind w:left="360"/>
        <w:jc w:val="both"/>
      </w:pPr>
    </w:p>
    <w:p w14:paraId="7C1967F4" w14:textId="77777777" w:rsidR="00220164" w:rsidRPr="00950C1B" w:rsidRDefault="00220164" w:rsidP="00987FA5">
      <w:pPr>
        <w:pStyle w:val="ListParagraph"/>
        <w:numPr>
          <w:ilvl w:val="0"/>
          <w:numId w:val="64"/>
        </w:numPr>
        <w:jc w:val="both"/>
        <w:rPr>
          <w:rFonts w:cs="Arial"/>
          <w:sz w:val="22"/>
          <w:szCs w:val="22"/>
        </w:rPr>
      </w:pPr>
      <w:r w:rsidRPr="00950C1B">
        <w:rPr>
          <w:sz w:val="22"/>
          <w:szCs w:val="22"/>
        </w:rPr>
        <w:t>The indirect emission reductions are estimated as follows for Bottom Up and Top Down approach</w:t>
      </w:r>
      <w:r>
        <w:rPr>
          <w:sz w:val="22"/>
          <w:szCs w:val="22"/>
        </w:rPr>
        <w:t>es</w:t>
      </w:r>
      <w:r w:rsidRPr="00950C1B">
        <w:rPr>
          <w:sz w:val="22"/>
          <w:szCs w:val="22"/>
        </w:rPr>
        <w:t xml:space="preserve">. </w:t>
      </w:r>
    </w:p>
    <w:p w14:paraId="75B5FB51" w14:textId="77777777" w:rsidR="00220164" w:rsidRPr="00950C1B" w:rsidRDefault="00220164" w:rsidP="00987FA5">
      <w:pPr>
        <w:pStyle w:val="ListParagraph"/>
        <w:ind w:left="1080"/>
        <w:jc w:val="both"/>
        <w:rPr>
          <w:rFonts w:cs="Arial"/>
          <w:sz w:val="22"/>
          <w:szCs w:val="22"/>
        </w:rPr>
      </w:pPr>
    </w:p>
    <w:p w14:paraId="2859A4E9" w14:textId="327706AC" w:rsidR="00917A1E" w:rsidRDefault="00917A1E" w:rsidP="000B20E6">
      <w:pPr>
        <w:pStyle w:val="Caption"/>
        <w:ind w:left="720"/>
        <w:jc w:val="center"/>
      </w:pPr>
      <w:r>
        <w:t xml:space="preserve">Table </w:t>
      </w:r>
      <w:r>
        <w:fldChar w:fldCharType="begin"/>
      </w:r>
      <w:r>
        <w:instrText xml:space="preserve"> SEQ Table \* ARABIC </w:instrText>
      </w:r>
      <w:r>
        <w:fldChar w:fldCharType="separate"/>
      </w:r>
      <w:r>
        <w:rPr>
          <w:noProof/>
        </w:rPr>
        <w:t>7</w:t>
      </w:r>
      <w:r>
        <w:fldChar w:fldCharType="end"/>
      </w:r>
      <w:r>
        <w:t xml:space="preserve">: Total Indirect Project Emission Reductions (BU and TD) from 2020 </w:t>
      </w:r>
      <w:r w:rsidR="000B20E6">
        <w:t>–</w:t>
      </w:r>
      <w:r>
        <w:t xml:space="preserve"> 2029</w:t>
      </w:r>
    </w:p>
    <w:p w14:paraId="2068C5E3" w14:textId="77777777" w:rsidR="000B20E6" w:rsidRPr="000B20E6" w:rsidRDefault="000B20E6" w:rsidP="000B20E6">
      <w:pPr>
        <w:rPr>
          <w:lang w:val="en-GB"/>
        </w:rPr>
      </w:pPr>
    </w:p>
    <w:tbl>
      <w:tblPr>
        <w:tblW w:w="0" w:type="auto"/>
        <w:jc w:val="center"/>
        <w:tblLook w:val="04A0" w:firstRow="1" w:lastRow="0" w:firstColumn="1" w:lastColumn="0" w:noHBand="0" w:noVBand="1"/>
      </w:tblPr>
      <w:tblGrid>
        <w:gridCol w:w="4429"/>
        <w:gridCol w:w="1117"/>
      </w:tblGrid>
      <w:tr w:rsidR="00220164" w:rsidRPr="0039040D" w14:paraId="591B5859" w14:textId="77777777" w:rsidTr="000B20E6">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E0DC4F" w14:textId="77777777" w:rsidR="00220164" w:rsidRPr="0039040D" w:rsidRDefault="00220164" w:rsidP="00987FA5">
            <w:pPr>
              <w:spacing w:after="0"/>
              <w:rPr>
                <w:rFonts w:eastAsiaTheme="minorEastAsia" w:cs="Arial"/>
                <w:sz w:val="18"/>
                <w:szCs w:val="18"/>
                <w:lang w:val="en-MY" w:eastAsia="zh-CN"/>
              </w:rPr>
            </w:pPr>
            <w:r w:rsidRPr="0039040D">
              <w:rPr>
                <w:rFonts w:eastAsiaTheme="minorEastAsia" w:cs="Arial"/>
                <w:b/>
                <w:sz w:val="18"/>
                <w:szCs w:val="18"/>
                <w:lang w:val="en-MY" w:eastAsia="zh-CN"/>
              </w:rPr>
              <w:t>Emissions (tCO</w:t>
            </w:r>
            <w:r w:rsidRPr="0039040D">
              <w:rPr>
                <w:rFonts w:eastAsiaTheme="minorEastAsia" w:cs="Arial"/>
                <w:b/>
                <w:sz w:val="18"/>
                <w:szCs w:val="18"/>
                <w:vertAlign w:val="subscript"/>
                <w:lang w:val="en-MY" w:eastAsia="zh-CN"/>
              </w:rPr>
              <w:t>2</w:t>
            </w:r>
            <w:r w:rsidRPr="0039040D">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B709545" w14:textId="77777777" w:rsidR="00220164" w:rsidRPr="0039040D" w:rsidRDefault="00220164" w:rsidP="00987FA5">
            <w:pPr>
              <w:spacing w:after="0"/>
              <w:rPr>
                <w:rFonts w:cs="Arial"/>
                <w:b/>
                <w:bCs/>
                <w:sz w:val="18"/>
                <w:szCs w:val="18"/>
                <w:lang w:val="en-MY" w:eastAsia="zh-CN"/>
              </w:rPr>
            </w:pPr>
            <w:r w:rsidRPr="0039040D">
              <w:rPr>
                <w:rFonts w:cs="Arial"/>
                <w:b/>
                <w:bCs/>
                <w:sz w:val="18"/>
                <w:szCs w:val="18"/>
                <w:lang w:val="en-MY" w:eastAsia="zh-CN"/>
              </w:rPr>
              <w:t>TOTAL</w:t>
            </w:r>
          </w:p>
        </w:tc>
      </w:tr>
      <w:tr w:rsidR="00220164" w:rsidRPr="0039040D" w14:paraId="57D47075" w14:textId="77777777" w:rsidTr="000B20E6">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91937E9" w14:textId="77777777" w:rsidR="00220164" w:rsidRPr="0039040D" w:rsidRDefault="00220164" w:rsidP="00987FA5">
            <w:pPr>
              <w:spacing w:after="0"/>
              <w:rPr>
                <w:rFonts w:cs="Arial"/>
                <w:sz w:val="18"/>
                <w:szCs w:val="18"/>
                <w:lang w:val="en-MY" w:eastAsia="zh-CN"/>
              </w:rPr>
            </w:pPr>
            <w:r w:rsidRPr="0039040D">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tcPr>
          <w:p w14:paraId="27829680" w14:textId="11337046" w:rsidR="00220164" w:rsidRPr="0039040D" w:rsidRDefault="00130C95" w:rsidP="00987FA5">
            <w:pPr>
              <w:spacing w:after="0"/>
              <w:rPr>
                <w:rFonts w:cs="Arial"/>
                <w:noProof/>
                <w:sz w:val="18"/>
                <w:szCs w:val="18"/>
                <w:lang w:val="en-MY" w:eastAsia="zh-CN"/>
              </w:rPr>
            </w:pPr>
            <w:r w:rsidRPr="0039040D">
              <w:rPr>
                <w:color w:val="000000"/>
                <w:sz w:val="18"/>
                <w:szCs w:val="18"/>
              </w:rPr>
              <w:t>312,641</w:t>
            </w:r>
          </w:p>
        </w:tc>
      </w:tr>
      <w:tr w:rsidR="00220164" w:rsidRPr="0039040D" w14:paraId="20F15818" w14:textId="77777777" w:rsidTr="000B20E6">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0BEB2F0B" w14:textId="77777777" w:rsidR="00220164" w:rsidRPr="0039040D" w:rsidRDefault="00220164" w:rsidP="00987FA5">
            <w:pPr>
              <w:spacing w:after="0"/>
              <w:rPr>
                <w:rFonts w:cs="Arial"/>
                <w:bCs/>
                <w:noProof/>
                <w:sz w:val="18"/>
                <w:szCs w:val="18"/>
                <w:lang w:val="en-MY" w:eastAsia="zh-CN"/>
              </w:rPr>
            </w:pPr>
            <w:r w:rsidRPr="0039040D">
              <w:rPr>
                <w:rFonts w:cs="Arial"/>
                <w:iCs/>
                <w:sz w:val="18"/>
                <w:szCs w:val="18"/>
                <w:lang w:val="en-US"/>
              </w:rPr>
              <w:t xml:space="preserve">Replication factor, </w:t>
            </w:r>
            <w:r w:rsidRPr="0039040D">
              <w:rPr>
                <w:rFonts w:cs="Arial"/>
                <w:bCs/>
                <w:sz w:val="18"/>
                <w:szCs w:val="18"/>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58787A1C" w14:textId="77777777" w:rsidR="00220164" w:rsidRPr="0039040D" w:rsidRDefault="00220164" w:rsidP="00987FA5">
            <w:pPr>
              <w:spacing w:after="0"/>
              <w:rPr>
                <w:rFonts w:cs="Arial"/>
                <w:bCs/>
                <w:noProof/>
                <w:sz w:val="18"/>
                <w:szCs w:val="18"/>
                <w:lang w:val="en-MY" w:eastAsia="zh-CN"/>
              </w:rPr>
            </w:pPr>
            <w:r w:rsidRPr="0039040D">
              <w:rPr>
                <w:color w:val="000000"/>
                <w:sz w:val="18"/>
                <w:szCs w:val="18"/>
              </w:rPr>
              <w:t>9</w:t>
            </w:r>
          </w:p>
        </w:tc>
      </w:tr>
      <w:tr w:rsidR="00220164" w:rsidRPr="0039040D" w14:paraId="2842A9A4" w14:textId="77777777" w:rsidTr="000B20E6">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65CD54FA" w14:textId="77777777" w:rsidR="00220164" w:rsidRPr="0039040D" w:rsidRDefault="00220164" w:rsidP="00987FA5">
            <w:pPr>
              <w:spacing w:after="0"/>
              <w:rPr>
                <w:rFonts w:cs="Arial"/>
                <w:b/>
                <w:bCs/>
                <w:noProof/>
                <w:sz w:val="18"/>
                <w:szCs w:val="18"/>
                <w:lang w:val="en-MY" w:eastAsia="zh-CN"/>
              </w:rPr>
            </w:pPr>
            <w:r w:rsidRPr="0039040D">
              <w:rPr>
                <w:rFonts w:cs="Arial"/>
                <w:b/>
                <w:sz w:val="18"/>
                <w:szCs w:val="18"/>
              </w:rPr>
              <w:t>Total Ind</w:t>
            </w:r>
            <w:r w:rsidRPr="0039040D">
              <w:rPr>
                <w:rFonts w:cs="Arial"/>
                <w:b/>
                <w:bCs/>
                <w:iCs/>
                <w:sz w:val="18"/>
                <w:szCs w:val="18"/>
              </w:rPr>
              <w:t xml:space="preserve">irect </w:t>
            </w:r>
            <w:r w:rsidRPr="0039040D">
              <w:rPr>
                <w:rFonts w:cs="Arial"/>
                <w:b/>
                <w:iCs/>
                <w:sz w:val="18"/>
                <w:szCs w:val="18"/>
              </w:rPr>
              <w:t>P</w:t>
            </w:r>
            <w:r w:rsidRPr="0039040D">
              <w:rPr>
                <w:rFonts w:cs="Arial"/>
                <w:b/>
                <w:bCs/>
                <w:iCs/>
                <w:sz w:val="18"/>
                <w:szCs w:val="18"/>
              </w:rPr>
              <w:t xml:space="preserve">roject </w:t>
            </w:r>
            <w:r w:rsidRPr="0039040D">
              <w:rPr>
                <w:rFonts w:cs="Arial"/>
                <w:b/>
                <w:iCs/>
                <w:sz w:val="18"/>
                <w:szCs w:val="18"/>
              </w:rPr>
              <w:t>Emission Reductions</w:t>
            </w:r>
            <w:r w:rsidRPr="0039040D">
              <w:rPr>
                <w:rFonts w:cs="Arial"/>
                <w:b/>
                <w:iCs/>
                <w:sz w:val="18"/>
                <w:szCs w:val="18"/>
                <w:lang w:val="en-US"/>
              </w:rPr>
              <w:t xml:space="preserve"> (BU)</w:t>
            </w:r>
          </w:p>
        </w:tc>
        <w:tc>
          <w:tcPr>
            <w:tcW w:w="0" w:type="auto"/>
            <w:tcBorders>
              <w:top w:val="single" w:sz="4" w:space="0" w:color="auto"/>
              <w:left w:val="nil"/>
              <w:bottom w:val="single" w:sz="4" w:space="0" w:color="auto"/>
              <w:right w:val="single" w:sz="4" w:space="0" w:color="auto"/>
            </w:tcBorders>
            <w:noWrap/>
            <w:vAlign w:val="center"/>
          </w:tcPr>
          <w:p w14:paraId="1141E6DF" w14:textId="7D66EFE3" w:rsidR="00220164" w:rsidRPr="0039040D" w:rsidRDefault="00130C95" w:rsidP="00987FA5">
            <w:pPr>
              <w:spacing w:after="0"/>
              <w:rPr>
                <w:b/>
                <w:bCs/>
                <w:color w:val="000000"/>
                <w:sz w:val="18"/>
                <w:szCs w:val="18"/>
              </w:rPr>
            </w:pPr>
            <w:r w:rsidRPr="0039040D">
              <w:rPr>
                <w:b/>
                <w:bCs/>
                <w:color w:val="000000"/>
                <w:sz w:val="18"/>
                <w:szCs w:val="18"/>
              </w:rPr>
              <w:t>2,929,267</w:t>
            </w:r>
          </w:p>
        </w:tc>
      </w:tr>
      <w:tr w:rsidR="00220164" w:rsidRPr="0039040D" w14:paraId="3FEF5A56" w14:textId="77777777" w:rsidTr="000B20E6">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072CE00" w14:textId="77777777" w:rsidR="00220164" w:rsidRPr="0039040D" w:rsidRDefault="00220164" w:rsidP="00987FA5">
            <w:pPr>
              <w:spacing w:after="0"/>
              <w:rPr>
                <w:rFonts w:cs="Arial"/>
                <w:sz w:val="18"/>
                <w:szCs w:val="18"/>
                <w:lang w:val="en-MY" w:eastAsia="zh-CN"/>
              </w:rPr>
            </w:pPr>
            <w:r w:rsidRPr="0039040D">
              <w:rPr>
                <w:rFonts w:cs="Arial"/>
                <w:iCs/>
                <w:sz w:val="18"/>
                <w:szCs w:val="18"/>
              </w:rPr>
              <w:t xml:space="preserve">Technical and economic potential GHG savings, P10 </w:t>
            </w:r>
          </w:p>
        </w:tc>
        <w:tc>
          <w:tcPr>
            <w:tcW w:w="0" w:type="auto"/>
            <w:tcBorders>
              <w:top w:val="nil"/>
              <w:left w:val="nil"/>
              <w:bottom w:val="single" w:sz="4" w:space="0" w:color="auto"/>
              <w:right w:val="single" w:sz="4" w:space="0" w:color="auto"/>
            </w:tcBorders>
            <w:noWrap/>
            <w:vAlign w:val="center"/>
            <w:hideMark/>
          </w:tcPr>
          <w:p w14:paraId="6F558C2C" w14:textId="77777777" w:rsidR="00220164" w:rsidRPr="0039040D" w:rsidRDefault="00220164" w:rsidP="00987FA5">
            <w:pPr>
              <w:spacing w:after="0"/>
              <w:rPr>
                <w:rFonts w:cs="Arial"/>
                <w:noProof/>
                <w:sz w:val="18"/>
                <w:szCs w:val="18"/>
                <w:lang w:val="en-MY" w:eastAsia="zh-CN"/>
              </w:rPr>
            </w:pPr>
            <w:r w:rsidRPr="0039040D">
              <w:rPr>
                <w:color w:val="000000"/>
                <w:sz w:val="18"/>
                <w:szCs w:val="18"/>
              </w:rPr>
              <w:t>63,035,235</w:t>
            </w:r>
          </w:p>
        </w:tc>
      </w:tr>
      <w:tr w:rsidR="00220164" w:rsidRPr="0039040D" w14:paraId="16E4BE5E" w14:textId="77777777" w:rsidTr="000B20E6">
        <w:trPr>
          <w:trHeight w:val="300"/>
          <w:jc w:val="center"/>
        </w:trPr>
        <w:tc>
          <w:tcPr>
            <w:tcW w:w="0" w:type="auto"/>
            <w:tcBorders>
              <w:top w:val="nil"/>
              <w:left w:val="single" w:sz="4" w:space="0" w:color="auto"/>
              <w:bottom w:val="single" w:sz="4" w:space="0" w:color="auto"/>
              <w:right w:val="single" w:sz="4" w:space="0" w:color="auto"/>
            </w:tcBorders>
            <w:noWrap/>
            <w:vAlign w:val="center"/>
          </w:tcPr>
          <w:p w14:paraId="5C6973E0" w14:textId="77777777" w:rsidR="00220164" w:rsidRPr="0039040D" w:rsidRDefault="00220164" w:rsidP="00987FA5">
            <w:pPr>
              <w:spacing w:after="0"/>
              <w:rPr>
                <w:rFonts w:cs="Arial"/>
                <w:noProof/>
                <w:sz w:val="18"/>
                <w:szCs w:val="18"/>
                <w:lang w:val="en-MY" w:eastAsia="zh-CN"/>
              </w:rPr>
            </w:pPr>
            <w:r w:rsidRPr="0039040D">
              <w:rPr>
                <w:rFonts w:cs="Arial"/>
                <w:sz w:val="18"/>
                <w:szCs w:val="18"/>
                <w:lang w:val="en-MY" w:eastAsia="zh-CN"/>
              </w:rPr>
              <w:t>GEF causality factor, CF</w:t>
            </w:r>
          </w:p>
        </w:tc>
        <w:tc>
          <w:tcPr>
            <w:tcW w:w="0" w:type="auto"/>
            <w:tcBorders>
              <w:top w:val="nil"/>
              <w:left w:val="nil"/>
              <w:bottom w:val="single" w:sz="4" w:space="0" w:color="auto"/>
              <w:right w:val="single" w:sz="4" w:space="0" w:color="auto"/>
            </w:tcBorders>
            <w:noWrap/>
            <w:vAlign w:val="center"/>
          </w:tcPr>
          <w:p w14:paraId="548F4206" w14:textId="77777777" w:rsidR="00220164" w:rsidRPr="0039040D" w:rsidRDefault="00220164" w:rsidP="00987FA5">
            <w:pPr>
              <w:spacing w:after="0"/>
              <w:rPr>
                <w:rFonts w:cs="Arial"/>
                <w:noProof/>
                <w:sz w:val="18"/>
                <w:szCs w:val="18"/>
                <w:lang w:val="en-MY" w:eastAsia="zh-CN"/>
              </w:rPr>
            </w:pPr>
            <w:r w:rsidRPr="0039040D">
              <w:rPr>
                <w:color w:val="000000"/>
                <w:sz w:val="18"/>
                <w:szCs w:val="18"/>
              </w:rPr>
              <w:t>20%</w:t>
            </w:r>
          </w:p>
        </w:tc>
      </w:tr>
      <w:tr w:rsidR="00220164" w:rsidRPr="004D46DC" w14:paraId="4761F175" w14:textId="77777777" w:rsidTr="000B20E6">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6067DBFC" w14:textId="77777777" w:rsidR="00220164" w:rsidRPr="0039040D" w:rsidRDefault="00220164" w:rsidP="00987FA5">
            <w:pPr>
              <w:spacing w:after="0"/>
              <w:rPr>
                <w:rFonts w:cs="Arial"/>
                <w:b/>
                <w:bCs/>
                <w:noProof/>
                <w:sz w:val="18"/>
                <w:szCs w:val="18"/>
                <w:lang w:val="en-MY" w:eastAsia="zh-CN"/>
              </w:rPr>
            </w:pPr>
            <w:r w:rsidRPr="0039040D">
              <w:rPr>
                <w:rFonts w:cs="Arial"/>
                <w:b/>
                <w:sz w:val="18"/>
                <w:szCs w:val="18"/>
              </w:rPr>
              <w:t>Total Ind</w:t>
            </w:r>
            <w:r w:rsidRPr="0039040D">
              <w:rPr>
                <w:rFonts w:cs="Arial"/>
                <w:b/>
                <w:bCs/>
                <w:iCs/>
                <w:sz w:val="18"/>
                <w:szCs w:val="18"/>
              </w:rPr>
              <w:t xml:space="preserve">irect </w:t>
            </w:r>
            <w:r w:rsidRPr="0039040D">
              <w:rPr>
                <w:rFonts w:cs="Arial"/>
                <w:b/>
                <w:iCs/>
                <w:sz w:val="18"/>
                <w:szCs w:val="18"/>
              </w:rPr>
              <w:t>P</w:t>
            </w:r>
            <w:r w:rsidRPr="0039040D">
              <w:rPr>
                <w:rFonts w:cs="Arial"/>
                <w:b/>
                <w:bCs/>
                <w:iCs/>
                <w:sz w:val="18"/>
                <w:szCs w:val="18"/>
              </w:rPr>
              <w:t xml:space="preserve">roject </w:t>
            </w:r>
            <w:r w:rsidRPr="0039040D">
              <w:rPr>
                <w:rFonts w:cs="Arial"/>
                <w:b/>
                <w:iCs/>
                <w:sz w:val="18"/>
                <w:szCs w:val="18"/>
              </w:rPr>
              <w:t>Emission Reductions</w:t>
            </w:r>
            <w:r w:rsidRPr="0039040D">
              <w:rPr>
                <w:rFonts w:cs="Arial"/>
                <w:b/>
                <w:iCs/>
                <w:sz w:val="18"/>
                <w:szCs w:val="18"/>
                <w:lang w:val="en-US"/>
              </w:rPr>
              <w:t xml:space="preserve"> (TD)</w:t>
            </w:r>
          </w:p>
        </w:tc>
        <w:tc>
          <w:tcPr>
            <w:tcW w:w="0" w:type="auto"/>
            <w:tcBorders>
              <w:top w:val="single" w:sz="4" w:space="0" w:color="auto"/>
              <w:left w:val="nil"/>
              <w:bottom w:val="single" w:sz="4" w:space="0" w:color="auto"/>
              <w:right w:val="single" w:sz="4" w:space="0" w:color="auto"/>
            </w:tcBorders>
            <w:noWrap/>
            <w:vAlign w:val="center"/>
          </w:tcPr>
          <w:p w14:paraId="0B6F4976" w14:textId="77777777" w:rsidR="00220164" w:rsidRPr="0039040D" w:rsidRDefault="00220164" w:rsidP="00987FA5">
            <w:pPr>
              <w:spacing w:after="0"/>
              <w:rPr>
                <w:rFonts w:cs="Arial"/>
                <w:b/>
                <w:noProof/>
                <w:sz w:val="18"/>
                <w:szCs w:val="18"/>
              </w:rPr>
            </w:pPr>
            <w:r w:rsidRPr="0039040D">
              <w:rPr>
                <w:b/>
                <w:bCs/>
                <w:color w:val="000000"/>
                <w:sz w:val="18"/>
                <w:szCs w:val="18"/>
              </w:rPr>
              <w:t>12,607,047</w:t>
            </w:r>
          </w:p>
        </w:tc>
      </w:tr>
    </w:tbl>
    <w:p w14:paraId="1378FB2F" w14:textId="77777777" w:rsidR="00220164" w:rsidRDefault="00220164" w:rsidP="0085614E">
      <w:pPr>
        <w:spacing w:after="0"/>
        <w:ind w:left="720"/>
      </w:pPr>
    </w:p>
    <w:p w14:paraId="23490036" w14:textId="77777777" w:rsidR="00220164" w:rsidRPr="00014903" w:rsidRDefault="00220164" w:rsidP="00987FA5">
      <w:pPr>
        <w:pStyle w:val="ListParagraph"/>
        <w:numPr>
          <w:ilvl w:val="0"/>
          <w:numId w:val="64"/>
        </w:numPr>
        <w:jc w:val="both"/>
        <w:rPr>
          <w:rFonts w:cs="Arial"/>
          <w:iCs/>
          <w:szCs w:val="22"/>
        </w:rPr>
      </w:pPr>
      <w:r w:rsidRPr="003867AC">
        <w:rPr>
          <w:rFonts w:cs="Arial"/>
          <w:iCs/>
          <w:sz w:val="22"/>
          <w:szCs w:val="22"/>
        </w:rPr>
        <w:t xml:space="preserve">In addition to Iskandar, BRT projects </w:t>
      </w:r>
      <w:r>
        <w:rPr>
          <w:rFonts w:cs="Arial"/>
          <w:iCs/>
          <w:sz w:val="22"/>
          <w:szCs w:val="22"/>
        </w:rPr>
        <w:t xml:space="preserve">are </w:t>
      </w:r>
      <w:r w:rsidRPr="003867AC">
        <w:rPr>
          <w:rFonts w:cs="Arial"/>
          <w:iCs/>
          <w:sz w:val="22"/>
          <w:szCs w:val="22"/>
        </w:rPr>
        <w:t>und</w:t>
      </w:r>
      <w:r>
        <w:rPr>
          <w:rFonts w:cs="Arial"/>
          <w:iCs/>
          <w:sz w:val="22"/>
          <w:szCs w:val="22"/>
        </w:rPr>
        <w:t xml:space="preserve">er development in Klang Valley and </w:t>
      </w:r>
      <w:r w:rsidRPr="003867AC">
        <w:rPr>
          <w:rFonts w:cs="Arial"/>
          <w:iCs/>
          <w:sz w:val="22"/>
          <w:szCs w:val="22"/>
        </w:rPr>
        <w:t xml:space="preserve">Subang </w:t>
      </w:r>
      <w:r>
        <w:rPr>
          <w:rFonts w:cs="Arial"/>
          <w:iCs/>
          <w:sz w:val="22"/>
          <w:szCs w:val="22"/>
        </w:rPr>
        <w:t>whereas</w:t>
      </w:r>
      <w:r w:rsidRPr="003867AC">
        <w:rPr>
          <w:rFonts w:cs="Arial"/>
          <w:iCs/>
          <w:sz w:val="22"/>
          <w:szCs w:val="22"/>
        </w:rPr>
        <w:t xml:space="preserve"> other major cities and regions on Peninsula Malaysia are considering BRT investments, including Greater Klang Valley</w:t>
      </w:r>
      <w:r w:rsidRPr="003867AC">
        <w:rPr>
          <w:vertAlign w:val="superscript"/>
        </w:rPr>
        <w:footnoteReference w:id="46"/>
      </w:r>
      <w:r w:rsidRPr="003867AC">
        <w:rPr>
          <w:rFonts w:cs="Arial"/>
          <w:iCs/>
          <w:sz w:val="22"/>
          <w:szCs w:val="22"/>
        </w:rPr>
        <w:t>, Penang</w:t>
      </w:r>
      <w:r w:rsidRPr="003867AC">
        <w:rPr>
          <w:vertAlign w:val="superscript"/>
        </w:rPr>
        <w:footnoteReference w:id="47"/>
      </w:r>
      <w:r w:rsidRPr="003867AC">
        <w:rPr>
          <w:rFonts w:cs="Arial"/>
          <w:iCs/>
          <w:sz w:val="22"/>
          <w:szCs w:val="22"/>
        </w:rPr>
        <w:t xml:space="preserve"> and Melaka</w:t>
      </w:r>
      <w:r w:rsidRPr="003867AC">
        <w:rPr>
          <w:vertAlign w:val="superscript"/>
        </w:rPr>
        <w:footnoteReference w:id="48"/>
      </w:r>
      <w:r w:rsidRPr="003867AC">
        <w:rPr>
          <w:rFonts w:cs="Arial"/>
          <w:iCs/>
          <w:sz w:val="22"/>
          <w:szCs w:val="22"/>
        </w:rPr>
        <w:t xml:space="preserve">. </w:t>
      </w:r>
      <w:r w:rsidRPr="009454D2">
        <w:rPr>
          <w:rFonts w:cs="Arial"/>
          <w:iCs/>
          <w:sz w:val="22"/>
          <w:szCs w:val="22"/>
        </w:rPr>
        <w:t>As these areas witness rapid urban expansion, t</w:t>
      </w:r>
      <w:r w:rsidRPr="00892AE4">
        <w:rPr>
          <w:rFonts w:cs="Arial"/>
          <w:iCs/>
          <w:sz w:val="22"/>
          <w:szCs w:val="22"/>
        </w:rPr>
        <w:t xml:space="preserve">he </w:t>
      </w:r>
      <w:r w:rsidRPr="00014903">
        <w:rPr>
          <w:rFonts w:cs="Arial"/>
          <w:iCs/>
          <w:sz w:val="22"/>
          <w:szCs w:val="22"/>
        </w:rPr>
        <w:t>probability for replication in Iskandar, Kuala Lumpur, Putrajaya, Selangor (Klang Valley), Johor, Melaka and Penang is high</w:t>
      </w:r>
      <w:r w:rsidRPr="003867AC">
        <w:rPr>
          <w:rFonts w:cs="Arial"/>
          <w:iCs/>
          <w:sz w:val="22"/>
          <w:szCs w:val="22"/>
        </w:rPr>
        <w:t>. Besides, the GEF supported activities will improve the probability of replication by enhancing the GHG emission reduction potential and improving the overall visibility and viability of the BRT project. Therefore a replication factor of 9 is a realistic estimate.</w:t>
      </w:r>
      <w:r w:rsidRPr="009454D2">
        <w:rPr>
          <w:rFonts w:cs="Arial"/>
          <w:iCs/>
          <w:sz w:val="22"/>
          <w:szCs w:val="22"/>
        </w:rPr>
        <w:t xml:space="preserve"> A </w:t>
      </w:r>
      <w:r w:rsidRPr="009454D2">
        <w:rPr>
          <w:rFonts w:cs="Arial"/>
          <w:sz w:val="22"/>
          <w:szCs w:val="22"/>
          <w:lang w:val="en-MY"/>
        </w:rPr>
        <w:t xml:space="preserve">level 1 causality factor is adopted and a </w:t>
      </w:r>
      <w:r w:rsidRPr="00892AE4">
        <w:rPr>
          <w:rFonts w:cs="Arial"/>
          <w:sz w:val="22"/>
          <w:szCs w:val="22"/>
          <w:lang w:val="en-MY"/>
        </w:rPr>
        <w:t xml:space="preserve">CF </w:t>
      </w:r>
      <w:r w:rsidRPr="00892AE4">
        <w:rPr>
          <w:rFonts w:cs="Arial"/>
          <w:iCs/>
          <w:sz w:val="22"/>
          <w:szCs w:val="22"/>
        </w:rPr>
        <w:t>value of 20% is used in the calculations according to th</w:t>
      </w:r>
      <w:r w:rsidRPr="00014903">
        <w:rPr>
          <w:rFonts w:cs="Arial"/>
          <w:iCs/>
          <w:sz w:val="22"/>
          <w:szCs w:val="22"/>
        </w:rPr>
        <w:t xml:space="preserve">e general guidelines provided in page 18 of the STAP Manual. </w:t>
      </w:r>
    </w:p>
    <w:p w14:paraId="4299CBB1" w14:textId="77777777" w:rsidR="00220164" w:rsidRDefault="00220164" w:rsidP="0085614E">
      <w:pPr>
        <w:pStyle w:val="Caption"/>
      </w:pPr>
    </w:p>
    <w:p w14:paraId="78DC579A" w14:textId="1C701962" w:rsidR="00917A1E" w:rsidRDefault="00917A1E" w:rsidP="000B20E6">
      <w:pPr>
        <w:pStyle w:val="Caption"/>
        <w:ind w:left="720"/>
        <w:jc w:val="center"/>
      </w:pPr>
      <w:r>
        <w:t xml:space="preserve">Table </w:t>
      </w:r>
      <w:r>
        <w:fldChar w:fldCharType="begin"/>
      </w:r>
      <w:r>
        <w:instrText xml:space="preserve"> SEQ Table \* ARABIC </w:instrText>
      </w:r>
      <w:r>
        <w:fldChar w:fldCharType="separate"/>
      </w:r>
      <w:r>
        <w:rPr>
          <w:noProof/>
        </w:rPr>
        <w:t>8</w:t>
      </w:r>
      <w:r>
        <w:fldChar w:fldCharType="end"/>
      </w:r>
      <w:r>
        <w:t>: Summary of GHG Emission Reductions for Enhancement of BRT project</w:t>
      </w:r>
    </w:p>
    <w:p w14:paraId="1B47B141" w14:textId="77777777" w:rsidR="000B20E6" w:rsidRPr="000B20E6" w:rsidRDefault="000B20E6" w:rsidP="000B20E6">
      <w:pPr>
        <w:rPr>
          <w:lang w:val="en-GB"/>
        </w:rPr>
      </w:pPr>
    </w:p>
    <w:tbl>
      <w:tblPr>
        <w:tblW w:w="0" w:type="auto"/>
        <w:jc w:val="center"/>
        <w:tblLook w:val="04A0" w:firstRow="1" w:lastRow="0" w:firstColumn="1" w:lastColumn="0" w:noHBand="0" w:noVBand="1"/>
      </w:tblPr>
      <w:tblGrid>
        <w:gridCol w:w="4018"/>
        <w:gridCol w:w="1117"/>
      </w:tblGrid>
      <w:tr w:rsidR="00220164" w:rsidRPr="0039040D" w14:paraId="44A0803E" w14:textId="77777777" w:rsidTr="000B20E6">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CA109D8" w14:textId="77777777" w:rsidR="00220164" w:rsidRPr="0039040D" w:rsidRDefault="00220164" w:rsidP="00987FA5">
            <w:pPr>
              <w:spacing w:after="0"/>
              <w:rPr>
                <w:rFonts w:eastAsiaTheme="minorEastAsia" w:cs="Arial"/>
                <w:sz w:val="18"/>
                <w:szCs w:val="18"/>
                <w:lang w:val="en-MY" w:eastAsia="zh-CN"/>
              </w:rPr>
            </w:pPr>
            <w:r w:rsidRPr="0039040D">
              <w:rPr>
                <w:rFonts w:eastAsiaTheme="minorEastAsia" w:cs="Arial"/>
                <w:b/>
                <w:sz w:val="18"/>
                <w:szCs w:val="18"/>
                <w:lang w:val="en-MY" w:eastAsia="zh-CN"/>
              </w:rPr>
              <w:t>Emissions (tCO</w:t>
            </w:r>
            <w:r w:rsidRPr="0039040D">
              <w:rPr>
                <w:rFonts w:eastAsiaTheme="minorEastAsia" w:cs="Arial"/>
                <w:b/>
                <w:sz w:val="18"/>
                <w:szCs w:val="18"/>
                <w:vertAlign w:val="subscript"/>
                <w:lang w:val="en-MY" w:eastAsia="zh-CN"/>
              </w:rPr>
              <w:t>2</w:t>
            </w:r>
            <w:r w:rsidRPr="0039040D">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90374B0" w14:textId="77777777" w:rsidR="00220164" w:rsidRPr="0039040D" w:rsidRDefault="00220164" w:rsidP="00987FA5">
            <w:pPr>
              <w:spacing w:after="0"/>
              <w:rPr>
                <w:rFonts w:cs="Arial"/>
                <w:b/>
                <w:bCs/>
                <w:sz w:val="18"/>
                <w:szCs w:val="18"/>
                <w:lang w:val="en-MY" w:eastAsia="zh-CN"/>
              </w:rPr>
            </w:pPr>
            <w:r w:rsidRPr="0039040D">
              <w:rPr>
                <w:rFonts w:cs="Arial"/>
                <w:b/>
                <w:bCs/>
                <w:sz w:val="18"/>
                <w:szCs w:val="18"/>
                <w:lang w:val="en-MY" w:eastAsia="zh-CN"/>
              </w:rPr>
              <w:t>TOTAL</w:t>
            </w:r>
          </w:p>
        </w:tc>
      </w:tr>
      <w:tr w:rsidR="00220164" w:rsidRPr="0039040D" w14:paraId="02B7A5C3" w14:textId="77777777" w:rsidTr="000B20E6">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C64B179" w14:textId="77777777" w:rsidR="00220164" w:rsidRPr="0039040D" w:rsidRDefault="00220164" w:rsidP="00987FA5">
            <w:pPr>
              <w:spacing w:after="0"/>
              <w:rPr>
                <w:rFonts w:cs="Arial"/>
                <w:sz w:val="18"/>
                <w:szCs w:val="18"/>
                <w:lang w:val="en-MY" w:eastAsia="zh-CN"/>
              </w:rPr>
            </w:pPr>
            <w:r w:rsidRPr="0039040D">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1DF95ED4" w14:textId="17018206" w:rsidR="00220164" w:rsidRPr="0039040D" w:rsidRDefault="00086712" w:rsidP="00987FA5">
            <w:pPr>
              <w:spacing w:after="0"/>
              <w:rPr>
                <w:rFonts w:cs="Arial"/>
                <w:noProof/>
                <w:sz w:val="18"/>
                <w:szCs w:val="18"/>
                <w:lang w:val="en-MY" w:eastAsia="zh-CN"/>
              </w:rPr>
            </w:pPr>
            <w:r w:rsidRPr="0039040D">
              <w:rPr>
                <w:color w:val="000000"/>
                <w:sz w:val="18"/>
                <w:szCs w:val="18"/>
              </w:rPr>
              <w:t>312,641</w:t>
            </w:r>
          </w:p>
        </w:tc>
      </w:tr>
      <w:tr w:rsidR="00220164" w:rsidRPr="0039040D" w14:paraId="215A3EBC" w14:textId="77777777" w:rsidTr="000B20E6">
        <w:trPr>
          <w:trHeight w:val="64"/>
          <w:jc w:val="center"/>
        </w:trPr>
        <w:tc>
          <w:tcPr>
            <w:tcW w:w="0" w:type="auto"/>
            <w:tcBorders>
              <w:top w:val="nil"/>
              <w:left w:val="single" w:sz="4" w:space="0" w:color="auto"/>
              <w:bottom w:val="single" w:sz="4" w:space="0" w:color="auto"/>
              <w:right w:val="single" w:sz="4" w:space="0" w:color="auto"/>
            </w:tcBorders>
            <w:vAlign w:val="bottom"/>
          </w:tcPr>
          <w:p w14:paraId="5A5EECE6" w14:textId="77777777" w:rsidR="00220164" w:rsidRPr="0039040D" w:rsidRDefault="00220164" w:rsidP="00987FA5">
            <w:pPr>
              <w:spacing w:after="0"/>
              <w:rPr>
                <w:rFonts w:cs="Arial"/>
                <w:sz w:val="18"/>
                <w:szCs w:val="18"/>
              </w:rPr>
            </w:pPr>
            <w:r w:rsidRPr="0039040D">
              <w:rPr>
                <w:color w:val="000000"/>
                <w:sz w:val="18"/>
                <w:szCs w:val="18"/>
              </w:rPr>
              <w:t xml:space="preserve">Lifetime Direct Reductions </w:t>
            </w:r>
          </w:p>
        </w:tc>
        <w:tc>
          <w:tcPr>
            <w:tcW w:w="0" w:type="auto"/>
            <w:tcBorders>
              <w:top w:val="nil"/>
              <w:left w:val="nil"/>
              <w:bottom w:val="single" w:sz="4" w:space="0" w:color="auto"/>
              <w:right w:val="single" w:sz="4" w:space="0" w:color="auto"/>
            </w:tcBorders>
            <w:noWrap/>
            <w:vAlign w:val="center"/>
          </w:tcPr>
          <w:p w14:paraId="06B32334" w14:textId="2FE5E198" w:rsidR="00220164" w:rsidRPr="0039040D" w:rsidRDefault="00086712" w:rsidP="00987FA5">
            <w:pPr>
              <w:spacing w:after="0"/>
              <w:rPr>
                <w:color w:val="000000"/>
                <w:sz w:val="18"/>
                <w:szCs w:val="18"/>
              </w:rPr>
            </w:pPr>
            <w:r w:rsidRPr="0039040D">
              <w:rPr>
                <w:color w:val="000000"/>
                <w:sz w:val="18"/>
                <w:szCs w:val="18"/>
              </w:rPr>
              <w:t>2,084,271</w:t>
            </w:r>
          </w:p>
        </w:tc>
      </w:tr>
      <w:tr w:rsidR="00220164" w:rsidRPr="0039040D" w14:paraId="775EDFC7" w14:textId="77777777" w:rsidTr="000B20E6">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1E2578A8" w14:textId="77777777" w:rsidR="00220164" w:rsidRPr="0039040D" w:rsidRDefault="00220164" w:rsidP="00987FA5">
            <w:pPr>
              <w:spacing w:after="0"/>
              <w:rPr>
                <w:rFonts w:cs="Arial"/>
                <w:bCs/>
                <w:noProof/>
                <w:sz w:val="18"/>
                <w:szCs w:val="18"/>
                <w:lang w:val="en-MY" w:eastAsia="zh-CN"/>
              </w:rPr>
            </w:pPr>
            <w:r w:rsidRPr="0039040D">
              <w:rPr>
                <w:rFonts w:cs="Arial"/>
                <w:sz w:val="18"/>
                <w:szCs w:val="18"/>
              </w:rPr>
              <w:t>Total Ind</w:t>
            </w:r>
            <w:r w:rsidRPr="0039040D">
              <w:rPr>
                <w:rFonts w:cs="Arial"/>
                <w:bCs/>
                <w:iCs/>
                <w:sz w:val="18"/>
                <w:szCs w:val="18"/>
              </w:rPr>
              <w:t xml:space="preserve">irect </w:t>
            </w:r>
            <w:r w:rsidRPr="0039040D">
              <w:rPr>
                <w:rFonts w:cs="Arial"/>
                <w:iCs/>
                <w:sz w:val="18"/>
                <w:szCs w:val="18"/>
              </w:rPr>
              <w:t>P</w:t>
            </w:r>
            <w:r w:rsidRPr="0039040D">
              <w:rPr>
                <w:rFonts w:cs="Arial"/>
                <w:bCs/>
                <w:iCs/>
                <w:sz w:val="18"/>
                <w:szCs w:val="18"/>
              </w:rPr>
              <w:t xml:space="preserve">roject </w:t>
            </w:r>
            <w:r w:rsidRPr="0039040D">
              <w:rPr>
                <w:rFonts w:cs="Arial"/>
                <w:iCs/>
                <w:sz w:val="18"/>
                <w:szCs w:val="18"/>
              </w:rPr>
              <w:t>Emission Reductions (BU)</w:t>
            </w:r>
          </w:p>
        </w:tc>
        <w:tc>
          <w:tcPr>
            <w:tcW w:w="0" w:type="auto"/>
            <w:tcBorders>
              <w:top w:val="nil"/>
              <w:left w:val="nil"/>
              <w:bottom w:val="single" w:sz="4" w:space="0" w:color="auto"/>
              <w:right w:val="single" w:sz="4" w:space="0" w:color="auto"/>
            </w:tcBorders>
            <w:noWrap/>
            <w:vAlign w:val="center"/>
            <w:hideMark/>
          </w:tcPr>
          <w:p w14:paraId="1E928E04" w14:textId="210C4DA7" w:rsidR="00220164" w:rsidRPr="0039040D" w:rsidRDefault="00086712" w:rsidP="00987FA5">
            <w:pPr>
              <w:spacing w:after="0"/>
              <w:rPr>
                <w:rFonts w:cs="Arial"/>
                <w:bCs/>
                <w:noProof/>
                <w:sz w:val="18"/>
                <w:szCs w:val="18"/>
                <w:lang w:val="en-MY" w:eastAsia="zh-CN"/>
              </w:rPr>
            </w:pPr>
            <w:r w:rsidRPr="0039040D">
              <w:rPr>
                <w:color w:val="000000"/>
                <w:sz w:val="18"/>
                <w:szCs w:val="18"/>
              </w:rPr>
              <w:t>2,929,267</w:t>
            </w:r>
          </w:p>
        </w:tc>
      </w:tr>
      <w:tr w:rsidR="00220164" w:rsidRPr="004D46DC" w14:paraId="73F671BB" w14:textId="77777777" w:rsidTr="000B20E6">
        <w:trPr>
          <w:trHeight w:val="64"/>
          <w:jc w:val="center"/>
        </w:trPr>
        <w:tc>
          <w:tcPr>
            <w:tcW w:w="0" w:type="auto"/>
            <w:tcBorders>
              <w:top w:val="nil"/>
              <w:left w:val="single" w:sz="4" w:space="0" w:color="auto"/>
              <w:bottom w:val="single" w:sz="4" w:space="0" w:color="auto"/>
              <w:right w:val="single" w:sz="4" w:space="0" w:color="auto"/>
            </w:tcBorders>
            <w:vAlign w:val="center"/>
          </w:tcPr>
          <w:p w14:paraId="0DBBDB91" w14:textId="77777777" w:rsidR="00220164" w:rsidRPr="0039040D" w:rsidRDefault="00220164" w:rsidP="00987FA5">
            <w:pPr>
              <w:spacing w:after="0"/>
              <w:rPr>
                <w:rFonts w:cs="Arial"/>
                <w:noProof/>
                <w:sz w:val="18"/>
                <w:szCs w:val="18"/>
              </w:rPr>
            </w:pPr>
            <w:r w:rsidRPr="0039040D">
              <w:rPr>
                <w:rFonts w:cs="Arial"/>
                <w:sz w:val="18"/>
                <w:szCs w:val="18"/>
              </w:rPr>
              <w:t>Total Ind</w:t>
            </w:r>
            <w:r w:rsidRPr="0039040D">
              <w:rPr>
                <w:rFonts w:cs="Arial"/>
                <w:bCs/>
                <w:iCs/>
                <w:sz w:val="18"/>
                <w:szCs w:val="18"/>
              </w:rPr>
              <w:t xml:space="preserve">irect </w:t>
            </w:r>
            <w:r w:rsidRPr="0039040D">
              <w:rPr>
                <w:rFonts w:cs="Arial"/>
                <w:iCs/>
                <w:sz w:val="18"/>
                <w:szCs w:val="18"/>
              </w:rPr>
              <w:t>P</w:t>
            </w:r>
            <w:r w:rsidRPr="0039040D">
              <w:rPr>
                <w:rFonts w:cs="Arial"/>
                <w:bCs/>
                <w:iCs/>
                <w:sz w:val="18"/>
                <w:szCs w:val="18"/>
              </w:rPr>
              <w:t xml:space="preserve">roject </w:t>
            </w:r>
            <w:r w:rsidRPr="0039040D">
              <w:rPr>
                <w:rFonts w:cs="Arial"/>
                <w:iCs/>
                <w:sz w:val="18"/>
                <w:szCs w:val="18"/>
              </w:rPr>
              <w:t>Emission Reductions</w:t>
            </w:r>
            <w:r w:rsidRPr="0039040D">
              <w:rPr>
                <w:rFonts w:cs="Arial"/>
                <w:iCs/>
                <w:sz w:val="18"/>
                <w:szCs w:val="18"/>
                <w:lang w:val="en-US"/>
              </w:rPr>
              <w:t xml:space="preserve"> (TD)</w:t>
            </w:r>
          </w:p>
        </w:tc>
        <w:tc>
          <w:tcPr>
            <w:tcW w:w="0" w:type="auto"/>
            <w:tcBorders>
              <w:top w:val="nil"/>
              <w:left w:val="nil"/>
              <w:bottom w:val="single" w:sz="4" w:space="0" w:color="auto"/>
              <w:right w:val="single" w:sz="4" w:space="0" w:color="auto"/>
            </w:tcBorders>
            <w:noWrap/>
            <w:vAlign w:val="center"/>
          </w:tcPr>
          <w:p w14:paraId="7AE31054" w14:textId="77777777" w:rsidR="00220164" w:rsidRPr="0039040D" w:rsidRDefault="00220164" w:rsidP="00987FA5">
            <w:pPr>
              <w:spacing w:after="0"/>
              <w:rPr>
                <w:rFonts w:cs="Arial"/>
                <w:bCs/>
                <w:noProof/>
                <w:sz w:val="18"/>
                <w:szCs w:val="18"/>
                <w:lang w:val="en-MY" w:eastAsia="zh-CN"/>
              </w:rPr>
            </w:pPr>
            <w:r w:rsidRPr="0039040D">
              <w:rPr>
                <w:color w:val="000000"/>
                <w:sz w:val="18"/>
                <w:szCs w:val="18"/>
              </w:rPr>
              <w:t>12,607,047</w:t>
            </w:r>
          </w:p>
        </w:tc>
      </w:tr>
    </w:tbl>
    <w:p w14:paraId="5075FFA7" w14:textId="77777777" w:rsidR="00220164" w:rsidRDefault="00220164" w:rsidP="00987FA5">
      <w:pPr>
        <w:spacing w:after="0"/>
        <w:rPr>
          <w:rFonts w:cs="Arial"/>
          <w:iCs/>
          <w:szCs w:val="22"/>
          <w:lang w:val="en-US"/>
        </w:rPr>
      </w:pPr>
    </w:p>
    <w:p w14:paraId="59DD9916" w14:textId="77777777" w:rsidR="00220164" w:rsidRPr="0077561C" w:rsidRDefault="00220164" w:rsidP="00987FA5">
      <w:pPr>
        <w:spacing w:after="0"/>
        <w:rPr>
          <w:rFonts w:cs="Arial"/>
          <w:b/>
          <w:iCs/>
          <w:szCs w:val="22"/>
          <w:u w:val="single"/>
        </w:rPr>
      </w:pPr>
      <w:r w:rsidRPr="0077561C">
        <w:rPr>
          <w:rFonts w:cs="Arial"/>
          <w:b/>
          <w:u w:val="single"/>
        </w:rPr>
        <w:t xml:space="preserve">2) </w:t>
      </w:r>
      <w:r w:rsidRPr="0077561C">
        <w:rPr>
          <w:rFonts w:cs="Arial"/>
          <w:b/>
          <w:iCs/>
          <w:szCs w:val="22"/>
          <w:u w:val="single"/>
        </w:rPr>
        <w:t>Replacement of Diesel Buses with Electric Buses</w:t>
      </w:r>
    </w:p>
    <w:p w14:paraId="2546BEA8" w14:textId="77777777" w:rsidR="00220164" w:rsidRPr="00813703" w:rsidRDefault="00220164" w:rsidP="00987FA5">
      <w:pPr>
        <w:spacing w:after="0"/>
        <w:rPr>
          <w:rFonts w:cs="Arial"/>
          <w:b/>
          <w:iCs/>
          <w:szCs w:val="22"/>
        </w:rPr>
      </w:pPr>
    </w:p>
    <w:p w14:paraId="260CE875" w14:textId="77777777" w:rsidR="00220164" w:rsidRPr="00CA4BA6" w:rsidRDefault="00220164" w:rsidP="00987FA5">
      <w:pPr>
        <w:pStyle w:val="Paragraph"/>
        <w:numPr>
          <w:ilvl w:val="0"/>
          <w:numId w:val="64"/>
        </w:numPr>
        <w:spacing w:before="0" w:after="0"/>
        <w:jc w:val="both"/>
        <w:rPr>
          <w:rFonts w:cs="Arial"/>
          <w:i/>
          <w:iCs/>
          <w:u w:val="single"/>
        </w:rPr>
      </w:pPr>
      <w:r w:rsidRPr="00E266A7">
        <w:rPr>
          <w:rFonts w:cs="Arial"/>
        </w:rPr>
        <w:t>The calculations of Direct Project emission reductions are in accordance with the the CDM methodology, AMS-III.C.</w:t>
      </w:r>
      <w:r>
        <w:rPr>
          <w:rStyle w:val="FootnoteReference"/>
        </w:rPr>
        <w:footnoteReference w:id="49"/>
      </w:r>
      <w:r w:rsidRPr="00E266A7">
        <w:rPr>
          <w:rFonts w:cs="Arial"/>
        </w:rPr>
        <w:t xml:space="preserve"> – Emission Reductions by Electric and Hybrid Vehicles, version 13.0. GEF funds is not being used as a seed capital for establishing the fund, hence, post-project direct emissions are not considered. In order to calculate indirect emission reductions, the BU and TD approaches are used to estimate a possible range of impacts as per the STAP Manual.</w:t>
      </w:r>
    </w:p>
    <w:p w14:paraId="4651B8EA" w14:textId="77777777" w:rsidR="00220164" w:rsidRPr="00E266A7" w:rsidRDefault="00220164" w:rsidP="00CA4BA6">
      <w:pPr>
        <w:pStyle w:val="Paragraph"/>
        <w:spacing w:before="0" w:after="0"/>
        <w:ind w:left="1080"/>
        <w:jc w:val="both"/>
        <w:rPr>
          <w:rFonts w:cs="Arial"/>
          <w:i/>
          <w:iCs/>
          <w:u w:val="single"/>
        </w:rPr>
      </w:pPr>
    </w:p>
    <w:p w14:paraId="583E9789" w14:textId="77777777" w:rsidR="00220164" w:rsidRPr="0077561C" w:rsidRDefault="00220164" w:rsidP="00987FA5">
      <w:pPr>
        <w:pStyle w:val="Paragraph"/>
        <w:numPr>
          <w:ilvl w:val="0"/>
          <w:numId w:val="64"/>
        </w:numPr>
        <w:spacing w:before="0" w:after="0"/>
        <w:jc w:val="both"/>
        <w:rPr>
          <w:rFonts w:cs="Arial"/>
        </w:rPr>
      </w:pPr>
      <w:r w:rsidRPr="008B6802">
        <w:rPr>
          <w:rFonts w:cs="Arial"/>
        </w:rPr>
        <w:t xml:space="preserve">The cumulative </w:t>
      </w:r>
      <w:r>
        <w:rPr>
          <w:rFonts w:cs="Arial"/>
        </w:rPr>
        <w:t xml:space="preserve">direct </w:t>
      </w:r>
      <w:r w:rsidRPr="008B6802">
        <w:rPr>
          <w:rFonts w:cs="Arial"/>
        </w:rPr>
        <w:t xml:space="preserve">emission reductions estimated during </w:t>
      </w:r>
      <w:r>
        <w:rPr>
          <w:rFonts w:cs="Arial"/>
        </w:rPr>
        <w:t>the Project</w:t>
      </w:r>
      <w:r w:rsidRPr="008B6802">
        <w:rPr>
          <w:rFonts w:cs="Arial"/>
        </w:rPr>
        <w:t xml:space="preserve"> intervention from 2015 – 2019 </w:t>
      </w:r>
      <w:r>
        <w:rPr>
          <w:rFonts w:cs="Arial"/>
        </w:rPr>
        <w:t>are presented below</w:t>
      </w:r>
      <w:r w:rsidRPr="008B6802">
        <w:rPr>
          <w:rFonts w:cs="Arial"/>
        </w:rPr>
        <w:t>:</w:t>
      </w:r>
    </w:p>
    <w:p w14:paraId="482FCB2A" w14:textId="77777777" w:rsidR="00220164" w:rsidRDefault="00220164" w:rsidP="00987FA5">
      <w:pPr>
        <w:spacing w:after="0"/>
        <w:rPr>
          <w:rFonts w:cs="Arial"/>
          <w:b/>
          <w:sz w:val="20"/>
          <w:szCs w:val="20"/>
        </w:rPr>
      </w:pPr>
    </w:p>
    <w:p w14:paraId="271DDE44" w14:textId="6A848C8C" w:rsidR="00917A1E" w:rsidRDefault="00917A1E" w:rsidP="000B20E6">
      <w:pPr>
        <w:pStyle w:val="Caption"/>
        <w:ind w:left="720"/>
        <w:jc w:val="center"/>
      </w:pPr>
      <w:r>
        <w:t xml:space="preserve">Table </w:t>
      </w:r>
      <w:r>
        <w:fldChar w:fldCharType="begin"/>
      </w:r>
      <w:r>
        <w:instrText xml:space="preserve"> SEQ Table \* ARABIC </w:instrText>
      </w:r>
      <w:r>
        <w:fldChar w:fldCharType="separate"/>
      </w:r>
      <w:r>
        <w:rPr>
          <w:noProof/>
        </w:rPr>
        <w:t>9</w:t>
      </w:r>
      <w:r>
        <w:fldChar w:fldCharType="end"/>
      </w:r>
      <w:r>
        <w:t xml:space="preserve">: Annual Direct Emission Reductions from Replacement of Diesel Busses with Electric Buses from 2015 </w:t>
      </w:r>
      <w:r w:rsidR="000B20E6">
        <w:t>–</w:t>
      </w:r>
      <w:r>
        <w:t xml:space="preserve"> 2019</w:t>
      </w:r>
    </w:p>
    <w:p w14:paraId="2867CA01" w14:textId="77777777" w:rsidR="000B20E6" w:rsidRPr="000B20E6" w:rsidRDefault="000B20E6" w:rsidP="000B20E6">
      <w:pPr>
        <w:rPr>
          <w:lang w:val="en-GB"/>
        </w:rPr>
      </w:pPr>
    </w:p>
    <w:tbl>
      <w:tblPr>
        <w:tblW w:w="0" w:type="auto"/>
        <w:jc w:val="center"/>
        <w:tblLayout w:type="fixed"/>
        <w:tblLook w:val="04A0" w:firstRow="1" w:lastRow="0" w:firstColumn="1" w:lastColumn="0" w:noHBand="0" w:noVBand="1"/>
      </w:tblPr>
      <w:tblGrid>
        <w:gridCol w:w="2527"/>
        <w:gridCol w:w="617"/>
        <w:gridCol w:w="617"/>
        <w:gridCol w:w="667"/>
        <w:gridCol w:w="667"/>
        <w:gridCol w:w="667"/>
        <w:gridCol w:w="1247"/>
      </w:tblGrid>
      <w:tr w:rsidR="00220164" w:rsidRPr="000631F0" w14:paraId="734BC69F" w14:textId="77777777" w:rsidTr="000B20E6">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69716A"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Emissions (tCO</w:t>
            </w:r>
            <w:r w:rsidRPr="000631F0">
              <w:rPr>
                <w:rFonts w:cs="Arial"/>
                <w:b/>
                <w:bCs/>
                <w:sz w:val="18"/>
                <w:szCs w:val="18"/>
                <w:vertAlign w:val="subscript"/>
                <w:lang w:val="en-MY" w:eastAsia="zh-CN"/>
              </w:rPr>
              <w:t>2</w:t>
            </w:r>
            <w:r w:rsidRPr="000631F0">
              <w:rPr>
                <w:rFonts w:cs="Arial"/>
                <w:b/>
                <w:bCs/>
                <w:sz w:val="18"/>
                <w:szCs w:val="18"/>
                <w:lang w:val="en-MY" w:eastAsia="zh-CN"/>
              </w:rPr>
              <w:t>e)</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F30AC93"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2015</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9595EAB"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2016</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49182BE"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2017</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D51647A"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2018</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68871AA"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B7D5C53" w14:textId="77777777" w:rsidR="00220164" w:rsidRPr="000631F0" w:rsidRDefault="00220164" w:rsidP="00987FA5">
            <w:pPr>
              <w:spacing w:after="0"/>
              <w:rPr>
                <w:rFonts w:cs="Arial"/>
                <w:b/>
                <w:bCs/>
                <w:sz w:val="18"/>
                <w:szCs w:val="18"/>
                <w:lang w:val="en-MY" w:eastAsia="zh-CN"/>
              </w:rPr>
            </w:pPr>
            <w:r w:rsidRPr="000631F0">
              <w:rPr>
                <w:rFonts w:cs="Arial"/>
                <w:b/>
                <w:bCs/>
                <w:sz w:val="18"/>
                <w:szCs w:val="18"/>
                <w:lang w:val="en-MY" w:eastAsia="zh-CN"/>
              </w:rPr>
              <w:t>EOP TOTAL</w:t>
            </w:r>
          </w:p>
        </w:tc>
      </w:tr>
      <w:tr w:rsidR="00865B77" w:rsidRPr="0039040D" w14:paraId="12675DE9" w14:textId="77777777" w:rsidTr="000B20E6">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FC63C" w14:textId="77777777" w:rsidR="00865B77" w:rsidRPr="0039040D" w:rsidRDefault="00865B77" w:rsidP="00865B77">
            <w:pPr>
              <w:spacing w:after="0"/>
              <w:rPr>
                <w:rFonts w:cs="Arial"/>
                <w:sz w:val="18"/>
                <w:szCs w:val="18"/>
                <w:lang w:val="en-MY" w:eastAsia="zh-CN"/>
              </w:rPr>
            </w:pPr>
            <w:r w:rsidRPr="0039040D">
              <w:rPr>
                <w:rFonts w:cs="Arial"/>
                <w:sz w:val="18"/>
                <w:szCs w:val="18"/>
                <w:lang w:val="en-MY" w:eastAsia="zh-CN"/>
              </w:rPr>
              <w:t xml:space="preserve">Baseline Emissions </w:t>
            </w:r>
          </w:p>
        </w:tc>
        <w:tc>
          <w:tcPr>
            <w:tcW w:w="617" w:type="dxa"/>
            <w:tcBorders>
              <w:top w:val="single" w:sz="4" w:space="0" w:color="auto"/>
              <w:left w:val="nil"/>
              <w:bottom w:val="single" w:sz="4" w:space="0" w:color="auto"/>
              <w:right w:val="single" w:sz="4" w:space="0" w:color="auto"/>
            </w:tcBorders>
            <w:shd w:val="clear" w:color="auto" w:fill="auto"/>
            <w:noWrap/>
          </w:tcPr>
          <w:p w14:paraId="2134CB08" w14:textId="492379F4" w:rsidR="00865B77" w:rsidRPr="0039040D" w:rsidRDefault="00865B77" w:rsidP="00865B77">
            <w:pPr>
              <w:spacing w:after="0"/>
              <w:rPr>
                <w:rFonts w:cs="Arial"/>
                <w:noProof/>
                <w:sz w:val="18"/>
                <w:szCs w:val="18"/>
                <w:lang w:val="en-MY" w:eastAsia="zh-CN"/>
              </w:rPr>
            </w:pPr>
            <w:r w:rsidRPr="0039040D">
              <w:rPr>
                <w:sz w:val="18"/>
                <w:szCs w:val="18"/>
              </w:rPr>
              <w:t>0</w:t>
            </w:r>
          </w:p>
        </w:tc>
        <w:tc>
          <w:tcPr>
            <w:tcW w:w="617" w:type="dxa"/>
            <w:tcBorders>
              <w:top w:val="single" w:sz="4" w:space="0" w:color="auto"/>
              <w:left w:val="nil"/>
              <w:bottom w:val="single" w:sz="4" w:space="0" w:color="auto"/>
              <w:right w:val="single" w:sz="4" w:space="0" w:color="auto"/>
            </w:tcBorders>
            <w:shd w:val="clear" w:color="auto" w:fill="auto"/>
            <w:noWrap/>
          </w:tcPr>
          <w:p w14:paraId="015DC694" w14:textId="710A5BBB" w:rsidR="00865B77" w:rsidRPr="0039040D" w:rsidRDefault="00865B77" w:rsidP="00865B77">
            <w:pPr>
              <w:spacing w:after="0"/>
              <w:rPr>
                <w:rFonts w:cs="Arial"/>
                <w:noProof/>
                <w:sz w:val="18"/>
                <w:szCs w:val="18"/>
                <w:lang w:val="en-MY" w:eastAsia="zh-CN"/>
              </w:rPr>
            </w:pPr>
            <w:r w:rsidRPr="0039040D">
              <w:rPr>
                <w:sz w:val="18"/>
                <w:szCs w:val="18"/>
              </w:rPr>
              <w:t>518</w:t>
            </w:r>
          </w:p>
        </w:tc>
        <w:tc>
          <w:tcPr>
            <w:tcW w:w="667" w:type="dxa"/>
            <w:tcBorders>
              <w:top w:val="single" w:sz="4" w:space="0" w:color="auto"/>
              <w:left w:val="nil"/>
              <w:bottom w:val="single" w:sz="4" w:space="0" w:color="auto"/>
              <w:right w:val="single" w:sz="4" w:space="0" w:color="auto"/>
            </w:tcBorders>
            <w:shd w:val="clear" w:color="auto" w:fill="auto"/>
            <w:noWrap/>
          </w:tcPr>
          <w:p w14:paraId="0597D8FC" w14:textId="356E09D3" w:rsidR="00865B77" w:rsidRPr="0039040D" w:rsidRDefault="00865B77" w:rsidP="00865B77">
            <w:pPr>
              <w:spacing w:after="0"/>
              <w:rPr>
                <w:rFonts w:cs="Arial"/>
                <w:noProof/>
                <w:sz w:val="18"/>
                <w:szCs w:val="18"/>
                <w:lang w:val="en-MY" w:eastAsia="zh-CN"/>
              </w:rPr>
            </w:pPr>
            <w:r w:rsidRPr="0039040D">
              <w:rPr>
                <w:sz w:val="18"/>
                <w:szCs w:val="18"/>
              </w:rPr>
              <w:t>863</w:t>
            </w:r>
          </w:p>
        </w:tc>
        <w:tc>
          <w:tcPr>
            <w:tcW w:w="667" w:type="dxa"/>
            <w:tcBorders>
              <w:top w:val="single" w:sz="4" w:space="0" w:color="auto"/>
              <w:left w:val="nil"/>
              <w:bottom w:val="single" w:sz="4" w:space="0" w:color="auto"/>
              <w:right w:val="single" w:sz="4" w:space="0" w:color="auto"/>
            </w:tcBorders>
            <w:shd w:val="clear" w:color="auto" w:fill="auto"/>
            <w:noWrap/>
          </w:tcPr>
          <w:p w14:paraId="2D6BFE63" w14:textId="597BA4EA" w:rsidR="00865B77" w:rsidRPr="0039040D" w:rsidRDefault="00865B77" w:rsidP="00865B77">
            <w:pPr>
              <w:spacing w:after="0"/>
              <w:rPr>
                <w:rFonts w:cs="Arial"/>
                <w:noProof/>
                <w:sz w:val="18"/>
                <w:szCs w:val="18"/>
                <w:lang w:val="en-MY" w:eastAsia="zh-CN"/>
              </w:rPr>
            </w:pPr>
            <w:r w:rsidRPr="0039040D">
              <w:rPr>
                <w:sz w:val="18"/>
                <w:szCs w:val="18"/>
              </w:rPr>
              <w:t>863</w:t>
            </w:r>
          </w:p>
        </w:tc>
        <w:tc>
          <w:tcPr>
            <w:tcW w:w="667" w:type="dxa"/>
            <w:tcBorders>
              <w:top w:val="single" w:sz="4" w:space="0" w:color="auto"/>
              <w:left w:val="nil"/>
              <w:bottom w:val="single" w:sz="4" w:space="0" w:color="auto"/>
              <w:right w:val="single" w:sz="4" w:space="0" w:color="auto"/>
            </w:tcBorders>
            <w:shd w:val="clear" w:color="auto" w:fill="auto"/>
            <w:noWrap/>
          </w:tcPr>
          <w:p w14:paraId="230ADBD7" w14:textId="777286DC" w:rsidR="00865B77" w:rsidRPr="0039040D" w:rsidRDefault="00865B77" w:rsidP="00865B77">
            <w:pPr>
              <w:spacing w:after="0"/>
              <w:rPr>
                <w:rFonts w:cs="Arial"/>
                <w:noProof/>
                <w:sz w:val="18"/>
                <w:szCs w:val="18"/>
                <w:lang w:val="en-MY" w:eastAsia="zh-CN"/>
              </w:rPr>
            </w:pPr>
            <w:r w:rsidRPr="0039040D">
              <w:rPr>
                <w:sz w:val="18"/>
                <w:szCs w:val="18"/>
              </w:rPr>
              <w:t>863</w:t>
            </w:r>
          </w:p>
        </w:tc>
        <w:tc>
          <w:tcPr>
            <w:tcW w:w="1247" w:type="dxa"/>
            <w:tcBorders>
              <w:top w:val="single" w:sz="4" w:space="0" w:color="auto"/>
              <w:left w:val="nil"/>
              <w:bottom w:val="single" w:sz="4" w:space="0" w:color="auto"/>
              <w:right w:val="single" w:sz="4" w:space="0" w:color="auto"/>
            </w:tcBorders>
            <w:shd w:val="clear" w:color="auto" w:fill="auto"/>
            <w:noWrap/>
          </w:tcPr>
          <w:p w14:paraId="72A0804F" w14:textId="7FACAEAA" w:rsidR="00865B77" w:rsidRPr="0039040D" w:rsidRDefault="00865B77" w:rsidP="00865B77">
            <w:pPr>
              <w:spacing w:after="0"/>
              <w:rPr>
                <w:rFonts w:cs="Arial"/>
                <w:b/>
                <w:noProof/>
                <w:sz w:val="18"/>
                <w:szCs w:val="18"/>
                <w:lang w:val="en-MY" w:eastAsia="zh-CN"/>
              </w:rPr>
            </w:pPr>
            <w:r w:rsidRPr="0039040D">
              <w:rPr>
                <w:b/>
                <w:sz w:val="18"/>
                <w:szCs w:val="18"/>
              </w:rPr>
              <w:t>3,107</w:t>
            </w:r>
          </w:p>
        </w:tc>
      </w:tr>
      <w:tr w:rsidR="00865B77" w:rsidRPr="0039040D" w14:paraId="783584EC" w14:textId="77777777" w:rsidTr="000B20E6">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8A719D" w14:textId="77777777" w:rsidR="00865B77" w:rsidRPr="0039040D" w:rsidRDefault="00865B77" w:rsidP="00865B77">
            <w:pPr>
              <w:spacing w:after="0"/>
              <w:rPr>
                <w:rFonts w:cs="Arial"/>
                <w:sz w:val="18"/>
                <w:szCs w:val="18"/>
                <w:lang w:val="en-MY" w:eastAsia="zh-CN"/>
              </w:rPr>
            </w:pPr>
            <w:r w:rsidRPr="0039040D">
              <w:rPr>
                <w:rFonts w:cs="Arial"/>
                <w:bCs/>
                <w:sz w:val="18"/>
                <w:szCs w:val="18"/>
                <w:lang w:val="en-MY" w:eastAsia="zh-CN"/>
              </w:rPr>
              <w:t>Project Emissions</w:t>
            </w:r>
            <w:r w:rsidRPr="0039040D">
              <w:rPr>
                <w:rFonts w:cs="Arial"/>
                <w:sz w:val="18"/>
                <w:szCs w:val="18"/>
                <w:lang w:val="en-MY" w:eastAsia="zh-CN"/>
              </w:rPr>
              <w:t xml:space="preserve"> </w:t>
            </w:r>
          </w:p>
        </w:tc>
        <w:tc>
          <w:tcPr>
            <w:tcW w:w="617" w:type="dxa"/>
            <w:tcBorders>
              <w:top w:val="single" w:sz="4" w:space="0" w:color="auto"/>
              <w:left w:val="nil"/>
              <w:bottom w:val="single" w:sz="4" w:space="0" w:color="auto"/>
              <w:right w:val="single" w:sz="4" w:space="0" w:color="auto"/>
            </w:tcBorders>
            <w:shd w:val="clear" w:color="auto" w:fill="auto"/>
            <w:noWrap/>
          </w:tcPr>
          <w:p w14:paraId="34354FD4" w14:textId="1EB59CA2" w:rsidR="00865B77" w:rsidRPr="0039040D" w:rsidRDefault="00865B77" w:rsidP="00865B77">
            <w:pPr>
              <w:spacing w:after="0"/>
              <w:rPr>
                <w:rFonts w:cs="Arial"/>
                <w:noProof/>
                <w:sz w:val="18"/>
                <w:szCs w:val="18"/>
                <w:lang w:val="en-MY" w:eastAsia="zh-CN"/>
              </w:rPr>
            </w:pPr>
            <w:r w:rsidRPr="0039040D">
              <w:rPr>
                <w:sz w:val="18"/>
                <w:szCs w:val="18"/>
              </w:rPr>
              <w:t>0</w:t>
            </w:r>
          </w:p>
        </w:tc>
        <w:tc>
          <w:tcPr>
            <w:tcW w:w="617" w:type="dxa"/>
            <w:tcBorders>
              <w:top w:val="single" w:sz="4" w:space="0" w:color="auto"/>
              <w:left w:val="nil"/>
              <w:bottom w:val="single" w:sz="4" w:space="0" w:color="auto"/>
              <w:right w:val="single" w:sz="4" w:space="0" w:color="auto"/>
            </w:tcBorders>
            <w:shd w:val="clear" w:color="auto" w:fill="auto"/>
            <w:noWrap/>
          </w:tcPr>
          <w:p w14:paraId="7C444FE7" w14:textId="3846A37B" w:rsidR="00865B77" w:rsidRPr="0039040D" w:rsidRDefault="00865B77" w:rsidP="00865B77">
            <w:pPr>
              <w:spacing w:after="0"/>
              <w:rPr>
                <w:rFonts w:cs="Arial"/>
                <w:noProof/>
                <w:sz w:val="18"/>
                <w:szCs w:val="18"/>
                <w:lang w:val="en-MY" w:eastAsia="zh-CN"/>
              </w:rPr>
            </w:pPr>
            <w:r w:rsidRPr="0039040D">
              <w:rPr>
                <w:sz w:val="18"/>
                <w:szCs w:val="18"/>
              </w:rPr>
              <w:t>465</w:t>
            </w:r>
          </w:p>
        </w:tc>
        <w:tc>
          <w:tcPr>
            <w:tcW w:w="667" w:type="dxa"/>
            <w:tcBorders>
              <w:top w:val="single" w:sz="4" w:space="0" w:color="auto"/>
              <w:left w:val="nil"/>
              <w:bottom w:val="single" w:sz="4" w:space="0" w:color="auto"/>
              <w:right w:val="single" w:sz="4" w:space="0" w:color="auto"/>
            </w:tcBorders>
            <w:shd w:val="clear" w:color="auto" w:fill="auto"/>
            <w:noWrap/>
          </w:tcPr>
          <w:p w14:paraId="63BA5397" w14:textId="08FA7B1B" w:rsidR="00865B77" w:rsidRPr="0039040D" w:rsidRDefault="00865B77" w:rsidP="00865B77">
            <w:pPr>
              <w:spacing w:after="0"/>
              <w:rPr>
                <w:rFonts w:cs="Arial"/>
                <w:noProof/>
                <w:sz w:val="18"/>
                <w:szCs w:val="18"/>
                <w:lang w:val="en-MY" w:eastAsia="zh-CN"/>
              </w:rPr>
            </w:pPr>
            <w:r w:rsidRPr="0039040D">
              <w:rPr>
                <w:sz w:val="18"/>
                <w:szCs w:val="18"/>
              </w:rPr>
              <w:t>775</w:t>
            </w:r>
          </w:p>
        </w:tc>
        <w:tc>
          <w:tcPr>
            <w:tcW w:w="667" w:type="dxa"/>
            <w:tcBorders>
              <w:top w:val="single" w:sz="4" w:space="0" w:color="auto"/>
              <w:left w:val="nil"/>
              <w:bottom w:val="single" w:sz="4" w:space="0" w:color="auto"/>
              <w:right w:val="single" w:sz="4" w:space="0" w:color="auto"/>
            </w:tcBorders>
            <w:shd w:val="clear" w:color="auto" w:fill="auto"/>
            <w:noWrap/>
          </w:tcPr>
          <w:p w14:paraId="7E25BFAA" w14:textId="0C5170FC" w:rsidR="00865B77" w:rsidRPr="0039040D" w:rsidRDefault="00865B77" w:rsidP="00865B77">
            <w:pPr>
              <w:spacing w:after="0"/>
              <w:rPr>
                <w:rFonts w:cs="Arial"/>
                <w:noProof/>
                <w:sz w:val="18"/>
                <w:szCs w:val="18"/>
                <w:lang w:val="en-MY" w:eastAsia="zh-CN"/>
              </w:rPr>
            </w:pPr>
            <w:r w:rsidRPr="0039040D">
              <w:rPr>
                <w:sz w:val="18"/>
                <w:szCs w:val="18"/>
              </w:rPr>
              <w:t>775</w:t>
            </w:r>
          </w:p>
        </w:tc>
        <w:tc>
          <w:tcPr>
            <w:tcW w:w="667" w:type="dxa"/>
            <w:tcBorders>
              <w:top w:val="single" w:sz="4" w:space="0" w:color="auto"/>
              <w:left w:val="nil"/>
              <w:bottom w:val="single" w:sz="4" w:space="0" w:color="auto"/>
              <w:right w:val="single" w:sz="4" w:space="0" w:color="auto"/>
            </w:tcBorders>
            <w:shd w:val="clear" w:color="auto" w:fill="auto"/>
            <w:noWrap/>
          </w:tcPr>
          <w:p w14:paraId="0936C79C" w14:textId="2B68338A" w:rsidR="00865B77" w:rsidRPr="0039040D" w:rsidRDefault="00865B77" w:rsidP="00865B77">
            <w:pPr>
              <w:spacing w:after="0"/>
              <w:rPr>
                <w:rFonts w:cs="Arial"/>
                <w:noProof/>
                <w:sz w:val="18"/>
                <w:szCs w:val="18"/>
                <w:lang w:val="en-MY" w:eastAsia="zh-CN"/>
              </w:rPr>
            </w:pPr>
            <w:r w:rsidRPr="0039040D">
              <w:rPr>
                <w:sz w:val="18"/>
                <w:szCs w:val="18"/>
              </w:rPr>
              <w:t>775</w:t>
            </w:r>
          </w:p>
        </w:tc>
        <w:tc>
          <w:tcPr>
            <w:tcW w:w="1247" w:type="dxa"/>
            <w:tcBorders>
              <w:top w:val="single" w:sz="4" w:space="0" w:color="auto"/>
              <w:left w:val="nil"/>
              <w:bottom w:val="single" w:sz="4" w:space="0" w:color="auto"/>
              <w:right w:val="single" w:sz="4" w:space="0" w:color="auto"/>
            </w:tcBorders>
            <w:shd w:val="clear" w:color="auto" w:fill="auto"/>
            <w:noWrap/>
          </w:tcPr>
          <w:p w14:paraId="1594600D" w14:textId="578DED41" w:rsidR="00865B77" w:rsidRPr="0039040D" w:rsidRDefault="00865B77" w:rsidP="00865B77">
            <w:pPr>
              <w:spacing w:after="0"/>
              <w:rPr>
                <w:rFonts w:cs="Arial"/>
                <w:b/>
                <w:noProof/>
                <w:sz w:val="18"/>
                <w:szCs w:val="18"/>
                <w:lang w:val="en-MY" w:eastAsia="zh-CN"/>
              </w:rPr>
            </w:pPr>
            <w:r w:rsidRPr="0039040D">
              <w:rPr>
                <w:b/>
                <w:sz w:val="18"/>
                <w:szCs w:val="18"/>
              </w:rPr>
              <w:t>2,790</w:t>
            </w:r>
          </w:p>
        </w:tc>
      </w:tr>
      <w:tr w:rsidR="00865B77" w:rsidRPr="0039040D" w14:paraId="3F2083DF" w14:textId="77777777" w:rsidTr="000B20E6">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394666" w14:textId="77777777" w:rsidR="00865B77" w:rsidRPr="0039040D" w:rsidRDefault="00865B77" w:rsidP="00865B77">
            <w:pPr>
              <w:spacing w:after="0"/>
              <w:rPr>
                <w:rFonts w:cs="Arial"/>
                <w:b/>
                <w:bCs/>
                <w:sz w:val="18"/>
                <w:szCs w:val="18"/>
                <w:lang w:val="en-MY" w:eastAsia="zh-CN"/>
              </w:rPr>
            </w:pPr>
            <w:r w:rsidRPr="0039040D">
              <w:rPr>
                <w:rFonts w:cs="Arial"/>
                <w:b/>
                <w:bCs/>
                <w:sz w:val="18"/>
                <w:szCs w:val="18"/>
                <w:lang w:val="en-MY" w:eastAsia="zh-CN"/>
              </w:rPr>
              <w:t xml:space="preserve">Total Emission Reductions </w:t>
            </w:r>
          </w:p>
        </w:tc>
        <w:tc>
          <w:tcPr>
            <w:tcW w:w="617" w:type="dxa"/>
            <w:tcBorders>
              <w:top w:val="single" w:sz="4" w:space="0" w:color="auto"/>
              <w:left w:val="nil"/>
              <w:bottom w:val="single" w:sz="4" w:space="0" w:color="auto"/>
              <w:right w:val="single" w:sz="4" w:space="0" w:color="auto"/>
            </w:tcBorders>
            <w:shd w:val="clear" w:color="auto" w:fill="auto"/>
            <w:noWrap/>
          </w:tcPr>
          <w:p w14:paraId="084E89DB" w14:textId="7AD3B252" w:rsidR="00865B77" w:rsidRPr="0039040D" w:rsidRDefault="00865B77" w:rsidP="00865B77">
            <w:pPr>
              <w:spacing w:after="0"/>
              <w:rPr>
                <w:rFonts w:cs="Arial"/>
                <w:b/>
                <w:bCs/>
                <w:noProof/>
                <w:sz w:val="18"/>
                <w:szCs w:val="18"/>
                <w:lang w:val="en-MY" w:eastAsia="zh-CN"/>
              </w:rPr>
            </w:pPr>
            <w:r w:rsidRPr="0039040D">
              <w:rPr>
                <w:sz w:val="18"/>
                <w:szCs w:val="18"/>
              </w:rPr>
              <w:t>0</w:t>
            </w:r>
          </w:p>
        </w:tc>
        <w:tc>
          <w:tcPr>
            <w:tcW w:w="617" w:type="dxa"/>
            <w:tcBorders>
              <w:top w:val="single" w:sz="4" w:space="0" w:color="auto"/>
              <w:left w:val="nil"/>
              <w:bottom w:val="single" w:sz="4" w:space="0" w:color="auto"/>
              <w:right w:val="single" w:sz="4" w:space="0" w:color="auto"/>
            </w:tcBorders>
            <w:shd w:val="clear" w:color="auto" w:fill="auto"/>
            <w:noWrap/>
          </w:tcPr>
          <w:p w14:paraId="480B3F05" w14:textId="266D0095" w:rsidR="00865B77" w:rsidRPr="0039040D" w:rsidRDefault="00865B77" w:rsidP="00865B77">
            <w:pPr>
              <w:spacing w:after="0"/>
              <w:rPr>
                <w:rFonts w:cs="Arial"/>
                <w:b/>
                <w:bCs/>
                <w:noProof/>
                <w:sz w:val="18"/>
                <w:szCs w:val="18"/>
                <w:lang w:val="en-MY" w:eastAsia="zh-CN"/>
              </w:rPr>
            </w:pPr>
            <w:r w:rsidRPr="0039040D">
              <w:rPr>
                <w:sz w:val="18"/>
                <w:szCs w:val="18"/>
              </w:rPr>
              <w:t>53</w:t>
            </w:r>
          </w:p>
        </w:tc>
        <w:tc>
          <w:tcPr>
            <w:tcW w:w="667" w:type="dxa"/>
            <w:tcBorders>
              <w:top w:val="single" w:sz="4" w:space="0" w:color="auto"/>
              <w:left w:val="nil"/>
              <w:bottom w:val="single" w:sz="4" w:space="0" w:color="auto"/>
              <w:right w:val="single" w:sz="4" w:space="0" w:color="auto"/>
            </w:tcBorders>
            <w:shd w:val="clear" w:color="auto" w:fill="auto"/>
            <w:noWrap/>
          </w:tcPr>
          <w:p w14:paraId="727D7FF3" w14:textId="3EBC134B" w:rsidR="00865B77" w:rsidRPr="0039040D" w:rsidRDefault="00865B77" w:rsidP="00865B77">
            <w:pPr>
              <w:spacing w:after="0"/>
              <w:rPr>
                <w:rFonts w:cs="Arial"/>
                <w:b/>
                <w:bCs/>
                <w:noProof/>
                <w:sz w:val="18"/>
                <w:szCs w:val="18"/>
                <w:lang w:val="en-MY" w:eastAsia="zh-CN"/>
              </w:rPr>
            </w:pPr>
            <w:r w:rsidRPr="0039040D">
              <w:rPr>
                <w:sz w:val="18"/>
                <w:szCs w:val="18"/>
              </w:rPr>
              <w:t>88</w:t>
            </w:r>
          </w:p>
        </w:tc>
        <w:tc>
          <w:tcPr>
            <w:tcW w:w="667" w:type="dxa"/>
            <w:tcBorders>
              <w:top w:val="single" w:sz="4" w:space="0" w:color="auto"/>
              <w:left w:val="nil"/>
              <w:bottom w:val="single" w:sz="4" w:space="0" w:color="auto"/>
              <w:right w:val="single" w:sz="4" w:space="0" w:color="auto"/>
            </w:tcBorders>
            <w:shd w:val="clear" w:color="auto" w:fill="auto"/>
            <w:noWrap/>
          </w:tcPr>
          <w:p w14:paraId="53A28503" w14:textId="503D02CE" w:rsidR="00865B77" w:rsidRPr="0039040D" w:rsidRDefault="00865B77" w:rsidP="00865B77">
            <w:pPr>
              <w:spacing w:after="0"/>
              <w:rPr>
                <w:rFonts w:cs="Arial"/>
                <w:b/>
                <w:bCs/>
                <w:noProof/>
                <w:sz w:val="18"/>
                <w:szCs w:val="18"/>
                <w:lang w:val="en-MY" w:eastAsia="zh-CN"/>
              </w:rPr>
            </w:pPr>
            <w:r w:rsidRPr="0039040D">
              <w:rPr>
                <w:sz w:val="18"/>
                <w:szCs w:val="18"/>
              </w:rPr>
              <w:t>88</w:t>
            </w:r>
          </w:p>
        </w:tc>
        <w:tc>
          <w:tcPr>
            <w:tcW w:w="667" w:type="dxa"/>
            <w:tcBorders>
              <w:top w:val="single" w:sz="4" w:space="0" w:color="auto"/>
              <w:left w:val="nil"/>
              <w:bottom w:val="single" w:sz="4" w:space="0" w:color="auto"/>
              <w:right w:val="single" w:sz="4" w:space="0" w:color="auto"/>
            </w:tcBorders>
            <w:shd w:val="clear" w:color="auto" w:fill="auto"/>
            <w:noWrap/>
          </w:tcPr>
          <w:p w14:paraId="1CD5A81F" w14:textId="4FA17B84" w:rsidR="00865B77" w:rsidRPr="0039040D" w:rsidRDefault="00865B77" w:rsidP="00865B77">
            <w:pPr>
              <w:spacing w:after="0"/>
              <w:rPr>
                <w:rFonts w:cs="Arial"/>
                <w:b/>
                <w:bCs/>
                <w:noProof/>
                <w:sz w:val="18"/>
                <w:szCs w:val="18"/>
                <w:lang w:val="en-MY" w:eastAsia="zh-CN"/>
              </w:rPr>
            </w:pPr>
            <w:r w:rsidRPr="0039040D">
              <w:rPr>
                <w:sz w:val="18"/>
                <w:szCs w:val="18"/>
              </w:rPr>
              <w:t>88</w:t>
            </w:r>
          </w:p>
        </w:tc>
        <w:tc>
          <w:tcPr>
            <w:tcW w:w="1247" w:type="dxa"/>
            <w:tcBorders>
              <w:top w:val="single" w:sz="4" w:space="0" w:color="auto"/>
              <w:left w:val="nil"/>
              <w:bottom w:val="single" w:sz="4" w:space="0" w:color="auto"/>
              <w:right w:val="single" w:sz="4" w:space="0" w:color="auto"/>
            </w:tcBorders>
            <w:shd w:val="clear" w:color="auto" w:fill="auto"/>
            <w:noWrap/>
          </w:tcPr>
          <w:p w14:paraId="4B9F738B" w14:textId="010C5943" w:rsidR="00865B77" w:rsidRPr="0039040D" w:rsidRDefault="00865B77" w:rsidP="00865B77">
            <w:pPr>
              <w:spacing w:after="0"/>
              <w:rPr>
                <w:rFonts w:cs="Arial"/>
                <w:b/>
                <w:bCs/>
                <w:noProof/>
                <w:sz w:val="18"/>
                <w:szCs w:val="18"/>
                <w:lang w:val="en-MY" w:eastAsia="zh-CN"/>
              </w:rPr>
            </w:pPr>
            <w:r w:rsidRPr="0039040D">
              <w:rPr>
                <w:b/>
                <w:sz w:val="18"/>
                <w:szCs w:val="18"/>
              </w:rPr>
              <w:t>318</w:t>
            </w:r>
          </w:p>
        </w:tc>
      </w:tr>
    </w:tbl>
    <w:p w14:paraId="339DA81E" w14:textId="77777777" w:rsidR="00220164" w:rsidRPr="0039040D" w:rsidRDefault="00220164" w:rsidP="0085614E">
      <w:pPr>
        <w:pStyle w:val="Caption"/>
        <w:ind w:left="720"/>
      </w:pPr>
    </w:p>
    <w:p w14:paraId="133C0D6B" w14:textId="00D9CEFE" w:rsidR="00917A1E" w:rsidRDefault="00917A1E" w:rsidP="000B20E6">
      <w:pPr>
        <w:pStyle w:val="Caption"/>
        <w:ind w:left="720"/>
        <w:jc w:val="center"/>
      </w:pPr>
      <w:r w:rsidRPr="0039040D">
        <w:t xml:space="preserve">Table </w:t>
      </w:r>
      <w:r w:rsidRPr="0039040D">
        <w:fldChar w:fldCharType="begin"/>
      </w:r>
      <w:r w:rsidRPr="0039040D">
        <w:instrText xml:space="preserve"> SEQ Table \* ARABIC </w:instrText>
      </w:r>
      <w:r w:rsidRPr="0039040D">
        <w:fldChar w:fldCharType="separate"/>
      </w:r>
      <w:r w:rsidRPr="0039040D">
        <w:rPr>
          <w:noProof/>
        </w:rPr>
        <w:t>10</w:t>
      </w:r>
      <w:r w:rsidRPr="0039040D">
        <w:fldChar w:fldCharType="end"/>
      </w:r>
      <w:r w:rsidRPr="0039040D">
        <w:t>: Lifetime Direct Project Emission Reductions from 2015 - 2024</w:t>
      </w:r>
      <w:r w:rsidRPr="0039040D">
        <w:rPr>
          <w:rStyle w:val="FootnoteReference"/>
        </w:rPr>
        <w:footnoteReference w:id="50"/>
      </w:r>
    </w:p>
    <w:p w14:paraId="7A10BA49" w14:textId="77777777" w:rsidR="000B20E6" w:rsidRPr="000B20E6" w:rsidRDefault="000B20E6" w:rsidP="000B20E6">
      <w:pPr>
        <w:rPr>
          <w:lang w:val="en-GB"/>
        </w:rPr>
      </w:pPr>
    </w:p>
    <w:tbl>
      <w:tblPr>
        <w:tblW w:w="0" w:type="auto"/>
        <w:jc w:val="center"/>
        <w:tblLook w:val="04A0" w:firstRow="1" w:lastRow="0" w:firstColumn="1" w:lastColumn="0" w:noHBand="0" w:noVBand="1"/>
      </w:tblPr>
      <w:tblGrid>
        <w:gridCol w:w="3758"/>
        <w:gridCol w:w="816"/>
      </w:tblGrid>
      <w:tr w:rsidR="00220164" w:rsidRPr="0039040D" w14:paraId="18867179" w14:textId="77777777" w:rsidTr="000B20E6">
        <w:trPr>
          <w:trHeight w:val="360"/>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2B317D9E" w14:textId="77777777" w:rsidR="00220164" w:rsidRPr="0039040D" w:rsidRDefault="00220164" w:rsidP="00987FA5">
            <w:pPr>
              <w:spacing w:after="0"/>
              <w:rPr>
                <w:rFonts w:cs="Arial"/>
                <w:b/>
                <w:bCs/>
                <w:color w:val="000000"/>
                <w:sz w:val="18"/>
                <w:szCs w:val="18"/>
                <w:lang w:val="en-MY" w:eastAsia="en-MY"/>
              </w:rPr>
            </w:pPr>
            <w:r w:rsidRPr="0039040D">
              <w:rPr>
                <w:rFonts w:cs="Arial"/>
                <w:b/>
                <w:bCs/>
                <w:color w:val="000000"/>
                <w:sz w:val="18"/>
                <w:szCs w:val="18"/>
                <w:lang w:val="en-MY" w:eastAsia="en-MY"/>
              </w:rPr>
              <w:t>Emissions (tCO</w:t>
            </w:r>
            <w:r w:rsidRPr="0039040D">
              <w:rPr>
                <w:rFonts w:cs="Arial"/>
                <w:b/>
                <w:bCs/>
                <w:color w:val="000000"/>
                <w:sz w:val="18"/>
                <w:szCs w:val="18"/>
                <w:vertAlign w:val="subscript"/>
                <w:lang w:val="en-MY" w:eastAsia="en-MY"/>
              </w:rPr>
              <w:t>2</w:t>
            </w:r>
            <w:r w:rsidRPr="0039040D">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24ACE97F" w14:textId="77777777" w:rsidR="00220164" w:rsidRPr="0039040D" w:rsidRDefault="00220164" w:rsidP="00987FA5">
            <w:pPr>
              <w:spacing w:after="0"/>
              <w:rPr>
                <w:rFonts w:cs="Arial"/>
                <w:b/>
                <w:bCs/>
                <w:color w:val="000000"/>
                <w:sz w:val="18"/>
                <w:szCs w:val="18"/>
                <w:lang w:val="en-MY" w:eastAsia="en-MY"/>
              </w:rPr>
            </w:pPr>
            <w:r w:rsidRPr="0039040D">
              <w:rPr>
                <w:rFonts w:cs="Arial"/>
                <w:b/>
                <w:bCs/>
                <w:color w:val="000000"/>
                <w:sz w:val="18"/>
                <w:szCs w:val="18"/>
                <w:lang w:val="en-MY" w:eastAsia="en-MY"/>
              </w:rPr>
              <w:t>TOTAL</w:t>
            </w:r>
          </w:p>
        </w:tc>
      </w:tr>
      <w:tr w:rsidR="00220164" w:rsidRPr="0039040D" w14:paraId="2FC14471" w14:textId="77777777" w:rsidTr="000B20E6">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78BBFB9B" w14:textId="77777777" w:rsidR="00220164" w:rsidRPr="0039040D" w:rsidRDefault="00220164" w:rsidP="00987FA5">
            <w:pPr>
              <w:spacing w:after="0"/>
              <w:rPr>
                <w:rFonts w:cs="Arial"/>
                <w:color w:val="000000"/>
                <w:sz w:val="18"/>
                <w:szCs w:val="18"/>
                <w:lang w:val="en-MY" w:eastAsia="en-MY"/>
              </w:rPr>
            </w:pPr>
            <w:r w:rsidRPr="0039040D">
              <w:rPr>
                <w:rFonts w:cs="Arial"/>
                <w:color w:val="000000"/>
                <w:sz w:val="18"/>
                <w:szCs w:val="18"/>
                <w:lang w:val="en-MY" w:eastAsia="en-MY"/>
              </w:rPr>
              <w:t>Sum of Average Annual Emission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5EB0628B" w14:textId="334AA6A3" w:rsidR="00220164" w:rsidRPr="0039040D" w:rsidRDefault="00BF7B41" w:rsidP="00987FA5">
            <w:pPr>
              <w:spacing w:after="0"/>
              <w:rPr>
                <w:rFonts w:cs="Arial"/>
                <w:color w:val="000000"/>
                <w:sz w:val="18"/>
                <w:szCs w:val="18"/>
                <w:lang w:val="en-MY" w:eastAsia="en-MY"/>
              </w:rPr>
            </w:pPr>
            <w:r w:rsidRPr="0039040D">
              <w:rPr>
                <w:color w:val="000000"/>
                <w:sz w:val="18"/>
                <w:szCs w:val="18"/>
              </w:rPr>
              <w:t>79</w:t>
            </w:r>
          </w:p>
        </w:tc>
      </w:tr>
      <w:tr w:rsidR="00220164" w:rsidRPr="0039040D" w14:paraId="40D88ABC" w14:textId="77777777" w:rsidTr="000B20E6">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bottom"/>
            <w:hideMark/>
          </w:tcPr>
          <w:p w14:paraId="246B63A4" w14:textId="77777777" w:rsidR="00220164" w:rsidRPr="0039040D" w:rsidRDefault="00220164" w:rsidP="00987FA5">
            <w:pPr>
              <w:spacing w:after="0"/>
              <w:rPr>
                <w:rFonts w:cs="Arial"/>
                <w:color w:val="000000"/>
                <w:sz w:val="18"/>
                <w:szCs w:val="18"/>
                <w:lang w:val="en-MY" w:eastAsia="en-MY"/>
              </w:rPr>
            </w:pPr>
            <w:r w:rsidRPr="0039040D">
              <w:rPr>
                <w:rFonts w:cs="Arial"/>
                <w:color w:val="000000"/>
                <w:sz w:val="18"/>
                <w:szCs w:val="18"/>
                <w:lang w:val="en-MY" w:eastAsia="en-MY"/>
              </w:rPr>
              <w:t>Average useful lifetime of investment (year)</w:t>
            </w:r>
          </w:p>
        </w:tc>
        <w:tc>
          <w:tcPr>
            <w:tcW w:w="0" w:type="auto"/>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46DA5415" w14:textId="77777777" w:rsidR="00220164" w:rsidRPr="0039040D" w:rsidRDefault="00220164" w:rsidP="00987FA5">
            <w:pPr>
              <w:spacing w:after="0"/>
              <w:rPr>
                <w:rFonts w:cs="Arial"/>
                <w:color w:val="000000"/>
                <w:sz w:val="18"/>
                <w:szCs w:val="18"/>
                <w:lang w:val="en-MY" w:eastAsia="en-MY"/>
              </w:rPr>
            </w:pPr>
            <w:r w:rsidRPr="0039040D">
              <w:rPr>
                <w:color w:val="000000"/>
                <w:sz w:val="18"/>
                <w:szCs w:val="18"/>
              </w:rPr>
              <w:t>10</w:t>
            </w:r>
          </w:p>
        </w:tc>
      </w:tr>
      <w:tr w:rsidR="00220164" w:rsidRPr="000631F0" w14:paraId="7CEFF09C" w14:textId="77777777" w:rsidTr="000B20E6">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E4F37B8" w14:textId="77777777" w:rsidR="00220164" w:rsidRPr="0039040D" w:rsidRDefault="00220164" w:rsidP="00987FA5">
            <w:pPr>
              <w:spacing w:after="0"/>
              <w:rPr>
                <w:rFonts w:cs="Arial"/>
                <w:b/>
                <w:bCs/>
                <w:color w:val="000000"/>
                <w:sz w:val="18"/>
                <w:szCs w:val="18"/>
                <w:lang w:val="en-MY" w:eastAsia="en-MY"/>
              </w:rPr>
            </w:pPr>
            <w:r w:rsidRPr="0039040D">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50197D7C" w14:textId="51E79C8C" w:rsidR="00220164" w:rsidRPr="0039040D" w:rsidRDefault="00BF7B41" w:rsidP="00BF7B41">
            <w:pPr>
              <w:spacing w:after="0"/>
              <w:rPr>
                <w:rFonts w:cs="Arial"/>
                <w:b/>
                <w:bCs/>
                <w:color w:val="000000"/>
                <w:sz w:val="18"/>
                <w:szCs w:val="18"/>
                <w:lang w:val="en-MY" w:eastAsia="en-MY"/>
              </w:rPr>
            </w:pPr>
            <w:r w:rsidRPr="0039040D">
              <w:rPr>
                <w:b/>
                <w:bCs/>
                <w:color w:val="000000"/>
                <w:sz w:val="18"/>
                <w:szCs w:val="18"/>
              </w:rPr>
              <w:t>790</w:t>
            </w:r>
            <w:r w:rsidRPr="0039040D" w:rsidDel="00BF7B41">
              <w:rPr>
                <w:b/>
                <w:bCs/>
                <w:color w:val="000000"/>
                <w:sz w:val="18"/>
                <w:szCs w:val="18"/>
              </w:rPr>
              <w:t xml:space="preserve"> </w:t>
            </w:r>
          </w:p>
        </w:tc>
      </w:tr>
    </w:tbl>
    <w:p w14:paraId="42475858" w14:textId="77777777" w:rsidR="00220164" w:rsidRPr="00CA4BA6" w:rsidRDefault="00220164" w:rsidP="0085614E">
      <w:pPr>
        <w:ind w:left="720"/>
        <w:rPr>
          <w:lang w:val="en-US"/>
        </w:rPr>
      </w:pPr>
    </w:p>
    <w:p w14:paraId="00B9CC64" w14:textId="736F64B0" w:rsidR="00917A1E" w:rsidRDefault="00917A1E" w:rsidP="000B20E6">
      <w:pPr>
        <w:pStyle w:val="Caption"/>
        <w:jc w:val="center"/>
        <w:rPr>
          <w:lang w:val="en-AU"/>
        </w:rPr>
      </w:pPr>
      <w:r>
        <w:t xml:space="preserve">Table </w:t>
      </w:r>
      <w:r>
        <w:fldChar w:fldCharType="begin"/>
      </w:r>
      <w:r>
        <w:instrText xml:space="preserve"> SEQ Table \* ARABIC </w:instrText>
      </w:r>
      <w:r>
        <w:fldChar w:fldCharType="separate"/>
      </w:r>
      <w:r>
        <w:rPr>
          <w:noProof/>
        </w:rPr>
        <w:t>11</w:t>
      </w:r>
      <w:r>
        <w:fldChar w:fldCharType="end"/>
      </w:r>
      <w:r>
        <w:t>:</w:t>
      </w:r>
      <w:r w:rsidRPr="00917A1E">
        <w:rPr>
          <w:bCs w:val="0"/>
          <w:sz w:val="22"/>
          <w:szCs w:val="24"/>
          <w:lang w:val="en-AU"/>
        </w:rPr>
        <w:t xml:space="preserve"> </w:t>
      </w:r>
      <w:r w:rsidRPr="00917A1E">
        <w:rPr>
          <w:lang w:val="en-AU"/>
        </w:rPr>
        <w:t>Key Variables and data used in the estimation of Direct Project Emissions Reductions</w:t>
      </w:r>
    </w:p>
    <w:p w14:paraId="6EC78425" w14:textId="77777777" w:rsidR="000B20E6" w:rsidRPr="000B20E6" w:rsidRDefault="000B20E6" w:rsidP="000B20E6"/>
    <w:tbl>
      <w:tblPr>
        <w:tblStyle w:val="TableGrid"/>
        <w:tblW w:w="0" w:type="auto"/>
        <w:tblLook w:val="04A0" w:firstRow="1" w:lastRow="0" w:firstColumn="1" w:lastColumn="0" w:noHBand="0" w:noVBand="1"/>
      </w:tblPr>
      <w:tblGrid>
        <w:gridCol w:w="506"/>
        <w:gridCol w:w="2550"/>
        <w:gridCol w:w="1067"/>
        <w:gridCol w:w="4887"/>
      </w:tblGrid>
      <w:tr w:rsidR="00220164" w:rsidRPr="00E451DC" w14:paraId="1A37428B" w14:textId="77777777" w:rsidTr="0085614E">
        <w:trPr>
          <w:tblHeader/>
        </w:trPr>
        <w:tc>
          <w:tcPr>
            <w:tcW w:w="0" w:type="auto"/>
            <w:shd w:val="clear" w:color="auto" w:fill="auto"/>
            <w:vAlign w:val="center"/>
          </w:tcPr>
          <w:p w14:paraId="7BFE2DF1" w14:textId="77777777" w:rsidR="00220164" w:rsidRPr="00E451DC" w:rsidRDefault="00220164" w:rsidP="00425A71">
            <w:pPr>
              <w:spacing w:after="0"/>
              <w:jc w:val="center"/>
              <w:rPr>
                <w:rFonts w:cs="Arial"/>
                <w:b/>
                <w:sz w:val="18"/>
                <w:szCs w:val="18"/>
              </w:rPr>
            </w:pPr>
            <w:r w:rsidRPr="00E451DC">
              <w:rPr>
                <w:rFonts w:cs="Arial"/>
                <w:b/>
                <w:sz w:val="18"/>
                <w:szCs w:val="18"/>
              </w:rPr>
              <w:t>No.</w:t>
            </w:r>
          </w:p>
        </w:tc>
        <w:tc>
          <w:tcPr>
            <w:tcW w:w="0" w:type="auto"/>
            <w:shd w:val="clear" w:color="auto" w:fill="auto"/>
            <w:vAlign w:val="center"/>
          </w:tcPr>
          <w:p w14:paraId="613583CA" w14:textId="602067A7" w:rsidR="00220164" w:rsidRPr="00E451DC" w:rsidRDefault="00220164" w:rsidP="00425A71">
            <w:pPr>
              <w:spacing w:after="0"/>
              <w:jc w:val="center"/>
              <w:rPr>
                <w:rFonts w:cs="Arial"/>
                <w:b/>
                <w:sz w:val="18"/>
                <w:szCs w:val="18"/>
              </w:rPr>
            </w:pPr>
            <w:r w:rsidRPr="00E451DC">
              <w:rPr>
                <w:rFonts w:cs="Arial"/>
                <w:b/>
                <w:sz w:val="18"/>
                <w:szCs w:val="18"/>
              </w:rPr>
              <w:t>Variables</w:t>
            </w:r>
          </w:p>
        </w:tc>
        <w:tc>
          <w:tcPr>
            <w:tcW w:w="0" w:type="auto"/>
            <w:shd w:val="clear" w:color="auto" w:fill="auto"/>
            <w:vAlign w:val="center"/>
          </w:tcPr>
          <w:p w14:paraId="5D0DC55B" w14:textId="77777777" w:rsidR="00220164" w:rsidRPr="00E451DC" w:rsidRDefault="00220164" w:rsidP="00425A71">
            <w:pPr>
              <w:spacing w:after="0"/>
              <w:jc w:val="center"/>
              <w:rPr>
                <w:rFonts w:cs="Arial"/>
                <w:b/>
                <w:sz w:val="18"/>
                <w:szCs w:val="18"/>
              </w:rPr>
            </w:pPr>
            <w:r w:rsidRPr="00E451DC">
              <w:rPr>
                <w:rFonts w:cs="Arial"/>
                <w:b/>
                <w:sz w:val="18"/>
                <w:szCs w:val="18"/>
              </w:rPr>
              <w:t>Values</w:t>
            </w:r>
          </w:p>
        </w:tc>
        <w:tc>
          <w:tcPr>
            <w:tcW w:w="0" w:type="auto"/>
            <w:shd w:val="clear" w:color="auto" w:fill="auto"/>
            <w:vAlign w:val="center"/>
          </w:tcPr>
          <w:p w14:paraId="74592041" w14:textId="56356522" w:rsidR="00220164" w:rsidRPr="00E451DC" w:rsidRDefault="00220164" w:rsidP="00425A71">
            <w:pPr>
              <w:spacing w:after="0"/>
              <w:jc w:val="center"/>
              <w:rPr>
                <w:rFonts w:cs="Arial"/>
                <w:b/>
                <w:sz w:val="18"/>
                <w:szCs w:val="18"/>
              </w:rPr>
            </w:pPr>
            <w:r w:rsidRPr="00E451DC">
              <w:rPr>
                <w:rFonts w:cs="Arial"/>
                <w:b/>
                <w:sz w:val="18"/>
                <w:szCs w:val="18"/>
              </w:rPr>
              <w:t>Remarks</w:t>
            </w:r>
          </w:p>
        </w:tc>
      </w:tr>
      <w:tr w:rsidR="00220164" w:rsidRPr="00E451DC" w14:paraId="47EF0C57" w14:textId="77777777" w:rsidTr="00425A71">
        <w:trPr>
          <w:trHeight w:val="278"/>
        </w:trPr>
        <w:tc>
          <w:tcPr>
            <w:tcW w:w="0" w:type="auto"/>
            <w:shd w:val="clear" w:color="auto" w:fill="auto"/>
            <w:vAlign w:val="center"/>
          </w:tcPr>
          <w:p w14:paraId="55009BBF"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1363D2A5" w14:textId="77777777" w:rsidR="00220164" w:rsidRPr="00E451DC" w:rsidRDefault="00220164" w:rsidP="00425A71">
            <w:pPr>
              <w:spacing w:after="0"/>
              <w:jc w:val="left"/>
              <w:rPr>
                <w:rFonts w:cs="Arial"/>
                <w:sz w:val="18"/>
                <w:szCs w:val="18"/>
              </w:rPr>
            </w:pPr>
            <w:r w:rsidRPr="00E451DC">
              <w:rPr>
                <w:rFonts w:cs="Arial"/>
                <w:sz w:val="18"/>
                <w:szCs w:val="18"/>
              </w:rPr>
              <w:t>Specific diesel consumption of buses (g/km)</w:t>
            </w:r>
          </w:p>
        </w:tc>
        <w:tc>
          <w:tcPr>
            <w:tcW w:w="0" w:type="auto"/>
            <w:shd w:val="clear" w:color="auto" w:fill="auto"/>
            <w:vAlign w:val="center"/>
          </w:tcPr>
          <w:p w14:paraId="1F811338" w14:textId="1CC71044" w:rsidR="00220164" w:rsidRPr="00E451DC" w:rsidRDefault="00425A71" w:rsidP="00425A71">
            <w:pPr>
              <w:spacing w:after="0"/>
              <w:jc w:val="center"/>
              <w:rPr>
                <w:rFonts w:cs="Arial"/>
                <w:sz w:val="18"/>
                <w:szCs w:val="18"/>
              </w:rPr>
            </w:pPr>
            <w:r>
              <w:rPr>
                <w:rFonts w:cs="Arial"/>
                <w:sz w:val="18"/>
                <w:szCs w:val="18"/>
              </w:rPr>
              <w:t>420.00</w:t>
            </w:r>
          </w:p>
        </w:tc>
        <w:tc>
          <w:tcPr>
            <w:tcW w:w="0" w:type="auto"/>
            <w:shd w:val="clear" w:color="auto" w:fill="auto"/>
            <w:vAlign w:val="center"/>
          </w:tcPr>
          <w:p w14:paraId="35CB00EB" w14:textId="77777777" w:rsidR="00220164" w:rsidRPr="00E451DC" w:rsidRDefault="00220164" w:rsidP="00425A71">
            <w:pPr>
              <w:spacing w:after="0"/>
              <w:jc w:val="left"/>
              <w:rPr>
                <w:rFonts w:cs="Arial"/>
                <w:sz w:val="18"/>
                <w:szCs w:val="18"/>
              </w:rPr>
            </w:pPr>
            <w:r w:rsidRPr="00E451DC">
              <w:rPr>
                <w:rFonts w:cs="Arial"/>
                <w:sz w:val="18"/>
                <w:szCs w:val="18"/>
              </w:rPr>
              <w:t xml:space="preserve">Density of diesel oil: 0.84kg/L &amp; diesel bus fuel efficiency: 50 litre/100 km </w:t>
            </w:r>
          </w:p>
        </w:tc>
      </w:tr>
      <w:tr w:rsidR="00220164" w:rsidRPr="00E451DC" w14:paraId="28F0CC7B" w14:textId="77777777" w:rsidTr="00425A71">
        <w:tc>
          <w:tcPr>
            <w:tcW w:w="0" w:type="auto"/>
            <w:shd w:val="clear" w:color="auto" w:fill="auto"/>
            <w:vAlign w:val="center"/>
          </w:tcPr>
          <w:p w14:paraId="38B93EB2"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35A70B61" w14:textId="77777777" w:rsidR="00220164" w:rsidRPr="00E451DC" w:rsidRDefault="00220164" w:rsidP="00425A71">
            <w:pPr>
              <w:spacing w:after="0"/>
              <w:jc w:val="left"/>
              <w:rPr>
                <w:rFonts w:cs="Arial"/>
                <w:sz w:val="18"/>
                <w:szCs w:val="18"/>
              </w:rPr>
            </w:pPr>
            <w:r w:rsidRPr="00E451DC">
              <w:rPr>
                <w:rFonts w:cs="Arial"/>
                <w:sz w:val="18"/>
                <w:szCs w:val="18"/>
              </w:rPr>
              <w:t>Net calorific value of diesel consumed by buses (J/g)</w:t>
            </w:r>
          </w:p>
        </w:tc>
        <w:tc>
          <w:tcPr>
            <w:tcW w:w="0" w:type="auto"/>
            <w:shd w:val="clear" w:color="auto" w:fill="auto"/>
            <w:vAlign w:val="center"/>
          </w:tcPr>
          <w:p w14:paraId="646C6479" w14:textId="5BAAC897" w:rsidR="00220164" w:rsidRPr="00E451DC" w:rsidRDefault="00220164" w:rsidP="00425A71">
            <w:pPr>
              <w:spacing w:after="0"/>
              <w:jc w:val="center"/>
              <w:rPr>
                <w:rFonts w:cs="Arial"/>
                <w:sz w:val="18"/>
                <w:szCs w:val="18"/>
              </w:rPr>
            </w:pPr>
            <w:r w:rsidRPr="00E451DC">
              <w:rPr>
                <w:rFonts w:cs="Arial"/>
                <w:sz w:val="18"/>
                <w:szCs w:val="18"/>
              </w:rPr>
              <w:t>43,000.00</w:t>
            </w:r>
          </w:p>
          <w:p w14:paraId="2D5766CD" w14:textId="77777777" w:rsidR="00220164" w:rsidRPr="00E451DC" w:rsidRDefault="00220164" w:rsidP="00425A71">
            <w:pPr>
              <w:spacing w:after="0"/>
              <w:jc w:val="center"/>
              <w:rPr>
                <w:rFonts w:cs="Arial"/>
                <w:sz w:val="18"/>
                <w:szCs w:val="18"/>
              </w:rPr>
            </w:pPr>
          </w:p>
        </w:tc>
        <w:tc>
          <w:tcPr>
            <w:tcW w:w="0" w:type="auto"/>
            <w:shd w:val="clear" w:color="auto" w:fill="auto"/>
            <w:vAlign w:val="center"/>
          </w:tcPr>
          <w:p w14:paraId="0D0F8F15" w14:textId="77777777" w:rsidR="00220164" w:rsidRPr="00E451DC" w:rsidRDefault="00220164" w:rsidP="00425A71">
            <w:pPr>
              <w:spacing w:after="0"/>
              <w:jc w:val="left"/>
              <w:rPr>
                <w:rFonts w:cs="Arial"/>
                <w:sz w:val="18"/>
                <w:szCs w:val="18"/>
              </w:rPr>
            </w:pPr>
            <w:r w:rsidRPr="00E451DC">
              <w:rPr>
                <w:rFonts w:cs="Arial"/>
                <w:sz w:val="18"/>
                <w:szCs w:val="18"/>
              </w:rPr>
              <w:t>IPCC - Default Net Calorific Values (NCVs) and Lower and Upper Limits of the 95% Confidence Intervals (diesel oil), Table 1.2</w:t>
            </w:r>
          </w:p>
        </w:tc>
      </w:tr>
      <w:tr w:rsidR="00220164" w:rsidRPr="00E451DC" w14:paraId="469BA7A8" w14:textId="77777777" w:rsidTr="00425A71">
        <w:tc>
          <w:tcPr>
            <w:tcW w:w="0" w:type="auto"/>
            <w:shd w:val="clear" w:color="auto" w:fill="auto"/>
            <w:vAlign w:val="center"/>
          </w:tcPr>
          <w:p w14:paraId="38E158D6"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3819CE87" w14:textId="77777777" w:rsidR="00220164" w:rsidRPr="00E451DC" w:rsidRDefault="00220164" w:rsidP="00425A71">
            <w:pPr>
              <w:spacing w:after="0"/>
              <w:jc w:val="left"/>
              <w:rPr>
                <w:rFonts w:cs="Arial"/>
                <w:sz w:val="18"/>
                <w:szCs w:val="18"/>
              </w:rPr>
            </w:pPr>
            <w:r w:rsidRPr="00E451DC">
              <w:rPr>
                <w:rFonts w:cs="Arial"/>
                <w:sz w:val="18"/>
                <w:szCs w:val="18"/>
              </w:rPr>
              <w:t>Emission factor of diesel consumed by buses (gCO</w:t>
            </w:r>
            <w:r w:rsidRPr="00E451DC">
              <w:rPr>
                <w:rFonts w:cs="Arial"/>
                <w:sz w:val="18"/>
                <w:szCs w:val="18"/>
                <w:vertAlign w:val="subscript"/>
              </w:rPr>
              <w:t>2</w:t>
            </w:r>
            <w:r w:rsidRPr="00E451DC">
              <w:rPr>
                <w:rFonts w:cs="Arial"/>
                <w:sz w:val="18"/>
                <w:szCs w:val="18"/>
              </w:rPr>
              <w:t>/J)</w:t>
            </w:r>
          </w:p>
        </w:tc>
        <w:tc>
          <w:tcPr>
            <w:tcW w:w="0" w:type="auto"/>
            <w:shd w:val="clear" w:color="auto" w:fill="auto"/>
            <w:vAlign w:val="center"/>
          </w:tcPr>
          <w:p w14:paraId="5114E124" w14:textId="05864E91" w:rsidR="00220164" w:rsidRPr="00E451DC" w:rsidRDefault="00220164" w:rsidP="00425A71">
            <w:pPr>
              <w:spacing w:after="0"/>
              <w:jc w:val="center"/>
              <w:rPr>
                <w:rFonts w:cs="Arial"/>
                <w:sz w:val="18"/>
                <w:szCs w:val="18"/>
              </w:rPr>
            </w:pPr>
            <w:r w:rsidRPr="00E451DC">
              <w:rPr>
                <w:rFonts w:cs="Arial"/>
                <w:sz w:val="18"/>
                <w:szCs w:val="18"/>
              </w:rPr>
              <w:t>0.0000741</w:t>
            </w:r>
          </w:p>
          <w:p w14:paraId="290E0296" w14:textId="77777777" w:rsidR="00220164" w:rsidRPr="00E451DC" w:rsidRDefault="00220164" w:rsidP="00425A71">
            <w:pPr>
              <w:spacing w:after="0"/>
              <w:jc w:val="center"/>
              <w:rPr>
                <w:rFonts w:cs="Arial"/>
                <w:sz w:val="18"/>
                <w:szCs w:val="18"/>
              </w:rPr>
            </w:pPr>
          </w:p>
        </w:tc>
        <w:tc>
          <w:tcPr>
            <w:tcW w:w="0" w:type="auto"/>
            <w:shd w:val="clear" w:color="auto" w:fill="auto"/>
            <w:vAlign w:val="center"/>
          </w:tcPr>
          <w:p w14:paraId="19860C89" w14:textId="77777777" w:rsidR="00220164" w:rsidRPr="00E451DC" w:rsidRDefault="00220164" w:rsidP="00425A71">
            <w:pPr>
              <w:spacing w:after="0"/>
              <w:jc w:val="left"/>
              <w:rPr>
                <w:rFonts w:cs="Arial"/>
                <w:sz w:val="18"/>
                <w:szCs w:val="18"/>
              </w:rPr>
            </w:pPr>
            <w:r w:rsidRPr="00E451DC">
              <w:rPr>
                <w:rFonts w:cs="Arial"/>
                <w:sz w:val="18"/>
                <w:szCs w:val="18"/>
              </w:rPr>
              <w:t>IPCC - Road Transport Default CO</w:t>
            </w:r>
            <w:r w:rsidRPr="00E451DC">
              <w:rPr>
                <w:rFonts w:cs="Arial"/>
                <w:sz w:val="18"/>
                <w:szCs w:val="18"/>
                <w:vertAlign w:val="subscript"/>
              </w:rPr>
              <w:t>2</w:t>
            </w:r>
            <w:r w:rsidRPr="00E451DC">
              <w:rPr>
                <w:rFonts w:cs="Arial"/>
                <w:sz w:val="18"/>
                <w:szCs w:val="18"/>
              </w:rPr>
              <w:t xml:space="preserve"> Emission Factors and Uncertainty Ranges, Table 3.2.1 (diesel oil)</w:t>
            </w:r>
          </w:p>
        </w:tc>
      </w:tr>
      <w:tr w:rsidR="00220164" w:rsidRPr="00E451DC" w14:paraId="0E635F4D" w14:textId="77777777" w:rsidTr="00425A71">
        <w:trPr>
          <w:trHeight w:val="58"/>
        </w:trPr>
        <w:tc>
          <w:tcPr>
            <w:tcW w:w="0" w:type="auto"/>
            <w:shd w:val="clear" w:color="auto" w:fill="auto"/>
            <w:vAlign w:val="center"/>
          </w:tcPr>
          <w:p w14:paraId="5C7BA13C"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0DE56666" w14:textId="77777777" w:rsidR="00220164" w:rsidRPr="00E451DC" w:rsidRDefault="00220164" w:rsidP="00425A71">
            <w:pPr>
              <w:spacing w:after="0"/>
              <w:jc w:val="left"/>
              <w:rPr>
                <w:rFonts w:cs="Arial"/>
                <w:sz w:val="18"/>
                <w:szCs w:val="18"/>
              </w:rPr>
            </w:pPr>
            <w:r w:rsidRPr="00E451DC">
              <w:rPr>
                <w:rFonts w:cs="Arial"/>
                <w:sz w:val="18"/>
                <w:szCs w:val="18"/>
              </w:rPr>
              <w:t>Technology improvement factor for buses</w:t>
            </w:r>
          </w:p>
        </w:tc>
        <w:tc>
          <w:tcPr>
            <w:tcW w:w="0" w:type="auto"/>
            <w:shd w:val="clear" w:color="auto" w:fill="auto"/>
            <w:vAlign w:val="center"/>
          </w:tcPr>
          <w:p w14:paraId="7A2D5FF0" w14:textId="449E2A92" w:rsidR="00220164" w:rsidRPr="00E451DC" w:rsidRDefault="00425A71" w:rsidP="00425A71">
            <w:pPr>
              <w:spacing w:after="0"/>
              <w:jc w:val="center"/>
              <w:rPr>
                <w:rFonts w:cs="Arial"/>
                <w:sz w:val="18"/>
                <w:szCs w:val="18"/>
              </w:rPr>
            </w:pPr>
            <w:r>
              <w:rPr>
                <w:rFonts w:cs="Arial"/>
                <w:sz w:val="18"/>
                <w:szCs w:val="18"/>
              </w:rPr>
              <w:t>0.99</w:t>
            </w:r>
          </w:p>
        </w:tc>
        <w:tc>
          <w:tcPr>
            <w:tcW w:w="0" w:type="auto"/>
            <w:shd w:val="clear" w:color="auto" w:fill="auto"/>
            <w:vAlign w:val="center"/>
          </w:tcPr>
          <w:p w14:paraId="39C67AD7" w14:textId="77777777" w:rsidR="00220164" w:rsidRPr="00E451DC" w:rsidRDefault="00220164" w:rsidP="00425A71">
            <w:pPr>
              <w:spacing w:after="0"/>
              <w:jc w:val="left"/>
              <w:rPr>
                <w:rFonts w:cs="Arial"/>
                <w:sz w:val="18"/>
                <w:szCs w:val="18"/>
              </w:rPr>
            </w:pPr>
            <w:r w:rsidRPr="00E451DC">
              <w:rPr>
                <w:rFonts w:cs="Arial"/>
                <w:sz w:val="18"/>
                <w:szCs w:val="18"/>
              </w:rPr>
              <w:t>Default value, AMS-III.C., version 13</w:t>
            </w:r>
          </w:p>
        </w:tc>
      </w:tr>
      <w:tr w:rsidR="00220164" w:rsidRPr="00E451DC" w14:paraId="047CFFD9" w14:textId="77777777" w:rsidTr="00425A71">
        <w:tc>
          <w:tcPr>
            <w:tcW w:w="0" w:type="auto"/>
            <w:shd w:val="clear" w:color="auto" w:fill="auto"/>
            <w:vAlign w:val="center"/>
          </w:tcPr>
          <w:p w14:paraId="154BD49B"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19280AAA" w14:textId="77777777" w:rsidR="00220164" w:rsidRPr="00E451DC" w:rsidRDefault="00220164" w:rsidP="00425A71">
            <w:pPr>
              <w:spacing w:after="0"/>
              <w:jc w:val="left"/>
              <w:rPr>
                <w:rFonts w:cs="Arial"/>
                <w:sz w:val="18"/>
                <w:szCs w:val="18"/>
              </w:rPr>
            </w:pPr>
            <w:r w:rsidRPr="00E451DC">
              <w:rPr>
                <w:rFonts w:cs="Arial"/>
                <w:sz w:val="18"/>
                <w:szCs w:val="18"/>
              </w:rPr>
              <w:t>Specific electricity consumption by electric bus per km in urban conditions (kWh/km)</w:t>
            </w:r>
          </w:p>
        </w:tc>
        <w:tc>
          <w:tcPr>
            <w:tcW w:w="0" w:type="auto"/>
            <w:shd w:val="clear" w:color="auto" w:fill="auto"/>
            <w:vAlign w:val="center"/>
          </w:tcPr>
          <w:p w14:paraId="302DD2C2" w14:textId="02D3FC35" w:rsidR="00220164" w:rsidRPr="00E451DC" w:rsidRDefault="00220164" w:rsidP="00425A71">
            <w:pPr>
              <w:spacing w:after="0"/>
              <w:jc w:val="center"/>
              <w:rPr>
                <w:rFonts w:cs="Arial"/>
                <w:sz w:val="18"/>
                <w:szCs w:val="18"/>
              </w:rPr>
            </w:pPr>
            <w:r w:rsidRPr="00E451DC">
              <w:rPr>
                <w:rFonts w:cs="Arial"/>
                <w:sz w:val="18"/>
                <w:szCs w:val="18"/>
              </w:rPr>
              <w:t>1.47</w:t>
            </w:r>
          </w:p>
        </w:tc>
        <w:tc>
          <w:tcPr>
            <w:tcW w:w="0" w:type="auto"/>
            <w:shd w:val="clear" w:color="auto" w:fill="auto"/>
            <w:vAlign w:val="center"/>
          </w:tcPr>
          <w:p w14:paraId="68FB1C63" w14:textId="77777777" w:rsidR="00220164" w:rsidRPr="00E451DC" w:rsidRDefault="00220164" w:rsidP="00425A71">
            <w:pPr>
              <w:spacing w:after="0"/>
              <w:jc w:val="left"/>
              <w:rPr>
                <w:rFonts w:cs="Arial"/>
                <w:sz w:val="18"/>
                <w:szCs w:val="18"/>
              </w:rPr>
            </w:pPr>
            <w:r w:rsidRPr="00E451DC">
              <w:rPr>
                <w:rFonts w:cs="Arial"/>
                <w:sz w:val="18"/>
                <w:szCs w:val="18"/>
              </w:rPr>
              <w:t>Obtained from MGTC - Electric Mobility Stakeholders’ Workshop by Malaysian Green Technology Corporation, 15 May 2014</w:t>
            </w:r>
          </w:p>
        </w:tc>
      </w:tr>
      <w:tr w:rsidR="00220164" w:rsidRPr="00E451DC" w14:paraId="728670B6" w14:textId="77777777" w:rsidTr="00425A71">
        <w:tc>
          <w:tcPr>
            <w:tcW w:w="0" w:type="auto"/>
            <w:shd w:val="clear" w:color="auto" w:fill="auto"/>
            <w:vAlign w:val="center"/>
          </w:tcPr>
          <w:p w14:paraId="4A6FE14D"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41232D06" w14:textId="77777777" w:rsidR="00220164" w:rsidRPr="00E451DC" w:rsidRDefault="00220164" w:rsidP="00425A71">
            <w:pPr>
              <w:spacing w:after="0"/>
              <w:jc w:val="left"/>
              <w:rPr>
                <w:rFonts w:cs="Arial"/>
                <w:sz w:val="18"/>
                <w:szCs w:val="18"/>
              </w:rPr>
            </w:pPr>
            <w:r w:rsidRPr="00E451DC">
              <w:rPr>
                <w:rFonts w:cs="Arial"/>
                <w:sz w:val="18"/>
                <w:szCs w:val="18"/>
              </w:rPr>
              <w:t>CO</w:t>
            </w:r>
            <w:r w:rsidRPr="00E451DC">
              <w:rPr>
                <w:rFonts w:cs="Arial"/>
                <w:sz w:val="18"/>
                <w:szCs w:val="18"/>
                <w:vertAlign w:val="subscript"/>
              </w:rPr>
              <w:t>2</w:t>
            </w:r>
            <w:r w:rsidRPr="00E451DC">
              <w:rPr>
                <w:rFonts w:cs="Arial"/>
                <w:sz w:val="18"/>
                <w:szCs w:val="18"/>
              </w:rPr>
              <w:t xml:space="preserve"> emission factor of electricity consumed by electric bus (kgCO</w:t>
            </w:r>
            <w:r w:rsidRPr="00E451DC">
              <w:rPr>
                <w:rFonts w:cs="Arial"/>
                <w:sz w:val="18"/>
                <w:szCs w:val="18"/>
                <w:vertAlign w:val="subscript"/>
              </w:rPr>
              <w:t>2</w:t>
            </w:r>
            <w:r w:rsidRPr="00E451DC">
              <w:rPr>
                <w:rFonts w:cs="Arial"/>
                <w:sz w:val="18"/>
                <w:szCs w:val="18"/>
              </w:rPr>
              <w:t>/kWh)</w:t>
            </w:r>
          </w:p>
        </w:tc>
        <w:tc>
          <w:tcPr>
            <w:tcW w:w="0" w:type="auto"/>
            <w:shd w:val="clear" w:color="auto" w:fill="auto"/>
            <w:vAlign w:val="center"/>
          </w:tcPr>
          <w:p w14:paraId="7D832827" w14:textId="197F3694" w:rsidR="00220164" w:rsidRPr="00E451DC" w:rsidRDefault="00220164" w:rsidP="00425A71">
            <w:pPr>
              <w:spacing w:after="0"/>
              <w:jc w:val="center"/>
              <w:rPr>
                <w:rFonts w:cs="Arial"/>
                <w:sz w:val="18"/>
                <w:szCs w:val="18"/>
              </w:rPr>
            </w:pPr>
            <w:r w:rsidRPr="00E451DC">
              <w:rPr>
                <w:rFonts w:cs="Arial"/>
                <w:sz w:val="18"/>
                <w:szCs w:val="18"/>
              </w:rPr>
              <w:t>0.74</w:t>
            </w:r>
          </w:p>
        </w:tc>
        <w:tc>
          <w:tcPr>
            <w:tcW w:w="0" w:type="auto"/>
            <w:shd w:val="clear" w:color="auto" w:fill="auto"/>
            <w:vAlign w:val="center"/>
          </w:tcPr>
          <w:p w14:paraId="2BA84C5E" w14:textId="77777777" w:rsidR="00220164" w:rsidRPr="00E451DC" w:rsidRDefault="00220164" w:rsidP="00425A71">
            <w:pPr>
              <w:spacing w:after="0"/>
              <w:jc w:val="left"/>
              <w:rPr>
                <w:rFonts w:cs="Arial"/>
                <w:sz w:val="18"/>
                <w:szCs w:val="18"/>
              </w:rPr>
            </w:pPr>
            <w:r w:rsidRPr="00E451DC">
              <w:rPr>
                <w:rFonts w:cs="Arial"/>
                <w:sz w:val="18"/>
                <w:szCs w:val="18"/>
              </w:rPr>
              <w:t>Obtained from IGES - List of Grid Emission Factor (Peninsular Malaysia: 0.741 tCO</w:t>
            </w:r>
            <w:r w:rsidRPr="00E451DC">
              <w:rPr>
                <w:rFonts w:cs="Arial"/>
                <w:sz w:val="18"/>
                <w:szCs w:val="18"/>
                <w:vertAlign w:val="subscript"/>
              </w:rPr>
              <w:t>2</w:t>
            </w:r>
            <w:r w:rsidRPr="00E451DC">
              <w:rPr>
                <w:rFonts w:cs="Arial"/>
                <w:sz w:val="18"/>
                <w:szCs w:val="18"/>
              </w:rPr>
              <w:t>/MWh in year 2012)</w:t>
            </w:r>
          </w:p>
        </w:tc>
      </w:tr>
      <w:tr w:rsidR="00220164" w:rsidRPr="00E451DC" w14:paraId="2AE0D8B1" w14:textId="77777777" w:rsidTr="00425A71">
        <w:tc>
          <w:tcPr>
            <w:tcW w:w="0" w:type="auto"/>
            <w:shd w:val="clear" w:color="auto" w:fill="auto"/>
            <w:vAlign w:val="center"/>
          </w:tcPr>
          <w:p w14:paraId="2A9EE9A9"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2D76AF78" w14:textId="77777777" w:rsidR="00220164" w:rsidRPr="00E451DC" w:rsidRDefault="00220164" w:rsidP="00425A71">
            <w:pPr>
              <w:spacing w:after="0"/>
              <w:jc w:val="left"/>
              <w:rPr>
                <w:rFonts w:cs="Arial"/>
                <w:sz w:val="18"/>
                <w:szCs w:val="18"/>
              </w:rPr>
            </w:pPr>
            <w:r w:rsidRPr="00E451DC">
              <w:rPr>
                <w:rFonts w:cs="Arial"/>
                <w:sz w:val="18"/>
                <w:szCs w:val="18"/>
              </w:rPr>
              <w:t xml:space="preserve">Average technical transmission and distribution losses for providing electricity </w:t>
            </w:r>
          </w:p>
        </w:tc>
        <w:tc>
          <w:tcPr>
            <w:tcW w:w="0" w:type="auto"/>
            <w:shd w:val="clear" w:color="auto" w:fill="auto"/>
            <w:vAlign w:val="center"/>
          </w:tcPr>
          <w:p w14:paraId="3D36557A" w14:textId="405D7D85" w:rsidR="00220164" w:rsidRPr="00E451DC" w:rsidRDefault="00220164" w:rsidP="00425A71">
            <w:pPr>
              <w:spacing w:after="0"/>
              <w:jc w:val="center"/>
              <w:rPr>
                <w:rFonts w:cs="Arial"/>
                <w:sz w:val="18"/>
                <w:szCs w:val="18"/>
              </w:rPr>
            </w:pPr>
            <w:r w:rsidRPr="00E451DC">
              <w:rPr>
                <w:rFonts w:cs="Arial"/>
                <w:sz w:val="18"/>
                <w:szCs w:val="18"/>
              </w:rPr>
              <w:t>0.08</w:t>
            </w:r>
          </w:p>
        </w:tc>
        <w:tc>
          <w:tcPr>
            <w:tcW w:w="0" w:type="auto"/>
            <w:shd w:val="clear" w:color="auto" w:fill="auto"/>
            <w:vAlign w:val="center"/>
          </w:tcPr>
          <w:p w14:paraId="6879FCB7" w14:textId="77777777" w:rsidR="00220164" w:rsidRPr="00E451DC" w:rsidRDefault="00220164" w:rsidP="00425A71">
            <w:pPr>
              <w:spacing w:after="0"/>
              <w:jc w:val="left"/>
              <w:rPr>
                <w:rFonts w:cs="Arial"/>
                <w:sz w:val="18"/>
                <w:szCs w:val="18"/>
              </w:rPr>
            </w:pPr>
            <w:r w:rsidRPr="00E451DC">
              <w:rPr>
                <w:rFonts w:cs="Arial"/>
                <w:sz w:val="18"/>
                <w:szCs w:val="18"/>
              </w:rPr>
              <w:t>Obtained from TNB 2012 Annual Report</w:t>
            </w:r>
            <w:r w:rsidRPr="00E451DC" w:rsidDel="004E4554">
              <w:rPr>
                <w:rFonts w:cs="Arial"/>
                <w:sz w:val="18"/>
                <w:szCs w:val="18"/>
              </w:rPr>
              <w:t xml:space="preserve"> </w:t>
            </w:r>
          </w:p>
        </w:tc>
      </w:tr>
      <w:tr w:rsidR="00220164" w:rsidRPr="00E451DC" w14:paraId="79A319F7" w14:textId="77777777" w:rsidTr="00425A71">
        <w:tc>
          <w:tcPr>
            <w:tcW w:w="0" w:type="auto"/>
            <w:shd w:val="clear" w:color="auto" w:fill="auto"/>
            <w:vAlign w:val="center"/>
          </w:tcPr>
          <w:p w14:paraId="0EE5BA79" w14:textId="77777777" w:rsidR="00220164" w:rsidRPr="00E451DC" w:rsidRDefault="00220164" w:rsidP="00425A71">
            <w:pPr>
              <w:pStyle w:val="ListParagraph"/>
              <w:numPr>
                <w:ilvl w:val="0"/>
                <w:numId w:val="57"/>
              </w:numPr>
              <w:tabs>
                <w:tab w:val="left" w:pos="0"/>
                <w:tab w:val="left" w:pos="142"/>
              </w:tabs>
              <w:contextualSpacing/>
              <w:jc w:val="both"/>
              <w:rPr>
                <w:rFonts w:cs="Arial"/>
                <w:sz w:val="18"/>
                <w:szCs w:val="18"/>
              </w:rPr>
            </w:pPr>
          </w:p>
        </w:tc>
        <w:tc>
          <w:tcPr>
            <w:tcW w:w="0" w:type="auto"/>
            <w:shd w:val="clear" w:color="auto" w:fill="auto"/>
            <w:vAlign w:val="center"/>
          </w:tcPr>
          <w:p w14:paraId="1E2F61F7" w14:textId="77777777" w:rsidR="00220164" w:rsidRPr="00E451DC" w:rsidRDefault="00220164" w:rsidP="00425A71">
            <w:pPr>
              <w:spacing w:after="0"/>
              <w:jc w:val="left"/>
              <w:rPr>
                <w:rFonts w:cs="Arial"/>
                <w:sz w:val="18"/>
                <w:szCs w:val="18"/>
              </w:rPr>
            </w:pPr>
            <w:r w:rsidRPr="00E451DC">
              <w:rPr>
                <w:rFonts w:cs="Arial"/>
                <w:sz w:val="18"/>
                <w:szCs w:val="18"/>
              </w:rPr>
              <w:t>No. of trips per day</w:t>
            </w:r>
          </w:p>
        </w:tc>
        <w:tc>
          <w:tcPr>
            <w:tcW w:w="0" w:type="auto"/>
            <w:shd w:val="clear" w:color="auto" w:fill="auto"/>
            <w:vAlign w:val="center"/>
          </w:tcPr>
          <w:p w14:paraId="1ACE0870" w14:textId="77777777" w:rsidR="00220164" w:rsidRPr="00E451DC" w:rsidRDefault="00220164" w:rsidP="00425A71">
            <w:pPr>
              <w:spacing w:after="0"/>
              <w:jc w:val="center"/>
              <w:rPr>
                <w:rFonts w:cs="Arial"/>
                <w:sz w:val="18"/>
                <w:szCs w:val="18"/>
              </w:rPr>
            </w:pPr>
            <w:r w:rsidRPr="00E451DC">
              <w:rPr>
                <w:rFonts w:cs="Arial"/>
                <w:sz w:val="18"/>
                <w:szCs w:val="18"/>
              </w:rPr>
              <w:t>3.4</w:t>
            </w:r>
          </w:p>
        </w:tc>
        <w:tc>
          <w:tcPr>
            <w:tcW w:w="0" w:type="auto"/>
            <w:shd w:val="clear" w:color="auto" w:fill="auto"/>
            <w:vAlign w:val="center"/>
          </w:tcPr>
          <w:p w14:paraId="6D268401" w14:textId="77777777" w:rsidR="00220164" w:rsidRPr="00E451DC" w:rsidRDefault="00220164" w:rsidP="00425A71">
            <w:pPr>
              <w:spacing w:after="0"/>
              <w:jc w:val="left"/>
              <w:rPr>
                <w:rFonts w:cs="Arial"/>
                <w:sz w:val="18"/>
                <w:szCs w:val="18"/>
              </w:rPr>
            </w:pPr>
            <w:r w:rsidRPr="00E451DC">
              <w:rPr>
                <w:rFonts w:cs="Arial"/>
                <w:sz w:val="18"/>
                <w:szCs w:val="18"/>
              </w:rPr>
              <w:t>Detail Planning and Pre-Engineering Study for the Proposed Phase 1 Iskandar Malaysia Bus Rapid Transit System Implementation as Part of RMK-10 Urban Public Transport Improvement Project, page 4-2</w:t>
            </w:r>
          </w:p>
        </w:tc>
      </w:tr>
    </w:tbl>
    <w:p w14:paraId="317FB684" w14:textId="77777777" w:rsidR="00220164" w:rsidRPr="00CA4BA6" w:rsidRDefault="00220164" w:rsidP="00CA4BA6">
      <w:pPr>
        <w:pStyle w:val="Paragraph"/>
        <w:spacing w:before="0" w:after="0"/>
        <w:ind w:left="1080"/>
        <w:jc w:val="both"/>
        <w:rPr>
          <w:rFonts w:cs="Arial"/>
          <w:iCs/>
          <w:u w:val="single"/>
        </w:rPr>
      </w:pPr>
    </w:p>
    <w:p w14:paraId="0127FF76" w14:textId="77777777" w:rsidR="00220164" w:rsidRPr="00CA4BA6" w:rsidRDefault="00220164" w:rsidP="00987FA5">
      <w:pPr>
        <w:pStyle w:val="Paragraph"/>
        <w:numPr>
          <w:ilvl w:val="0"/>
          <w:numId w:val="64"/>
        </w:numPr>
        <w:spacing w:before="0" w:after="0"/>
        <w:jc w:val="both"/>
        <w:rPr>
          <w:rFonts w:cs="Arial"/>
          <w:iCs/>
          <w:u w:val="single"/>
        </w:rPr>
      </w:pPr>
      <w:r w:rsidRPr="00E451DC">
        <w:rPr>
          <w:rFonts w:cs="Arial"/>
        </w:rPr>
        <w:t xml:space="preserve">The estimate of indirect impacts uses the BU and TD approaches as per the STAP Manual. The summary of calculations are presented below.  </w:t>
      </w:r>
    </w:p>
    <w:p w14:paraId="0B89B096" w14:textId="77777777" w:rsidR="00220164" w:rsidRPr="00E451DC" w:rsidRDefault="00220164" w:rsidP="00987FA5">
      <w:pPr>
        <w:pStyle w:val="Paragraph"/>
        <w:spacing w:before="0" w:after="0"/>
        <w:jc w:val="both"/>
        <w:rPr>
          <w:rFonts w:cs="Arial"/>
          <w:b/>
          <w:i/>
          <w:iCs/>
          <w:sz w:val="20"/>
          <w:szCs w:val="20"/>
          <w:u w:val="single"/>
        </w:rPr>
      </w:pPr>
    </w:p>
    <w:p w14:paraId="3851354B" w14:textId="3DEEFD56" w:rsidR="00917A1E" w:rsidRDefault="00917A1E" w:rsidP="00425A71">
      <w:pPr>
        <w:pStyle w:val="Caption"/>
        <w:jc w:val="center"/>
        <w:rPr>
          <w:lang w:val="en-AU"/>
        </w:rPr>
      </w:pPr>
      <w:r w:rsidRPr="000672D2">
        <w:t xml:space="preserve">Table </w:t>
      </w:r>
      <w:r w:rsidRPr="00955494">
        <w:fldChar w:fldCharType="begin"/>
      </w:r>
      <w:r w:rsidRPr="00955494">
        <w:instrText xml:space="preserve"> SEQ Table \* ARABIC </w:instrText>
      </w:r>
      <w:r w:rsidRPr="00955494">
        <w:fldChar w:fldCharType="separate"/>
      </w:r>
      <w:r w:rsidRPr="00955494">
        <w:rPr>
          <w:noProof/>
        </w:rPr>
        <w:t>12</w:t>
      </w:r>
      <w:r w:rsidRPr="00955494">
        <w:fldChar w:fldCharType="end"/>
      </w:r>
      <w:r w:rsidRPr="00955494">
        <w:t xml:space="preserve">: </w:t>
      </w:r>
      <w:r w:rsidRPr="0085614E">
        <w:rPr>
          <w:lang w:val="en-AU"/>
        </w:rPr>
        <w:t>Total Ind</w:t>
      </w:r>
      <w:r w:rsidRPr="0085614E">
        <w:rPr>
          <w:iCs/>
          <w:lang w:val="en-AU"/>
        </w:rPr>
        <w:t xml:space="preserve">irect Project Emission Reductions (BU and TD) </w:t>
      </w:r>
      <w:r w:rsidRPr="0085614E">
        <w:rPr>
          <w:lang w:val="en-AU"/>
        </w:rPr>
        <w:t>from 2020 – 2029</w:t>
      </w:r>
    </w:p>
    <w:p w14:paraId="77256292" w14:textId="77777777" w:rsidR="000B20E6" w:rsidRPr="000B20E6" w:rsidRDefault="000B20E6" w:rsidP="000B20E6"/>
    <w:tbl>
      <w:tblPr>
        <w:tblW w:w="0" w:type="auto"/>
        <w:jc w:val="center"/>
        <w:tblLook w:val="04A0" w:firstRow="1" w:lastRow="0" w:firstColumn="1" w:lastColumn="0" w:noHBand="0" w:noVBand="1"/>
      </w:tblPr>
      <w:tblGrid>
        <w:gridCol w:w="5384"/>
        <w:gridCol w:w="867"/>
      </w:tblGrid>
      <w:tr w:rsidR="00220164" w:rsidRPr="00E451DC" w14:paraId="68E1C5A5" w14:textId="77777777" w:rsidTr="00425A71">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887D093" w14:textId="77777777" w:rsidR="00220164" w:rsidRPr="00E451DC" w:rsidRDefault="00220164" w:rsidP="00425A71">
            <w:pPr>
              <w:spacing w:after="0"/>
              <w:jc w:val="center"/>
              <w:rPr>
                <w:rFonts w:eastAsiaTheme="minorEastAsia" w:cs="Arial"/>
                <w:sz w:val="18"/>
                <w:szCs w:val="18"/>
                <w:lang w:val="en-MY" w:eastAsia="zh-CN"/>
              </w:rPr>
            </w:pPr>
            <w:r w:rsidRPr="00E451DC">
              <w:rPr>
                <w:rFonts w:eastAsiaTheme="minorEastAsia" w:cs="Arial"/>
                <w:b/>
                <w:sz w:val="18"/>
                <w:szCs w:val="18"/>
                <w:lang w:val="en-MY" w:eastAsia="zh-CN"/>
              </w:rPr>
              <w:t>Emissions (tCO</w:t>
            </w:r>
            <w:r w:rsidRPr="00E451DC">
              <w:rPr>
                <w:rFonts w:eastAsiaTheme="minorEastAsia" w:cs="Arial"/>
                <w:b/>
                <w:sz w:val="18"/>
                <w:szCs w:val="18"/>
                <w:vertAlign w:val="subscript"/>
                <w:lang w:val="en-MY" w:eastAsia="zh-CN"/>
              </w:rPr>
              <w:t>2</w:t>
            </w:r>
            <w:r w:rsidRPr="00E451DC">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D5960C1" w14:textId="77777777" w:rsidR="00220164" w:rsidRPr="00E451DC" w:rsidRDefault="00220164" w:rsidP="00425A71">
            <w:pPr>
              <w:spacing w:after="0"/>
              <w:jc w:val="center"/>
              <w:rPr>
                <w:rFonts w:cs="Arial"/>
                <w:b/>
                <w:bCs/>
                <w:sz w:val="18"/>
                <w:szCs w:val="18"/>
                <w:lang w:val="en-MY" w:eastAsia="zh-CN"/>
              </w:rPr>
            </w:pPr>
            <w:r w:rsidRPr="00E451DC">
              <w:rPr>
                <w:rFonts w:cs="Arial"/>
                <w:b/>
                <w:bCs/>
                <w:sz w:val="18"/>
                <w:szCs w:val="18"/>
                <w:lang w:val="en-MY" w:eastAsia="zh-CN"/>
              </w:rPr>
              <w:t>TOTAL</w:t>
            </w:r>
          </w:p>
        </w:tc>
      </w:tr>
      <w:tr w:rsidR="00220164" w:rsidRPr="0039040D" w14:paraId="33FD72EB"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8683CC2" w14:textId="77777777" w:rsidR="00220164" w:rsidRPr="0039040D" w:rsidRDefault="00220164" w:rsidP="00987FA5">
            <w:pPr>
              <w:spacing w:after="0"/>
              <w:rPr>
                <w:rFonts w:cs="Arial"/>
                <w:sz w:val="18"/>
                <w:szCs w:val="18"/>
                <w:lang w:val="en-MY" w:eastAsia="zh-CN"/>
              </w:rPr>
            </w:pPr>
            <w:r w:rsidRPr="0039040D">
              <w:rPr>
                <w:rFonts w:cs="Arial"/>
                <w:iCs/>
                <w:sz w:val="18"/>
                <w:szCs w:val="18"/>
              </w:rPr>
              <w:t xml:space="preserve">Direct Project Emission Reductions by EOP </w:t>
            </w:r>
          </w:p>
        </w:tc>
        <w:tc>
          <w:tcPr>
            <w:tcW w:w="0" w:type="auto"/>
            <w:tcBorders>
              <w:top w:val="nil"/>
              <w:left w:val="nil"/>
              <w:bottom w:val="single" w:sz="4" w:space="0" w:color="auto"/>
              <w:right w:val="single" w:sz="4" w:space="0" w:color="auto"/>
            </w:tcBorders>
            <w:noWrap/>
            <w:vAlign w:val="center"/>
          </w:tcPr>
          <w:p w14:paraId="11EFB4F2" w14:textId="15DB2256" w:rsidR="00220164" w:rsidRPr="0039040D" w:rsidRDefault="00BD325A" w:rsidP="00987FA5">
            <w:pPr>
              <w:spacing w:after="0"/>
              <w:rPr>
                <w:rFonts w:cs="Arial"/>
                <w:noProof/>
                <w:sz w:val="18"/>
                <w:szCs w:val="18"/>
                <w:lang w:val="en-MY" w:eastAsia="zh-CN"/>
              </w:rPr>
            </w:pPr>
            <w:r w:rsidRPr="0039040D">
              <w:rPr>
                <w:color w:val="000000"/>
                <w:sz w:val="18"/>
                <w:szCs w:val="18"/>
              </w:rPr>
              <w:t>318</w:t>
            </w:r>
          </w:p>
        </w:tc>
      </w:tr>
      <w:tr w:rsidR="00220164" w:rsidRPr="0039040D" w14:paraId="588C8439" w14:textId="77777777" w:rsidTr="00425A71">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1D2E7465" w14:textId="77777777" w:rsidR="00220164" w:rsidRPr="0039040D" w:rsidRDefault="00220164" w:rsidP="00987FA5">
            <w:pPr>
              <w:spacing w:after="0"/>
              <w:rPr>
                <w:rFonts w:cs="Arial"/>
                <w:bCs/>
                <w:noProof/>
                <w:sz w:val="18"/>
                <w:szCs w:val="18"/>
                <w:lang w:val="en-MY" w:eastAsia="zh-CN"/>
              </w:rPr>
            </w:pPr>
            <w:r w:rsidRPr="0039040D">
              <w:rPr>
                <w:rFonts w:cs="Arial"/>
                <w:bCs/>
                <w:sz w:val="18"/>
                <w:szCs w:val="18"/>
                <w:lang w:val="en-MY" w:eastAsia="zh-CN"/>
              </w:rPr>
              <w:t>Total Emission Reductions / CO</w:t>
            </w:r>
            <w:r w:rsidRPr="0039040D">
              <w:rPr>
                <w:rFonts w:cs="Arial"/>
                <w:bCs/>
                <w:sz w:val="18"/>
                <w:szCs w:val="18"/>
                <w:vertAlign w:val="subscript"/>
                <w:lang w:val="en-MY" w:eastAsia="zh-CN"/>
              </w:rPr>
              <w:t>2</w:t>
            </w:r>
            <w:r w:rsidRPr="0039040D">
              <w:rPr>
                <w:rFonts w:cs="Arial"/>
                <w:bCs/>
                <w:sz w:val="18"/>
                <w:szCs w:val="18"/>
                <w:lang w:val="en-MY" w:eastAsia="zh-CN"/>
              </w:rPr>
              <w:t xml:space="preserve"> direct </w:t>
            </w:r>
          </w:p>
        </w:tc>
        <w:tc>
          <w:tcPr>
            <w:tcW w:w="0" w:type="auto"/>
            <w:tcBorders>
              <w:top w:val="nil"/>
              <w:left w:val="nil"/>
              <w:bottom w:val="single" w:sz="4" w:space="0" w:color="auto"/>
              <w:right w:val="single" w:sz="4" w:space="0" w:color="auto"/>
            </w:tcBorders>
            <w:noWrap/>
            <w:vAlign w:val="center"/>
          </w:tcPr>
          <w:p w14:paraId="1A34040F" w14:textId="12C104BA" w:rsidR="00220164" w:rsidRPr="0039040D" w:rsidRDefault="00BD325A" w:rsidP="00987FA5">
            <w:pPr>
              <w:spacing w:after="0"/>
              <w:rPr>
                <w:rFonts w:cs="Arial"/>
                <w:bCs/>
                <w:noProof/>
                <w:sz w:val="18"/>
                <w:szCs w:val="18"/>
                <w:lang w:val="en-MY" w:eastAsia="zh-CN"/>
              </w:rPr>
            </w:pPr>
            <w:r w:rsidRPr="0039040D">
              <w:rPr>
                <w:color w:val="000000"/>
                <w:sz w:val="18"/>
                <w:szCs w:val="18"/>
              </w:rPr>
              <w:t>318</w:t>
            </w:r>
          </w:p>
        </w:tc>
      </w:tr>
      <w:tr w:rsidR="00220164" w:rsidRPr="0039040D" w14:paraId="3C39E583"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21B95135" w14:textId="77777777" w:rsidR="00220164" w:rsidRPr="0039040D" w:rsidRDefault="00220164" w:rsidP="00987FA5">
            <w:pPr>
              <w:spacing w:after="0"/>
              <w:rPr>
                <w:rFonts w:cs="Arial"/>
                <w:bCs/>
                <w:noProof/>
                <w:sz w:val="18"/>
                <w:szCs w:val="18"/>
                <w:lang w:val="en-MY" w:eastAsia="zh-CN"/>
              </w:rPr>
            </w:pPr>
            <w:r w:rsidRPr="0039040D">
              <w:rPr>
                <w:rFonts w:cs="Arial"/>
                <w:iCs/>
                <w:sz w:val="18"/>
                <w:szCs w:val="18"/>
                <w:lang w:val="en-US"/>
              </w:rPr>
              <w:lastRenderedPageBreak/>
              <w:t xml:space="preserve">Replication factor, </w:t>
            </w:r>
            <w:r w:rsidRPr="0039040D">
              <w:rPr>
                <w:rFonts w:cs="Arial"/>
                <w:bCs/>
                <w:sz w:val="18"/>
                <w:szCs w:val="18"/>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5D6D1134" w14:textId="77777777" w:rsidR="00220164" w:rsidRPr="0039040D" w:rsidRDefault="00220164" w:rsidP="00987FA5">
            <w:pPr>
              <w:spacing w:after="0"/>
              <w:rPr>
                <w:rFonts w:cs="Arial"/>
                <w:bCs/>
                <w:noProof/>
                <w:sz w:val="18"/>
                <w:szCs w:val="18"/>
                <w:lang w:val="en-MY" w:eastAsia="zh-CN"/>
              </w:rPr>
            </w:pPr>
            <w:r w:rsidRPr="0039040D">
              <w:rPr>
                <w:color w:val="000000"/>
                <w:sz w:val="18"/>
                <w:szCs w:val="18"/>
              </w:rPr>
              <w:t>7</w:t>
            </w:r>
          </w:p>
        </w:tc>
      </w:tr>
      <w:tr w:rsidR="00220164" w:rsidRPr="0039040D" w14:paraId="36FC21C9"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426A277" w14:textId="77777777" w:rsidR="00220164" w:rsidRPr="0039040D" w:rsidRDefault="00220164" w:rsidP="00987FA5">
            <w:pPr>
              <w:spacing w:after="0"/>
              <w:rPr>
                <w:rFonts w:cs="Arial"/>
                <w:b/>
                <w:bCs/>
                <w:noProof/>
                <w:sz w:val="18"/>
                <w:szCs w:val="18"/>
                <w:lang w:val="en-MY" w:eastAsia="zh-CN"/>
              </w:rPr>
            </w:pPr>
            <w:r w:rsidRPr="0039040D">
              <w:rPr>
                <w:rFonts w:cs="Arial"/>
                <w:b/>
                <w:sz w:val="18"/>
                <w:szCs w:val="18"/>
              </w:rPr>
              <w:t>Total Ind</w:t>
            </w:r>
            <w:r w:rsidRPr="0039040D">
              <w:rPr>
                <w:rFonts w:cs="Arial"/>
                <w:b/>
                <w:bCs/>
                <w:iCs/>
                <w:sz w:val="18"/>
                <w:szCs w:val="18"/>
              </w:rPr>
              <w:t xml:space="preserve">irect </w:t>
            </w:r>
            <w:r w:rsidRPr="0039040D">
              <w:rPr>
                <w:rFonts w:cs="Arial"/>
                <w:b/>
                <w:iCs/>
                <w:sz w:val="18"/>
                <w:szCs w:val="18"/>
              </w:rPr>
              <w:t>P</w:t>
            </w:r>
            <w:r w:rsidRPr="0039040D">
              <w:rPr>
                <w:rFonts w:cs="Arial"/>
                <w:b/>
                <w:bCs/>
                <w:iCs/>
                <w:sz w:val="18"/>
                <w:szCs w:val="18"/>
              </w:rPr>
              <w:t xml:space="preserve">roject </w:t>
            </w:r>
            <w:r w:rsidRPr="0039040D">
              <w:rPr>
                <w:rFonts w:cs="Arial"/>
                <w:b/>
                <w:iCs/>
                <w:sz w:val="18"/>
                <w:szCs w:val="18"/>
              </w:rPr>
              <w:t>Emission Reductions</w:t>
            </w:r>
            <w:r w:rsidRPr="0039040D">
              <w:rPr>
                <w:rFonts w:cs="Arial"/>
                <w:b/>
                <w:iCs/>
                <w:sz w:val="18"/>
                <w:szCs w:val="18"/>
                <w:lang w:val="en-US"/>
              </w:rPr>
              <w:t xml:space="preserve"> / CO</w:t>
            </w:r>
            <w:r w:rsidRPr="0039040D">
              <w:rPr>
                <w:rFonts w:cs="Arial"/>
                <w:b/>
                <w:iCs/>
                <w:sz w:val="18"/>
                <w:szCs w:val="18"/>
                <w:vertAlign w:val="subscript"/>
                <w:lang w:val="en-US"/>
              </w:rPr>
              <w:t>2</w:t>
            </w:r>
            <w:r w:rsidRPr="0039040D">
              <w:rPr>
                <w:rFonts w:cs="Arial"/>
                <w:b/>
                <w:iCs/>
                <w:sz w:val="18"/>
                <w:szCs w:val="18"/>
                <w:lang w:val="en-US"/>
              </w:rPr>
              <w:t xml:space="preserve"> indirect BU </w:t>
            </w:r>
          </w:p>
        </w:tc>
        <w:tc>
          <w:tcPr>
            <w:tcW w:w="0" w:type="auto"/>
            <w:tcBorders>
              <w:top w:val="single" w:sz="4" w:space="0" w:color="auto"/>
              <w:left w:val="nil"/>
              <w:bottom w:val="single" w:sz="4" w:space="0" w:color="auto"/>
              <w:right w:val="single" w:sz="4" w:space="0" w:color="auto"/>
            </w:tcBorders>
            <w:noWrap/>
            <w:vAlign w:val="center"/>
          </w:tcPr>
          <w:p w14:paraId="29337AD6" w14:textId="11DF11FD" w:rsidR="00220164" w:rsidRPr="0039040D" w:rsidRDefault="00BD325A" w:rsidP="00987FA5">
            <w:pPr>
              <w:spacing w:after="0"/>
              <w:rPr>
                <w:rFonts w:cs="Arial"/>
                <w:b/>
                <w:bCs/>
                <w:noProof/>
                <w:sz w:val="18"/>
                <w:szCs w:val="18"/>
                <w:lang w:val="en-MY" w:eastAsia="zh-CN"/>
              </w:rPr>
            </w:pPr>
            <w:r w:rsidRPr="0039040D">
              <w:rPr>
                <w:b/>
                <w:bCs/>
                <w:color w:val="000000"/>
                <w:sz w:val="18"/>
                <w:szCs w:val="18"/>
              </w:rPr>
              <w:t>2,167</w:t>
            </w:r>
          </w:p>
        </w:tc>
      </w:tr>
      <w:tr w:rsidR="00220164" w:rsidRPr="0039040D" w14:paraId="6F6D9C48"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01A8DEC9" w14:textId="77777777" w:rsidR="00220164" w:rsidRPr="0039040D" w:rsidRDefault="00220164" w:rsidP="00987FA5">
            <w:pPr>
              <w:spacing w:after="0"/>
              <w:rPr>
                <w:rFonts w:cs="Arial"/>
                <w:b/>
                <w:sz w:val="18"/>
                <w:szCs w:val="18"/>
              </w:rPr>
            </w:pPr>
            <w:r w:rsidRPr="0039040D">
              <w:rPr>
                <w:rFonts w:cs="Arial"/>
                <w:iCs/>
                <w:sz w:val="18"/>
                <w:szCs w:val="18"/>
              </w:rPr>
              <w:t xml:space="preserve">Technical and economic potential GHG savings, P10 </w:t>
            </w:r>
          </w:p>
        </w:tc>
        <w:tc>
          <w:tcPr>
            <w:tcW w:w="0" w:type="auto"/>
            <w:tcBorders>
              <w:top w:val="single" w:sz="4" w:space="0" w:color="auto"/>
              <w:left w:val="nil"/>
              <w:bottom w:val="single" w:sz="4" w:space="0" w:color="auto"/>
              <w:right w:val="single" w:sz="4" w:space="0" w:color="auto"/>
            </w:tcBorders>
            <w:noWrap/>
            <w:vAlign w:val="center"/>
          </w:tcPr>
          <w:p w14:paraId="4677726D" w14:textId="35C1D627" w:rsidR="00220164" w:rsidRPr="0039040D" w:rsidRDefault="00BD325A" w:rsidP="00987FA5">
            <w:pPr>
              <w:spacing w:after="0"/>
              <w:rPr>
                <w:b/>
                <w:bCs/>
                <w:color w:val="000000"/>
                <w:sz w:val="18"/>
                <w:szCs w:val="18"/>
              </w:rPr>
            </w:pPr>
            <w:r w:rsidRPr="0039040D">
              <w:rPr>
                <w:color w:val="000000"/>
                <w:sz w:val="18"/>
                <w:szCs w:val="18"/>
              </w:rPr>
              <w:t>804,312</w:t>
            </w:r>
          </w:p>
        </w:tc>
      </w:tr>
      <w:tr w:rsidR="00220164" w:rsidRPr="0039040D" w14:paraId="3FECCBA3"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5B1175E8" w14:textId="77777777" w:rsidR="00220164" w:rsidRPr="0039040D" w:rsidRDefault="00220164" w:rsidP="00987FA5">
            <w:pPr>
              <w:spacing w:after="0"/>
              <w:rPr>
                <w:rFonts w:cs="Arial"/>
                <w:b/>
                <w:sz w:val="18"/>
                <w:szCs w:val="18"/>
              </w:rPr>
            </w:pPr>
            <w:r w:rsidRPr="0039040D">
              <w:rPr>
                <w:rFonts w:cs="Arial"/>
                <w:sz w:val="18"/>
                <w:szCs w:val="18"/>
                <w:lang w:val="en-MY" w:eastAsia="zh-CN"/>
              </w:rPr>
              <w:t>GEF causality factor, CF</w:t>
            </w:r>
          </w:p>
        </w:tc>
        <w:tc>
          <w:tcPr>
            <w:tcW w:w="0" w:type="auto"/>
            <w:tcBorders>
              <w:top w:val="single" w:sz="4" w:space="0" w:color="auto"/>
              <w:left w:val="nil"/>
              <w:bottom w:val="single" w:sz="4" w:space="0" w:color="auto"/>
              <w:right w:val="single" w:sz="4" w:space="0" w:color="auto"/>
            </w:tcBorders>
            <w:noWrap/>
            <w:vAlign w:val="center"/>
          </w:tcPr>
          <w:p w14:paraId="47E539F2" w14:textId="77777777" w:rsidR="00220164" w:rsidRPr="0039040D" w:rsidRDefault="00220164" w:rsidP="00987FA5">
            <w:pPr>
              <w:spacing w:after="0"/>
              <w:rPr>
                <w:b/>
                <w:bCs/>
                <w:color w:val="000000"/>
                <w:sz w:val="18"/>
                <w:szCs w:val="18"/>
              </w:rPr>
            </w:pPr>
            <w:r w:rsidRPr="0039040D">
              <w:rPr>
                <w:color w:val="000000"/>
                <w:sz w:val="18"/>
                <w:szCs w:val="18"/>
              </w:rPr>
              <w:t>60%</w:t>
            </w:r>
          </w:p>
        </w:tc>
      </w:tr>
      <w:tr w:rsidR="00220164" w:rsidRPr="00E451DC" w14:paraId="22355E42"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7A4CF411" w14:textId="77777777" w:rsidR="00220164" w:rsidRPr="0039040D" w:rsidRDefault="00220164" w:rsidP="00987FA5">
            <w:pPr>
              <w:spacing w:after="0"/>
              <w:rPr>
                <w:rFonts w:cs="Arial"/>
                <w:b/>
                <w:sz w:val="18"/>
                <w:szCs w:val="18"/>
              </w:rPr>
            </w:pPr>
            <w:r w:rsidRPr="0039040D">
              <w:rPr>
                <w:rFonts w:cs="Arial"/>
                <w:b/>
                <w:sz w:val="18"/>
                <w:szCs w:val="18"/>
              </w:rPr>
              <w:t>Total Ind</w:t>
            </w:r>
            <w:r w:rsidRPr="0039040D">
              <w:rPr>
                <w:rFonts w:cs="Arial"/>
                <w:b/>
                <w:bCs/>
                <w:iCs/>
                <w:sz w:val="18"/>
                <w:szCs w:val="18"/>
              </w:rPr>
              <w:t xml:space="preserve">irect </w:t>
            </w:r>
            <w:r w:rsidRPr="0039040D">
              <w:rPr>
                <w:rFonts w:cs="Arial"/>
                <w:b/>
                <w:iCs/>
                <w:sz w:val="18"/>
                <w:szCs w:val="18"/>
              </w:rPr>
              <w:t>P</w:t>
            </w:r>
            <w:r w:rsidRPr="0039040D">
              <w:rPr>
                <w:rFonts w:cs="Arial"/>
                <w:b/>
                <w:bCs/>
                <w:iCs/>
                <w:sz w:val="18"/>
                <w:szCs w:val="18"/>
              </w:rPr>
              <w:t xml:space="preserve">roject </w:t>
            </w:r>
            <w:r w:rsidRPr="0039040D">
              <w:rPr>
                <w:rFonts w:cs="Arial"/>
                <w:b/>
                <w:iCs/>
                <w:sz w:val="18"/>
                <w:szCs w:val="18"/>
              </w:rPr>
              <w:t>Emission Reductions</w:t>
            </w:r>
            <w:r w:rsidRPr="0039040D">
              <w:rPr>
                <w:rFonts w:cs="Arial"/>
                <w:b/>
                <w:iCs/>
                <w:sz w:val="18"/>
                <w:szCs w:val="18"/>
                <w:lang w:val="en-US"/>
              </w:rPr>
              <w:t xml:space="preserve"> / CO</w:t>
            </w:r>
            <w:r w:rsidRPr="0039040D">
              <w:rPr>
                <w:rFonts w:cs="Arial"/>
                <w:b/>
                <w:iCs/>
                <w:sz w:val="18"/>
                <w:szCs w:val="18"/>
                <w:vertAlign w:val="subscript"/>
                <w:lang w:val="en-US"/>
              </w:rPr>
              <w:t>2</w:t>
            </w:r>
            <w:r w:rsidRPr="0039040D">
              <w:rPr>
                <w:rFonts w:cs="Arial"/>
                <w:b/>
                <w:iCs/>
                <w:sz w:val="18"/>
                <w:szCs w:val="18"/>
                <w:lang w:val="en-US"/>
              </w:rPr>
              <w:t xml:space="preserve"> indirect TD</w:t>
            </w:r>
          </w:p>
        </w:tc>
        <w:tc>
          <w:tcPr>
            <w:tcW w:w="0" w:type="auto"/>
            <w:tcBorders>
              <w:top w:val="single" w:sz="4" w:space="0" w:color="auto"/>
              <w:left w:val="nil"/>
              <w:bottom w:val="single" w:sz="4" w:space="0" w:color="auto"/>
              <w:right w:val="single" w:sz="4" w:space="0" w:color="auto"/>
            </w:tcBorders>
            <w:noWrap/>
            <w:vAlign w:val="center"/>
          </w:tcPr>
          <w:p w14:paraId="753C37CB" w14:textId="77777777" w:rsidR="00220164" w:rsidRPr="0039040D" w:rsidRDefault="00220164" w:rsidP="00987FA5">
            <w:pPr>
              <w:spacing w:after="0"/>
              <w:rPr>
                <w:b/>
                <w:bCs/>
                <w:color w:val="000000"/>
                <w:sz w:val="18"/>
                <w:szCs w:val="18"/>
              </w:rPr>
            </w:pPr>
            <w:r w:rsidRPr="0039040D">
              <w:rPr>
                <w:b/>
                <w:bCs/>
                <w:color w:val="000000"/>
                <w:sz w:val="18"/>
                <w:szCs w:val="18"/>
              </w:rPr>
              <w:t>482,587</w:t>
            </w:r>
          </w:p>
        </w:tc>
      </w:tr>
    </w:tbl>
    <w:p w14:paraId="746DD906" w14:textId="77777777" w:rsidR="00220164" w:rsidRDefault="00220164" w:rsidP="00987FA5">
      <w:pPr>
        <w:spacing w:after="0"/>
        <w:rPr>
          <w:rFonts w:cs="Arial"/>
          <w:szCs w:val="20"/>
          <w:lang w:val="en-MY"/>
        </w:rPr>
      </w:pPr>
    </w:p>
    <w:p w14:paraId="352BAD39" w14:textId="77777777" w:rsidR="00220164" w:rsidRPr="00DE5EBE" w:rsidRDefault="00220164" w:rsidP="00987FA5">
      <w:pPr>
        <w:pStyle w:val="ListParagraph"/>
        <w:numPr>
          <w:ilvl w:val="0"/>
          <w:numId w:val="64"/>
        </w:numPr>
        <w:jc w:val="both"/>
        <w:rPr>
          <w:rFonts w:cs="Arial"/>
          <w:sz w:val="22"/>
          <w:szCs w:val="22"/>
          <w:lang w:val="en-MY"/>
        </w:rPr>
      </w:pPr>
      <w:r w:rsidRPr="00DE5EBE">
        <w:rPr>
          <w:rFonts w:cs="Arial"/>
          <w:sz w:val="22"/>
          <w:szCs w:val="22"/>
          <w:lang w:val="en-MY"/>
        </w:rPr>
        <w:t xml:space="preserve">The GEF project will play a key role in demonstrating 50 electric buses in city and BRT bus routes as an alternative to diesel buses. GEF project activities will ensure the value proposition and experience of these buses is highly visible to bus operators and it is expected that these lessons will contribute greatly to replication. The replication factor of 7 is selected based on </w:t>
      </w:r>
      <w:r>
        <w:rPr>
          <w:rFonts w:cs="Arial"/>
          <w:sz w:val="22"/>
          <w:szCs w:val="22"/>
          <w:lang w:val="en-MY"/>
        </w:rPr>
        <w:t>the number of</w:t>
      </w:r>
      <w:r w:rsidRPr="00DE5EBE">
        <w:rPr>
          <w:rFonts w:cs="Arial"/>
          <w:sz w:val="22"/>
          <w:szCs w:val="22"/>
          <w:lang w:val="en-MY"/>
        </w:rPr>
        <w:t xml:space="preserve"> diesel based buses in cities such as  </w:t>
      </w:r>
      <w:r w:rsidRPr="00DE5EBE">
        <w:rPr>
          <w:rFonts w:cs="Arial"/>
          <w:iCs/>
          <w:sz w:val="22"/>
          <w:szCs w:val="22"/>
        </w:rPr>
        <w:t>Kuala Lumpur, Putrajaya, Selangor (Klang Valley), Johor, Melaka and Penang</w:t>
      </w:r>
      <w:r w:rsidRPr="00DE5EBE">
        <w:rPr>
          <w:rFonts w:cs="Arial"/>
          <w:sz w:val="22"/>
          <w:szCs w:val="22"/>
          <w:lang w:val="en-MY"/>
        </w:rPr>
        <w:t xml:space="preserve"> by year 2015. A level 3 causality factor is assumed with the value of 60% used in the calculations according to the general guidelines provided in page 18 of the STAP Manual.</w:t>
      </w:r>
    </w:p>
    <w:p w14:paraId="67A128DD" w14:textId="77777777" w:rsidR="00220164" w:rsidRDefault="00220164" w:rsidP="00987FA5">
      <w:pPr>
        <w:spacing w:after="0"/>
        <w:rPr>
          <w:rFonts w:cs="Arial"/>
          <w:szCs w:val="20"/>
          <w:lang w:val="en-MY"/>
        </w:rPr>
      </w:pPr>
    </w:p>
    <w:p w14:paraId="161DFAB2" w14:textId="4C62182B" w:rsidR="00DE7CC7" w:rsidRDefault="00DE7CC7" w:rsidP="00425A71">
      <w:pPr>
        <w:pStyle w:val="Caption"/>
        <w:ind w:left="720"/>
        <w:jc w:val="center"/>
        <w:rPr>
          <w:lang w:val="en-AU"/>
        </w:rPr>
      </w:pPr>
      <w:r>
        <w:t xml:space="preserve">Table </w:t>
      </w:r>
      <w:r>
        <w:fldChar w:fldCharType="begin"/>
      </w:r>
      <w:r>
        <w:instrText xml:space="preserve"> SEQ Table \* ARABIC </w:instrText>
      </w:r>
      <w:r>
        <w:fldChar w:fldCharType="separate"/>
      </w:r>
      <w:r>
        <w:rPr>
          <w:noProof/>
        </w:rPr>
        <w:t>13</w:t>
      </w:r>
      <w:r>
        <w:fldChar w:fldCharType="end"/>
      </w:r>
      <w:r>
        <w:t xml:space="preserve">: </w:t>
      </w:r>
      <w:r w:rsidRPr="00DE7CC7">
        <w:rPr>
          <w:lang w:val="en-AU"/>
        </w:rPr>
        <w:t>Summary of Project Emission Reductions</w:t>
      </w:r>
      <w:r>
        <w:rPr>
          <w:lang w:val="en-AU"/>
        </w:rPr>
        <w:t xml:space="preserve"> for Replacement of Diesel Busses with Electric Busses Project</w:t>
      </w:r>
    </w:p>
    <w:p w14:paraId="5DA5392C" w14:textId="77777777" w:rsidR="00425A71" w:rsidRPr="00425A71" w:rsidRDefault="00425A71" w:rsidP="00425A71"/>
    <w:tbl>
      <w:tblPr>
        <w:tblW w:w="0" w:type="auto"/>
        <w:jc w:val="center"/>
        <w:tblLook w:val="04A0" w:firstRow="1" w:lastRow="0" w:firstColumn="1" w:lastColumn="0" w:noHBand="0" w:noVBand="1"/>
      </w:tblPr>
      <w:tblGrid>
        <w:gridCol w:w="4018"/>
        <w:gridCol w:w="867"/>
      </w:tblGrid>
      <w:tr w:rsidR="00220164" w:rsidRPr="00DE5EBE" w14:paraId="0CD2B028" w14:textId="77777777" w:rsidTr="00425A71">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16811FA" w14:textId="77777777" w:rsidR="00220164" w:rsidRPr="00DE5EBE" w:rsidRDefault="00220164" w:rsidP="00987FA5">
            <w:pPr>
              <w:spacing w:after="0"/>
              <w:rPr>
                <w:rFonts w:eastAsiaTheme="minorEastAsia" w:cs="Arial"/>
                <w:sz w:val="18"/>
                <w:szCs w:val="18"/>
                <w:lang w:val="en-MY" w:eastAsia="zh-CN"/>
              </w:rPr>
            </w:pPr>
            <w:r w:rsidRPr="00DE5EBE">
              <w:rPr>
                <w:rFonts w:eastAsiaTheme="minorEastAsia" w:cs="Arial"/>
                <w:b/>
                <w:sz w:val="18"/>
                <w:szCs w:val="18"/>
                <w:lang w:val="en-MY" w:eastAsia="zh-CN"/>
              </w:rPr>
              <w:t>Emissions (tCO</w:t>
            </w:r>
            <w:r w:rsidRPr="00DE5EBE">
              <w:rPr>
                <w:rFonts w:eastAsiaTheme="minorEastAsia" w:cs="Arial"/>
                <w:b/>
                <w:sz w:val="18"/>
                <w:szCs w:val="18"/>
                <w:vertAlign w:val="subscript"/>
                <w:lang w:val="en-MY" w:eastAsia="zh-CN"/>
              </w:rPr>
              <w:t>2</w:t>
            </w:r>
            <w:r w:rsidRPr="00DE5EBE">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0865760" w14:textId="77777777" w:rsidR="00220164" w:rsidRPr="00DE5EBE" w:rsidRDefault="00220164" w:rsidP="00987FA5">
            <w:pPr>
              <w:spacing w:after="0"/>
              <w:rPr>
                <w:rFonts w:cs="Arial"/>
                <w:b/>
                <w:bCs/>
                <w:sz w:val="18"/>
                <w:szCs w:val="18"/>
                <w:lang w:val="en-MY" w:eastAsia="zh-CN"/>
              </w:rPr>
            </w:pPr>
            <w:r w:rsidRPr="00DE5EBE">
              <w:rPr>
                <w:rFonts w:cs="Arial"/>
                <w:b/>
                <w:bCs/>
                <w:sz w:val="18"/>
                <w:szCs w:val="18"/>
                <w:lang w:val="en-MY" w:eastAsia="zh-CN"/>
              </w:rPr>
              <w:t>TOTAL</w:t>
            </w:r>
          </w:p>
        </w:tc>
      </w:tr>
      <w:tr w:rsidR="00220164" w:rsidRPr="0039040D" w14:paraId="007A7D56"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9BCA8F1" w14:textId="77777777" w:rsidR="00220164" w:rsidRPr="0039040D" w:rsidRDefault="00220164" w:rsidP="00987FA5">
            <w:pPr>
              <w:spacing w:after="0"/>
              <w:rPr>
                <w:rFonts w:cs="Arial"/>
                <w:sz w:val="18"/>
                <w:szCs w:val="18"/>
                <w:lang w:val="en-MY" w:eastAsia="zh-CN"/>
              </w:rPr>
            </w:pPr>
            <w:r w:rsidRPr="0039040D">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25A9DC70" w14:textId="65591429" w:rsidR="00220164" w:rsidRPr="0039040D" w:rsidRDefault="00E95BA7" w:rsidP="00987FA5">
            <w:pPr>
              <w:spacing w:after="0"/>
              <w:rPr>
                <w:rFonts w:cs="Arial"/>
                <w:noProof/>
                <w:sz w:val="18"/>
                <w:szCs w:val="18"/>
                <w:lang w:val="en-MY" w:eastAsia="zh-CN"/>
              </w:rPr>
            </w:pPr>
            <w:r w:rsidRPr="0039040D">
              <w:rPr>
                <w:color w:val="000000"/>
                <w:sz w:val="18"/>
                <w:szCs w:val="18"/>
              </w:rPr>
              <w:t>318</w:t>
            </w:r>
          </w:p>
        </w:tc>
      </w:tr>
      <w:tr w:rsidR="00E95BA7" w:rsidRPr="0039040D" w14:paraId="3046A148"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7626F064" w14:textId="77777777" w:rsidR="00E95BA7" w:rsidRPr="0039040D" w:rsidDel="00F23A2E" w:rsidRDefault="00E95BA7" w:rsidP="00E95BA7">
            <w:pPr>
              <w:spacing w:after="0"/>
              <w:rPr>
                <w:rFonts w:cs="Arial"/>
                <w:iCs/>
                <w:sz w:val="18"/>
                <w:szCs w:val="18"/>
              </w:rPr>
            </w:pPr>
            <w:r w:rsidRPr="0039040D">
              <w:rPr>
                <w:color w:val="000000"/>
                <w:sz w:val="18"/>
                <w:szCs w:val="18"/>
              </w:rPr>
              <w:t xml:space="preserve">Lifetime Direct Reductions </w:t>
            </w:r>
          </w:p>
        </w:tc>
        <w:tc>
          <w:tcPr>
            <w:tcW w:w="0" w:type="auto"/>
            <w:tcBorders>
              <w:top w:val="nil"/>
              <w:left w:val="nil"/>
              <w:bottom w:val="single" w:sz="4" w:space="0" w:color="auto"/>
              <w:right w:val="single" w:sz="4" w:space="0" w:color="auto"/>
            </w:tcBorders>
            <w:noWrap/>
          </w:tcPr>
          <w:p w14:paraId="4EE131F7" w14:textId="25676175" w:rsidR="00E95BA7" w:rsidRPr="0039040D" w:rsidRDefault="00E95BA7" w:rsidP="00E95BA7">
            <w:pPr>
              <w:spacing w:after="0"/>
              <w:rPr>
                <w:color w:val="000000"/>
                <w:sz w:val="18"/>
                <w:szCs w:val="18"/>
              </w:rPr>
            </w:pPr>
            <w:r w:rsidRPr="0039040D">
              <w:rPr>
                <w:sz w:val="18"/>
                <w:szCs w:val="18"/>
              </w:rPr>
              <w:t>794</w:t>
            </w:r>
          </w:p>
        </w:tc>
      </w:tr>
      <w:tr w:rsidR="00E95BA7" w:rsidRPr="0039040D" w14:paraId="522FC74F" w14:textId="77777777" w:rsidTr="00425A71">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20A604C0" w14:textId="77777777" w:rsidR="00E95BA7" w:rsidRPr="0039040D" w:rsidRDefault="00E95BA7" w:rsidP="00E95BA7">
            <w:pPr>
              <w:spacing w:after="0"/>
              <w:rPr>
                <w:rFonts w:cs="Arial"/>
                <w:bCs/>
                <w:noProof/>
                <w:sz w:val="18"/>
                <w:szCs w:val="18"/>
                <w:lang w:val="en-MY" w:eastAsia="zh-CN"/>
              </w:rPr>
            </w:pPr>
            <w:r w:rsidRPr="0039040D">
              <w:rPr>
                <w:rFonts w:cs="Arial"/>
                <w:sz w:val="18"/>
                <w:szCs w:val="18"/>
              </w:rPr>
              <w:t>Total Ind</w:t>
            </w:r>
            <w:r w:rsidRPr="0039040D">
              <w:rPr>
                <w:rFonts w:cs="Arial"/>
                <w:bCs/>
                <w:iCs/>
                <w:sz w:val="18"/>
                <w:szCs w:val="18"/>
              </w:rPr>
              <w:t xml:space="preserve">irect </w:t>
            </w:r>
            <w:r w:rsidRPr="0039040D">
              <w:rPr>
                <w:rFonts w:cs="Arial"/>
                <w:iCs/>
                <w:sz w:val="18"/>
                <w:szCs w:val="18"/>
              </w:rPr>
              <w:t>P</w:t>
            </w:r>
            <w:r w:rsidRPr="0039040D">
              <w:rPr>
                <w:rFonts w:cs="Arial"/>
                <w:bCs/>
                <w:iCs/>
                <w:sz w:val="18"/>
                <w:szCs w:val="18"/>
              </w:rPr>
              <w:t xml:space="preserve">roject </w:t>
            </w:r>
            <w:r w:rsidRPr="0039040D">
              <w:rPr>
                <w:rFonts w:cs="Arial"/>
                <w:iCs/>
                <w:sz w:val="18"/>
                <w:szCs w:val="18"/>
              </w:rPr>
              <w:t>Emission Reductions (BU)</w:t>
            </w:r>
          </w:p>
        </w:tc>
        <w:tc>
          <w:tcPr>
            <w:tcW w:w="0" w:type="auto"/>
            <w:tcBorders>
              <w:top w:val="nil"/>
              <w:left w:val="nil"/>
              <w:bottom w:val="single" w:sz="4" w:space="0" w:color="auto"/>
              <w:right w:val="single" w:sz="4" w:space="0" w:color="auto"/>
            </w:tcBorders>
            <w:noWrap/>
            <w:hideMark/>
          </w:tcPr>
          <w:p w14:paraId="1C10F911" w14:textId="0A1282F3" w:rsidR="00E95BA7" w:rsidRPr="0039040D" w:rsidRDefault="00E95BA7" w:rsidP="00E95BA7">
            <w:pPr>
              <w:spacing w:after="0"/>
              <w:rPr>
                <w:rFonts w:cs="Arial"/>
                <w:bCs/>
                <w:noProof/>
                <w:sz w:val="18"/>
                <w:szCs w:val="18"/>
                <w:lang w:val="en-MY" w:eastAsia="zh-CN"/>
              </w:rPr>
            </w:pPr>
            <w:r w:rsidRPr="0039040D">
              <w:rPr>
                <w:sz w:val="18"/>
                <w:szCs w:val="18"/>
              </w:rPr>
              <w:t>2,167</w:t>
            </w:r>
          </w:p>
        </w:tc>
      </w:tr>
      <w:tr w:rsidR="00E95BA7" w:rsidRPr="0039040D" w14:paraId="251D3D5A" w14:textId="77777777" w:rsidTr="00425A71">
        <w:trPr>
          <w:trHeight w:val="64"/>
          <w:jc w:val="center"/>
        </w:trPr>
        <w:tc>
          <w:tcPr>
            <w:tcW w:w="0" w:type="auto"/>
            <w:tcBorders>
              <w:top w:val="nil"/>
              <w:left w:val="single" w:sz="4" w:space="0" w:color="auto"/>
              <w:bottom w:val="single" w:sz="4" w:space="0" w:color="auto"/>
              <w:right w:val="single" w:sz="4" w:space="0" w:color="auto"/>
            </w:tcBorders>
            <w:vAlign w:val="center"/>
          </w:tcPr>
          <w:p w14:paraId="0DFDFC24" w14:textId="77777777" w:rsidR="00E95BA7" w:rsidRPr="0039040D" w:rsidRDefault="00E95BA7" w:rsidP="00E95BA7">
            <w:pPr>
              <w:spacing w:after="0"/>
              <w:rPr>
                <w:rFonts w:cs="Arial"/>
                <w:noProof/>
                <w:sz w:val="18"/>
                <w:szCs w:val="18"/>
              </w:rPr>
            </w:pPr>
            <w:r w:rsidRPr="0039040D">
              <w:rPr>
                <w:rFonts w:cs="Arial"/>
                <w:sz w:val="18"/>
                <w:szCs w:val="18"/>
              </w:rPr>
              <w:t>Total Ind</w:t>
            </w:r>
            <w:r w:rsidRPr="0039040D">
              <w:rPr>
                <w:rFonts w:cs="Arial"/>
                <w:bCs/>
                <w:iCs/>
                <w:sz w:val="18"/>
                <w:szCs w:val="18"/>
              </w:rPr>
              <w:t xml:space="preserve">irect </w:t>
            </w:r>
            <w:r w:rsidRPr="0039040D">
              <w:rPr>
                <w:rFonts w:cs="Arial"/>
                <w:iCs/>
                <w:sz w:val="18"/>
                <w:szCs w:val="18"/>
              </w:rPr>
              <w:t>P</w:t>
            </w:r>
            <w:r w:rsidRPr="0039040D">
              <w:rPr>
                <w:rFonts w:cs="Arial"/>
                <w:bCs/>
                <w:iCs/>
                <w:sz w:val="18"/>
                <w:szCs w:val="18"/>
              </w:rPr>
              <w:t xml:space="preserve">roject </w:t>
            </w:r>
            <w:r w:rsidRPr="0039040D">
              <w:rPr>
                <w:rFonts w:cs="Arial"/>
                <w:iCs/>
                <w:sz w:val="18"/>
                <w:szCs w:val="18"/>
              </w:rPr>
              <w:t>Emission Reductions</w:t>
            </w:r>
            <w:r w:rsidRPr="0039040D">
              <w:rPr>
                <w:rFonts w:cs="Arial"/>
                <w:iCs/>
                <w:sz w:val="18"/>
                <w:szCs w:val="18"/>
                <w:lang w:val="en-US"/>
              </w:rPr>
              <w:t xml:space="preserve"> (TD)</w:t>
            </w:r>
          </w:p>
        </w:tc>
        <w:tc>
          <w:tcPr>
            <w:tcW w:w="0" w:type="auto"/>
            <w:tcBorders>
              <w:top w:val="nil"/>
              <w:left w:val="nil"/>
              <w:bottom w:val="single" w:sz="4" w:space="0" w:color="auto"/>
              <w:right w:val="single" w:sz="4" w:space="0" w:color="auto"/>
            </w:tcBorders>
            <w:noWrap/>
          </w:tcPr>
          <w:p w14:paraId="63BEADC5" w14:textId="033655A9" w:rsidR="00E95BA7" w:rsidRPr="0039040D" w:rsidRDefault="00E95BA7" w:rsidP="00E95BA7">
            <w:pPr>
              <w:spacing w:after="0"/>
              <w:rPr>
                <w:rFonts w:cs="Arial"/>
                <w:bCs/>
                <w:noProof/>
                <w:sz w:val="18"/>
                <w:szCs w:val="18"/>
                <w:lang w:val="en-MY" w:eastAsia="zh-CN"/>
              </w:rPr>
            </w:pPr>
            <w:r w:rsidRPr="0039040D">
              <w:rPr>
                <w:sz w:val="18"/>
                <w:szCs w:val="18"/>
              </w:rPr>
              <w:t>482,587</w:t>
            </w:r>
          </w:p>
        </w:tc>
      </w:tr>
    </w:tbl>
    <w:p w14:paraId="6DC776EA" w14:textId="77777777" w:rsidR="00220164" w:rsidRPr="008B6802" w:rsidRDefault="00220164" w:rsidP="00987FA5">
      <w:pPr>
        <w:spacing w:after="0"/>
        <w:rPr>
          <w:rFonts w:cs="Arial"/>
          <w:b/>
          <w:bCs/>
          <w:szCs w:val="22"/>
        </w:rPr>
      </w:pPr>
    </w:p>
    <w:p w14:paraId="1829EB51" w14:textId="77777777" w:rsidR="00220164" w:rsidRPr="00374E4A" w:rsidRDefault="00220164" w:rsidP="00987FA5">
      <w:pPr>
        <w:spacing w:after="0"/>
        <w:rPr>
          <w:rFonts w:cs="Arial"/>
          <w:b/>
          <w:i/>
          <w:iCs/>
          <w:szCs w:val="22"/>
          <w:u w:val="single"/>
          <w:lang w:val="en-US"/>
        </w:rPr>
      </w:pPr>
      <w:r w:rsidRPr="0077561C">
        <w:rPr>
          <w:rFonts w:cs="Arial"/>
          <w:b/>
          <w:szCs w:val="22"/>
          <w:u w:val="single"/>
          <w:lang w:val="en-US"/>
        </w:rPr>
        <w:t xml:space="preserve">3) </w:t>
      </w:r>
      <w:r w:rsidRPr="0077561C">
        <w:rPr>
          <w:rFonts w:cs="Arial"/>
          <w:b/>
          <w:iCs/>
          <w:szCs w:val="22"/>
          <w:u w:val="single"/>
        </w:rPr>
        <w:t xml:space="preserve">Scaled-up </w:t>
      </w:r>
      <w:r w:rsidRPr="00C216CF">
        <w:rPr>
          <w:rFonts w:cs="Arial"/>
          <w:b/>
          <w:iCs/>
          <w:szCs w:val="22"/>
          <w:u w:val="single"/>
        </w:rPr>
        <w:t>Green Technology Incentive Scheme</w:t>
      </w:r>
    </w:p>
    <w:p w14:paraId="1B354317" w14:textId="77777777" w:rsidR="00220164" w:rsidRPr="008B6802" w:rsidRDefault="00220164" w:rsidP="00987FA5">
      <w:pPr>
        <w:spacing w:after="0"/>
        <w:rPr>
          <w:rFonts w:cs="Arial"/>
          <w:i/>
          <w:iCs/>
          <w:szCs w:val="22"/>
          <w:lang w:val="en-US"/>
        </w:rPr>
      </w:pPr>
    </w:p>
    <w:p w14:paraId="655B99D4" w14:textId="77777777" w:rsidR="00220164" w:rsidRDefault="00220164" w:rsidP="00987FA5">
      <w:pPr>
        <w:pStyle w:val="Paragraph"/>
        <w:numPr>
          <w:ilvl w:val="0"/>
          <w:numId w:val="64"/>
        </w:numPr>
        <w:spacing w:before="0" w:after="0"/>
        <w:jc w:val="both"/>
        <w:rPr>
          <w:rFonts w:cs="Arial"/>
        </w:rPr>
      </w:pPr>
      <w:r w:rsidRPr="00F939B4">
        <w:rPr>
          <w:rFonts w:cs="Arial"/>
        </w:rPr>
        <w:t xml:space="preserve">The calculations </w:t>
      </w:r>
      <w:r>
        <w:rPr>
          <w:rFonts w:cs="Arial"/>
        </w:rPr>
        <w:t>to determine the direct project</w:t>
      </w:r>
      <w:r w:rsidRPr="00F939B4">
        <w:rPr>
          <w:rFonts w:cs="Arial"/>
        </w:rPr>
        <w:t xml:space="preserve"> GHG emission reductions are in accordance with the the</w:t>
      </w:r>
      <w:r>
        <w:rPr>
          <w:rFonts w:cs="Arial"/>
        </w:rPr>
        <w:t xml:space="preserve"> </w:t>
      </w:r>
      <w:r w:rsidRPr="006D656A">
        <w:rPr>
          <w:rFonts w:cs="Arial"/>
        </w:rPr>
        <w:t xml:space="preserve">CDM methodology, </w:t>
      </w:r>
      <w:r w:rsidRPr="00605367">
        <w:t xml:space="preserve">AMS-III.AE. – </w:t>
      </w:r>
      <w:r w:rsidRPr="00605367">
        <w:rPr>
          <w:shd w:val="clear" w:color="auto" w:fill="FFFFFF"/>
        </w:rPr>
        <w:t xml:space="preserve">Energy </w:t>
      </w:r>
      <w:r>
        <w:rPr>
          <w:shd w:val="clear" w:color="auto" w:fill="FFFFFF"/>
        </w:rPr>
        <w:t>E</w:t>
      </w:r>
      <w:r w:rsidRPr="00605367">
        <w:rPr>
          <w:shd w:val="clear" w:color="auto" w:fill="FFFFFF"/>
        </w:rPr>
        <w:t>fficiency and Renewable Energy Measures in New Residential Buildings, version 1.0</w:t>
      </w:r>
      <w:r>
        <w:rPr>
          <w:shd w:val="clear" w:color="auto" w:fill="FFFFFF"/>
        </w:rPr>
        <w:t xml:space="preserve">. </w:t>
      </w:r>
      <w:r>
        <w:rPr>
          <w:rFonts w:cs="Arial"/>
        </w:rPr>
        <w:t>GEF funding is not used as a seed fund to establish the incentive scheme, hence,</w:t>
      </w:r>
      <w:r w:rsidRPr="00F939B4">
        <w:rPr>
          <w:rFonts w:cs="Arial"/>
        </w:rPr>
        <w:t xml:space="preserve"> post-project direct emissions are not considered. In order to calculate indirect emission reductions</w:t>
      </w:r>
      <w:r>
        <w:rPr>
          <w:rFonts w:cs="Arial"/>
        </w:rPr>
        <w:t>,</w:t>
      </w:r>
      <w:r w:rsidRPr="00F939B4">
        <w:rPr>
          <w:rFonts w:cs="Arial"/>
        </w:rPr>
        <w:t xml:space="preserve"> the </w:t>
      </w:r>
      <w:r>
        <w:rPr>
          <w:rFonts w:cs="Arial"/>
        </w:rPr>
        <w:t>BU</w:t>
      </w:r>
      <w:r w:rsidRPr="00F939B4">
        <w:rPr>
          <w:rFonts w:cs="Arial"/>
        </w:rPr>
        <w:t xml:space="preserve"> and </w:t>
      </w:r>
      <w:r>
        <w:rPr>
          <w:rFonts w:cs="Arial"/>
        </w:rPr>
        <w:t>TD</w:t>
      </w:r>
      <w:r w:rsidRPr="00F939B4">
        <w:rPr>
          <w:rFonts w:cs="Arial"/>
        </w:rPr>
        <w:t xml:space="preserve"> approaches are used to estimate a possible range of impacts as per the STAP Manual.</w:t>
      </w:r>
    </w:p>
    <w:p w14:paraId="35340A75" w14:textId="77777777" w:rsidR="00220164" w:rsidRDefault="00220164" w:rsidP="00CA4BA6">
      <w:pPr>
        <w:pStyle w:val="Paragraph"/>
        <w:spacing w:before="0" w:after="0"/>
        <w:ind w:left="1080"/>
        <w:jc w:val="both"/>
        <w:rPr>
          <w:rFonts w:cs="Arial"/>
        </w:rPr>
      </w:pPr>
    </w:p>
    <w:p w14:paraId="06293701" w14:textId="77777777" w:rsidR="00220164" w:rsidRPr="001D6BD3" w:rsidRDefault="00220164" w:rsidP="00987FA5">
      <w:pPr>
        <w:pStyle w:val="Paragraph"/>
        <w:numPr>
          <w:ilvl w:val="0"/>
          <w:numId w:val="64"/>
        </w:numPr>
        <w:spacing w:before="0" w:after="0"/>
        <w:jc w:val="both"/>
        <w:rPr>
          <w:rFonts w:cs="Arial"/>
        </w:rPr>
      </w:pPr>
      <w:r>
        <w:rPr>
          <w:rFonts w:cs="Arial"/>
        </w:rPr>
        <w:t>The following formulas are used to determine baseline, project emissions and resulting project direct emission reductions:</w:t>
      </w:r>
    </w:p>
    <w:p w14:paraId="2881F968" w14:textId="77777777" w:rsidR="00220164" w:rsidRDefault="00220164" w:rsidP="00987FA5">
      <w:pPr>
        <w:pStyle w:val="Paragraph"/>
        <w:spacing w:before="0" w:after="0"/>
        <w:ind w:left="1418"/>
        <w:jc w:val="both"/>
        <w:rPr>
          <w:rFonts w:cs="Arial"/>
          <w:i/>
        </w:rPr>
      </w:pPr>
    </w:p>
    <w:p w14:paraId="762FE4CC" w14:textId="77777777" w:rsidR="00220164" w:rsidRPr="008B6802" w:rsidRDefault="00220164" w:rsidP="00987FA5">
      <w:pPr>
        <w:pStyle w:val="Paragraph"/>
        <w:spacing w:before="0" w:after="0"/>
        <w:ind w:left="1418"/>
        <w:jc w:val="both"/>
        <w:rPr>
          <w:rFonts w:cs="Arial"/>
          <w:i/>
        </w:rPr>
      </w:pPr>
      <w:r w:rsidRPr="008B6802">
        <w:rPr>
          <w:rFonts w:cs="Arial"/>
          <w:i/>
        </w:rPr>
        <w:t>Baseline Emissions = Total residential premises under the jurisdiction of MBPJ * Average carbon emission per residential premise per year</w:t>
      </w:r>
    </w:p>
    <w:p w14:paraId="2669523C" w14:textId="77777777" w:rsidR="00220164" w:rsidRPr="008B6802" w:rsidRDefault="00220164" w:rsidP="00987FA5">
      <w:pPr>
        <w:pStyle w:val="Paragraph"/>
        <w:spacing w:before="0" w:after="0"/>
        <w:ind w:left="1418"/>
        <w:jc w:val="both"/>
        <w:rPr>
          <w:rFonts w:cs="Arial"/>
          <w:i/>
          <w:iCs/>
        </w:rPr>
      </w:pPr>
      <w:r w:rsidRPr="008B6802">
        <w:rPr>
          <w:rFonts w:cs="Arial"/>
          <w:i/>
          <w:iCs/>
        </w:rPr>
        <w:t>Project Emissions = Total project emissions for residential premises participating in green incentive scheme + Total Project Emissions for residential premises in Petaling Jaya not participating in green incentive scheme</w:t>
      </w:r>
    </w:p>
    <w:p w14:paraId="31847F78" w14:textId="77777777" w:rsidR="00220164" w:rsidRPr="008B6802" w:rsidRDefault="00220164" w:rsidP="00987FA5">
      <w:pPr>
        <w:pStyle w:val="Paragraph"/>
        <w:spacing w:before="0" w:after="0"/>
        <w:ind w:left="1418"/>
        <w:jc w:val="both"/>
        <w:rPr>
          <w:rFonts w:cs="Arial"/>
          <w:i/>
          <w:iCs/>
        </w:rPr>
      </w:pPr>
      <w:r w:rsidRPr="008B6802">
        <w:rPr>
          <w:rFonts w:cs="Arial"/>
          <w:i/>
          <w:iCs/>
        </w:rPr>
        <w:t xml:space="preserve">Total project emissions for residential premises participating in green incentive scheme = Total projected residential premises participation in green incentive scheme * Average carbon emission per residential premise per year </w:t>
      </w:r>
    </w:p>
    <w:p w14:paraId="431AF6DC" w14:textId="77777777" w:rsidR="00220164" w:rsidRPr="008B6802" w:rsidRDefault="00220164" w:rsidP="00987FA5">
      <w:pPr>
        <w:pStyle w:val="Paragraph"/>
        <w:spacing w:before="0" w:after="0"/>
        <w:ind w:left="1418"/>
        <w:jc w:val="both"/>
        <w:rPr>
          <w:rFonts w:cs="Arial"/>
          <w:i/>
          <w:iCs/>
        </w:rPr>
      </w:pPr>
      <w:r w:rsidRPr="008B6802">
        <w:rPr>
          <w:rFonts w:cs="Arial"/>
          <w:i/>
          <w:iCs/>
        </w:rPr>
        <w:t>Total project emissions for residential premises in Petaling Jaya not participating in green incentive scheme = Total projected residential premises not participating in green incentive scheme * Average carbon emission per residential premise per year</w:t>
      </w:r>
    </w:p>
    <w:p w14:paraId="1D49C886" w14:textId="77777777" w:rsidR="00220164" w:rsidRPr="00CA4BA6" w:rsidRDefault="00220164" w:rsidP="00CA4BA6">
      <w:pPr>
        <w:pStyle w:val="ListParagraph"/>
        <w:ind w:left="1080"/>
        <w:jc w:val="both"/>
        <w:rPr>
          <w:rFonts w:cs="Arial"/>
        </w:rPr>
      </w:pPr>
    </w:p>
    <w:p w14:paraId="03BFFC87" w14:textId="28945B79" w:rsidR="00DE7CC7" w:rsidRPr="00DE7CC7" w:rsidRDefault="00220164" w:rsidP="0085614E">
      <w:pPr>
        <w:pStyle w:val="ListParagraph"/>
        <w:numPr>
          <w:ilvl w:val="0"/>
          <w:numId w:val="64"/>
        </w:numPr>
        <w:jc w:val="both"/>
      </w:pPr>
      <w:r w:rsidRPr="002B161E">
        <w:rPr>
          <w:rFonts w:cs="Arial"/>
          <w:sz w:val="22"/>
        </w:rPr>
        <w:t xml:space="preserve">The cumulative direct emission reductions estimated during the Project intervention from 2015 – 2019 are presented below. </w:t>
      </w:r>
    </w:p>
    <w:p w14:paraId="329E89EF" w14:textId="77777777" w:rsidR="00220164" w:rsidRPr="00060FD2" w:rsidRDefault="00220164" w:rsidP="00987FA5">
      <w:pPr>
        <w:spacing w:after="0"/>
        <w:rPr>
          <w:rFonts w:cs="Arial"/>
          <w:b/>
          <w:iCs/>
          <w:sz w:val="20"/>
          <w:szCs w:val="20"/>
          <w:lang w:val="en-US"/>
        </w:rPr>
      </w:pPr>
    </w:p>
    <w:p w14:paraId="117FED8E" w14:textId="264E0A09" w:rsidR="00DE7CC7" w:rsidRDefault="00DE7CC7" w:rsidP="00425A71">
      <w:pPr>
        <w:pStyle w:val="Caption"/>
        <w:jc w:val="center"/>
        <w:rPr>
          <w:lang w:val="en-AU"/>
        </w:rPr>
      </w:pPr>
      <w:r>
        <w:lastRenderedPageBreak/>
        <w:t xml:space="preserve">Table </w:t>
      </w:r>
      <w:r>
        <w:fldChar w:fldCharType="begin"/>
      </w:r>
      <w:r>
        <w:instrText xml:space="preserve"> SEQ Table \* ARABIC </w:instrText>
      </w:r>
      <w:r>
        <w:fldChar w:fldCharType="separate"/>
      </w:r>
      <w:r>
        <w:rPr>
          <w:noProof/>
        </w:rPr>
        <w:t>14</w:t>
      </w:r>
      <w:r>
        <w:fldChar w:fldCharType="end"/>
      </w:r>
      <w:r>
        <w:t xml:space="preserve">: </w:t>
      </w:r>
      <w:r w:rsidRPr="00DE7CC7">
        <w:rPr>
          <w:lang w:val="en-AU"/>
        </w:rPr>
        <w:t xml:space="preserve">Annual Direct Project Emissions Reductions from </w:t>
      </w:r>
      <w:r w:rsidRPr="00DE7CC7">
        <w:rPr>
          <w:iCs/>
          <w:lang w:val="en-AU"/>
        </w:rPr>
        <w:t xml:space="preserve">Scaled-up Green Technology Incentive Scheme </w:t>
      </w:r>
      <w:r w:rsidRPr="00DE7CC7">
        <w:rPr>
          <w:lang w:val="en-AU"/>
        </w:rPr>
        <w:t>in Petaling Jaya</w:t>
      </w:r>
      <w:r w:rsidRPr="00DE7CC7" w:rsidDel="0087117C">
        <w:rPr>
          <w:iCs/>
          <w:lang w:val="en-AU"/>
        </w:rPr>
        <w:t xml:space="preserve"> </w:t>
      </w:r>
      <w:r w:rsidRPr="00DE7CC7">
        <w:rPr>
          <w:lang w:val="en-AU"/>
        </w:rPr>
        <w:t>from 2015 – 2019</w:t>
      </w:r>
    </w:p>
    <w:p w14:paraId="268F2F5E" w14:textId="77777777" w:rsidR="00425A71" w:rsidRPr="00425A71" w:rsidRDefault="00425A71" w:rsidP="00425A71"/>
    <w:tbl>
      <w:tblPr>
        <w:tblW w:w="0" w:type="auto"/>
        <w:jc w:val="center"/>
        <w:tblLayout w:type="fixed"/>
        <w:tblLook w:val="04A0" w:firstRow="1" w:lastRow="0" w:firstColumn="1" w:lastColumn="0" w:noHBand="0" w:noVBand="1"/>
      </w:tblPr>
      <w:tblGrid>
        <w:gridCol w:w="2527"/>
        <w:gridCol w:w="867"/>
        <w:gridCol w:w="867"/>
        <w:gridCol w:w="867"/>
        <w:gridCol w:w="867"/>
        <w:gridCol w:w="867"/>
        <w:gridCol w:w="1247"/>
      </w:tblGrid>
      <w:tr w:rsidR="00220164" w:rsidRPr="00060FD2" w14:paraId="5C4B1CBB" w14:textId="77777777" w:rsidTr="00425A71">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57C1F91"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Emissions (tCO</w:t>
            </w:r>
            <w:r w:rsidRPr="00060FD2">
              <w:rPr>
                <w:rFonts w:cs="Arial"/>
                <w:b/>
                <w:bCs/>
                <w:sz w:val="18"/>
                <w:szCs w:val="18"/>
                <w:vertAlign w:val="subscript"/>
                <w:lang w:val="en-MY" w:eastAsia="zh-CN"/>
              </w:rPr>
              <w:t>2</w:t>
            </w:r>
            <w:r w:rsidRPr="00060FD2">
              <w:rPr>
                <w:rFonts w:cs="Arial"/>
                <w:b/>
                <w:bCs/>
                <w:sz w:val="18"/>
                <w:szCs w:val="18"/>
                <w:lang w:val="en-MY" w:eastAsia="zh-CN"/>
              </w:rPr>
              <w:t>e)</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5D3FABB"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2015</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046B7D8"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2016</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407A021"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2017</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396D07B"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2018</w:t>
            </w:r>
          </w:p>
        </w:tc>
        <w:tc>
          <w:tcPr>
            <w:tcW w:w="8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BC8C4E4"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036403D"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EOP TOTAL</w:t>
            </w:r>
          </w:p>
        </w:tc>
      </w:tr>
      <w:tr w:rsidR="00220164" w:rsidRPr="00060FD2" w14:paraId="44477056" w14:textId="77777777" w:rsidTr="00425A71">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A1118" w14:textId="77777777" w:rsidR="00220164" w:rsidRPr="00060FD2" w:rsidRDefault="00220164" w:rsidP="00987FA5">
            <w:pPr>
              <w:spacing w:after="0"/>
              <w:rPr>
                <w:rFonts w:cs="Arial"/>
                <w:sz w:val="18"/>
                <w:szCs w:val="18"/>
                <w:lang w:val="en-MY" w:eastAsia="zh-CN"/>
              </w:rPr>
            </w:pPr>
            <w:r w:rsidRPr="00060FD2">
              <w:rPr>
                <w:rFonts w:cs="Arial"/>
                <w:sz w:val="18"/>
                <w:szCs w:val="18"/>
                <w:lang w:val="en-MY" w:eastAsia="zh-CN"/>
              </w:rPr>
              <w:t xml:space="preserve">Baseline Emissions </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598E936B" w14:textId="77777777" w:rsidR="00220164" w:rsidRPr="00060FD2" w:rsidRDefault="00220164" w:rsidP="00987FA5">
            <w:pPr>
              <w:spacing w:after="0"/>
              <w:rPr>
                <w:rFonts w:cs="Arial"/>
                <w:noProof/>
                <w:sz w:val="18"/>
                <w:szCs w:val="18"/>
                <w:lang w:val="en-MY" w:eastAsia="zh-CN"/>
              </w:rPr>
            </w:pPr>
            <w:r w:rsidRPr="00060FD2">
              <w:rPr>
                <w:color w:val="000000"/>
                <w:sz w:val="18"/>
                <w:szCs w:val="18"/>
              </w:rPr>
              <w:t>744,030</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4DBA5792" w14:textId="77777777" w:rsidR="00220164" w:rsidRPr="00060FD2" w:rsidRDefault="00220164" w:rsidP="00987FA5">
            <w:pPr>
              <w:spacing w:after="0"/>
              <w:rPr>
                <w:rFonts w:cs="Arial"/>
                <w:noProof/>
                <w:sz w:val="18"/>
                <w:szCs w:val="18"/>
                <w:lang w:val="en-MY" w:eastAsia="zh-CN"/>
              </w:rPr>
            </w:pPr>
            <w:r w:rsidRPr="00060FD2">
              <w:rPr>
                <w:color w:val="000000"/>
                <w:sz w:val="18"/>
                <w:szCs w:val="18"/>
              </w:rPr>
              <w:t>758,911</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00BE64DE" w14:textId="77777777" w:rsidR="00220164" w:rsidRPr="00060FD2" w:rsidRDefault="00220164" w:rsidP="00987FA5">
            <w:pPr>
              <w:spacing w:after="0"/>
              <w:rPr>
                <w:rFonts w:cs="Arial"/>
                <w:noProof/>
                <w:sz w:val="18"/>
                <w:szCs w:val="18"/>
                <w:lang w:val="en-MY" w:eastAsia="zh-CN"/>
              </w:rPr>
            </w:pPr>
            <w:r w:rsidRPr="00060FD2">
              <w:rPr>
                <w:color w:val="000000"/>
                <w:sz w:val="18"/>
                <w:szCs w:val="18"/>
              </w:rPr>
              <w:t>774,089</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2330508C" w14:textId="77777777" w:rsidR="00220164" w:rsidRPr="00060FD2" w:rsidRDefault="00220164" w:rsidP="00987FA5">
            <w:pPr>
              <w:spacing w:after="0"/>
              <w:rPr>
                <w:rFonts w:cs="Arial"/>
                <w:noProof/>
                <w:sz w:val="18"/>
                <w:szCs w:val="18"/>
                <w:lang w:val="en-MY" w:eastAsia="zh-CN"/>
              </w:rPr>
            </w:pPr>
            <w:r w:rsidRPr="00060FD2">
              <w:rPr>
                <w:color w:val="000000"/>
                <w:sz w:val="18"/>
                <w:szCs w:val="18"/>
              </w:rPr>
              <w:t>789,571</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0F8ED1AC" w14:textId="77777777" w:rsidR="00220164" w:rsidRPr="00060FD2" w:rsidRDefault="00220164" w:rsidP="00987FA5">
            <w:pPr>
              <w:spacing w:after="0"/>
              <w:rPr>
                <w:rFonts w:cs="Arial"/>
                <w:noProof/>
                <w:sz w:val="18"/>
                <w:szCs w:val="18"/>
                <w:lang w:val="en-MY" w:eastAsia="zh-CN"/>
              </w:rPr>
            </w:pPr>
            <w:r w:rsidRPr="00060FD2">
              <w:rPr>
                <w:color w:val="000000"/>
                <w:sz w:val="18"/>
                <w:szCs w:val="18"/>
              </w:rPr>
              <w:t>805,362</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750E650C" w14:textId="77777777" w:rsidR="00220164" w:rsidRPr="00060FD2" w:rsidRDefault="00220164" w:rsidP="00987FA5">
            <w:pPr>
              <w:spacing w:after="0"/>
              <w:rPr>
                <w:rFonts w:cs="Arial"/>
                <w:noProof/>
                <w:sz w:val="18"/>
                <w:szCs w:val="18"/>
                <w:lang w:val="en-MY" w:eastAsia="zh-CN"/>
              </w:rPr>
            </w:pPr>
            <w:r w:rsidRPr="00060FD2">
              <w:rPr>
                <w:b/>
                <w:bCs/>
                <w:color w:val="000000"/>
                <w:sz w:val="18"/>
                <w:szCs w:val="18"/>
              </w:rPr>
              <w:t>3,871,963</w:t>
            </w:r>
          </w:p>
        </w:tc>
      </w:tr>
      <w:tr w:rsidR="00220164" w:rsidRPr="00060FD2" w14:paraId="2C8D5022" w14:textId="77777777" w:rsidTr="00425A71">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AD75ED" w14:textId="77777777" w:rsidR="00220164" w:rsidRPr="00060FD2" w:rsidRDefault="00220164" w:rsidP="00987FA5">
            <w:pPr>
              <w:spacing w:after="0"/>
              <w:rPr>
                <w:rFonts w:cs="Arial"/>
                <w:noProof/>
                <w:sz w:val="18"/>
                <w:szCs w:val="18"/>
                <w:lang w:val="en-MY" w:eastAsia="zh-CN"/>
              </w:rPr>
            </w:pPr>
            <w:r w:rsidRPr="00060FD2">
              <w:rPr>
                <w:rFonts w:cs="Arial"/>
                <w:bCs/>
                <w:sz w:val="18"/>
                <w:szCs w:val="18"/>
                <w:lang w:val="en-MY" w:eastAsia="zh-CN"/>
              </w:rPr>
              <w:t>Project Emissions</w:t>
            </w:r>
            <w:r w:rsidRPr="00060FD2">
              <w:rPr>
                <w:rFonts w:cs="Arial"/>
                <w:sz w:val="18"/>
                <w:szCs w:val="18"/>
                <w:lang w:val="en-MY" w:eastAsia="zh-CN"/>
              </w:rPr>
              <w:t xml:space="preserve"> </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3091C10B" w14:textId="77777777" w:rsidR="00220164" w:rsidRPr="00060FD2" w:rsidRDefault="00220164" w:rsidP="00987FA5">
            <w:pPr>
              <w:spacing w:after="0"/>
              <w:rPr>
                <w:rFonts w:cs="Arial"/>
                <w:noProof/>
                <w:sz w:val="18"/>
                <w:szCs w:val="18"/>
                <w:lang w:val="en-MY" w:eastAsia="zh-CN"/>
              </w:rPr>
            </w:pPr>
            <w:r w:rsidRPr="00060FD2">
              <w:rPr>
                <w:color w:val="000000"/>
                <w:sz w:val="18"/>
                <w:szCs w:val="18"/>
              </w:rPr>
              <w:t>741,663</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62A78275" w14:textId="77777777" w:rsidR="00220164" w:rsidRPr="00060FD2" w:rsidRDefault="00220164" w:rsidP="00987FA5">
            <w:pPr>
              <w:spacing w:after="0"/>
              <w:rPr>
                <w:rFonts w:cs="Arial"/>
                <w:noProof/>
                <w:sz w:val="18"/>
                <w:szCs w:val="18"/>
                <w:lang w:val="en-MY" w:eastAsia="zh-CN"/>
              </w:rPr>
            </w:pPr>
            <w:r w:rsidRPr="00060FD2">
              <w:rPr>
                <w:color w:val="000000"/>
                <w:sz w:val="18"/>
                <w:szCs w:val="18"/>
              </w:rPr>
              <w:t>756,410</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4F44BCF0" w14:textId="77777777" w:rsidR="00220164" w:rsidRPr="00060FD2" w:rsidRDefault="00220164" w:rsidP="00987FA5">
            <w:pPr>
              <w:spacing w:after="0"/>
              <w:rPr>
                <w:rFonts w:cs="Arial"/>
                <w:noProof/>
                <w:sz w:val="18"/>
                <w:szCs w:val="18"/>
                <w:lang w:val="en-MY" w:eastAsia="zh-CN"/>
              </w:rPr>
            </w:pPr>
            <w:r w:rsidRPr="00060FD2">
              <w:rPr>
                <w:color w:val="000000"/>
                <w:sz w:val="18"/>
                <w:szCs w:val="18"/>
              </w:rPr>
              <w:t>771,409</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1B111563" w14:textId="77777777" w:rsidR="00220164" w:rsidRPr="00060FD2" w:rsidRDefault="00220164" w:rsidP="00987FA5">
            <w:pPr>
              <w:spacing w:after="0"/>
              <w:rPr>
                <w:rFonts w:cs="Arial"/>
                <w:noProof/>
                <w:sz w:val="18"/>
                <w:szCs w:val="18"/>
                <w:lang w:val="en-MY" w:eastAsia="zh-CN"/>
              </w:rPr>
            </w:pPr>
            <w:r w:rsidRPr="00060FD2">
              <w:rPr>
                <w:color w:val="000000"/>
                <w:sz w:val="18"/>
                <w:szCs w:val="18"/>
              </w:rPr>
              <w:t>786,644</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796E3467" w14:textId="77777777" w:rsidR="00220164" w:rsidRPr="00060FD2" w:rsidRDefault="00220164" w:rsidP="00987FA5">
            <w:pPr>
              <w:spacing w:after="0"/>
              <w:rPr>
                <w:rFonts w:cs="Arial"/>
                <w:noProof/>
                <w:sz w:val="18"/>
                <w:szCs w:val="18"/>
                <w:lang w:val="en-MY" w:eastAsia="zh-CN"/>
              </w:rPr>
            </w:pPr>
            <w:r w:rsidRPr="00060FD2">
              <w:rPr>
                <w:color w:val="000000"/>
                <w:sz w:val="18"/>
                <w:szCs w:val="18"/>
              </w:rPr>
              <w:t>802,086</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13DD5186" w14:textId="77777777" w:rsidR="00220164" w:rsidRPr="00060FD2" w:rsidRDefault="00220164" w:rsidP="00987FA5">
            <w:pPr>
              <w:spacing w:after="0"/>
              <w:rPr>
                <w:rFonts w:cs="Arial"/>
                <w:noProof/>
                <w:sz w:val="18"/>
                <w:szCs w:val="18"/>
                <w:lang w:val="en-MY" w:eastAsia="zh-CN"/>
              </w:rPr>
            </w:pPr>
            <w:r w:rsidRPr="00060FD2">
              <w:rPr>
                <w:b/>
                <w:bCs/>
                <w:color w:val="000000"/>
                <w:sz w:val="18"/>
                <w:szCs w:val="18"/>
              </w:rPr>
              <w:t>3,858,211</w:t>
            </w:r>
          </w:p>
        </w:tc>
      </w:tr>
      <w:tr w:rsidR="00220164" w:rsidRPr="00060FD2" w14:paraId="2D3E19CD" w14:textId="77777777" w:rsidTr="00425A71">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47E2A5" w14:textId="77777777" w:rsidR="00220164" w:rsidRPr="00060FD2" w:rsidRDefault="00220164" w:rsidP="00987FA5">
            <w:pPr>
              <w:spacing w:after="0"/>
              <w:rPr>
                <w:rFonts w:cs="Arial"/>
                <w:b/>
                <w:bCs/>
                <w:noProof/>
                <w:sz w:val="18"/>
                <w:szCs w:val="18"/>
                <w:lang w:val="en-MY" w:eastAsia="zh-CN"/>
              </w:rPr>
            </w:pPr>
            <w:r w:rsidRPr="00060FD2">
              <w:rPr>
                <w:rFonts w:cs="Arial"/>
                <w:b/>
                <w:bCs/>
                <w:sz w:val="18"/>
                <w:szCs w:val="18"/>
                <w:lang w:val="en-MY" w:eastAsia="zh-CN"/>
              </w:rPr>
              <w:t xml:space="preserve">Total Emission Reductions </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14CEB9EC" w14:textId="77777777" w:rsidR="00220164" w:rsidRPr="00060FD2" w:rsidRDefault="00220164" w:rsidP="00987FA5">
            <w:pPr>
              <w:spacing w:after="0"/>
              <w:rPr>
                <w:rFonts w:cs="Arial"/>
                <w:b/>
                <w:bCs/>
                <w:noProof/>
                <w:sz w:val="18"/>
                <w:szCs w:val="18"/>
                <w:lang w:val="en-MY" w:eastAsia="zh-CN"/>
              </w:rPr>
            </w:pPr>
            <w:r w:rsidRPr="00060FD2">
              <w:rPr>
                <w:b/>
                <w:bCs/>
                <w:color w:val="000000"/>
                <w:sz w:val="18"/>
                <w:szCs w:val="18"/>
              </w:rPr>
              <w:t>2,368</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59BF4E60" w14:textId="77777777" w:rsidR="00220164" w:rsidRPr="00060FD2" w:rsidRDefault="00220164" w:rsidP="00987FA5">
            <w:pPr>
              <w:spacing w:after="0"/>
              <w:rPr>
                <w:rFonts w:cs="Arial"/>
                <w:b/>
                <w:bCs/>
                <w:noProof/>
                <w:sz w:val="18"/>
                <w:szCs w:val="18"/>
                <w:lang w:val="en-MY" w:eastAsia="zh-CN"/>
              </w:rPr>
            </w:pPr>
            <w:r w:rsidRPr="00060FD2">
              <w:rPr>
                <w:b/>
                <w:bCs/>
                <w:color w:val="000000"/>
                <w:sz w:val="18"/>
                <w:szCs w:val="18"/>
              </w:rPr>
              <w:t>2,501</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1B2EA932" w14:textId="77777777" w:rsidR="00220164" w:rsidRPr="00060FD2" w:rsidRDefault="00220164" w:rsidP="00987FA5">
            <w:pPr>
              <w:spacing w:after="0"/>
              <w:rPr>
                <w:rFonts w:cs="Arial"/>
                <w:b/>
                <w:bCs/>
                <w:noProof/>
                <w:sz w:val="18"/>
                <w:szCs w:val="18"/>
                <w:lang w:val="en-MY" w:eastAsia="zh-CN"/>
              </w:rPr>
            </w:pPr>
            <w:r w:rsidRPr="00060FD2">
              <w:rPr>
                <w:b/>
                <w:bCs/>
                <w:color w:val="000000"/>
                <w:sz w:val="18"/>
                <w:szCs w:val="18"/>
              </w:rPr>
              <w:t>2,680</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681DA15A" w14:textId="77777777" w:rsidR="00220164" w:rsidRPr="00060FD2" w:rsidRDefault="00220164" w:rsidP="00987FA5">
            <w:pPr>
              <w:spacing w:after="0"/>
              <w:rPr>
                <w:rFonts w:cs="Arial"/>
                <w:b/>
                <w:bCs/>
                <w:noProof/>
                <w:sz w:val="18"/>
                <w:szCs w:val="18"/>
                <w:lang w:val="en-MY" w:eastAsia="zh-CN"/>
              </w:rPr>
            </w:pPr>
            <w:r w:rsidRPr="00060FD2">
              <w:rPr>
                <w:b/>
                <w:bCs/>
                <w:color w:val="000000"/>
                <w:sz w:val="18"/>
                <w:szCs w:val="18"/>
              </w:rPr>
              <w:t>2,927</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14:paraId="53C3F0C1" w14:textId="77777777" w:rsidR="00220164" w:rsidRPr="00060FD2" w:rsidRDefault="00220164" w:rsidP="00987FA5">
            <w:pPr>
              <w:spacing w:after="0"/>
              <w:rPr>
                <w:rFonts w:cs="Arial"/>
                <w:b/>
                <w:bCs/>
                <w:noProof/>
                <w:sz w:val="18"/>
                <w:szCs w:val="18"/>
                <w:lang w:val="en-MY" w:eastAsia="zh-CN"/>
              </w:rPr>
            </w:pPr>
            <w:r w:rsidRPr="00060FD2">
              <w:rPr>
                <w:b/>
                <w:bCs/>
                <w:color w:val="000000"/>
                <w:sz w:val="18"/>
                <w:szCs w:val="18"/>
              </w:rPr>
              <w:t>3,276</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1EF80E02" w14:textId="77777777" w:rsidR="00220164" w:rsidRPr="00060FD2" w:rsidRDefault="00220164" w:rsidP="00987FA5">
            <w:pPr>
              <w:spacing w:after="0"/>
              <w:rPr>
                <w:rFonts w:cs="Arial"/>
                <w:bCs/>
                <w:noProof/>
                <w:sz w:val="18"/>
                <w:szCs w:val="18"/>
                <w:lang w:val="en-MY" w:eastAsia="zh-CN"/>
              </w:rPr>
            </w:pPr>
            <w:r w:rsidRPr="00060FD2">
              <w:rPr>
                <w:b/>
                <w:bCs/>
                <w:color w:val="000000"/>
                <w:sz w:val="18"/>
                <w:szCs w:val="18"/>
              </w:rPr>
              <w:t>13,752</w:t>
            </w:r>
          </w:p>
        </w:tc>
      </w:tr>
    </w:tbl>
    <w:p w14:paraId="4270945B" w14:textId="77777777" w:rsidR="00220164" w:rsidRDefault="00220164" w:rsidP="0085614E">
      <w:pPr>
        <w:spacing w:after="0"/>
        <w:ind w:left="720"/>
        <w:rPr>
          <w:rFonts w:cs="Arial"/>
          <w:b/>
          <w:iCs/>
          <w:sz w:val="20"/>
          <w:szCs w:val="22"/>
        </w:rPr>
      </w:pPr>
    </w:p>
    <w:p w14:paraId="2E051F3F" w14:textId="2CC0371F" w:rsidR="00DE7CC7" w:rsidRDefault="00DE7CC7" w:rsidP="00425A71">
      <w:pPr>
        <w:pStyle w:val="Caption"/>
        <w:ind w:left="720"/>
        <w:jc w:val="center"/>
        <w:rPr>
          <w:lang w:val="en-AU"/>
        </w:rPr>
      </w:pPr>
      <w:r>
        <w:t xml:space="preserve">Table </w:t>
      </w:r>
      <w:r>
        <w:fldChar w:fldCharType="begin"/>
      </w:r>
      <w:r>
        <w:instrText xml:space="preserve"> SEQ Table \* ARABIC </w:instrText>
      </w:r>
      <w:r>
        <w:fldChar w:fldCharType="separate"/>
      </w:r>
      <w:r>
        <w:rPr>
          <w:noProof/>
        </w:rPr>
        <w:t>15</w:t>
      </w:r>
      <w:r>
        <w:fldChar w:fldCharType="end"/>
      </w:r>
      <w:r>
        <w:t xml:space="preserve">: </w:t>
      </w:r>
      <w:r w:rsidRPr="00DE7CC7">
        <w:rPr>
          <w:lang w:val="en-AU"/>
        </w:rPr>
        <w:t>Lifetime Direct Project Emission Reductions 2015 – 2024</w:t>
      </w:r>
    </w:p>
    <w:p w14:paraId="5E18EF94" w14:textId="77777777" w:rsidR="00425A71" w:rsidRPr="00425A71" w:rsidRDefault="00425A71" w:rsidP="00425A71"/>
    <w:tbl>
      <w:tblPr>
        <w:tblW w:w="0" w:type="auto"/>
        <w:jc w:val="center"/>
        <w:tblLook w:val="04A0" w:firstRow="1" w:lastRow="0" w:firstColumn="1" w:lastColumn="0" w:noHBand="0" w:noVBand="1"/>
      </w:tblPr>
      <w:tblGrid>
        <w:gridCol w:w="3758"/>
        <w:gridCol w:w="816"/>
      </w:tblGrid>
      <w:tr w:rsidR="00220164" w:rsidRPr="00060FD2" w14:paraId="15D57ABE" w14:textId="77777777" w:rsidTr="00425A71">
        <w:trPr>
          <w:trHeight w:val="360"/>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099BBCDE" w14:textId="77777777" w:rsidR="00220164" w:rsidRPr="00060FD2" w:rsidRDefault="00220164" w:rsidP="00987FA5">
            <w:pPr>
              <w:spacing w:after="0"/>
              <w:rPr>
                <w:rFonts w:cs="Arial"/>
                <w:b/>
                <w:bCs/>
                <w:color w:val="000000"/>
                <w:sz w:val="18"/>
                <w:szCs w:val="18"/>
                <w:lang w:val="en-MY" w:eastAsia="en-MY"/>
              </w:rPr>
            </w:pPr>
            <w:r w:rsidRPr="00060FD2">
              <w:rPr>
                <w:rFonts w:cs="Arial"/>
                <w:b/>
                <w:bCs/>
                <w:color w:val="000000"/>
                <w:sz w:val="18"/>
                <w:szCs w:val="18"/>
                <w:lang w:val="en-MY" w:eastAsia="en-MY"/>
              </w:rPr>
              <w:t>Emissions (tCO</w:t>
            </w:r>
            <w:r w:rsidRPr="00060FD2">
              <w:rPr>
                <w:rFonts w:cs="Arial"/>
                <w:b/>
                <w:bCs/>
                <w:color w:val="000000"/>
                <w:sz w:val="18"/>
                <w:szCs w:val="18"/>
                <w:vertAlign w:val="subscript"/>
                <w:lang w:val="en-MY" w:eastAsia="en-MY"/>
              </w:rPr>
              <w:t>2</w:t>
            </w:r>
            <w:r w:rsidRPr="00060FD2">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36A93EA8" w14:textId="77777777" w:rsidR="00220164" w:rsidRPr="00060FD2" w:rsidRDefault="00220164" w:rsidP="00987FA5">
            <w:pPr>
              <w:spacing w:after="0"/>
              <w:rPr>
                <w:rFonts w:cs="Arial"/>
                <w:b/>
                <w:bCs/>
                <w:color w:val="000000"/>
                <w:sz w:val="18"/>
                <w:szCs w:val="18"/>
                <w:lang w:val="en-MY" w:eastAsia="en-MY"/>
              </w:rPr>
            </w:pPr>
            <w:r w:rsidRPr="00060FD2">
              <w:rPr>
                <w:rFonts w:cs="Arial"/>
                <w:b/>
                <w:bCs/>
                <w:color w:val="000000"/>
                <w:sz w:val="18"/>
                <w:szCs w:val="18"/>
                <w:lang w:val="en-MY" w:eastAsia="en-MY"/>
              </w:rPr>
              <w:t>TOTAL</w:t>
            </w:r>
          </w:p>
        </w:tc>
      </w:tr>
      <w:tr w:rsidR="00220164" w:rsidRPr="00060FD2" w14:paraId="0B1062E4" w14:textId="77777777" w:rsidTr="00425A71">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39D277FB" w14:textId="77777777" w:rsidR="00220164" w:rsidRPr="00060FD2" w:rsidRDefault="00220164" w:rsidP="00987FA5">
            <w:pPr>
              <w:spacing w:after="0"/>
              <w:rPr>
                <w:rFonts w:cs="Arial"/>
                <w:color w:val="000000"/>
                <w:sz w:val="18"/>
                <w:szCs w:val="18"/>
                <w:lang w:val="en-MY" w:eastAsia="en-MY"/>
              </w:rPr>
            </w:pPr>
            <w:r w:rsidRPr="00060FD2">
              <w:rPr>
                <w:rFonts w:cs="Arial"/>
                <w:color w:val="000000"/>
                <w:sz w:val="18"/>
                <w:szCs w:val="18"/>
                <w:lang w:val="en-MY" w:eastAsia="en-MY"/>
              </w:rPr>
              <w:t>Sum of Average Annual Emission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5A51B16C" w14:textId="77777777" w:rsidR="00220164" w:rsidRPr="00060FD2" w:rsidRDefault="00220164" w:rsidP="00987FA5">
            <w:pPr>
              <w:spacing w:after="0"/>
              <w:rPr>
                <w:rFonts w:cs="Arial"/>
                <w:color w:val="000000"/>
                <w:sz w:val="18"/>
                <w:szCs w:val="18"/>
                <w:lang w:val="en-MY" w:eastAsia="en-MY"/>
              </w:rPr>
            </w:pPr>
            <w:r w:rsidRPr="00060FD2">
              <w:rPr>
                <w:rFonts w:cs="Arial"/>
                <w:color w:val="000000"/>
                <w:sz w:val="18"/>
                <w:szCs w:val="18"/>
                <w:lang w:val="en-MY" w:eastAsia="en-MY"/>
              </w:rPr>
              <w:t>2,750</w:t>
            </w:r>
          </w:p>
        </w:tc>
      </w:tr>
      <w:tr w:rsidR="00220164" w:rsidRPr="00060FD2" w14:paraId="5A6054A5" w14:textId="77777777" w:rsidTr="00425A71">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bottom"/>
            <w:hideMark/>
          </w:tcPr>
          <w:p w14:paraId="0EAE7276" w14:textId="77777777" w:rsidR="00220164" w:rsidRPr="00060FD2" w:rsidRDefault="00220164" w:rsidP="00987FA5">
            <w:pPr>
              <w:spacing w:after="0"/>
              <w:rPr>
                <w:rFonts w:cs="Arial"/>
                <w:color w:val="000000"/>
                <w:sz w:val="18"/>
                <w:szCs w:val="18"/>
                <w:lang w:val="en-MY" w:eastAsia="en-MY"/>
              </w:rPr>
            </w:pPr>
            <w:r w:rsidRPr="00060FD2">
              <w:rPr>
                <w:rFonts w:cs="Arial"/>
                <w:color w:val="000000"/>
                <w:sz w:val="18"/>
                <w:szCs w:val="18"/>
                <w:lang w:val="en-MY" w:eastAsia="en-MY"/>
              </w:rPr>
              <w:t>Average useful lifetime of investment (year)</w:t>
            </w:r>
          </w:p>
        </w:tc>
        <w:tc>
          <w:tcPr>
            <w:tcW w:w="0" w:type="auto"/>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5569E418" w14:textId="77777777" w:rsidR="00220164" w:rsidRPr="00060FD2" w:rsidRDefault="00220164" w:rsidP="00987FA5">
            <w:pPr>
              <w:spacing w:after="0"/>
              <w:rPr>
                <w:rFonts w:cs="Arial"/>
                <w:color w:val="000000"/>
                <w:sz w:val="18"/>
                <w:szCs w:val="18"/>
                <w:lang w:val="en-MY" w:eastAsia="en-MY"/>
              </w:rPr>
            </w:pPr>
            <w:r w:rsidRPr="00060FD2">
              <w:rPr>
                <w:rFonts w:cs="Arial"/>
                <w:color w:val="000000"/>
                <w:sz w:val="18"/>
                <w:szCs w:val="18"/>
                <w:lang w:val="en-MY" w:eastAsia="en-MY"/>
              </w:rPr>
              <w:t>10</w:t>
            </w:r>
          </w:p>
        </w:tc>
      </w:tr>
      <w:tr w:rsidR="00220164" w:rsidRPr="00060FD2" w14:paraId="19163A84" w14:textId="77777777" w:rsidTr="00425A71">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C9C154F" w14:textId="77777777" w:rsidR="00220164" w:rsidRPr="00060FD2" w:rsidRDefault="00220164" w:rsidP="00987FA5">
            <w:pPr>
              <w:spacing w:after="0"/>
              <w:rPr>
                <w:rFonts w:cs="Arial"/>
                <w:b/>
                <w:bCs/>
                <w:color w:val="000000"/>
                <w:sz w:val="18"/>
                <w:szCs w:val="18"/>
                <w:lang w:val="en-MY" w:eastAsia="en-MY"/>
              </w:rPr>
            </w:pPr>
            <w:r w:rsidRPr="00060FD2">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4AEA4998" w14:textId="77777777" w:rsidR="00220164" w:rsidRPr="00060FD2" w:rsidRDefault="00220164" w:rsidP="00987FA5">
            <w:pPr>
              <w:spacing w:after="0"/>
              <w:rPr>
                <w:rFonts w:cs="Arial"/>
                <w:b/>
                <w:bCs/>
                <w:color w:val="000000"/>
                <w:sz w:val="18"/>
                <w:szCs w:val="18"/>
                <w:lang w:val="en-MY" w:eastAsia="en-MY"/>
              </w:rPr>
            </w:pPr>
            <w:r w:rsidRPr="00060FD2">
              <w:rPr>
                <w:rFonts w:cs="Arial"/>
                <w:b/>
                <w:bCs/>
                <w:color w:val="000000"/>
                <w:sz w:val="18"/>
                <w:szCs w:val="18"/>
                <w:lang w:val="en-MY" w:eastAsia="en-MY"/>
              </w:rPr>
              <w:t>27,504</w:t>
            </w:r>
          </w:p>
        </w:tc>
      </w:tr>
    </w:tbl>
    <w:p w14:paraId="04CF9BD2" w14:textId="77777777" w:rsidR="00220164" w:rsidRPr="00205BBB" w:rsidRDefault="00220164" w:rsidP="00987FA5">
      <w:pPr>
        <w:spacing w:after="0"/>
        <w:rPr>
          <w:rFonts w:cs="Arial"/>
          <w:b/>
          <w:iCs/>
          <w:sz w:val="20"/>
          <w:szCs w:val="22"/>
        </w:rPr>
      </w:pPr>
    </w:p>
    <w:p w14:paraId="2B996DCE" w14:textId="77777777" w:rsidR="00220164" w:rsidRDefault="00220164" w:rsidP="00987FA5">
      <w:pPr>
        <w:pStyle w:val="Paragraph"/>
        <w:numPr>
          <w:ilvl w:val="0"/>
          <w:numId w:val="64"/>
        </w:numPr>
        <w:spacing w:before="0" w:after="0"/>
        <w:jc w:val="both"/>
        <w:rPr>
          <w:rFonts w:cs="Arial"/>
          <w:iCs/>
        </w:rPr>
      </w:pPr>
      <w:r>
        <w:rPr>
          <w:rFonts w:cs="Arial"/>
          <w:iCs/>
        </w:rPr>
        <w:t>Key variables, data and specific assumptions used in the estimations are presented below.</w:t>
      </w:r>
    </w:p>
    <w:p w14:paraId="645F656B" w14:textId="77777777" w:rsidR="00425A71" w:rsidRDefault="00425A71" w:rsidP="00425A71">
      <w:pPr>
        <w:pStyle w:val="Caption"/>
      </w:pPr>
    </w:p>
    <w:p w14:paraId="77DB0441" w14:textId="0915C11E" w:rsidR="00DE7CC7" w:rsidRDefault="00DE7CC7" w:rsidP="00425A71">
      <w:pPr>
        <w:pStyle w:val="Caption"/>
        <w:jc w:val="center"/>
        <w:rPr>
          <w:lang w:val="en-AU"/>
        </w:rPr>
      </w:pPr>
      <w:r>
        <w:t xml:space="preserve">Table </w:t>
      </w:r>
      <w:r>
        <w:fldChar w:fldCharType="begin"/>
      </w:r>
      <w:r>
        <w:instrText xml:space="preserve"> SEQ Table \* ARABIC </w:instrText>
      </w:r>
      <w:r>
        <w:fldChar w:fldCharType="separate"/>
      </w:r>
      <w:r>
        <w:rPr>
          <w:noProof/>
        </w:rPr>
        <w:t>16</w:t>
      </w:r>
      <w:r>
        <w:fldChar w:fldCharType="end"/>
      </w:r>
      <w:r>
        <w:t xml:space="preserve">: </w:t>
      </w:r>
      <w:r w:rsidRPr="00DE7CC7">
        <w:rPr>
          <w:lang w:val="en-AU"/>
        </w:rPr>
        <w:t>Key variables and data used in the estimation of Direct Project Emissions Reductions</w:t>
      </w:r>
    </w:p>
    <w:p w14:paraId="3351CE2D" w14:textId="77777777" w:rsidR="00425A71" w:rsidRPr="00425A71" w:rsidRDefault="00425A71" w:rsidP="00425A71"/>
    <w:tbl>
      <w:tblPr>
        <w:tblStyle w:val="TableGrid"/>
        <w:tblW w:w="0" w:type="auto"/>
        <w:jc w:val="center"/>
        <w:tblLayout w:type="fixed"/>
        <w:tblLook w:val="04A0" w:firstRow="1" w:lastRow="0" w:firstColumn="1" w:lastColumn="0" w:noHBand="0" w:noVBand="1"/>
      </w:tblPr>
      <w:tblGrid>
        <w:gridCol w:w="506"/>
        <w:gridCol w:w="2923"/>
        <w:gridCol w:w="867"/>
        <w:gridCol w:w="4940"/>
      </w:tblGrid>
      <w:tr w:rsidR="00220164" w:rsidRPr="00060FD2" w14:paraId="56D1DFC9" w14:textId="77777777" w:rsidTr="00425A71">
        <w:trPr>
          <w:tblHeader/>
          <w:jc w:val="center"/>
        </w:trPr>
        <w:tc>
          <w:tcPr>
            <w:tcW w:w="506" w:type="dxa"/>
            <w:shd w:val="clear" w:color="auto" w:fill="auto"/>
            <w:vAlign w:val="center"/>
          </w:tcPr>
          <w:p w14:paraId="3D0F8E5A" w14:textId="77777777" w:rsidR="00220164" w:rsidRPr="00060FD2" w:rsidRDefault="00220164" w:rsidP="00987FA5">
            <w:pPr>
              <w:spacing w:after="0"/>
              <w:rPr>
                <w:rFonts w:cs="Arial"/>
                <w:b/>
                <w:sz w:val="18"/>
                <w:szCs w:val="18"/>
              </w:rPr>
            </w:pPr>
            <w:r w:rsidRPr="00060FD2">
              <w:rPr>
                <w:rFonts w:cs="Arial"/>
                <w:b/>
                <w:sz w:val="18"/>
                <w:szCs w:val="18"/>
              </w:rPr>
              <w:t>No.</w:t>
            </w:r>
          </w:p>
        </w:tc>
        <w:tc>
          <w:tcPr>
            <w:tcW w:w="2923" w:type="dxa"/>
            <w:shd w:val="clear" w:color="auto" w:fill="auto"/>
            <w:vAlign w:val="center"/>
          </w:tcPr>
          <w:p w14:paraId="18D4D9E1" w14:textId="77777777" w:rsidR="00220164" w:rsidRPr="00060FD2" w:rsidRDefault="00220164" w:rsidP="00987FA5">
            <w:pPr>
              <w:spacing w:after="0"/>
              <w:rPr>
                <w:rFonts w:cs="Arial"/>
                <w:b/>
                <w:sz w:val="18"/>
                <w:szCs w:val="18"/>
              </w:rPr>
            </w:pPr>
            <w:r w:rsidRPr="00060FD2">
              <w:rPr>
                <w:rFonts w:cs="Arial"/>
                <w:b/>
                <w:sz w:val="18"/>
                <w:szCs w:val="18"/>
              </w:rPr>
              <w:t xml:space="preserve">Variables </w:t>
            </w:r>
          </w:p>
        </w:tc>
        <w:tc>
          <w:tcPr>
            <w:tcW w:w="867" w:type="dxa"/>
            <w:shd w:val="clear" w:color="auto" w:fill="auto"/>
            <w:vAlign w:val="center"/>
          </w:tcPr>
          <w:p w14:paraId="38B755A5" w14:textId="77777777" w:rsidR="00220164" w:rsidRPr="00060FD2" w:rsidRDefault="00220164" w:rsidP="00987FA5">
            <w:pPr>
              <w:spacing w:after="0"/>
              <w:rPr>
                <w:rFonts w:cs="Arial"/>
                <w:b/>
                <w:sz w:val="18"/>
                <w:szCs w:val="18"/>
              </w:rPr>
            </w:pPr>
            <w:r w:rsidRPr="00060FD2">
              <w:rPr>
                <w:rFonts w:cs="Arial"/>
                <w:b/>
                <w:sz w:val="18"/>
                <w:szCs w:val="18"/>
              </w:rPr>
              <w:t>Values</w:t>
            </w:r>
          </w:p>
        </w:tc>
        <w:tc>
          <w:tcPr>
            <w:tcW w:w="4940" w:type="dxa"/>
            <w:shd w:val="clear" w:color="auto" w:fill="auto"/>
            <w:vAlign w:val="center"/>
          </w:tcPr>
          <w:p w14:paraId="6C5D6AAA" w14:textId="77777777" w:rsidR="00220164" w:rsidRPr="00060FD2" w:rsidRDefault="00220164" w:rsidP="00987FA5">
            <w:pPr>
              <w:spacing w:after="0"/>
              <w:rPr>
                <w:rFonts w:cs="Arial"/>
                <w:b/>
                <w:sz w:val="18"/>
                <w:szCs w:val="18"/>
              </w:rPr>
            </w:pPr>
            <w:r w:rsidRPr="00060FD2">
              <w:rPr>
                <w:rFonts w:cs="Arial"/>
                <w:b/>
                <w:sz w:val="18"/>
                <w:szCs w:val="18"/>
              </w:rPr>
              <w:t xml:space="preserve">Remarks </w:t>
            </w:r>
          </w:p>
        </w:tc>
      </w:tr>
      <w:tr w:rsidR="00220164" w:rsidRPr="00060FD2" w14:paraId="5A6D724B" w14:textId="77777777" w:rsidTr="00425A71">
        <w:trPr>
          <w:jc w:val="center"/>
        </w:trPr>
        <w:tc>
          <w:tcPr>
            <w:tcW w:w="506" w:type="dxa"/>
            <w:shd w:val="clear" w:color="auto" w:fill="auto"/>
            <w:vAlign w:val="center"/>
          </w:tcPr>
          <w:p w14:paraId="4C830EBD"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5AD95801" w14:textId="77777777" w:rsidR="00220164" w:rsidRPr="00060FD2" w:rsidRDefault="00220164" w:rsidP="00CA4BA6">
            <w:pPr>
              <w:spacing w:after="0"/>
              <w:jc w:val="left"/>
              <w:rPr>
                <w:rFonts w:cs="Arial"/>
                <w:sz w:val="18"/>
                <w:szCs w:val="18"/>
              </w:rPr>
            </w:pPr>
            <w:r w:rsidRPr="00060FD2">
              <w:rPr>
                <w:rFonts w:cs="Arial"/>
                <w:sz w:val="18"/>
                <w:szCs w:val="18"/>
              </w:rPr>
              <w:t>Average energy use per residential premise per month</w:t>
            </w:r>
          </w:p>
        </w:tc>
        <w:tc>
          <w:tcPr>
            <w:tcW w:w="867" w:type="dxa"/>
            <w:shd w:val="clear" w:color="auto" w:fill="auto"/>
            <w:vAlign w:val="center"/>
          </w:tcPr>
          <w:p w14:paraId="5F11F50E" w14:textId="77777777" w:rsidR="00220164" w:rsidRPr="00060FD2" w:rsidRDefault="00220164" w:rsidP="00CA4BA6">
            <w:pPr>
              <w:spacing w:after="0"/>
              <w:jc w:val="left"/>
              <w:rPr>
                <w:rFonts w:cs="Arial"/>
                <w:sz w:val="18"/>
                <w:szCs w:val="18"/>
              </w:rPr>
            </w:pPr>
            <w:r w:rsidRPr="00060FD2">
              <w:rPr>
                <w:rFonts w:cs="Arial"/>
                <w:sz w:val="18"/>
                <w:szCs w:val="18"/>
              </w:rPr>
              <w:t xml:space="preserve">112 </w:t>
            </w:r>
          </w:p>
        </w:tc>
        <w:tc>
          <w:tcPr>
            <w:tcW w:w="4940" w:type="dxa"/>
            <w:shd w:val="clear" w:color="auto" w:fill="auto"/>
            <w:vAlign w:val="center"/>
          </w:tcPr>
          <w:p w14:paraId="4EF2F9FE" w14:textId="77777777" w:rsidR="00220164" w:rsidRPr="00060FD2" w:rsidRDefault="00220164" w:rsidP="00CA4BA6">
            <w:pPr>
              <w:spacing w:after="0"/>
              <w:jc w:val="left"/>
              <w:rPr>
                <w:rFonts w:cs="Arial"/>
                <w:sz w:val="18"/>
                <w:szCs w:val="18"/>
              </w:rPr>
            </w:pPr>
            <w:r w:rsidRPr="00060FD2">
              <w:rPr>
                <w:sz w:val="18"/>
                <w:szCs w:val="18"/>
              </w:rPr>
              <w:t>WCPJ (Working with the Community on Energy Efficiency at Household Level in Petaling Jaya)</w:t>
            </w:r>
            <w:r w:rsidRPr="00060FD2">
              <w:rPr>
                <w:rFonts w:cs="Arial"/>
                <w:sz w:val="18"/>
                <w:szCs w:val="18"/>
              </w:rPr>
              <w:t xml:space="preserve">, </w:t>
            </w:r>
            <w:r w:rsidRPr="00060FD2">
              <w:rPr>
                <w:sz w:val="18"/>
                <w:szCs w:val="18"/>
              </w:rPr>
              <w:t xml:space="preserve">Anthony Tan Kee Huat, 2006, pages 13 &amp; 36 </w:t>
            </w:r>
            <w:r w:rsidRPr="00060FD2">
              <w:rPr>
                <w:rFonts w:cs="Arial"/>
                <w:sz w:val="18"/>
                <w:szCs w:val="18"/>
              </w:rPr>
              <w:t>(kWh/person)</w:t>
            </w:r>
          </w:p>
        </w:tc>
      </w:tr>
      <w:tr w:rsidR="00220164" w:rsidRPr="00060FD2" w14:paraId="4F6F36E7" w14:textId="77777777" w:rsidTr="00425A71">
        <w:trPr>
          <w:jc w:val="center"/>
        </w:trPr>
        <w:tc>
          <w:tcPr>
            <w:tcW w:w="506" w:type="dxa"/>
            <w:shd w:val="clear" w:color="auto" w:fill="auto"/>
            <w:vAlign w:val="center"/>
          </w:tcPr>
          <w:p w14:paraId="33C68C1A"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62F987A7" w14:textId="77777777" w:rsidR="00220164" w:rsidRPr="00060FD2" w:rsidRDefault="00220164" w:rsidP="00CA4BA6">
            <w:pPr>
              <w:spacing w:after="0"/>
              <w:jc w:val="left"/>
              <w:rPr>
                <w:rFonts w:cs="Arial"/>
                <w:sz w:val="18"/>
                <w:szCs w:val="18"/>
              </w:rPr>
            </w:pPr>
            <w:r w:rsidRPr="00060FD2">
              <w:rPr>
                <w:rFonts w:cs="Arial"/>
                <w:sz w:val="18"/>
                <w:szCs w:val="18"/>
              </w:rPr>
              <w:t>Average number per residential premise</w:t>
            </w:r>
          </w:p>
        </w:tc>
        <w:tc>
          <w:tcPr>
            <w:tcW w:w="867" w:type="dxa"/>
            <w:shd w:val="clear" w:color="auto" w:fill="auto"/>
            <w:vAlign w:val="center"/>
          </w:tcPr>
          <w:p w14:paraId="19D5F314" w14:textId="77777777" w:rsidR="00220164" w:rsidRPr="00060FD2" w:rsidRDefault="00220164" w:rsidP="00CA4BA6">
            <w:pPr>
              <w:spacing w:after="0"/>
              <w:jc w:val="left"/>
              <w:rPr>
                <w:rFonts w:cs="Arial"/>
                <w:sz w:val="18"/>
                <w:szCs w:val="18"/>
              </w:rPr>
            </w:pPr>
            <w:r w:rsidRPr="00060FD2">
              <w:rPr>
                <w:rFonts w:cs="Arial"/>
                <w:sz w:val="18"/>
                <w:szCs w:val="18"/>
              </w:rPr>
              <w:t>4</w:t>
            </w:r>
          </w:p>
        </w:tc>
        <w:tc>
          <w:tcPr>
            <w:tcW w:w="4940" w:type="dxa"/>
            <w:shd w:val="clear" w:color="auto" w:fill="auto"/>
            <w:vAlign w:val="center"/>
          </w:tcPr>
          <w:p w14:paraId="3FDAFED6" w14:textId="77777777" w:rsidR="00220164" w:rsidRPr="00060FD2" w:rsidRDefault="00220164" w:rsidP="00CA4BA6">
            <w:pPr>
              <w:spacing w:after="0"/>
              <w:jc w:val="left"/>
              <w:rPr>
                <w:rFonts w:cs="Arial"/>
                <w:sz w:val="18"/>
                <w:szCs w:val="18"/>
              </w:rPr>
            </w:pPr>
            <w:r w:rsidRPr="00060FD2">
              <w:rPr>
                <w:rFonts w:cs="Arial"/>
                <w:sz w:val="18"/>
                <w:szCs w:val="18"/>
              </w:rPr>
              <w:t xml:space="preserve">Economic Planning Unit, Prime Minister's Department Malaysia (2012) – Household Income and Poverty Statistics </w:t>
            </w:r>
          </w:p>
        </w:tc>
      </w:tr>
      <w:tr w:rsidR="00220164" w:rsidRPr="00060FD2" w14:paraId="2C58D64E" w14:textId="77777777" w:rsidTr="00425A71">
        <w:trPr>
          <w:jc w:val="center"/>
        </w:trPr>
        <w:tc>
          <w:tcPr>
            <w:tcW w:w="506" w:type="dxa"/>
            <w:shd w:val="clear" w:color="auto" w:fill="auto"/>
            <w:vAlign w:val="center"/>
          </w:tcPr>
          <w:p w14:paraId="789A099E"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486FDA19" w14:textId="77777777" w:rsidR="00220164" w:rsidRPr="00060FD2" w:rsidRDefault="00220164" w:rsidP="00CA4BA6">
            <w:pPr>
              <w:spacing w:after="0"/>
              <w:jc w:val="left"/>
              <w:rPr>
                <w:rFonts w:cs="Arial"/>
                <w:sz w:val="18"/>
                <w:szCs w:val="18"/>
                <w:lang w:val="en-US"/>
              </w:rPr>
            </w:pPr>
            <w:r w:rsidRPr="00060FD2">
              <w:rPr>
                <w:rFonts w:cs="Arial"/>
                <w:sz w:val="18"/>
                <w:szCs w:val="18"/>
                <w:lang w:val="en-US"/>
              </w:rPr>
              <w:t>Grid Emission Factor</w:t>
            </w:r>
          </w:p>
        </w:tc>
        <w:tc>
          <w:tcPr>
            <w:tcW w:w="867" w:type="dxa"/>
            <w:shd w:val="clear" w:color="auto" w:fill="auto"/>
            <w:vAlign w:val="center"/>
          </w:tcPr>
          <w:p w14:paraId="060ED9E9" w14:textId="77777777" w:rsidR="00220164" w:rsidRPr="00060FD2" w:rsidRDefault="00220164" w:rsidP="00CA4BA6">
            <w:pPr>
              <w:spacing w:after="0"/>
              <w:jc w:val="left"/>
              <w:rPr>
                <w:rFonts w:cs="Arial"/>
                <w:sz w:val="18"/>
                <w:szCs w:val="18"/>
                <w:lang w:val="en-US"/>
              </w:rPr>
            </w:pPr>
            <w:r w:rsidRPr="00060FD2">
              <w:rPr>
                <w:rFonts w:cs="Arial"/>
                <w:sz w:val="18"/>
                <w:szCs w:val="18"/>
                <w:lang w:val="en-US"/>
              </w:rPr>
              <w:t>0.741</w:t>
            </w:r>
          </w:p>
        </w:tc>
        <w:tc>
          <w:tcPr>
            <w:tcW w:w="4940" w:type="dxa"/>
            <w:shd w:val="clear" w:color="auto" w:fill="auto"/>
            <w:vAlign w:val="center"/>
          </w:tcPr>
          <w:p w14:paraId="02CA778C" w14:textId="77777777" w:rsidR="00220164" w:rsidRPr="00060FD2" w:rsidRDefault="00220164" w:rsidP="00CA4BA6">
            <w:pPr>
              <w:spacing w:after="0"/>
              <w:jc w:val="left"/>
              <w:rPr>
                <w:rFonts w:cs="Arial"/>
                <w:sz w:val="18"/>
                <w:szCs w:val="18"/>
                <w:lang w:val="en-US"/>
              </w:rPr>
            </w:pPr>
            <w:r w:rsidRPr="00060FD2">
              <w:rPr>
                <w:rFonts w:cs="Arial"/>
                <w:sz w:val="18"/>
                <w:szCs w:val="18"/>
              </w:rPr>
              <w:t>Study on grid connected electricity baselines in Malaysia 2012 - published by Malaysian Green Technology Corporation (MGTC) (tCO2e / MWh)</w:t>
            </w:r>
          </w:p>
        </w:tc>
      </w:tr>
      <w:tr w:rsidR="00220164" w:rsidRPr="00060FD2" w14:paraId="541150B1" w14:textId="77777777" w:rsidTr="00425A71">
        <w:trPr>
          <w:jc w:val="center"/>
        </w:trPr>
        <w:tc>
          <w:tcPr>
            <w:tcW w:w="506" w:type="dxa"/>
            <w:shd w:val="clear" w:color="auto" w:fill="auto"/>
            <w:vAlign w:val="center"/>
          </w:tcPr>
          <w:p w14:paraId="67223AC3"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2735462C" w14:textId="77777777" w:rsidR="00220164" w:rsidRPr="00060FD2" w:rsidRDefault="00220164" w:rsidP="00CA4BA6">
            <w:pPr>
              <w:spacing w:after="0"/>
              <w:jc w:val="left"/>
              <w:rPr>
                <w:rFonts w:cs="Arial"/>
                <w:sz w:val="18"/>
                <w:szCs w:val="18"/>
              </w:rPr>
            </w:pPr>
            <w:r w:rsidRPr="00060FD2">
              <w:rPr>
                <w:rFonts w:cs="Arial"/>
                <w:sz w:val="18"/>
                <w:szCs w:val="18"/>
              </w:rPr>
              <w:t>Growth rate for residential premises</w:t>
            </w:r>
          </w:p>
        </w:tc>
        <w:tc>
          <w:tcPr>
            <w:tcW w:w="867" w:type="dxa"/>
            <w:shd w:val="clear" w:color="auto" w:fill="auto"/>
            <w:vAlign w:val="center"/>
          </w:tcPr>
          <w:p w14:paraId="41D1DF13" w14:textId="77777777" w:rsidR="00220164" w:rsidRPr="00060FD2" w:rsidRDefault="00220164" w:rsidP="00CA4BA6">
            <w:pPr>
              <w:spacing w:after="0"/>
              <w:jc w:val="left"/>
              <w:rPr>
                <w:rFonts w:cs="Arial"/>
                <w:sz w:val="18"/>
                <w:szCs w:val="18"/>
              </w:rPr>
            </w:pPr>
            <w:r w:rsidRPr="00060FD2">
              <w:rPr>
                <w:rFonts w:cs="Arial"/>
                <w:sz w:val="18"/>
                <w:szCs w:val="18"/>
              </w:rPr>
              <w:t>2%</w:t>
            </w:r>
          </w:p>
        </w:tc>
        <w:tc>
          <w:tcPr>
            <w:tcW w:w="4940" w:type="dxa"/>
            <w:shd w:val="clear" w:color="auto" w:fill="auto"/>
            <w:vAlign w:val="center"/>
          </w:tcPr>
          <w:p w14:paraId="2B67B49E" w14:textId="77777777" w:rsidR="00220164" w:rsidRPr="00060FD2" w:rsidRDefault="00220164" w:rsidP="00CA4BA6">
            <w:pPr>
              <w:spacing w:after="0"/>
              <w:jc w:val="left"/>
              <w:rPr>
                <w:rFonts w:cs="Arial"/>
                <w:sz w:val="18"/>
                <w:szCs w:val="18"/>
              </w:rPr>
            </w:pPr>
            <w:r w:rsidRPr="00060FD2">
              <w:rPr>
                <w:rFonts w:cs="Arial"/>
                <w:sz w:val="18"/>
                <w:szCs w:val="18"/>
              </w:rPr>
              <w:t>Malaysia Market Property Report 2013, slide no. 14</w:t>
            </w:r>
          </w:p>
          <w:p w14:paraId="4488EDA3" w14:textId="77777777" w:rsidR="00220164" w:rsidRPr="00060FD2" w:rsidRDefault="00220164" w:rsidP="00CA4BA6">
            <w:pPr>
              <w:spacing w:after="0"/>
              <w:jc w:val="left"/>
              <w:rPr>
                <w:rFonts w:cs="Arial"/>
                <w:sz w:val="18"/>
                <w:szCs w:val="18"/>
              </w:rPr>
            </w:pPr>
            <w:r w:rsidRPr="00060FD2">
              <w:rPr>
                <w:rFonts w:cs="Arial"/>
                <w:sz w:val="18"/>
                <w:szCs w:val="18"/>
              </w:rPr>
              <w:t>The 2% increment is including the new development and refurbishment</w:t>
            </w:r>
          </w:p>
        </w:tc>
      </w:tr>
      <w:tr w:rsidR="00220164" w:rsidRPr="00060FD2" w14:paraId="519C9625" w14:textId="77777777" w:rsidTr="00425A71">
        <w:trPr>
          <w:jc w:val="center"/>
        </w:trPr>
        <w:tc>
          <w:tcPr>
            <w:tcW w:w="506" w:type="dxa"/>
            <w:shd w:val="clear" w:color="auto" w:fill="auto"/>
            <w:vAlign w:val="center"/>
          </w:tcPr>
          <w:p w14:paraId="37518545"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4D728248" w14:textId="77777777" w:rsidR="00220164" w:rsidRPr="00060FD2" w:rsidRDefault="00220164" w:rsidP="00CA4BA6">
            <w:pPr>
              <w:spacing w:after="0"/>
              <w:jc w:val="left"/>
              <w:rPr>
                <w:rFonts w:cs="Arial"/>
                <w:sz w:val="18"/>
                <w:szCs w:val="18"/>
              </w:rPr>
            </w:pPr>
            <w:r w:rsidRPr="00060FD2">
              <w:rPr>
                <w:rFonts w:cs="Arial"/>
                <w:sz w:val="18"/>
                <w:szCs w:val="18"/>
              </w:rPr>
              <w:t>Total residential premises under the jurisdiction of MBPJ (2011)</w:t>
            </w:r>
          </w:p>
        </w:tc>
        <w:tc>
          <w:tcPr>
            <w:tcW w:w="867" w:type="dxa"/>
            <w:shd w:val="clear" w:color="auto" w:fill="auto"/>
            <w:vAlign w:val="center"/>
          </w:tcPr>
          <w:p w14:paraId="3CFCD24F" w14:textId="77777777" w:rsidR="00220164" w:rsidRPr="00060FD2" w:rsidRDefault="00220164" w:rsidP="00CA4BA6">
            <w:pPr>
              <w:spacing w:after="0"/>
              <w:jc w:val="left"/>
              <w:rPr>
                <w:rFonts w:cs="Arial"/>
                <w:sz w:val="18"/>
                <w:szCs w:val="18"/>
              </w:rPr>
            </w:pPr>
            <w:r w:rsidRPr="00060FD2">
              <w:rPr>
                <w:rFonts w:cs="Arial"/>
                <w:sz w:val="18"/>
                <w:szCs w:val="18"/>
              </w:rPr>
              <w:t>172,549</w:t>
            </w:r>
          </w:p>
        </w:tc>
        <w:tc>
          <w:tcPr>
            <w:tcW w:w="4940" w:type="dxa"/>
            <w:shd w:val="clear" w:color="auto" w:fill="auto"/>
            <w:vAlign w:val="center"/>
          </w:tcPr>
          <w:p w14:paraId="4A1CE57C" w14:textId="77777777" w:rsidR="00220164" w:rsidRPr="00060FD2" w:rsidRDefault="00220164" w:rsidP="00CA4BA6">
            <w:pPr>
              <w:spacing w:after="0"/>
              <w:jc w:val="left"/>
              <w:rPr>
                <w:rFonts w:cs="Arial"/>
                <w:sz w:val="18"/>
                <w:szCs w:val="18"/>
              </w:rPr>
            </w:pPr>
            <w:r w:rsidRPr="00060FD2">
              <w:rPr>
                <w:rFonts w:cs="Arial"/>
                <w:sz w:val="18"/>
                <w:szCs w:val="18"/>
              </w:rPr>
              <w:t>PJ Council Annual Report 2011, page viii</w:t>
            </w:r>
          </w:p>
        </w:tc>
      </w:tr>
      <w:tr w:rsidR="00220164" w:rsidRPr="00060FD2" w14:paraId="6A691E35" w14:textId="77777777" w:rsidTr="00425A71">
        <w:trPr>
          <w:jc w:val="center"/>
        </w:trPr>
        <w:tc>
          <w:tcPr>
            <w:tcW w:w="506" w:type="dxa"/>
            <w:shd w:val="clear" w:color="auto" w:fill="auto"/>
            <w:vAlign w:val="center"/>
          </w:tcPr>
          <w:p w14:paraId="7F38E9F2"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4573E751" w14:textId="77777777" w:rsidR="00220164" w:rsidRPr="00060FD2" w:rsidRDefault="00220164" w:rsidP="00CA4BA6">
            <w:pPr>
              <w:spacing w:after="0"/>
              <w:jc w:val="left"/>
              <w:rPr>
                <w:rFonts w:cs="Arial"/>
                <w:sz w:val="18"/>
                <w:szCs w:val="18"/>
              </w:rPr>
            </w:pPr>
            <w:r w:rsidRPr="00060FD2">
              <w:rPr>
                <w:rFonts w:cs="Arial"/>
                <w:sz w:val="18"/>
                <w:szCs w:val="18"/>
              </w:rPr>
              <w:t>Average energy use per household per month after implementing energy efficiency methods</w:t>
            </w:r>
          </w:p>
        </w:tc>
        <w:tc>
          <w:tcPr>
            <w:tcW w:w="867" w:type="dxa"/>
            <w:shd w:val="clear" w:color="auto" w:fill="auto"/>
            <w:vAlign w:val="center"/>
          </w:tcPr>
          <w:p w14:paraId="0A7DF8C1" w14:textId="77777777" w:rsidR="00220164" w:rsidRPr="00060FD2" w:rsidRDefault="00220164" w:rsidP="00CA4BA6">
            <w:pPr>
              <w:spacing w:after="0"/>
              <w:jc w:val="left"/>
              <w:rPr>
                <w:rFonts w:cs="Arial"/>
                <w:sz w:val="18"/>
                <w:szCs w:val="18"/>
              </w:rPr>
            </w:pPr>
            <w:r w:rsidRPr="00060FD2">
              <w:rPr>
                <w:rFonts w:cs="Arial"/>
                <w:sz w:val="18"/>
                <w:szCs w:val="18"/>
              </w:rPr>
              <w:t>85%</w:t>
            </w:r>
          </w:p>
        </w:tc>
        <w:tc>
          <w:tcPr>
            <w:tcW w:w="4940" w:type="dxa"/>
            <w:shd w:val="clear" w:color="auto" w:fill="auto"/>
            <w:vAlign w:val="center"/>
          </w:tcPr>
          <w:p w14:paraId="1DBCADED" w14:textId="77777777" w:rsidR="00220164" w:rsidRPr="00060FD2" w:rsidRDefault="00220164" w:rsidP="00CA4BA6">
            <w:pPr>
              <w:spacing w:after="0"/>
              <w:jc w:val="left"/>
              <w:rPr>
                <w:rFonts w:cs="Arial"/>
                <w:sz w:val="18"/>
                <w:szCs w:val="18"/>
              </w:rPr>
            </w:pPr>
            <w:r w:rsidRPr="00060FD2">
              <w:rPr>
                <w:rFonts w:cs="Arial"/>
                <w:sz w:val="18"/>
                <w:szCs w:val="18"/>
              </w:rPr>
              <w:t>For conservative purposes, the 15% reduction is only based on assumptions of LED light replacement with an average saving of 65% from conventional lights and savings from solar heater</w:t>
            </w:r>
          </w:p>
        </w:tc>
      </w:tr>
      <w:tr w:rsidR="00220164" w:rsidRPr="00060FD2" w14:paraId="1869D212" w14:textId="77777777" w:rsidTr="00425A71">
        <w:trPr>
          <w:jc w:val="center"/>
        </w:trPr>
        <w:tc>
          <w:tcPr>
            <w:tcW w:w="506" w:type="dxa"/>
            <w:shd w:val="clear" w:color="auto" w:fill="auto"/>
            <w:vAlign w:val="center"/>
          </w:tcPr>
          <w:p w14:paraId="5DB8D189" w14:textId="77777777" w:rsidR="00220164" w:rsidRPr="00060FD2" w:rsidRDefault="00220164" w:rsidP="00987FA5">
            <w:pPr>
              <w:pStyle w:val="ListParagraph"/>
              <w:numPr>
                <w:ilvl w:val="0"/>
                <w:numId w:val="58"/>
              </w:numPr>
              <w:tabs>
                <w:tab w:val="left" w:pos="0"/>
                <w:tab w:val="left" w:pos="142"/>
              </w:tabs>
              <w:contextualSpacing/>
              <w:jc w:val="both"/>
              <w:rPr>
                <w:rFonts w:cs="Arial"/>
                <w:sz w:val="18"/>
                <w:szCs w:val="18"/>
              </w:rPr>
            </w:pPr>
          </w:p>
        </w:tc>
        <w:tc>
          <w:tcPr>
            <w:tcW w:w="2923" w:type="dxa"/>
            <w:shd w:val="clear" w:color="auto" w:fill="auto"/>
            <w:vAlign w:val="center"/>
          </w:tcPr>
          <w:p w14:paraId="164B5F65" w14:textId="77777777" w:rsidR="00220164" w:rsidRPr="00060FD2" w:rsidRDefault="00220164" w:rsidP="00CA4BA6">
            <w:pPr>
              <w:spacing w:after="0"/>
              <w:jc w:val="left"/>
              <w:rPr>
                <w:rFonts w:cs="Arial"/>
                <w:sz w:val="18"/>
                <w:szCs w:val="18"/>
              </w:rPr>
            </w:pPr>
            <w:r w:rsidRPr="00060FD2">
              <w:rPr>
                <w:rFonts w:cs="Arial"/>
                <w:sz w:val="18"/>
                <w:szCs w:val="18"/>
              </w:rPr>
              <w:t xml:space="preserve">Projection for household participation from 2016 – 2019 </w:t>
            </w:r>
          </w:p>
        </w:tc>
        <w:tc>
          <w:tcPr>
            <w:tcW w:w="867" w:type="dxa"/>
            <w:shd w:val="clear" w:color="auto" w:fill="auto"/>
            <w:vAlign w:val="center"/>
          </w:tcPr>
          <w:p w14:paraId="64976B5F" w14:textId="77777777" w:rsidR="00220164" w:rsidRPr="00060FD2" w:rsidRDefault="00220164" w:rsidP="00CA4BA6">
            <w:pPr>
              <w:spacing w:after="0"/>
              <w:jc w:val="left"/>
              <w:rPr>
                <w:rFonts w:cs="Arial"/>
                <w:sz w:val="18"/>
                <w:szCs w:val="18"/>
              </w:rPr>
            </w:pPr>
            <w:r w:rsidRPr="00060FD2">
              <w:rPr>
                <w:rFonts w:cs="Arial"/>
                <w:sz w:val="18"/>
                <w:szCs w:val="18"/>
              </w:rPr>
              <w:t>50%</w:t>
            </w:r>
          </w:p>
        </w:tc>
        <w:tc>
          <w:tcPr>
            <w:tcW w:w="4940" w:type="dxa"/>
            <w:shd w:val="clear" w:color="auto" w:fill="auto"/>
            <w:vAlign w:val="center"/>
          </w:tcPr>
          <w:p w14:paraId="1FFF18DE" w14:textId="77777777" w:rsidR="00220164" w:rsidRPr="00060FD2" w:rsidRDefault="00220164" w:rsidP="00CA4BA6">
            <w:pPr>
              <w:spacing w:after="0"/>
              <w:jc w:val="left"/>
              <w:rPr>
                <w:rFonts w:cs="Arial"/>
                <w:sz w:val="18"/>
                <w:szCs w:val="18"/>
              </w:rPr>
            </w:pPr>
            <w:r w:rsidRPr="00060FD2">
              <w:rPr>
                <w:rFonts w:cs="Arial"/>
                <w:sz w:val="18"/>
                <w:szCs w:val="18"/>
              </w:rPr>
              <w:t>The average percentage increment of participation from 2011 – 2013 is 47.3%, assuming with an additional 2.7%, the projection of increment is 50%</w:t>
            </w:r>
          </w:p>
        </w:tc>
      </w:tr>
    </w:tbl>
    <w:p w14:paraId="2EACB2B7" w14:textId="77777777" w:rsidR="00220164" w:rsidRDefault="00220164" w:rsidP="00987FA5">
      <w:pPr>
        <w:spacing w:after="0"/>
        <w:rPr>
          <w:rFonts w:cs="Arial"/>
          <w:b/>
          <w:szCs w:val="22"/>
        </w:rPr>
      </w:pPr>
    </w:p>
    <w:p w14:paraId="3250D678" w14:textId="497E3B6C" w:rsidR="00220164" w:rsidRPr="00060FD2" w:rsidRDefault="00220164" w:rsidP="00987FA5">
      <w:pPr>
        <w:pStyle w:val="ListParagraph"/>
        <w:numPr>
          <w:ilvl w:val="0"/>
          <w:numId w:val="64"/>
        </w:numPr>
        <w:jc w:val="both"/>
        <w:rPr>
          <w:rFonts w:cs="Arial"/>
          <w:sz w:val="22"/>
          <w:szCs w:val="22"/>
        </w:rPr>
      </w:pPr>
      <w:r w:rsidRPr="00060FD2">
        <w:rPr>
          <w:rFonts w:cs="Arial"/>
          <w:sz w:val="22"/>
          <w:szCs w:val="22"/>
        </w:rPr>
        <w:t xml:space="preserve">The </w:t>
      </w:r>
      <w:r w:rsidR="00DE7CC7" w:rsidRPr="00060FD2">
        <w:rPr>
          <w:rFonts w:cs="Arial"/>
          <w:sz w:val="22"/>
          <w:szCs w:val="22"/>
        </w:rPr>
        <w:t>estimates of indirect impacts uses the BU and TD approaches as per the STAP Manual and are</w:t>
      </w:r>
      <w:r w:rsidRPr="00060FD2">
        <w:rPr>
          <w:rFonts w:cs="Arial"/>
          <w:sz w:val="22"/>
          <w:szCs w:val="22"/>
        </w:rPr>
        <w:t xml:space="preserve"> presented below. </w:t>
      </w:r>
    </w:p>
    <w:p w14:paraId="62409814" w14:textId="77777777" w:rsidR="00220164" w:rsidRPr="00770638" w:rsidRDefault="00220164" w:rsidP="00987FA5">
      <w:pPr>
        <w:pStyle w:val="ListParagraph"/>
        <w:ind w:left="360"/>
        <w:jc w:val="both"/>
        <w:rPr>
          <w:rFonts w:cs="Arial"/>
        </w:rPr>
      </w:pPr>
    </w:p>
    <w:p w14:paraId="12A62CBE" w14:textId="7FF0C780" w:rsidR="00DE7CC7" w:rsidRDefault="00DE7CC7" w:rsidP="00425A71">
      <w:pPr>
        <w:pStyle w:val="Caption"/>
        <w:jc w:val="center"/>
        <w:rPr>
          <w:lang w:val="en-AU"/>
        </w:rPr>
      </w:pPr>
      <w:r>
        <w:t xml:space="preserve">Table </w:t>
      </w:r>
      <w:r>
        <w:fldChar w:fldCharType="begin"/>
      </w:r>
      <w:r>
        <w:instrText xml:space="preserve"> SEQ Table \* ARABIC </w:instrText>
      </w:r>
      <w:r>
        <w:fldChar w:fldCharType="separate"/>
      </w:r>
      <w:r>
        <w:rPr>
          <w:noProof/>
        </w:rPr>
        <w:t>18</w:t>
      </w:r>
      <w:r>
        <w:fldChar w:fldCharType="end"/>
      </w:r>
      <w:r>
        <w:t xml:space="preserve">: </w:t>
      </w:r>
      <w:r w:rsidRPr="00DE7CC7">
        <w:rPr>
          <w:lang w:val="en-AU"/>
        </w:rPr>
        <w:t>Total Indirect Project Emission Reductions of CO</w:t>
      </w:r>
      <w:r w:rsidRPr="00DE7CC7">
        <w:rPr>
          <w:vertAlign w:val="subscript"/>
          <w:lang w:val="en-AU"/>
        </w:rPr>
        <w:t>2</w:t>
      </w:r>
      <w:r w:rsidRPr="00DE7CC7">
        <w:rPr>
          <w:lang w:val="en-AU"/>
        </w:rPr>
        <w:t xml:space="preserve"> (BU and TD) from 2020 – 2029</w:t>
      </w:r>
    </w:p>
    <w:p w14:paraId="3AC2A83E" w14:textId="77777777" w:rsidR="00425A71" w:rsidRPr="00425A71" w:rsidRDefault="00425A71" w:rsidP="00425A71"/>
    <w:tbl>
      <w:tblPr>
        <w:tblW w:w="0" w:type="auto"/>
        <w:jc w:val="center"/>
        <w:tblLook w:val="04A0" w:firstRow="1" w:lastRow="0" w:firstColumn="1" w:lastColumn="0" w:noHBand="0" w:noVBand="1"/>
      </w:tblPr>
      <w:tblGrid>
        <w:gridCol w:w="5384"/>
        <w:gridCol w:w="1117"/>
      </w:tblGrid>
      <w:tr w:rsidR="00220164" w:rsidRPr="003764C3" w14:paraId="7AB27E32" w14:textId="77777777" w:rsidTr="00425A71">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73FE740" w14:textId="77777777" w:rsidR="00220164" w:rsidRPr="003764C3" w:rsidRDefault="00220164" w:rsidP="00987FA5">
            <w:pPr>
              <w:spacing w:after="0"/>
              <w:rPr>
                <w:rFonts w:eastAsiaTheme="minorEastAsia" w:cs="Arial"/>
                <w:sz w:val="18"/>
                <w:szCs w:val="18"/>
                <w:lang w:val="en-MY" w:eastAsia="zh-CN"/>
              </w:rPr>
            </w:pPr>
            <w:r w:rsidRPr="003764C3">
              <w:rPr>
                <w:rFonts w:eastAsiaTheme="minorEastAsia" w:cs="Arial"/>
                <w:b/>
                <w:sz w:val="18"/>
                <w:szCs w:val="18"/>
                <w:lang w:val="en-MY" w:eastAsia="zh-CN"/>
              </w:rPr>
              <w:t>Emissions (tCO</w:t>
            </w:r>
            <w:r w:rsidRPr="003764C3">
              <w:rPr>
                <w:rFonts w:eastAsiaTheme="minorEastAsia" w:cs="Arial"/>
                <w:b/>
                <w:sz w:val="18"/>
                <w:szCs w:val="18"/>
                <w:vertAlign w:val="subscript"/>
                <w:lang w:val="en-MY" w:eastAsia="zh-CN"/>
              </w:rPr>
              <w:t>2</w:t>
            </w:r>
            <w:r w:rsidRPr="003764C3">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9974157" w14:textId="77777777" w:rsidR="00220164" w:rsidRPr="003764C3" w:rsidRDefault="00220164" w:rsidP="00987FA5">
            <w:pPr>
              <w:spacing w:after="0"/>
              <w:rPr>
                <w:rFonts w:cs="Arial"/>
                <w:b/>
                <w:bCs/>
                <w:sz w:val="18"/>
                <w:szCs w:val="18"/>
                <w:lang w:val="en-MY" w:eastAsia="zh-CN"/>
              </w:rPr>
            </w:pPr>
            <w:r w:rsidRPr="003764C3">
              <w:rPr>
                <w:rFonts w:cs="Arial"/>
                <w:b/>
                <w:bCs/>
                <w:sz w:val="18"/>
                <w:szCs w:val="18"/>
                <w:lang w:val="en-MY" w:eastAsia="zh-CN"/>
              </w:rPr>
              <w:t>TOTAL</w:t>
            </w:r>
          </w:p>
        </w:tc>
      </w:tr>
      <w:tr w:rsidR="00220164" w:rsidRPr="003764C3" w14:paraId="030767BF"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CA02AF8" w14:textId="77777777" w:rsidR="00220164" w:rsidRPr="003764C3" w:rsidRDefault="00220164" w:rsidP="00987FA5">
            <w:pPr>
              <w:spacing w:after="0"/>
              <w:rPr>
                <w:rFonts w:cs="Arial"/>
                <w:sz w:val="18"/>
                <w:szCs w:val="18"/>
                <w:lang w:val="en-MY" w:eastAsia="zh-CN"/>
              </w:rPr>
            </w:pPr>
            <w:r w:rsidRPr="003764C3">
              <w:rPr>
                <w:rFonts w:cs="Arial"/>
                <w:iCs/>
                <w:sz w:val="18"/>
                <w:szCs w:val="18"/>
              </w:rPr>
              <w:t xml:space="preserve">Direct Project Emission Reductions by EOP </w:t>
            </w:r>
          </w:p>
        </w:tc>
        <w:tc>
          <w:tcPr>
            <w:tcW w:w="0" w:type="auto"/>
            <w:tcBorders>
              <w:top w:val="nil"/>
              <w:left w:val="nil"/>
              <w:bottom w:val="single" w:sz="4" w:space="0" w:color="auto"/>
              <w:right w:val="single" w:sz="4" w:space="0" w:color="auto"/>
            </w:tcBorders>
            <w:noWrap/>
            <w:vAlign w:val="center"/>
            <w:hideMark/>
          </w:tcPr>
          <w:p w14:paraId="179D27AA" w14:textId="77777777" w:rsidR="00220164" w:rsidRPr="003764C3" w:rsidRDefault="00220164" w:rsidP="00987FA5">
            <w:pPr>
              <w:spacing w:after="0"/>
              <w:rPr>
                <w:rFonts w:cs="Arial"/>
                <w:noProof/>
                <w:sz w:val="18"/>
                <w:szCs w:val="18"/>
                <w:lang w:val="en-MY" w:eastAsia="zh-CN"/>
              </w:rPr>
            </w:pPr>
            <w:r w:rsidRPr="003764C3">
              <w:rPr>
                <w:color w:val="000000"/>
                <w:sz w:val="18"/>
                <w:szCs w:val="18"/>
              </w:rPr>
              <w:t>13,752</w:t>
            </w:r>
          </w:p>
        </w:tc>
      </w:tr>
      <w:tr w:rsidR="00220164" w:rsidRPr="003764C3" w14:paraId="5669C5BF" w14:textId="77777777" w:rsidTr="00425A71">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4E23CCB3" w14:textId="77777777" w:rsidR="00220164" w:rsidRPr="003764C3" w:rsidRDefault="00220164" w:rsidP="00987FA5">
            <w:pPr>
              <w:spacing w:after="0"/>
              <w:rPr>
                <w:rFonts w:cs="Arial"/>
                <w:bCs/>
                <w:noProof/>
                <w:sz w:val="18"/>
                <w:szCs w:val="18"/>
                <w:lang w:val="en-MY" w:eastAsia="zh-CN"/>
              </w:rPr>
            </w:pPr>
            <w:r w:rsidRPr="003764C3">
              <w:rPr>
                <w:rFonts w:cs="Arial"/>
                <w:bCs/>
                <w:sz w:val="18"/>
                <w:szCs w:val="18"/>
                <w:lang w:val="en-MY" w:eastAsia="zh-CN"/>
              </w:rPr>
              <w:t>Total Emission Reductions / CO</w:t>
            </w:r>
            <w:r w:rsidRPr="003764C3">
              <w:rPr>
                <w:rFonts w:cs="Arial"/>
                <w:bCs/>
                <w:sz w:val="18"/>
                <w:szCs w:val="18"/>
                <w:vertAlign w:val="subscript"/>
                <w:lang w:val="en-MY" w:eastAsia="zh-CN"/>
              </w:rPr>
              <w:t>2</w:t>
            </w:r>
            <w:r w:rsidRPr="003764C3">
              <w:rPr>
                <w:rFonts w:cs="Arial"/>
                <w:bCs/>
                <w:sz w:val="18"/>
                <w:szCs w:val="18"/>
                <w:lang w:val="en-MY" w:eastAsia="zh-CN"/>
              </w:rPr>
              <w:t xml:space="preserve"> direct </w:t>
            </w:r>
          </w:p>
        </w:tc>
        <w:tc>
          <w:tcPr>
            <w:tcW w:w="0" w:type="auto"/>
            <w:tcBorders>
              <w:top w:val="nil"/>
              <w:left w:val="nil"/>
              <w:bottom w:val="single" w:sz="4" w:space="0" w:color="auto"/>
              <w:right w:val="single" w:sz="4" w:space="0" w:color="auto"/>
            </w:tcBorders>
            <w:noWrap/>
            <w:vAlign w:val="center"/>
            <w:hideMark/>
          </w:tcPr>
          <w:p w14:paraId="4E70BF5A" w14:textId="77777777" w:rsidR="00220164" w:rsidRPr="003764C3" w:rsidRDefault="00220164" w:rsidP="00987FA5">
            <w:pPr>
              <w:spacing w:after="0"/>
              <w:rPr>
                <w:rFonts w:cs="Arial"/>
                <w:bCs/>
                <w:noProof/>
                <w:sz w:val="18"/>
                <w:szCs w:val="18"/>
                <w:lang w:val="en-MY" w:eastAsia="zh-CN"/>
              </w:rPr>
            </w:pPr>
            <w:r w:rsidRPr="003764C3">
              <w:rPr>
                <w:color w:val="000000"/>
                <w:sz w:val="18"/>
                <w:szCs w:val="18"/>
              </w:rPr>
              <w:t>13,752</w:t>
            </w:r>
          </w:p>
        </w:tc>
      </w:tr>
      <w:tr w:rsidR="00220164" w:rsidRPr="003764C3" w14:paraId="10B2F454"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32D4195D" w14:textId="77777777" w:rsidR="00220164" w:rsidRPr="003764C3" w:rsidRDefault="00220164" w:rsidP="00987FA5">
            <w:pPr>
              <w:spacing w:after="0"/>
              <w:rPr>
                <w:rFonts w:cs="Arial"/>
                <w:bCs/>
                <w:noProof/>
                <w:sz w:val="18"/>
                <w:szCs w:val="18"/>
                <w:lang w:val="en-MY" w:eastAsia="zh-CN"/>
              </w:rPr>
            </w:pPr>
            <w:r w:rsidRPr="003764C3">
              <w:rPr>
                <w:rFonts w:cs="Arial"/>
                <w:iCs/>
                <w:sz w:val="18"/>
                <w:szCs w:val="18"/>
                <w:lang w:val="en-US"/>
              </w:rPr>
              <w:t xml:space="preserve">Replication factor, </w:t>
            </w:r>
            <w:r w:rsidRPr="003764C3">
              <w:rPr>
                <w:rFonts w:cs="Arial"/>
                <w:bCs/>
                <w:sz w:val="18"/>
                <w:szCs w:val="18"/>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0DDDCA9F" w14:textId="77777777" w:rsidR="00220164" w:rsidRPr="003764C3" w:rsidRDefault="00220164" w:rsidP="00987FA5">
            <w:pPr>
              <w:spacing w:after="0"/>
              <w:rPr>
                <w:rFonts w:cs="Arial"/>
                <w:bCs/>
                <w:noProof/>
                <w:sz w:val="18"/>
                <w:szCs w:val="18"/>
                <w:lang w:val="en-MY" w:eastAsia="zh-CN"/>
              </w:rPr>
            </w:pPr>
            <w:r w:rsidRPr="003764C3">
              <w:rPr>
                <w:color w:val="000000"/>
                <w:sz w:val="18"/>
                <w:szCs w:val="18"/>
              </w:rPr>
              <w:t>16</w:t>
            </w:r>
          </w:p>
        </w:tc>
      </w:tr>
      <w:tr w:rsidR="00220164" w:rsidRPr="003764C3" w14:paraId="7148CFCC"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3C5407B1" w14:textId="77777777" w:rsidR="00220164" w:rsidRPr="003764C3" w:rsidRDefault="00220164" w:rsidP="00987FA5">
            <w:pPr>
              <w:spacing w:after="0"/>
              <w:rPr>
                <w:rFonts w:cs="Arial"/>
                <w:b/>
                <w:bCs/>
                <w:noProof/>
                <w:sz w:val="18"/>
                <w:szCs w:val="18"/>
                <w:lang w:val="en-MY" w:eastAsia="zh-CN"/>
              </w:rPr>
            </w:pPr>
            <w:r w:rsidRPr="003764C3">
              <w:rPr>
                <w:rFonts w:cs="Arial"/>
                <w:b/>
                <w:sz w:val="18"/>
                <w:szCs w:val="18"/>
              </w:rPr>
              <w:t>Total Ind</w:t>
            </w:r>
            <w:r w:rsidRPr="003764C3">
              <w:rPr>
                <w:rFonts w:cs="Arial"/>
                <w:b/>
                <w:bCs/>
                <w:iCs/>
                <w:sz w:val="18"/>
                <w:szCs w:val="18"/>
              </w:rPr>
              <w:t xml:space="preserve">irect </w:t>
            </w:r>
            <w:r w:rsidRPr="003764C3">
              <w:rPr>
                <w:rFonts w:cs="Arial"/>
                <w:b/>
                <w:iCs/>
                <w:sz w:val="18"/>
                <w:szCs w:val="18"/>
              </w:rPr>
              <w:t>P</w:t>
            </w:r>
            <w:r w:rsidRPr="003764C3">
              <w:rPr>
                <w:rFonts w:cs="Arial"/>
                <w:b/>
                <w:bCs/>
                <w:iCs/>
                <w:sz w:val="18"/>
                <w:szCs w:val="18"/>
              </w:rPr>
              <w:t xml:space="preserve">roject </w:t>
            </w:r>
            <w:r w:rsidRPr="003764C3">
              <w:rPr>
                <w:rFonts w:cs="Arial"/>
                <w:b/>
                <w:iCs/>
                <w:sz w:val="18"/>
                <w:szCs w:val="18"/>
              </w:rPr>
              <w:t>Emission Reductions</w:t>
            </w:r>
            <w:r w:rsidRPr="003764C3">
              <w:rPr>
                <w:rFonts w:cs="Arial"/>
                <w:b/>
                <w:iCs/>
                <w:sz w:val="18"/>
                <w:szCs w:val="18"/>
                <w:lang w:val="en-US"/>
              </w:rPr>
              <w:t xml:space="preserve"> / CO</w:t>
            </w:r>
            <w:r w:rsidRPr="003764C3">
              <w:rPr>
                <w:rFonts w:cs="Arial"/>
                <w:b/>
                <w:iCs/>
                <w:sz w:val="18"/>
                <w:szCs w:val="18"/>
                <w:vertAlign w:val="subscript"/>
                <w:lang w:val="en-US"/>
              </w:rPr>
              <w:t>2</w:t>
            </w:r>
            <w:r w:rsidRPr="003764C3">
              <w:rPr>
                <w:rFonts w:cs="Arial"/>
                <w:b/>
                <w:iCs/>
                <w:sz w:val="18"/>
                <w:szCs w:val="18"/>
                <w:lang w:val="en-US"/>
              </w:rPr>
              <w:t xml:space="preserve"> indirect BU </w:t>
            </w:r>
          </w:p>
        </w:tc>
        <w:tc>
          <w:tcPr>
            <w:tcW w:w="0" w:type="auto"/>
            <w:tcBorders>
              <w:top w:val="single" w:sz="4" w:space="0" w:color="auto"/>
              <w:left w:val="nil"/>
              <w:bottom w:val="single" w:sz="4" w:space="0" w:color="auto"/>
              <w:right w:val="single" w:sz="4" w:space="0" w:color="auto"/>
            </w:tcBorders>
            <w:noWrap/>
            <w:vAlign w:val="center"/>
          </w:tcPr>
          <w:p w14:paraId="7EB7EE95" w14:textId="77777777" w:rsidR="00220164" w:rsidRPr="003764C3" w:rsidRDefault="00220164" w:rsidP="00987FA5">
            <w:pPr>
              <w:spacing w:after="0"/>
              <w:rPr>
                <w:rFonts w:cs="Arial"/>
                <w:b/>
                <w:bCs/>
                <w:noProof/>
                <w:sz w:val="18"/>
                <w:szCs w:val="18"/>
                <w:lang w:val="en-MY" w:eastAsia="zh-CN"/>
              </w:rPr>
            </w:pPr>
            <w:r w:rsidRPr="003764C3">
              <w:rPr>
                <w:b/>
                <w:bCs/>
                <w:color w:val="000000"/>
                <w:sz w:val="18"/>
                <w:szCs w:val="18"/>
              </w:rPr>
              <w:t>215,471</w:t>
            </w:r>
          </w:p>
        </w:tc>
      </w:tr>
      <w:tr w:rsidR="00220164" w:rsidRPr="003764C3" w14:paraId="1B8055EF"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158C71D" w14:textId="77777777" w:rsidR="00220164" w:rsidRPr="003764C3" w:rsidRDefault="00220164" w:rsidP="00987FA5">
            <w:pPr>
              <w:spacing w:after="0"/>
              <w:rPr>
                <w:rFonts w:cs="Arial"/>
                <w:b/>
                <w:sz w:val="18"/>
                <w:szCs w:val="18"/>
              </w:rPr>
            </w:pPr>
            <w:r w:rsidRPr="003764C3">
              <w:rPr>
                <w:rFonts w:cs="Arial"/>
                <w:iCs/>
                <w:sz w:val="18"/>
                <w:szCs w:val="18"/>
              </w:rPr>
              <w:t xml:space="preserve">Technical and economic potential GHG savings, P10 </w:t>
            </w:r>
          </w:p>
        </w:tc>
        <w:tc>
          <w:tcPr>
            <w:tcW w:w="0" w:type="auto"/>
            <w:tcBorders>
              <w:top w:val="single" w:sz="4" w:space="0" w:color="auto"/>
              <w:left w:val="nil"/>
              <w:bottom w:val="single" w:sz="4" w:space="0" w:color="auto"/>
              <w:right w:val="single" w:sz="4" w:space="0" w:color="auto"/>
            </w:tcBorders>
            <w:noWrap/>
            <w:vAlign w:val="center"/>
          </w:tcPr>
          <w:p w14:paraId="15DB5CB5" w14:textId="77777777" w:rsidR="00220164" w:rsidRPr="003764C3" w:rsidRDefault="00220164" w:rsidP="00987FA5">
            <w:pPr>
              <w:spacing w:after="0"/>
              <w:rPr>
                <w:b/>
                <w:bCs/>
                <w:color w:val="000000"/>
                <w:sz w:val="18"/>
                <w:szCs w:val="18"/>
              </w:rPr>
            </w:pPr>
            <w:r w:rsidRPr="003764C3">
              <w:rPr>
                <w:color w:val="000000"/>
                <w:sz w:val="18"/>
                <w:szCs w:val="18"/>
              </w:rPr>
              <w:t>20,353,589</w:t>
            </w:r>
          </w:p>
        </w:tc>
      </w:tr>
      <w:tr w:rsidR="00220164" w:rsidRPr="003764C3" w14:paraId="5A087D30"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256D84EC" w14:textId="77777777" w:rsidR="00220164" w:rsidRPr="003764C3" w:rsidRDefault="00220164" w:rsidP="00987FA5">
            <w:pPr>
              <w:spacing w:after="0"/>
              <w:rPr>
                <w:rFonts w:cs="Arial"/>
                <w:b/>
                <w:sz w:val="18"/>
                <w:szCs w:val="18"/>
              </w:rPr>
            </w:pPr>
            <w:r w:rsidRPr="003764C3">
              <w:rPr>
                <w:rFonts w:cs="Arial"/>
                <w:sz w:val="18"/>
                <w:szCs w:val="18"/>
                <w:lang w:val="en-MY" w:eastAsia="zh-CN"/>
              </w:rPr>
              <w:t>GEF causality factor, CF</w:t>
            </w:r>
          </w:p>
        </w:tc>
        <w:tc>
          <w:tcPr>
            <w:tcW w:w="0" w:type="auto"/>
            <w:tcBorders>
              <w:top w:val="single" w:sz="4" w:space="0" w:color="auto"/>
              <w:left w:val="nil"/>
              <w:bottom w:val="single" w:sz="4" w:space="0" w:color="auto"/>
              <w:right w:val="single" w:sz="4" w:space="0" w:color="auto"/>
            </w:tcBorders>
            <w:noWrap/>
            <w:vAlign w:val="center"/>
          </w:tcPr>
          <w:p w14:paraId="75911611" w14:textId="77777777" w:rsidR="00220164" w:rsidRPr="003764C3" w:rsidRDefault="00220164" w:rsidP="00987FA5">
            <w:pPr>
              <w:spacing w:after="0"/>
              <w:rPr>
                <w:b/>
                <w:bCs/>
                <w:color w:val="000000"/>
                <w:sz w:val="18"/>
                <w:szCs w:val="18"/>
              </w:rPr>
            </w:pPr>
            <w:r w:rsidRPr="003764C3">
              <w:rPr>
                <w:color w:val="000000"/>
                <w:sz w:val="18"/>
                <w:szCs w:val="18"/>
              </w:rPr>
              <w:t>40%</w:t>
            </w:r>
          </w:p>
        </w:tc>
      </w:tr>
      <w:tr w:rsidR="00220164" w:rsidRPr="003764C3" w14:paraId="0835FDB4"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2B793C0" w14:textId="77777777" w:rsidR="00220164" w:rsidRPr="003764C3" w:rsidRDefault="00220164" w:rsidP="00987FA5">
            <w:pPr>
              <w:spacing w:after="0"/>
              <w:rPr>
                <w:rFonts w:cs="Arial"/>
                <w:b/>
                <w:sz w:val="18"/>
                <w:szCs w:val="18"/>
              </w:rPr>
            </w:pPr>
            <w:r w:rsidRPr="003764C3">
              <w:rPr>
                <w:rFonts w:cs="Arial"/>
                <w:b/>
                <w:sz w:val="18"/>
                <w:szCs w:val="18"/>
              </w:rPr>
              <w:t>Total Ind</w:t>
            </w:r>
            <w:r w:rsidRPr="003764C3">
              <w:rPr>
                <w:rFonts w:cs="Arial"/>
                <w:b/>
                <w:bCs/>
                <w:iCs/>
                <w:sz w:val="18"/>
                <w:szCs w:val="18"/>
              </w:rPr>
              <w:t xml:space="preserve">irect </w:t>
            </w:r>
            <w:r w:rsidRPr="003764C3">
              <w:rPr>
                <w:rFonts w:cs="Arial"/>
                <w:b/>
                <w:iCs/>
                <w:sz w:val="18"/>
                <w:szCs w:val="18"/>
              </w:rPr>
              <w:t>P</w:t>
            </w:r>
            <w:r w:rsidRPr="003764C3">
              <w:rPr>
                <w:rFonts w:cs="Arial"/>
                <w:b/>
                <w:bCs/>
                <w:iCs/>
                <w:sz w:val="18"/>
                <w:szCs w:val="18"/>
              </w:rPr>
              <w:t xml:space="preserve">roject </w:t>
            </w:r>
            <w:r w:rsidRPr="003764C3">
              <w:rPr>
                <w:rFonts w:cs="Arial"/>
                <w:b/>
                <w:iCs/>
                <w:sz w:val="18"/>
                <w:szCs w:val="18"/>
              </w:rPr>
              <w:t>Emission Reductions</w:t>
            </w:r>
            <w:r w:rsidRPr="003764C3">
              <w:rPr>
                <w:rFonts w:cs="Arial"/>
                <w:b/>
                <w:iCs/>
                <w:sz w:val="18"/>
                <w:szCs w:val="18"/>
                <w:lang w:val="en-US"/>
              </w:rPr>
              <w:t xml:space="preserve"> / CO</w:t>
            </w:r>
            <w:r w:rsidRPr="003764C3">
              <w:rPr>
                <w:rFonts w:cs="Arial"/>
                <w:b/>
                <w:iCs/>
                <w:sz w:val="18"/>
                <w:szCs w:val="18"/>
                <w:vertAlign w:val="subscript"/>
                <w:lang w:val="en-US"/>
              </w:rPr>
              <w:t>2</w:t>
            </w:r>
            <w:r w:rsidRPr="003764C3">
              <w:rPr>
                <w:rFonts w:cs="Arial"/>
                <w:b/>
                <w:iCs/>
                <w:sz w:val="18"/>
                <w:szCs w:val="18"/>
                <w:lang w:val="en-US"/>
              </w:rPr>
              <w:t xml:space="preserve"> indirect TD</w:t>
            </w:r>
          </w:p>
        </w:tc>
        <w:tc>
          <w:tcPr>
            <w:tcW w:w="0" w:type="auto"/>
            <w:tcBorders>
              <w:top w:val="single" w:sz="4" w:space="0" w:color="auto"/>
              <w:left w:val="nil"/>
              <w:bottom w:val="single" w:sz="4" w:space="0" w:color="auto"/>
              <w:right w:val="single" w:sz="4" w:space="0" w:color="auto"/>
            </w:tcBorders>
            <w:noWrap/>
            <w:vAlign w:val="center"/>
          </w:tcPr>
          <w:p w14:paraId="27ABE326" w14:textId="77777777" w:rsidR="00220164" w:rsidRPr="003764C3" w:rsidRDefault="00220164" w:rsidP="00987FA5">
            <w:pPr>
              <w:spacing w:after="0"/>
              <w:rPr>
                <w:b/>
                <w:bCs/>
                <w:color w:val="000000"/>
                <w:sz w:val="18"/>
                <w:szCs w:val="18"/>
              </w:rPr>
            </w:pPr>
            <w:r w:rsidRPr="003764C3">
              <w:rPr>
                <w:b/>
                <w:bCs/>
                <w:color w:val="000000"/>
                <w:sz w:val="18"/>
                <w:szCs w:val="18"/>
              </w:rPr>
              <w:t>8,141,436</w:t>
            </w:r>
          </w:p>
        </w:tc>
      </w:tr>
    </w:tbl>
    <w:p w14:paraId="1A528E27" w14:textId="77777777" w:rsidR="00220164" w:rsidRPr="00813703" w:rsidRDefault="00220164" w:rsidP="00987FA5">
      <w:pPr>
        <w:spacing w:after="0"/>
        <w:rPr>
          <w:rFonts w:cs="Arial"/>
          <w:b/>
          <w:szCs w:val="22"/>
          <w:lang w:val="en-US"/>
        </w:rPr>
      </w:pPr>
    </w:p>
    <w:p w14:paraId="6C2424A3" w14:textId="77777777" w:rsidR="00220164" w:rsidRPr="00060FD2" w:rsidRDefault="00220164" w:rsidP="00987FA5">
      <w:pPr>
        <w:pStyle w:val="ListParagraph"/>
        <w:numPr>
          <w:ilvl w:val="0"/>
          <w:numId w:val="64"/>
        </w:numPr>
        <w:jc w:val="both"/>
        <w:rPr>
          <w:rFonts w:cs="Arial"/>
          <w:iCs/>
          <w:sz w:val="22"/>
          <w:szCs w:val="22"/>
        </w:rPr>
      </w:pPr>
      <w:r w:rsidRPr="00060FD2">
        <w:rPr>
          <w:rFonts w:cs="Arial"/>
          <w:iCs/>
          <w:sz w:val="22"/>
          <w:szCs w:val="22"/>
        </w:rPr>
        <w:t xml:space="preserve">Petaling Jaya council has been promoting the </w:t>
      </w:r>
      <w:r>
        <w:rPr>
          <w:rFonts w:cs="Arial"/>
          <w:iCs/>
          <w:sz w:val="22"/>
          <w:szCs w:val="22"/>
        </w:rPr>
        <w:t>incentive scheme</w:t>
      </w:r>
      <w:r w:rsidRPr="00060FD2">
        <w:rPr>
          <w:rFonts w:cs="Arial"/>
          <w:iCs/>
          <w:sz w:val="22"/>
          <w:szCs w:val="22"/>
        </w:rPr>
        <w:t xml:space="preserve"> widely both within its jurisdiction and sharing the lessons with other cities. Looking at the</w:t>
      </w:r>
      <w:r>
        <w:rPr>
          <w:rFonts w:cs="Arial"/>
          <w:iCs/>
          <w:sz w:val="22"/>
          <w:szCs w:val="22"/>
        </w:rPr>
        <w:t xml:space="preserve"> growing trend of</w:t>
      </w:r>
      <w:r w:rsidRPr="00060FD2">
        <w:rPr>
          <w:rFonts w:cs="Arial"/>
          <w:iCs/>
          <w:sz w:val="22"/>
          <w:szCs w:val="22"/>
        </w:rPr>
        <w:t xml:space="preserve"> </w:t>
      </w:r>
      <w:r>
        <w:rPr>
          <w:rFonts w:cs="Arial"/>
          <w:iCs/>
          <w:sz w:val="22"/>
          <w:szCs w:val="22"/>
        </w:rPr>
        <w:t>popularity</w:t>
      </w:r>
      <w:r w:rsidRPr="00060FD2">
        <w:rPr>
          <w:rFonts w:cs="Arial"/>
          <w:iCs/>
          <w:sz w:val="22"/>
          <w:szCs w:val="22"/>
        </w:rPr>
        <w:t xml:space="preserve"> of </w:t>
      </w:r>
      <w:r>
        <w:rPr>
          <w:rFonts w:cs="Arial"/>
          <w:iCs/>
          <w:sz w:val="22"/>
          <w:szCs w:val="22"/>
        </w:rPr>
        <w:t>the</w:t>
      </w:r>
      <w:r w:rsidRPr="00060FD2">
        <w:rPr>
          <w:rFonts w:cs="Arial"/>
          <w:iCs/>
          <w:sz w:val="22"/>
          <w:szCs w:val="22"/>
        </w:rPr>
        <w:t xml:space="preserve"> initiative among the local authorities in Malaysia, major areas which are envisioned to follow the footsteps of Petaling Jaya </w:t>
      </w:r>
      <w:r>
        <w:rPr>
          <w:rFonts w:cs="Arial"/>
          <w:iCs/>
          <w:sz w:val="22"/>
          <w:szCs w:val="22"/>
        </w:rPr>
        <w:t>including</w:t>
      </w:r>
      <w:r w:rsidRPr="00060FD2">
        <w:rPr>
          <w:rFonts w:cs="Arial"/>
          <w:iCs/>
          <w:sz w:val="22"/>
          <w:szCs w:val="22"/>
        </w:rPr>
        <w:t xml:space="preserve"> Selangor, Melaka, Johor, Penang, Kuala Lumpur and Putrajaya</w:t>
      </w:r>
      <w:r>
        <w:rPr>
          <w:rFonts w:cs="Arial"/>
          <w:iCs/>
          <w:sz w:val="22"/>
          <w:szCs w:val="22"/>
        </w:rPr>
        <w:t>. These urban areas have</w:t>
      </w:r>
      <w:r w:rsidRPr="00060FD2">
        <w:rPr>
          <w:rFonts w:cs="Arial"/>
          <w:iCs/>
          <w:sz w:val="22"/>
          <w:szCs w:val="22"/>
        </w:rPr>
        <w:t xml:space="preserve"> a population of approx. 90 times that of Petaling Jaya. </w:t>
      </w:r>
      <w:r>
        <w:rPr>
          <w:rFonts w:cs="Arial"/>
          <w:iCs/>
          <w:sz w:val="22"/>
          <w:szCs w:val="22"/>
        </w:rPr>
        <w:t>Although, i</w:t>
      </w:r>
      <w:r w:rsidRPr="00060FD2">
        <w:rPr>
          <w:rFonts w:cs="Arial"/>
          <w:iCs/>
          <w:sz w:val="22"/>
          <w:szCs w:val="22"/>
        </w:rPr>
        <w:t xml:space="preserve">t is not anticipated that all of the above mentioned districts / areas will participate in the incentive scheme in the near future. Hence, </w:t>
      </w:r>
      <w:r>
        <w:rPr>
          <w:rFonts w:cs="Arial"/>
          <w:iCs/>
          <w:sz w:val="22"/>
          <w:szCs w:val="22"/>
        </w:rPr>
        <w:t xml:space="preserve">it is conservatively estimated </w:t>
      </w:r>
      <w:r w:rsidRPr="00060FD2">
        <w:rPr>
          <w:rFonts w:cs="Arial"/>
          <w:iCs/>
          <w:sz w:val="22"/>
          <w:szCs w:val="22"/>
        </w:rPr>
        <w:t xml:space="preserve">that at least 16 cities or </w:t>
      </w:r>
      <w:r>
        <w:rPr>
          <w:rFonts w:cs="Arial"/>
          <w:iCs/>
          <w:sz w:val="22"/>
          <w:szCs w:val="22"/>
        </w:rPr>
        <w:t xml:space="preserve">urban </w:t>
      </w:r>
      <w:r w:rsidRPr="00060FD2">
        <w:rPr>
          <w:rFonts w:cs="Arial"/>
          <w:iCs/>
          <w:sz w:val="22"/>
          <w:szCs w:val="22"/>
        </w:rPr>
        <w:t xml:space="preserve">areas with an equivalent size of </w:t>
      </w:r>
      <w:r>
        <w:rPr>
          <w:rFonts w:cs="Arial"/>
          <w:iCs/>
          <w:sz w:val="22"/>
          <w:szCs w:val="22"/>
        </w:rPr>
        <w:t xml:space="preserve">the Petaling Jaya </w:t>
      </w:r>
      <w:r w:rsidRPr="00060FD2">
        <w:rPr>
          <w:rFonts w:cs="Arial"/>
          <w:iCs/>
          <w:sz w:val="22"/>
          <w:szCs w:val="22"/>
        </w:rPr>
        <w:t xml:space="preserve">population are envisaged to replicate this project. A </w:t>
      </w:r>
      <w:r w:rsidRPr="00060FD2">
        <w:rPr>
          <w:rFonts w:cs="Arial"/>
          <w:sz w:val="22"/>
          <w:szCs w:val="22"/>
          <w:lang w:val="en-MY"/>
        </w:rPr>
        <w:t xml:space="preserve">level 2 causality factor </w:t>
      </w:r>
      <w:r w:rsidRPr="00060FD2">
        <w:rPr>
          <w:rFonts w:cs="Arial"/>
          <w:iCs/>
          <w:sz w:val="22"/>
          <w:szCs w:val="22"/>
        </w:rPr>
        <w:t xml:space="preserve">is used in the calculations according to the general guidelines provided in page 18 of the </w:t>
      </w:r>
      <w:r w:rsidRPr="00060FD2">
        <w:rPr>
          <w:rFonts w:cs="Arial"/>
          <w:sz w:val="22"/>
          <w:szCs w:val="22"/>
          <w:lang w:val="en-MY"/>
        </w:rPr>
        <w:t>STAP Manual</w:t>
      </w:r>
      <w:r w:rsidRPr="00060FD2">
        <w:rPr>
          <w:rFonts w:cs="Arial"/>
          <w:i/>
          <w:sz w:val="22"/>
          <w:szCs w:val="22"/>
          <w:lang w:val="en-MY"/>
        </w:rPr>
        <w:t>.</w:t>
      </w:r>
    </w:p>
    <w:p w14:paraId="419E8371" w14:textId="77777777" w:rsidR="00220164" w:rsidRPr="00060FD2" w:rsidRDefault="00220164" w:rsidP="0085614E">
      <w:pPr>
        <w:pStyle w:val="Caption"/>
      </w:pPr>
    </w:p>
    <w:p w14:paraId="4A8375C6" w14:textId="16CB92C8" w:rsidR="00DE7CC7" w:rsidRDefault="00DE7CC7" w:rsidP="00425A71">
      <w:pPr>
        <w:pStyle w:val="Caption"/>
        <w:ind w:left="720"/>
        <w:jc w:val="center"/>
        <w:rPr>
          <w:lang w:val="en-AU"/>
        </w:rPr>
      </w:pPr>
      <w:r>
        <w:t xml:space="preserve">Table </w:t>
      </w:r>
      <w:r>
        <w:fldChar w:fldCharType="begin"/>
      </w:r>
      <w:r>
        <w:instrText xml:space="preserve"> SEQ Table \* ARABIC </w:instrText>
      </w:r>
      <w:r>
        <w:fldChar w:fldCharType="separate"/>
      </w:r>
      <w:r>
        <w:rPr>
          <w:noProof/>
        </w:rPr>
        <w:t>18</w:t>
      </w:r>
      <w:r>
        <w:fldChar w:fldCharType="end"/>
      </w:r>
      <w:r>
        <w:t xml:space="preserve">: </w:t>
      </w:r>
      <w:r w:rsidRPr="00DE7CC7">
        <w:rPr>
          <w:lang w:val="en-AU"/>
        </w:rPr>
        <w:t>Summary of Project Emission Reductions</w:t>
      </w:r>
      <w:r>
        <w:rPr>
          <w:lang w:val="en-AU"/>
        </w:rPr>
        <w:t xml:space="preserve"> from Scaled-up Green Technology Incentive Scheme</w:t>
      </w:r>
    </w:p>
    <w:p w14:paraId="58BD1B5A" w14:textId="77777777" w:rsidR="00425A71" w:rsidRPr="00425A71" w:rsidRDefault="00425A71" w:rsidP="00425A71"/>
    <w:tbl>
      <w:tblPr>
        <w:tblW w:w="0" w:type="auto"/>
        <w:jc w:val="center"/>
        <w:tblLook w:val="04A0" w:firstRow="1" w:lastRow="0" w:firstColumn="1" w:lastColumn="0" w:noHBand="0" w:noVBand="1"/>
      </w:tblPr>
      <w:tblGrid>
        <w:gridCol w:w="4018"/>
        <w:gridCol w:w="1017"/>
      </w:tblGrid>
      <w:tr w:rsidR="00220164" w:rsidRPr="00060FD2" w14:paraId="1D431B2A" w14:textId="77777777" w:rsidTr="00425A71">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81C13AD" w14:textId="77777777" w:rsidR="00220164" w:rsidRPr="00060FD2" w:rsidRDefault="00220164" w:rsidP="00987FA5">
            <w:pPr>
              <w:spacing w:after="0"/>
              <w:rPr>
                <w:rFonts w:eastAsiaTheme="minorEastAsia" w:cs="Arial"/>
                <w:sz w:val="18"/>
                <w:szCs w:val="18"/>
                <w:lang w:val="en-MY" w:eastAsia="zh-CN"/>
              </w:rPr>
            </w:pPr>
            <w:r w:rsidRPr="00060FD2">
              <w:rPr>
                <w:rFonts w:eastAsiaTheme="minorEastAsia" w:cs="Arial"/>
                <w:b/>
                <w:sz w:val="18"/>
                <w:szCs w:val="18"/>
                <w:lang w:val="en-MY" w:eastAsia="zh-CN"/>
              </w:rPr>
              <w:t>Emissions (tCO</w:t>
            </w:r>
            <w:r w:rsidRPr="00060FD2">
              <w:rPr>
                <w:rFonts w:eastAsiaTheme="minorEastAsia" w:cs="Arial"/>
                <w:b/>
                <w:sz w:val="18"/>
                <w:szCs w:val="18"/>
                <w:vertAlign w:val="subscript"/>
                <w:lang w:val="en-MY" w:eastAsia="zh-CN"/>
              </w:rPr>
              <w:t>2</w:t>
            </w:r>
            <w:r w:rsidRPr="00060FD2">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82BA418" w14:textId="77777777" w:rsidR="00220164" w:rsidRPr="00060FD2" w:rsidRDefault="00220164" w:rsidP="00987FA5">
            <w:pPr>
              <w:spacing w:after="0"/>
              <w:rPr>
                <w:rFonts w:cs="Arial"/>
                <w:b/>
                <w:bCs/>
                <w:sz w:val="18"/>
                <w:szCs w:val="18"/>
                <w:lang w:val="en-MY" w:eastAsia="zh-CN"/>
              </w:rPr>
            </w:pPr>
            <w:r w:rsidRPr="00060FD2">
              <w:rPr>
                <w:rFonts w:cs="Arial"/>
                <w:b/>
                <w:bCs/>
                <w:sz w:val="18"/>
                <w:szCs w:val="18"/>
                <w:lang w:val="en-MY" w:eastAsia="zh-CN"/>
              </w:rPr>
              <w:t>TOTAL</w:t>
            </w:r>
          </w:p>
        </w:tc>
      </w:tr>
      <w:tr w:rsidR="00220164" w:rsidRPr="00060FD2" w14:paraId="6C733C27"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75EA0F" w14:textId="77777777" w:rsidR="00220164" w:rsidRPr="00060FD2" w:rsidRDefault="00220164" w:rsidP="00987FA5">
            <w:pPr>
              <w:spacing w:after="0"/>
              <w:rPr>
                <w:rFonts w:cs="Arial"/>
                <w:sz w:val="18"/>
                <w:szCs w:val="18"/>
                <w:lang w:val="en-MY" w:eastAsia="zh-CN"/>
              </w:rPr>
            </w:pPr>
            <w:r w:rsidRPr="00060FD2">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70A10615" w14:textId="77777777" w:rsidR="00220164" w:rsidRPr="00060FD2" w:rsidRDefault="00220164" w:rsidP="00987FA5">
            <w:pPr>
              <w:spacing w:after="0"/>
              <w:rPr>
                <w:rFonts w:cs="Arial"/>
                <w:noProof/>
                <w:sz w:val="18"/>
                <w:szCs w:val="18"/>
                <w:lang w:val="en-MY" w:eastAsia="zh-CN"/>
              </w:rPr>
            </w:pPr>
            <w:r w:rsidRPr="00060FD2">
              <w:rPr>
                <w:color w:val="000000"/>
                <w:sz w:val="18"/>
                <w:szCs w:val="18"/>
              </w:rPr>
              <w:t>13,752</w:t>
            </w:r>
          </w:p>
        </w:tc>
      </w:tr>
      <w:tr w:rsidR="00220164" w:rsidRPr="00060FD2" w14:paraId="7E919072"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1BD78CFF" w14:textId="77777777" w:rsidR="00220164" w:rsidRPr="00060FD2" w:rsidDel="00F23A2E" w:rsidRDefault="00220164" w:rsidP="00987FA5">
            <w:pPr>
              <w:spacing w:after="0"/>
              <w:rPr>
                <w:rFonts w:cs="Arial"/>
                <w:iCs/>
                <w:sz w:val="18"/>
                <w:szCs w:val="18"/>
              </w:rPr>
            </w:pPr>
            <w:r w:rsidRPr="00060FD2">
              <w:rPr>
                <w:color w:val="000000"/>
                <w:sz w:val="18"/>
                <w:szCs w:val="18"/>
              </w:rPr>
              <w:t xml:space="preserve">Lifetime Direct Reductions </w:t>
            </w:r>
          </w:p>
        </w:tc>
        <w:tc>
          <w:tcPr>
            <w:tcW w:w="0" w:type="auto"/>
            <w:tcBorders>
              <w:top w:val="nil"/>
              <w:left w:val="nil"/>
              <w:bottom w:val="single" w:sz="4" w:space="0" w:color="auto"/>
              <w:right w:val="single" w:sz="4" w:space="0" w:color="auto"/>
            </w:tcBorders>
            <w:noWrap/>
            <w:vAlign w:val="center"/>
          </w:tcPr>
          <w:p w14:paraId="3748CA9C" w14:textId="77777777" w:rsidR="00220164" w:rsidRPr="00060FD2" w:rsidRDefault="00220164" w:rsidP="00987FA5">
            <w:pPr>
              <w:spacing w:after="0"/>
              <w:rPr>
                <w:color w:val="000000"/>
                <w:sz w:val="18"/>
                <w:szCs w:val="18"/>
              </w:rPr>
            </w:pPr>
            <w:r w:rsidRPr="00060FD2">
              <w:rPr>
                <w:color w:val="000000"/>
                <w:sz w:val="18"/>
                <w:szCs w:val="18"/>
              </w:rPr>
              <w:t>27,504</w:t>
            </w:r>
          </w:p>
        </w:tc>
      </w:tr>
      <w:tr w:rsidR="00220164" w:rsidRPr="00060FD2" w14:paraId="22491163" w14:textId="77777777" w:rsidTr="00425A71">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315F5416" w14:textId="77777777" w:rsidR="00220164" w:rsidRPr="00060FD2" w:rsidRDefault="00220164" w:rsidP="00987FA5">
            <w:pPr>
              <w:spacing w:after="0"/>
              <w:rPr>
                <w:rFonts w:cs="Arial"/>
                <w:bCs/>
                <w:noProof/>
                <w:sz w:val="18"/>
                <w:szCs w:val="18"/>
                <w:lang w:val="en-MY" w:eastAsia="zh-CN"/>
              </w:rPr>
            </w:pPr>
            <w:r w:rsidRPr="00060FD2">
              <w:rPr>
                <w:rFonts w:cs="Arial"/>
                <w:sz w:val="18"/>
                <w:szCs w:val="18"/>
              </w:rPr>
              <w:t>Total Ind</w:t>
            </w:r>
            <w:r w:rsidRPr="00060FD2">
              <w:rPr>
                <w:rFonts w:cs="Arial"/>
                <w:bCs/>
                <w:iCs/>
                <w:sz w:val="18"/>
                <w:szCs w:val="18"/>
              </w:rPr>
              <w:t xml:space="preserve">irect </w:t>
            </w:r>
            <w:r w:rsidRPr="00060FD2">
              <w:rPr>
                <w:rFonts w:cs="Arial"/>
                <w:iCs/>
                <w:sz w:val="18"/>
                <w:szCs w:val="18"/>
              </w:rPr>
              <w:t>P</w:t>
            </w:r>
            <w:r w:rsidRPr="00060FD2">
              <w:rPr>
                <w:rFonts w:cs="Arial"/>
                <w:bCs/>
                <w:iCs/>
                <w:sz w:val="18"/>
                <w:szCs w:val="18"/>
              </w:rPr>
              <w:t xml:space="preserve">roject </w:t>
            </w:r>
            <w:r w:rsidRPr="00060FD2">
              <w:rPr>
                <w:rFonts w:cs="Arial"/>
                <w:iCs/>
                <w:sz w:val="18"/>
                <w:szCs w:val="18"/>
              </w:rPr>
              <w:t>Emission Reductions (BU)</w:t>
            </w:r>
          </w:p>
        </w:tc>
        <w:tc>
          <w:tcPr>
            <w:tcW w:w="0" w:type="auto"/>
            <w:tcBorders>
              <w:top w:val="nil"/>
              <w:left w:val="nil"/>
              <w:bottom w:val="single" w:sz="4" w:space="0" w:color="auto"/>
              <w:right w:val="single" w:sz="4" w:space="0" w:color="auto"/>
            </w:tcBorders>
            <w:noWrap/>
            <w:vAlign w:val="center"/>
            <w:hideMark/>
          </w:tcPr>
          <w:p w14:paraId="31298E69" w14:textId="77777777" w:rsidR="00220164" w:rsidRPr="00060FD2" w:rsidRDefault="00220164" w:rsidP="00987FA5">
            <w:pPr>
              <w:spacing w:after="0"/>
              <w:rPr>
                <w:rFonts w:cs="Arial"/>
                <w:bCs/>
                <w:noProof/>
                <w:sz w:val="18"/>
                <w:szCs w:val="18"/>
                <w:lang w:val="en-MY" w:eastAsia="zh-CN"/>
              </w:rPr>
            </w:pPr>
            <w:r w:rsidRPr="00060FD2">
              <w:rPr>
                <w:color w:val="000000"/>
                <w:sz w:val="18"/>
                <w:szCs w:val="18"/>
              </w:rPr>
              <w:t>215,471</w:t>
            </w:r>
          </w:p>
        </w:tc>
      </w:tr>
      <w:tr w:rsidR="00220164" w:rsidRPr="00060FD2" w14:paraId="29D8BF8B" w14:textId="77777777" w:rsidTr="00425A71">
        <w:trPr>
          <w:trHeight w:val="64"/>
          <w:jc w:val="center"/>
        </w:trPr>
        <w:tc>
          <w:tcPr>
            <w:tcW w:w="0" w:type="auto"/>
            <w:tcBorders>
              <w:top w:val="nil"/>
              <w:left w:val="single" w:sz="4" w:space="0" w:color="auto"/>
              <w:bottom w:val="single" w:sz="4" w:space="0" w:color="auto"/>
              <w:right w:val="single" w:sz="4" w:space="0" w:color="auto"/>
            </w:tcBorders>
            <w:vAlign w:val="center"/>
          </w:tcPr>
          <w:p w14:paraId="682CC221" w14:textId="77777777" w:rsidR="00220164" w:rsidRPr="00060FD2" w:rsidRDefault="00220164" w:rsidP="00987FA5">
            <w:pPr>
              <w:spacing w:after="0"/>
              <w:rPr>
                <w:rFonts w:cs="Arial"/>
                <w:noProof/>
                <w:sz w:val="18"/>
                <w:szCs w:val="18"/>
              </w:rPr>
            </w:pPr>
            <w:r w:rsidRPr="00060FD2">
              <w:rPr>
                <w:rFonts w:cs="Arial"/>
                <w:sz w:val="18"/>
                <w:szCs w:val="18"/>
              </w:rPr>
              <w:t>Total Ind</w:t>
            </w:r>
            <w:r w:rsidRPr="00060FD2">
              <w:rPr>
                <w:rFonts w:cs="Arial"/>
                <w:bCs/>
                <w:iCs/>
                <w:sz w:val="18"/>
                <w:szCs w:val="18"/>
              </w:rPr>
              <w:t xml:space="preserve">irect </w:t>
            </w:r>
            <w:r w:rsidRPr="00060FD2">
              <w:rPr>
                <w:rFonts w:cs="Arial"/>
                <w:iCs/>
                <w:sz w:val="18"/>
                <w:szCs w:val="18"/>
              </w:rPr>
              <w:t>P</w:t>
            </w:r>
            <w:r w:rsidRPr="00060FD2">
              <w:rPr>
                <w:rFonts w:cs="Arial"/>
                <w:bCs/>
                <w:iCs/>
                <w:sz w:val="18"/>
                <w:szCs w:val="18"/>
              </w:rPr>
              <w:t xml:space="preserve">roject </w:t>
            </w:r>
            <w:r w:rsidRPr="00060FD2">
              <w:rPr>
                <w:rFonts w:cs="Arial"/>
                <w:iCs/>
                <w:sz w:val="18"/>
                <w:szCs w:val="18"/>
              </w:rPr>
              <w:t>Emission Reductions</w:t>
            </w:r>
            <w:r w:rsidRPr="00060FD2">
              <w:rPr>
                <w:rFonts w:cs="Arial"/>
                <w:iCs/>
                <w:sz w:val="18"/>
                <w:szCs w:val="18"/>
                <w:lang w:val="en-US"/>
              </w:rPr>
              <w:t xml:space="preserve"> (TD)</w:t>
            </w:r>
          </w:p>
        </w:tc>
        <w:tc>
          <w:tcPr>
            <w:tcW w:w="0" w:type="auto"/>
            <w:tcBorders>
              <w:top w:val="nil"/>
              <w:left w:val="nil"/>
              <w:bottom w:val="single" w:sz="4" w:space="0" w:color="auto"/>
              <w:right w:val="single" w:sz="4" w:space="0" w:color="auto"/>
            </w:tcBorders>
            <w:noWrap/>
            <w:vAlign w:val="center"/>
          </w:tcPr>
          <w:p w14:paraId="18204A8D" w14:textId="77777777" w:rsidR="00220164" w:rsidRPr="00060FD2" w:rsidRDefault="00220164" w:rsidP="00987FA5">
            <w:pPr>
              <w:spacing w:after="0"/>
              <w:rPr>
                <w:rFonts w:cs="Arial"/>
                <w:bCs/>
                <w:noProof/>
                <w:sz w:val="18"/>
                <w:szCs w:val="18"/>
                <w:lang w:val="en-MY" w:eastAsia="zh-CN"/>
              </w:rPr>
            </w:pPr>
            <w:r w:rsidRPr="00060FD2">
              <w:rPr>
                <w:color w:val="000000"/>
                <w:sz w:val="18"/>
                <w:szCs w:val="18"/>
              </w:rPr>
              <w:t>8,141,436</w:t>
            </w:r>
          </w:p>
        </w:tc>
      </w:tr>
    </w:tbl>
    <w:p w14:paraId="7B38F36F" w14:textId="77777777" w:rsidR="00220164" w:rsidRPr="00813703" w:rsidRDefault="00220164" w:rsidP="00987FA5">
      <w:pPr>
        <w:spacing w:after="0"/>
        <w:rPr>
          <w:rFonts w:cs="Arial"/>
          <w:b/>
          <w:iCs/>
          <w:szCs w:val="22"/>
        </w:rPr>
      </w:pPr>
    </w:p>
    <w:p w14:paraId="52DFF584" w14:textId="77777777" w:rsidR="00220164" w:rsidRDefault="00220164" w:rsidP="00987FA5">
      <w:pPr>
        <w:spacing w:after="0"/>
      </w:pPr>
      <w:r w:rsidRPr="00822E12">
        <w:rPr>
          <w:rFonts w:cs="Arial"/>
          <w:b/>
          <w:iCs/>
          <w:szCs w:val="22"/>
          <w:u w:val="single"/>
        </w:rPr>
        <w:t>4</w:t>
      </w:r>
      <w:r w:rsidRPr="0077561C">
        <w:rPr>
          <w:rFonts w:cs="Arial"/>
          <w:b/>
          <w:iCs/>
          <w:szCs w:val="22"/>
          <w:u w:val="single"/>
        </w:rPr>
        <w:t xml:space="preserve">) Replacement of </w:t>
      </w:r>
      <w:r w:rsidRPr="00C216CF">
        <w:rPr>
          <w:rFonts w:cs="Arial"/>
          <w:b/>
          <w:iCs/>
          <w:szCs w:val="22"/>
          <w:u w:val="single"/>
        </w:rPr>
        <w:t xml:space="preserve">Petrol Scooters </w:t>
      </w:r>
      <w:r w:rsidRPr="0077561C">
        <w:rPr>
          <w:rFonts w:cs="Arial"/>
          <w:b/>
          <w:iCs/>
          <w:szCs w:val="22"/>
          <w:u w:val="single"/>
        </w:rPr>
        <w:t xml:space="preserve">with </w:t>
      </w:r>
      <w:r w:rsidRPr="00C216CF">
        <w:rPr>
          <w:rFonts w:cs="Arial"/>
          <w:b/>
          <w:iCs/>
          <w:szCs w:val="22"/>
          <w:u w:val="single"/>
        </w:rPr>
        <w:t>Electric Scooters</w:t>
      </w:r>
    </w:p>
    <w:p w14:paraId="3EA1D5FA" w14:textId="77777777" w:rsidR="00220164" w:rsidRPr="00CA4BA6" w:rsidRDefault="00220164" w:rsidP="00CA4BA6">
      <w:pPr>
        <w:pStyle w:val="Paragraph"/>
        <w:spacing w:before="0" w:after="0"/>
        <w:ind w:left="1080"/>
        <w:jc w:val="both"/>
        <w:rPr>
          <w:rFonts w:cs="Arial"/>
          <w:lang w:val="en-AU"/>
        </w:rPr>
      </w:pPr>
    </w:p>
    <w:p w14:paraId="74DA9D18" w14:textId="77777777" w:rsidR="00220164" w:rsidRPr="0077561C" w:rsidRDefault="00220164" w:rsidP="00987FA5">
      <w:pPr>
        <w:pStyle w:val="Paragraph"/>
        <w:numPr>
          <w:ilvl w:val="0"/>
          <w:numId w:val="64"/>
        </w:numPr>
        <w:spacing w:before="0" w:after="0"/>
        <w:jc w:val="both"/>
        <w:rPr>
          <w:rFonts w:cs="Arial"/>
          <w:lang w:val="en-AU"/>
        </w:rPr>
      </w:pPr>
      <w:r w:rsidRPr="00F939B4">
        <w:rPr>
          <w:rFonts w:cs="Arial"/>
        </w:rPr>
        <w:t xml:space="preserve">The </w:t>
      </w:r>
      <w:r>
        <w:rPr>
          <w:rFonts w:cs="Arial"/>
        </w:rPr>
        <w:t>determination</w:t>
      </w:r>
      <w:r w:rsidRPr="00F939B4">
        <w:rPr>
          <w:rFonts w:cs="Arial"/>
        </w:rPr>
        <w:t xml:space="preserve"> of </w:t>
      </w:r>
      <w:r>
        <w:rPr>
          <w:rFonts w:cs="Arial"/>
        </w:rPr>
        <w:t xml:space="preserve">direct project </w:t>
      </w:r>
      <w:r w:rsidRPr="00F939B4">
        <w:rPr>
          <w:rFonts w:cs="Arial"/>
        </w:rPr>
        <w:t xml:space="preserve">GHG emission reductions are in accordance with the </w:t>
      </w:r>
      <w:r w:rsidRPr="006D656A">
        <w:rPr>
          <w:rFonts w:cs="Arial"/>
        </w:rPr>
        <w:t xml:space="preserve">CDM methodology, </w:t>
      </w:r>
      <w:r w:rsidRPr="00605367">
        <w:t>AMS-III.C.</w:t>
      </w:r>
      <w:r>
        <w:t xml:space="preserve"> –</w:t>
      </w:r>
      <w:r w:rsidRPr="00605367">
        <w:t xml:space="preserve"> Emission Reduction</w:t>
      </w:r>
      <w:r>
        <w:t>s by Electric</w:t>
      </w:r>
      <w:r w:rsidRPr="00605367">
        <w:t xml:space="preserve"> and Hybrid Vehicles</w:t>
      </w:r>
      <w:r>
        <w:t>,</w:t>
      </w:r>
      <w:r w:rsidRPr="00605367">
        <w:t xml:space="preserve"> version 13.0</w:t>
      </w:r>
      <w:r w:rsidRPr="00195631">
        <w:rPr>
          <w:rFonts w:cs="Arial"/>
        </w:rPr>
        <w:t>. There is no financing mechanism established and so</w:t>
      </w:r>
      <w:r>
        <w:rPr>
          <w:rFonts w:cs="Arial"/>
        </w:rPr>
        <w:t>,</w:t>
      </w:r>
      <w:r w:rsidRPr="00195631">
        <w:rPr>
          <w:rFonts w:cs="Arial"/>
        </w:rPr>
        <w:t xml:space="preserve"> post-project direct emissions are not considered. In order to calculate indirect emission reductions</w:t>
      </w:r>
      <w:r>
        <w:rPr>
          <w:rFonts w:cs="Arial"/>
        </w:rPr>
        <w:t>,</w:t>
      </w:r>
      <w:r w:rsidRPr="00195631">
        <w:rPr>
          <w:rFonts w:cs="Arial"/>
        </w:rPr>
        <w:t xml:space="preserve"> the </w:t>
      </w:r>
      <w:r>
        <w:rPr>
          <w:rFonts w:cs="Arial"/>
        </w:rPr>
        <w:t>BU</w:t>
      </w:r>
      <w:r w:rsidRPr="00195631">
        <w:rPr>
          <w:rFonts w:cs="Arial"/>
        </w:rPr>
        <w:t xml:space="preserve"> and </w:t>
      </w:r>
      <w:r>
        <w:rPr>
          <w:rFonts w:cs="Arial"/>
        </w:rPr>
        <w:t>TD</w:t>
      </w:r>
      <w:r w:rsidRPr="00195631">
        <w:rPr>
          <w:rFonts w:cs="Arial"/>
        </w:rPr>
        <w:t xml:space="preserve"> approaches are used to estimate a possible range of impacts as per the STAP Manual.</w:t>
      </w:r>
    </w:p>
    <w:p w14:paraId="619AABD0" w14:textId="77777777" w:rsidR="00220164" w:rsidRDefault="00220164" w:rsidP="00CA4BA6">
      <w:pPr>
        <w:pStyle w:val="Paragraph"/>
        <w:spacing w:before="0" w:after="0"/>
        <w:ind w:left="1080"/>
        <w:jc w:val="both"/>
        <w:rPr>
          <w:rFonts w:cs="Arial"/>
        </w:rPr>
      </w:pPr>
    </w:p>
    <w:p w14:paraId="01C9A140" w14:textId="77777777" w:rsidR="00220164" w:rsidRDefault="00220164" w:rsidP="00987FA5">
      <w:pPr>
        <w:pStyle w:val="Paragraph"/>
        <w:numPr>
          <w:ilvl w:val="0"/>
          <w:numId w:val="64"/>
        </w:numPr>
        <w:spacing w:before="0" w:after="0"/>
        <w:jc w:val="both"/>
        <w:rPr>
          <w:rFonts w:cs="Arial"/>
        </w:rPr>
      </w:pPr>
      <w:r w:rsidRPr="001E3ABC">
        <w:rPr>
          <w:rFonts w:cs="Arial"/>
        </w:rPr>
        <w:t xml:space="preserve">The cumulative </w:t>
      </w:r>
      <w:r>
        <w:rPr>
          <w:rFonts w:cs="Arial"/>
        </w:rPr>
        <w:t xml:space="preserve">direct </w:t>
      </w:r>
      <w:r w:rsidRPr="001E3ABC">
        <w:rPr>
          <w:rFonts w:cs="Arial"/>
        </w:rPr>
        <w:t xml:space="preserve">emission reductions estimated during </w:t>
      </w:r>
      <w:r>
        <w:rPr>
          <w:rFonts w:cs="Arial"/>
        </w:rPr>
        <w:t>the Project</w:t>
      </w:r>
      <w:r w:rsidRPr="001E3ABC">
        <w:rPr>
          <w:rFonts w:cs="Arial"/>
        </w:rPr>
        <w:t xml:space="preserve"> intervention from 2015 – 2019 </w:t>
      </w:r>
      <w:r>
        <w:rPr>
          <w:rFonts w:cs="Arial"/>
        </w:rPr>
        <w:t>are presented below</w:t>
      </w:r>
      <w:r w:rsidRPr="008B6802">
        <w:rPr>
          <w:rFonts w:cs="Arial"/>
        </w:rPr>
        <w:t>:</w:t>
      </w:r>
    </w:p>
    <w:p w14:paraId="72094C15" w14:textId="77777777" w:rsidR="00220164" w:rsidRPr="00CA4BA6" w:rsidRDefault="00220164" w:rsidP="00CA4BA6">
      <w:pPr>
        <w:rPr>
          <w:lang w:val="en-US"/>
        </w:rPr>
      </w:pPr>
    </w:p>
    <w:p w14:paraId="686F1174" w14:textId="379C9F13" w:rsidR="00DE7CC7" w:rsidRDefault="00DE7CC7" w:rsidP="00425A71">
      <w:pPr>
        <w:pStyle w:val="Caption"/>
        <w:ind w:left="720"/>
        <w:jc w:val="center"/>
        <w:rPr>
          <w:lang w:val="en-AU"/>
        </w:rPr>
      </w:pPr>
      <w:r>
        <w:t xml:space="preserve">Table </w:t>
      </w:r>
      <w:r>
        <w:fldChar w:fldCharType="begin"/>
      </w:r>
      <w:r>
        <w:instrText xml:space="preserve"> SEQ Table \* ARABIC </w:instrText>
      </w:r>
      <w:r>
        <w:fldChar w:fldCharType="separate"/>
      </w:r>
      <w:r>
        <w:rPr>
          <w:noProof/>
        </w:rPr>
        <w:t>19</w:t>
      </w:r>
      <w:r>
        <w:fldChar w:fldCharType="end"/>
      </w:r>
      <w:r>
        <w:t xml:space="preserve">: </w:t>
      </w:r>
      <w:r w:rsidRPr="00DE7CC7">
        <w:rPr>
          <w:lang w:val="en-AU"/>
        </w:rPr>
        <w:t xml:space="preserve">Annual Direct Emissions Reductions from the </w:t>
      </w:r>
      <w:r w:rsidRPr="00DE7CC7">
        <w:rPr>
          <w:iCs/>
          <w:lang w:val="en-AU"/>
        </w:rPr>
        <w:t>Replacement of Petrol Scooters with Electric Scooters</w:t>
      </w:r>
      <w:r w:rsidRPr="00DE7CC7">
        <w:rPr>
          <w:lang w:val="en-AU"/>
        </w:rPr>
        <w:t xml:space="preserve"> from 2015 – 2019</w:t>
      </w:r>
    </w:p>
    <w:p w14:paraId="69CF3AD0" w14:textId="77777777" w:rsidR="00425A71" w:rsidRPr="00425A71" w:rsidRDefault="00425A71" w:rsidP="00425A71"/>
    <w:tbl>
      <w:tblPr>
        <w:tblW w:w="0" w:type="auto"/>
        <w:jc w:val="center"/>
        <w:tblLayout w:type="fixed"/>
        <w:tblLook w:val="04A0" w:firstRow="1" w:lastRow="0" w:firstColumn="1" w:lastColumn="0" w:noHBand="0" w:noVBand="1"/>
      </w:tblPr>
      <w:tblGrid>
        <w:gridCol w:w="2527"/>
        <w:gridCol w:w="617"/>
        <w:gridCol w:w="617"/>
        <w:gridCol w:w="617"/>
        <w:gridCol w:w="667"/>
        <w:gridCol w:w="667"/>
        <w:gridCol w:w="1247"/>
      </w:tblGrid>
      <w:tr w:rsidR="00220164" w:rsidRPr="00172F27" w14:paraId="3FBC8FA5" w14:textId="77777777" w:rsidTr="00425A71">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44FF1E7"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Emissions (tCO</w:t>
            </w:r>
            <w:r w:rsidRPr="00172F27">
              <w:rPr>
                <w:rFonts w:cs="Arial"/>
                <w:b/>
                <w:bCs/>
                <w:sz w:val="18"/>
                <w:szCs w:val="18"/>
                <w:vertAlign w:val="subscript"/>
                <w:lang w:val="en-MY" w:eastAsia="zh-CN"/>
              </w:rPr>
              <w:t>2</w:t>
            </w:r>
            <w:r w:rsidRPr="00172F27">
              <w:rPr>
                <w:rFonts w:cs="Arial"/>
                <w:b/>
                <w:bCs/>
                <w:sz w:val="18"/>
                <w:szCs w:val="18"/>
                <w:lang w:val="en-MY" w:eastAsia="zh-CN"/>
              </w:rPr>
              <w:t>e)</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9FFDE2C"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2015</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7FAFAC0"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2016</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2727D80"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2017</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D458AF8"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2018</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FF0FC0C"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B023BCB" w14:textId="77777777" w:rsidR="00220164" w:rsidRPr="00172F27" w:rsidRDefault="00220164" w:rsidP="00987FA5">
            <w:pPr>
              <w:spacing w:after="0"/>
              <w:rPr>
                <w:rFonts w:cs="Arial"/>
                <w:b/>
                <w:bCs/>
                <w:sz w:val="18"/>
                <w:szCs w:val="18"/>
                <w:lang w:val="en-MY" w:eastAsia="zh-CN"/>
              </w:rPr>
            </w:pPr>
            <w:r w:rsidRPr="00172F27">
              <w:rPr>
                <w:rFonts w:cs="Arial"/>
                <w:b/>
                <w:bCs/>
                <w:sz w:val="18"/>
                <w:szCs w:val="18"/>
                <w:lang w:val="en-MY" w:eastAsia="zh-CN"/>
              </w:rPr>
              <w:t>EOP TOTAL</w:t>
            </w:r>
            <w:r w:rsidRPr="00172F27" w:rsidDel="003E2A9E">
              <w:rPr>
                <w:rFonts w:cs="Arial"/>
                <w:b/>
                <w:bCs/>
                <w:sz w:val="18"/>
                <w:szCs w:val="18"/>
                <w:lang w:val="en-MY" w:eastAsia="zh-CN"/>
              </w:rPr>
              <w:t xml:space="preserve"> </w:t>
            </w:r>
          </w:p>
        </w:tc>
      </w:tr>
      <w:tr w:rsidR="00220164" w:rsidRPr="00172F27" w14:paraId="49F733CD" w14:textId="77777777" w:rsidTr="00425A71">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DF8FEC" w14:textId="77777777" w:rsidR="00220164" w:rsidRPr="00172F27" w:rsidRDefault="00220164" w:rsidP="00987FA5">
            <w:pPr>
              <w:spacing w:after="0"/>
              <w:rPr>
                <w:rFonts w:cs="Arial"/>
                <w:sz w:val="18"/>
                <w:szCs w:val="18"/>
                <w:lang w:val="en-MY" w:eastAsia="zh-CN"/>
              </w:rPr>
            </w:pPr>
            <w:r w:rsidRPr="00172F27">
              <w:rPr>
                <w:rFonts w:cs="Arial"/>
                <w:sz w:val="18"/>
                <w:szCs w:val="18"/>
                <w:lang w:val="en-MY" w:eastAsia="zh-CN"/>
              </w:rPr>
              <w:t xml:space="preserve">Baseline Emissions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7EA1288C" w14:textId="77777777" w:rsidR="00220164" w:rsidRPr="00172F27" w:rsidRDefault="00220164" w:rsidP="00987FA5">
            <w:pPr>
              <w:spacing w:after="0"/>
              <w:rPr>
                <w:rFonts w:cs="Arial"/>
                <w:noProof/>
                <w:sz w:val="18"/>
                <w:szCs w:val="18"/>
                <w:lang w:val="en-MY" w:eastAsia="zh-CN"/>
              </w:rPr>
            </w:pPr>
            <w:r w:rsidRPr="00172F27">
              <w:rPr>
                <w:color w:val="000000"/>
                <w:sz w:val="18"/>
                <w:szCs w:val="18"/>
              </w:rPr>
              <w:t>198</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079D7E92" w14:textId="77777777" w:rsidR="00220164" w:rsidRPr="00172F27" w:rsidRDefault="00220164" w:rsidP="00987FA5">
            <w:pPr>
              <w:spacing w:after="0"/>
              <w:rPr>
                <w:rFonts w:cs="Arial"/>
                <w:noProof/>
                <w:sz w:val="18"/>
                <w:szCs w:val="18"/>
                <w:lang w:val="en-MY" w:eastAsia="zh-CN"/>
              </w:rPr>
            </w:pPr>
            <w:r w:rsidRPr="00172F27">
              <w:rPr>
                <w:color w:val="000000"/>
                <w:sz w:val="18"/>
                <w:szCs w:val="18"/>
              </w:rPr>
              <w:t>396</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00D5652" w14:textId="77777777" w:rsidR="00220164" w:rsidRPr="00172F27" w:rsidRDefault="00220164" w:rsidP="00987FA5">
            <w:pPr>
              <w:spacing w:after="0"/>
              <w:rPr>
                <w:rFonts w:cs="Arial"/>
                <w:noProof/>
                <w:sz w:val="18"/>
                <w:szCs w:val="18"/>
                <w:lang w:val="en-MY" w:eastAsia="zh-CN"/>
              </w:rPr>
            </w:pPr>
            <w:r w:rsidRPr="00172F27">
              <w:rPr>
                <w:color w:val="000000"/>
                <w:sz w:val="18"/>
                <w:szCs w:val="18"/>
              </w:rPr>
              <w:t>634</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5AB552DE" w14:textId="77777777" w:rsidR="00220164" w:rsidRPr="00172F27" w:rsidRDefault="00220164" w:rsidP="00987FA5">
            <w:pPr>
              <w:spacing w:after="0"/>
              <w:rPr>
                <w:rFonts w:cs="Arial"/>
                <w:noProof/>
                <w:sz w:val="18"/>
                <w:szCs w:val="18"/>
                <w:lang w:val="en-MY" w:eastAsia="zh-CN"/>
              </w:rPr>
            </w:pPr>
            <w:r w:rsidRPr="00172F27">
              <w:rPr>
                <w:color w:val="000000"/>
                <w:sz w:val="18"/>
                <w:szCs w:val="18"/>
              </w:rPr>
              <w:t>1,148</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7938E8A2" w14:textId="77777777" w:rsidR="00220164" w:rsidRPr="00172F27" w:rsidRDefault="00220164" w:rsidP="00987FA5">
            <w:pPr>
              <w:spacing w:after="0"/>
              <w:rPr>
                <w:rFonts w:cs="Arial"/>
                <w:noProof/>
                <w:sz w:val="18"/>
                <w:szCs w:val="18"/>
                <w:lang w:val="en-MY" w:eastAsia="zh-CN"/>
              </w:rPr>
            </w:pPr>
            <w:r w:rsidRPr="00172F27">
              <w:rPr>
                <w:color w:val="000000"/>
                <w:sz w:val="18"/>
                <w:szCs w:val="18"/>
              </w:rPr>
              <w:t>1,663</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174194D3" w14:textId="77777777" w:rsidR="00220164" w:rsidRPr="00172F27" w:rsidRDefault="00220164" w:rsidP="00987FA5">
            <w:pPr>
              <w:spacing w:after="0"/>
              <w:rPr>
                <w:rFonts w:cs="Arial"/>
                <w:noProof/>
                <w:sz w:val="18"/>
                <w:szCs w:val="18"/>
                <w:lang w:val="en-MY" w:eastAsia="zh-CN"/>
              </w:rPr>
            </w:pPr>
            <w:r w:rsidRPr="00172F27">
              <w:rPr>
                <w:b/>
                <w:bCs/>
                <w:color w:val="000000"/>
                <w:sz w:val="18"/>
                <w:szCs w:val="18"/>
              </w:rPr>
              <w:t>4,039</w:t>
            </w:r>
          </w:p>
        </w:tc>
      </w:tr>
      <w:tr w:rsidR="00220164" w:rsidRPr="00172F27" w14:paraId="4D47FF1E" w14:textId="77777777" w:rsidTr="00425A71">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B0E73" w14:textId="77777777" w:rsidR="00220164" w:rsidRPr="00172F27" w:rsidRDefault="00220164" w:rsidP="00987FA5">
            <w:pPr>
              <w:spacing w:after="0"/>
              <w:rPr>
                <w:rFonts w:cs="Arial"/>
                <w:noProof/>
                <w:sz w:val="18"/>
                <w:szCs w:val="18"/>
                <w:lang w:val="en-MY" w:eastAsia="zh-CN"/>
              </w:rPr>
            </w:pPr>
            <w:r w:rsidRPr="00172F27">
              <w:rPr>
                <w:rFonts w:cs="Arial"/>
                <w:bCs/>
                <w:sz w:val="18"/>
                <w:szCs w:val="18"/>
                <w:lang w:val="en-MY" w:eastAsia="zh-CN"/>
              </w:rPr>
              <w:t>Project Emissions</w:t>
            </w:r>
            <w:r w:rsidRPr="00172F27">
              <w:rPr>
                <w:rFonts w:cs="Arial"/>
                <w:sz w:val="18"/>
                <w:szCs w:val="18"/>
                <w:lang w:val="en-MY" w:eastAsia="zh-CN"/>
              </w:rPr>
              <w:t xml:space="preserve">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10B6167D" w14:textId="77777777" w:rsidR="00220164" w:rsidRPr="00172F27" w:rsidRDefault="00220164" w:rsidP="00987FA5">
            <w:pPr>
              <w:spacing w:after="0"/>
              <w:rPr>
                <w:rFonts w:cs="Arial"/>
                <w:noProof/>
                <w:sz w:val="18"/>
                <w:szCs w:val="18"/>
                <w:lang w:val="en-MY" w:eastAsia="zh-CN"/>
              </w:rPr>
            </w:pPr>
            <w:r w:rsidRPr="00172F27">
              <w:rPr>
                <w:color w:val="000000"/>
                <w:sz w:val="18"/>
                <w:szCs w:val="18"/>
              </w:rPr>
              <w:t>119</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3489828B" w14:textId="77777777" w:rsidR="00220164" w:rsidRPr="00172F27" w:rsidRDefault="00220164" w:rsidP="00987FA5">
            <w:pPr>
              <w:spacing w:after="0"/>
              <w:rPr>
                <w:rFonts w:cs="Arial"/>
                <w:noProof/>
                <w:sz w:val="18"/>
                <w:szCs w:val="18"/>
                <w:lang w:val="en-MY" w:eastAsia="zh-CN"/>
              </w:rPr>
            </w:pPr>
            <w:r w:rsidRPr="00172F27">
              <w:rPr>
                <w:color w:val="000000"/>
                <w:sz w:val="18"/>
                <w:szCs w:val="18"/>
              </w:rPr>
              <w:t>237</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1A61CCC4" w14:textId="77777777" w:rsidR="00220164" w:rsidRPr="00172F27" w:rsidRDefault="00220164" w:rsidP="00987FA5">
            <w:pPr>
              <w:spacing w:after="0"/>
              <w:rPr>
                <w:rFonts w:cs="Arial"/>
                <w:noProof/>
                <w:sz w:val="18"/>
                <w:szCs w:val="18"/>
                <w:lang w:val="en-MY" w:eastAsia="zh-CN"/>
              </w:rPr>
            </w:pPr>
            <w:r w:rsidRPr="00172F27">
              <w:rPr>
                <w:color w:val="000000"/>
                <w:sz w:val="18"/>
                <w:szCs w:val="18"/>
              </w:rPr>
              <w:t>379</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34F92C82" w14:textId="77777777" w:rsidR="00220164" w:rsidRPr="00172F27" w:rsidRDefault="00220164" w:rsidP="00987FA5">
            <w:pPr>
              <w:spacing w:after="0"/>
              <w:rPr>
                <w:rFonts w:cs="Arial"/>
                <w:noProof/>
                <w:sz w:val="18"/>
                <w:szCs w:val="18"/>
                <w:lang w:val="en-MY" w:eastAsia="zh-CN"/>
              </w:rPr>
            </w:pPr>
            <w:r w:rsidRPr="00172F27">
              <w:rPr>
                <w:color w:val="000000"/>
                <w:sz w:val="18"/>
                <w:szCs w:val="18"/>
              </w:rPr>
              <w:t>687</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562D3EA2" w14:textId="77777777" w:rsidR="00220164" w:rsidRPr="00172F27" w:rsidRDefault="00220164" w:rsidP="00987FA5">
            <w:pPr>
              <w:spacing w:after="0"/>
              <w:rPr>
                <w:rFonts w:cs="Arial"/>
                <w:noProof/>
                <w:sz w:val="18"/>
                <w:szCs w:val="18"/>
                <w:lang w:val="en-MY" w:eastAsia="zh-CN"/>
              </w:rPr>
            </w:pPr>
            <w:r w:rsidRPr="00172F27">
              <w:rPr>
                <w:color w:val="000000"/>
                <w:sz w:val="18"/>
                <w:szCs w:val="18"/>
              </w:rPr>
              <w:t>995</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20C8AAAA" w14:textId="77777777" w:rsidR="00220164" w:rsidRPr="00172F27" w:rsidRDefault="00220164" w:rsidP="00987FA5">
            <w:pPr>
              <w:spacing w:after="0"/>
              <w:rPr>
                <w:rFonts w:cs="Arial"/>
                <w:noProof/>
                <w:sz w:val="18"/>
                <w:szCs w:val="18"/>
                <w:lang w:val="en-MY" w:eastAsia="zh-CN"/>
              </w:rPr>
            </w:pPr>
            <w:r w:rsidRPr="00172F27">
              <w:rPr>
                <w:b/>
                <w:bCs/>
                <w:color w:val="000000"/>
                <w:sz w:val="18"/>
                <w:szCs w:val="18"/>
              </w:rPr>
              <w:t>2,417</w:t>
            </w:r>
          </w:p>
        </w:tc>
      </w:tr>
      <w:tr w:rsidR="00220164" w:rsidRPr="00172F27" w14:paraId="56ED264C" w14:textId="77777777" w:rsidTr="00425A71">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13070D" w14:textId="77777777" w:rsidR="00220164" w:rsidRPr="00172F27" w:rsidRDefault="00220164" w:rsidP="00987FA5">
            <w:pPr>
              <w:spacing w:after="0"/>
              <w:rPr>
                <w:rFonts w:cs="Arial"/>
                <w:b/>
                <w:bCs/>
                <w:noProof/>
                <w:sz w:val="18"/>
                <w:szCs w:val="18"/>
                <w:lang w:val="en-MY" w:eastAsia="zh-CN"/>
              </w:rPr>
            </w:pPr>
            <w:r w:rsidRPr="00172F27">
              <w:rPr>
                <w:rFonts w:cs="Arial"/>
                <w:b/>
                <w:bCs/>
                <w:sz w:val="18"/>
                <w:szCs w:val="18"/>
                <w:lang w:val="en-MY" w:eastAsia="zh-CN"/>
              </w:rPr>
              <w:t xml:space="preserve">Total Emission Reductions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1B025FCE" w14:textId="77777777" w:rsidR="00220164" w:rsidRPr="00172F27" w:rsidRDefault="00220164" w:rsidP="00987FA5">
            <w:pPr>
              <w:spacing w:after="0"/>
              <w:rPr>
                <w:rFonts w:cs="Arial"/>
                <w:b/>
                <w:bCs/>
                <w:noProof/>
                <w:sz w:val="18"/>
                <w:szCs w:val="18"/>
                <w:lang w:val="en-MY" w:eastAsia="zh-CN"/>
              </w:rPr>
            </w:pPr>
            <w:r w:rsidRPr="00172F27">
              <w:rPr>
                <w:b/>
                <w:bCs/>
                <w:color w:val="000000"/>
                <w:sz w:val="18"/>
                <w:szCs w:val="18"/>
              </w:rPr>
              <w:t>79</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52232C2" w14:textId="77777777" w:rsidR="00220164" w:rsidRPr="00172F27" w:rsidRDefault="00220164" w:rsidP="00987FA5">
            <w:pPr>
              <w:spacing w:after="0"/>
              <w:rPr>
                <w:rFonts w:cs="Arial"/>
                <w:b/>
                <w:bCs/>
                <w:noProof/>
                <w:sz w:val="18"/>
                <w:szCs w:val="18"/>
                <w:lang w:val="en-MY" w:eastAsia="zh-CN"/>
              </w:rPr>
            </w:pPr>
            <w:r w:rsidRPr="00172F27">
              <w:rPr>
                <w:b/>
                <w:bCs/>
                <w:color w:val="000000"/>
                <w:sz w:val="18"/>
                <w:szCs w:val="18"/>
              </w:rPr>
              <w:t>159</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C021CE9" w14:textId="77777777" w:rsidR="00220164" w:rsidRPr="00172F27" w:rsidRDefault="00220164" w:rsidP="00987FA5">
            <w:pPr>
              <w:spacing w:after="0"/>
              <w:rPr>
                <w:rFonts w:cs="Arial"/>
                <w:b/>
                <w:bCs/>
                <w:noProof/>
                <w:sz w:val="18"/>
                <w:szCs w:val="18"/>
                <w:lang w:val="en-MY" w:eastAsia="zh-CN"/>
              </w:rPr>
            </w:pPr>
            <w:r w:rsidRPr="00172F27">
              <w:rPr>
                <w:b/>
                <w:bCs/>
                <w:color w:val="000000"/>
                <w:sz w:val="18"/>
                <w:szCs w:val="18"/>
              </w:rPr>
              <w:t>254</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081BE7B8" w14:textId="77777777" w:rsidR="00220164" w:rsidRPr="00172F27" w:rsidRDefault="00220164" w:rsidP="00987FA5">
            <w:pPr>
              <w:spacing w:after="0"/>
              <w:rPr>
                <w:rFonts w:cs="Arial"/>
                <w:b/>
                <w:bCs/>
                <w:noProof/>
                <w:sz w:val="18"/>
                <w:szCs w:val="18"/>
                <w:lang w:val="en-MY" w:eastAsia="zh-CN"/>
              </w:rPr>
            </w:pPr>
            <w:r w:rsidRPr="00172F27">
              <w:rPr>
                <w:b/>
                <w:bCs/>
                <w:color w:val="000000"/>
                <w:sz w:val="18"/>
                <w:szCs w:val="18"/>
              </w:rPr>
              <w:t>461</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319545DA" w14:textId="77777777" w:rsidR="00220164" w:rsidRPr="00172F27" w:rsidRDefault="00220164" w:rsidP="00987FA5">
            <w:pPr>
              <w:spacing w:after="0"/>
              <w:rPr>
                <w:rFonts w:cs="Arial"/>
                <w:b/>
                <w:bCs/>
                <w:noProof/>
                <w:sz w:val="18"/>
                <w:szCs w:val="18"/>
                <w:lang w:val="en-MY" w:eastAsia="zh-CN"/>
              </w:rPr>
            </w:pPr>
            <w:r w:rsidRPr="00172F27">
              <w:rPr>
                <w:b/>
                <w:bCs/>
                <w:color w:val="000000"/>
                <w:sz w:val="18"/>
                <w:szCs w:val="18"/>
              </w:rPr>
              <w:t>668</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46A58507" w14:textId="77777777" w:rsidR="00220164" w:rsidRPr="00172F27" w:rsidRDefault="00220164" w:rsidP="00987FA5">
            <w:pPr>
              <w:spacing w:after="0"/>
              <w:rPr>
                <w:rFonts w:cs="Arial"/>
                <w:b/>
                <w:bCs/>
                <w:noProof/>
                <w:sz w:val="18"/>
                <w:szCs w:val="18"/>
                <w:lang w:val="en-MY" w:eastAsia="zh-CN"/>
              </w:rPr>
            </w:pPr>
            <w:r w:rsidRPr="00172F27">
              <w:rPr>
                <w:b/>
                <w:bCs/>
                <w:color w:val="000000"/>
                <w:sz w:val="18"/>
                <w:szCs w:val="18"/>
              </w:rPr>
              <w:t>1,621</w:t>
            </w:r>
          </w:p>
        </w:tc>
      </w:tr>
    </w:tbl>
    <w:p w14:paraId="62E319C2" w14:textId="77777777" w:rsidR="00220164" w:rsidRDefault="00220164" w:rsidP="0085614E">
      <w:pPr>
        <w:pStyle w:val="Paragraph"/>
        <w:spacing w:before="0" w:after="0"/>
        <w:ind w:left="720"/>
        <w:jc w:val="both"/>
        <w:rPr>
          <w:rFonts w:cs="Arial"/>
          <w:i/>
          <w:u w:val="single"/>
        </w:rPr>
      </w:pPr>
    </w:p>
    <w:p w14:paraId="051649CD" w14:textId="40BC8DC0" w:rsidR="00DE7CC7" w:rsidRDefault="00DE7CC7" w:rsidP="00425A71">
      <w:pPr>
        <w:pStyle w:val="Caption"/>
        <w:ind w:left="720"/>
        <w:jc w:val="center"/>
        <w:rPr>
          <w:lang w:val="en-AU"/>
        </w:rPr>
      </w:pPr>
      <w:r>
        <w:t xml:space="preserve">Table </w:t>
      </w:r>
      <w:r>
        <w:fldChar w:fldCharType="begin"/>
      </w:r>
      <w:r>
        <w:instrText xml:space="preserve"> SEQ Table \* ARABIC </w:instrText>
      </w:r>
      <w:r>
        <w:fldChar w:fldCharType="separate"/>
      </w:r>
      <w:r>
        <w:rPr>
          <w:noProof/>
        </w:rPr>
        <w:t>20</w:t>
      </w:r>
      <w:r>
        <w:fldChar w:fldCharType="end"/>
      </w:r>
      <w:r>
        <w:t xml:space="preserve">: </w:t>
      </w:r>
      <w:r w:rsidRPr="00DE7CC7">
        <w:rPr>
          <w:lang w:val="en-AU"/>
        </w:rPr>
        <w:t>Lifetime Direct Project Emission Reductions from 2015 – 2024</w:t>
      </w:r>
    </w:p>
    <w:p w14:paraId="6F6775CE" w14:textId="77777777" w:rsidR="00425A71" w:rsidRPr="00425A71" w:rsidRDefault="00425A71" w:rsidP="00425A71"/>
    <w:tbl>
      <w:tblPr>
        <w:tblW w:w="0" w:type="auto"/>
        <w:jc w:val="center"/>
        <w:tblLook w:val="04A0" w:firstRow="1" w:lastRow="0" w:firstColumn="1" w:lastColumn="0" w:noHBand="0" w:noVBand="1"/>
      </w:tblPr>
      <w:tblGrid>
        <w:gridCol w:w="3758"/>
        <w:gridCol w:w="816"/>
      </w:tblGrid>
      <w:tr w:rsidR="00220164" w:rsidRPr="00172F27" w14:paraId="172C9C11" w14:textId="77777777" w:rsidTr="00425A71">
        <w:trPr>
          <w:trHeight w:val="360"/>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29E27249" w14:textId="77777777" w:rsidR="00220164" w:rsidRPr="00172F27" w:rsidRDefault="00220164" w:rsidP="00987FA5">
            <w:pPr>
              <w:spacing w:after="0"/>
              <w:rPr>
                <w:rFonts w:cs="Arial"/>
                <w:b/>
                <w:bCs/>
                <w:color w:val="000000"/>
                <w:sz w:val="18"/>
                <w:szCs w:val="18"/>
                <w:lang w:val="en-MY" w:eastAsia="en-MY"/>
              </w:rPr>
            </w:pPr>
            <w:r w:rsidRPr="00172F27">
              <w:rPr>
                <w:rFonts w:cs="Arial"/>
                <w:b/>
                <w:bCs/>
                <w:color w:val="000000"/>
                <w:sz w:val="18"/>
                <w:szCs w:val="18"/>
                <w:lang w:val="en-MY" w:eastAsia="en-MY"/>
              </w:rPr>
              <w:t>Emissions (tCO</w:t>
            </w:r>
            <w:r w:rsidRPr="00172F27">
              <w:rPr>
                <w:rFonts w:cs="Arial"/>
                <w:b/>
                <w:bCs/>
                <w:color w:val="000000"/>
                <w:sz w:val="18"/>
                <w:szCs w:val="18"/>
                <w:vertAlign w:val="subscript"/>
                <w:lang w:val="en-MY" w:eastAsia="en-MY"/>
              </w:rPr>
              <w:t>2</w:t>
            </w:r>
            <w:r w:rsidRPr="00172F27">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6F472392" w14:textId="77777777" w:rsidR="00220164" w:rsidRPr="00172F27" w:rsidRDefault="00220164" w:rsidP="00987FA5">
            <w:pPr>
              <w:spacing w:after="0"/>
              <w:rPr>
                <w:rFonts w:cs="Arial"/>
                <w:b/>
                <w:bCs/>
                <w:color w:val="000000"/>
                <w:sz w:val="18"/>
                <w:szCs w:val="18"/>
                <w:lang w:val="en-MY" w:eastAsia="en-MY"/>
              </w:rPr>
            </w:pPr>
            <w:r w:rsidRPr="00172F27">
              <w:rPr>
                <w:rFonts w:cs="Arial"/>
                <w:b/>
                <w:bCs/>
                <w:color w:val="000000"/>
                <w:sz w:val="18"/>
                <w:szCs w:val="18"/>
                <w:lang w:val="en-MY" w:eastAsia="en-MY"/>
              </w:rPr>
              <w:t>TOTAL</w:t>
            </w:r>
          </w:p>
        </w:tc>
      </w:tr>
      <w:tr w:rsidR="00220164" w:rsidRPr="00172F27" w14:paraId="08D772F0" w14:textId="77777777" w:rsidTr="00425A71">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256BEDC0" w14:textId="77777777" w:rsidR="00220164" w:rsidRPr="00172F27" w:rsidRDefault="00220164" w:rsidP="00987FA5">
            <w:pPr>
              <w:spacing w:after="0"/>
              <w:rPr>
                <w:rFonts w:cs="Arial"/>
                <w:color w:val="000000"/>
                <w:sz w:val="18"/>
                <w:szCs w:val="18"/>
                <w:lang w:val="en-MY" w:eastAsia="en-MY"/>
              </w:rPr>
            </w:pPr>
            <w:r w:rsidRPr="00172F27">
              <w:rPr>
                <w:rFonts w:cs="Arial"/>
                <w:color w:val="000000"/>
                <w:sz w:val="18"/>
                <w:szCs w:val="18"/>
                <w:lang w:val="en-MY" w:eastAsia="en-MY"/>
              </w:rPr>
              <w:t>Sum of Average Annual Emission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388CB3B8" w14:textId="77777777" w:rsidR="00220164" w:rsidRPr="00172F27" w:rsidRDefault="00220164" w:rsidP="00987FA5">
            <w:pPr>
              <w:spacing w:after="0"/>
              <w:rPr>
                <w:rFonts w:cs="Arial"/>
                <w:color w:val="000000"/>
                <w:sz w:val="18"/>
                <w:szCs w:val="18"/>
                <w:lang w:val="en-MY" w:eastAsia="en-MY"/>
              </w:rPr>
            </w:pPr>
            <w:r w:rsidRPr="00172F27">
              <w:rPr>
                <w:rFonts w:cs="Arial"/>
                <w:color w:val="000000"/>
                <w:sz w:val="18"/>
                <w:szCs w:val="18"/>
                <w:lang w:val="en-MY" w:eastAsia="en-MY"/>
              </w:rPr>
              <w:t>324</w:t>
            </w:r>
          </w:p>
        </w:tc>
      </w:tr>
      <w:tr w:rsidR="00220164" w:rsidRPr="00172F27" w14:paraId="410513FE" w14:textId="77777777" w:rsidTr="00425A71">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bottom"/>
            <w:hideMark/>
          </w:tcPr>
          <w:p w14:paraId="4C61138A" w14:textId="77777777" w:rsidR="00220164" w:rsidRPr="00172F27" w:rsidRDefault="00220164" w:rsidP="00987FA5">
            <w:pPr>
              <w:spacing w:after="0"/>
              <w:rPr>
                <w:rFonts w:cs="Arial"/>
                <w:color w:val="000000"/>
                <w:sz w:val="18"/>
                <w:szCs w:val="18"/>
                <w:lang w:val="en-MY" w:eastAsia="en-MY"/>
              </w:rPr>
            </w:pPr>
            <w:r w:rsidRPr="00172F27">
              <w:rPr>
                <w:rFonts w:cs="Arial"/>
                <w:color w:val="000000"/>
                <w:sz w:val="18"/>
                <w:szCs w:val="18"/>
                <w:lang w:val="en-MY" w:eastAsia="en-MY"/>
              </w:rPr>
              <w:t>Average useful lifetime of investment (year)</w:t>
            </w:r>
          </w:p>
        </w:tc>
        <w:tc>
          <w:tcPr>
            <w:tcW w:w="0" w:type="auto"/>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4337715F" w14:textId="77777777" w:rsidR="00220164" w:rsidRPr="00172F27" w:rsidRDefault="00220164" w:rsidP="00987FA5">
            <w:pPr>
              <w:spacing w:after="0"/>
              <w:rPr>
                <w:rFonts w:cs="Arial"/>
                <w:color w:val="000000"/>
                <w:sz w:val="18"/>
                <w:szCs w:val="18"/>
                <w:lang w:val="en-MY" w:eastAsia="en-MY"/>
              </w:rPr>
            </w:pPr>
            <w:r w:rsidRPr="00172F27">
              <w:rPr>
                <w:rFonts w:cs="Arial"/>
                <w:color w:val="000000"/>
                <w:sz w:val="18"/>
                <w:szCs w:val="18"/>
                <w:lang w:val="en-MY" w:eastAsia="en-MY"/>
              </w:rPr>
              <w:t>10</w:t>
            </w:r>
          </w:p>
        </w:tc>
      </w:tr>
      <w:tr w:rsidR="00220164" w:rsidRPr="00172F27" w14:paraId="55F702CA" w14:textId="77777777" w:rsidTr="00425A71">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ADCBFE0" w14:textId="77777777" w:rsidR="00220164" w:rsidRPr="00172F27" w:rsidRDefault="00220164" w:rsidP="00987FA5">
            <w:pPr>
              <w:spacing w:after="0"/>
              <w:rPr>
                <w:rFonts w:cs="Arial"/>
                <w:b/>
                <w:bCs/>
                <w:color w:val="000000"/>
                <w:sz w:val="18"/>
                <w:szCs w:val="18"/>
                <w:lang w:val="en-MY" w:eastAsia="en-MY"/>
              </w:rPr>
            </w:pPr>
            <w:r w:rsidRPr="00172F27">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01B9F4F5" w14:textId="77777777" w:rsidR="00220164" w:rsidRPr="00172F27" w:rsidRDefault="00220164" w:rsidP="00987FA5">
            <w:pPr>
              <w:spacing w:after="0"/>
              <w:rPr>
                <w:rFonts w:cs="Arial"/>
                <w:b/>
                <w:bCs/>
                <w:color w:val="000000"/>
                <w:sz w:val="18"/>
                <w:szCs w:val="18"/>
                <w:lang w:val="en-MY" w:eastAsia="en-MY"/>
              </w:rPr>
            </w:pPr>
            <w:r w:rsidRPr="00172F27">
              <w:rPr>
                <w:rFonts w:cs="Arial"/>
                <w:b/>
                <w:bCs/>
                <w:color w:val="000000"/>
                <w:sz w:val="18"/>
                <w:szCs w:val="18"/>
                <w:lang w:val="en-MY" w:eastAsia="en-MY"/>
              </w:rPr>
              <w:t>3,243</w:t>
            </w:r>
          </w:p>
        </w:tc>
      </w:tr>
    </w:tbl>
    <w:p w14:paraId="0032EA89" w14:textId="77777777" w:rsidR="00220164" w:rsidRPr="00F215AA" w:rsidRDefault="00220164" w:rsidP="00987FA5">
      <w:pPr>
        <w:pStyle w:val="ListParagraph"/>
        <w:ind w:left="360"/>
        <w:jc w:val="both"/>
      </w:pPr>
    </w:p>
    <w:p w14:paraId="78DCDE5D" w14:textId="79F51FBD" w:rsidR="00DE7CC7" w:rsidRDefault="00DE7CC7" w:rsidP="00425A71">
      <w:pPr>
        <w:pStyle w:val="Caption"/>
        <w:jc w:val="center"/>
        <w:rPr>
          <w:lang w:val="en-AU"/>
        </w:rPr>
      </w:pPr>
      <w:r>
        <w:t xml:space="preserve">Table </w:t>
      </w:r>
      <w:r>
        <w:fldChar w:fldCharType="begin"/>
      </w:r>
      <w:r>
        <w:instrText xml:space="preserve"> SEQ Table \* ARABIC </w:instrText>
      </w:r>
      <w:r>
        <w:fldChar w:fldCharType="separate"/>
      </w:r>
      <w:r>
        <w:rPr>
          <w:noProof/>
        </w:rPr>
        <w:t>21</w:t>
      </w:r>
      <w:r>
        <w:fldChar w:fldCharType="end"/>
      </w:r>
      <w:r>
        <w:t>:</w:t>
      </w:r>
      <w:r w:rsidRPr="00DE7CC7">
        <w:rPr>
          <w:bCs w:val="0"/>
          <w:sz w:val="22"/>
          <w:szCs w:val="24"/>
          <w:lang w:val="en-AU"/>
        </w:rPr>
        <w:t xml:space="preserve"> </w:t>
      </w:r>
      <w:r w:rsidRPr="00DE7CC7">
        <w:rPr>
          <w:lang w:val="en-AU"/>
        </w:rPr>
        <w:t>Key variables and data in the estimation of Direct Project Emissions</w:t>
      </w:r>
    </w:p>
    <w:p w14:paraId="6F1F5E76" w14:textId="77777777" w:rsidR="00425A71" w:rsidRPr="00425A71" w:rsidRDefault="00425A71" w:rsidP="00425A71"/>
    <w:tbl>
      <w:tblPr>
        <w:tblStyle w:val="TableGrid"/>
        <w:tblW w:w="9368" w:type="dxa"/>
        <w:tblLook w:val="04A0" w:firstRow="1" w:lastRow="0" w:firstColumn="1" w:lastColumn="0" w:noHBand="0" w:noVBand="1"/>
      </w:tblPr>
      <w:tblGrid>
        <w:gridCol w:w="805"/>
        <w:gridCol w:w="2983"/>
        <w:gridCol w:w="1067"/>
        <w:gridCol w:w="4513"/>
      </w:tblGrid>
      <w:tr w:rsidR="00220164" w:rsidRPr="00172F27" w14:paraId="23803593" w14:textId="77777777" w:rsidTr="004E7416">
        <w:trPr>
          <w:cantSplit/>
        </w:trPr>
        <w:tc>
          <w:tcPr>
            <w:tcW w:w="805" w:type="dxa"/>
            <w:shd w:val="clear" w:color="auto" w:fill="auto"/>
            <w:vAlign w:val="center"/>
          </w:tcPr>
          <w:p w14:paraId="3BA334AC" w14:textId="77777777" w:rsidR="00220164" w:rsidRPr="00172F27" w:rsidRDefault="00220164" w:rsidP="004E7416">
            <w:pPr>
              <w:spacing w:after="0"/>
              <w:jc w:val="center"/>
              <w:rPr>
                <w:rFonts w:cs="Arial"/>
                <w:sz w:val="18"/>
                <w:szCs w:val="18"/>
              </w:rPr>
            </w:pPr>
            <w:r w:rsidRPr="00172F27">
              <w:rPr>
                <w:rFonts w:cs="Arial"/>
                <w:sz w:val="18"/>
                <w:szCs w:val="18"/>
              </w:rPr>
              <w:lastRenderedPageBreak/>
              <w:t>No</w:t>
            </w:r>
          </w:p>
        </w:tc>
        <w:tc>
          <w:tcPr>
            <w:tcW w:w="0" w:type="auto"/>
            <w:shd w:val="clear" w:color="auto" w:fill="auto"/>
            <w:vAlign w:val="center"/>
          </w:tcPr>
          <w:p w14:paraId="7F286B5E" w14:textId="77777777" w:rsidR="00220164" w:rsidRPr="00172F27" w:rsidRDefault="00220164" w:rsidP="00987FA5">
            <w:pPr>
              <w:spacing w:after="0"/>
              <w:rPr>
                <w:rFonts w:cs="Arial"/>
                <w:sz w:val="18"/>
                <w:szCs w:val="18"/>
              </w:rPr>
            </w:pPr>
            <w:r w:rsidRPr="00172F27">
              <w:rPr>
                <w:rFonts w:cs="Arial"/>
                <w:sz w:val="18"/>
                <w:szCs w:val="18"/>
              </w:rPr>
              <w:t>Variable</w:t>
            </w:r>
          </w:p>
        </w:tc>
        <w:tc>
          <w:tcPr>
            <w:tcW w:w="0" w:type="auto"/>
            <w:shd w:val="clear" w:color="auto" w:fill="auto"/>
            <w:vAlign w:val="center"/>
          </w:tcPr>
          <w:p w14:paraId="4CAC00E4" w14:textId="77777777" w:rsidR="00220164" w:rsidRPr="00172F27" w:rsidRDefault="00220164" w:rsidP="00987FA5">
            <w:pPr>
              <w:spacing w:after="0"/>
              <w:rPr>
                <w:rFonts w:cs="Arial"/>
                <w:sz w:val="18"/>
                <w:szCs w:val="18"/>
              </w:rPr>
            </w:pPr>
            <w:r w:rsidRPr="00172F27">
              <w:rPr>
                <w:rFonts w:cs="Arial"/>
                <w:sz w:val="18"/>
                <w:szCs w:val="18"/>
              </w:rPr>
              <w:t>Value</w:t>
            </w:r>
          </w:p>
        </w:tc>
        <w:tc>
          <w:tcPr>
            <w:tcW w:w="0" w:type="auto"/>
            <w:shd w:val="clear" w:color="auto" w:fill="auto"/>
            <w:vAlign w:val="center"/>
          </w:tcPr>
          <w:p w14:paraId="7DAAFB86" w14:textId="77777777" w:rsidR="00220164" w:rsidRPr="00172F27" w:rsidRDefault="00220164" w:rsidP="00987FA5">
            <w:pPr>
              <w:spacing w:after="0"/>
              <w:rPr>
                <w:rFonts w:cs="Arial"/>
                <w:sz w:val="18"/>
                <w:szCs w:val="18"/>
              </w:rPr>
            </w:pPr>
            <w:r w:rsidRPr="00172F27">
              <w:rPr>
                <w:rFonts w:cs="Arial"/>
                <w:sz w:val="18"/>
                <w:szCs w:val="18"/>
              </w:rPr>
              <w:t>Remarks</w:t>
            </w:r>
          </w:p>
        </w:tc>
      </w:tr>
      <w:tr w:rsidR="00220164" w:rsidRPr="00172F27" w14:paraId="626FEBD0" w14:textId="77777777" w:rsidTr="004E7416">
        <w:trPr>
          <w:cantSplit/>
        </w:trPr>
        <w:tc>
          <w:tcPr>
            <w:tcW w:w="805" w:type="dxa"/>
            <w:shd w:val="clear" w:color="auto" w:fill="auto"/>
            <w:vAlign w:val="center"/>
          </w:tcPr>
          <w:p w14:paraId="0893FF7A" w14:textId="77777777" w:rsidR="00220164" w:rsidRPr="00172F27" w:rsidRDefault="00220164" w:rsidP="004E7416">
            <w:pPr>
              <w:pStyle w:val="ListParagraph"/>
              <w:numPr>
                <w:ilvl w:val="0"/>
                <w:numId w:val="59"/>
              </w:numPr>
              <w:tabs>
                <w:tab w:val="left" w:pos="0"/>
                <w:tab w:val="left" w:pos="142"/>
              </w:tabs>
              <w:contextualSpacing/>
              <w:rPr>
                <w:rFonts w:cs="Arial"/>
                <w:sz w:val="18"/>
                <w:szCs w:val="18"/>
              </w:rPr>
            </w:pPr>
          </w:p>
        </w:tc>
        <w:tc>
          <w:tcPr>
            <w:tcW w:w="0" w:type="auto"/>
            <w:shd w:val="clear" w:color="auto" w:fill="auto"/>
            <w:vAlign w:val="center"/>
          </w:tcPr>
          <w:p w14:paraId="30BCB234" w14:textId="77777777" w:rsidR="00220164" w:rsidRPr="00172F27" w:rsidRDefault="00220164" w:rsidP="00987FA5">
            <w:pPr>
              <w:spacing w:after="0"/>
              <w:jc w:val="left"/>
              <w:rPr>
                <w:rFonts w:cs="Arial"/>
                <w:sz w:val="18"/>
                <w:szCs w:val="18"/>
              </w:rPr>
            </w:pPr>
            <w:r w:rsidRPr="00172F27">
              <w:rPr>
                <w:rFonts w:cs="Arial"/>
                <w:sz w:val="18"/>
                <w:szCs w:val="18"/>
              </w:rPr>
              <w:t>Specific gasoline consumption of motorcycles (g/km)</w:t>
            </w:r>
          </w:p>
        </w:tc>
        <w:tc>
          <w:tcPr>
            <w:tcW w:w="0" w:type="auto"/>
            <w:shd w:val="clear" w:color="auto" w:fill="auto"/>
            <w:vAlign w:val="center"/>
          </w:tcPr>
          <w:p w14:paraId="520D4849" w14:textId="77777777" w:rsidR="00220164" w:rsidRPr="00172F27" w:rsidRDefault="00220164" w:rsidP="00987FA5">
            <w:pPr>
              <w:spacing w:after="0"/>
              <w:jc w:val="left"/>
              <w:rPr>
                <w:rFonts w:cs="Arial"/>
                <w:sz w:val="18"/>
                <w:szCs w:val="18"/>
              </w:rPr>
            </w:pPr>
            <w:r w:rsidRPr="00172F27">
              <w:rPr>
                <w:rFonts w:cs="Arial"/>
                <w:sz w:val="18"/>
                <w:szCs w:val="18"/>
              </w:rPr>
              <w:t xml:space="preserve">13.32   </w:t>
            </w:r>
          </w:p>
        </w:tc>
        <w:tc>
          <w:tcPr>
            <w:tcW w:w="0" w:type="auto"/>
            <w:shd w:val="clear" w:color="auto" w:fill="auto"/>
            <w:vAlign w:val="center"/>
          </w:tcPr>
          <w:p w14:paraId="629AF8BA" w14:textId="77777777" w:rsidR="00220164" w:rsidRPr="00172F27" w:rsidRDefault="00220164" w:rsidP="00987FA5">
            <w:pPr>
              <w:spacing w:after="0"/>
              <w:jc w:val="left"/>
              <w:rPr>
                <w:rFonts w:cs="Arial"/>
                <w:sz w:val="18"/>
                <w:szCs w:val="18"/>
              </w:rPr>
            </w:pPr>
            <w:r w:rsidRPr="00172F27">
              <w:rPr>
                <w:rFonts w:cs="Arial"/>
                <w:sz w:val="18"/>
                <w:szCs w:val="18"/>
              </w:rPr>
              <w:t xml:space="preserve">GHG Protocol's tool for stationary combustion &amp; GEF TEEMP BRT-Default Value use. </w:t>
            </w:r>
          </w:p>
          <w:p w14:paraId="6E44DA19" w14:textId="77777777" w:rsidR="00220164" w:rsidRPr="00172F27" w:rsidRDefault="00220164" w:rsidP="00987FA5">
            <w:pPr>
              <w:spacing w:after="0"/>
              <w:jc w:val="left"/>
              <w:rPr>
                <w:rFonts w:cs="Arial"/>
                <w:sz w:val="18"/>
                <w:szCs w:val="18"/>
              </w:rPr>
            </w:pPr>
            <w:r w:rsidRPr="00172F27">
              <w:rPr>
                <w:rFonts w:cs="Arial"/>
                <w:sz w:val="18"/>
                <w:szCs w:val="18"/>
              </w:rPr>
              <w:t xml:space="preserve">Density of Motor Gasoline: 0.74kg/L &amp; Motor Gasoline Fuel Efficiency at 50kmph: 55.56km/litre </w:t>
            </w:r>
          </w:p>
        </w:tc>
      </w:tr>
      <w:tr w:rsidR="00220164" w:rsidRPr="00172F27" w14:paraId="01736017" w14:textId="77777777" w:rsidTr="004E7416">
        <w:trPr>
          <w:cantSplit/>
        </w:trPr>
        <w:tc>
          <w:tcPr>
            <w:tcW w:w="805" w:type="dxa"/>
            <w:shd w:val="clear" w:color="auto" w:fill="auto"/>
            <w:vAlign w:val="center"/>
          </w:tcPr>
          <w:p w14:paraId="7AB678C7" w14:textId="77777777" w:rsidR="00220164" w:rsidRPr="00172F27" w:rsidRDefault="00220164" w:rsidP="004E7416">
            <w:pPr>
              <w:pStyle w:val="ListParagraph"/>
              <w:numPr>
                <w:ilvl w:val="0"/>
                <w:numId w:val="59"/>
              </w:numPr>
              <w:tabs>
                <w:tab w:val="left" w:pos="0"/>
                <w:tab w:val="left" w:pos="142"/>
              </w:tabs>
              <w:contextualSpacing/>
              <w:jc w:val="center"/>
              <w:rPr>
                <w:rFonts w:cs="Arial"/>
                <w:sz w:val="18"/>
                <w:szCs w:val="18"/>
              </w:rPr>
            </w:pPr>
          </w:p>
        </w:tc>
        <w:tc>
          <w:tcPr>
            <w:tcW w:w="0" w:type="auto"/>
            <w:shd w:val="clear" w:color="auto" w:fill="auto"/>
            <w:vAlign w:val="center"/>
          </w:tcPr>
          <w:p w14:paraId="454471EA" w14:textId="77777777" w:rsidR="00220164" w:rsidRPr="00172F27" w:rsidRDefault="00220164" w:rsidP="00987FA5">
            <w:pPr>
              <w:spacing w:after="0"/>
              <w:jc w:val="left"/>
              <w:rPr>
                <w:rFonts w:cs="Arial"/>
                <w:sz w:val="18"/>
                <w:szCs w:val="18"/>
              </w:rPr>
            </w:pPr>
            <w:r w:rsidRPr="00172F27">
              <w:rPr>
                <w:rFonts w:cs="Arial"/>
                <w:sz w:val="18"/>
                <w:szCs w:val="18"/>
              </w:rPr>
              <w:t>Net calorific value of gasoline consumed by motorcycles (J/g)</w:t>
            </w:r>
          </w:p>
        </w:tc>
        <w:tc>
          <w:tcPr>
            <w:tcW w:w="0" w:type="auto"/>
            <w:shd w:val="clear" w:color="auto" w:fill="auto"/>
            <w:vAlign w:val="center"/>
          </w:tcPr>
          <w:p w14:paraId="6DD2EF27" w14:textId="77777777" w:rsidR="00220164" w:rsidRPr="00172F27" w:rsidRDefault="00220164" w:rsidP="00987FA5">
            <w:pPr>
              <w:spacing w:after="0"/>
              <w:jc w:val="left"/>
              <w:rPr>
                <w:rFonts w:cs="Arial"/>
                <w:sz w:val="18"/>
                <w:szCs w:val="18"/>
              </w:rPr>
            </w:pPr>
            <w:r w:rsidRPr="00172F27">
              <w:rPr>
                <w:rFonts w:cs="Arial"/>
                <w:sz w:val="18"/>
                <w:szCs w:val="18"/>
              </w:rPr>
              <w:t xml:space="preserve">44,300.00   </w:t>
            </w:r>
          </w:p>
        </w:tc>
        <w:tc>
          <w:tcPr>
            <w:tcW w:w="0" w:type="auto"/>
            <w:shd w:val="clear" w:color="auto" w:fill="auto"/>
            <w:vAlign w:val="center"/>
          </w:tcPr>
          <w:p w14:paraId="502DA081" w14:textId="77777777" w:rsidR="00220164" w:rsidRPr="00172F27" w:rsidRDefault="00220164" w:rsidP="00987FA5">
            <w:pPr>
              <w:spacing w:after="0"/>
              <w:jc w:val="left"/>
              <w:rPr>
                <w:rFonts w:cs="Arial"/>
                <w:sz w:val="18"/>
                <w:szCs w:val="18"/>
              </w:rPr>
            </w:pPr>
            <w:r w:rsidRPr="00172F27">
              <w:rPr>
                <w:rFonts w:cs="Arial"/>
                <w:sz w:val="18"/>
                <w:szCs w:val="18"/>
              </w:rPr>
              <w:t>IPCC - Default Net Calorific Values (NCVs) and Lower and Upper Limits of the 95% Confidence Intervals (Motor Gasoline), Table 1.2</w:t>
            </w:r>
          </w:p>
        </w:tc>
      </w:tr>
      <w:tr w:rsidR="00220164" w:rsidRPr="00172F27" w14:paraId="1A01ED37" w14:textId="77777777" w:rsidTr="004E7416">
        <w:trPr>
          <w:cantSplit/>
        </w:trPr>
        <w:tc>
          <w:tcPr>
            <w:tcW w:w="805" w:type="dxa"/>
            <w:shd w:val="clear" w:color="auto" w:fill="auto"/>
            <w:vAlign w:val="center"/>
          </w:tcPr>
          <w:p w14:paraId="423A030F" w14:textId="77777777" w:rsidR="00220164" w:rsidRPr="00172F27" w:rsidRDefault="00220164" w:rsidP="004E7416">
            <w:pPr>
              <w:pStyle w:val="ListParagraph"/>
              <w:numPr>
                <w:ilvl w:val="0"/>
                <w:numId w:val="59"/>
              </w:numPr>
              <w:tabs>
                <w:tab w:val="left" w:pos="0"/>
                <w:tab w:val="left" w:pos="142"/>
              </w:tabs>
              <w:contextualSpacing/>
              <w:jc w:val="center"/>
              <w:rPr>
                <w:rFonts w:cs="Arial"/>
                <w:sz w:val="18"/>
                <w:szCs w:val="18"/>
              </w:rPr>
            </w:pPr>
          </w:p>
        </w:tc>
        <w:tc>
          <w:tcPr>
            <w:tcW w:w="0" w:type="auto"/>
            <w:shd w:val="clear" w:color="auto" w:fill="auto"/>
            <w:vAlign w:val="center"/>
          </w:tcPr>
          <w:p w14:paraId="469432D6" w14:textId="77777777" w:rsidR="00220164" w:rsidRPr="00172F27" w:rsidRDefault="00220164" w:rsidP="00987FA5">
            <w:pPr>
              <w:spacing w:after="0"/>
              <w:jc w:val="left"/>
              <w:rPr>
                <w:rFonts w:cs="Arial"/>
                <w:sz w:val="18"/>
                <w:szCs w:val="18"/>
              </w:rPr>
            </w:pPr>
            <w:r w:rsidRPr="00172F27">
              <w:rPr>
                <w:rFonts w:cs="Arial"/>
                <w:sz w:val="18"/>
                <w:szCs w:val="18"/>
              </w:rPr>
              <w:t>Emission factor of gasoline consumed by motorcycles (gCO</w:t>
            </w:r>
            <w:r w:rsidRPr="00172F27">
              <w:rPr>
                <w:rFonts w:cs="Arial"/>
                <w:sz w:val="18"/>
                <w:szCs w:val="18"/>
                <w:vertAlign w:val="subscript"/>
              </w:rPr>
              <w:t>2</w:t>
            </w:r>
            <w:r w:rsidRPr="00172F27">
              <w:rPr>
                <w:rFonts w:cs="Arial"/>
                <w:sz w:val="18"/>
                <w:szCs w:val="18"/>
              </w:rPr>
              <w:t>/J)</w:t>
            </w:r>
          </w:p>
        </w:tc>
        <w:tc>
          <w:tcPr>
            <w:tcW w:w="0" w:type="auto"/>
            <w:shd w:val="clear" w:color="auto" w:fill="auto"/>
            <w:vAlign w:val="center"/>
          </w:tcPr>
          <w:p w14:paraId="3E6F1F9F" w14:textId="77777777" w:rsidR="00220164" w:rsidRPr="00172F27" w:rsidRDefault="00220164" w:rsidP="00987FA5">
            <w:pPr>
              <w:spacing w:after="0"/>
              <w:jc w:val="left"/>
              <w:rPr>
                <w:rFonts w:cs="Arial"/>
                <w:sz w:val="18"/>
                <w:szCs w:val="18"/>
              </w:rPr>
            </w:pPr>
            <w:r w:rsidRPr="00172F27">
              <w:rPr>
                <w:rFonts w:cs="Arial"/>
                <w:sz w:val="18"/>
                <w:szCs w:val="18"/>
              </w:rPr>
              <w:t xml:space="preserve">0.0000693   </w:t>
            </w:r>
          </w:p>
        </w:tc>
        <w:tc>
          <w:tcPr>
            <w:tcW w:w="0" w:type="auto"/>
            <w:shd w:val="clear" w:color="auto" w:fill="auto"/>
            <w:vAlign w:val="center"/>
          </w:tcPr>
          <w:p w14:paraId="481CF579" w14:textId="77777777" w:rsidR="00220164" w:rsidRPr="00172F27" w:rsidRDefault="00220164" w:rsidP="00987FA5">
            <w:pPr>
              <w:spacing w:after="0"/>
              <w:jc w:val="left"/>
              <w:rPr>
                <w:rFonts w:cs="Arial"/>
                <w:sz w:val="18"/>
                <w:szCs w:val="18"/>
              </w:rPr>
            </w:pPr>
            <w:r w:rsidRPr="00172F27">
              <w:rPr>
                <w:rFonts w:cs="Arial"/>
                <w:sz w:val="18"/>
                <w:szCs w:val="18"/>
              </w:rPr>
              <w:t>IPCC - Road Transport Default CO</w:t>
            </w:r>
            <w:r w:rsidRPr="00172F27">
              <w:rPr>
                <w:rFonts w:cs="Arial"/>
                <w:sz w:val="18"/>
                <w:szCs w:val="18"/>
                <w:vertAlign w:val="subscript"/>
              </w:rPr>
              <w:t>2</w:t>
            </w:r>
            <w:r w:rsidRPr="00172F27">
              <w:rPr>
                <w:rFonts w:cs="Arial"/>
                <w:sz w:val="18"/>
                <w:szCs w:val="18"/>
              </w:rPr>
              <w:t xml:space="preserve"> Emission Factors and Uncertainty Ranges, Table 3.2.1 (Motor Gasoline)</w:t>
            </w:r>
          </w:p>
        </w:tc>
      </w:tr>
      <w:tr w:rsidR="00220164" w:rsidRPr="00172F27" w14:paraId="326A7153" w14:textId="77777777" w:rsidTr="004E7416">
        <w:trPr>
          <w:cantSplit/>
        </w:trPr>
        <w:tc>
          <w:tcPr>
            <w:tcW w:w="805" w:type="dxa"/>
            <w:shd w:val="clear" w:color="auto" w:fill="auto"/>
            <w:vAlign w:val="center"/>
          </w:tcPr>
          <w:p w14:paraId="56F60AAE" w14:textId="77777777" w:rsidR="00220164" w:rsidRPr="00172F27" w:rsidRDefault="00220164" w:rsidP="004E7416">
            <w:pPr>
              <w:pStyle w:val="ListParagraph"/>
              <w:numPr>
                <w:ilvl w:val="0"/>
                <w:numId w:val="59"/>
              </w:numPr>
              <w:tabs>
                <w:tab w:val="left" w:pos="0"/>
                <w:tab w:val="left" w:pos="142"/>
              </w:tabs>
              <w:contextualSpacing/>
              <w:jc w:val="center"/>
              <w:rPr>
                <w:rFonts w:cs="Arial"/>
                <w:sz w:val="18"/>
                <w:szCs w:val="18"/>
              </w:rPr>
            </w:pPr>
          </w:p>
        </w:tc>
        <w:tc>
          <w:tcPr>
            <w:tcW w:w="0" w:type="auto"/>
            <w:shd w:val="clear" w:color="auto" w:fill="auto"/>
            <w:vAlign w:val="center"/>
          </w:tcPr>
          <w:p w14:paraId="38049BCA" w14:textId="77777777" w:rsidR="00220164" w:rsidRPr="00172F27" w:rsidRDefault="00220164" w:rsidP="00987FA5">
            <w:pPr>
              <w:spacing w:after="0"/>
              <w:jc w:val="left"/>
              <w:rPr>
                <w:rFonts w:cs="Arial"/>
                <w:sz w:val="18"/>
                <w:szCs w:val="18"/>
              </w:rPr>
            </w:pPr>
            <w:r w:rsidRPr="00172F27">
              <w:rPr>
                <w:rFonts w:cs="Arial"/>
                <w:sz w:val="18"/>
                <w:szCs w:val="18"/>
              </w:rPr>
              <w:t>Technology improvement factor for motorcycles</w:t>
            </w:r>
          </w:p>
        </w:tc>
        <w:tc>
          <w:tcPr>
            <w:tcW w:w="0" w:type="auto"/>
            <w:shd w:val="clear" w:color="auto" w:fill="auto"/>
            <w:vAlign w:val="center"/>
          </w:tcPr>
          <w:p w14:paraId="23D96169" w14:textId="77777777" w:rsidR="00220164" w:rsidRPr="00172F27" w:rsidRDefault="00220164" w:rsidP="00987FA5">
            <w:pPr>
              <w:spacing w:after="0"/>
              <w:jc w:val="left"/>
              <w:rPr>
                <w:rFonts w:cs="Arial"/>
                <w:sz w:val="18"/>
                <w:szCs w:val="18"/>
              </w:rPr>
            </w:pPr>
            <w:r w:rsidRPr="00172F27">
              <w:rPr>
                <w:rFonts w:cs="Arial"/>
                <w:sz w:val="18"/>
                <w:szCs w:val="18"/>
              </w:rPr>
              <w:t xml:space="preserve">0.99   </w:t>
            </w:r>
          </w:p>
        </w:tc>
        <w:tc>
          <w:tcPr>
            <w:tcW w:w="0" w:type="auto"/>
            <w:shd w:val="clear" w:color="auto" w:fill="auto"/>
            <w:vAlign w:val="center"/>
          </w:tcPr>
          <w:p w14:paraId="657AC87E" w14:textId="77777777" w:rsidR="00220164" w:rsidRPr="00172F27" w:rsidRDefault="00220164" w:rsidP="00987FA5">
            <w:pPr>
              <w:spacing w:after="0"/>
              <w:jc w:val="left"/>
              <w:rPr>
                <w:rFonts w:cs="Arial"/>
                <w:sz w:val="18"/>
                <w:szCs w:val="18"/>
              </w:rPr>
            </w:pPr>
            <w:r w:rsidRPr="00172F27">
              <w:rPr>
                <w:rFonts w:cs="Arial"/>
                <w:sz w:val="18"/>
                <w:szCs w:val="18"/>
              </w:rPr>
              <w:t>AMS-III.C., version 13, Default value</w:t>
            </w:r>
          </w:p>
        </w:tc>
      </w:tr>
      <w:tr w:rsidR="00220164" w:rsidRPr="00172F27" w14:paraId="618CAED7" w14:textId="77777777" w:rsidTr="004E7416">
        <w:trPr>
          <w:cantSplit/>
        </w:trPr>
        <w:tc>
          <w:tcPr>
            <w:tcW w:w="805" w:type="dxa"/>
            <w:shd w:val="clear" w:color="auto" w:fill="auto"/>
            <w:vAlign w:val="center"/>
          </w:tcPr>
          <w:p w14:paraId="388A580B" w14:textId="77777777" w:rsidR="00220164" w:rsidRPr="00172F27" w:rsidRDefault="00220164" w:rsidP="004E7416">
            <w:pPr>
              <w:pStyle w:val="ListParagraph"/>
              <w:numPr>
                <w:ilvl w:val="0"/>
                <w:numId w:val="59"/>
              </w:numPr>
              <w:tabs>
                <w:tab w:val="left" w:pos="0"/>
                <w:tab w:val="left" w:pos="142"/>
              </w:tabs>
              <w:contextualSpacing/>
              <w:jc w:val="center"/>
              <w:rPr>
                <w:rFonts w:cs="Arial"/>
                <w:sz w:val="18"/>
                <w:szCs w:val="18"/>
              </w:rPr>
            </w:pPr>
          </w:p>
        </w:tc>
        <w:tc>
          <w:tcPr>
            <w:tcW w:w="0" w:type="auto"/>
            <w:shd w:val="clear" w:color="auto" w:fill="auto"/>
            <w:vAlign w:val="center"/>
          </w:tcPr>
          <w:p w14:paraId="2E605E23" w14:textId="77777777" w:rsidR="00220164" w:rsidRPr="00172F27" w:rsidRDefault="00220164" w:rsidP="00987FA5">
            <w:pPr>
              <w:spacing w:after="0"/>
              <w:jc w:val="left"/>
              <w:rPr>
                <w:rFonts w:cs="Arial"/>
                <w:sz w:val="18"/>
                <w:szCs w:val="18"/>
              </w:rPr>
            </w:pPr>
            <w:r w:rsidRPr="00172F27">
              <w:rPr>
                <w:rFonts w:cs="Arial"/>
                <w:sz w:val="18"/>
                <w:szCs w:val="18"/>
              </w:rPr>
              <w:t>Specific gasoline consumption by motorcycle per km in urban conditions (g/km)</w:t>
            </w:r>
          </w:p>
        </w:tc>
        <w:tc>
          <w:tcPr>
            <w:tcW w:w="0" w:type="auto"/>
            <w:shd w:val="clear" w:color="auto" w:fill="auto"/>
            <w:vAlign w:val="center"/>
          </w:tcPr>
          <w:p w14:paraId="42082AC6" w14:textId="77777777" w:rsidR="00220164" w:rsidRPr="00172F27" w:rsidRDefault="00220164" w:rsidP="00987FA5">
            <w:pPr>
              <w:spacing w:after="0"/>
              <w:jc w:val="left"/>
              <w:rPr>
                <w:rFonts w:cs="Arial"/>
                <w:sz w:val="18"/>
                <w:szCs w:val="18"/>
              </w:rPr>
            </w:pPr>
            <w:r w:rsidRPr="00172F27">
              <w:rPr>
                <w:rFonts w:cs="Arial"/>
                <w:sz w:val="18"/>
                <w:szCs w:val="18"/>
              </w:rPr>
              <w:t xml:space="preserve">13.32   </w:t>
            </w:r>
          </w:p>
        </w:tc>
        <w:tc>
          <w:tcPr>
            <w:tcW w:w="0" w:type="auto"/>
            <w:shd w:val="clear" w:color="auto" w:fill="auto"/>
            <w:vAlign w:val="center"/>
          </w:tcPr>
          <w:p w14:paraId="4E5DC166" w14:textId="77777777" w:rsidR="00220164" w:rsidRPr="00172F27" w:rsidRDefault="00220164" w:rsidP="00987FA5">
            <w:pPr>
              <w:spacing w:after="0"/>
              <w:jc w:val="left"/>
              <w:rPr>
                <w:rFonts w:cs="Arial"/>
                <w:sz w:val="18"/>
                <w:szCs w:val="18"/>
              </w:rPr>
            </w:pPr>
            <w:r w:rsidRPr="00172F27">
              <w:rPr>
                <w:rFonts w:cs="Arial"/>
                <w:sz w:val="18"/>
                <w:szCs w:val="18"/>
              </w:rPr>
              <w:t>GHG Protocol's tool for stationary combustion &amp; GEF TEEMP BRT-Default Value used</w:t>
            </w:r>
          </w:p>
          <w:p w14:paraId="7DD14D3A" w14:textId="77777777" w:rsidR="00220164" w:rsidRPr="00172F27" w:rsidRDefault="00220164" w:rsidP="00987FA5">
            <w:pPr>
              <w:spacing w:after="0"/>
              <w:jc w:val="left"/>
              <w:rPr>
                <w:rFonts w:cs="Arial"/>
                <w:sz w:val="18"/>
                <w:szCs w:val="18"/>
              </w:rPr>
            </w:pPr>
            <w:r w:rsidRPr="00172F27">
              <w:rPr>
                <w:rFonts w:cs="Arial"/>
                <w:sz w:val="18"/>
                <w:szCs w:val="18"/>
              </w:rPr>
              <w:t xml:space="preserve">Density of Motor Gasoline: 0.74kg/L &amp; Motor Gasoline Fuel Efficiency at 50kmph: 55.56km/litre </w:t>
            </w:r>
          </w:p>
        </w:tc>
      </w:tr>
      <w:tr w:rsidR="00220164" w:rsidRPr="00172F27" w14:paraId="1822A4C2" w14:textId="77777777" w:rsidTr="004E7416">
        <w:trPr>
          <w:cantSplit/>
        </w:trPr>
        <w:tc>
          <w:tcPr>
            <w:tcW w:w="805" w:type="dxa"/>
            <w:shd w:val="clear" w:color="auto" w:fill="auto"/>
            <w:vAlign w:val="center"/>
          </w:tcPr>
          <w:p w14:paraId="6D1C6936" w14:textId="77777777" w:rsidR="00220164" w:rsidRPr="00172F27" w:rsidRDefault="00220164" w:rsidP="00987FA5">
            <w:pPr>
              <w:pStyle w:val="ListParagraph"/>
              <w:numPr>
                <w:ilvl w:val="0"/>
                <w:numId w:val="59"/>
              </w:numPr>
              <w:tabs>
                <w:tab w:val="left" w:pos="0"/>
                <w:tab w:val="left" w:pos="142"/>
              </w:tabs>
              <w:contextualSpacing/>
              <w:jc w:val="both"/>
              <w:rPr>
                <w:rFonts w:cs="Arial"/>
                <w:sz w:val="18"/>
                <w:szCs w:val="18"/>
              </w:rPr>
            </w:pPr>
          </w:p>
        </w:tc>
        <w:tc>
          <w:tcPr>
            <w:tcW w:w="0" w:type="auto"/>
            <w:shd w:val="clear" w:color="auto" w:fill="auto"/>
            <w:vAlign w:val="center"/>
          </w:tcPr>
          <w:p w14:paraId="75FD272A" w14:textId="77777777" w:rsidR="00220164" w:rsidRPr="00172F27" w:rsidRDefault="00220164" w:rsidP="00987FA5">
            <w:pPr>
              <w:spacing w:after="0"/>
              <w:jc w:val="left"/>
              <w:rPr>
                <w:rFonts w:cs="Arial"/>
                <w:sz w:val="18"/>
                <w:szCs w:val="18"/>
              </w:rPr>
            </w:pPr>
            <w:r w:rsidRPr="00172F27">
              <w:rPr>
                <w:rFonts w:cs="Arial"/>
                <w:sz w:val="18"/>
                <w:szCs w:val="18"/>
              </w:rPr>
              <w:t>Net calorific value of gasoline consumed by motorcycle (J/g)</w:t>
            </w:r>
          </w:p>
        </w:tc>
        <w:tc>
          <w:tcPr>
            <w:tcW w:w="0" w:type="auto"/>
            <w:shd w:val="clear" w:color="auto" w:fill="auto"/>
            <w:vAlign w:val="center"/>
          </w:tcPr>
          <w:p w14:paraId="0BD45B7D" w14:textId="77777777" w:rsidR="00220164" w:rsidRPr="00172F27" w:rsidRDefault="00220164" w:rsidP="00987FA5">
            <w:pPr>
              <w:spacing w:after="0"/>
              <w:jc w:val="left"/>
              <w:rPr>
                <w:rFonts w:cs="Arial"/>
                <w:sz w:val="18"/>
                <w:szCs w:val="18"/>
              </w:rPr>
            </w:pPr>
            <w:r w:rsidRPr="00172F27">
              <w:rPr>
                <w:rFonts w:cs="Arial"/>
                <w:sz w:val="18"/>
                <w:szCs w:val="18"/>
              </w:rPr>
              <w:t xml:space="preserve">44,300.00   </w:t>
            </w:r>
          </w:p>
        </w:tc>
        <w:tc>
          <w:tcPr>
            <w:tcW w:w="0" w:type="auto"/>
            <w:shd w:val="clear" w:color="auto" w:fill="auto"/>
            <w:vAlign w:val="center"/>
          </w:tcPr>
          <w:p w14:paraId="6CC68D2B" w14:textId="77777777" w:rsidR="00220164" w:rsidRPr="00172F27" w:rsidRDefault="00220164" w:rsidP="00987FA5">
            <w:pPr>
              <w:spacing w:after="0"/>
              <w:jc w:val="left"/>
              <w:rPr>
                <w:rFonts w:cs="Arial"/>
                <w:sz w:val="18"/>
                <w:szCs w:val="18"/>
              </w:rPr>
            </w:pPr>
            <w:r w:rsidRPr="00172F27">
              <w:rPr>
                <w:rFonts w:cs="Arial"/>
                <w:sz w:val="18"/>
                <w:szCs w:val="18"/>
              </w:rPr>
              <w:t>IPCC - Default Net Calorific Values (NCVs) and Lower and Upper Limits of the 95% Confidence Intervals (Motor Gasoline), Table 1.2</w:t>
            </w:r>
          </w:p>
        </w:tc>
      </w:tr>
      <w:tr w:rsidR="00220164" w:rsidRPr="00172F27" w14:paraId="7E3791A8" w14:textId="77777777" w:rsidTr="004E7416">
        <w:trPr>
          <w:cantSplit/>
        </w:trPr>
        <w:tc>
          <w:tcPr>
            <w:tcW w:w="805" w:type="dxa"/>
            <w:shd w:val="clear" w:color="auto" w:fill="auto"/>
            <w:vAlign w:val="center"/>
          </w:tcPr>
          <w:p w14:paraId="04175CF4" w14:textId="77777777" w:rsidR="00220164" w:rsidRPr="00172F27" w:rsidRDefault="00220164" w:rsidP="00987FA5">
            <w:pPr>
              <w:pStyle w:val="ListParagraph"/>
              <w:numPr>
                <w:ilvl w:val="0"/>
                <w:numId w:val="59"/>
              </w:numPr>
              <w:tabs>
                <w:tab w:val="left" w:pos="0"/>
                <w:tab w:val="left" w:pos="142"/>
              </w:tabs>
              <w:contextualSpacing/>
              <w:jc w:val="both"/>
              <w:rPr>
                <w:rFonts w:cs="Arial"/>
                <w:sz w:val="18"/>
                <w:szCs w:val="18"/>
              </w:rPr>
            </w:pPr>
          </w:p>
        </w:tc>
        <w:tc>
          <w:tcPr>
            <w:tcW w:w="0" w:type="auto"/>
            <w:shd w:val="clear" w:color="auto" w:fill="auto"/>
            <w:vAlign w:val="center"/>
          </w:tcPr>
          <w:p w14:paraId="0F55B225" w14:textId="77777777" w:rsidR="00220164" w:rsidRPr="00172F27" w:rsidRDefault="00220164" w:rsidP="00987FA5">
            <w:pPr>
              <w:spacing w:after="0"/>
              <w:jc w:val="left"/>
              <w:rPr>
                <w:rFonts w:cs="Arial"/>
                <w:sz w:val="18"/>
                <w:szCs w:val="18"/>
              </w:rPr>
            </w:pPr>
            <w:r w:rsidRPr="00172F27">
              <w:rPr>
                <w:rFonts w:cs="Arial"/>
                <w:sz w:val="18"/>
                <w:szCs w:val="18"/>
              </w:rPr>
              <w:t>CO</w:t>
            </w:r>
            <w:r w:rsidRPr="00172F27">
              <w:rPr>
                <w:rFonts w:cs="Arial"/>
                <w:sz w:val="18"/>
                <w:szCs w:val="18"/>
                <w:vertAlign w:val="subscript"/>
              </w:rPr>
              <w:t>2</w:t>
            </w:r>
            <w:r w:rsidRPr="00172F27">
              <w:rPr>
                <w:rFonts w:cs="Arial"/>
                <w:sz w:val="18"/>
                <w:szCs w:val="18"/>
              </w:rPr>
              <w:t xml:space="preserve"> emission factor of gasoline consumed by motorcycle (gCO</w:t>
            </w:r>
            <w:r w:rsidRPr="00172F27">
              <w:rPr>
                <w:rFonts w:cs="Arial"/>
                <w:sz w:val="18"/>
                <w:szCs w:val="18"/>
                <w:vertAlign w:val="subscript"/>
              </w:rPr>
              <w:t>2</w:t>
            </w:r>
            <w:r w:rsidRPr="00172F27">
              <w:rPr>
                <w:rFonts w:cs="Arial"/>
                <w:sz w:val="18"/>
                <w:szCs w:val="18"/>
              </w:rPr>
              <w:t>/J)</w:t>
            </w:r>
          </w:p>
        </w:tc>
        <w:tc>
          <w:tcPr>
            <w:tcW w:w="0" w:type="auto"/>
            <w:shd w:val="clear" w:color="auto" w:fill="auto"/>
            <w:vAlign w:val="center"/>
          </w:tcPr>
          <w:p w14:paraId="659FDD14" w14:textId="77777777" w:rsidR="00220164" w:rsidRPr="00172F27" w:rsidRDefault="00220164" w:rsidP="00987FA5">
            <w:pPr>
              <w:spacing w:after="0"/>
              <w:jc w:val="left"/>
              <w:rPr>
                <w:rFonts w:cs="Arial"/>
                <w:sz w:val="18"/>
                <w:szCs w:val="18"/>
              </w:rPr>
            </w:pPr>
            <w:r w:rsidRPr="00172F27">
              <w:rPr>
                <w:rFonts w:cs="Arial"/>
                <w:sz w:val="18"/>
                <w:szCs w:val="18"/>
              </w:rPr>
              <w:t xml:space="preserve">0.0000693   </w:t>
            </w:r>
          </w:p>
        </w:tc>
        <w:tc>
          <w:tcPr>
            <w:tcW w:w="0" w:type="auto"/>
            <w:shd w:val="clear" w:color="auto" w:fill="auto"/>
            <w:vAlign w:val="center"/>
          </w:tcPr>
          <w:p w14:paraId="40F1257A" w14:textId="77777777" w:rsidR="00220164" w:rsidRPr="00172F27" w:rsidRDefault="00220164" w:rsidP="00987FA5">
            <w:pPr>
              <w:spacing w:after="0"/>
              <w:jc w:val="left"/>
              <w:rPr>
                <w:rFonts w:cs="Arial"/>
                <w:sz w:val="18"/>
                <w:szCs w:val="18"/>
              </w:rPr>
            </w:pPr>
            <w:r w:rsidRPr="00172F27">
              <w:rPr>
                <w:rFonts w:cs="Arial"/>
                <w:sz w:val="18"/>
                <w:szCs w:val="18"/>
              </w:rPr>
              <w:t>IPCC - Road Transport Default CO2 Emission Factors and Uncertainty Ranges, Table 3.2.1 (Motor Gasoline)</w:t>
            </w:r>
          </w:p>
        </w:tc>
      </w:tr>
      <w:tr w:rsidR="00220164" w:rsidRPr="00172F27" w14:paraId="546073FB" w14:textId="77777777" w:rsidTr="004E7416">
        <w:trPr>
          <w:cantSplit/>
        </w:trPr>
        <w:tc>
          <w:tcPr>
            <w:tcW w:w="805" w:type="dxa"/>
            <w:shd w:val="clear" w:color="auto" w:fill="auto"/>
            <w:vAlign w:val="center"/>
          </w:tcPr>
          <w:p w14:paraId="34DBE027" w14:textId="77777777" w:rsidR="00220164" w:rsidRPr="00172F27" w:rsidRDefault="00220164" w:rsidP="00987FA5">
            <w:pPr>
              <w:pStyle w:val="ListParagraph"/>
              <w:numPr>
                <w:ilvl w:val="0"/>
                <w:numId w:val="59"/>
              </w:numPr>
              <w:tabs>
                <w:tab w:val="left" w:pos="0"/>
                <w:tab w:val="left" w:pos="142"/>
              </w:tabs>
              <w:contextualSpacing/>
              <w:jc w:val="both"/>
              <w:rPr>
                <w:rFonts w:cs="Arial"/>
                <w:sz w:val="18"/>
                <w:szCs w:val="18"/>
              </w:rPr>
            </w:pPr>
          </w:p>
        </w:tc>
        <w:tc>
          <w:tcPr>
            <w:tcW w:w="0" w:type="auto"/>
            <w:shd w:val="clear" w:color="auto" w:fill="auto"/>
            <w:vAlign w:val="center"/>
          </w:tcPr>
          <w:p w14:paraId="72331766" w14:textId="77777777" w:rsidR="00220164" w:rsidRPr="00172F27" w:rsidRDefault="00220164" w:rsidP="00987FA5">
            <w:pPr>
              <w:spacing w:after="0"/>
              <w:jc w:val="left"/>
              <w:rPr>
                <w:rFonts w:cs="Arial"/>
                <w:sz w:val="18"/>
                <w:szCs w:val="18"/>
              </w:rPr>
            </w:pPr>
            <w:r w:rsidRPr="00172F27">
              <w:rPr>
                <w:rFonts w:cs="Arial"/>
                <w:sz w:val="18"/>
                <w:szCs w:val="18"/>
              </w:rPr>
              <w:t>Specific electricity consumption by electric scooter per km in urban conditions (kWh/km)</w:t>
            </w:r>
          </w:p>
        </w:tc>
        <w:tc>
          <w:tcPr>
            <w:tcW w:w="0" w:type="auto"/>
            <w:shd w:val="clear" w:color="auto" w:fill="auto"/>
            <w:vAlign w:val="center"/>
          </w:tcPr>
          <w:p w14:paraId="2D159F17" w14:textId="77777777" w:rsidR="00220164" w:rsidRPr="00172F27" w:rsidRDefault="00220164" w:rsidP="00987FA5">
            <w:pPr>
              <w:spacing w:after="0"/>
              <w:jc w:val="left"/>
              <w:rPr>
                <w:rFonts w:cs="Arial"/>
                <w:sz w:val="18"/>
                <w:szCs w:val="18"/>
              </w:rPr>
            </w:pPr>
            <w:r w:rsidRPr="00172F27">
              <w:rPr>
                <w:rFonts w:cs="Arial"/>
                <w:sz w:val="18"/>
                <w:szCs w:val="18"/>
              </w:rPr>
              <w:t xml:space="preserve">0.03   </w:t>
            </w:r>
          </w:p>
        </w:tc>
        <w:tc>
          <w:tcPr>
            <w:tcW w:w="0" w:type="auto"/>
            <w:shd w:val="clear" w:color="auto" w:fill="auto"/>
            <w:vAlign w:val="center"/>
          </w:tcPr>
          <w:p w14:paraId="3184F2B9" w14:textId="77777777" w:rsidR="00220164" w:rsidRPr="00172F27" w:rsidRDefault="00220164" w:rsidP="00987FA5">
            <w:pPr>
              <w:spacing w:after="0"/>
              <w:jc w:val="left"/>
              <w:rPr>
                <w:rFonts w:cs="Arial"/>
                <w:sz w:val="18"/>
                <w:szCs w:val="18"/>
              </w:rPr>
            </w:pPr>
            <w:r w:rsidRPr="00172F27">
              <w:rPr>
                <w:rFonts w:cs="Arial"/>
                <w:sz w:val="18"/>
                <w:szCs w:val="18"/>
              </w:rPr>
              <w:t>Eclimo electric scooter product brochure/specification</w:t>
            </w:r>
          </w:p>
        </w:tc>
      </w:tr>
      <w:tr w:rsidR="00220164" w:rsidRPr="00172F27" w14:paraId="2856E996" w14:textId="77777777" w:rsidTr="004E7416">
        <w:trPr>
          <w:cantSplit/>
        </w:trPr>
        <w:tc>
          <w:tcPr>
            <w:tcW w:w="805" w:type="dxa"/>
            <w:shd w:val="clear" w:color="auto" w:fill="auto"/>
            <w:vAlign w:val="center"/>
          </w:tcPr>
          <w:p w14:paraId="134E36AF" w14:textId="77777777" w:rsidR="00220164" w:rsidRPr="00172F27" w:rsidRDefault="00220164" w:rsidP="00987FA5">
            <w:pPr>
              <w:pStyle w:val="ListParagraph"/>
              <w:numPr>
                <w:ilvl w:val="0"/>
                <w:numId w:val="59"/>
              </w:numPr>
              <w:tabs>
                <w:tab w:val="left" w:pos="0"/>
                <w:tab w:val="left" w:pos="142"/>
              </w:tabs>
              <w:contextualSpacing/>
              <w:jc w:val="both"/>
              <w:rPr>
                <w:rFonts w:cs="Arial"/>
                <w:sz w:val="18"/>
                <w:szCs w:val="18"/>
              </w:rPr>
            </w:pPr>
          </w:p>
        </w:tc>
        <w:tc>
          <w:tcPr>
            <w:tcW w:w="0" w:type="auto"/>
            <w:shd w:val="clear" w:color="auto" w:fill="auto"/>
            <w:vAlign w:val="center"/>
          </w:tcPr>
          <w:p w14:paraId="3A948A87" w14:textId="77777777" w:rsidR="00220164" w:rsidRPr="00172F27" w:rsidRDefault="00220164" w:rsidP="00987FA5">
            <w:pPr>
              <w:spacing w:after="0"/>
              <w:jc w:val="left"/>
              <w:rPr>
                <w:rFonts w:cs="Arial"/>
                <w:sz w:val="18"/>
                <w:szCs w:val="18"/>
              </w:rPr>
            </w:pPr>
            <w:r w:rsidRPr="00172F27">
              <w:rPr>
                <w:rFonts w:cs="Arial"/>
                <w:sz w:val="18"/>
                <w:szCs w:val="18"/>
              </w:rPr>
              <w:t>CO</w:t>
            </w:r>
            <w:r w:rsidRPr="00172F27">
              <w:rPr>
                <w:rFonts w:cs="Arial"/>
                <w:sz w:val="18"/>
                <w:szCs w:val="18"/>
                <w:vertAlign w:val="subscript"/>
              </w:rPr>
              <w:t>2</w:t>
            </w:r>
            <w:r w:rsidRPr="00172F27">
              <w:rPr>
                <w:rFonts w:cs="Arial"/>
                <w:sz w:val="18"/>
                <w:szCs w:val="18"/>
              </w:rPr>
              <w:t xml:space="preserve"> emission factor of electricity consumed by electric scooter (kgCO</w:t>
            </w:r>
            <w:r w:rsidRPr="00172F27">
              <w:rPr>
                <w:rFonts w:cs="Arial"/>
                <w:sz w:val="18"/>
                <w:szCs w:val="18"/>
                <w:vertAlign w:val="subscript"/>
              </w:rPr>
              <w:t>2</w:t>
            </w:r>
            <w:r w:rsidRPr="00172F27">
              <w:rPr>
                <w:rFonts w:cs="Arial"/>
                <w:sz w:val="18"/>
                <w:szCs w:val="18"/>
              </w:rPr>
              <w:t>/kWh)</w:t>
            </w:r>
          </w:p>
        </w:tc>
        <w:tc>
          <w:tcPr>
            <w:tcW w:w="0" w:type="auto"/>
            <w:shd w:val="clear" w:color="auto" w:fill="auto"/>
            <w:vAlign w:val="center"/>
          </w:tcPr>
          <w:p w14:paraId="6F93244C" w14:textId="77777777" w:rsidR="00220164" w:rsidRPr="00172F27" w:rsidRDefault="00220164" w:rsidP="00987FA5">
            <w:pPr>
              <w:spacing w:after="0"/>
              <w:jc w:val="left"/>
              <w:rPr>
                <w:rFonts w:cs="Arial"/>
                <w:sz w:val="18"/>
                <w:szCs w:val="18"/>
              </w:rPr>
            </w:pPr>
            <w:r w:rsidRPr="00172F27">
              <w:rPr>
                <w:rFonts w:cs="Arial"/>
                <w:sz w:val="18"/>
                <w:szCs w:val="18"/>
              </w:rPr>
              <w:t xml:space="preserve">0.74   </w:t>
            </w:r>
          </w:p>
        </w:tc>
        <w:tc>
          <w:tcPr>
            <w:tcW w:w="0" w:type="auto"/>
            <w:shd w:val="clear" w:color="auto" w:fill="auto"/>
            <w:vAlign w:val="center"/>
          </w:tcPr>
          <w:p w14:paraId="7AE46DD8" w14:textId="77777777" w:rsidR="00220164" w:rsidRPr="00172F27" w:rsidRDefault="00220164" w:rsidP="00987FA5">
            <w:pPr>
              <w:spacing w:after="0"/>
              <w:jc w:val="left"/>
              <w:rPr>
                <w:rFonts w:cs="Arial"/>
                <w:sz w:val="18"/>
                <w:szCs w:val="18"/>
              </w:rPr>
            </w:pPr>
            <w:r w:rsidRPr="00172F27">
              <w:rPr>
                <w:rFonts w:cs="Arial"/>
                <w:sz w:val="18"/>
                <w:szCs w:val="18"/>
              </w:rPr>
              <w:t>IGES - List of Grid Emission Factor (Peninsular Malaysia: 0.741 tCO</w:t>
            </w:r>
            <w:r w:rsidRPr="00172F27">
              <w:rPr>
                <w:rFonts w:cs="Arial"/>
                <w:sz w:val="18"/>
                <w:szCs w:val="18"/>
                <w:vertAlign w:val="subscript"/>
              </w:rPr>
              <w:t>2</w:t>
            </w:r>
            <w:r w:rsidRPr="00172F27">
              <w:rPr>
                <w:rFonts w:cs="Arial"/>
                <w:sz w:val="18"/>
                <w:szCs w:val="18"/>
              </w:rPr>
              <w:t>/MWh in year 2012)</w:t>
            </w:r>
          </w:p>
        </w:tc>
      </w:tr>
      <w:tr w:rsidR="00220164" w:rsidRPr="00172F27" w14:paraId="72314432" w14:textId="77777777" w:rsidTr="004E7416">
        <w:trPr>
          <w:cantSplit/>
        </w:trPr>
        <w:tc>
          <w:tcPr>
            <w:tcW w:w="805" w:type="dxa"/>
            <w:shd w:val="clear" w:color="auto" w:fill="auto"/>
            <w:vAlign w:val="center"/>
          </w:tcPr>
          <w:p w14:paraId="294BEB8C" w14:textId="77777777" w:rsidR="00220164" w:rsidRPr="00172F27" w:rsidRDefault="00220164" w:rsidP="00987FA5">
            <w:pPr>
              <w:pStyle w:val="ListParagraph"/>
              <w:numPr>
                <w:ilvl w:val="0"/>
                <w:numId w:val="59"/>
              </w:numPr>
              <w:tabs>
                <w:tab w:val="left" w:pos="0"/>
                <w:tab w:val="left" w:pos="142"/>
              </w:tabs>
              <w:contextualSpacing/>
              <w:jc w:val="both"/>
              <w:rPr>
                <w:rFonts w:cs="Arial"/>
                <w:sz w:val="18"/>
                <w:szCs w:val="18"/>
              </w:rPr>
            </w:pPr>
          </w:p>
        </w:tc>
        <w:tc>
          <w:tcPr>
            <w:tcW w:w="0" w:type="auto"/>
            <w:shd w:val="clear" w:color="auto" w:fill="auto"/>
            <w:vAlign w:val="center"/>
          </w:tcPr>
          <w:p w14:paraId="60981B58" w14:textId="77777777" w:rsidR="00220164" w:rsidRPr="00172F27" w:rsidRDefault="00220164" w:rsidP="00987FA5">
            <w:pPr>
              <w:spacing w:after="0"/>
              <w:jc w:val="left"/>
              <w:rPr>
                <w:rFonts w:cs="Arial"/>
                <w:sz w:val="18"/>
                <w:szCs w:val="18"/>
              </w:rPr>
            </w:pPr>
            <w:r w:rsidRPr="00172F27">
              <w:rPr>
                <w:rFonts w:cs="Arial"/>
                <w:sz w:val="18"/>
                <w:szCs w:val="18"/>
              </w:rPr>
              <w:t xml:space="preserve">Average technical transmission and distribution losses for providing electricity </w:t>
            </w:r>
          </w:p>
        </w:tc>
        <w:tc>
          <w:tcPr>
            <w:tcW w:w="0" w:type="auto"/>
            <w:shd w:val="clear" w:color="auto" w:fill="auto"/>
            <w:vAlign w:val="center"/>
          </w:tcPr>
          <w:p w14:paraId="465DF5BB" w14:textId="77777777" w:rsidR="00220164" w:rsidRPr="00172F27" w:rsidRDefault="00220164" w:rsidP="00987FA5">
            <w:pPr>
              <w:spacing w:after="0"/>
              <w:jc w:val="left"/>
              <w:rPr>
                <w:rFonts w:cs="Arial"/>
                <w:sz w:val="18"/>
                <w:szCs w:val="18"/>
              </w:rPr>
            </w:pPr>
            <w:r w:rsidRPr="00172F27">
              <w:rPr>
                <w:rFonts w:cs="Arial"/>
                <w:sz w:val="18"/>
                <w:szCs w:val="18"/>
              </w:rPr>
              <w:t xml:space="preserve">0.08   </w:t>
            </w:r>
          </w:p>
        </w:tc>
        <w:tc>
          <w:tcPr>
            <w:tcW w:w="0" w:type="auto"/>
            <w:shd w:val="clear" w:color="auto" w:fill="auto"/>
            <w:vAlign w:val="center"/>
          </w:tcPr>
          <w:p w14:paraId="1DA8DCF4" w14:textId="77777777" w:rsidR="00220164" w:rsidRPr="00172F27" w:rsidRDefault="00220164" w:rsidP="00987FA5">
            <w:pPr>
              <w:spacing w:after="0"/>
              <w:jc w:val="left"/>
              <w:rPr>
                <w:rFonts w:cs="Arial"/>
                <w:sz w:val="18"/>
                <w:szCs w:val="18"/>
              </w:rPr>
            </w:pPr>
            <w:r w:rsidRPr="00172F27">
              <w:rPr>
                <w:rFonts w:cs="Arial"/>
                <w:sz w:val="18"/>
                <w:szCs w:val="18"/>
              </w:rPr>
              <w:t>TNB 2012 Annual Report</w:t>
            </w:r>
          </w:p>
        </w:tc>
      </w:tr>
    </w:tbl>
    <w:p w14:paraId="39285014" w14:textId="77777777" w:rsidR="00220164" w:rsidRDefault="00220164" w:rsidP="00CA4BA6">
      <w:pPr>
        <w:pStyle w:val="Paragraph"/>
        <w:spacing w:before="0" w:after="0"/>
        <w:ind w:left="1080"/>
        <w:jc w:val="both"/>
        <w:rPr>
          <w:rFonts w:cs="Arial"/>
        </w:rPr>
      </w:pPr>
    </w:p>
    <w:p w14:paraId="67121DE9" w14:textId="77777777" w:rsidR="00220164" w:rsidRDefault="00220164" w:rsidP="00987FA5">
      <w:pPr>
        <w:pStyle w:val="Paragraph"/>
        <w:numPr>
          <w:ilvl w:val="0"/>
          <w:numId w:val="64"/>
        </w:numPr>
        <w:spacing w:before="0" w:after="0"/>
        <w:jc w:val="both"/>
        <w:rPr>
          <w:rFonts w:cs="Arial"/>
        </w:rPr>
      </w:pPr>
      <w:r w:rsidRPr="00101B97">
        <w:rPr>
          <w:rFonts w:cs="Arial"/>
        </w:rPr>
        <w:t>The estimate of indirect impacts uses the BU and TD approaches as per the STAP Manual</w:t>
      </w:r>
      <w:r>
        <w:rPr>
          <w:rFonts w:cs="Arial"/>
        </w:rPr>
        <w:t xml:space="preserve"> and are presented below</w:t>
      </w:r>
      <w:r w:rsidRPr="00101B97">
        <w:rPr>
          <w:rFonts w:cs="Arial"/>
        </w:rPr>
        <w:t xml:space="preserve">. </w:t>
      </w:r>
    </w:p>
    <w:p w14:paraId="3541D229" w14:textId="77777777" w:rsidR="00220164" w:rsidRDefault="00220164" w:rsidP="0085614E">
      <w:pPr>
        <w:pStyle w:val="Paragraph"/>
        <w:spacing w:before="0" w:after="0"/>
        <w:ind w:left="1440"/>
        <w:jc w:val="both"/>
        <w:rPr>
          <w:rFonts w:cs="Arial"/>
        </w:rPr>
      </w:pPr>
    </w:p>
    <w:p w14:paraId="5222E488" w14:textId="3AAF16EE" w:rsidR="00DE7CC7" w:rsidRDefault="00DE7CC7" w:rsidP="00425A71">
      <w:pPr>
        <w:pStyle w:val="Caption"/>
        <w:ind w:left="360"/>
        <w:jc w:val="center"/>
        <w:rPr>
          <w:lang w:val="en-AU"/>
        </w:rPr>
      </w:pPr>
      <w:r>
        <w:t xml:space="preserve">Table </w:t>
      </w:r>
      <w:r>
        <w:fldChar w:fldCharType="begin"/>
      </w:r>
      <w:r>
        <w:instrText xml:space="preserve"> SEQ Table \* ARABIC </w:instrText>
      </w:r>
      <w:r>
        <w:fldChar w:fldCharType="separate"/>
      </w:r>
      <w:r>
        <w:rPr>
          <w:noProof/>
        </w:rPr>
        <w:t>22</w:t>
      </w:r>
      <w:r>
        <w:fldChar w:fldCharType="end"/>
      </w:r>
      <w:r>
        <w:t>:</w:t>
      </w:r>
      <w:r w:rsidRPr="00DE7CC7">
        <w:rPr>
          <w:bCs w:val="0"/>
          <w:sz w:val="22"/>
          <w:szCs w:val="24"/>
          <w:lang w:val="en-AU"/>
        </w:rPr>
        <w:t xml:space="preserve"> </w:t>
      </w:r>
      <w:r w:rsidRPr="00DE7CC7">
        <w:rPr>
          <w:lang w:val="en-AU"/>
        </w:rPr>
        <w:t>Total Indirect Project Emission Reductions (BU and TD) from 2020 – 2029</w:t>
      </w:r>
    </w:p>
    <w:p w14:paraId="2177D42C" w14:textId="77777777" w:rsidR="00425A71" w:rsidRPr="00425A71" w:rsidRDefault="00425A71" w:rsidP="00425A71"/>
    <w:tbl>
      <w:tblPr>
        <w:tblW w:w="0" w:type="auto"/>
        <w:jc w:val="center"/>
        <w:tblLook w:val="04A0" w:firstRow="1" w:lastRow="0" w:firstColumn="1" w:lastColumn="0" w:noHBand="0" w:noVBand="1"/>
      </w:tblPr>
      <w:tblGrid>
        <w:gridCol w:w="5384"/>
        <w:gridCol w:w="1017"/>
      </w:tblGrid>
      <w:tr w:rsidR="00220164" w:rsidRPr="00EC7E77" w14:paraId="5846341C" w14:textId="77777777" w:rsidTr="00425A71">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5E5246" w14:textId="77777777" w:rsidR="00220164" w:rsidRPr="00EC7E77" w:rsidRDefault="00220164" w:rsidP="00987FA5">
            <w:pPr>
              <w:spacing w:after="0"/>
              <w:jc w:val="center"/>
              <w:rPr>
                <w:rFonts w:eastAsiaTheme="minorEastAsia" w:cs="Arial"/>
                <w:sz w:val="18"/>
                <w:szCs w:val="18"/>
                <w:lang w:val="en-MY" w:eastAsia="zh-CN"/>
              </w:rPr>
            </w:pPr>
            <w:r w:rsidRPr="00EC7E77">
              <w:rPr>
                <w:rFonts w:eastAsiaTheme="minorEastAsia" w:cs="Arial"/>
                <w:b/>
                <w:sz w:val="18"/>
                <w:szCs w:val="18"/>
                <w:lang w:val="en-MY" w:eastAsia="zh-CN"/>
              </w:rPr>
              <w:t>Emissions (tCO</w:t>
            </w:r>
            <w:r w:rsidRPr="00EC7E77">
              <w:rPr>
                <w:rFonts w:eastAsiaTheme="minorEastAsia" w:cs="Arial"/>
                <w:b/>
                <w:sz w:val="18"/>
                <w:szCs w:val="18"/>
                <w:vertAlign w:val="subscript"/>
                <w:lang w:val="en-MY" w:eastAsia="zh-CN"/>
              </w:rPr>
              <w:t>2</w:t>
            </w:r>
            <w:r w:rsidRPr="00EC7E77">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486F3DC" w14:textId="77777777" w:rsidR="00220164" w:rsidRPr="00EC7E77" w:rsidRDefault="00220164" w:rsidP="00987FA5">
            <w:pPr>
              <w:spacing w:after="0"/>
              <w:jc w:val="center"/>
              <w:rPr>
                <w:rFonts w:cs="Arial"/>
                <w:b/>
                <w:bCs/>
                <w:sz w:val="18"/>
                <w:szCs w:val="18"/>
                <w:lang w:val="en-MY" w:eastAsia="zh-CN"/>
              </w:rPr>
            </w:pPr>
            <w:r w:rsidRPr="00EC7E77">
              <w:rPr>
                <w:rFonts w:cs="Arial"/>
                <w:b/>
                <w:bCs/>
                <w:sz w:val="18"/>
                <w:szCs w:val="18"/>
                <w:lang w:val="en-MY" w:eastAsia="zh-CN"/>
              </w:rPr>
              <w:t>TOTAL</w:t>
            </w:r>
          </w:p>
        </w:tc>
      </w:tr>
      <w:tr w:rsidR="00220164" w:rsidRPr="00EC7E77" w14:paraId="136B696C" w14:textId="77777777" w:rsidTr="00425A71">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849F34F" w14:textId="77777777" w:rsidR="00220164" w:rsidRPr="00EC7E77" w:rsidRDefault="00220164" w:rsidP="00987FA5">
            <w:pPr>
              <w:spacing w:after="0"/>
              <w:jc w:val="left"/>
              <w:rPr>
                <w:rFonts w:cs="Arial"/>
                <w:sz w:val="18"/>
                <w:szCs w:val="18"/>
                <w:lang w:val="en-MY" w:eastAsia="zh-CN"/>
              </w:rPr>
            </w:pPr>
            <w:r w:rsidRPr="00EC7E77">
              <w:rPr>
                <w:rFonts w:cs="Arial"/>
                <w:iCs/>
                <w:sz w:val="18"/>
                <w:szCs w:val="18"/>
              </w:rPr>
              <w:t xml:space="preserve">Direct Project Emission Reductions by EOP </w:t>
            </w:r>
          </w:p>
        </w:tc>
        <w:tc>
          <w:tcPr>
            <w:tcW w:w="0" w:type="auto"/>
            <w:tcBorders>
              <w:top w:val="nil"/>
              <w:left w:val="nil"/>
              <w:bottom w:val="single" w:sz="4" w:space="0" w:color="auto"/>
              <w:right w:val="single" w:sz="4" w:space="0" w:color="auto"/>
            </w:tcBorders>
            <w:noWrap/>
            <w:vAlign w:val="center"/>
            <w:hideMark/>
          </w:tcPr>
          <w:p w14:paraId="6807EF12" w14:textId="77777777" w:rsidR="00220164" w:rsidRPr="00EC7E77" w:rsidRDefault="00220164" w:rsidP="00987FA5">
            <w:pPr>
              <w:spacing w:after="0"/>
              <w:jc w:val="left"/>
              <w:rPr>
                <w:rFonts w:cs="Arial"/>
                <w:noProof/>
                <w:sz w:val="18"/>
                <w:szCs w:val="18"/>
                <w:lang w:val="en-MY" w:eastAsia="zh-CN"/>
              </w:rPr>
            </w:pPr>
            <w:r w:rsidRPr="00EC7E77">
              <w:rPr>
                <w:sz w:val="18"/>
                <w:szCs w:val="18"/>
              </w:rPr>
              <w:t>1,621</w:t>
            </w:r>
          </w:p>
        </w:tc>
      </w:tr>
      <w:tr w:rsidR="00220164" w:rsidRPr="00EC7E77" w14:paraId="7CAEDBA9"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AB80C95" w14:textId="77777777" w:rsidR="00220164" w:rsidRPr="00EC7E77" w:rsidRDefault="00220164" w:rsidP="00987FA5">
            <w:pPr>
              <w:spacing w:after="0"/>
              <w:jc w:val="left"/>
              <w:rPr>
                <w:rFonts w:cs="Arial"/>
                <w:bCs/>
                <w:noProof/>
                <w:sz w:val="18"/>
                <w:szCs w:val="18"/>
                <w:lang w:val="en-MY" w:eastAsia="zh-CN"/>
              </w:rPr>
            </w:pPr>
            <w:r w:rsidRPr="00EC7E77">
              <w:rPr>
                <w:rFonts w:cs="Arial"/>
                <w:iCs/>
                <w:sz w:val="18"/>
                <w:szCs w:val="18"/>
                <w:lang w:val="en-US"/>
              </w:rPr>
              <w:t xml:space="preserve">Replication factor, </w:t>
            </w:r>
            <w:r w:rsidRPr="00EC7E77">
              <w:rPr>
                <w:rFonts w:cs="Arial"/>
                <w:bCs/>
                <w:sz w:val="18"/>
                <w:szCs w:val="18"/>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21C77A63" w14:textId="77777777" w:rsidR="00220164" w:rsidRPr="00EC7E77" w:rsidRDefault="00220164" w:rsidP="00987FA5">
            <w:pPr>
              <w:spacing w:after="0"/>
              <w:jc w:val="left"/>
              <w:rPr>
                <w:rFonts w:cs="Arial"/>
                <w:bCs/>
                <w:noProof/>
                <w:sz w:val="18"/>
                <w:szCs w:val="18"/>
                <w:lang w:val="en-MY" w:eastAsia="zh-CN"/>
              </w:rPr>
            </w:pPr>
            <w:r w:rsidRPr="00EC7E77">
              <w:rPr>
                <w:sz w:val="18"/>
                <w:szCs w:val="18"/>
              </w:rPr>
              <w:t>4</w:t>
            </w:r>
          </w:p>
        </w:tc>
      </w:tr>
      <w:tr w:rsidR="00220164" w:rsidRPr="00EC7E77" w14:paraId="15129D4A"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5B2DEF55" w14:textId="77777777" w:rsidR="00220164" w:rsidRPr="00EC7E77" w:rsidRDefault="00220164" w:rsidP="00987FA5">
            <w:pPr>
              <w:spacing w:after="0"/>
              <w:jc w:val="left"/>
              <w:rPr>
                <w:rFonts w:cs="Arial"/>
                <w:b/>
                <w:bCs/>
                <w:noProof/>
                <w:sz w:val="18"/>
                <w:szCs w:val="18"/>
                <w:lang w:val="en-MY" w:eastAsia="zh-CN"/>
              </w:rPr>
            </w:pPr>
            <w:r w:rsidRPr="00EC7E77">
              <w:rPr>
                <w:rFonts w:cs="Arial"/>
                <w:b/>
                <w:sz w:val="18"/>
                <w:szCs w:val="18"/>
              </w:rPr>
              <w:t>Total Ind</w:t>
            </w:r>
            <w:r w:rsidRPr="00EC7E77">
              <w:rPr>
                <w:rFonts w:cs="Arial"/>
                <w:b/>
                <w:bCs/>
                <w:iCs/>
                <w:sz w:val="18"/>
                <w:szCs w:val="18"/>
              </w:rPr>
              <w:t xml:space="preserve">irect </w:t>
            </w:r>
            <w:r w:rsidRPr="00EC7E77">
              <w:rPr>
                <w:rFonts w:cs="Arial"/>
                <w:b/>
                <w:iCs/>
                <w:sz w:val="18"/>
                <w:szCs w:val="18"/>
              </w:rPr>
              <w:t>P</w:t>
            </w:r>
            <w:r w:rsidRPr="00EC7E77">
              <w:rPr>
                <w:rFonts w:cs="Arial"/>
                <w:b/>
                <w:bCs/>
                <w:iCs/>
                <w:sz w:val="18"/>
                <w:szCs w:val="18"/>
              </w:rPr>
              <w:t xml:space="preserve">roject </w:t>
            </w:r>
            <w:r w:rsidRPr="00EC7E77">
              <w:rPr>
                <w:rFonts w:cs="Arial"/>
                <w:b/>
                <w:iCs/>
                <w:sz w:val="18"/>
                <w:szCs w:val="18"/>
              </w:rPr>
              <w:t>Emission Reductions</w:t>
            </w:r>
            <w:r w:rsidRPr="00EC7E77">
              <w:rPr>
                <w:rFonts w:cs="Arial"/>
                <w:b/>
                <w:iCs/>
                <w:sz w:val="18"/>
                <w:szCs w:val="18"/>
                <w:lang w:val="en-US"/>
              </w:rPr>
              <w:t xml:space="preserve"> / CO</w:t>
            </w:r>
            <w:r w:rsidRPr="00EC7E77">
              <w:rPr>
                <w:rFonts w:cs="Arial"/>
                <w:b/>
                <w:iCs/>
                <w:sz w:val="18"/>
                <w:szCs w:val="18"/>
                <w:vertAlign w:val="subscript"/>
                <w:lang w:val="en-US"/>
              </w:rPr>
              <w:t>2</w:t>
            </w:r>
            <w:r w:rsidRPr="00EC7E77">
              <w:rPr>
                <w:rFonts w:cs="Arial"/>
                <w:b/>
                <w:iCs/>
                <w:sz w:val="18"/>
                <w:szCs w:val="18"/>
                <w:lang w:val="en-US"/>
              </w:rPr>
              <w:t xml:space="preserve"> indirect BU </w:t>
            </w:r>
          </w:p>
        </w:tc>
        <w:tc>
          <w:tcPr>
            <w:tcW w:w="0" w:type="auto"/>
            <w:tcBorders>
              <w:top w:val="single" w:sz="4" w:space="0" w:color="auto"/>
              <w:left w:val="nil"/>
              <w:bottom w:val="single" w:sz="4" w:space="0" w:color="auto"/>
              <w:right w:val="single" w:sz="4" w:space="0" w:color="auto"/>
            </w:tcBorders>
            <w:noWrap/>
            <w:vAlign w:val="center"/>
          </w:tcPr>
          <w:p w14:paraId="0C438359" w14:textId="77777777" w:rsidR="00220164" w:rsidRPr="00EC7E77" w:rsidRDefault="00220164" w:rsidP="00987FA5">
            <w:pPr>
              <w:spacing w:after="0"/>
              <w:jc w:val="left"/>
              <w:rPr>
                <w:rFonts w:cs="Arial"/>
                <w:b/>
                <w:bCs/>
                <w:noProof/>
                <w:sz w:val="18"/>
                <w:szCs w:val="18"/>
                <w:lang w:val="en-MY" w:eastAsia="zh-CN"/>
              </w:rPr>
            </w:pPr>
            <w:r w:rsidRPr="00EC7E77">
              <w:rPr>
                <w:b/>
                <w:sz w:val="18"/>
                <w:szCs w:val="18"/>
              </w:rPr>
              <w:t>6,775</w:t>
            </w:r>
          </w:p>
        </w:tc>
      </w:tr>
      <w:tr w:rsidR="00220164" w:rsidRPr="00EC7E77" w14:paraId="70C65E1C"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0628DCF4" w14:textId="77777777" w:rsidR="00220164" w:rsidRPr="00EC7E77" w:rsidRDefault="00220164" w:rsidP="00987FA5">
            <w:pPr>
              <w:spacing w:after="0"/>
              <w:jc w:val="left"/>
              <w:rPr>
                <w:rFonts w:cs="Arial"/>
                <w:b/>
                <w:sz w:val="18"/>
                <w:szCs w:val="18"/>
              </w:rPr>
            </w:pPr>
            <w:r w:rsidRPr="00EC7E77">
              <w:rPr>
                <w:rFonts w:cs="Arial"/>
                <w:iCs/>
                <w:sz w:val="18"/>
                <w:szCs w:val="18"/>
              </w:rPr>
              <w:t xml:space="preserve">Technical and economic potential GHG savings, P10 </w:t>
            </w:r>
          </w:p>
        </w:tc>
        <w:tc>
          <w:tcPr>
            <w:tcW w:w="0" w:type="auto"/>
            <w:tcBorders>
              <w:top w:val="single" w:sz="4" w:space="0" w:color="auto"/>
              <w:left w:val="nil"/>
              <w:bottom w:val="single" w:sz="4" w:space="0" w:color="auto"/>
              <w:right w:val="single" w:sz="4" w:space="0" w:color="auto"/>
            </w:tcBorders>
            <w:noWrap/>
            <w:vAlign w:val="center"/>
          </w:tcPr>
          <w:p w14:paraId="68B1318A" w14:textId="77777777" w:rsidR="00220164" w:rsidRPr="00EC7E77" w:rsidRDefault="00220164" w:rsidP="00987FA5">
            <w:pPr>
              <w:spacing w:after="0"/>
              <w:jc w:val="left"/>
              <w:rPr>
                <w:b/>
                <w:sz w:val="18"/>
                <w:szCs w:val="18"/>
              </w:rPr>
            </w:pPr>
            <w:r w:rsidRPr="00EC7E77">
              <w:rPr>
                <w:color w:val="000000"/>
                <w:sz w:val="18"/>
                <w:szCs w:val="18"/>
              </w:rPr>
              <w:t>4,375,475</w:t>
            </w:r>
          </w:p>
        </w:tc>
      </w:tr>
      <w:tr w:rsidR="00220164" w:rsidRPr="00EC7E77" w14:paraId="4408A533"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0515565B" w14:textId="77777777" w:rsidR="00220164" w:rsidRPr="00EC7E77" w:rsidRDefault="00220164" w:rsidP="00987FA5">
            <w:pPr>
              <w:spacing w:after="0"/>
              <w:jc w:val="left"/>
              <w:rPr>
                <w:rFonts w:cs="Arial"/>
                <w:b/>
                <w:sz w:val="18"/>
                <w:szCs w:val="18"/>
              </w:rPr>
            </w:pPr>
            <w:r w:rsidRPr="00EC7E77">
              <w:rPr>
                <w:rFonts w:cs="Arial"/>
                <w:sz w:val="18"/>
                <w:szCs w:val="18"/>
                <w:lang w:val="en-MY" w:eastAsia="zh-CN"/>
              </w:rPr>
              <w:t>GEF causality factor, CF</w:t>
            </w:r>
          </w:p>
        </w:tc>
        <w:tc>
          <w:tcPr>
            <w:tcW w:w="0" w:type="auto"/>
            <w:tcBorders>
              <w:top w:val="single" w:sz="4" w:space="0" w:color="auto"/>
              <w:left w:val="nil"/>
              <w:bottom w:val="single" w:sz="4" w:space="0" w:color="auto"/>
              <w:right w:val="single" w:sz="4" w:space="0" w:color="auto"/>
            </w:tcBorders>
            <w:noWrap/>
            <w:vAlign w:val="center"/>
          </w:tcPr>
          <w:p w14:paraId="1E9E900A" w14:textId="77777777" w:rsidR="00220164" w:rsidRPr="00EC7E77" w:rsidRDefault="00220164" w:rsidP="00987FA5">
            <w:pPr>
              <w:spacing w:after="0"/>
              <w:jc w:val="left"/>
              <w:rPr>
                <w:b/>
                <w:sz w:val="18"/>
                <w:szCs w:val="18"/>
              </w:rPr>
            </w:pPr>
            <w:r w:rsidRPr="00EC7E77">
              <w:rPr>
                <w:color w:val="000000"/>
                <w:sz w:val="18"/>
                <w:szCs w:val="18"/>
              </w:rPr>
              <w:t>40%</w:t>
            </w:r>
          </w:p>
        </w:tc>
      </w:tr>
      <w:tr w:rsidR="00220164" w:rsidRPr="00EC7E77" w14:paraId="0D7C3769" w14:textId="77777777" w:rsidTr="00425A71">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AB68001" w14:textId="77777777" w:rsidR="00220164" w:rsidRPr="00EC7E77" w:rsidRDefault="00220164" w:rsidP="00987FA5">
            <w:pPr>
              <w:spacing w:after="0"/>
              <w:jc w:val="left"/>
              <w:rPr>
                <w:rFonts w:cs="Arial"/>
                <w:b/>
                <w:sz w:val="18"/>
                <w:szCs w:val="18"/>
              </w:rPr>
            </w:pPr>
            <w:r w:rsidRPr="00EC7E77">
              <w:rPr>
                <w:rFonts w:cs="Arial"/>
                <w:b/>
                <w:sz w:val="18"/>
                <w:szCs w:val="18"/>
              </w:rPr>
              <w:t>Total Ind</w:t>
            </w:r>
            <w:r w:rsidRPr="00EC7E77">
              <w:rPr>
                <w:rFonts w:cs="Arial"/>
                <w:b/>
                <w:bCs/>
                <w:iCs/>
                <w:sz w:val="18"/>
                <w:szCs w:val="18"/>
              </w:rPr>
              <w:t xml:space="preserve">irect </w:t>
            </w:r>
            <w:r w:rsidRPr="00EC7E77">
              <w:rPr>
                <w:rFonts w:cs="Arial"/>
                <w:b/>
                <w:iCs/>
                <w:sz w:val="18"/>
                <w:szCs w:val="18"/>
              </w:rPr>
              <w:t>P</w:t>
            </w:r>
            <w:r w:rsidRPr="00EC7E77">
              <w:rPr>
                <w:rFonts w:cs="Arial"/>
                <w:b/>
                <w:bCs/>
                <w:iCs/>
                <w:sz w:val="18"/>
                <w:szCs w:val="18"/>
              </w:rPr>
              <w:t xml:space="preserve">roject </w:t>
            </w:r>
            <w:r w:rsidRPr="00EC7E77">
              <w:rPr>
                <w:rFonts w:cs="Arial"/>
                <w:b/>
                <w:iCs/>
                <w:sz w:val="18"/>
                <w:szCs w:val="18"/>
              </w:rPr>
              <w:t>Emission Reductions</w:t>
            </w:r>
            <w:r w:rsidRPr="00EC7E77">
              <w:rPr>
                <w:rFonts w:cs="Arial"/>
                <w:b/>
                <w:iCs/>
                <w:sz w:val="18"/>
                <w:szCs w:val="18"/>
                <w:lang w:val="en-US"/>
              </w:rPr>
              <w:t xml:space="preserve"> / CO</w:t>
            </w:r>
            <w:r w:rsidRPr="00EC7E77">
              <w:rPr>
                <w:rFonts w:cs="Arial"/>
                <w:b/>
                <w:iCs/>
                <w:sz w:val="18"/>
                <w:szCs w:val="18"/>
                <w:vertAlign w:val="subscript"/>
                <w:lang w:val="en-US"/>
              </w:rPr>
              <w:t>2</w:t>
            </w:r>
            <w:r w:rsidRPr="00EC7E77">
              <w:rPr>
                <w:rFonts w:cs="Arial"/>
                <w:b/>
                <w:iCs/>
                <w:sz w:val="18"/>
                <w:szCs w:val="18"/>
                <w:lang w:val="en-US"/>
              </w:rPr>
              <w:t xml:space="preserve"> indirect TD</w:t>
            </w:r>
          </w:p>
        </w:tc>
        <w:tc>
          <w:tcPr>
            <w:tcW w:w="0" w:type="auto"/>
            <w:tcBorders>
              <w:top w:val="single" w:sz="4" w:space="0" w:color="auto"/>
              <w:left w:val="nil"/>
              <w:bottom w:val="single" w:sz="4" w:space="0" w:color="auto"/>
              <w:right w:val="single" w:sz="4" w:space="0" w:color="auto"/>
            </w:tcBorders>
            <w:noWrap/>
            <w:vAlign w:val="center"/>
          </w:tcPr>
          <w:p w14:paraId="66595E1C" w14:textId="77777777" w:rsidR="00220164" w:rsidRPr="00EC7E77" w:rsidRDefault="00220164" w:rsidP="00987FA5">
            <w:pPr>
              <w:spacing w:after="0"/>
              <w:jc w:val="left"/>
              <w:rPr>
                <w:b/>
                <w:sz w:val="18"/>
                <w:szCs w:val="18"/>
              </w:rPr>
            </w:pPr>
            <w:r w:rsidRPr="00EC7E77">
              <w:rPr>
                <w:b/>
                <w:bCs/>
                <w:color w:val="000000"/>
                <w:sz w:val="18"/>
                <w:szCs w:val="18"/>
              </w:rPr>
              <w:t>1,750,190</w:t>
            </w:r>
          </w:p>
        </w:tc>
      </w:tr>
    </w:tbl>
    <w:p w14:paraId="71666573" w14:textId="77777777" w:rsidR="00220164" w:rsidRDefault="00220164" w:rsidP="00987FA5">
      <w:pPr>
        <w:spacing w:after="0"/>
        <w:rPr>
          <w:rFonts w:cs="Arial"/>
          <w:iCs/>
          <w:szCs w:val="20"/>
          <w:lang w:val="en-US"/>
        </w:rPr>
      </w:pPr>
    </w:p>
    <w:p w14:paraId="004ED05C" w14:textId="77777777" w:rsidR="00220164" w:rsidRPr="00EC7E77" w:rsidRDefault="00220164" w:rsidP="00987FA5">
      <w:pPr>
        <w:pStyle w:val="ListParagraph"/>
        <w:numPr>
          <w:ilvl w:val="0"/>
          <w:numId w:val="64"/>
        </w:numPr>
        <w:jc w:val="both"/>
        <w:rPr>
          <w:rFonts w:cs="Arial"/>
          <w:iCs/>
          <w:sz w:val="22"/>
          <w:szCs w:val="22"/>
        </w:rPr>
      </w:pPr>
      <w:r w:rsidRPr="00EC7E77">
        <w:rPr>
          <w:rFonts w:cs="Arial"/>
          <w:iCs/>
          <w:sz w:val="22"/>
          <w:szCs w:val="22"/>
        </w:rPr>
        <w:t>The private sector is driving the e-scooter initiative and it is envisaged that replication in adjoining ci</w:t>
      </w:r>
      <w:r>
        <w:rPr>
          <w:rFonts w:cs="Arial"/>
          <w:iCs/>
          <w:sz w:val="22"/>
          <w:szCs w:val="22"/>
        </w:rPr>
        <w:t xml:space="preserve">ties and regions is forthcoming, in particular, expansion in additional </w:t>
      </w:r>
      <w:r w:rsidRPr="00EC7E77">
        <w:rPr>
          <w:rFonts w:cs="Arial"/>
          <w:iCs/>
          <w:sz w:val="22"/>
          <w:szCs w:val="22"/>
        </w:rPr>
        <w:t xml:space="preserve">cities </w:t>
      </w:r>
      <w:r>
        <w:rPr>
          <w:rFonts w:cs="Arial"/>
          <w:iCs/>
          <w:sz w:val="22"/>
          <w:szCs w:val="22"/>
        </w:rPr>
        <w:t>of Iskandar</w:t>
      </w:r>
      <w:r w:rsidRPr="00EC7E77">
        <w:rPr>
          <w:rFonts w:cs="Arial"/>
          <w:iCs/>
          <w:sz w:val="22"/>
          <w:szCs w:val="22"/>
        </w:rPr>
        <w:t xml:space="preserve">, within the state of Melaka </w:t>
      </w:r>
      <w:r>
        <w:rPr>
          <w:rFonts w:cs="Arial"/>
          <w:iCs/>
          <w:sz w:val="22"/>
          <w:szCs w:val="22"/>
        </w:rPr>
        <w:t>as well as</w:t>
      </w:r>
      <w:r w:rsidRPr="00EC7E77">
        <w:rPr>
          <w:rFonts w:cs="Arial"/>
          <w:iCs/>
          <w:sz w:val="22"/>
          <w:szCs w:val="22"/>
        </w:rPr>
        <w:t xml:space="preserve"> Greater Kuala Lumpur.</w:t>
      </w:r>
      <w:r>
        <w:rPr>
          <w:rFonts w:cs="Arial"/>
          <w:iCs/>
          <w:sz w:val="22"/>
          <w:szCs w:val="22"/>
        </w:rPr>
        <w:t xml:space="preserve"> Based on this as well as </w:t>
      </w:r>
      <w:r w:rsidRPr="00EC7E77">
        <w:rPr>
          <w:rFonts w:cs="Arial"/>
          <w:iCs/>
          <w:sz w:val="22"/>
          <w:szCs w:val="22"/>
        </w:rPr>
        <w:t xml:space="preserve">the projected number of motorcycles / scooters in households in </w:t>
      </w:r>
      <w:r>
        <w:rPr>
          <w:rFonts w:cs="Arial"/>
          <w:iCs/>
          <w:sz w:val="22"/>
          <w:szCs w:val="22"/>
        </w:rPr>
        <w:t>these cities, a</w:t>
      </w:r>
      <w:r w:rsidRPr="00EC7E77">
        <w:rPr>
          <w:rFonts w:cs="Arial"/>
          <w:iCs/>
          <w:sz w:val="22"/>
          <w:szCs w:val="22"/>
        </w:rPr>
        <w:t xml:space="preserve"> replication factor of 4 has been selected. A </w:t>
      </w:r>
      <w:r w:rsidRPr="00EC7E77">
        <w:rPr>
          <w:rFonts w:cs="Arial"/>
          <w:sz w:val="22"/>
          <w:szCs w:val="22"/>
          <w:lang w:val="en-MY"/>
        </w:rPr>
        <w:t xml:space="preserve">level 2 causality factor has been estimated </w:t>
      </w:r>
      <w:r w:rsidRPr="00EC7E77">
        <w:rPr>
          <w:rFonts w:cs="Arial"/>
          <w:iCs/>
          <w:sz w:val="22"/>
          <w:szCs w:val="22"/>
        </w:rPr>
        <w:t xml:space="preserve">with the value of 40% according to the general guidelines provided in page 18 of the </w:t>
      </w:r>
      <w:r w:rsidRPr="00EC7E77">
        <w:rPr>
          <w:rFonts w:cs="Arial"/>
          <w:sz w:val="22"/>
          <w:szCs w:val="22"/>
          <w:lang w:val="en-MY"/>
        </w:rPr>
        <w:t>STAP Manual</w:t>
      </w:r>
      <w:r w:rsidRPr="00EC7E77">
        <w:rPr>
          <w:rFonts w:cs="Arial"/>
          <w:i/>
          <w:sz w:val="22"/>
          <w:szCs w:val="22"/>
          <w:lang w:val="en-MY"/>
        </w:rPr>
        <w:t>.</w:t>
      </w:r>
    </w:p>
    <w:p w14:paraId="6A9C1C55" w14:textId="77777777" w:rsidR="00220164" w:rsidRDefault="00220164" w:rsidP="0085614E">
      <w:pPr>
        <w:pStyle w:val="Caption"/>
        <w:ind w:left="720"/>
      </w:pPr>
    </w:p>
    <w:p w14:paraId="42CD6B5C" w14:textId="7B54DC5F" w:rsidR="00DE7CC7" w:rsidRDefault="00DE7CC7" w:rsidP="00425A71">
      <w:pPr>
        <w:pStyle w:val="Caption"/>
        <w:ind w:left="720"/>
        <w:jc w:val="center"/>
      </w:pPr>
      <w:r>
        <w:t xml:space="preserve">Table </w:t>
      </w:r>
      <w:r>
        <w:fldChar w:fldCharType="begin"/>
      </w:r>
      <w:r>
        <w:instrText xml:space="preserve"> SEQ Table \* ARABIC </w:instrText>
      </w:r>
      <w:r>
        <w:fldChar w:fldCharType="separate"/>
      </w:r>
      <w:r>
        <w:rPr>
          <w:noProof/>
        </w:rPr>
        <w:t>23</w:t>
      </w:r>
      <w:r>
        <w:fldChar w:fldCharType="end"/>
      </w:r>
      <w:r>
        <w:t>:</w:t>
      </w:r>
      <w:r w:rsidRPr="00DE7CC7">
        <w:t xml:space="preserve"> </w:t>
      </w:r>
      <w:r w:rsidRPr="008249C9">
        <w:t>Summary of Project Emission Reductions</w:t>
      </w:r>
      <w:r>
        <w:t xml:space="preserve"> for Replacement of Petrol Scooters with Electric Scooters Project</w:t>
      </w:r>
    </w:p>
    <w:p w14:paraId="0D1366D7" w14:textId="77777777" w:rsidR="00425A71" w:rsidRPr="00425A71" w:rsidRDefault="00425A71" w:rsidP="00425A71">
      <w:pPr>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8"/>
        <w:gridCol w:w="1017"/>
      </w:tblGrid>
      <w:tr w:rsidR="00220164" w:rsidRPr="00EC7E77" w14:paraId="1CE8307F" w14:textId="77777777" w:rsidTr="00425A71">
        <w:trPr>
          <w:trHeight w:val="360"/>
          <w:jc w:val="center"/>
        </w:trPr>
        <w:tc>
          <w:tcPr>
            <w:tcW w:w="0" w:type="auto"/>
            <w:shd w:val="clear" w:color="auto" w:fill="D9D9D9" w:themeFill="background1" w:themeFillShade="D9"/>
            <w:noWrap/>
            <w:vAlign w:val="center"/>
            <w:hideMark/>
          </w:tcPr>
          <w:p w14:paraId="1A23BF53" w14:textId="77777777" w:rsidR="00220164" w:rsidRPr="00EC7E77" w:rsidRDefault="00220164" w:rsidP="00987FA5">
            <w:pPr>
              <w:spacing w:after="0"/>
              <w:jc w:val="center"/>
              <w:rPr>
                <w:rFonts w:eastAsiaTheme="minorEastAsia" w:cs="Arial"/>
                <w:sz w:val="18"/>
                <w:szCs w:val="18"/>
                <w:lang w:val="en-MY" w:eastAsia="zh-CN"/>
              </w:rPr>
            </w:pPr>
            <w:r w:rsidRPr="00EC7E77">
              <w:rPr>
                <w:rFonts w:eastAsiaTheme="minorEastAsia" w:cs="Arial"/>
                <w:b/>
                <w:sz w:val="18"/>
                <w:szCs w:val="18"/>
                <w:lang w:val="en-MY" w:eastAsia="zh-CN"/>
              </w:rPr>
              <w:t>Emissions (tCO</w:t>
            </w:r>
            <w:r w:rsidRPr="00EC7E77">
              <w:rPr>
                <w:rFonts w:eastAsiaTheme="minorEastAsia" w:cs="Arial"/>
                <w:b/>
                <w:sz w:val="18"/>
                <w:szCs w:val="18"/>
                <w:vertAlign w:val="subscript"/>
                <w:lang w:val="en-MY" w:eastAsia="zh-CN"/>
              </w:rPr>
              <w:t>2</w:t>
            </w:r>
            <w:r w:rsidRPr="00EC7E77">
              <w:rPr>
                <w:rFonts w:eastAsiaTheme="minorEastAsia" w:cs="Arial"/>
                <w:b/>
                <w:sz w:val="18"/>
                <w:szCs w:val="18"/>
                <w:lang w:val="en-MY" w:eastAsia="zh-CN"/>
              </w:rPr>
              <w:t>e)</w:t>
            </w:r>
          </w:p>
        </w:tc>
        <w:tc>
          <w:tcPr>
            <w:tcW w:w="0" w:type="auto"/>
            <w:shd w:val="clear" w:color="auto" w:fill="D9D9D9" w:themeFill="background1" w:themeFillShade="D9"/>
            <w:noWrap/>
            <w:vAlign w:val="center"/>
            <w:hideMark/>
          </w:tcPr>
          <w:p w14:paraId="686F9D08" w14:textId="77777777" w:rsidR="00220164" w:rsidRPr="00EC7E77" w:rsidRDefault="00220164" w:rsidP="00987FA5">
            <w:pPr>
              <w:spacing w:after="0"/>
              <w:jc w:val="center"/>
              <w:rPr>
                <w:rFonts w:cs="Arial"/>
                <w:b/>
                <w:bCs/>
                <w:sz w:val="18"/>
                <w:szCs w:val="18"/>
                <w:lang w:val="en-MY" w:eastAsia="zh-CN"/>
              </w:rPr>
            </w:pPr>
            <w:r w:rsidRPr="00EC7E77">
              <w:rPr>
                <w:rFonts w:cs="Arial"/>
                <w:b/>
                <w:bCs/>
                <w:sz w:val="18"/>
                <w:szCs w:val="18"/>
                <w:lang w:val="en-MY" w:eastAsia="zh-CN"/>
              </w:rPr>
              <w:t>TOTAL</w:t>
            </w:r>
          </w:p>
        </w:tc>
      </w:tr>
      <w:tr w:rsidR="00220164" w:rsidRPr="00EC7E77" w14:paraId="318BB8B8" w14:textId="77777777" w:rsidTr="00425A71">
        <w:trPr>
          <w:trHeight w:val="300"/>
          <w:jc w:val="center"/>
        </w:trPr>
        <w:tc>
          <w:tcPr>
            <w:tcW w:w="0" w:type="auto"/>
            <w:noWrap/>
            <w:vAlign w:val="center"/>
            <w:hideMark/>
          </w:tcPr>
          <w:p w14:paraId="129943E4" w14:textId="77777777" w:rsidR="00220164" w:rsidRPr="00EC7E77" w:rsidRDefault="00220164" w:rsidP="00987FA5">
            <w:pPr>
              <w:spacing w:after="0"/>
              <w:jc w:val="left"/>
              <w:rPr>
                <w:rFonts w:cs="Arial"/>
                <w:sz w:val="18"/>
                <w:szCs w:val="18"/>
                <w:lang w:val="en-MY" w:eastAsia="zh-CN"/>
              </w:rPr>
            </w:pPr>
            <w:r w:rsidRPr="00EC7E77">
              <w:rPr>
                <w:rFonts w:cs="Arial"/>
                <w:iCs/>
                <w:sz w:val="18"/>
                <w:szCs w:val="18"/>
              </w:rPr>
              <w:t>Direct Project Emission Reductions by EOP</w:t>
            </w:r>
          </w:p>
        </w:tc>
        <w:tc>
          <w:tcPr>
            <w:tcW w:w="0" w:type="auto"/>
            <w:noWrap/>
            <w:vAlign w:val="center"/>
            <w:hideMark/>
          </w:tcPr>
          <w:p w14:paraId="1CCE4DCF" w14:textId="77777777" w:rsidR="00220164" w:rsidRPr="00EC7E77" w:rsidRDefault="00220164" w:rsidP="00987FA5">
            <w:pPr>
              <w:spacing w:after="0"/>
              <w:jc w:val="left"/>
              <w:rPr>
                <w:rFonts w:cs="Arial"/>
                <w:noProof/>
                <w:sz w:val="18"/>
                <w:szCs w:val="18"/>
                <w:lang w:val="en-MY" w:eastAsia="zh-CN"/>
              </w:rPr>
            </w:pPr>
            <w:r w:rsidRPr="00EC7E77">
              <w:rPr>
                <w:color w:val="000000"/>
                <w:sz w:val="18"/>
                <w:szCs w:val="18"/>
              </w:rPr>
              <w:t>1,621</w:t>
            </w:r>
          </w:p>
        </w:tc>
      </w:tr>
      <w:tr w:rsidR="00220164" w:rsidRPr="00EC7E77" w14:paraId="34534F0A" w14:textId="77777777" w:rsidTr="00425A71">
        <w:trPr>
          <w:trHeight w:val="300"/>
          <w:jc w:val="center"/>
        </w:trPr>
        <w:tc>
          <w:tcPr>
            <w:tcW w:w="0" w:type="auto"/>
            <w:noWrap/>
            <w:vAlign w:val="center"/>
          </w:tcPr>
          <w:p w14:paraId="583A3F5D" w14:textId="77777777" w:rsidR="00220164" w:rsidRPr="00EC7E77" w:rsidDel="00F23A2E" w:rsidRDefault="00220164" w:rsidP="00987FA5">
            <w:pPr>
              <w:spacing w:after="0"/>
              <w:jc w:val="left"/>
              <w:rPr>
                <w:rFonts w:cs="Arial"/>
                <w:iCs/>
                <w:sz w:val="18"/>
                <w:szCs w:val="18"/>
              </w:rPr>
            </w:pPr>
            <w:r w:rsidRPr="00EC7E77">
              <w:rPr>
                <w:color w:val="000000"/>
                <w:sz w:val="18"/>
                <w:szCs w:val="18"/>
              </w:rPr>
              <w:lastRenderedPageBreak/>
              <w:t xml:space="preserve">Lifetime Direct Emission Reductions </w:t>
            </w:r>
          </w:p>
        </w:tc>
        <w:tc>
          <w:tcPr>
            <w:tcW w:w="0" w:type="auto"/>
            <w:noWrap/>
            <w:vAlign w:val="center"/>
          </w:tcPr>
          <w:p w14:paraId="4D9DA86D" w14:textId="77777777" w:rsidR="00220164" w:rsidRPr="00EC7E77" w:rsidRDefault="00220164" w:rsidP="00987FA5">
            <w:pPr>
              <w:spacing w:after="0"/>
              <w:jc w:val="left"/>
              <w:rPr>
                <w:color w:val="000000"/>
                <w:sz w:val="18"/>
                <w:szCs w:val="18"/>
              </w:rPr>
            </w:pPr>
            <w:r w:rsidRPr="00EC7E77">
              <w:rPr>
                <w:color w:val="000000"/>
                <w:sz w:val="18"/>
                <w:szCs w:val="18"/>
              </w:rPr>
              <w:t>3,243</w:t>
            </w:r>
          </w:p>
        </w:tc>
      </w:tr>
      <w:tr w:rsidR="00220164" w:rsidRPr="00EC7E77" w14:paraId="5F5380A8" w14:textId="77777777" w:rsidTr="00425A71">
        <w:trPr>
          <w:trHeight w:val="64"/>
          <w:jc w:val="center"/>
        </w:trPr>
        <w:tc>
          <w:tcPr>
            <w:tcW w:w="0" w:type="auto"/>
            <w:vAlign w:val="center"/>
            <w:hideMark/>
          </w:tcPr>
          <w:p w14:paraId="7B0C0C9E" w14:textId="77777777" w:rsidR="00220164" w:rsidRPr="00EC7E77" w:rsidRDefault="00220164" w:rsidP="00987FA5">
            <w:pPr>
              <w:spacing w:after="0"/>
              <w:jc w:val="left"/>
              <w:rPr>
                <w:rFonts w:cs="Arial"/>
                <w:bCs/>
                <w:noProof/>
                <w:sz w:val="18"/>
                <w:szCs w:val="18"/>
                <w:lang w:val="en-MY" w:eastAsia="zh-CN"/>
              </w:rPr>
            </w:pPr>
            <w:r w:rsidRPr="00EC7E77">
              <w:rPr>
                <w:rFonts w:cs="Arial"/>
                <w:sz w:val="18"/>
                <w:szCs w:val="18"/>
              </w:rPr>
              <w:t>Total Ind</w:t>
            </w:r>
            <w:r w:rsidRPr="00EC7E77">
              <w:rPr>
                <w:rFonts w:cs="Arial"/>
                <w:bCs/>
                <w:iCs/>
                <w:sz w:val="18"/>
                <w:szCs w:val="18"/>
              </w:rPr>
              <w:t xml:space="preserve">irect </w:t>
            </w:r>
            <w:r w:rsidRPr="00EC7E77">
              <w:rPr>
                <w:rFonts w:cs="Arial"/>
                <w:iCs/>
                <w:sz w:val="18"/>
                <w:szCs w:val="18"/>
              </w:rPr>
              <w:t>P</w:t>
            </w:r>
            <w:r w:rsidRPr="00EC7E77">
              <w:rPr>
                <w:rFonts w:cs="Arial"/>
                <w:bCs/>
                <w:iCs/>
                <w:sz w:val="18"/>
                <w:szCs w:val="18"/>
              </w:rPr>
              <w:t xml:space="preserve">roject </w:t>
            </w:r>
            <w:r w:rsidRPr="00EC7E77">
              <w:rPr>
                <w:rFonts w:cs="Arial"/>
                <w:iCs/>
                <w:sz w:val="18"/>
                <w:szCs w:val="18"/>
              </w:rPr>
              <w:t>Emission Reductions (BU)</w:t>
            </w:r>
          </w:p>
        </w:tc>
        <w:tc>
          <w:tcPr>
            <w:tcW w:w="0" w:type="auto"/>
            <w:noWrap/>
            <w:vAlign w:val="center"/>
            <w:hideMark/>
          </w:tcPr>
          <w:p w14:paraId="184D0F5F" w14:textId="77777777" w:rsidR="00220164" w:rsidRPr="00EC7E77" w:rsidRDefault="00220164" w:rsidP="00987FA5">
            <w:pPr>
              <w:spacing w:after="0"/>
              <w:jc w:val="left"/>
              <w:rPr>
                <w:rFonts w:cs="Arial"/>
                <w:bCs/>
                <w:noProof/>
                <w:sz w:val="18"/>
                <w:szCs w:val="18"/>
                <w:lang w:val="en-MY" w:eastAsia="zh-CN"/>
              </w:rPr>
            </w:pPr>
            <w:r w:rsidRPr="00EC7E77">
              <w:rPr>
                <w:color w:val="000000"/>
                <w:sz w:val="18"/>
                <w:szCs w:val="18"/>
              </w:rPr>
              <w:t>6,775</w:t>
            </w:r>
          </w:p>
        </w:tc>
      </w:tr>
      <w:tr w:rsidR="00220164" w:rsidRPr="00EC7E77" w14:paraId="64B6E2D6" w14:textId="77777777" w:rsidTr="00425A71">
        <w:trPr>
          <w:trHeight w:val="64"/>
          <w:jc w:val="center"/>
        </w:trPr>
        <w:tc>
          <w:tcPr>
            <w:tcW w:w="0" w:type="auto"/>
            <w:vAlign w:val="center"/>
          </w:tcPr>
          <w:p w14:paraId="217BA25F" w14:textId="77777777" w:rsidR="00220164" w:rsidRPr="00EC7E77" w:rsidRDefault="00220164" w:rsidP="00987FA5">
            <w:pPr>
              <w:spacing w:after="0"/>
              <w:jc w:val="left"/>
              <w:rPr>
                <w:rFonts w:cs="Arial"/>
                <w:noProof/>
                <w:sz w:val="18"/>
                <w:szCs w:val="18"/>
              </w:rPr>
            </w:pPr>
            <w:r w:rsidRPr="00EC7E77">
              <w:rPr>
                <w:rFonts w:cs="Arial"/>
                <w:sz w:val="18"/>
                <w:szCs w:val="18"/>
              </w:rPr>
              <w:t>Total Ind</w:t>
            </w:r>
            <w:r w:rsidRPr="00EC7E77">
              <w:rPr>
                <w:rFonts w:cs="Arial"/>
                <w:bCs/>
                <w:iCs/>
                <w:sz w:val="18"/>
                <w:szCs w:val="18"/>
              </w:rPr>
              <w:t xml:space="preserve">irect </w:t>
            </w:r>
            <w:r w:rsidRPr="00EC7E77">
              <w:rPr>
                <w:rFonts w:cs="Arial"/>
                <w:iCs/>
                <w:sz w:val="18"/>
                <w:szCs w:val="18"/>
              </w:rPr>
              <w:t>P</w:t>
            </w:r>
            <w:r w:rsidRPr="00EC7E77">
              <w:rPr>
                <w:rFonts w:cs="Arial"/>
                <w:bCs/>
                <w:iCs/>
                <w:sz w:val="18"/>
                <w:szCs w:val="18"/>
              </w:rPr>
              <w:t xml:space="preserve">roject </w:t>
            </w:r>
            <w:r w:rsidRPr="00EC7E77">
              <w:rPr>
                <w:rFonts w:cs="Arial"/>
                <w:iCs/>
                <w:sz w:val="18"/>
                <w:szCs w:val="18"/>
              </w:rPr>
              <w:t>Emission Reductions</w:t>
            </w:r>
            <w:r w:rsidRPr="00EC7E77">
              <w:rPr>
                <w:rFonts w:cs="Arial"/>
                <w:iCs/>
                <w:sz w:val="18"/>
                <w:szCs w:val="18"/>
                <w:lang w:val="en-US"/>
              </w:rPr>
              <w:t xml:space="preserve"> (TD)</w:t>
            </w:r>
          </w:p>
        </w:tc>
        <w:tc>
          <w:tcPr>
            <w:tcW w:w="0" w:type="auto"/>
            <w:noWrap/>
            <w:vAlign w:val="center"/>
          </w:tcPr>
          <w:p w14:paraId="1F10DB39" w14:textId="77777777" w:rsidR="00220164" w:rsidRPr="00EC7E77" w:rsidRDefault="00220164" w:rsidP="00987FA5">
            <w:pPr>
              <w:spacing w:after="0"/>
              <w:jc w:val="left"/>
              <w:rPr>
                <w:rFonts w:cs="Arial"/>
                <w:bCs/>
                <w:noProof/>
                <w:sz w:val="18"/>
                <w:szCs w:val="18"/>
                <w:lang w:val="en-MY" w:eastAsia="zh-CN"/>
              </w:rPr>
            </w:pPr>
            <w:r w:rsidRPr="00EC7E77">
              <w:rPr>
                <w:color w:val="000000"/>
                <w:sz w:val="18"/>
                <w:szCs w:val="18"/>
              </w:rPr>
              <w:t>1,750,190</w:t>
            </w:r>
          </w:p>
        </w:tc>
      </w:tr>
    </w:tbl>
    <w:p w14:paraId="1B60FDC5" w14:textId="77777777" w:rsidR="00220164" w:rsidRDefault="00220164" w:rsidP="00987FA5">
      <w:pPr>
        <w:spacing w:after="0"/>
        <w:rPr>
          <w:rFonts w:cs="Arial"/>
          <w:b/>
          <w:iCs/>
          <w:szCs w:val="22"/>
        </w:rPr>
      </w:pPr>
    </w:p>
    <w:p w14:paraId="3F82A20A" w14:textId="77777777" w:rsidR="002E0874" w:rsidRDefault="002E0874" w:rsidP="00987FA5">
      <w:pPr>
        <w:spacing w:after="0"/>
        <w:rPr>
          <w:rFonts w:cs="Arial"/>
          <w:b/>
          <w:iCs/>
          <w:szCs w:val="22"/>
          <w:u w:val="single"/>
        </w:rPr>
      </w:pPr>
    </w:p>
    <w:p w14:paraId="5D65E42D" w14:textId="0D7AC149" w:rsidR="00220164" w:rsidRPr="0077561C" w:rsidRDefault="00DE7CC7" w:rsidP="00987FA5">
      <w:pPr>
        <w:spacing w:after="0"/>
        <w:rPr>
          <w:rFonts w:cs="Arial"/>
          <w:b/>
          <w:iCs/>
          <w:szCs w:val="22"/>
          <w:u w:val="single"/>
        </w:rPr>
      </w:pPr>
      <w:r w:rsidRPr="0077561C">
        <w:rPr>
          <w:rFonts w:cs="Arial"/>
          <w:b/>
          <w:iCs/>
          <w:szCs w:val="22"/>
          <w:u w:val="single"/>
        </w:rPr>
        <w:t>5) Promotion</w:t>
      </w:r>
      <w:r w:rsidR="00220164" w:rsidRPr="0077561C">
        <w:rPr>
          <w:rFonts w:cs="Arial"/>
          <w:b/>
          <w:iCs/>
          <w:szCs w:val="22"/>
          <w:u w:val="single"/>
        </w:rPr>
        <w:t xml:space="preserve"> of </w:t>
      </w:r>
      <w:r w:rsidR="00220164" w:rsidRPr="00C216CF">
        <w:rPr>
          <w:rFonts w:cs="Arial"/>
          <w:b/>
          <w:iCs/>
          <w:szCs w:val="22"/>
          <w:u w:val="single"/>
        </w:rPr>
        <w:t xml:space="preserve">Car Sharing </w:t>
      </w:r>
      <w:r w:rsidR="00220164">
        <w:rPr>
          <w:rFonts w:cs="Arial"/>
          <w:b/>
          <w:iCs/>
          <w:szCs w:val="22"/>
          <w:u w:val="single"/>
        </w:rPr>
        <w:t>u</w:t>
      </w:r>
      <w:r w:rsidR="00220164" w:rsidRPr="00C216CF">
        <w:rPr>
          <w:rFonts w:cs="Arial"/>
          <w:b/>
          <w:iCs/>
          <w:szCs w:val="22"/>
          <w:u w:val="single"/>
        </w:rPr>
        <w:t>sing Electric Vehicles</w:t>
      </w:r>
    </w:p>
    <w:p w14:paraId="28EF801F" w14:textId="77777777" w:rsidR="00220164" w:rsidRPr="008B6802" w:rsidRDefault="00220164" w:rsidP="00987FA5">
      <w:pPr>
        <w:pStyle w:val="Paragraph"/>
        <w:spacing w:before="0" w:after="0"/>
        <w:jc w:val="both"/>
        <w:rPr>
          <w:rFonts w:cs="Arial"/>
          <w:b/>
        </w:rPr>
      </w:pPr>
    </w:p>
    <w:p w14:paraId="0712DCB6" w14:textId="77777777" w:rsidR="00220164" w:rsidRPr="0077561C" w:rsidRDefault="00220164" w:rsidP="00987FA5">
      <w:pPr>
        <w:pStyle w:val="Paragraph"/>
        <w:numPr>
          <w:ilvl w:val="0"/>
          <w:numId w:val="64"/>
        </w:numPr>
        <w:spacing w:before="0" w:after="0"/>
        <w:jc w:val="both"/>
        <w:rPr>
          <w:rFonts w:cs="Arial"/>
          <w:lang w:val="en-AU"/>
        </w:rPr>
      </w:pPr>
      <w:r w:rsidRPr="00827B78">
        <w:rPr>
          <w:rFonts w:cs="Arial"/>
        </w:rPr>
        <w:t xml:space="preserve">The calculations of </w:t>
      </w:r>
      <w:r>
        <w:rPr>
          <w:rFonts w:cs="Arial"/>
        </w:rPr>
        <w:t xml:space="preserve">direct project </w:t>
      </w:r>
      <w:r w:rsidRPr="00827B78">
        <w:rPr>
          <w:rFonts w:cs="Arial"/>
        </w:rPr>
        <w:t xml:space="preserve">GHG emission reductions are in accordance with the </w:t>
      </w:r>
      <w:r w:rsidRPr="00684E79">
        <w:rPr>
          <w:rFonts w:cs="Arial"/>
        </w:rPr>
        <w:t xml:space="preserve">CDM methodology, </w:t>
      </w:r>
      <w:r w:rsidRPr="00605367">
        <w:t>AMS-III.C.</w:t>
      </w:r>
      <w:r>
        <w:t xml:space="preserve"> –</w:t>
      </w:r>
      <w:r w:rsidRPr="00605367">
        <w:t xml:space="preserve"> Emission Reduction</w:t>
      </w:r>
      <w:r>
        <w:t>s by Electric</w:t>
      </w:r>
      <w:r w:rsidRPr="00605367">
        <w:t xml:space="preserve"> and Hybrid Vehicles</w:t>
      </w:r>
      <w:r>
        <w:t>,</w:t>
      </w:r>
      <w:r w:rsidRPr="00605367">
        <w:t xml:space="preserve"> version 13.0</w:t>
      </w:r>
      <w:r w:rsidRPr="00FC021B">
        <w:rPr>
          <w:rFonts w:cs="Arial"/>
        </w:rPr>
        <w:t>. There is no financing mechanism established and so</w:t>
      </w:r>
      <w:r>
        <w:rPr>
          <w:rFonts w:cs="Arial"/>
        </w:rPr>
        <w:t>,</w:t>
      </w:r>
      <w:r w:rsidRPr="00FC021B">
        <w:rPr>
          <w:rFonts w:cs="Arial"/>
        </w:rPr>
        <w:t xml:space="preserve"> post-project direct emissions are not considered. In order to calculate indirect emission reductions</w:t>
      </w:r>
      <w:r>
        <w:rPr>
          <w:rFonts w:cs="Arial"/>
        </w:rPr>
        <w:t>,</w:t>
      </w:r>
      <w:r w:rsidRPr="00FC021B">
        <w:rPr>
          <w:rFonts w:cs="Arial"/>
        </w:rPr>
        <w:t xml:space="preserve"> the </w:t>
      </w:r>
      <w:r>
        <w:rPr>
          <w:rFonts w:cs="Arial"/>
        </w:rPr>
        <w:t>BU</w:t>
      </w:r>
      <w:r w:rsidRPr="00FC021B">
        <w:rPr>
          <w:rFonts w:cs="Arial"/>
        </w:rPr>
        <w:t xml:space="preserve"> and </w:t>
      </w:r>
      <w:r>
        <w:rPr>
          <w:rFonts w:cs="Arial"/>
        </w:rPr>
        <w:t xml:space="preserve">TD </w:t>
      </w:r>
      <w:r w:rsidRPr="00FC021B">
        <w:rPr>
          <w:rFonts w:cs="Arial"/>
        </w:rPr>
        <w:t>approaches are used to estimate a possible range of impacts as per the STAP Manual</w:t>
      </w:r>
      <w:r>
        <w:rPr>
          <w:rFonts w:cs="Arial"/>
        </w:rPr>
        <w:t>.</w:t>
      </w:r>
    </w:p>
    <w:p w14:paraId="72F43B24" w14:textId="77777777" w:rsidR="00220164" w:rsidRPr="00CA4BA6" w:rsidRDefault="00220164" w:rsidP="00CA4BA6">
      <w:pPr>
        <w:pStyle w:val="Paragraph"/>
        <w:spacing w:before="0" w:after="0"/>
        <w:ind w:left="1080"/>
        <w:jc w:val="both"/>
        <w:rPr>
          <w:rFonts w:cs="Arial"/>
        </w:rPr>
      </w:pPr>
    </w:p>
    <w:p w14:paraId="79A9F579" w14:textId="77777777" w:rsidR="00220164" w:rsidRDefault="00220164" w:rsidP="00987FA5">
      <w:pPr>
        <w:pStyle w:val="Paragraph"/>
        <w:numPr>
          <w:ilvl w:val="0"/>
          <w:numId w:val="64"/>
        </w:numPr>
        <w:spacing w:before="0" w:after="0"/>
        <w:jc w:val="both"/>
        <w:rPr>
          <w:rFonts w:cs="Arial"/>
        </w:rPr>
      </w:pPr>
      <w:r w:rsidRPr="0077561C">
        <w:rPr>
          <w:rFonts w:cs="Arial"/>
          <w:iCs/>
        </w:rPr>
        <w:t>The cumulative emission reduction</w:t>
      </w:r>
      <w:r>
        <w:rPr>
          <w:rFonts w:cs="Arial"/>
          <w:iCs/>
        </w:rPr>
        <w:t>s</w:t>
      </w:r>
      <w:r w:rsidRPr="0077561C">
        <w:rPr>
          <w:rFonts w:cs="Arial"/>
          <w:iCs/>
        </w:rPr>
        <w:t xml:space="preserve"> estimated </w:t>
      </w:r>
      <w:r w:rsidRPr="009247D0">
        <w:rPr>
          <w:rFonts w:cs="Arial"/>
        </w:rPr>
        <w:t>during</w:t>
      </w:r>
      <w:r w:rsidRPr="008B6802">
        <w:rPr>
          <w:rFonts w:cs="Arial"/>
        </w:rPr>
        <w:t xml:space="preserve"> </w:t>
      </w:r>
      <w:r>
        <w:rPr>
          <w:rFonts w:cs="Arial"/>
        </w:rPr>
        <w:t>the Project</w:t>
      </w:r>
      <w:r w:rsidRPr="008B6802">
        <w:rPr>
          <w:rFonts w:cs="Arial"/>
        </w:rPr>
        <w:t xml:space="preserve"> intervention from 2015 – 2019 </w:t>
      </w:r>
      <w:r>
        <w:rPr>
          <w:rFonts w:cs="Arial"/>
        </w:rPr>
        <w:t>are presented below</w:t>
      </w:r>
      <w:r w:rsidRPr="008B6802">
        <w:rPr>
          <w:rFonts w:cs="Arial"/>
        </w:rPr>
        <w:t>:</w:t>
      </w:r>
    </w:p>
    <w:p w14:paraId="3B43D6D3" w14:textId="77777777" w:rsidR="002E0874" w:rsidRDefault="002E0874" w:rsidP="0085614E">
      <w:pPr>
        <w:pStyle w:val="Paragraph"/>
        <w:spacing w:before="0" w:after="0"/>
        <w:ind w:left="1080"/>
        <w:jc w:val="both"/>
        <w:rPr>
          <w:rFonts w:cs="Arial"/>
        </w:rPr>
      </w:pPr>
    </w:p>
    <w:p w14:paraId="36EFABF9" w14:textId="07767BA4" w:rsidR="00DE7CC7" w:rsidRDefault="00DE7CC7" w:rsidP="00997D1D">
      <w:pPr>
        <w:pStyle w:val="Caption"/>
        <w:ind w:left="720"/>
        <w:jc w:val="center"/>
        <w:rPr>
          <w:lang w:val="en-AU"/>
        </w:rPr>
      </w:pPr>
      <w:r>
        <w:t xml:space="preserve">Table </w:t>
      </w:r>
      <w:r>
        <w:fldChar w:fldCharType="begin"/>
      </w:r>
      <w:r>
        <w:instrText xml:space="preserve"> SEQ Table \* ARABIC </w:instrText>
      </w:r>
      <w:r>
        <w:fldChar w:fldCharType="separate"/>
      </w:r>
      <w:r>
        <w:rPr>
          <w:noProof/>
        </w:rPr>
        <w:t>24</w:t>
      </w:r>
      <w:r>
        <w:fldChar w:fldCharType="end"/>
      </w:r>
      <w:r>
        <w:t>:</w:t>
      </w:r>
      <w:r w:rsidR="00F3083C">
        <w:t xml:space="preserve"> </w:t>
      </w:r>
      <w:r w:rsidR="00F3083C" w:rsidRPr="00F3083C">
        <w:rPr>
          <w:lang w:val="en-AU"/>
        </w:rPr>
        <w:t xml:space="preserve">Annual Direct Emissions Reductions from </w:t>
      </w:r>
      <w:r w:rsidR="00F3083C" w:rsidRPr="00F3083C">
        <w:rPr>
          <w:iCs/>
          <w:lang w:val="en-AU"/>
        </w:rPr>
        <w:t>Promotion of Car Sharing using Electric Vehicles</w:t>
      </w:r>
      <w:r w:rsidR="00F3083C" w:rsidRPr="00F3083C">
        <w:rPr>
          <w:lang w:val="en-AU"/>
        </w:rPr>
        <w:t xml:space="preserve"> from 2015 – 2019</w:t>
      </w:r>
    </w:p>
    <w:p w14:paraId="0DC16757" w14:textId="77777777" w:rsidR="00997D1D" w:rsidRPr="00997D1D" w:rsidRDefault="00997D1D" w:rsidP="00997D1D"/>
    <w:tbl>
      <w:tblPr>
        <w:tblW w:w="0" w:type="auto"/>
        <w:jc w:val="center"/>
        <w:tblLayout w:type="fixed"/>
        <w:tblLook w:val="04A0" w:firstRow="1" w:lastRow="0" w:firstColumn="1" w:lastColumn="0" w:noHBand="0" w:noVBand="1"/>
      </w:tblPr>
      <w:tblGrid>
        <w:gridCol w:w="2527"/>
        <w:gridCol w:w="617"/>
        <w:gridCol w:w="617"/>
        <w:gridCol w:w="617"/>
        <w:gridCol w:w="617"/>
        <w:gridCol w:w="617"/>
        <w:gridCol w:w="1247"/>
      </w:tblGrid>
      <w:tr w:rsidR="00220164" w:rsidRPr="00CE2934" w14:paraId="26181E45" w14:textId="77777777" w:rsidTr="00997D1D">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172BA30"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Emissions (tCO</w:t>
            </w:r>
            <w:r w:rsidRPr="00CE2934">
              <w:rPr>
                <w:rFonts w:cs="Arial"/>
                <w:b/>
                <w:bCs/>
                <w:sz w:val="18"/>
                <w:szCs w:val="18"/>
                <w:vertAlign w:val="subscript"/>
                <w:lang w:val="en-MY" w:eastAsia="zh-CN"/>
              </w:rPr>
              <w:t>2</w:t>
            </w:r>
            <w:r w:rsidRPr="00CE2934">
              <w:rPr>
                <w:rFonts w:cs="Arial"/>
                <w:b/>
                <w:bCs/>
                <w:sz w:val="18"/>
                <w:szCs w:val="18"/>
                <w:lang w:val="en-MY" w:eastAsia="zh-CN"/>
              </w:rPr>
              <w:t>e)</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95DA24D"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2015</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82815CC"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2016</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4D92B4B"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2017</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A5EC392"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2018</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081A463"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88C369E" w14:textId="77777777" w:rsidR="00220164" w:rsidRPr="00CE2934" w:rsidRDefault="00220164" w:rsidP="00987FA5">
            <w:pPr>
              <w:spacing w:after="0"/>
              <w:jc w:val="center"/>
              <w:rPr>
                <w:rFonts w:cs="Arial"/>
                <w:b/>
                <w:bCs/>
                <w:sz w:val="18"/>
                <w:szCs w:val="18"/>
                <w:lang w:val="en-MY" w:eastAsia="zh-CN"/>
              </w:rPr>
            </w:pPr>
            <w:r w:rsidRPr="00CE2934">
              <w:rPr>
                <w:rFonts w:cs="Arial"/>
                <w:b/>
                <w:bCs/>
                <w:sz w:val="18"/>
                <w:szCs w:val="18"/>
                <w:lang w:val="en-MY" w:eastAsia="zh-CN"/>
              </w:rPr>
              <w:t>EOP TOTAL</w:t>
            </w:r>
          </w:p>
        </w:tc>
      </w:tr>
      <w:tr w:rsidR="00220164" w:rsidRPr="00CE2934" w14:paraId="44BC03F5" w14:textId="77777777" w:rsidTr="00997D1D">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4E12DD" w14:textId="77777777" w:rsidR="00220164" w:rsidRPr="00CE2934" w:rsidRDefault="00220164" w:rsidP="00987FA5">
            <w:pPr>
              <w:spacing w:after="0"/>
              <w:jc w:val="left"/>
              <w:rPr>
                <w:rFonts w:cs="Arial"/>
                <w:sz w:val="18"/>
                <w:szCs w:val="18"/>
                <w:lang w:val="en-MY" w:eastAsia="zh-CN"/>
              </w:rPr>
            </w:pPr>
            <w:r w:rsidRPr="00CE2934">
              <w:rPr>
                <w:rFonts w:cs="Arial"/>
                <w:sz w:val="18"/>
                <w:szCs w:val="18"/>
                <w:lang w:val="en-MY" w:eastAsia="zh-CN"/>
              </w:rPr>
              <w:t xml:space="preserve">Baseline Emissions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7C365AEF"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42</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C4B7AEF"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139</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06B80343"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263</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5C61CC0C"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418</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2EDDD6BB"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577</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0F838CC4" w14:textId="77777777" w:rsidR="00220164" w:rsidRPr="00CE2934" w:rsidRDefault="00220164" w:rsidP="00987FA5">
            <w:pPr>
              <w:spacing w:after="0"/>
              <w:jc w:val="center"/>
              <w:rPr>
                <w:rFonts w:cs="Arial"/>
                <w:noProof/>
                <w:sz w:val="18"/>
                <w:szCs w:val="18"/>
                <w:lang w:val="en-MY" w:eastAsia="zh-CN"/>
              </w:rPr>
            </w:pPr>
            <w:r w:rsidRPr="00CE2934">
              <w:rPr>
                <w:b/>
                <w:bCs/>
                <w:color w:val="000000"/>
                <w:sz w:val="18"/>
                <w:szCs w:val="18"/>
              </w:rPr>
              <w:t>1,438</w:t>
            </w:r>
          </w:p>
        </w:tc>
      </w:tr>
      <w:tr w:rsidR="00220164" w:rsidRPr="00CE2934" w14:paraId="1591E159" w14:textId="77777777" w:rsidTr="00997D1D">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0B627" w14:textId="77777777" w:rsidR="00220164" w:rsidRPr="00CE2934" w:rsidRDefault="00220164" w:rsidP="00987FA5">
            <w:pPr>
              <w:spacing w:after="0"/>
              <w:jc w:val="left"/>
              <w:rPr>
                <w:rFonts w:cs="Arial"/>
                <w:sz w:val="18"/>
                <w:szCs w:val="18"/>
                <w:lang w:val="en-MY" w:eastAsia="zh-CN"/>
              </w:rPr>
            </w:pPr>
            <w:r w:rsidRPr="00CE2934">
              <w:rPr>
                <w:rFonts w:cs="Arial"/>
                <w:bCs/>
                <w:sz w:val="18"/>
                <w:szCs w:val="18"/>
                <w:lang w:val="en-MY" w:eastAsia="zh-CN"/>
              </w:rPr>
              <w:t>Project Emissions</w:t>
            </w:r>
            <w:r w:rsidRPr="00CE2934">
              <w:rPr>
                <w:rFonts w:cs="Arial"/>
                <w:sz w:val="18"/>
                <w:szCs w:val="18"/>
                <w:lang w:val="en-MY" w:eastAsia="zh-CN"/>
              </w:rPr>
              <w:t xml:space="preserve">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5C88E270"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2</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0A63CEAA"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6</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31FBF96B"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11</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2A9C5769"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18</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AD2334E" w14:textId="77777777" w:rsidR="00220164" w:rsidRPr="00CE2934" w:rsidRDefault="00220164" w:rsidP="00987FA5">
            <w:pPr>
              <w:spacing w:after="0"/>
              <w:jc w:val="center"/>
              <w:rPr>
                <w:rFonts w:cs="Arial"/>
                <w:noProof/>
                <w:sz w:val="18"/>
                <w:szCs w:val="18"/>
                <w:lang w:val="en-MY" w:eastAsia="zh-CN"/>
              </w:rPr>
            </w:pPr>
            <w:r w:rsidRPr="00CE2934">
              <w:rPr>
                <w:color w:val="000000"/>
                <w:sz w:val="18"/>
                <w:szCs w:val="18"/>
              </w:rPr>
              <w:t>24</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7D072135" w14:textId="77777777" w:rsidR="00220164" w:rsidRPr="00CE2934" w:rsidRDefault="00220164" w:rsidP="00987FA5">
            <w:pPr>
              <w:spacing w:after="0"/>
              <w:jc w:val="center"/>
              <w:rPr>
                <w:rFonts w:cs="Arial"/>
                <w:noProof/>
                <w:sz w:val="18"/>
                <w:szCs w:val="18"/>
                <w:lang w:val="en-MY" w:eastAsia="zh-CN"/>
              </w:rPr>
            </w:pPr>
            <w:r w:rsidRPr="00CE2934">
              <w:rPr>
                <w:b/>
                <w:bCs/>
                <w:color w:val="000000"/>
                <w:sz w:val="18"/>
                <w:szCs w:val="18"/>
              </w:rPr>
              <w:t>60</w:t>
            </w:r>
          </w:p>
        </w:tc>
      </w:tr>
      <w:tr w:rsidR="00220164" w:rsidRPr="00CE2934" w14:paraId="7876C746" w14:textId="77777777" w:rsidTr="00997D1D">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7EC6CF" w14:textId="77777777" w:rsidR="00220164" w:rsidRPr="00CE2934" w:rsidRDefault="00220164" w:rsidP="00987FA5">
            <w:pPr>
              <w:spacing w:after="0"/>
              <w:jc w:val="left"/>
              <w:rPr>
                <w:rFonts w:cs="Arial"/>
                <w:b/>
                <w:bCs/>
                <w:sz w:val="18"/>
                <w:szCs w:val="18"/>
                <w:lang w:val="en-MY" w:eastAsia="zh-CN"/>
              </w:rPr>
            </w:pPr>
            <w:r w:rsidRPr="00CE2934">
              <w:rPr>
                <w:rFonts w:cs="Arial"/>
                <w:b/>
                <w:bCs/>
                <w:sz w:val="18"/>
                <w:szCs w:val="18"/>
                <w:lang w:val="en-MY" w:eastAsia="zh-CN"/>
              </w:rPr>
              <w:t xml:space="preserve">Total Emission Reductions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529DC4DF" w14:textId="77777777" w:rsidR="00220164" w:rsidRPr="00CE2934" w:rsidRDefault="00220164" w:rsidP="00987FA5">
            <w:pPr>
              <w:spacing w:after="0"/>
              <w:jc w:val="center"/>
              <w:rPr>
                <w:rFonts w:cs="Arial"/>
                <w:b/>
                <w:bCs/>
                <w:noProof/>
                <w:sz w:val="18"/>
                <w:szCs w:val="18"/>
                <w:lang w:val="en-MY" w:eastAsia="zh-CN"/>
              </w:rPr>
            </w:pPr>
            <w:r w:rsidRPr="00CE2934">
              <w:rPr>
                <w:b/>
                <w:bCs/>
                <w:color w:val="000000"/>
                <w:sz w:val="18"/>
                <w:szCs w:val="18"/>
              </w:rPr>
              <w:t>40</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09967868" w14:textId="77777777" w:rsidR="00220164" w:rsidRPr="00CE2934" w:rsidRDefault="00220164" w:rsidP="00987FA5">
            <w:pPr>
              <w:spacing w:after="0"/>
              <w:jc w:val="center"/>
              <w:rPr>
                <w:rFonts w:cs="Arial"/>
                <w:b/>
                <w:bCs/>
                <w:noProof/>
                <w:sz w:val="18"/>
                <w:szCs w:val="18"/>
                <w:lang w:val="en-MY" w:eastAsia="zh-CN"/>
              </w:rPr>
            </w:pPr>
            <w:r w:rsidRPr="00CE2934">
              <w:rPr>
                <w:b/>
                <w:bCs/>
                <w:color w:val="000000"/>
                <w:sz w:val="18"/>
                <w:szCs w:val="18"/>
              </w:rPr>
              <w:t>133</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6C95D5A4" w14:textId="77777777" w:rsidR="00220164" w:rsidRPr="00CE2934" w:rsidRDefault="00220164" w:rsidP="00987FA5">
            <w:pPr>
              <w:spacing w:after="0"/>
              <w:jc w:val="center"/>
              <w:rPr>
                <w:rFonts w:cs="Arial"/>
                <w:b/>
                <w:bCs/>
                <w:noProof/>
                <w:sz w:val="18"/>
                <w:szCs w:val="18"/>
                <w:lang w:val="en-MY" w:eastAsia="zh-CN"/>
              </w:rPr>
            </w:pPr>
            <w:r w:rsidRPr="00CE2934">
              <w:rPr>
                <w:b/>
                <w:bCs/>
                <w:color w:val="000000"/>
                <w:sz w:val="18"/>
                <w:szCs w:val="18"/>
              </w:rPr>
              <w:t>252</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B31E6B2" w14:textId="77777777" w:rsidR="00220164" w:rsidRPr="00CE2934" w:rsidRDefault="00220164" w:rsidP="00987FA5">
            <w:pPr>
              <w:spacing w:after="0"/>
              <w:jc w:val="center"/>
              <w:rPr>
                <w:rFonts w:cs="Arial"/>
                <w:b/>
                <w:bCs/>
                <w:noProof/>
                <w:sz w:val="18"/>
                <w:szCs w:val="18"/>
                <w:lang w:val="en-MY" w:eastAsia="zh-CN"/>
              </w:rPr>
            </w:pPr>
            <w:r w:rsidRPr="00CE2934">
              <w:rPr>
                <w:b/>
                <w:bCs/>
                <w:color w:val="000000"/>
                <w:sz w:val="18"/>
                <w:szCs w:val="18"/>
              </w:rPr>
              <w:t>400</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546C06B7" w14:textId="77777777" w:rsidR="00220164" w:rsidRPr="00CE2934" w:rsidRDefault="00220164" w:rsidP="00987FA5">
            <w:pPr>
              <w:spacing w:after="0"/>
              <w:jc w:val="center"/>
              <w:rPr>
                <w:rFonts w:cs="Arial"/>
                <w:b/>
                <w:bCs/>
                <w:noProof/>
                <w:sz w:val="18"/>
                <w:szCs w:val="18"/>
                <w:lang w:val="en-MY" w:eastAsia="zh-CN"/>
              </w:rPr>
            </w:pPr>
            <w:r w:rsidRPr="00CE2934">
              <w:rPr>
                <w:b/>
                <w:bCs/>
                <w:color w:val="000000"/>
                <w:sz w:val="18"/>
                <w:szCs w:val="18"/>
              </w:rPr>
              <w:t>553</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4F4A8255" w14:textId="77777777" w:rsidR="00220164" w:rsidRPr="00CE2934" w:rsidRDefault="00220164" w:rsidP="00987FA5">
            <w:pPr>
              <w:spacing w:after="0"/>
              <w:jc w:val="center"/>
              <w:rPr>
                <w:rFonts w:cs="Arial"/>
                <w:b/>
                <w:bCs/>
                <w:noProof/>
                <w:sz w:val="18"/>
                <w:szCs w:val="18"/>
                <w:lang w:val="en-MY" w:eastAsia="zh-CN"/>
              </w:rPr>
            </w:pPr>
            <w:r w:rsidRPr="00CE2934">
              <w:rPr>
                <w:b/>
                <w:bCs/>
                <w:color w:val="000000"/>
                <w:sz w:val="18"/>
                <w:szCs w:val="18"/>
              </w:rPr>
              <w:t>1,378</w:t>
            </w:r>
          </w:p>
        </w:tc>
      </w:tr>
    </w:tbl>
    <w:p w14:paraId="7FC7C4CF" w14:textId="77777777" w:rsidR="00220164" w:rsidRDefault="00220164" w:rsidP="0085614E">
      <w:pPr>
        <w:spacing w:after="0"/>
        <w:ind w:left="720"/>
        <w:rPr>
          <w:rFonts w:cs="Arial"/>
          <w:i/>
          <w:iCs/>
          <w:u w:val="single"/>
        </w:rPr>
      </w:pPr>
    </w:p>
    <w:p w14:paraId="20766BF6" w14:textId="3FB7F6CE" w:rsidR="00F3083C" w:rsidRDefault="00F3083C" w:rsidP="00997D1D">
      <w:pPr>
        <w:pStyle w:val="Caption"/>
        <w:ind w:left="720"/>
        <w:jc w:val="center"/>
        <w:rPr>
          <w:lang w:val="en-AU"/>
        </w:rPr>
      </w:pPr>
      <w:r>
        <w:t xml:space="preserve">Table </w:t>
      </w:r>
      <w:r>
        <w:fldChar w:fldCharType="begin"/>
      </w:r>
      <w:r>
        <w:instrText xml:space="preserve"> SEQ Table \* ARABIC </w:instrText>
      </w:r>
      <w:r>
        <w:fldChar w:fldCharType="separate"/>
      </w:r>
      <w:r>
        <w:rPr>
          <w:noProof/>
        </w:rPr>
        <w:t>25</w:t>
      </w:r>
      <w:r>
        <w:fldChar w:fldCharType="end"/>
      </w:r>
      <w:r>
        <w:t xml:space="preserve">: </w:t>
      </w:r>
      <w:r w:rsidRPr="00F3083C">
        <w:rPr>
          <w:lang w:val="en-AU"/>
        </w:rPr>
        <w:t>Lifetime Direct Project Emission Reductions from 2015 – 2024</w:t>
      </w:r>
    </w:p>
    <w:p w14:paraId="4FA6302C" w14:textId="77777777" w:rsidR="00997D1D" w:rsidRPr="00997D1D" w:rsidRDefault="00997D1D" w:rsidP="00997D1D"/>
    <w:tbl>
      <w:tblPr>
        <w:tblW w:w="0" w:type="auto"/>
        <w:jc w:val="center"/>
        <w:tblLook w:val="04A0" w:firstRow="1" w:lastRow="0" w:firstColumn="1" w:lastColumn="0" w:noHBand="0" w:noVBand="1"/>
      </w:tblPr>
      <w:tblGrid>
        <w:gridCol w:w="3758"/>
        <w:gridCol w:w="816"/>
      </w:tblGrid>
      <w:tr w:rsidR="00220164" w:rsidRPr="00CE2934" w14:paraId="05A3CB08" w14:textId="77777777" w:rsidTr="00997D1D">
        <w:trPr>
          <w:trHeight w:val="360"/>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0BA795B9" w14:textId="77777777" w:rsidR="00220164" w:rsidRPr="00CE2934" w:rsidRDefault="00220164" w:rsidP="00987FA5">
            <w:pPr>
              <w:spacing w:after="0"/>
              <w:rPr>
                <w:rFonts w:cs="Arial"/>
                <w:b/>
                <w:bCs/>
                <w:color w:val="000000"/>
                <w:sz w:val="18"/>
                <w:szCs w:val="18"/>
                <w:lang w:val="en-MY" w:eastAsia="en-MY"/>
              </w:rPr>
            </w:pPr>
            <w:r w:rsidRPr="00CE2934">
              <w:rPr>
                <w:rFonts w:cs="Arial"/>
                <w:b/>
                <w:bCs/>
                <w:color w:val="000000"/>
                <w:sz w:val="18"/>
                <w:szCs w:val="18"/>
                <w:lang w:val="en-MY" w:eastAsia="en-MY"/>
              </w:rPr>
              <w:t>Emissions (tCO</w:t>
            </w:r>
            <w:r w:rsidRPr="00CE2934">
              <w:rPr>
                <w:rFonts w:cs="Arial"/>
                <w:b/>
                <w:bCs/>
                <w:color w:val="000000"/>
                <w:sz w:val="18"/>
                <w:szCs w:val="18"/>
                <w:vertAlign w:val="subscript"/>
                <w:lang w:val="en-MY" w:eastAsia="en-MY"/>
              </w:rPr>
              <w:t>2</w:t>
            </w:r>
            <w:r w:rsidRPr="00CE2934">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37279C4B" w14:textId="77777777" w:rsidR="00220164" w:rsidRPr="00CE2934" w:rsidRDefault="00220164" w:rsidP="00987FA5">
            <w:pPr>
              <w:spacing w:after="0"/>
              <w:rPr>
                <w:rFonts w:cs="Arial"/>
                <w:b/>
                <w:bCs/>
                <w:color w:val="000000"/>
                <w:sz w:val="18"/>
                <w:szCs w:val="18"/>
                <w:lang w:val="en-MY" w:eastAsia="en-MY"/>
              </w:rPr>
            </w:pPr>
            <w:r w:rsidRPr="00CE2934">
              <w:rPr>
                <w:rFonts w:cs="Arial"/>
                <w:b/>
                <w:bCs/>
                <w:color w:val="000000"/>
                <w:sz w:val="18"/>
                <w:szCs w:val="18"/>
                <w:lang w:val="en-MY" w:eastAsia="en-MY"/>
              </w:rPr>
              <w:t>TOTAL</w:t>
            </w:r>
          </w:p>
        </w:tc>
      </w:tr>
      <w:tr w:rsidR="00220164" w:rsidRPr="00CE2934" w14:paraId="1384709A" w14:textId="77777777" w:rsidTr="00997D1D">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77B0A6F4" w14:textId="77777777" w:rsidR="00220164" w:rsidRPr="00CE2934" w:rsidRDefault="00220164" w:rsidP="00987FA5">
            <w:pPr>
              <w:spacing w:after="0"/>
              <w:rPr>
                <w:rFonts w:cs="Arial"/>
                <w:color w:val="000000"/>
                <w:sz w:val="18"/>
                <w:szCs w:val="18"/>
                <w:lang w:val="en-MY" w:eastAsia="en-MY"/>
              </w:rPr>
            </w:pPr>
            <w:r w:rsidRPr="00CE2934">
              <w:rPr>
                <w:rFonts w:cs="Arial"/>
                <w:color w:val="000000"/>
                <w:sz w:val="18"/>
                <w:szCs w:val="18"/>
                <w:lang w:val="en-MY" w:eastAsia="en-MY"/>
              </w:rPr>
              <w:t>Sum of Average Annual Emission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F01CF8F" w14:textId="77777777" w:rsidR="00220164" w:rsidRPr="00CE2934" w:rsidRDefault="00220164" w:rsidP="00987FA5">
            <w:pPr>
              <w:spacing w:after="0"/>
              <w:rPr>
                <w:rFonts w:cs="Arial"/>
                <w:color w:val="000000"/>
                <w:sz w:val="18"/>
                <w:szCs w:val="18"/>
                <w:lang w:val="en-MY" w:eastAsia="en-MY"/>
              </w:rPr>
            </w:pPr>
            <w:r w:rsidRPr="00CE2934">
              <w:rPr>
                <w:rFonts w:cs="Arial"/>
                <w:color w:val="000000"/>
                <w:sz w:val="18"/>
                <w:szCs w:val="18"/>
                <w:lang w:val="en-MY" w:eastAsia="en-MY"/>
              </w:rPr>
              <w:t>276</w:t>
            </w:r>
          </w:p>
        </w:tc>
      </w:tr>
      <w:tr w:rsidR="00220164" w:rsidRPr="00CE2934" w14:paraId="23A4D5F9" w14:textId="77777777" w:rsidTr="00997D1D">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bottom"/>
            <w:hideMark/>
          </w:tcPr>
          <w:p w14:paraId="5AE07AA4" w14:textId="77777777" w:rsidR="00220164" w:rsidRPr="00CE2934" w:rsidRDefault="00220164" w:rsidP="00987FA5">
            <w:pPr>
              <w:spacing w:after="0"/>
              <w:rPr>
                <w:rFonts w:cs="Arial"/>
                <w:color w:val="000000"/>
                <w:sz w:val="18"/>
                <w:szCs w:val="18"/>
                <w:lang w:val="en-MY" w:eastAsia="en-MY"/>
              </w:rPr>
            </w:pPr>
            <w:r w:rsidRPr="00CE2934">
              <w:rPr>
                <w:rFonts w:cs="Arial"/>
                <w:color w:val="000000"/>
                <w:sz w:val="18"/>
                <w:szCs w:val="18"/>
                <w:lang w:val="en-MY" w:eastAsia="en-MY"/>
              </w:rPr>
              <w:t>Average useful lifetime of investment (year)</w:t>
            </w:r>
          </w:p>
        </w:tc>
        <w:tc>
          <w:tcPr>
            <w:tcW w:w="0" w:type="auto"/>
            <w:tcBorders>
              <w:top w:val="nil"/>
              <w:left w:val="single" w:sz="4" w:space="0" w:color="auto"/>
              <w:bottom w:val="single" w:sz="4" w:space="0" w:color="auto"/>
              <w:right w:val="single" w:sz="8" w:space="0" w:color="auto"/>
            </w:tcBorders>
            <w:shd w:val="clear" w:color="auto" w:fill="auto"/>
            <w:noWrap/>
            <w:vAlign w:val="bottom"/>
            <w:hideMark/>
          </w:tcPr>
          <w:p w14:paraId="70CDD658" w14:textId="77777777" w:rsidR="00220164" w:rsidRPr="00CE2934" w:rsidRDefault="00220164" w:rsidP="00987FA5">
            <w:pPr>
              <w:spacing w:after="0"/>
              <w:rPr>
                <w:rFonts w:cs="Arial"/>
                <w:color w:val="000000"/>
                <w:sz w:val="18"/>
                <w:szCs w:val="18"/>
                <w:lang w:val="en-MY" w:eastAsia="en-MY"/>
              </w:rPr>
            </w:pPr>
            <w:r w:rsidRPr="00CE2934">
              <w:rPr>
                <w:rFonts w:cs="Arial"/>
                <w:color w:val="000000"/>
                <w:sz w:val="18"/>
                <w:szCs w:val="18"/>
                <w:lang w:val="en-MY" w:eastAsia="en-MY"/>
              </w:rPr>
              <w:t>10</w:t>
            </w:r>
          </w:p>
        </w:tc>
      </w:tr>
      <w:tr w:rsidR="00220164" w:rsidRPr="00CE2934" w14:paraId="177310F8" w14:textId="77777777" w:rsidTr="00997D1D">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5B1696F" w14:textId="77777777" w:rsidR="00220164" w:rsidRPr="00CE2934" w:rsidRDefault="00220164" w:rsidP="00987FA5">
            <w:pPr>
              <w:spacing w:after="0"/>
              <w:rPr>
                <w:rFonts w:cs="Arial"/>
                <w:b/>
                <w:bCs/>
                <w:color w:val="000000"/>
                <w:sz w:val="18"/>
                <w:szCs w:val="18"/>
                <w:lang w:val="en-MY" w:eastAsia="en-MY"/>
              </w:rPr>
            </w:pPr>
            <w:r w:rsidRPr="00CE2934">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02266EBE" w14:textId="77777777" w:rsidR="00220164" w:rsidRPr="00CE2934" w:rsidRDefault="00220164" w:rsidP="00987FA5">
            <w:pPr>
              <w:spacing w:after="0"/>
              <w:rPr>
                <w:rFonts w:cs="Arial"/>
                <w:b/>
                <w:bCs/>
                <w:color w:val="000000"/>
                <w:sz w:val="18"/>
                <w:szCs w:val="18"/>
                <w:lang w:val="en-MY" w:eastAsia="en-MY"/>
              </w:rPr>
            </w:pPr>
            <w:r w:rsidRPr="00CE2934">
              <w:rPr>
                <w:rFonts w:cs="Arial"/>
                <w:b/>
                <w:bCs/>
                <w:color w:val="000000"/>
                <w:sz w:val="18"/>
                <w:szCs w:val="18"/>
                <w:lang w:val="en-MY" w:eastAsia="en-MY"/>
              </w:rPr>
              <w:t>2,756</w:t>
            </w:r>
          </w:p>
        </w:tc>
      </w:tr>
    </w:tbl>
    <w:p w14:paraId="345EB870" w14:textId="77777777" w:rsidR="00220164" w:rsidRPr="00461755" w:rsidRDefault="00220164" w:rsidP="00987FA5">
      <w:pPr>
        <w:pStyle w:val="ListParagraph"/>
        <w:ind w:left="360"/>
        <w:jc w:val="both"/>
        <w:rPr>
          <w:rFonts w:cs="Arial"/>
          <w:iCs/>
          <w:szCs w:val="22"/>
        </w:rPr>
      </w:pPr>
    </w:p>
    <w:p w14:paraId="698398C6" w14:textId="61D380B8" w:rsidR="00F3083C" w:rsidRDefault="00F3083C" w:rsidP="00997D1D">
      <w:pPr>
        <w:pStyle w:val="Caption"/>
        <w:jc w:val="center"/>
        <w:rPr>
          <w:lang w:val="en-AU"/>
        </w:rPr>
      </w:pPr>
      <w:r>
        <w:t xml:space="preserve">Table </w:t>
      </w:r>
      <w:r>
        <w:fldChar w:fldCharType="begin"/>
      </w:r>
      <w:r>
        <w:instrText xml:space="preserve"> SEQ Table \* ARABIC </w:instrText>
      </w:r>
      <w:r>
        <w:fldChar w:fldCharType="separate"/>
      </w:r>
      <w:r>
        <w:rPr>
          <w:noProof/>
        </w:rPr>
        <w:t>26</w:t>
      </w:r>
      <w:r>
        <w:fldChar w:fldCharType="end"/>
      </w:r>
      <w:r>
        <w:t xml:space="preserve">: </w:t>
      </w:r>
      <w:r w:rsidRPr="00F3083C">
        <w:rPr>
          <w:lang w:val="en-AU"/>
        </w:rPr>
        <w:t>Key variables and data for Direct Project Emissions</w:t>
      </w:r>
    </w:p>
    <w:p w14:paraId="3592F156" w14:textId="77777777" w:rsidR="00997D1D" w:rsidRPr="00997D1D" w:rsidRDefault="00997D1D" w:rsidP="00997D1D"/>
    <w:tbl>
      <w:tblPr>
        <w:tblStyle w:val="TableGrid"/>
        <w:tblW w:w="0" w:type="auto"/>
        <w:tblLayout w:type="fixed"/>
        <w:tblLook w:val="04A0" w:firstRow="1" w:lastRow="0" w:firstColumn="1" w:lastColumn="0" w:noHBand="0" w:noVBand="1"/>
      </w:tblPr>
      <w:tblGrid>
        <w:gridCol w:w="506"/>
        <w:gridCol w:w="3160"/>
        <w:gridCol w:w="1067"/>
        <w:gridCol w:w="4503"/>
      </w:tblGrid>
      <w:tr w:rsidR="00220164" w:rsidRPr="00CE2934" w14:paraId="4455AE2D" w14:textId="77777777" w:rsidTr="0085614E">
        <w:trPr>
          <w:tblHeader/>
        </w:trPr>
        <w:tc>
          <w:tcPr>
            <w:tcW w:w="506" w:type="dxa"/>
            <w:shd w:val="clear" w:color="auto" w:fill="auto"/>
            <w:vAlign w:val="center"/>
          </w:tcPr>
          <w:p w14:paraId="2D9210F4" w14:textId="77777777" w:rsidR="00220164" w:rsidRPr="00CE2934" w:rsidRDefault="00220164" w:rsidP="00987FA5">
            <w:pPr>
              <w:spacing w:after="0"/>
              <w:rPr>
                <w:rFonts w:cs="Arial"/>
                <w:b/>
                <w:sz w:val="18"/>
                <w:szCs w:val="18"/>
              </w:rPr>
            </w:pPr>
            <w:r w:rsidRPr="00CE2934">
              <w:rPr>
                <w:rFonts w:cs="Arial"/>
                <w:b/>
                <w:sz w:val="18"/>
                <w:szCs w:val="18"/>
              </w:rPr>
              <w:t>No.</w:t>
            </w:r>
          </w:p>
        </w:tc>
        <w:tc>
          <w:tcPr>
            <w:tcW w:w="3160" w:type="dxa"/>
            <w:shd w:val="clear" w:color="auto" w:fill="auto"/>
            <w:vAlign w:val="center"/>
          </w:tcPr>
          <w:p w14:paraId="57A11949" w14:textId="77777777" w:rsidR="00220164" w:rsidRPr="00CE2934" w:rsidRDefault="00220164" w:rsidP="00987FA5">
            <w:pPr>
              <w:spacing w:after="0"/>
              <w:rPr>
                <w:rFonts w:cs="Arial"/>
                <w:b/>
                <w:sz w:val="18"/>
                <w:szCs w:val="18"/>
              </w:rPr>
            </w:pPr>
            <w:r w:rsidRPr="00CE2934">
              <w:rPr>
                <w:rFonts w:cs="Arial"/>
                <w:b/>
                <w:sz w:val="18"/>
                <w:szCs w:val="18"/>
              </w:rPr>
              <w:t xml:space="preserve">Variables </w:t>
            </w:r>
          </w:p>
        </w:tc>
        <w:tc>
          <w:tcPr>
            <w:tcW w:w="1067" w:type="dxa"/>
            <w:shd w:val="clear" w:color="auto" w:fill="auto"/>
            <w:vAlign w:val="center"/>
          </w:tcPr>
          <w:p w14:paraId="5A53EBA5" w14:textId="77777777" w:rsidR="00220164" w:rsidRPr="00CE2934" w:rsidRDefault="00220164" w:rsidP="00987FA5">
            <w:pPr>
              <w:spacing w:after="0"/>
              <w:rPr>
                <w:rFonts w:cs="Arial"/>
                <w:b/>
                <w:sz w:val="18"/>
                <w:szCs w:val="18"/>
              </w:rPr>
            </w:pPr>
            <w:r w:rsidRPr="00CE2934">
              <w:rPr>
                <w:rFonts w:cs="Arial"/>
                <w:b/>
                <w:sz w:val="18"/>
                <w:szCs w:val="18"/>
              </w:rPr>
              <w:t xml:space="preserve">Values </w:t>
            </w:r>
          </w:p>
        </w:tc>
        <w:tc>
          <w:tcPr>
            <w:tcW w:w="4503" w:type="dxa"/>
            <w:shd w:val="clear" w:color="auto" w:fill="auto"/>
            <w:vAlign w:val="center"/>
          </w:tcPr>
          <w:p w14:paraId="608408E2" w14:textId="77777777" w:rsidR="00220164" w:rsidRPr="00CE2934" w:rsidRDefault="00220164" w:rsidP="00987FA5">
            <w:pPr>
              <w:spacing w:after="0"/>
              <w:rPr>
                <w:rFonts w:cs="Arial"/>
                <w:b/>
                <w:sz w:val="18"/>
                <w:szCs w:val="18"/>
              </w:rPr>
            </w:pPr>
            <w:r w:rsidRPr="00CE2934">
              <w:rPr>
                <w:rFonts w:cs="Arial"/>
                <w:b/>
                <w:sz w:val="18"/>
                <w:szCs w:val="18"/>
              </w:rPr>
              <w:t xml:space="preserve">Remarks </w:t>
            </w:r>
          </w:p>
        </w:tc>
      </w:tr>
      <w:tr w:rsidR="00220164" w:rsidRPr="00CE2934" w14:paraId="67BF1420" w14:textId="77777777" w:rsidTr="0085614E">
        <w:tc>
          <w:tcPr>
            <w:tcW w:w="506" w:type="dxa"/>
            <w:shd w:val="clear" w:color="auto" w:fill="auto"/>
            <w:vAlign w:val="center"/>
          </w:tcPr>
          <w:p w14:paraId="2607D9A7"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1635A553" w14:textId="77777777" w:rsidR="00220164" w:rsidRPr="00CE2934" w:rsidRDefault="00220164" w:rsidP="00987FA5">
            <w:pPr>
              <w:spacing w:after="0"/>
              <w:jc w:val="left"/>
              <w:rPr>
                <w:rFonts w:cs="Arial"/>
                <w:sz w:val="18"/>
                <w:szCs w:val="18"/>
              </w:rPr>
            </w:pPr>
            <w:r w:rsidRPr="00CE2934">
              <w:rPr>
                <w:rFonts w:cs="Arial"/>
                <w:sz w:val="18"/>
                <w:szCs w:val="18"/>
              </w:rPr>
              <w:t>Specific gasoline consumption of passenger cars (g/km)</w:t>
            </w:r>
          </w:p>
        </w:tc>
        <w:tc>
          <w:tcPr>
            <w:tcW w:w="1067" w:type="dxa"/>
            <w:shd w:val="clear" w:color="auto" w:fill="auto"/>
            <w:vAlign w:val="center"/>
          </w:tcPr>
          <w:p w14:paraId="231429D6" w14:textId="77777777" w:rsidR="00220164" w:rsidRPr="00CE2934" w:rsidRDefault="00220164" w:rsidP="00987FA5">
            <w:pPr>
              <w:spacing w:after="0"/>
              <w:jc w:val="left"/>
              <w:rPr>
                <w:rFonts w:cs="Arial"/>
                <w:sz w:val="18"/>
                <w:szCs w:val="18"/>
              </w:rPr>
            </w:pPr>
            <w:r w:rsidRPr="00CE2934">
              <w:rPr>
                <w:rFonts w:cs="Arial"/>
                <w:sz w:val="18"/>
                <w:szCs w:val="18"/>
              </w:rPr>
              <w:t xml:space="preserve">59.20   </w:t>
            </w:r>
          </w:p>
        </w:tc>
        <w:tc>
          <w:tcPr>
            <w:tcW w:w="4503" w:type="dxa"/>
            <w:shd w:val="clear" w:color="auto" w:fill="auto"/>
            <w:vAlign w:val="center"/>
          </w:tcPr>
          <w:p w14:paraId="5795B18F" w14:textId="77777777" w:rsidR="00220164" w:rsidRPr="00CE2934" w:rsidRDefault="00220164" w:rsidP="00987FA5">
            <w:pPr>
              <w:spacing w:after="0"/>
              <w:jc w:val="left"/>
              <w:rPr>
                <w:rFonts w:cs="Arial"/>
                <w:sz w:val="18"/>
                <w:szCs w:val="18"/>
              </w:rPr>
            </w:pPr>
            <w:r w:rsidRPr="00CE2934">
              <w:rPr>
                <w:rFonts w:cs="Arial"/>
                <w:sz w:val="18"/>
                <w:szCs w:val="18"/>
              </w:rPr>
              <w:t>GHG Protocol's tool for stationary combustion &amp; GEF TEEMP BRT-Default Value used</w:t>
            </w:r>
          </w:p>
          <w:p w14:paraId="24C9AB58" w14:textId="77777777" w:rsidR="00220164" w:rsidRPr="00CE2934" w:rsidRDefault="00220164" w:rsidP="00987FA5">
            <w:pPr>
              <w:spacing w:after="0"/>
              <w:jc w:val="left"/>
              <w:rPr>
                <w:rFonts w:cs="Arial"/>
                <w:sz w:val="18"/>
                <w:szCs w:val="18"/>
              </w:rPr>
            </w:pPr>
            <w:r w:rsidRPr="00CE2934">
              <w:rPr>
                <w:rFonts w:cs="Arial"/>
                <w:sz w:val="18"/>
                <w:szCs w:val="18"/>
              </w:rPr>
              <w:t>Density of Motor Gasoline: 0.74kg/L &amp; Motor Gasoline Fuel Efficiency at 50kmph: 12.50km/liter</w:t>
            </w:r>
          </w:p>
        </w:tc>
      </w:tr>
      <w:tr w:rsidR="00220164" w:rsidRPr="00CE2934" w14:paraId="08BE9E8B" w14:textId="77777777" w:rsidTr="0085614E">
        <w:tc>
          <w:tcPr>
            <w:tcW w:w="506" w:type="dxa"/>
            <w:shd w:val="clear" w:color="auto" w:fill="auto"/>
            <w:vAlign w:val="center"/>
          </w:tcPr>
          <w:p w14:paraId="28740291"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05934095" w14:textId="77777777" w:rsidR="00220164" w:rsidRPr="00CE2934" w:rsidRDefault="00220164" w:rsidP="00987FA5">
            <w:pPr>
              <w:spacing w:after="0"/>
              <w:jc w:val="left"/>
              <w:rPr>
                <w:rFonts w:cs="Arial"/>
                <w:sz w:val="18"/>
                <w:szCs w:val="18"/>
              </w:rPr>
            </w:pPr>
            <w:r w:rsidRPr="00CE2934">
              <w:rPr>
                <w:rFonts w:cs="Arial"/>
                <w:sz w:val="18"/>
                <w:szCs w:val="18"/>
              </w:rPr>
              <w:t>Net calorific value of gasoline consumed by passenger cars (J/g)</w:t>
            </w:r>
          </w:p>
        </w:tc>
        <w:tc>
          <w:tcPr>
            <w:tcW w:w="1067" w:type="dxa"/>
            <w:shd w:val="clear" w:color="auto" w:fill="auto"/>
            <w:vAlign w:val="center"/>
          </w:tcPr>
          <w:p w14:paraId="7D2147AD" w14:textId="77777777" w:rsidR="00220164" w:rsidRPr="00CE2934" w:rsidRDefault="00220164" w:rsidP="00987FA5">
            <w:pPr>
              <w:spacing w:after="0"/>
              <w:jc w:val="left"/>
              <w:rPr>
                <w:rFonts w:cs="Arial"/>
                <w:sz w:val="18"/>
                <w:szCs w:val="18"/>
              </w:rPr>
            </w:pPr>
            <w:r w:rsidRPr="00CE2934">
              <w:rPr>
                <w:rFonts w:cs="Arial"/>
                <w:sz w:val="18"/>
                <w:szCs w:val="18"/>
              </w:rPr>
              <w:t xml:space="preserve">44,300.00   </w:t>
            </w:r>
          </w:p>
        </w:tc>
        <w:tc>
          <w:tcPr>
            <w:tcW w:w="4503" w:type="dxa"/>
            <w:shd w:val="clear" w:color="auto" w:fill="auto"/>
            <w:vAlign w:val="center"/>
          </w:tcPr>
          <w:p w14:paraId="00C7B6DB" w14:textId="77777777" w:rsidR="00220164" w:rsidRPr="00CE2934" w:rsidRDefault="00220164" w:rsidP="00987FA5">
            <w:pPr>
              <w:spacing w:after="0"/>
              <w:jc w:val="left"/>
              <w:rPr>
                <w:rFonts w:cs="Arial"/>
                <w:sz w:val="18"/>
                <w:szCs w:val="18"/>
              </w:rPr>
            </w:pPr>
            <w:r w:rsidRPr="00CE2934">
              <w:rPr>
                <w:rFonts w:cs="Arial"/>
                <w:sz w:val="18"/>
                <w:szCs w:val="18"/>
              </w:rPr>
              <w:t>IPCC - Default Net Calorific Values (NCVs) and Lower and Upper Limits of the 95% Confidence Intervals (Motor Gasoline), Table 1.2</w:t>
            </w:r>
          </w:p>
        </w:tc>
      </w:tr>
      <w:tr w:rsidR="00220164" w:rsidRPr="00CE2934" w14:paraId="50FA7924" w14:textId="77777777" w:rsidTr="0085614E">
        <w:tc>
          <w:tcPr>
            <w:tcW w:w="506" w:type="dxa"/>
            <w:shd w:val="clear" w:color="auto" w:fill="auto"/>
            <w:vAlign w:val="center"/>
          </w:tcPr>
          <w:p w14:paraId="13D4E9B5"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6A166E00" w14:textId="77777777" w:rsidR="00220164" w:rsidRPr="00CE2934" w:rsidRDefault="00220164" w:rsidP="00987FA5">
            <w:pPr>
              <w:spacing w:after="0"/>
              <w:jc w:val="left"/>
              <w:rPr>
                <w:rFonts w:cs="Arial"/>
                <w:sz w:val="18"/>
                <w:szCs w:val="18"/>
              </w:rPr>
            </w:pPr>
            <w:r w:rsidRPr="00CE2934">
              <w:rPr>
                <w:rFonts w:cs="Arial"/>
                <w:sz w:val="18"/>
                <w:szCs w:val="18"/>
              </w:rPr>
              <w:t>Emission factor of gasoline consumed by passenger cars (gCO</w:t>
            </w:r>
            <w:r w:rsidRPr="00CE2934">
              <w:rPr>
                <w:rFonts w:cs="Arial"/>
                <w:sz w:val="18"/>
                <w:szCs w:val="18"/>
                <w:vertAlign w:val="subscript"/>
              </w:rPr>
              <w:t>2</w:t>
            </w:r>
            <w:r w:rsidRPr="00CE2934">
              <w:rPr>
                <w:rFonts w:cs="Arial"/>
                <w:sz w:val="18"/>
                <w:szCs w:val="18"/>
              </w:rPr>
              <w:t>/J)</w:t>
            </w:r>
          </w:p>
        </w:tc>
        <w:tc>
          <w:tcPr>
            <w:tcW w:w="1067" w:type="dxa"/>
            <w:shd w:val="clear" w:color="auto" w:fill="auto"/>
            <w:vAlign w:val="center"/>
          </w:tcPr>
          <w:p w14:paraId="7986E2C1" w14:textId="77777777" w:rsidR="00220164" w:rsidRPr="00CE2934" w:rsidRDefault="00220164" w:rsidP="00987FA5">
            <w:pPr>
              <w:spacing w:after="0"/>
              <w:jc w:val="left"/>
              <w:rPr>
                <w:rFonts w:cs="Arial"/>
                <w:sz w:val="18"/>
                <w:szCs w:val="18"/>
              </w:rPr>
            </w:pPr>
            <w:r w:rsidRPr="00CE2934">
              <w:rPr>
                <w:rFonts w:cs="Arial"/>
                <w:sz w:val="18"/>
                <w:szCs w:val="18"/>
              </w:rPr>
              <w:t xml:space="preserve">0.0000693   </w:t>
            </w:r>
          </w:p>
        </w:tc>
        <w:tc>
          <w:tcPr>
            <w:tcW w:w="4503" w:type="dxa"/>
            <w:shd w:val="clear" w:color="auto" w:fill="auto"/>
            <w:vAlign w:val="center"/>
          </w:tcPr>
          <w:p w14:paraId="46B60C16" w14:textId="77777777" w:rsidR="00220164" w:rsidRPr="00CE2934" w:rsidRDefault="00220164" w:rsidP="00987FA5">
            <w:pPr>
              <w:spacing w:after="0"/>
              <w:jc w:val="left"/>
              <w:rPr>
                <w:rFonts w:cs="Arial"/>
                <w:sz w:val="18"/>
                <w:szCs w:val="18"/>
              </w:rPr>
            </w:pPr>
            <w:r w:rsidRPr="00CE2934">
              <w:rPr>
                <w:rFonts w:cs="Arial"/>
                <w:sz w:val="18"/>
                <w:szCs w:val="18"/>
              </w:rPr>
              <w:t>IPCC - Road Transport Default CO</w:t>
            </w:r>
            <w:r w:rsidRPr="00CE2934">
              <w:rPr>
                <w:rFonts w:cs="Arial"/>
                <w:sz w:val="18"/>
                <w:szCs w:val="18"/>
                <w:vertAlign w:val="subscript"/>
              </w:rPr>
              <w:t>2</w:t>
            </w:r>
            <w:r w:rsidRPr="00CE2934">
              <w:rPr>
                <w:rFonts w:cs="Arial"/>
                <w:sz w:val="18"/>
                <w:szCs w:val="18"/>
              </w:rPr>
              <w:t xml:space="preserve"> Emission Factors and Uncertainty Ranges, Table 3.2.1 (Motor Gasoline)</w:t>
            </w:r>
          </w:p>
        </w:tc>
      </w:tr>
      <w:tr w:rsidR="00220164" w:rsidRPr="00CE2934" w14:paraId="520E420C" w14:textId="77777777" w:rsidTr="0085614E">
        <w:tc>
          <w:tcPr>
            <w:tcW w:w="506" w:type="dxa"/>
            <w:shd w:val="clear" w:color="auto" w:fill="auto"/>
            <w:vAlign w:val="center"/>
          </w:tcPr>
          <w:p w14:paraId="3406290E"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6B61C2CB" w14:textId="77777777" w:rsidR="00220164" w:rsidRPr="00CE2934" w:rsidRDefault="00220164" w:rsidP="00987FA5">
            <w:pPr>
              <w:spacing w:after="0"/>
              <w:jc w:val="left"/>
              <w:rPr>
                <w:rFonts w:cs="Arial"/>
                <w:sz w:val="18"/>
                <w:szCs w:val="18"/>
              </w:rPr>
            </w:pPr>
            <w:r w:rsidRPr="00CE2934">
              <w:rPr>
                <w:rFonts w:cs="Arial"/>
                <w:sz w:val="18"/>
                <w:szCs w:val="18"/>
              </w:rPr>
              <w:t>Technology improvement factor for passenger cars</w:t>
            </w:r>
          </w:p>
        </w:tc>
        <w:tc>
          <w:tcPr>
            <w:tcW w:w="1067" w:type="dxa"/>
            <w:shd w:val="clear" w:color="auto" w:fill="auto"/>
            <w:vAlign w:val="center"/>
          </w:tcPr>
          <w:p w14:paraId="207AD53E" w14:textId="77777777" w:rsidR="00220164" w:rsidRPr="00CE2934" w:rsidRDefault="00220164" w:rsidP="00987FA5">
            <w:pPr>
              <w:spacing w:after="0"/>
              <w:jc w:val="left"/>
              <w:rPr>
                <w:rFonts w:cs="Arial"/>
                <w:sz w:val="18"/>
                <w:szCs w:val="18"/>
              </w:rPr>
            </w:pPr>
            <w:r w:rsidRPr="00CE2934">
              <w:rPr>
                <w:rFonts w:cs="Arial"/>
                <w:sz w:val="18"/>
                <w:szCs w:val="18"/>
              </w:rPr>
              <w:t xml:space="preserve">0.99   </w:t>
            </w:r>
          </w:p>
        </w:tc>
        <w:tc>
          <w:tcPr>
            <w:tcW w:w="4503" w:type="dxa"/>
            <w:shd w:val="clear" w:color="auto" w:fill="auto"/>
            <w:vAlign w:val="center"/>
          </w:tcPr>
          <w:p w14:paraId="235369CA" w14:textId="77777777" w:rsidR="00220164" w:rsidRPr="00CE2934" w:rsidRDefault="00220164" w:rsidP="00987FA5">
            <w:pPr>
              <w:spacing w:after="0"/>
              <w:jc w:val="left"/>
              <w:rPr>
                <w:rFonts w:cs="Arial"/>
                <w:sz w:val="18"/>
                <w:szCs w:val="18"/>
              </w:rPr>
            </w:pPr>
            <w:r w:rsidRPr="00CE2934">
              <w:rPr>
                <w:rFonts w:cs="Arial"/>
                <w:sz w:val="18"/>
                <w:szCs w:val="18"/>
              </w:rPr>
              <w:t>AMS-III.C., version 13, Default value</w:t>
            </w:r>
          </w:p>
        </w:tc>
      </w:tr>
      <w:tr w:rsidR="00220164" w:rsidRPr="00CE2934" w14:paraId="32E93D55" w14:textId="77777777" w:rsidTr="0085614E">
        <w:tc>
          <w:tcPr>
            <w:tcW w:w="506" w:type="dxa"/>
            <w:shd w:val="clear" w:color="auto" w:fill="auto"/>
            <w:vAlign w:val="center"/>
          </w:tcPr>
          <w:p w14:paraId="0808B422"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50F333CC" w14:textId="77777777" w:rsidR="00220164" w:rsidRPr="00CE2934" w:rsidRDefault="00220164" w:rsidP="00987FA5">
            <w:pPr>
              <w:spacing w:after="0"/>
              <w:jc w:val="left"/>
              <w:rPr>
                <w:rFonts w:cs="Arial"/>
                <w:sz w:val="18"/>
                <w:szCs w:val="18"/>
              </w:rPr>
            </w:pPr>
            <w:r w:rsidRPr="00CE2934">
              <w:rPr>
                <w:rFonts w:cs="Arial"/>
                <w:sz w:val="18"/>
                <w:szCs w:val="18"/>
              </w:rPr>
              <w:t>Specific natural gas consumption of taxis (g/km)</w:t>
            </w:r>
          </w:p>
        </w:tc>
        <w:tc>
          <w:tcPr>
            <w:tcW w:w="1067" w:type="dxa"/>
            <w:shd w:val="clear" w:color="auto" w:fill="auto"/>
            <w:vAlign w:val="center"/>
          </w:tcPr>
          <w:p w14:paraId="1D1702D6" w14:textId="77777777" w:rsidR="00220164" w:rsidRPr="00CE2934" w:rsidRDefault="00220164" w:rsidP="00987FA5">
            <w:pPr>
              <w:spacing w:after="0"/>
              <w:jc w:val="left"/>
              <w:rPr>
                <w:rFonts w:cs="Arial"/>
                <w:sz w:val="18"/>
                <w:szCs w:val="18"/>
              </w:rPr>
            </w:pPr>
            <w:r w:rsidRPr="00CE2934">
              <w:rPr>
                <w:rFonts w:cs="Arial"/>
                <w:sz w:val="18"/>
                <w:szCs w:val="18"/>
              </w:rPr>
              <w:t xml:space="preserve">59.20   </w:t>
            </w:r>
          </w:p>
        </w:tc>
        <w:tc>
          <w:tcPr>
            <w:tcW w:w="4503" w:type="dxa"/>
            <w:shd w:val="clear" w:color="auto" w:fill="auto"/>
            <w:vAlign w:val="center"/>
          </w:tcPr>
          <w:p w14:paraId="16D48A89" w14:textId="77777777" w:rsidR="00220164" w:rsidRPr="00CE2934" w:rsidRDefault="00220164" w:rsidP="00987FA5">
            <w:pPr>
              <w:spacing w:after="0"/>
              <w:jc w:val="left"/>
              <w:rPr>
                <w:rFonts w:cs="Arial"/>
                <w:sz w:val="18"/>
                <w:szCs w:val="18"/>
              </w:rPr>
            </w:pPr>
            <w:r w:rsidRPr="00CE2934">
              <w:rPr>
                <w:rFonts w:cs="Arial"/>
                <w:sz w:val="18"/>
                <w:szCs w:val="18"/>
              </w:rPr>
              <w:t xml:space="preserve">Natural Gas Vehicles: A Feasibility Study </w:t>
            </w:r>
          </w:p>
          <w:p w14:paraId="72D3657C" w14:textId="77777777" w:rsidR="00220164" w:rsidRPr="00CE2934" w:rsidRDefault="00220164" w:rsidP="00987FA5">
            <w:pPr>
              <w:spacing w:after="0"/>
              <w:jc w:val="left"/>
              <w:rPr>
                <w:rFonts w:cs="Arial"/>
                <w:sz w:val="18"/>
                <w:szCs w:val="18"/>
              </w:rPr>
            </w:pPr>
            <w:r w:rsidRPr="00CE2934">
              <w:rPr>
                <w:rFonts w:cs="Arial"/>
                <w:sz w:val="18"/>
                <w:szCs w:val="18"/>
              </w:rPr>
              <w:t>Natural Gas Fuel Efficiency: 16.8 km/kg</w:t>
            </w:r>
          </w:p>
        </w:tc>
      </w:tr>
      <w:tr w:rsidR="00220164" w:rsidRPr="00CE2934" w14:paraId="26E2C456" w14:textId="77777777" w:rsidTr="0085614E">
        <w:tc>
          <w:tcPr>
            <w:tcW w:w="506" w:type="dxa"/>
            <w:shd w:val="clear" w:color="auto" w:fill="auto"/>
            <w:vAlign w:val="center"/>
          </w:tcPr>
          <w:p w14:paraId="38E2C650"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6EDEBC22" w14:textId="77777777" w:rsidR="00220164" w:rsidRPr="00CE2934" w:rsidRDefault="00220164" w:rsidP="00987FA5">
            <w:pPr>
              <w:spacing w:after="0"/>
              <w:jc w:val="left"/>
              <w:rPr>
                <w:rFonts w:cs="Arial"/>
                <w:sz w:val="18"/>
                <w:szCs w:val="18"/>
              </w:rPr>
            </w:pPr>
            <w:r w:rsidRPr="00CE2934">
              <w:rPr>
                <w:rFonts w:cs="Arial"/>
                <w:sz w:val="18"/>
                <w:szCs w:val="18"/>
              </w:rPr>
              <w:t>Net calorific value of natural gas consumed by taxis (J/g)</w:t>
            </w:r>
          </w:p>
        </w:tc>
        <w:tc>
          <w:tcPr>
            <w:tcW w:w="1067" w:type="dxa"/>
            <w:shd w:val="clear" w:color="auto" w:fill="auto"/>
            <w:vAlign w:val="center"/>
          </w:tcPr>
          <w:p w14:paraId="71E452B8" w14:textId="77777777" w:rsidR="00220164" w:rsidRPr="00CE2934" w:rsidRDefault="00220164" w:rsidP="00987FA5">
            <w:pPr>
              <w:spacing w:after="0"/>
              <w:jc w:val="left"/>
              <w:rPr>
                <w:rFonts w:cs="Arial"/>
                <w:sz w:val="18"/>
                <w:szCs w:val="18"/>
              </w:rPr>
            </w:pPr>
            <w:r w:rsidRPr="00CE2934">
              <w:rPr>
                <w:rFonts w:cs="Arial"/>
                <w:sz w:val="18"/>
                <w:szCs w:val="18"/>
              </w:rPr>
              <w:t xml:space="preserve">48,000.00   </w:t>
            </w:r>
          </w:p>
        </w:tc>
        <w:tc>
          <w:tcPr>
            <w:tcW w:w="4503" w:type="dxa"/>
            <w:shd w:val="clear" w:color="auto" w:fill="auto"/>
            <w:vAlign w:val="center"/>
          </w:tcPr>
          <w:p w14:paraId="5F464C1C" w14:textId="77777777" w:rsidR="00220164" w:rsidRPr="00CE2934" w:rsidRDefault="00220164" w:rsidP="00987FA5">
            <w:pPr>
              <w:spacing w:after="0"/>
              <w:jc w:val="left"/>
              <w:rPr>
                <w:rFonts w:cs="Arial"/>
                <w:sz w:val="18"/>
                <w:szCs w:val="18"/>
              </w:rPr>
            </w:pPr>
            <w:r w:rsidRPr="00CE2934">
              <w:rPr>
                <w:rFonts w:cs="Arial"/>
                <w:sz w:val="18"/>
                <w:szCs w:val="18"/>
              </w:rPr>
              <w:t>IPCC - Default Net Calorific Values (NCVs) and Lower and Upper Limits of the 95% Confidence Intervals (Natural Gas), Table 1.2</w:t>
            </w:r>
          </w:p>
        </w:tc>
      </w:tr>
      <w:tr w:rsidR="00220164" w:rsidRPr="00CE2934" w14:paraId="2CA23E29" w14:textId="77777777" w:rsidTr="0085614E">
        <w:tc>
          <w:tcPr>
            <w:tcW w:w="506" w:type="dxa"/>
            <w:shd w:val="clear" w:color="auto" w:fill="auto"/>
            <w:vAlign w:val="center"/>
          </w:tcPr>
          <w:p w14:paraId="6492DBE0"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710A08E6" w14:textId="77777777" w:rsidR="00220164" w:rsidRPr="00CE2934" w:rsidRDefault="00220164" w:rsidP="00987FA5">
            <w:pPr>
              <w:spacing w:after="0"/>
              <w:jc w:val="left"/>
              <w:rPr>
                <w:rFonts w:cs="Arial"/>
                <w:sz w:val="18"/>
                <w:szCs w:val="18"/>
              </w:rPr>
            </w:pPr>
            <w:r w:rsidRPr="00CE2934">
              <w:rPr>
                <w:rFonts w:cs="Arial"/>
                <w:sz w:val="18"/>
                <w:szCs w:val="18"/>
              </w:rPr>
              <w:t>Emission factor of natural gas consumed by taxis (gCO</w:t>
            </w:r>
            <w:r w:rsidRPr="00CE2934">
              <w:rPr>
                <w:rFonts w:cs="Arial"/>
                <w:sz w:val="18"/>
                <w:szCs w:val="18"/>
                <w:vertAlign w:val="subscript"/>
              </w:rPr>
              <w:t>2</w:t>
            </w:r>
            <w:r w:rsidRPr="00CE2934">
              <w:rPr>
                <w:rFonts w:cs="Arial"/>
                <w:sz w:val="18"/>
                <w:szCs w:val="18"/>
              </w:rPr>
              <w:t>/J)</w:t>
            </w:r>
          </w:p>
        </w:tc>
        <w:tc>
          <w:tcPr>
            <w:tcW w:w="1067" w:type="dxa"/>
            <w:shd w:val="clear" w:color="auto" w:fill="auto"/>
            <w:vAlign w:val="center"/>
          </w:tcPr>
          <w:p w14:paraId="2904484E" w14:textId="77777777" w:rsidR="00220164" w:rsidRPr="00CE2934" w:rsidRDefault="00220164" w:rsidP="00987FA5">
            <w:pPr>
              <w:spacing w:after="0"/>
              <w:jc w:val="left"/>
              <w:rPr>
                <w:rFonts w:cs="Arial"/>
                <w:sz w:val="18"/>
                <w:szCs w:val="18"/>
              </w:rPr>
            </w:pPr>
            <w:r w:rsidRPr="00CE2934">
              <w:rPr>
                <w:rFonts w:cs="Arial"/>
                <w:sz w:val="18"/>
                <w:szCs w:val="18"/>
              </w:rPr>
              <w:t xml:space="preserve">0.0000561  </w:t>
            </w:r>
          </w:p>
        </w:tc>
        <w:tc>
          <w:tcPr>
            <w:tcW w:w="4503" w:type="dxa"/>
            <w:shd w:val="clear" w:color="auto" w:fill="auto"/>
            <w:vAlign w:val="center"/>
          </w:tcPr>
          <w:p w14:paraId="2456AFC7" w14:textId="77777777" w:rsidR="00220164" w:rsidRPr="00CE2934" w:rsidRDefault="00220164" w:rsidP="00987FA5">
            <w:pPr>
              <w:spacing w:after="0"/>
              <w:jc w:val="left"/>
              <w:rPr>
                <w:rFonts w:cs="Arial"/>
                <w:sz w:val="18"/>
                <w:szCs w:val="18"/>
              </w:rPr>
            </w:pPr>
            <w:r w:rsidRPr="00CE2934">
              <w:rPr>
                <w:rFonts w:cs="Arial"/>
                <w:sz w:val="18"/>
                <w:szCs w:val="18"/>
              </w:rPr>
              <w:t>IPCC - Road Transport Default CO2 Emission Factors and Uncertainty Ranges, Table 3.2.1 (Compressed Natural Gas)</w:t>
            </w:r>
          </w:p>
        </w:tc>
      </w:tr>
      <w:tr w:rsidR="00220164" w:rsidRPr="00CE2934" w14:paraId="33D7F9D9" w14:textId="77777777" w:rsidTr="0085614E">
        <w:tc>
          <w:tcPr>
            <w:tcW w:w="506" w:type="dxa"/>
            <w:shd w:val="clear" w:color="auto" w:fill="auto"/>
            <w:vAlign w:val="center"/>
          </w:tcPr>
          <w:p w14:paraId="67376EB4" w14:textId="77777777" w:rsidR="00220164" w:rsidRPr="00CE2934" w:rsidRDefault="00220164" w:rsidP="00987FA5">
            <w:pPr>
              <w:pStyle w:val="ListParagraph"/>
              <w:numPr>
                <w:ilvl w:val="0"/>
                <w:numId w:val="60"/>
              </w:numPr>
              <w:tabs>
                <w:tab w:val="left" w:pos="0"/>
                <w:tab w:val="left" w:pos="142"/>
              </w:tabs>
              <w:contextualSpacing/>
              <w:jc w:val="both"/>
              <w:rPr>
                <w:rFonts w:eastAsia="MS ????" w:cs="Arial"/>
                <w:i/>
                <w:iCs/>
                <w:color w:val="243F60"/>
                <w:sz w:val="18"/>
                <w:szCs w:val="18"/>
              </w:rPr>
            </w:pPr>
          </w:p>
        </w:tc>
        <w:tc>
          <w:tcPr>
            <w:tcW w:w="3160" w:type="dxa"/>
            <w:shd w:val="clear" w:color="auto" w:fill="auto"/>
            <w:vAlign w:val="center"/>
          </w:tcPr>
          <w:p w14:paraId="549ED7FD" w14:textId="77777777" w:rsidR="00220164" w:rsidRPr="00CE2934" w:rsidRDefault="00220164" w:rsidP="00987FA5">
            <w:pPr>
              <w:spacing w:after="0"/>
              <w:jc w:val="left"/>
              <w:rPr>
                <w:rFonts w:cs="Arial"/>
                <w:sz w:val="18"/>
                <w:szCs w:val="18"/>
              </w:rPr>
            </w:pPr>
            <w:r w:rsidRPr="00CE2934">
              <w:rPr>
                <w:rFonts w:cs="Arial"/>
                <w:sz w:val="18"/>
                <w:szCs w:val="18"/>
              </w:rPr>
              <w:t>Technology improvement factor for taxis</w:t>
            </w:r>
          </w:p>
        </w:tc>
        <w:tc>
          <w:tcPr>
            <w:tcW w:w="1067" w:type="dxa"/>
            <w:shd w:val="clear" w:color="auto" w:fill="auto"/>
            <w:vAlign w:val="center"/>
          </w:tcPr>
          <w:p w14:paraId="6CD0F4A0" w14:textId="77777777" w:rsidR="00220164" w:rsidRPr="00CE2934" w:rsidRDefault="00220164" w:rsidP="00987FA5">
            <w:pPr>
              <w:spacing w:after="0"/>
              <w:jc w:val="left"/>
              <w:rPr>
                <w:rFonts w:cs="Arial"/>
                <w:sz w:val="18"/>
                <w:szCs w:val="18"/>
              </w:rPr>
            </w:pPr>
            <w:r w:rsidRPr="00CE2934">
              <w:rPr>
                <w:rFonts w:cs="Arial"/>
                <w:sz w:val="18"/>
                <w:szCs w:val="18"/>
              </w:rPr>
              <w:t xml:space="preserve">0.99   </w:t>
            </w:r>
          </w:p>
        </w:tc>
        <w:tc>
          <w:tcPr>
            <w:tcW w:w="4503" w:type="dxa"/>
            <w:shd w:val="clear" w:color="auto" w:fill="auto"/>
            <w:vAlign w:val="center"/>
          </w:tcPr>
          <w:p w14:paraId="274597A9" w14:textId="77777777" w:rsidR="00220164" w:rsidRPr="00CE2934" w:rsidRDefault="00220164" w:rsidP="00987FA5">
            <w:pPr>
              <w:spacing w:after="0"/>
              <w:jc w:val="left"/>
              <w:rPr>
                <w:rFonts w:cs="Arial"/>
                <w:sz w:val="18"/>
                <w:szCs w:val="18"/>
              </w:rPr>
            </w:pPr>
            <w:r w:rsidRPr="00CE2934">
              <w:rPr>
                <w:rFonts w:cs="Arial"/>
                <w:sz w:val="18"/>
                <w:szCs w:val="18"/>
              </w:rPr>
              <w:t>AMS-III.C., version 13, Default value</w:t>
            </w:r>
          </w:p>
        </w:tc>
      </w:tr>
      <w:tr w:rsidR="00220164" w:rsidRPr="00CE2934" w14:paraId="0D84C8A8" w14:textId="77777777" w:rsidTr="0085614E">
        <w:tc>
          <w:tcPr>
            <w:tcW w:w="506" w:type="dxa"/>
            <w:shd w:val="clear" w:color="auto" w:fill="auto"/>
            <w:vAlign w:val="center"/>
          </w:tcPr>
          <w:p w14:paraId="7F98D04C"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247BE4FA" w14:textId="77777777" w:rsidR="00220164" w:rsidRPr="00CE2934" w:rsidRDefault="00220164" w:rsidP="00987FA5">
            <w:pPr>
              <w:spacing w:after="0"/>
              <w:jc w:val="left"/>
              <w:rPr>
                <w:rFonts w:cs="Arial"/>
                <w:sz w:val="18"/>
                <w:szCs w:val="18"/>
              </w:rPr>
            </w:pPr>
            <w:r w:rsidRPr="00CE2934">
              <w:rPr>
                <w:rFonts w:cs="Arial"/>
                <w:sz w:val="18"/>
                <w:szCs w:val="18"/>
              </w:rPr>
              <w:t>Specific electricity consumption by electric car per km in urban conditions (kWh/km)</w:t>
            </w:r>
          </w:p>
        </w:tc>
        <w:tc>
          <w:tcPr>
            <w:tcW w:w="1067" w:type="dxa"/>
            <w:shd w:val="clear" w:color="auto" w:fill="auto"/>
            <w:vAlign w:val="center"/>
          </w:tcPr>
          <w:p w14:paraId="400C1DEB" w14:textId="77777777" w:rsidR="00220164" w:rsidRPr="00CE2934" w:rsidRDefault="00220164" w:rsidP="00987FA5">
            <w:pPr>
              <w:spacing w:after="0"/>
              <w:jc w:val="left"/>
              <w:rPr>
                <w:rFonts w:cs="Arial"/>
                <w:sz w:val="18"/>
                <w:szCs w:val="18"/>
              </w:rPr>
            </w:pPr>
            <w:r w:rsidRPr="00CE2934">
              <w:rPr>
                <w:rFonts w:cs="Arial"/>
                <w:sz w:val="18"/>
                <w:szCs w:val="18"/>
              </w:rPr>
              <w:t xml:space="preserve">0.10   </w:t>
            </w:r>
          </w:p>
        </w:tc>
        <w:tc>
          <w:tcPr>
            <w:tcW w:w="4503" w:type="dxa"/>
            <w:shd w:val="clear" w:color="auto" w:fill="auto"/>
            <w:vAlign w:val="center"/>
          </w:tcPr>
          <w:p w14:paraId="2BE484B5" w14:textId="77777777" w:rsidR="00220164" w:rsidRPr="00CE2934" w:rsidRDefault="000F2AE2" w:rsidP="00987FA5">
            <w:pPr>
              <w:spacing w:after="0"/>
              <w:jc w:val="left"/>
              <w:rPr>
                <w:rFonts w:cs="Arial"/>
                <w:sz w:val="18"/>
                <w:szCs w:val="18"/>
              </w:rPr>
            </w:pPr>
            <w:hyperlink r:id="rId38" w:anchor=".U_WiJPmSyaI" w:history="1">
              <w:r w:rsidR="00220164" w:rsidRPr="00CE2934">
                <w:rPr>
                  <w:rStyle w:val="Hyperlink"/>
                  <w:rFonts w:cs="Arial"/>
                  <w:sz w:val="18"/>
                  <w:szCs w:val="18"/>
                </w:rPr>
                <w:t xml:space="preserve">Tech Vehicle online magazine </w:t>
              </w:r>
            </w:hyperlink>
            <w:r w:rsidR="00220164" w:rsidRPr="00CE2934">
              <w:rPr>
                <w:rStyle w:val="FootnoteReference"/>
                <w:color w:val="0000FF"/>
                <w:szCs w:val="18"/>
                <w:u w:val="single"/>
              </w:rPr>
              <w:footnoteReference w:id="51"/>
            </w:r>
            <w:r w:rsidR="00220164" w:rsidRPr="00CE2934">
              <w:rPr>
                <w:rFonts w:cs="Arial"/>
                <w:sz w:val="18"/>
                <w:szCs w:val="18"/>
              </w:rPr>
              <w:t xml:space="preserve"> </w:t>
            </w:r>
          </w:p>
          <w:p w14:paraId="78C3E067" w14:textId="77777777" w:rsidR="00220164" w:rsidRPr="00CE2934" w:rsidRDefault="00220164" w:rsidP="00987FA5">
            <w:pPr>
              <w:spacing w:after="0"/>
              <w:jc w:val="left"/>
              <w:rPr>
                <w:rFonts w:cs="Arial"/>
                <w:sz w:val="18"/>
                <w:szCs w:val="18"/>
              </w:rPr>
            </w:pPr>
            <w:r w:rsidRPr="00CE2934">
              <w:rPr>
                <w:rFonts w:cs="Arial"/>
                <w:sz w:val="18"/>
                <w:szCs w:val="18"/>
              </w:rPr>
              <w:t>Average of Nissan Twizy, Renault Leaf and Renault Zoe, source in 'Reference' tab</w:t>
            </w:r>
          </w:p>
        </w:tc>
      </w:tr>
      <w:tr w:rsidR="00220164" w:rsidRPr="00CE2934" w14:paraId="26F92F84" w14:textId="77777777" w:rsidTr="0085614E">
        <w:tc>
          <w:tcPr>
            <w:tcW w:w="506" w:type="dxa"/>
            <w:shd w:val="clear" w:color="auto" w:fill="auto"/>
            <w:vAlign w:val="center"/>
          </w:tcPr>
          <w:p w14:paraId="3A12849D"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73763B9F" w14:textId="77777777" w:rsidR="00220164" w:rsidRPr="00CE2934" w:rsidRDefault="00220164" w:rsidP="00987FA5">
            <w:pPr>
              <w:spacing w:after="0"/>
              <w:jc w:val="left"/>
              <w:rPr>
                <w:rFonts w:cs="Arial"/>
                <w:sz w:val="18"/>
                <w:szCs w:val="18"/>
              </w:rPr>
            </w:pPr>
            <w:r w:rsidRPr="00CE2934">
              <w:rPr>
                <w:rFonts w:cs="Arial"/>
                <w:sz w:val="18"/>
                <w:szCs w:val="18"/>
              </w:rPr>
              <w:t>CO</w:t>
            </w:r>
            <w:r w:rsidRPr="00CE2934">
              <w:rPr>
                <w:rFonts w:cs="Arial"/>
                <w:sz w:val="18"/>
                <w:szCs w:val="18"/>
                <w:vertAlign w:val="subscript"/>
              </w:rPr>
              <w:t>2</w:t>
            </w:r>
            <w:r w:rsidRPr="00CE2934">
              <w:rPr>
                <w:rFonts w:cs="Arial"/>
                <w:sz w:val="18"/>
                <w:szCs w:val="18"/>
              </w:rPr>
              <w:t xml:space="preserve"> emission factor of electricity consumed by electric car (kgCO</w:t>
            </w:r>
            <w:r w:rsidRPr="00CE2934">
              <w:rPr>
                <w:rFonts w:cs="Arial"/>
                <w:sz w:val="18"/>
                <w:szCs w:val="18"/>
                <w:vertAlign w:val="subscript"/>
              </w:rPr>
              <w:t>2</w:t>
            </w:r>
            <w:r w:rsidRPr="00CE2934">
              <w:rPr>
                <w:rFonts w:cs="Arial"/>
                <w:sz w:val="18"/>
                <w:szCs w:val="18"/>
              </w:rPr>
              <w:t>/kWh)</w:t>
            </w:r>
          </w:p>
        </w:tc>
        <w:tc>
          <w:tcPr>
            <w:tcW w:w="1067" w:type="dxa"/>
            <w:shd w:val="clear" w:color="auto" w:fill="auto"/>
            <w:vAlign w:val="center"/>
          </w:tcPr>
          <w:p w14:paraId="19DA32A2" w14:textId="77777777" w:rsidR="00220164" w:rsidRPr="00CE2934" w:rsidRDefault="00220164" w:rsidP="00987FA5">
            <w:pPr>
              <w:spacing w:after="0"/>
              <w:jc w:val="left"/>
              <w:rPr>
                <w:rFonts w:cs="Arial"/>
                <w:sz w:val="18"/>
                <w:szCs w:val="18"/>
              </w:rPr>
            </w:pPr>
            <w:r w:rsidRPr="00CE2934">
              <w:rPr>
                <w:rFonts w:cs="Arial"/>
                <w:sz w:val="18"/>
                <w:szCs w:val="18"/>
              </w:rPr>
              <w:t xml:space="preserve">0.74   </w:t>
            </w:r>
          </w:p>
        </w:tc>
        <w:tc>
          <w:tcPr>
            <w:tcW w:w="4503" w:type="dxa"/>
            <w:shd w:val="clear" w:color="auto" w:fill="auto"/>
            <w:vAlign w:val="center"/>
          </w:tcPr>
          <w:p w14:paraId="62D52BAB" w14:textId="77777777" w:rsidR="00220164" w:rsidRPr="00CE2934" w:rsidRDefault="00220164" w:rsidP="00987FA5">
            <w:pPr>
              <w:spacing w:after="0"/>
              <w:jc w:val="left"/>
              <w:rPr>
                <w:rFonts w:cs="Arial"/>
                <w:sz w:val="18"/>
                <w:szCs w:val="18"/>
              </w:rPr>
            </w:pPr>
            <w:r w:rsidRPr="00CE2934">
              <w:rPr>
                <w:rFonts w:cs="Arial"/>
                <w:sz w:val="18"/>
                <w:szCs w:val="18"/>
              </w:rPr>
              <w:t>IGES - List of Grid Emission Factor (Peninsular Malaysia: 0.741 tCO</w:t>
            </w:r>
            <w:r w:rsidRPr="00CE2934">
              <w:rPr>
                <w:rFonts w:cs="Arial"/>
                <w:sz w:val="18"/>
                <w:szCs w:val="18"/>
                <w:vertAlign w:val="subscript"/>
              </w:rPr>
              <w:t>2</w:t>
            </w:r>
            <w:r w:rsidRPr="00CE2934">
              <w:rPr>
                <w:rFonts w:cs="Arial"/>
                <w:sz w:val="18"/>
                <w:szCs w:val="18"/>
              </w:rPr>
              <w:t>/MWh in year 2012)</w:t>
            </w:r>
          </w:p>
        </w:tc>
      </w:tr>
      <w:tr w:rsidR="00220164" w:rsidRPr="00CE2934" w14:paraId="6DC04374" w14:textId="77777777" w:rsidTr="0085614E">
        <w:tc>
          <w:tcPr>
            <w:tcW w:w="506" w:type="dxa"/>
            <w:shd w:val="clear" w:color="auto" w:fill="auto"/>
            <w:vAlign w:val="center"/>
          </w:tcPr>
          <w:p w14:paraId="40A0A01D" w14:textId="77777777" w:rsidR="00220164" w:rsidRPr="00CE2934" w:rsidRDefault="00220164" w:rsidP="00987FA5">
            <w:pPr>
              <w:pStyle w:val="ListParagraph"/>
              <w:numPr>
                <w:ilvl w:val="0"/>
                <w:numId w:val="60"/>
              </w:numPr>
              <w:tabs>
                <w:tab w:val="left" w:pos="0"/>
                <w:tab w:val="left" w:pos="142"/>
              </w:tabs>
              <w:contextualSpacing/>
              <w:jc w:val="both"/>
              <w:rPr>
                <w:rFonts w:cs="Arial"/>
                <w:sz w:val="18"/>
                <w:szCs w:val="18"/>
              </w:rPr>
            </w:pPr>
          </w:p>
        </w:tc>
        <w:tc>
          <w:tcPr>
            <w:tcW w:w="3160" w:type="dxa"/>
            <w:shd w:val="clear" w:color="auto" w:fill="auto"/>
            <w:vAlign w:val="center"/>
          </w:tcPr>
          <w:p w14:paraId="6D2B451C" w14:textId="77777777" w:rsidR="00220164" w:rsidRPr="00CE2934" w:rsidRDefault="00220164" w:rsidP="00987FA5">
            <w:pPr>
              <w:spacing w:after="0"/>
              <w:jc w:val="left"/>
              <w:rPr>
                <w:rFonts w:cs="Arial"/>
                <w:sz w:val="18"/>
                <w:szCs w:val="18"/>
              </w:rPr>
            </w:pPr>
            <w:r w:rsidRPr="00CE2934">
              <w:rPr>
                <w:rFonts w:cs="Arial"/>
                <w:sz w:val="18"/>
                <w:szCs w:val="18"/>
              </w:rPr>
              <w:t xml:space="preserve">Average technical transmission and distribution losses for providing electricity </w:t>
            </w:r>
          </w:p>
        </w:tc>
        <w:tc>
          <w:tcPr>
            <w:tcW w:w="1067" w:type="dxa"/>
            <w:shd w:val="clear" w:color="auto" w:fill="auto"/>
            <w:vAlign w:val="center"/>
          </w:tcPr>
          <w:p w14:paraId="30073570" w14:textId="77777777" w:rsidR="00220164" w:rsidRPr="00CE2934" w:rsidRDefault="00220164" w:rsidP="00987FA5">
            <w:pPr>
              <w:spacing w:after="0"/>
              <w:jc w:val="left"/>
              <w:rPr>
                <w:rFonts w:cs="Arial"/>
                <w:sz w:val="18"/>
                <w:szCs w:val="18"/>
              </w:rPr>
            </w:pPr>
            <w:r w:rsidRPr="00CE2934">
              <w:rPr>
                <w:rFonts w:cs="Arial"/>
                <w:sz w:val="18"/>
                <w:szCs w:val="18"/>
              </w:rPr>
              <w:t xml:space="preserve">0.08   </w:t>
            </w:r>
          </w:p>
        </w:tc>
        <w:tc>
          <w:tcPr>
            <w:tcW w:w="4503" w:type="dxa"/>
            <w:shd w:val="clear" w:color="auto" w:fill="auto"/>
            <w:vAlign w:val="center"/>
          </w:tcPr>
          <w:p w14:paraId="1F99E3AE" w14:textId="77777777" w:rsidR="00220164" w:rsidRPr="00CE2934" w:rsidRDefault="00220164" w:rsidP="00987FA5">
            <w:pPr>
              <w:spacing w:after="0"/>
              <w:jc w:val="left"/>
              <w:rPr>
                <w:rFonts w:cs="Arial"/>
                <w:sz w:val="18"/>
                <w:szCs w:val="18"/>
              </w:rPr>
            </w:pPr>
            <w:r w:rsidRPr="00CE2934">
              <w:rPr>
                <w:rFonts w:cs="Arial"/>
                <w:sz w:val="18"/>
                <w:szCs w:val="18"/>
              </w:rPr>
              <w:t>TNB 2012 Annual Report</w:t>
            </w:r>
          </w:p>
        </w:tc>
      </w:tr>
    </w:tbl>
    <w:p w14:paraId="03E8B0A8" w14:textId="77777777" w:rsidR="00220164" w:rsidRPr="0077561C" w:rsidRDefault="00220164" w:rsidP="00987FA5">
      <w:pPr>
        <w:spacing w:after="0"/>
        <w:rPr>
          <w:rFonts w:cs="Arial"/>
          <w:i/>
          <w:iCs/>
          <w:u w:val="single"/>
        </w:rPr>
      </w:pPr>
    </w:p>
    <w:p w14:paraId="10CDC5B8" w14:textId="77777777" w:rsidR="00220164" w:rsidRPr="000672D2" w:rsidRDefault="00220164" w:rsidP="00987FA5">
      <w:pPr>
        <w:pStyle w:val="Paragraph"/>
        <w:numPr>
          <w:ilvl w:val="0"/>
          <w:numId w:val="64"/>
        </w:numPr>
        <w:spacing w:before="0" w:after="0"/>
        <w:jc w:val="both"/>
        <w:rPr>
          <w:rFonts w:cs="Arial"/>
          <w:iCs/>
        </w:rPr>
      </w:pPr>
      <w:r w:rsidRPr="00822E12">
        <w:rPr>
          <w:rFonts w:cs="Arial"/>
        </w:rPr>
        <w:t xml:space="preserve">The estimate of indirect impacts uses </w:t>
      </w:r>
      <w:r w:rsidRPr="00C216CF">
        <w:rPr>
          <w:rFonts w:cs="Arial"/>
        </w:rPr>
        <w:t xml:space="preserve">the </w:t>
      </w:r>
      <w:r>
        <w:rPr>
          <w:rFonts w:cs="Arial"/>
        </w:rPr>
        <w:t>BU</w:t>
      </w:r>
      <w:r w:rsidRPr="00C216CF">
        <w:rPr>
          <w:rFonts w:cs="Arial"/>
        </w:rPr>
        <w:t xml:space="preserve"> and </w:t>
      </w:r>
      <w:r>
        <w:rPr>
          <w:rFonts w:cs="Arial"/>
        </w:rPr>
        <w:t>TD</w:t>
      </w:r>
      <w:r w:rsidRPr="00C216CF">
        <w:rPr>
          <w:rFonts w:cs="Arial"/>
        </w:rPr>
        <w:t xml:space="preserve"> approach</w:t>
      </w:r>
      <w:r>
        <w:rPr>
          <w:rFonts w:cs="Arial"/>
        </w:rPr>
        <w:t>es</w:t>
      </w:r>
      <w:r w:rsidRPr="00C216CF">
        <w:rPr>
          <w:rFonts w:cs="Arial"/>
        </w:rPr>
        <w:t xml:space="preserve"> as per the STAP Manual</w:t>
      </w:r>
      <w:r>
        <w:rPr>
          <w:rFonts w:cs="Arial"/>
        </w:rPr>
        <w:t xml:space="preserve"> and are presented below</w:t>
      </w:r>
      <w:r w:rsidRPr="00C216CF">
        <w:rPr>
          <w:rFonts w:cs="Arial"/>
        </w:rPr>
        <w:t xml:space="preserve">. </w:t>
      </w:r>
    </w:p>
    <w:p w14:paraId="00D0F747" w14:textId="77777777" w:rsidR="00F3083C" w:rsidRPr="00CA4BA6" w:rsidRDefault="00F3083C" w:rsidP="0085614E">
      <w:pPr>
        <w:pStyle w:val="Paragraph"/>
        <w:spacing w:before="0" w:after="0"/>
        <w:ind w:left="1080"/>
        <w:jc w:val="both"/>
        <w:rPr>
          <w:rFonts w:cs="Arial"/>
          <w:iCs/>
        </w:rPr>
      </w:pPr>
    </w:p>
    <w:p w14:paraId="62DE0AA2" w14:textId="06482204" w:rsidR="00F3083C" w:rsidRDefault="00F3083C" w:rsidP="0085614E">
      <w:pPr>
        <w:pStyle w:val="Caption"/>
        <w:ind w:left="720"/>
        <w:rPr>
          <w:lang w:val="en-AU"/>
        </w:rPr>
      </w:pPr>
      <w:r>
        <w:t xml:space="preserve">Table </w:t>
      </w:r>
      <w:r>
        <w:fldChar w:fldCharType="begin"/>
      </w:r>
      <w:r>
        <w:instrText xml:space="preserve"> SEQ Table \* ARABIC </w:instrText>
      </w:r>
      <w:r>
        <w:fldChar w:fldCharType="separate"/>
      </w:r>
      <w:r>
        <w:rPr>
          <w:noProof/>
        </w:rPr>
        <w:t>27</w:t>
      </w:r>
      <w:r>
        <w:fldChar w:fldCharType="end"/>
      </w:r>
      <w:r>
        <w:t>:</w:t>
      </w:r>
      <w:r w:rsidRPr="00F3083C">
        <w:rPr>
          <w:bCs w:val="0"/>
          <w:sz w:val="22"/>
          <w:szCs w:val="24"/>
          <w:lang w:val="en-AU"/>
        </w:rPr>
        <w:t xml:space="preserve"> </w:t>
      </w:r>
      <w:r w:rsidRPr="00F3083C">
        <w:rPr>
          <w:lang w:val="en-AU"/>
        </w:rPr>
        <w:t>Total Indirect Project Emission Reductions (BU and TD) from 2020 – 2029</w:t>
      </w:r>
    </w:p>
    <w:p w14:paraId="6141328D" w14:textId="77777777" w:rsidR="00997D1D" w:rsidRPr="00997D1D" w:rsidRDefault="00997D1D" w:rsidP="00997D1D"/>
    <w:tbl>
      <w:tblPr>
        <w:tblW w:w="0" w:type="auto"/>
        <w:jc w:val="center"/>
        <w:tblLook w:val="04A0" w:firstRow="1" w:lastRow="0" w:firstColumn="1" w:lastColumn="0" w:noHBand="0" w:noVBand="1"/>
      </w:tblPr>
      <w:tblGrid>
        <w:gridCol w:w="5384"/>
        <w:gridCol w:w="1017"/>
      </w:tblGrid>
      <w:tr w:rsidR="00220164" w:rsidRPr="000A31FA" w14:paraId="6E06B1B1" w14:textId="77777777" w:rsidTr="00997D1D">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DBFACB1" w14:textId="77777777" w:rsidR="00220164" w:rsidRPr="000A31FA" w:rsidRDefault="00220164" w:rsidP="00987FA5">
            <w:pPr>
              <w:spacing w:after="0"/>
              <w:rPr>
                <w:rFonts w:eastAsiaTheme="minorEastAsia" w:cs="Arial"/>
                <w:sz w:val="18"/>
                <w:szCs w:val="18"/>
                <w:lang w:val="en-MY" w:eastAsia="zh-CN"/>
              </w:rPr>
            </w:pPr>
            <w:r w:rsidRPr="000A31FA">
              <w:rPr>
                <w:rFonts w:eastAsiaTheme="minorEastAsia" w:cs="Arial"/>
                <w:b/>
                <w:sz w:val="18"/>
                <w:szCs w:val="18"/>
                <w:lang w:val="en-MY" w:eastAsia="zh-CN"/>
              </w:rPr>
              <w:t>Emissions (tCO</w:t>
            </w:r>
            <w:r w:rsidRPr="000A31FA">
              <w:rPr>
                <w:rFonts w:eastAsiaTheme="minorEastAsia" w:cs="Arial"/>
                <w:b/>
                <w:sz w:val="18"/>
                <w:szCs w:val="18"/>
                <w:vertAlign w:val="subscript"/>
                <w:lang w:val="en-MY" w:eastAsia="zh-CN"/>
              </w:rPr>
              <w:t>2</w:t>
            </w:r>
            <w:r w:rsidRPr="000A31FA">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D50C0F2"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TOTAL</w:t>
            </w:r>
          </w:p>
        </w:tc>
      </w:tr>
      <w:tr w:rsidR="00220164" w:rsidRPr="000A31FA" w14:paraId="185EE0E3" w14:textId="77777777" w:rsidTr="00997D1D">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1DBD2D5" w14:textId="77777777" w:rsidR="00220164" w:rsidRPr="000A31FA" w:rsidRDefault="00220164" w:rsidP="00987FA5">
            <w:pPr>
              <w:spacing w:after="0"/>
              <w:rPr>
                <w:rFonts w:cs="Arial"/>
                <w:sz w:val="18"/>
                <w:szCs w:val="18"/>
                <w:lang w:val="en-MY" w:eastAsia="zh-CN"/>
              </w:rPr>
            </w:pPr>
            <w:r w:rsidRPr="000A31FA">
              <w:rPr>
                <w:rFonts w:cs="Arial"/>
                <w:iCs/>
                <w:sz w:val="18"/>
                <w:szCs w:val="18"/>
              </w:rPr>
              <w:t xml:space="preserve">Direct Project Emission Reductions by EOP </w:t>
            </w:r>
          </w:p>
        </w:tc>
        <w:tc>
          <w:tcPr>
            <w:tcW w:w="0" w:type="auto"/>
            <w:tcBorders>
              <w:top w:val="nil"/>
              <w:left w:val="nil"/>
              <w:bottom w:val="single" w:sz="4" w:space="0" w:color="auto"/>
              <w:right w:val="single" w:sz="4" w:space="0" w:color="auto"/>
            </w:tcBorders>
            <w:noWrap/>
            <w:vAlign w:val="center"/>
          </w:tcPr>
          <w:p w14:paraId="3933EEDA" w14:textId="77777777" w:rsidR="00220164" w:rsidRPr="000A31FA" w:rsidRDefault="00220164" w:rsidP="00987FA5">
            <w:pPr>
              <w:spacing w:after="0"/>
              <w:rPr>
                <w:rFonts w:cs="Arial"/>
                <w:noProof/>
                <w:sz w:val="18"/>
                <w:szCs w:val="18"/>
                <w:lang w:val="en-MY" w:eastAsia="zh-CN"/>
              </w:rPr>
            </w:pPr>
            <w:r w:rsidRPr="000A31FA">
              <w:rPr>
                <w:color w:val="000000"/>
                <w:sz w:val="18"/>
                <w:szCs w:val="18"/>
              </w:rPr>
              <w:t>1,378</w:t>
            </w:r>
          </w:p>
        </w:tc>
      </w:tr>
      <w:tr w:rsidR="00220164" w:rsidRPr="000A31FA" w14:paraId="5988D402" w14:textId="77777777" w:rsidTr="00997D1D">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0AE62714" w14:textId="77777777" w:rsidR="00220164" w:rsidRPr="000A31FA" w:rsidRDefault="00220164" w:rsidP="00987FA5">
            <w:pPr>
              <w:spacing w:after="0"/>
              <w:rPr>
                <w:rFonts w:cs="Arial"/>
                <w:bCs/>
                <w:noProof/>
                <w:sz w:val="18"/>
                <w:szCs w:val="18"/>
                <w:lang w:val="en-MY" w:eastAsia="zh-CN"/>
              </w:rPr>
            </w:pPr>
            <w:r w:rsidRPr="000A31FA">
              <w:rPr>
                <w:rFonts w:cs="Arial"/>
                <w:bCs/>
                <w:sz w:val="18"/>
                <w:szCs w:val="18"/>
                <w:lang w:val="en-MY" w:eastAsia="zh-CN"/>
              </w:rPr>
              <w:t>Total Emission Reductions / CO</w:t>
            </w:r>
            <w:r w:rsidRPr="000A31FA">
              <w:rPr>
                <w:rFonts w:cs="Arial"/>
                <w:bCs/>
                <w:sz w:val="18"/>
                <w:szCs w:val="18"/>
                <w:vertAlign w:val="subscript"/>
                <w:lang w:val="en-MY" w:eastAsia="zh-CN"/>
              </w:rPr>
              <w:t>2</w:t>
            </w:r>
            <w:r w:rsidRPr="000A31FA">
              <w:rPr>
                <w:rFonts w:cs="Arial"/>
                <w:bCs/>
                <w:sz w:val="18"/>
                <w:szCs w:val="18"/>
                <w:lang w:val="en-MY" w:eastAsia="zh-CN"/>
              </w:rPr>
              <w:t xml:space="preserve"> direct </w:t>
            </w:r>
          </w:p>
        </w:tc>
        <w:tc>
          <w:tcPr>
            <w:tcW w:w="0" w:type="auto"/>
            <w:tcBorders>
              <w:top w:val="nil"/>
              <w:left w:val="nil"/>
              <w:bottom w:val="single" w:sz="4" w:space="0" w:color="auto"/>
              <w:right w:val="single" w:sz="4" w:space="0" w:color="auto"/>
            </w:tcBorders>
            <w:noWrap/>
            <w:vAlign w:val="center"/>
          </w:tcPr>
          <w:p w14:paraId="3A75F019" w14:textId="77777777" w:rsidR="00220164" w:rsidRPr="000A31FA" w:rsidRDefault="00220164" w:rsidP="00987FA5">
            <w:pPr>
              <w:spacing w:after="0"/>
              <w:rPr>
                <w:rFonts w:cs="Arial"/>
                <w:bCs/>
                <w:noProof/>
                <w:sz w:val="18"/>
                <w:szCs w:val="18"/>
                <w:lang w:val="en-MY" w:eastAsia="zh-CN"/>
              </w:rPr>
            </w:pPr>
            <w:r w:rsidRPr="000A31FA">
              <w:rPr>
                <w:color w:val="000000"/>
                <w:sz w:val="18"/>
                <w:szCs w:val="18"/>
              </w:rPr>
              <w:t>1,378</w:t>
            </w:r>
          </w:p>
        </w:tc>
      </w:tr>
      <w:tr w:rsidR="00220164" w:rsidRPr="000A31FA" w14:paraId="0573E64C" w14:textId="77777777" w:rsidTr="00997D1D">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713A4443" w14:textId="77777777" w:rsidR="00220164" w:rsidRPr="000A31FA" w:rsidRDefault="00220164" w:rsidP="00987FA5">
            <w:pPr>
              <w:spacing w:after="0"/>
              <w:rPr>
                <w:rFonts w:cs="Arial"/>
                <w:bCs/>
                <w:noProof/>
                <w:sz w:val="18"/>
                <w:szCs w:val="18"/>
                <w:lang w:val="en-MY" w:eastAsia="zh-CN"/>
              </w:rPr>
            </w:pPr>
            <w:r w:rsidRPr="000A31FA">
              <w:rPr>
                <w:rFonts w:cs="Arial"/>
                <w:iCs/>
                <w:sz w:val="18"/>
                <w:szCs w:val="18"/>
                <w:lang w:val="en-US"/>
              </w:rPr>
              <w:t xml:space="preserve">Replication factor, </w:t>
            </w:r>
            <w:r w:rsidRPr="000A31FA">
              <w:rPr>
                <w:rFonts w:cs="Arial"/>
                <w:bCs/>
                <w:sz w:val="18"/>
                <w:szCs w:val="18"/>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6359C1FD" w14:textId="77777777" w:rsidR="00220164" w:rsidRPr="000A31FA" w:rsidRDefault="00220164" w:rsidP="00987FA5">
            <w:pPr>
              <w:spacing w:after="0"/>
              <w:rPr>
                <w:rFonts w:cs="Arial"/>
                <w:bCs/>
                <w:noProof/>
                <w:sz w:val="18"/>
                <w:szCs w:val="18"/>
                <w:lang w:val="en-MY" w:eastAsia="zh-CN"/>
              </w:rPr>
            </w:pPr>
            <w:r w:rsidRPr="000A31FA">
              <w:rPr>
                <w:color w:val="000000"/>
                <w:sz w:val="18"/>
                <w:szCs w:val="18"/>
              </w:rPr>
              <w:t>2</w:t>
            </w:r>
          </w:p>
        </w:tc>
      </w:tr>
      <w:tr w:rsidR="00220164" w:rsidRPr="000A31FA" w14:paraId="2B55CE5B" w14:textId="77777777" w:rsidTr="00997D1D">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4A56ADDA" w14:textId="77777777" w:rsidR="00220164" w:rsidRPr="000A31FA" w:rsidRDefault="00220164" w:rsidP="00987FA5">
            <w:pPr>
              <w:spacing w:after="0"/>
              <w:rPr>
                <w:rFonts w:cs="Arial"/>
                <w:b/>
                <w:bCs/>
                <w:noProof/>
                <w:sz w:val="18"/>
                <w:szCs w:val="18"/>
                <w:lang w:val="en-MY" w:eastAsia="zh-CN"/>
              </w:rPr>
            </w:pPr>
            <w:r w:rsidRPr="000A31FA">
              <w:rPr>
                <w:rFonts w:cs="Arial"/>
                <w:b/>
                <w:sz w:val="18"/>
                <w:szCs w:val="18"/>
              </w:rPr>
              <w:t>Total Ind</w:t>
            </w:r>
            <w:r w:rsidRPr="000A31FA">
              <w:rPr>
                <w:rFonts w:cs="Arial"/>
                <w:b/>
                <w:bCs/>
                <w:iCs/>
                <w:sz w:val="18"/>
                <w:szCs w:val="18"/>
              </w:rPr>
              <w:t xml:space="preserve">irect </w:t>
            </w:r>
            <w:r w:rsidRPr="000A31FA">
              <w:rPr>
                <w:rFonts w:cs="Arial"/>
                <w:b/>
                <w:iCs/>
                <w:sz w:val="18"/>
                <w:szCs w:val="18"/>
              </w:rPr>
              <w:t>P</w:t>
            </w:r>
            <w:r w:rsidRPr="000A31FA">
              <w:rPr>
                <w:rFonts w:cs="Arial"/>
                <w:b/>
                <w:bCs/>
                <w:iCs/>
                <w:sz w:val="18"/>
                <w:szCs w:val="18"/>
              </w:rPr>
              <w:t xml:space="preserve">roject </w:t>
            </w:r>
            <w:r w:rsidRPr="000A31FA">
              <w:rPr>
                <w:rFonts w:cs="Arial"/>
                <w:b/>
                <w:iCs/>
                <w:sz w:val="18"/>
                <w:szCs w:val="18"/>
              </w:rPr>
              <w:t>Emission Reductions</w:t>
            </w:r>
            <w:r w:rsidRPr="000A31FA">
              <w:rPr>
                <w:rFonts w:cs="Arial"/>
                <w:b/>
                <w:iCs/>
                <w:sz w:val="18"/>
                <w:szCs w:val="18"/>
                <w:lang w:val="en-US"/>
              </w:rPr>
              <w:t xml:space="preserve"> / CO</w:t>
            </w:r>
            <w:r w:rsidRPr="000A31FA">
              <w:rPr>
                <w:rFonts w:cs="Arial"/>
                <w:b/>
                <w:iCs/>
                <w:sz w:val="18"/>
                <w:szCs w:val="18"/>
                <w:vertAlign w:val="subscript"/>
                <w:lang w:val="en-US"/>
              </w:rPr>
              <w:t>2</w:t>
            </w:r>
            <w:r w:rsidRPr="000A31FA">
              <w:rPr>
                <w:rFonts w:cs="Arial"/>
                <w:b/>
                <w:iCs/>
                <w:sz w:val="18"/>
                <w:szCs w:val="18"/>
                <w:lang w:val="en-US"/>
              </w:rPr>
              <w:t xml:space="preserve"> indirect BU </w:t>
            </w:r>
          </w:p>
        </w:tc>
        <w:tc>
          <w:tcPr>
            <w:tcW w:w="0" w:type="auto"/>
            <w:tcBorders>
              <w:top w:val="single" w:sz="4" w:space="0" w:color="auto"/>
              <w:left w:val="nil"/>
              <w:bottom w:val="single" w:sz="4" w:space="0" w:color="auto"/>
              <w:right w:val="single" w:sz="4" w:space="0" w:color="auto"/>
            </w:tcBorders>
            <w:noWrap/>
            <w:vAlign w:val="center"/>
          </w:tcPr>
          <w:p w14:paraId="7A585F88"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2,349</w:t>
            </w:r>
          </w:p>
        </w:tc>
      </w:tr>
      <w:tr w:rsidR="00220164" w:rsidRPr="000A31FA" w14:paraId="0F0C5A36" w14:textId="77777777" w:rsidTr="00997D1D">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5DA4CE8" w14:textId="77777777" w:rsidR="00220164" w:rsidRPr="000A31FA" w:rsidRDefault="00220164" w:rsidP="00987FA5">
            <w:pPr>
              <w:spacing w:after="0"/>
              <w:rPr>
                <w:rFonts w:cs="Arial"/>
                <w:b/>
                <w:sz w:val="18"/>
                <w:szCs w:val="18"/>
              </w:rPr>
            </w:pPr>
            <w:r w:rsidRPr="000A31FA">
              <w:rPr>
                <w:rFonts w:cs="Arial"/>
                <w:iCs/>
                <w:sz w:val="18"/>
                <w:szCs w:val="18"/>
              </w:rPr>
              <w:t xml:space="preserve">Technical and economic potential GHG savings, P10 </w:t>
            </w:r>
          </w:p>
        </w:tc>
        <w:tc>
          <w:tcPr>
            <w:tcW w:w="0" w:type="auto"/>
            <w:tcBorders>
              <w:top w:val="single" w:sz="4" w:space="0" w:color="auto"/>
              <w:left w:val="nil"/>
              <w:bottom w:val="single" w:sz="4" w:space="0" w:color="auto"/>
              <w:right w:val="single" w:sz="4" w:space="0" w:color="auto"/>
            </w:tcBorders>
            <w:noWrap/>
            <w:vAlign w:val="center"/>
          </w:tcPr>
          <w:p w14:paraId="72C51D92" w14:textId="77777777" w:rsidR="00220164" w:rsidRPr="000A31FA" w:rsidRDefault="00220164" w:rsidP="00987FA5">
            <w:pPr>
              <w:spacing w:after="0"/>
              <w:rPr>
                <w:b/>
                <w:bCs/>
                <w:color w:val="000000"/>
                <w:sz w:val="18"/>
                <w:szCs w:val="18"/>
              </w:rPr>
            </w:pPr>
            <w:r w:rsidRPr="000A31FA">
              <w:rPr>
                <w:color w:val="000000"/>
                <w:sz w:val="18"/>
                <w:szCs w:val="18"/>
              </w:rPr>
              <w:t>1,237,249</w:t>
            </w:r>
          </w:p>
        </w:tc>
      </w:tr>
      <w:tr w:rsidR="00220164" w:rsidRPr="000A31FA" w14:paraId="7A011D4E" w14:textId="77777777" w:rsidTr="00997D1D">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67ED79F2" w14:textId="77777777" w:rsidR="00220164" w:rsidRPr="000A31FA" w:rsidRDefault="00220164" w:rsidP="00987FA5">
            <w:pPr>
              <w:spacing w:after="0"/>
              <w:rPr>
                <w:rFonts w:cs="Arial"/>
                <w:b/>
                <w:sz w:val="18"/>
                <w:szCs w:val="18"/>
              </w:rPr>
            </w:pPr>
            <w:r w:rsidRPr="000A31FA">
              <w:rPr>
                <w:rFonts w:cs="Arial"/>
                <w:sz w:val="18"/>
                <w:szCs w:val="18"/>
                <w:lang w:val="en-MY" w:eastAsia="zh-CN"/>
              </w:rPr>
              <w:t>GEF causality factor, CF</w:t>
            </w:r>
          </w:p>
        </w:tc>
        <w:tc>
          <w:tcPr>
            <w:tcW w:w="0" w:type="auto"/>
            <w:tcBorders>
              <w:top w:val="single" w:sz="4" w:space="0" w:color="auto"/>
              <w:left w:val="nil"/>
              <w:bottom w:val="single" w:sz="4" w:space="0" w:color="auto"/>
              <w:right w:val="single" w:sz="4" w:space="0" w:color="auto"/>
            </w:tcBorders>
            <w:noWrap/>
            <w:vAlign w:val="center"/>
          </w:tcPr>
          <w:p w14:paraId="1C6C18D3" w14:textId="77777777" w:rsidR="00220164" w:rsidRPr="000A31FA" w:rsidRDefault="00220164" w:rsidP="00987FA5">
            <w:pPr>
              <w:spacing w:after="0"/>
              <w:rPr>
                <w:b/>
                <w:bCs/>
                <w:color w:val="000000"/>
                <w:sz w:val="18"/>
                <w:szCs w:val="18"/>
              </w:rPr>
            </w:pPr>
            <w:r w:rsidRPr="000A31FA">
              <w:rPr>
                <w:color w:val="000000"/>
                <w:sz w:val="18"/>
                <w:szCs w:val="18"/>
              </w:rPr>
              <w:t>20%</w:t>
            </w:r>
          </w:p>
        </w:tc>
      </w:tr>
      <w:tr w:rsidR="00220164" w:rsidRPr="000A31FA" w14:paraId="39A529E5" w14:textId="77777777" w:rsidTr="00997D1D">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17CE448E" w14:textId="77777777" w:rsidR="00220164" w:rsidRPr="000A31FA" w:rsidRDefault="00220164" w:rsidP="00987FA5">
            <w:pPr>
              <w:spacing w:after="0"/>
              <w:rPr>
                <w:rFonts w:cs="Arial"/>
                <w:b/>
                <w:sz w:val="18"/>
                <w:szCs w:val="18"/>
              </w:rPr>
            </w:pPr>
            <w:r w:rsidRPr="000A31FA">
              <w:rPr>
                <w:rFonts w:cs="Arial"/>
                <w:b/>
                <w:sz w:val="18"/>
                <w:szCs w:val="18"/>
              </w:rPr>
              <w:t>Total Ind</w:t>
            </w:r>
            <w:r w:rsidRPr="000A31FA">
              <w:rPr>
                <w:rFonts w:cs="Arial"/>
                <w:b/>
                <w:bCs/>
                <w:iCs/>
                <w:sz w:val="18"/>
                <w:szCs w:val="18"/>
              </w:rPr>
              <w:t xml:space="preserve">irect </w:t>
            </w:r>
            <w:r w:rsidRPr="000A31FA">
              <w:rPr>
                <w:rFonts w:cs="Arial"/>
                <w:b/>
                <w:iCs/>
                <w:sz w:val="18"/>
                <w:szCs w:val="18"/>
              </w:rPr>
              <w:t>P</w:t>
            </w:r>
            <w:r w:rsidRPr="000A31FA">
              <w:rPr>
                <w:rFonts w:cs="Arial"/>
                <w:b/>
                <w:bCs/>
                <w:iCs/>
                <w:sz w:val="18"/>
                <w:szCs w:val="18"/>
              </w:rPr>
              <w:t xml:space="preserve">roject </w:t>
            </w:r>
            <w:r w:rsidRPr="000A31FA">
              <w:rPr>
                <w:rFonts w:cs="Arial"/>
                <w:b/>
                <w:iCs/>
                <w:sz w:val="18"/>
                <w:szCs w:val="18"/>
              </w:rPr>
              <w:t>Emission Reductions</w:t>
            </w:r>
            <w:r w:rsidRPr="000A31FA">
              <w:rPr>
                <w:rFonts w:cs="Arial"/>
                <w:b/>
                <w:iCs/>
                <w:sz w:val="18"/>
                <w:szCs w:val="18"/>
                <w:lang w:val="en-US"/>
              </w:rPr>
              <w:t xml:space="preserve"> / CO</w:t>
            </w:r>
            <w:r w:rsidRPr="000A31FA">
              <w:rPr>
                <w:rFonts w:cs="Arial"/>
                <w:b/>
                <w:iCs/>
                <w:sz w:val="18"/>
                <w:szCs w:val="18"/>
                <w:vertAlign w:val="subscript"/>
                <w:lang w:val="en-US"/>
              </w:rPr>
              <w:t>2</w:t>
            </w:r>
            <w:r w:rsidRPr="000A31FA">
              <w:rPr>
                <w:rFonts w:cs="Arial"/>
                <w:b/>
                <w:iCs/>
                <w:sz w:val="18"/>
                <w:szCs w:val="18"/>
                <w:lang w:val="en-US"/>
              </w:rPr>
              <w:t xml:space="preserve"> indirect TD</w:t>
            </w:r>
          </w:p>
        </w:tc>
        <w:tc>
          <w:tcPr>
            <w:tcW w:w="0" w:type="auto"/>
            <w:tcBorders>
              <w:top w:val="single" w:sz="4" w:space="0" w:color="auto"/>
              <w:left w:val="nil"/>
              <w:bottom w:val="single" w:sz="4" w:space="0" w:color="auto"/>
              <w:right w:val="single" w:sz="4" w:space="0" w:color="auto"/>
            </w:tcBorders>
            <w:noWrap/>
            <w:vAlign w:val="center"/>
          </w:tcPr>
          <w:p w14:paraId="5F28C1F1" w14:textId="77777777" w:rsidR="00220164" w:rsidRPr="000A31FA" w:rsidRDefault="00220164" w:rsidP="00987FA5">
            <w:pPr>
              <w:spacing w:after="0"/>
              <w:rPr>
                <w:b/>
                <w:bCs/>
                <w:color w:val="000000"/>
                <w:sz w:val="18"/>
                <w:szCs w:val="18"/>
              </w:rPr>
            </w:pPr>
            <w:r w:rsidRPr="000A31FA">
              <w:rPr>
                <w:b/>
                <w:bCs/>
                <w:color w:val="000000"/>
                <w:sz w:val="18"/>
                <w:szCs w:val="18"/>
              </w:rPr>
              <w:t>247,450</w:t>
            </w:r>
          </w:p>
        </w:tc>
      </w:tr>
    </w:tbl>
    <w:p w14:paraId="10450CE3" w14:textId="77777777" w:rsidR="00220164" w:rsidRDefault="00220164" w:rsidP="00987FA5">
      <w:pPr>
        <w:spacing w:after="0"/>
        <w:ind w:left="1080" w:hanging="360"/>
        <w:rPr>
          <w:rFonts w:cs="Arial"/>
          <w:b/>
          <w:szCs w:val="22"/>
          <w:lang w:val="en-US"/>
        </w:rPr>
      </w:pPr>
    </w:p>
    <w:p w14:paraId="440C1A03" w14:textId="77777777" w:rsidR="00220164" w:rsidRPr="005C4221" w:rsidRDefault="00220164" w:rsidP="00987FA5">
      <w:pPr>
        <w:pStyle w:val="ListParagraph"/>
        <w:numPr>
          <w:ilvl w:val="0"/>
          <w:numId w:val="64"/>
        </w:numPr>
        <w:jc w:val="both"/>
        <w:rPr>
          <w:sz w:val="22"/>
          <w:szCs w:val="22"/>
        </w:rPr>
      </w:pPr>
      <w:r w:rsidRPr="005C4221">
        <w:rPr>
          <w:rFonts w:cs="Arial"/>
          <w:sz w:val="22"/>
          <w:szCs w:val="22"/>
        </w:rPr>
        <w:t>A</w:t>
      </w:r>
      <w:r w:rsidRPr="005C4221">
        <w:rPr>
          <w:rFonts w:cs="Arial"/>
          <w:bCs/>
          <w:sz w:val="22"/>
          <w:szCs w:val="22"/>
        </w:rPr>
        <w:t xml:space="preserve"> modest replication factor of 2 has been selected based on the </w:t>
      </w:r>
      <w:r w:rsidRPr="005C4221">
        <w:rPr>
          <w:rFonts w:cs="Arial"/>
          <w:iCs/>
          <w:sz w:val="22"/>
          <w:szCs w:val="22"/>
        </w:rPr>
        <w:t xml:space="preserve">number of motorcars, hire-and-drive cars and taxis which </w:t>
      </w:r>
      <w:r w:rsidRPr="005C4221">
        <w:rPr>
          <w:rFonts w:cs="Arial"/>
          <w:bCs/>
          <w:iCs/>
          <w:sz w:val="22"/>
          <w:szCs w:val="22"/>
        </w:rPr>
        <w:t>is envisaged to be replaced</w:t>
      </w:r>
      <w:r w:rsidRPr="005C4221">
        <w:rPr>
          <w:rFonts w:cs="Arial"/>
          <w:iCs/>
          <w:sz w:val="22"/>
          <w:szCs w:val="22"/>
        </w:rPr>
        <w:t xml:space="preserve"> by the EV cars in </w:t>
      </w:r>
      <w:r w:rsidRPr="005C4221">
        <w:rPr>
          <w:rFonts w:cs="Arial"/>
          <w:bCs/>
          <w:iCs/>
          <w:sz w:val="22"/>
          <w:szCs w:val="22"/>
        </w:rPr>
        <w:t>cities and states across Malaysia</w:t>
      </w:r>
      <w:r w:rsidRPr="005C4221">
        <w:rPr>
          <w:rFonts w:cs="Arial"/>
          <w:iCs/>
          <w:sz w:val="22"/>
          <w:szCs w:val="22"/>
        </w:rPr>
        <w:t xml:space="preserve"> likely to adopt the business model</w:t>
      </w:r>
      <w:r w:rsidRPr="005C4221">
        <w:rPr>
          <w:rFonts w:cs="Arial"/>
          <w:bCs/>
          <w:iCs/>
          <w:sz w:val="22"/>
          <w:szCs w:val="22"/>
        </w:rPr>
        <w:t xml:space="preserve">. </w:t>
      </w:r>
      <w:r w:rsidRPr="005C4221">
        <w:rPr>
          <w:rFonts w:cs="Arial"/>
          <w:iCs/>
          <w:sz w:val="22"/>
          <w:szCs w:val="22"/>
        </w:rPr>
        <w:t xml:space="preserve">A causality factor of 1 has been attributed in the top down indirect approach. </w:t>
      </w:r>
    </w:p>
    <w:p w14:paraId="1F4EABC0" w14:textId="77777777" w:rsidR="00220164" w:rsidRPr="005C4221" w:rsidRDefault="00220164" w:rsidP="0085614E">
      <w:pPr>
        <w:pStyle w:val="Caption"/>
        <w:ind w:left="720"/>
      </w:pPr>
      <w:bookmarkStart w:id="56" w:name="_Ref408926894"/>
    </w:p>
    <w:bookmarkEnd w:id="56"/>
    <w:p w14:paraId="68BC5B9F" w14:textId="4D07AE8B" w:rsidR="00F3083C" w:rsidRDefault="00F3083C" w:rsidP="007767D0">
      <w:pPr>
        <w:pStyle w:val="Caption"/>
        <w:ind w:left="720"/>
        <w:jc w:val="center"/>
        <w:rPr>
          <w:lang w:val="en-AU"/>
        </w:rPr>
      </w:pPr>
      <w:r>
        <w:t xml:space="preserve">Table </w:t>
      </w:r>
      <w:r>
        <w:fldChar w:fldCharType="begin"/>
      </w:r>
      <w:r>
        <w:instrText xml:space="preserve"> SEQ Table \* ARABIC </w:instrText>
      </w:r>
      <w:r>
        <w:fldChar w:fldCharType="separate"/>
      </w:r>
      <w:r>
        <w:rPr>
          <w:noProof/>
        </w:rPr>
        <w:t>28</w:t>
      </w:r>
      <w:r>
        <w:fldChar w:fldCharType="end"/>
      </w:r>
      <w:r>
        <w:t>:</w:t>
      </w:r>
      <w:r w:rsidRPr="00F3083C">
        <w:rPr>
          <w:bCs w:val="0"/>
          <w:sz w:val="22"/>
          <w:szCs w:val="24"/>
          <w:lang w:val="en-AU"/>
        </w:rPr>
        <w:t xml:space="preserve"> </w:t>
      </w:r>
      <w:r w:rsidRPr="00F3083C">
        <w:rPr>
          <w:lang w:val="en-AU"/>
        </w:rPr>
        <w:t>Summary of Project Emission Reductions</w:t>
      </w:r>
      <w:r>
        <w:rPr>
          <w:lang w:val="en-AU"/>
        </w:rPr>
        <w:t xml:space="preserve"> for Car Sharing Using Electric Vehicles Project</w:t>
      </w:r>
    </w:p>
    <w:p w14:paraId="747C8BFE" w14:textId="77777777" w:rsidR="007767D0" w:rsidRPr="007767D0" w:rsidRDefault="007767D0" w:rsidP="007767D0"/>
    <w:tbl>
      <w:tblPr>
        <w:tblW w:w="0" w:type="auto"/>
        <w:jc w:val="center"/>
        <w:tblLook w:val="04A0" w:firstRow="1" w:lastRow="0" w:firstColumn="1" w:lastColumn="0" w:noHBand="0" w:noVBand="1"/>
      </w:tblPr>
      <w:tblGrid>
        <w:gridCol w:w="4018"/>
        <w:gridCol w:w="867"/>
      </w:tblGrid>
      <w:tr w:rsidR="00220164" w:rsidRPr="000A31FA" w14:paraId="6258928A" w14:textId="77777777" w:rsidTr="007767D0">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C647BB" w14:textId="77777777" w:rsidR="00220164" w:rsidRPr="000A31FA" w:rsidRDefault="00220164" w:rsidP="00987FA5">
            <w:pPr>
              <w:spacing w:after="0"/>
              <w:rPr>
                <w:rFonts w:eastAsiaTheme="minorEastAsia" w:cs="Arial"/>
                <w:sz w:val="18"/>
                <w:szCs w:val="18"/>
                <w:lang w:val="en-MY" w:eastAsia="zh-CN"/>
              </w:rPr>
            </w:pPr>
            <w:r w:rsidRPr="000A31FA">
              <w:rPr>
                <w:rFonts w:eastAsiaTheme="minorEastAsia" w:cs="Arial"/>
                <w:b/>
                <w:sz w:val="18"/>
                <w:szCs w:val="18"/>
                <w:lang w:val="en-MY" w:eastAsia="zh-CN"/>
              </w:rPr>
              <w:t>Emissions (tCO</w:t>
            </w:r>
            <w:r w:rsidRPr="000A31FA">
              <w:rPr>
                <w:rFonts w:eastAsiaTheme="minorEastAsia" w:cs="Arial"/>
                <w:b/>
                <w:sz w:val="18"/>
                <w:szCs w:val="18"/>
                <w:vertAlign w:val="subscript"/>
                <w:lang w:val="en-MY" w:eastAsia="zh-CN"/>
              </w:rPr>
              <w:t>2</w:t>
            </w:r>
            <w:r w:rsidRPr="000A31FA">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1BAB257"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TOTAL</w:t>
            </w:r>
          </w:p>
        </w:tc>
      </w:tr>
      <w:tr w:rsidR="00220164" w:rsidRPr="000A31FA" w14:paraId="3DA45CB1" w14:textId="77777777" w:rsidTr="007767D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AFA974A" w14:textId="77777777" w:rsidR="00220164" w:rsidRPr="000A31FA" w:rsidRDefault="00220164" w:rsidP="00987FA5">
            <w:pPr>
              <w:spacing w:after="0"/>
              <w:rPr>
                <w:rFonts w:cs="Arial"/>
                <w:sz w:val="18"/>
                <w:szCs w:val="18"/>
                <w:lang w:val="en-MY" w:eastAsia="zh-CN"/>
              </w:rPr>
            </w:pPr>
            <w:r w:rsidRPr="000A31FA">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7A8AE5F2" w14:textId="77777777" w:rsidR="00220164" w:rsidRPr="000A31FA" w:rsidRDefault="00220164" w:rsidP="00987FA5">
            <w:pPr>
              <w:spacing w:after="0"/>
              <w:rPr>
                <w:rFonts w:cs="Arial"/>
                <w:noProof/>
                <w:sz w:val="18"/>
                <w:szCs w:val="18"/>
                <w:lang w:val="en-MY" w:eastAsia="zh-CN"/>
              </w:rPr>
            </w:pPr>
            <w:r w:rsidRPr="000A31FA">
              <w:rPr>
                <w:color w:val="000000"/>
                <w:sz w:val="18"/>
                <w:szCs w:val="18"/>
              </w:rPr>
              <w:t>1,378</w:t>
            </w:r>
          </w:p>
        </w:tc>
      </w:tr>
      <w:tr w:rsidR="00220164" w:rsidRPr="000A31FA" w14:paraId="30B53CFA" w14:textId="77777777" w:rsidTr="007767D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tcPr>
          <w:p w14:paraId="6584BBCE" w14:textId="77777777" w:rsidR="00220164" w:rsidRPr="000A31FA" w:rsidDel="00F23A2E" w:rsidRDefault="00220164" w:rsidP="00987FA5">
            <w:pPr>
              <w:spacing w:after="0"/>
              <w:rPr>
                <w:rFonts w:cs="Arial"/>
                <w:iCs/>
                <w:sz w:val="18"/>
                <w:szCs w:val="18"/>
              </w:rPr>
            </w:pPr>
            <w:r w:rsidRPr="000A31FA">
              <w:rPr>
                <w:color w:val="000000"/>
                <w:sz w:val="18"/>
                <w:szCs w:val="18"/>
              </w:rPr>
              <w:t xml:space="preserve">Lifetime Direct Reductions </w:t>
            </w:r>
          </w:p>
        </w:tc>
        <w:tc>
          <w:tcPr>
            <w:tcW w:w="0" w:type="auto"/>
            <w:tcBorders>
              <w:top w:val="nil"/>
              <w:left w:val="nil"/>
              <w:bottom w:val="single" w:sz="4" w:space="0" w:color="auto"/>
              <w:right w:val="single" w:sz="4" w:space="0" w:color="auto"/>
            </w:tcBorders>
            <w:noWrap/>
            <w:vAlign w:val="center"/>
          </w:tcPr>
          <w:p w14:paraId="3025AEF2" w14:textId="77777777" w:rsidR="00220164" w:rsidRPr="000A31FA" w:rsidRDefault="00220164" w:rsidP="00987FA5">
            <w:pPr>
              <w:spacing w:after="0"/>
              <w:rPr>
                <w:color w:val="000000"/>
                <w:sz w:val="18"/>
                <w:szCs w:val="18"/>
              </w:rPr>
            </w:pPr>
            <w:r w:rsidRPr="000A31FA">
              <w:rPr>
                <w:color w:val="000000"/>
                <w:sz w:val="18"/>
                <w:szCs w:val="18"/>
              </w:rPr>
              <w:t>2,756</w:t>
            </w:r>
          </w:p>
        </w:tc>
      </w:tr>
      <w:tr w:rsidR="00220164" w:rsidRPr="000A31FA" w14:paraId="1C9A68BB" w14:textId="77777777" w:rsidTr="007767D0">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33F10C1A" w14:textId="77777777" w:rsidR="00220164" w:rsidRPr="000A31FA" w:rsidRDefault="00220164" w:rsidP="00987FA5">
            <w:pPr>
              <w:spacing w:after="0"/>
              <w:rPr>
                <w:rFonts w:cs="Arial"/>
                <w:bCs/>
                <w:noProof/>
                <w:sz w:val="18"/>
                <w:szCs w:val="18"/>
                <w:lang w:val="en-MY" w:eastAsia="zh-CN"/>
              </w:rPr>
            </w:pPr>
            <w:r w:rsidRPr="000A31FA">
              <w:rPr>
                <w:rFonts w:cs="Arial"/>
                <w:sz w:val="18"/>
                <w:szCs w:val="18"/>
              </w:rPr>
              <w:t>Total Ind</w:t>
            </w:r>
            <w:r w:rsidRPr="000A31FA">
              <w:rPr>
                <w:rFonts w:cs="Arial"/>
                <w:bCs/>
                <w:iCs/>
                <w:sz w:val="18"/>
                <w:szCs w:val="18"/>
              </w:rPr>
              <w:t xml:space="preserve">irect </w:t>
            </w:r>
            <w:r w:rsidRPr="000A31FA">
              <w:rPr>
                <w:rFonts w:cs="Arial"/>
                <w:iCs/>
                <w:sz w:val="18"/>
                <w:szCs w:val="18"/>
              </w:rPr>
              <w:t>P</w:t>
            </w:r>
            <w:r w:rsidRPr="000A31FA">
              <w:rPr>
                <w:rFonts w:cs="Arial"/>
                <w:bCs/>
                <w:iCs/>
                <w:sz w:val="18"/>
                <w:szCs w:val="18"/>
              </w:rPr>
              <w:t xml:space="preserve">roject </w:t>
            </w:r>
            <w:r w:rsidRPr="000A31FA">
              <w:rPr>
                <w:rFonts w:cs="Arial"/>
                <w:iCs/>
                <w:sz w:val="18"/>
                <w:szCs w:val="18"/>
              </w:rPr>
              <w:t>Emission Reductions (BU)</w:t>
            </w:r>
          </w:p>
        </w:tc>
        <w:tc>
          <w:tcPr>
            <w:tcW w:w="0" w:type="auto"/>
            <w:tcBorders>
              <w:top w:val="nil"/>
              <w:left w:val="nil"/>
              <w:bottom w:val="single" w:sz="4" w:space="0" w:color="auto"/>
              <w:right w:val="single" w:sz="4" w:space="0" w:color="auto"/>
            </w:tcBorders>
            <w:noWrap/>
            <w:vAlign w:val="center"/>
          </w:tcPr>
          <w:p w14:paraId="416A0DA6" w14:textId="77777777" w:rsidR="00220164" w:rsidRPr="000A31FA" w:rsidRDefault="00220164" w:rsidP="00987FA5">
            <w:pPr>
              <w:spacing w:after="0"/>
              <w:rPr>
                <w:rFonts w:cs="Arial"/>
                <w:bCs/>
                <w:noProof/>
                <w:sz w:val="18"/>
                <w:szCs w:val="18"/>
                <w:lang w:val="en-MY" w:eastAsia="zh-CN"/>
              </w:rPr>
            </w:pPr>
            <w:r w:rsidRPr="000A31FA">
              <w:rPr>
                <w:color w:val="000000"/>
                <w:sz w:val="18"/>
                <w:szCs w:val="18"/>
              </w:rPr>
              <w:t>2,349</w:t>
            </w:r>
          </w:p>
        </w:tc>
      </w:tr>
      <w:tr w:rsidR="00220164" w:rsidRPr="000A31FA" w14:paraId="6835D723" w14:textId="77777777" w:rsidTr="007767D0">
        <w:trPr>
          <w:trHeight w:val="64"/>
          <w:jc w:val="center"/>
        </w:trPr>
        <w:tc>
          <w:tcPr>
            <w:tcW w:w="0" w:type="auto"/>
            <w:tcBorders>
              <w:top w:val="nil"/>
              <w:left w:val="single" w:sz="4" w:space="0" w:color="auto"/>
              <w:bottom w:val="single" w:sz="4" w:space="0" w:color="auto"/>
              <w:right w:val="single" w:sz="4" w:space="0" w:color="auto"/>
            </w:tcBorders>
            <w:vAlign w:val="center"/>
          </w:tcPr>
          <w:p w14:paraId="6AB09616" w14:textId="77777777" w:rsidR="00220164" w:rsidRPr="000A31FA" w:rsidRDefault="00220164" w:rsidP="00987FA5">
            <w:pPr>
              <w:spacing w:after="0"/>
              <w:rPr>
                <w:rFonts w:cs="Arial"/>
                <w:noProof/>
                <w:sz w:val="18"/>
                <w:szCs w:val="18"/>
              </w:rPr>
            </w:pPr>
            <w:r w:rsidRPr="000A31FA">
              <w:rPr>
                <w:rFonts w:cs="Arial"/>
                <w:sz w:val="18"/>
                <w:szCs w:val="18"/>
              </w:rPr>
              <w:t>Total Ind</w:t>
            </w:r>
            <w:r w:rsidRPr="000A31FA">
              <w:rPr>
                <w:rFonts w:cs="Arial"/>
                <w:bCs/>
                <w:iCs/>
                <w:sz w:val="18"/>
                <w:szCs w:val="18"/>
              </w:rPr>
              <w:t xml:space="preserve">irect </w:t>
            </w:r>
            <w:r w:rsidRPr="000A31FA">
              <w:rPr>
                <w:rFonts w:cs="Arial"/>
                <w:iCs/>
                <w:sz w:val="18"/>
                <w:szCs w:val="18"/>
              </w:rPr>
              <w:t>P</w:t>
            </w:r>
            <w:r w:rsidRPr="000A31FA">
              <w:rPr>
                <w:rFonts w:cs="Arial"/>
                <w:bCs/>
                <w:iCs/>
                <w:sz w:val="18"/>
                <w:szCs w:val="18"/>
              </w:rPr>
              <w:t xml:space="preserve">roject </w:t>
            </w:r>
            <w:r w:rsidRPr="000A31FA">
              <w:rPr>
                <w:rFonts w:cs="Arial"/>
                <w:iCs/>
                <w:sz w:val="18"/>
                <w:szCs w:val="18"/>
              </w:rPr>
              <w:t>Emission Reductions</w:t>
            </w:r>
            <w:r w:rsidRPr="000A31FA">
              <w:rPr>
                <w:rFonts w:cs="Arial"/>
                <w:iCs/>
                <w:sz w:val="18"/>
                <w:szCs w:val="18"/>
                <w:lang w:val="en-US"/>
              </w:rPr>
              <w:t xml:space="preserve"> (TD)</w:t>
            </w:r>
          </w:p>
        </w:tc>
        <w:tc>
          <w:tcPr>
            <w:tcW w:w="0" w:type="auto"/>
            <w:tcBorders>
              <w:top w:val="nil"/>
              <w:left w:val="nil"/>
              <w:bottom w:val="single" w:sz="4" w:space="0" w:color="auto"/>
              <w:right w:val="single" w:sz="4" w:space="0" w:color="auto"/>
            </w:tcBorders>
            <w:noWrap/>
            <w:vAlign w:val="center"/>
          </w:tcPr>
          <w:p w14:paraId="137AC720" w14:textId="77777777" w:rsidR="00220164" w:rsidRPr="000A31FA" w:rsidRDefault="00220164" w:rsidP="00987FA5">
            <w:pPr>
              <w:spacing w:after="0"/>
              <w:rPr>
                <w:rFonts w:cs="Arial"/>
                <w:bCs/>
                <w:noProof/>
                <w:sz w:val="18"/>
                <w:szCs w:val="18"/>
                <w:lang w:val="en-MY" w:eastAsia="zh-CN"/>
              </w:rPr>
            </w:pPr>
            <w:r w:rsidRPr="000A31FA">
              <w:rPr>
                <w:color w:val="000000"/>
                <w:sz w:val="18"/>
                <w:szCs w:val="18"/>
              </w:rPr>
              <w:t>247,450</w:t>
            </w:r>
          </w:p>
        </w:tc>
      </w:tr>
    </w:tbl>
    <w:p w14:paraId="748B429D" w14:textId="77777777" w:rsidR="00220164" w:rsidRDefault="00220164" w:rsidP="00987FA5">
      <w:pPr>
        <w:spacing w:after="0"/>
        <w:rPr>
          <w:rFonts w:cs="Arial"/>
          <w:b/>
          <w:iCs/>
          <w:szCs w:val="22"/>
        </w:rPr>
      </w:pPr>
    </w:p>
    <w:p w14:paraId="1D876644" w14:textId="77777777" w:rsidR="00220164" w:rsidRPr="0077561C" w:rsidRDefault="00220164" w:rsidP="00987FA5">
      <w:pPr>
        <w:spacing w:after="0"/>
        <w:rPr>
          <w:rFonts w:cs="Arial"/>
          <w:b/>
          <w:iCs/>
          <w:szCs w:val="22"/>
          <w:u w:val="single"/>
        </w:rPr>
      </w:pPr>
      <w:r w:rsidRPr="0077561C">
        <w:rPr>
          <w:rFonts w:cs="Arial"/>
          <w:b/>
          <w:iCs/>
          <w:szCs w:val="22"/>
          <w:u w:val="single"/>
        </w:rPr>
        <w:t xml:space="preserve">6) Expansion of </w:t>
      </w:r>
      <w:r w:rsidRPr="00C216CF">
        <w:rPr>
          <w:rFonts w:cs="Arial"/>
          <w:b/>
          <w:iCs/>
          <w:szCs w:val="22"/>
          <w:u w:val="single"/>
        </w:rPr>
        <w:t xml:space="preserve">Cycling Path </w:t>
      </w:r>
      <w:r w:rsidRPr="0077561C">
        <w:rPr>
          <w:rFonts w:cs="Arial"/>
          <w:b/>
          <w:iCs/>
          <w:szCs w:val="22"/>
          <w:u w:val="single"/>
        </w:rPr>
        <w:t xml:space="preserve">and </w:t>
      </w:r>
      <w:r>
        <w:rPr>
          <w:rFonts w:cs="Arial"/>
          <w:b/>
          <w:iCs/>
          <w:szCs w:val="22"/>
          <w:u w:val="single"/>
        </w:rPr>
        <w:t>S</w:t>
      </w:r>
      <w:r w:rsidRPr="0077561C">
        <w:rPr>
          <w:rFonts w:cs="Arial"/>
          <w:b/>
          <w:iCs/>
          <w:szCs w:val="22"/>
          <w:u w:val="single"/>
        </w:rPr>
        <w:t xml:space="preserve">etup of </w:t>
      </w:r>
      <w:r w:rsidRPr="00C216CF">
        <w:rPr>
          <w:rFonts w:cs="Arial"/>
          <w:b/>
          <w:iCs/>
          <w:szCs w:val="22"/>
          <w:u w:val="single"/>
        </w:rPr>
        <w:t>Bicycle Sharing</w:t>
      </w:r>
    </w:p>
    <w:p w14:paraId="6E6B0176" w14:textId="77777777" w:rsidR="00220164" w:rsidRPr="001E3ABC" w:rsidRDefault="00220164" w:rsidP="00987FA5">
      <w:pPr>
        <w:spacing w:after="0"/>
        <w:rPr>
          <w:rFonts w:cs="Arial"/>
          <w:iCs/>
          <w:szCs w:val="22"/>
          <w:lang w:val="en-US"/>
        </w:rPr>
      </w:pPr>
    </w:p>
    <w:p w14:paraId="1A240601" w14:textId="77777777" w:rsidR="00220164" w:rsidRDefault="00220164" w:rsidP="00987FA5">
      <w:pPr>
        <w:pStyle w:val="ListParagraph"/>
        <w:numPr>
          <w:ilvl w:val="0"/>
          <w:numId w:val="64"/>
        </w:numPr>
        <w:jc w:val="both"/>
        <w:rPr>
          <w:rFonts w:cs="Arial"/>
          <w:iCs/>
        </w:rPr>
      </w:pPr>
      <w:r w:rsidRPr="003E7E6B">
        <w:rPr>
          <w:rFonts w:cs="Arial"/>
          <w:iCs/>
          <w:sz w:val="22"/>
          <w:szCs w:val="22"/>
        </w:rPr>
        <w:t xml:space="preserve">The </w:t>
      </w:r>
      <w:r>
        <w:rPr>
          <w:rFonts w:cs="Arial"/>
          <w:iCs/>
          <w:sz w:val="22"/>
          <w:szCs w:val="22"/>
        </w:rPr>
        <w:t xml:space="preserve">calculations of </w:t>
      </w:r>
      <w:r w:rsidRPr="0048400A">
        <w:rPr>
          <w:rFonts w:cs="Arial"/>
          <w:iCs/>
          <w:sz w:val="22"/>
          <w:szCs w:val="22"/>
        </w:rPr>
        <w:t xml:space="preserve">direct project </w:t>
      </w:r>
      <w:r>
        <w:rPr>
          <w:rFonts w:cs="Arial"/>
          <w:iCs/>
          <w:sz w:val="22"/>
          <w:szCs w:val="22"/>
        </w:rPr>
        <w:t xml:space="preserve">GHG emission </w:t>
      </w:r>
      <w:r w:rsidRPr="003E7E6B">
        <w:rPr>
          <w:rFonts w:cs="Arial"/>
          <w:iCs/>
          <w:sz w:val="22"/>
          <w:szCs w:val="22"/>
        </w:rPr>
        <w:t xml:space="preserve">reductions are in </w:t>
      </w:r>
      <w:r>
        <w:rPr>
          <w:rFonts w:cs="Arial"/>
          <w:iCs/>
          <w:sz w:val="22"/>
          <w:szCs w:val="22"/>
        </w:rPr>
        <w:t>accordance with the STAP Manual and</w:t>
      </w:r>
      <w:r w:rsidRPr="0048400A">
        <w:rPr>
          <w:rFonts w:cs="Arial"/>
          <w:iCs/>
          <w:sz w:val="22"/>
          <w:szCs w:val="22"/>
        </w:rPr>
        <w:t xml:space="preserve"> the</w:t>
      </w:r>
      <w:r w:rsidRPr="0077561C">
        <w:rPr>
          <w:rFonts w:cs="Arial"/>
          <w:sz w:val="22"/>
          <w:szCs w:val="22"/>
        </w:rPr>
        <w:t xml:space="preserve"> bike</w:t>
      </w:r>
      <w:r>
        <w:rPr>
          <w:rFonts w:cs="Arial"/>
          <w:sz w:val="22"/>
          <w:szCs w:val="22"/>
        </w:rPr>
        <w:t>way</w:t>
      </w:r>
      <w:r w:rsidRPr="0077561C">
        <w:rPr>
          <w:rFonts w:cs="Arial"/>
          <w:sz w:val="22"/>
          <w:szCs w:val="22"/>
        </w:rPr>
        <w:t xml:space="preserve"> GEF TEEMP model. </w:t>
      </w:r>
      <w:r w:rsidRPr="0048400A">
        <w:rPr>
          <w:rFonts w:cs="Arial"/>
          <w:iCs/>
          <w:sz w:val="22"/>
          <w:szCs w:val="22"/>
        </w:rPr>
        <w:t>There is no financing mechanism established and so</w:t>
      </w:r>
      <w:r>
        <w:rPr>
          <w:rFonts w:cs="Arial"/>
          <w:iCs/>
          <w:sz w:val="22"/>
          <w:szCs w:val="22"/>
        </w:rPr>
        <w:t>,</w:t>
      </w:r>
      <w:r w:rsidRPr="0048400A">
        <w:rPr>
          <w:rFonts w:cs="Arial"/>
          <w:iCs/>
          <w:sz w:val="22"/>
          <w:szCs w:val="22"/>
        </w:rPr>
        <w:t xml:space="preserve"> post-project direct emissions are not considered. In order to calculate indirect emission reductions</w:t>
      </w:r>
      <w:r>
        <w:rPr>
          <w:rFonts w:cs="Arial"/>
          <w:iCs/>
          <w:sz w:val="22"/>
          <w:szCs w:val="22"/>
        </w:rPr>
        <w:t>,</w:t>
      </w:r>
      <w:r w:rsidRPr="0048400A">
        <w:rPr>
          <w:rFonts w:cs="Arial"/>
          <w:iCs/>
          <w:sz w:val="22"/>
          <w:szCs w:val="22"/>
        </w:rPr>
        <w:t xml:space="preserve"> the </w:t>
      </w:r>
      <w:r>
        <w:rPr>
          <w:rFonts w:cs="Arial"/>
          <w:iCs/>
          <w:sz w:val="22"/>
          <w:szCs w:val="22"/>
        </w:rPr>
        <w:t>BU</w:t>
      </w:r>
      <w:r w:rsidRPr="0048400A">
        <w:rPr>
          <w:rFonts w:cs="Arial"/>
          <w:iCs/>
          <w:sz w:val="22"/>
          <w:szCs w:val="22"/>
        </w:rPr>
        <w:t xml:space="preserve"> and </w:t>
      </w:r>
      <w:r>
        <w:rPr>
          <w:rFonts w:cs="Arial"/>
          <w:iCs/>
          <w:sz w:val="22"/>
          <w:szCs w:val="22"/>
        </w:rPr>
        <w:t>TD</w:t>
      </w:r>
      <w:r w:rsidRPr="003E7E6B">
        <w:rPr>
          <w:rFonts w:cs="Arial"/>
          <w:iCs/>
          <w:sz w:val="22"/>
          <w:szCs w:val="22"/>
        </w:rPr>
        <w:t xml:space="preserve"> approaches are used to estimate a possible range of impacts as per the STAP Manual.</w:t>
      </w:r>
    </w:p>
    <w:p w14:paraId="73070AD5" w14:textId="77777777" w:rsidR="00220164" w:rsidRPr="001E5FB2" w:rsidRDefault="00220164" w:rsidP="00987FA5">
      <w:pPr>
        <w:pStyle w:val="ListParagraph"/>
        <w:jc w:val="both"/>
        <w:rPr>
          <w:rFonts w:cs="Arial"/>
          <w:iCs/>
        </w:rPr>
      </w:pPr>
    </w:p>
    <w:p w14:paraId="70378F9A" w14:textId="72D4EB93" w:rsidR="00220164" w:rsidRDefault="00220164" w:rsidP="00987FA5">
      <w:pPr>
        <w:pStyle w:val="ListParagraph"/>
        <w:numPr>
          <w:ilvl w:val="0"/>
          <w:numId w:val="64"/>
        </w:numPr>
        <w:jc w:val="both"/>
        <w:rPr>
          <w:rFonts w:cs="Arial"/>
          <w:iCs/>
        </w:rPr>
      </w:pPr>
      <w:r w:rsidRPr="0077561C">
        <w:rPr>
          <w:rFonts w:cs="Arial"/>
          <w:iCs/>
          <w:sz w:val="22"/>
          <w:szCs w:val="22"/>
        </w:rPr>
        <w:t xml:space="preserve">The cumulative emission reductions estimated during </w:t>
      </w:r>
      <w:r>
        <w:rPr>
          <w:rFonts w:cs="Arial"/>
          <w:iCs/>
          <w:sz w:val="22"/>
          <w:szCs w:val="22"/>
        </w:rPr>
        <w:t>the Project</w:t>
      </w:r>
      <w:r w:rsidRPr="0077561C">
        <w:rPr>
          <w:rFonts w:cs="Arial"/>
          <w:iCs/>
          <w:sz w:val="22"/>
          <w:szCs w:val="22"/>
        </w:rPr>
        <w:t xml:space="preserve"> intervention from 2015 – 2019 </w:t>
      </w:r>
      <w:r>
        <w:rPr>
          <w:rFonts w:cs="Arial"/>
          <w:iCs/>
          <w:sz w:val="22"/>
          <w:szCs w:val="22"/>
        </w:rPr>
        <w:t xml:space="preserve">are presented below. </w:t>
      </w:r>
    </w:p>
    <w:p w14:paraId="309CD5C7" w14:textId="77777777" w:rsidR="00220164" w:rsidRPr="00CA4BA6" w:rsidRDefault="00220164" w:rsidP="0085614E">
      <w:pPr>
        <w:ind w:left="720"/>
        <w:rPr>
          <w:lang w:val="en-US"/>
        </w:rPr>
      </w:pPr>
    </w:p>
    <w:p w14:paraId="6631C51F" w14:textId="4373EC0F" w:rsidR="00F3083C" w:rsidRDefault="00F3083C" w:rsidP="007767D0">
      <w:pPr>
        <w:pStyle w:val="Caption"/>
        <w:ind w:left="720"/>
        <w:jc w:val="center"/>
        <w:rPr>
          <w:lang w:val="en-AU"/>
        </w:rPr>
      </w:pPr>
      <w:r>
        <w:lastRenderedPageBreak/>
        <w:t xml:space="preserve">Table </w:t>
      </w:r>
      <w:r>
        <w:fldChar w:fldCharType="begin"/>
      </w:r>
      <w:r>
        <w:instrText xml:space="preserve"> SEQ Table \* ARABIC </w:instrText>
      </w:r>
      <w:r>
        <w:fldChar w:fldCharType="separate"/>
      </w:r>
      <w:r>
        <w:rPr>
          <w:noProof/>
        </w:rPr>
        <w:t>29</w:t>
      </w:r>
      <w:r>
        <w:fldChar w:fldCharType="end"/>
      </w:r>
      <w:r>
        <w:t>:</w:t>
      </w:r>
      <w:r w:rsidRPr="00F3083C">
        <w:rPr>
          <w:bCs w:val="0"/>
          <w:sz w:val="22"/>
          <w:szCs w:val="24"/>
          <w:lang w:val="en-AU"/>
        </w:rPr>
        <w:t xml:space="preserve"> </w:t>
      </w:r>
      <w:r w:rsidRPr="00F3083C">
        <w:rPr>
          <w:lang w:val="en-AU"/>
        </w:rPr>
        <w:t>Annual Direct Project Emission Reductions from Expansion of Cycling Path and Setup of Bicycle Sharing from 2015 – 2019</w:t>
      </w:r>
    </w:p>
    <w:p w14:paraId="69137AF1" w14:textId="77777777" w:rsidR="007767D0" w:rsidRPr="007767D0" w:rsidRDefault="007767D0" w:rsidP="007767D0"/>
    <w:tbl>
      <w:tblPr>
        <w:tblW w:w="0" w:type="auto"/>
        <w:jc w:val="center"/>
        <w:tblLayout w:type="fixed"/>
        <w:tblLook w:val="04A0" w:firstRow="1" w:lastRow="0" w:firstColumn="1" w:lastColumn="0" w:noHBand="0" w:noVBand="1"/>
      </w:tblPr>
      <w:tblGrid>
        <w:gridCol w:w="2527"/>
        <w:gridCol w:w="767"/>
        <w:gridCol w:w="767"/>
        <w:gridCol w:w="767"/>
        <w:gridCol w:w="767"/>
        <w:gridCol w:w="767"/>
        <w:gridCol w:w="1247"/>
      </w:tblGrid>
      <w:tr w:rsidR="00220164" w:rsidRPr="000A31FA" w14:paraId="34C7ADDE" w14:textId="77777777" w:rsidTr="007767D0">
        <w:trPr>
          <w:trHeight w:val="305"/>
          <w:jc w:val="center"/>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14A90A3" w14:textId="77777777" w:rsidR="00220164" w:rsidRPr="000A31FA" w:rsidRDefault="00220164" w:rsidP="00987FA5">
            <w:pPr>
              <w:spacing w:after="0"/>
              <w:rPr>
                <w:rFonts w:eastAsiaTheme="minorEastAsia" w:cs="Arial"/>
                <w:b/>
                <w:sz w:val="18"/>
                <w:szCs w:val="18"/>
                <w:lang w:val="en-MY" w:eastAsia="zh-CN"/>
              </w:rPr>
            </w:pPr>
            <w:r w:rsidRPr="000A31FA">
              <w:rPr>
                <w:rFonts w:eastAsiaTheme="minorEastAsia" w:cs="Arial"/>
                <w:b/>
                <w:sz w:val="18"/>
                <w:szCs w:val="18"/>
                <w:lang w:val="en-MY" w:eastAsia="zh-CN"/>
              </w:rPr>
              <w:t>Emissions (tCO</w:t>
            </w:r>
            <w:r w:rsidRPr="000A31FA">
              <w:rPr>
                <w:rFonts w:eastAsiaTheme="minorEastAsia" w:cs="Arial"/>
                <w:b/>
                <w:sz w:val="18"/>
                <w:szCs w:val="18"/>
                <w:vertAlign w:val="subscript"/>
                <w:lang w:val="en-MY" w:eastAsia="zh-CN"/>
              </w:rPr>
              <w:t>2</w:t>
            </w:r>
            <w:r w:rsidRPr="000A31FA">
              <w:rPr>
                <w:rFonts w:eastAsiaTheme="minorEastAsia" w:cs="Arial"/>
                <w:b/>
                <w:sz w:val="18"/>
                <w:szCs w:val="18"/>
                <w:lang w:val="en-MY" w:eastAsia="zh-CN"/>
              </w:rPr>
              <w:t>e)</w:t>
            </w:r>
          </w:p>
        </w:tc>
        <w:tc>
          <w:tcPr>
            <w:tcW w:w="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49B999A"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2015</w:t>
            </w:r>
          </w:p>
        </w:tc>
        <w:tc>
          <w:tcPr>
            <w:tcW w:w="7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060815C"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2016</w:t>
            </w:r>
          </w:p>
        </w:tc>
        <w:tc>
          <w:tcPr>
            <w:tcW w:w="7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14F8D27"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2017</w:t>
            </w:r>
          </w:p>
        </w:tc>
        <w:tc>
          <w:tcPr>
            <w:tcW w:w="7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3E6C5C6"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2018</w:t>
            </w:r>
          </w:p>
        </w:tc>
        <w:tc>
          <w:tcPr>
            <w:tcW w:w="7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73DDDAC"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B6DF7C9"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EOP TOTAL</w:t>
            </w:r>
          </w:p>
        </w:tc>
      </w:tr>
      <w:tr w:rsidR="00220164" w:rsidRPr="000A31FA" w14:paraId="763EF4DC" w14:textId="77777777" w:rsidTr="007767D0">
        <w:trPr>
          <w:trHeight w:val="70"/>
          <w:jc w:val="center"/>
        </w:trPr>
        <w:tc>
          <w:tcPr>
            <w:tcW w:w="2527" w:type="dxa"/>
            <w:tcBorders>
              <w:top w:val="single" w:sz="4" w:space="0" w:color="auto"/>
              <w:left w:val="single" w:sz="4" w:space="0" w:color="auto"/>
              <w:bottom w:val="single" w:sz="4" w:space="0" w:color="auto"/>
              <w:right w:val="single" w:sz="4" w:space="0" w:color="auto"/>
            </w:tcBorders>
            <w:noWrap/>
            <w:vAlign w:val="center"/>
            <w:hideMark/>
          </w:tcPr>
          <w:p w14:paraId="6B65DAF0" w14:textId="77777777" w:rsidR="00220164" w:rsidRPr="000A31FA" w:rsidRDefault="00220164" w:rsidP="00987FA5">
            <w:pPr>
              <w:spacing w:after="0"/>
              <w:rPr>
                <w:rFonts w:cs="Arial"/>
                <w:sz w:val="18"/>
                <w:szCs w:val="18"/>
                <w:lang w:val="en-MY" w:eastAsia="zh-CN"/>
              </w:rPr>
            </w:pPr>
            <w:r w:rsidRPr="000A31FA">
              <w:rPr>
                <w:rFonts w:cs="Arial"/>
                <w:sz w:val="18"/>
                <w:szCs w:val="18"/>
                <w:lang w:val="en-MY" w:eastAsia="zh-CN"/>
              </w:rPr>
              <w:t xml:space="preserve">Baseline Emissions </w:t>
            </w:r>
          </w:p>
        </w:tc>
        <w:tc>
          <w:tcPr>
            <w:tcW w:w="767" w:type="dxa"/>
            <w:tcBorders>
              <w:top w:val="nil"/>
              <w:left w:val="nil"/>
              <w:bottom w:val="single" w:sz="4" w:space="0" w:color="auto"/>
              <w:right w:val="single" w:sz="4" w:space="0" w:color="auto"/>
            </w:tcBorders>
            <w:noWrap/>
            <w:vAlign w:val="center"/>
            <w:hideMark/>
          </w:tcPr>
          <w:p w14:paraId="3D8D195B" w14:textId="77777777" w:rsidR="00220164" w:rsidRPr="000A31FA" w:rsidRDefault="00220164" w:rsidP="00987FA5">
            <w:pPr>
              <w:spacing w:after="0"/>
              <w:rPr>
                <w:rFonts w:cs="Arial"/>
                <w:noProof/>
                <w:sz w:val="18"/>
                <w:szCs w:val="18"/>
                <w:lang w:val="en-MY" w:eastAsia="zh-CN"/>
              </w:rPr>
            </w:pPr>
            <w:r w:rsidRPr="000A31FA">
              <w:rPr>
                <w:color w:val="000000"/>
                <w:sz w:val="18"/>
                <w:szCs w:val="18"/>
              </w:rPr>
              <w:t>11,047</w:t>
            </w:r>
          </w:p>
        </w:tc>
        <w:tc>
          <w:tcPr>
            <w:tcW w:w="767" w:type="dxa"/>
            <w:tcBorders>
              <w:top w:val="nil"/>
              <w:left w:val="nil"/>
              <w:bottom w:val="single" w:sz="4" w:space="0" w:color="auto"/>
              <w:right w:val="single" w:sz="4" w:space="0" w:color="auto"/>
            </w:tcBorders>
            <w:noWrap/>
            <w:vAlign w:val="center"/>
            <w:hideMark/>
          </w:tcPr>
          <w:p w14:paraId="69128EC0" w14:textId="77777777" w:rsidR="00220164" w:rsidRPr="000A31FA" w:rsidRDefault="00220164" w:rsidP="00987FA5">
            <w:pPr>
              <w:spacing w:after="0"/>
              <w:rPr>
                <w:rFonts w:cs="Arial"/>
                <w:noProof/>
                <w:sz w:val="18"/>
                <w:szCs w:val="18"/>
                <w:lang w:val="en-MY" w:eastAsia="zh-CN"/>
              </w:rPr>
            </w:pPr>
            <w:r w:rsidRPr="000A31FA">
              <w:rPr>
                <w:color w:val="000000"/>
                <w:sz w:val="18"/>
                <w:szCs w:val="18"/>
              </w:rPr>
              <w:t>16,107</w:t>
            </w:r>
          </w:p>
        </w:tc>
        <w:tc>
          <w:tcPr>
            <w:tcW w:w="767" w:type="dxa"/>
            <w:tcBorders>
              <w:top w:val="nil"/>
              <w:left w:val="nil"/>
              <w:bottom w:val="single" w:sz="4" w:space="0" w:color="auto"/>
              <w:right w:val="single" w:sz="4" w:space="0" w:color="auto"/>
            </w:tcBorders>
            <w:noWrap/>
            <w:vAlign w:val="center"/>
            <w:hideMark/>
          </w:tcPr>
          <w:p w14:paraId="07FB3BA9" w14:textId="77777777" w:rsidR="00220164" w:rsidRPr="000A31FA" w:rsidRDefault="00220164" w:rsidP="00987FA5">
            <w:pPr>
              <w:spacing w:after="0"/>
              <w:rPr>
                <w:rFonts w:cs="Arial"/>
                <w:noProof/>
                <w:sz w:val="18"/>
                <w:szCs w:val="18"/>
                <w:lang w:val="en-MY" w:eastAsia="zh-CN"/>
              </w:rPr>
            </w:pPr>
            <w:r w:rsidRPr="000A31FA">
              <w:rPr>
                <w:color w:val="000000"/>
                <w:sz w:val="18"/>
                <w:szCs w:val="18"/>
              </w:rPr>
              <w:t>23,485</w:t>
            </w:r>
          </w:p>
        </w:tc>
        <w:tc>
          <w:tcPr>
            <w:tcW w:w="767" w:type="dxa"/>
            <w:tcBorders>
              <w:top w:val="nil"/>
              <w:left w:val="nil"/>
              <w:bottom w:val="single" w:sz="4" w:space="0" w:color="auto"/>
              <w:right w:val="single" w:sz="4" w:space="0" w:color="auto"/>
            </w:tcBorders>
            <w:noWrap/>
            <w:vAlign w:val="center"/>
            <w:hideMark/>
          </w:tcPr>
          <w:p w14:paraId="4C2C890D" w14:textId="77777777" w:rsidR="00220164" w:rsidRPr="000A31FA" w:rsidRDefault="00220164" w:rsidP="00987FA5">
            <w:pPr>
              <w:spacing w:after="0"/>
              <w:rPr>
                <w:rFonts w:cs="Arial"/>
                <w:noProof/>
                <w:sz w:val="18"/>
                <w:szCs w:val="18"/>
                <w:lang w:val="en-MY" w:eastAsia="zh-CN"/>
              </w:rPr>
            </w:pPr>
            <w:r w:rsidRPr="000A31FA">
              <w:rPr>
                <w:color w:val="000000"/>
                <w:sz w:val="18"/>
                <w:szCs w:val="18"/>
              </w:rPr>
              <w:t>34,242</w:t>
            </w:r>
          </w:p>
        </w:tc>
        <w:tc>
          <w:tcPr>
            <w:tcW w:w="767" w:type="dxa"/>
            <w:tcBorders>
              <w:top w:val="nil"/>
              <w:left w:val="nil"/>
              <w:bottom w:val="single" w:sz="4" w:space="0" w:color="auto"/>
              <w:right w:val="single" w:sz="4" w:space="0" w:color="auto"/>
            </w:tcBorders>
            <w:noWrap/>
            <w:vAlign w:val="center"/>
            <w:hideMark/>
          </w:tcPr>
          <w:p w14:paraId="63929C93" w14:textId="77777777" w:rsidR="00220164" w:rsidRPr="000A31FA" w:rsidRDefault="00220164" w:rsidP="00987FA5">
            <w:pPr>
              <w:spacing w:after="0"/>
              <w:rPr>
                <w:rFonts w:cs="Arial"/>
                <w:noProof/>
                <w:sz w:val="18"/>
                <w:szCs w:val="18"/>
                <w:lang w:val="en-MY" w:eastAsia="zh-CN"/>
              </w:rPr>
            </w:pPr>
            <w:r w:rsidRPr="000A31FA">
              <w:rPr>
                <w:color w:val="000000"/>
                <w:sz w:val="18"/>
                <w:szCs w:val="18"/>
              </w:rPr>
              <w:t>49,927</w:t>
            </w:r>
          </w:p>
        </w:tc>
        <w:tc>
          <w:tcPr>
            <w:tcW w:w="1247" w:type="dxa"/>
            <w:tcBorders>
              <w:top w:val="nil"/>
              <w:left w:val="nil"/>
              <w:bottom w:val="single" w:sz="4" w:space="0" w:color="auto"/>
              <w:right w:val="single" w:sz="4" w:space="0" w:color="auto"/>
            </w:tcBorders>
            <w:noWrap/>
            <w:vAlign w:val="center"/>
            <w:hideMark/>
          </w:tcPr>
          <w:p w14:paraId="0A8D9FFA" w14:textId="77777777" w:rsidR="00220164" w:rsidRPr="000A31FA" w:rsidRDefault="00220164" w:rsidP="00987FA5">
            <w:pPr>
              <w:spacing w:after="0"/>
              <w:rPr>
                <w:rFonts w:cs="Arial"/>
                <w:b/>
                <w:noProof/>
                <w:sz w:val="18"/>
                <w:szCs w:val="18"/>
                <w:lang w:val="en-MY" w:eastAsia="zh-CN"/>
              </w:rPr>
            </w:pPr>
            <w:r w:rsidRPr="000A31FA">
              <w:rPr>
                <w:b/>
                <w:bCs/>
                <w:color w:val="000000"/>
                <w:sz w:val="18"/>
                <w:szCs w:val="18"/>
              </w:rPr>
              <w:t>134,808</w:t>
            </w:r>
          </w:p>
        </w:tc>
      </w:tr>
      <w:tr w:rsidR="00220164" w:rsidRPr="000A31FA" w14:paraId="2EFD8AF5" w14:textId="77777777" w:rsidTr="007767D0">
        <w:trPr>
          <w:trHeight w:val="70"/>
          <w:jc w:val="center"/>
        </w:trPr>
        <w:tc>
          <w:tcPr>
            <w:tcW w:w="2527" w:type="dxa"/>
            <w:tcBorders>
              <w:top w:val="nil"/>
              <w:left w:val="single" w:sz="4" w:space="0" w:color="auto"/>
              <w:bottom w:val="single" w:sz="4" w:space="0" w:color="auto"/>
              <w:right w:val="single" w:sz="4" w:space="0" w:color="auto"/>
            </w:tcBorders>
            <w:noWrap/>
            <w:vAlign w:val="center"/>
            <w:hideMark/>
          </w:tcPr>
          <w:p w14:paraId="6844A138" w14:textId="77777777" w:rsidR="00220164" w:rsidRPr="000A31FA" w:rsidRDefault="00220164" w:rsidP="00987FA5">
            <w:pPr>
              <w:spacing w:after="0"/>
              <w:rPr>
                <w:rFonts w:cs="Arial"/>
                <w:noProof/>
                <w:sz w:val="18"/>
                <w:szCs w:val="18"/>
                <w:lang w:val="en-MY" w:eastAsia="zh-CN"/>
              </w:rPr>
            </w:pPr>
            <w:r w:rsidRPr="000A31FA">
              <w:rPr>
                <w:rFonts w:cs="Arial"/>
                <w:bCs/>
                <w:sz w:val="18"/>
                <w:szCs w:val="18"/>
                <w:lang w:val="en-MY" w:eastAsia="zh-CN"/>
              </w:rPr>
              <w:t>Project Emissions</w:t>
            </w:r>
            <w:r w:rsidRPr="000A31FA">
              <w:rPr>
                <w:rFonts w:cs="Arial"/>
                <w:sz w:val="18"/>
                <w:szCs w:val="18"/>
                <w:lang w:val="en-MY" w:eastAsia="zh-CN"/>
              </w:rPr>
              <w:t xml:space="preserve"> </w:t>
            </w:r>
          </w:p>
        </w:tc>
        <w:tc>
          <w:tcPr>
            <w:tcW w:w="767" w:type="dxa"/>
            <w:tcBorders>
              <w:top w:val="nil"/>
              <w:left w:val="nil"/>
              <w:bottom w:val="single" w:sz="4" w:space="0" w:color="auto"/>
              <w:right w:val="single" w:sz="4" w:space="0" w:color="auto"/>
            </w:tcBorders>
            <w:noWrap/>
            <w:vAlign w:val="center"/>
            <w:hideMark/>
          </w:tcPr>
          <w:p w14:paraId="2BE9C094" w14:textId="77777777" w:rsidR="00220164" w:rsidRPr="000A31FA" w:rsidRDefault="00220164" w:rsidP="00987FA5">
            <w:pPr>
              <w:spacing w:after="0"/>
              <w:rPr>
                <w:rFonts w:cs="Arial"/>
                <w:noProof/>
                <w:sz w:val="18"/>
                <w:szCs w:val="18"/>
                <w:lang w:val="en-MY" w:eastAsia="zh-CN"/>
              </w:rPr>
            </w:pPr>
            <w:r w:rsidRPr="000A31FA">
              <w:rPr>
                <w:color w:val="000000"/>
                <w:sz w:val="18"/>
                <w:szCs w:val="18"/>
              </w:rPr>
              <w:t>11,047</w:t>
            </w:r>
          </w:p>
        </w:tc>
        <w:tc>
          <w:tcPr>
            <w:tcW w:w="767" w:type="dxa"/>
            <w:tcBorders>
              <w:top w:val="nil"/>
              <w:left w:val="nil"/>
              <w:bottom w:val="single" w:sz="4" w:space="0" w:color="auto"/>
              <w:right w:val="single" w:sz="4" w:space="0" w:color="auto"/>
            </w:tcBorders>
            <w:noWrap/>
            <w:vAlign w:val="center"/>
            <w:hideMark/>
          </w:tcPr>
          <w:p w14:paraId="418DC26F" w14:textId="77777777" w:rsidR="00220164" w:rsidRPr="000A31FA" w:rsidRDefault="00220164" w:rsidP="00987FA5">
            <w:pPr>
              <w:spacing w:after="0"/>
              <w:rPr>
                <w:rFonts w:cs="Arial"/>
                <w:noProof/>
                <w:sz w:val="18"/>
                <w:szCs w:val="18"/>
                <w:lang w:val="en-MY" w:eastAsia="zh-CN"/>
              </w:rPr>
            </w:pPr>
            <w:r w:rsidRPr="000A31FA">
              <w:rPr>
                <w:color w:val="000000"/>
                <w:sz w:val="18"/>
                <w:szCs w:val="18"/>
              </w:rPr>
              <w:t>15,730</w:t>
            </w:r>
          </w:p>
        </w:tc>
        <w:tc>
          <w:tcPr>
            <w:tcW w:w="767" w:type="dxa"/>
            <w:tcBorders>
              <w:top w:val="nil"/>
              <w:left w:val="nil"/>
              <w:bottom w:val="single" w:sz="4" w:space="0" w:color="auto"/>
              <w:right w:val="single" w:sz="4" w:space="0" w:color="auto"/>
            </w:tcBorders>
            <w:noWrap/>
            <w:vAlign w:val="center"/>
            <w:hideMark/>
          </w:tcPr>
          <w:p w14:paraId="7668FFE7" w14:textId="77777777" w:rsidR="00220164" w:rsidRPr="000A31FA" w:rsidRDefault="00220164" w:rsidP="00987FA5">
            <w:pPr>
              <w:spacing w:after="0"/>
              <w:rPr>
                <w:rFonts w:cs="Arial"/>
                <w:noProof/>
                <w:sz w:val="18"/>
                <w:szCs w:val="18"/>
                <w:lang w:val="en-MY" w:eastAsia="zh-CN"/>
              </w:rPr>
            </w:pPr>
            <w:r w:rsidRPr="000A31FA">
              <w:rPr>
                <w:color w:val="000000"/>
                <w:sz w:val="18"/>
                <w:szCs w:val="18"/>
              </w:rPr>
              <w:t>22,399</w:t>
            </w:r>
          </w:p>
        </w:tc>
        <w:tc>
          <w:tcPr>
            <w:tcW w:w="767" w:type="dxa"/>
            <w:tcBorders>
              <w:top w:val="nil"/>
              <w:left w:val="nil"/>
              <w:bottom w:val="single" w:sz="4" w:space="0" w:color="auto"/>
              <w:right w:val="single" w:sz="4" w:space="0" w:color="auto"/>
            </w:tcBorders>
            <w:noWrap/>
            <w:vAlign w:val="center"/>
            <w:hideMark/>
          </w:tcPr>
          <w:p w14:paraId="352E2A1E" w14:textId="77777777" w:rsidR="00220164" w:rsidRPr="000A31FA" w:rsidRDefault="00220164" w:rsidP="00987FA5">
            <w:pPr>
              <w:spacing w:after="0"/>
              <w:rPr>
                <w:rFonts w:cs="Arial"/>
                <w:noProof/>
                <w:sz w:val="18"/>
                <w:szCs w:val="18"/>
                <w:lang w:val="en-MY" w:eastAsia="zh-CN"/>
              </w:rPr>
            </w:pPr>
            <w:r w:rsidRPr="000A31FA">
              <w:rPr>
                <w:color w:val="000000"/>
                <w:sz w:val="18"/>
                <w:szCs w:val="18"/>
              </w:rPr>
              <w:t>31,896</w:t>
            </w:r>
          </w:p>
        </w:tc>
        <w:tc>
          <w:tcPr>
            <w:tcW w:w="767" w:type="dxa"/>
            <w:tcBorders>
              <w:top w:val="nil"/>
              <w:left w:val="nil"/>
              <w:bottom w:val="single" w:sz="4" w:space="0" w:color="auto"/>
              <w:right w:val="single" w:sz="4" w:space="0" w:color="auto"/>
            </w:tcBorders>
            <w:noWrap/>
            <w:vAlign w:val="center"/>
            <w:hideMark/>
          </w:tcPr>
          <w:p w14:paraId="47129BA3" w14:textId="77777777" w:rsidR="00220164" w:rsidRPr="000A31FA" w:rsidRDefault="00220164" w:rsidP="00987FA5">
            <w:pPr>
              <w:spacing w:after="0"/>
              <w:rPr>
                <w:rFonts w:cs="Arial"/>
                <w:noProof/>
                <w:sz w:val="18"/>
                <w:szCs w:val="18"/>
                <w:lang w:val="en-MY" w:eastAsia="zh-CN"/>
              </w:rPr>
            </w:pPr>
            <w:r w:rsidRPr="000A31FA">
              <w:rPr>
                <w:color w:val="000000"/>
                <w:sz w:val="18"/>
                <w:szCs w:val="18"/>
              </w:rPr>
              <w:t>45,418</w:t>
            </w:r>
          </w:p>
        </w:tc>
        <w:tc>
          <w:tcPr>
            <w:tcW w:w="1247" w:type="dxa"/>
            <w:tcBorders>
              <w:top w:val="nil"/>
              <w:left w:val="nil"/>
              <w:bottom w:val="single" w:sz="4" w:space="0" w:color="auto"/>
              <w:right w:val="single" w:sz="4" w:space="0" w:color="auto"/>
            </w:tcBorders>
            <w:noWrap/>
            <w:vAlign w:val="center"/>
            <w:hideMark/>
          </w:tcPr>
          <w:p w14:paraId="2FE994C8" w14:textId="77777777" w:rsidR="00220164" w:rsidRPr="000A31FA" w:rsidRDefault="00220164" w:rsidP="00987FA5">
            <w:pPr>
              <w:spacing w:after="0"/>
              <w:rPr>
                <w:rFonts w:cs="Arial"/>
                <w:b/>
                <w:noProof/>
                <w:sz w:val="18"/>
                <w:szCs w:val="18"/>
                <w:lang w:val="en-MY" w:eastAsia="zh-CN"/>
              </w:rPr>
            </w:pPr>
            <w:r w:rsidRPr="000A31FA">
              <w:rPr>
                <w:b/>
                <w:bCs/>
                <w:color w:val="000000"/>
                <w:sz w:val="18"/>
                <w:szCs w:val="18"/>
              </w:rPr>
              <w:t>126,491</w:t>
            </w:r>
          </w:p>
        </w:tc>
      </w:tr>
      <w:tr w:rsidR="00220164" w:rsidRPr="000A31FA" w14:paraId="7DC6556D" w14:textId="77777777" w:rsidTr="007767D0">
        <w:trPr>
          <w:trHeight w:val="70"/>
          <w:jc w:val="center"/>
        </w:trPr>
        <w:tc>
          <w:tcPr>
            <w:tcW w:w="2527" w:type="dxa"/>
            <w:tcBorders>
              <w:top w:val="nil"/>
              <w:left w:val="single" w:sz="4" w:space="0" w:color="auto"/>
              <w:bottom w:val="single" w:sz="4" w:space="0" w:color="auto"/>
              <w:right w:val="single" w:sz="4" w:space="0" w:color="auto"/>
            </w:tcBorders>
            <w:vAlign w:val="center"/>
            <w:hideMark/>
          </w:tcPr>
          <w:p w14:paraId="4FC8ABB9" w14:textId="77777777" w:rsidR="00220164" w:rsidRPr="000A31FA" w:rsidRDefault="00220164" w:rsidP="00987FA5">
            <w:pPr>
              <w:spacing w:after="0"/>
              <w:rPr>
                <w:rFonts w:cs="Arial"/>
                <w:b/>
                <w:bCs/>
                <w:noProof/>
                <w:sz w:val="18"/>
                <w:szCs w:val="18"/>
                <w:lang w:val="en-MY" w:eastAsia="zh-CN"/>
              </w:rPr>
            </w:pPr>
            <w:r w:rsidRPr="000A31FA">
              <w:rPr>
                <w:rFonts w:cs="Arial"/>
                <w:b/>
                <w:bCs/>
                <w:sz w:val="18"/>
                <w:szCs w:val="18"/>
                <w:lang w:val="en-MY" w:eastAsia="zh-CN"/>
              </w:rPr>
              <w:t xml:space="preserve">Total Emission Reductions </w:t>
            </w:r>
          </w:p>
        </w:tc>
        <w:tc>
          <w:tcPr>
            <w:tcW w:w="767" w:type="dxa"/>
            <w:tcBorders>
              <w:top w:val="nil"/>
              <w:left w:val="nil"/>
              <w:bottom w:val="single" w:sz="4" w:space="0" w:color="auto"/>
              <w:right w:val="single" w:sz="4" w:space="0" w:color="auto"/>
            </w:tcBorders>
            <w:noWrap/>
            <w:vAlign w:val="center"/>
            <w:hideMark/>
          </w:tcPr>
          <w:p w14:paraId="6070C66D"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0</w:t>
            </w:r>
          </w:p>
        </w:tc>
        <w:tc>
          <w:tcPr>
            <w:tcW w:w="767" w:type="dxa"/>
            <w:tcBorders>
              <w:top w:val="nil"/>
              <w:left w:val="nil"/>
              <w:bottom w:val="single" w:sz="4" w:space="0" w:color="auto"/>
              <w:right w:val="single" w:sz="4" w:space="0" w:color="auto"/>
            </w:tcBorders>
            <w:noWrap/>
            <w:vAlign w:val="center"/>
            <w:hideMark/>
          </w:tcPr>
          <w:p w14:paraId="617924DA"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377</w:t>
            </w:r>
          </w:p>
        </w:tc>
        <w:tc>
          <w:tcPr>
            <w:tcW w:w="767" w:type="dxa"/>
            <w:tcBorders>
              <w:top w:val="nil"/>
              <w:left w:val="nil"/>
              <w:bottom w:val="single" w:sz="4" w:space="0" w:color="auto"/>
              <w:right w:val="single" w:sz="4" w:space="0" w:color="auto"/>
            </w:tcBorders>
            <w:noWrap/>
            <w:vAlign w:val="center"/>
            <w:hideMark/>
          </w:tcPr>
          <w:p w14:paraId="7F87B68D"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1,085</w:t>
            </w:r>
          </w:p>
        </w:tc>
        <w:tc>
          <w:tcPr>
            <w:tcW w:w="767" w:type="dxa"/>
            <w:tcBorders>
              <w:top w:val="nil"/>
              <w:left w:val="nil"/>
              <w:bottom w:val="single" w:sz="4" w:space="0" w:color="auto"/>
              <w:right w:val="single" w:sz="4" w:space="0" w:color="auto"/>
            </w:tcBorders>
            <w:noWrap/>
            <w:vAlign w:val="center"/>
            <w:hideMark/>
          </w:tcPr>
          <w:p w14:paraId="14734CFD"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2,346</w:t>
            </w:r>
          </w:p>
        </w:tc>
        <w:tc>
          <w:tcPr>
            <w:tcW w:w="767" w:type="dxa"/>
            <w:tcBorders>
              <w:top w:val="nil"/>
              <w:left w:val="nil"/>
              <w:bottom w:val="single" w:sz="4" w:space="0" w:color="auto"/>
              <w:right w:val="single" w:sz="4" w:space="0" w:color="auto"/>
            </w:tcBorders>
            <w:noWrap/>
            <w:vAlign w:val="center"/>
            <w:hideMark/>
          </w:tcPr>
          <w:p w14:paraId="265D52DD"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4,509</w:t>
            </w:r>
          </w:p>
        </w:tc>
        <w:tc>
          <w:tcPr>
            <w:tcW w:w="1247" w:type="dxa"/>
            <w:tcBorders>
              <w:top w:val="nil"/>
              <w:left w:val="nil"/>
              <w:bottom w:val="single" w:sz="4" w:space="0" w:color="auto"/>
              <w:right w:val="single" w:sz="4" w:space="0" w:color="auto"/>
            </w:tcBorders>
            <w:noWrap/>
            <w:vAlign w:val="center"/>
            <w:hideMark/>
          </w:tcPr>
          <w:p w14:paraId="6540B0AA"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8,317</w:t>
            </w:r>
          </w:p>
        </w:tc>
      </w:tr>
    </w:tbl>
    <w:p w14:paraId="729B9D0A" w14:textId="77777777" w:rsidR="002E0874" w:rsidRDefault="002E0874" w:rsidP="0085614E">
      <w:pPr>
        <w:spacing w:after="0"/>
        <w:ind w:left="720"/>
        <w:rPr>
          <w:rFonts w:cs="Arial"/>
          <w:b/>
          <w:iCs/>
          <w:szCs w:val="22"/>
        </w:rPr>
      </w:pPr>
    </w:p>
    <w:p w14:paraId="7D06362E" w14:textId="7F9EC113" w:rsidR="00F3083C" w:rsidRDefault="00F3083C" w:rsidP="007767D0">
      <w:pPr>
        <w:pStyle w:val="Caption"/>
        <w:ind w:left="720"/>
        <w:jc w:val="center"/>
        <w:rPr>
          <w:lang w:val="en-AU"/>
        </w:rPr>
      </w:pPr>
      <w:r>
        <w:t xml:space="preserve">Table </w:t>
      </w:r>
      <w:r>
        <w:fldChar w:fldCharType="begin"/>
      </w:r>
      <w:r>
        <w:instrText xml:space="preserve"> SEQ Table \* ARABIC </w:instrText>
      </w:r>
      <w:r>
        <w:fldChar w:fldCharType="separate"/>
      </w:r>
      <w:r>
        <w:rPr>
          <w:noProof/>
        </w:rPr>
        <w:t>30</w:t>
      </w:r>
      <w:r>
        <w:fldChar w:fldCharType="end"/>
      </w:r>
      <w:r>
        <w:t>:</w:t>
      </w:r>
      <w:r w:rsidRPr="00F3083C">
        <w:rPr>
          <w:bCs w:val="0"/>
          <w:sz w:val="22"/>
          <w:szCs w:val="24"/>
          <w:lang w:val="en-AU"/>
        </w:rPr>
        <w:t xml:space="preserve"> </w:t>
      </w:r>
      <w:r w:rsidRPr="00F3083C">
        <w:rPr>
          <w:lang w:val="en-AU"/>
        </w:rPr>
        <w:t>Lifetime Direct Project Emission Reductions from 2015 – 2024</w:t>
      </w:r>
    </w:p>
    <w:p w14:paraId="0BCCEB52" w14:textId="77777777" w:rsidR="007767D0" w:rsidRPr="007767D0" w:rsidRDefault="007767D0" w:rsidP="007767D0"/>
    <w:tbl>
      <w:tblPr>
        <w:tblW w:w="0" w:type="auto"/>
        <w:jc w:val="center"/>
        <w:tblLook w:val="04A0" w:firstRow="1" w:lastRow="0" w:firstColumn="1" w:lastColumn="0" w:noHBand="0" w:noVBand="1"/>
      </w:tblPr>
      <w:tblGrid>
        <w:gridCol w:w="3758"/>
        <w:gridCol w:w="816"/>
      </w:tblGrid>
      <w:tr w:rsidR="00220164" w:rsidRPr="000A31FA" w14:paraId="019D1963" w14:textId="77777777" w:rsidTr="007767D0">
        <w:trPr>
          <w:trHeight w:val="223"/>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23E9A5D9" w14:textId="77777777" w:rsidR="00220164" w:rsidRPr="000A31FA" w:rsidRDefault="00220164" w:rsidP="007767D0">
            <w:pPr>
              <w:spacing w:after="0"/>
              <w:jc w:val="center"/>
              <w:rPr>
                <w:rFonts w:cs="Arial"/>
                <w:b/>
                <w:bCs/>
                <w:color w:val="000000"/>
                <w:sz w:val="18"/>
                <w:szCs w:val="18"/>
                <w:lang w:val="en-MY" w:eastAsia="en-MY"/>
              </w:rPr>
            </w:pPr>
            <w:r w:rsidRPr="000A31FA">
              <w:rPr>
                <w:rFonts w:cs="Arial"/>
                <w:b/>
                <w:bCs/>
                <w:color w:val="000000"/>
                <w:sz w:val="18"/>
                <w:szCs w:val="18"/>
                <w:lang w:val="en-MY" w:eastAsia="en-MY"/>
              </w:rPr>
              <w:t>Emissions (tCO</w:t>
            </w:r>
            <w:r w:rsidRPr="000A31FA">
              <w:rPr>
                <w:rFonts w:cs="Arial"/>
                <w:b/>
                <w:bCs/>
                <w:color w:val="000000"/>
                <w:sz w:val="18"/>
                <w:szCs w:val="18"/>
                <w:vertAlign w:val="subscript"/>
                <w:lang w:val="en-MY" w:eastAsia="en-MY"/>
              </w:rPr>
              <w:t>2</w:t>
            </w:r>
            <w:r w:rsidRPr="000A31FA">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558C476E" w14:textId="77777777" w:rsidR="00220164" w:rsidRPr="000A31FA" w:rsidRDefault="00220164" w:rsidP="007767D0">
            <w:pPr>
              <w:spacing w:after="0"/>
              <w:jc w:val="center"/>
              <w:rPr>
                <w:rFonts w:cs="Arial"/>
                <w:b/>
                <w:bCs/>
                <w:color w:val="000000"/>
                <w:sz w:val="18"/>
                <w:szCs w:val="18"/>
                <w:lang w:val="en-MY" w:eastAsia="en-MY"/>
              </w:rPr>
            </w:pPr>
            <w:r w:rsidRPr="000A31FA">
              <w:rPr>
                <w:rFonts w:cs="Arial"/>
                <w:b/>
                <w:bCs/>
                <w:color w:val="000000"/>
                <w:sz w:val="18"/>
                <w:szCs w:val="18"/>
                <w:lang w:val="en-MY" w:eastAsia="en-MY"/>
              </w:rPr>
              <w:t>TOTAL</w:t>
            </w:r>
          </w:p>
        </w:tc>
      </w:tr>
      <w:tr w:rsidR="00220164" w:rsidRPr="000A31FA" w14:paraId="7E530F07" w14:textId="77777777" w:rsidTr="007767D0">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02E396F4" w14:textId="77777777" w:rsidR="00220164" w:rsidRPr="000A31FA" w:rsidRDefault="00220164" w:rsidP="007767D0">
            <w:pPr>
              <w:spacing w:after="0"/>
              <w:jc w:val="left"/>
              <w:rPr>
                <w:rFonts w:cs="Arial"/>
                <w:color w:val="000000"/>
                <w:sz w:val="18"/>
                <w:szCs w:val="18"/>
                <w:lang w:val="en-MY" w:eastAsia="en-MY"/>
              </w:rPr>
            </w:pPr>
            <w:r w:rsidRPr="000A31FA">
              <w:rPr>
                <w:rFonts w:cs="Arial"/>
                <w:color w:val="000000"/>
                <w:sz w:val="18"/>
                <w:szCs w:val="18"/>
                <w:lang w:val="en-MY" w:eastAsia="en-MY"/>
              </w:rPr>
              <w:t>Sum of Average Annual Emission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7022B3A7" w14:textId="77777777" w:rsidR="00220164" w:rsidRPr="000A31FA" w:rsidRDefault="00220164" w:rsidP="007767D0">
            <w:pPr>
              <w:spacing w:after="0"/>
              <w:jc w:val="left"/>
              <w:rPr>
                <w:rFonts w:cs="Arial"/>
                <w:color w:val="000000"/>
                <w:sz w:val="18"/>
                <w:szCs w:val="18"/>
                <w:lang w:val="en-MY" w:eastAsia="en-MY"/>
              </w:rPr>
            </w:pPr>
            <w:r w:rsidRPr="000A31FA">
              <w:rPr>
                <w:rFonts w:cs="Arial"/>
                <w:color w:val="000000"/>
                <w:sz w:val="18"/>
                <w:szCs w:val="18"/>
                <w:lang w:val="en-MY" w:eastAsia="en-MY"/>
              </w:rPr>
              <w:t>1,663</w:t>
            </w:r>
          </w:p>
        </w:tc>
      </w:tr>
      <w:tr w:rsidR="00220164" w:rsidRPr="000A31FA" w14:paraId="7F43AC7A" w14:textId="77777777" w:rsidTr="007767D0">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center"/>
            <w:hideMark/>
          </w:tcPr>
          <w:p w14:paraId="53746CB6" w14:textId="77777777" w:rsidR="00220164" w:rsidRPr="000A31FA" w:rsidRDefault="00220164" w:rsidP="007767D0">
            <w:pPr>
              <w:spacing w:after="0"/>
              <w:jc w:val="left"/>
              <w:rPr>
                <w:rFonts w:cs="Arial"/>
                <w:color w:val="000000"/>
                <w:sz w:val="18"/>
                <w:szCs w:val="18"/>
                <w:lang w:val="en-MY" w:eastAsia="en-MY"/>
              </w:rPr>
            </w:pPr>
            <w:r w:rsidRPr="000A31FA">
              <w:rPr>
                <w:rFonts w:cs="Arial"/>
                <w:color w:val="000000"/>
                <w:sz w:val="18"/>
                <w:szCs w:val="18"/>
                <w:lang w:val="en-MY" w:eastAsia="en-MY"/>
              </w:rPr>
              <w:t>Average useful lifetime of investment (year)</w:t>
            </w:r>
          </w:p>
        </w:tc>
        <w:tc>
          <w:tcPr>
            <w:tcW w:w="0" w:type="auto"/>
            <w:tcBorders>
              <w:top w:val="nil"/>
              <w:left w:val="single" w:sz="4" w:space="0" w:color="auto"/>
              <w:bottom w:val="single" w:sz="4" w:space="0" w:color="auto"/>
              <w:right w:val="single" w:sz="8" w:space="0" w:color="auto"/>
            </w:tcBorders>
            <w:shd w:val="clear" w:color="auto" w:fill="auto"/>
            <w:noWrap/>
            <w:vAlign w:val="center"/>
            <w:hideMark/>
          </w:tcPr>
          <w:p w14:paraId="347B74FC" w14:textId="77777777" w:rsidR="00220164" w:rsidRPr="000A31FA" w:rsidRDefault="00220164" w:rsidP="007767D0">
            <w:pPr>
              <w:spacing w:after="0"/>
              <w:jc w:val="left"/>
              <w:rPr>
                <w:rFonts w:cs="Arial"/>
                <w:color w:val="000000"/>
                <w:sz w:val="18"/>
                <w:szCs w:val="18"/>
                <w:lang w:val="en-MY" w:eastAsia="en-MY"/>
              </w:rPr>
            </w:pPr>
            <w:r w:rsidRPr="000A31FA">
              <w:rPr>
                <w:rFonts w:cs="Arial"/>
                <w:color w:val="000000"/>
                <w:sz w:val="18"/>
                <w:szCs w:val="18"/>
                <w:lang w:val="en-MY" w:eastAsia="en-MY"/>
              </w:rPr>
              <w:t>10</w:t>
            </w:r>
          </w:p>
        </w:tc>
      </w:tr>
      <w:tr w:rsidR="00220164" w:rsidRPr="000A31FA" w14:paraId="3205D1D5" w14:textId="77777777" w:rsidTr="007767D0">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23CC8B8" w14:textId="77777777" w:rsidR="00220164" w:rsidRPr="000A31FA" w:rsidRDefault="00220164" w:rsidP="007767D0">
            <w:pPr>
              <w:spacing w:after="0"/>
              <w:jc w:val="left"/>
              <w:rPr>
                <w:rFonts w:cs="Arial"/>
                <w:b/>
                <w:bCs/>
                <w:color w:val="000000"/>
                <w:sz w:val="18"/>
                <w:szCs w:val="18"/>
                <w:lang w:val="en-MY" w:eastAsia="en-MY"/>
              </w:rPr>
            </w:pPr>
            <w:r w:rsidRPr="000A31FA">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center"/>
            <w:hideMark/>
          </w:tcPr>
          <w:p w14:paraId="50ED132F" w14:textId="77777777" w:rsidR="00220164" w:rsidRPr="000A31FA" w:rsidRDefault="00220164" w:rsidP="007767D0">
            <w:pPr>
              <w:spacing w:after="0"/>
              <w:jc w:val="left"/>
              <w:rPr>
                <w:rFonts w:cs="Arial"/>
                <w:b/>
                <w:bCs/>
                <w:color w:val="000000"/>
                <w:sz w:val="18"/>
                <w:szCs w:val="18"/>
                <w:lang w:val="en-MY" w:eastAsia="en-MY"/>
              </w:rPr>
            </w:pPr>
            <w:r w:rsidRPr="000A31FA">
              <w:rPr>
                <w:rFonts w:cs="Arial"/>
                <w:b/>
                <w:bCs/>
                <w:color w:val="000000"/>
                <w:sz w:val="18"/>
                <w:szCs w:val="18"/>
                <w:lang w:val="en-MY" w:eastAsia="en-MY"/>
              </w:rPr>
              <w:t>16,634</w:t>
            </w:r>
          </w:p>
        </w:tc>
      </w:tr>
    </w:tbl>
    <w:p w14:paraId="244FB777" w14:textId="77777777" w:rsidR="00220164" w:rsidRPr="00F215AA" w:rsidRDefault="00220164" w:rsidP="00987FA5">
      <w:pPr>
        <w:pStyle w:val="ListParagraph"/>
        <w:ind w:left="360"/>
        <w:jc w:val="both"/>
        <w:rPr>
          <w:rFonts w:cs="Arial"/>
        </w:rPr>
      </w:pPr>
    </w:p>
    <w:p w14:paraId="213E16F7" w14:textId="163D63B5" w:rsidR="00220164" w:rsidRPr="000A31FA" w:rsidRDefault="00220164" w:rsidP="00987FA5">
      <w:pPr>
        <w:pStyle w:val="ListParagraph"/>
        <w:numPr>
          <w:ilvl w:val="0"/>
          <w:numId w:val="64"/>
        </w:numPr>
        <w:jc w:val="both"/>
        <w:rPr>
          <w:rFonts w:cs="Arial"/>
          <w:sz w:val="22"/>
          <w:szCs w:val="22"/>
        </w:rPr>
      </w:pPr>
      <w:r w:rsidRPr="000A31FA">
        <w:rPr>
          <w:rFonts w:cs="Arial"/>
          <w:iCs/>
          <w:sz w:val="22"/>
          <w:szCs w:val="22"/>
        </w:rPr>
        <w:t>Key assumptions and variables used in the calculations of direct project emission reductions are:</w:t>
      </w:r>
    </w:p>
    <w:p w14:paraId="6B8B334A" w14:textId="77777777" w:rsidR="00220164" w:rsidRDefault="00220164" w:rsidP="00CA4BA6">
      <w:pPr>
        <w:pStyle w:val="Paragraph"/>
        <w:spacing w:before="0" w:after="0"/>
        <w:ind w:left="1440"/>
        <w:jc w:val="both"/>
        <w:rPr>
          <w:rFonts w:cs="Arial"/>
          <w:iCs/>
        </w:rPr>
      </w:pPr>
    </w:p>
    <w:p w14:paraId="6603C730" w14:textId="77777777" w:rsidR="00220164" w:rsidRPr="00C216CF" w:rsidRDefault="00220164" w:rsidP="00987FA5">
      <w:pPr>
        <w:pStyle w:val="Paragraph"/>
        <w:numPr>
          <w:ilvl w:val="0"/>
          <w:numId w:val="67"/>
        </w:numPr>
        <w:spacing w:before="0" w:after="0"/>
        <w:jc w:val="both"/>
        <w:rPr>
          <w:rFonts w:cs="Arial"/>
          <w:iCs/>
        </w:rPr>
      </w:pPr>
      <w:r w:rsidRPr="008B6802">
        <w:rPr>
          <w:rFonts w:cs="Arial"/>
          <w:iCs/>
        </w:rPr>
        <w:t>Total proje</w:t>
      </w:r>
      <w:r>
        <w:rPr>
          <w:rFonts w:cs="Arial"/>
          <w:iCs/>
        </w:rPr>
        <w:t>ct length for Phase 1 is 22.8km</w:t>
      </w:r>
      <w:r>
        <w:rPr>
          <w:rStyle w:val="FootnoteReference"/>
          <w:iCs/>
        </w:rPr>
        <w:footnoteReference w:id="52"/>
      </w:r>
      <w:r w:rsidRPr="008B6802">
        <w:rPr>
          <w:rFonts w:cs="Arial"/>
          <w:iCs/>
        </w:rPr>
        <w:t xml:space="preserve"> </w:t>
      </w:r>
    </w:p>
    <w:p w14:paraId="39FD64E3" w14:textId="77777777" w:rsidR="00220164" w:rsidRPr="008B6802" w:rsidRDefault="00220164" w:rsidP="00987FA5">
      <w:pPr>
        <w:pStyle w:val="Paragraph"/>
        <w:numPr>
          <w:ilvl w:val="0"/>
          <w:numId w:val="67"/>
        </w:numPr>
        <w:spacing w:before="0" w:after="0"/>
        <w:jc w:val="both"/>
        <w:rPr>
          <w:rFonts w:cs="Arial"/>
          <w:iCs/>
        </w:rPr>
      </w:pPr>
      <w:r w:rsidRPr="00813703">
        <w:rPr>
          <w:rFonts w:cs="Arial"/>
          <w:iCs/>
        </w:rPr>
        <w:t xml:space="preserve">Length of bikeway in Phase 2 is 50% of total </w:t>
      </w:r>
      <w:r>
        <w:rPr>
          <w:rFonts w:cs="Arial"/>
          <w:iCs/>
        </w:rPr>
        <w:t>length of Phase 1</w:t>
      </w:r>
      <w:r>
        <w:rPr>
          <w:rStyle w:val="FootnoteReference"/>
          <w:iCs/>
        </w:rPr>
        <w:footnoteReference w:id="53"/>
      </w:r>
      <w:r w:rsidRPr="001E3ABC">
        <w:rPr>
          <w:rFonts w:cs="Arial"/>
          <w:iCs/>
        </w:rPr>
        <w:t xml:space="preserve"> </w:t>
      </w:r>
    </w:p>
    <w:p w14:paraId="49143A3F" w14:textId="77777777" w:rsidR="00220164" w:rsidRPr="008B6802" w:rsidRDefault="00220164" w:rsidP="00987FA5">
      <w:pPr>
        <w:pStyle w:val="Paragraph"/>
        <w:numPr>
          <w:ilvl w:val="0"/>
          <w:numId w:val="67"/>
        </w:numPr>
        <w:spacing w:before="0" w:after="0"/>
        <w:jc w:val="both"/>
        <w:rPr>
          <w:rFonts w:cs="Arial"/>
          <w:iCs/>
        </w:rPr>
      </w:pPr>
      <w:r w:rsidRPr="008B6802">
        <w:rPr>
          <w:rFonts w:cs="Arial"/>
          <w:iCs/>
        </w:rPr>
        <w:t>Putrajaya has all the vehicle types, except for 3-wheelers and jeepney/RTV. Both of these vehicle types will not be considered in the calculations</w:t>
      </w:r>
      <w:r>
        <w:rPr>
          <w:rFonts w:cs="Arial"/>
          <w:iCs/>
        </w:rPr>
        <w:t xml:space="preserve">. Data and inputs on mode share, average trip lengths for various modes, number of trips per day are derived from </w:t>
      </w:r>
      <w:r w:rsidRPr="004E0030">
        <w:rPr>
          <w:rFonts w:cs="Arial"/>
          <w:i/>
          <w:iCs/>
        </w:rPr>
        <w:t>the PGC2015 Technical Report Compilation</w:t>
      </w:r>
      <w:r>
        <w:rPr>
          <w:rFonts w:cs="Arial"/>
          <w:i/>
          <w:iCs/>
        </w:rPr>
        <w:t xml:space="preserve">. </w:t>
      </w:r>
      <w:r w:rsidRPr="004E0030">
        <w:rPr>
          <w:rFonts w:cs="Arial"/>
          <w:iCs/>
        </w:rPr>
        <w:t xml:space="preserve">    </w:t>
      </w:r>
    </w:p>
    <w:p w14:paraId="280B5E4D" w14:textId="77777777" w:rsidR="00220164" w:rsidRPr="0077561C" w:rsidRDefault="00220164" w:rsidP="00987FA5">
      <w:pPr>
        <w:pStyle w:val="Paragraph"/>
        <w:numPr>
          <w:ilvl w:val="0"/>
          <w:numId w:val="67"/>
        </w:numPr>
        <w:spacing w:before="0" w:after="0"/>
        <w:jc w:val="both"/>
        <w:rPr>
          <w:rFonts w:cs="Arial"/>
          <w:i/>
          <w:iCs/>
        </w:rPr>
      </w:pPr>
      <w:r w:rsidRPr="008B6802">
        <w:rPr>
          <w:rFonts w:cs="Arial"/>
          <w:iCs/>
        </w:rPr>
        <w:t>The base year data of ‘Mode Share’ and ‘Average Trip Length’ in 2015 is assu</w:t>
      </w:r>
      <w:r>
        <w:rPr>
          <w:rFonts w:cs="Arial"/>
          <w:iCs/>
        </w:rPr>
        <w:t xml:space="preserve">med to be the same as year 2007. </w:t>
      </w:r>
      <w:r w:rsidRPr="008B6802">
        <w:rPr>
          <w:rFonts w:cs="Arial"/>
          <w:iCs/>
        </w:rPr>
        <w:t>All value on mode share and average trip distance are est</w:t>
      </w:r>
      <w:r>
        <w:rPr>
          <w:rFonts w:cs="Arial"/>
          <w:iCs/>
        </w:rPr>
        <w:t>imated according to the sources</w:t>
      </w:r>
      <w:r>
        <w:rPr>
          <w:rStyle w:val="FootnoteReference"/>
          <w:iCs/>
        </w:rPr>
        <w:t xml:space="preserve"> </w:t>
      </w:r>
      <w:r>
        <w:rPr>
          <w:rStyle w:val="FootnoteReference"/>
          <w:iCs/>
        </w:rPr>
        <w:footnoteReference w:id="54"/>
      </w:r>
      <w:r w:rsidRPr="008B6802">
        <w:rPr>
          <w:rFonts w:cs="Arial"/>
          <w:iCs/>
        </w:rPr>
        <w:t xml:space="preserve"> </w:t>
      </w:r>
    </w:p>
    <w:p w14:paraId="572D7A86" w14:textId="77777777" w:rsidR="00220164" w:rsidRPr="0077561C" w:rsidRDefault="00220164" w:rsidP="00987FA5">
      <w:pPr>
        <w:pStyle w:val="Paragraph"/>
        <w:numPr>
          <w:ilvl w:val="0"/>
          <w:numId w:val="67"/>
        </w:numPr>
        <w:spacing w:before="0" w:after="0"/>
        <w:jc w:val="both"/>
        <w:rPr>
          <w:rFonts w:cs="Arial"/>
          <w:i/>
          <w:iCs/>
        </w:rPr>
      </w:pPr>
      <w:r w:rsidRPr="008B6802">
        <w:rPr>
          <w:rFonts w:cs="Arial"/>
          <w:iCs/>
        </w:rPr>
        <w:t>Percentage of motorcar is 99.06% and taxi is 0.94% which are under the ‘Automobile’ category</w:t>
      </w:r>
      <w:r>
        <w:rPr>
          <w:rStyle w:val="FootnoteReference"/>
          <w:iCs/>
        </w:rPr>
        <w:footnoteReference w:id="55"/>
      </w:r>
      <w:r w:rsidRPr="008B6802">
        <w:rPr>
          <w:rFonts w:cs="Arial"/>
          <w:i/>
          <w:iCs/>
        </w:rPr>
        <w:t xml:space="preserve"> </w:t>
      </w:r>
    </w:p>
    <w:p w14:paraId="06C25C9F" w14:textId="77777777" w:rsidR="00220164" w:rsidRDefault="00220164" w:rsidP="00987FA5">
      <w:pPr>
        <w:pStyle w:val="Paragraph"/>
        <w:numPr>
          <w:ilvl w:val="0"/>
          <w:numId w:val="67"/>
        </w:numPr>
        <w:spacing w:before="0" w:after="0"/>
        <w:jc w:val="both"/>
        <w:rPr>
          <w:rFonts w:cs="Arial"/>
          <w:i/>
          <w:iCs/>
        </w:rPr>
      </w:pPr>
      <w:r w:rsidRPr="008B6802">
        <w:rPr>
          <w:rFonts w:cs="Arial"/>
          <w:iCs/>
        </w:rPr>
        <w:t xml:space="preserve">Total number of trips/day is estimated using the information </w:t>
      </w:r>
      <w:r>
        <w:rPr>
          <w:rFonts w:cs="Arial"/>
          <w:iCs/>
        </w:rPr>
        <w:t>available in</w:t>
      </w:r>
      <w:r w:rsidRPr="008B6802">
        <w:rPr>
          <w:rFonts w:cs="Arial"/>
          <w:iCs/>
        </w:rPr>
        <w:t xml:space="preserve"> the</w:t>
      </w:r>
      <w:r w:rsidRPr="008B6802">
        <w:rPr>
          <w:rFonts w:cs="Arial"/>
          <w:i/>
          <w:iCs/>
        </w:rPr>
        <w:t xml:space="preserve"> Technical Report of Putrajaya Green City 2015, Baseline and Preliminary Study, August 2011</w:t>
      </w:r>
    </w:p>
    <w:p w14:paraId="6967EF7D" w14:textId="77777777" w:rsidR="00220164" w:rsidRPr="0077561C" w:rsidRDefault="00220164" w:rsidP="00987FA5">
      <w:pPr>
        <w:pStyle w:val="Paragraph"/>
        <w:spacing w:before="0" w:after="0"/>
        <w:ind w:left="1080"/>
        <w:jc w:val="both"/>
        <w:rPr>
          <w:rFonts w:cs="Arial"/>
          <w:i/>
          <w:iCs/>
        </w:rPr>
      </w:pPr>
    </w:p>
    <w:p w14:paraId="535B834C" w14:textId="49FAF7A3" w:rsidR="00220164" w:rsidRPr="00A62977" w:rsidRDefault="00220164" w:rsidP="00987FA5">
      <w:pPr>
        <w:pStyle w:val="ListParagraph"/>
        <w:numPr>
          <w:ilvl w:val="0"/>
          <w:numId w:val="64"/>
        </w:numPr>
        <w:jc w:val="both"/>
        <w:rPr>
          <w:rFonts w:cs="Arial"/>
          <w:iCs/>
          <w:sz w:val="22"/>
          <w:szCs w:val="22"/>
        </w:rPr>
      </w:pPr>
      <w:r w:rsidRPr="00A62977">
        <w:rPr>
          <w:rFonts w:cs="Arial"/>
          <w:sz w:val="22"/>
          <w:szCs w:val="22"/>
        </w:rPr>
        <w:t xml:space="preserve">The </w:t>
      </w:r>
      <w:r w:rsidR="00F3083C" w:rsidRPr="00A62977">
        <w:rPr>
          <w:rFonts w:cs="Arial"/>
          <w:sz w:val="22"/>
          <w:szCs w:val="22"/>
        </w:rPr>
        <w:t>estimates of indirect impacts uses the BU and TD approaches as per the STAP Manual and are</w:t>
      </w:r>
      <w:r w:rsidRPr="00A62977">
        <w:rPr>
          <w:rFonts w:cs="Arial"/>
          <w:sz w:val="22"/>
          <w:szCs w:val="22"/>
        </w:rPr>
        <w:t xml:space="preserve"> presented below. </w:t>
      </w:r>
    </w:p>
    <w:p w14:paraId="78C8E23B" w14:textId="77777777" w:rsidR="00220164" w:rsidRDefault="00220164" w:rsidP="0085614E">
      <w:pPr>
        <w:pStyle w:val="Caption"/>
        <w:ind w:left="720"/>
      </w:pPr>
    </w:p>
    <w:p w14:paraId="239DDAC7" w14:textId="0D49EFAE" w:rsidR="00F3083C" w:rsidRDefault="00F3083C" w:rsidP="007767D0">
      <w:pPr>
        <w:pStyle w:val="Caption"/>
        <w:ind w:left="720"/>
        <w:jc w:val="center"/>
        <w:rPr>
          <w:lang w:val="en-AU"/>
        </w:rPr>
      </w:pPr>
      <w:r>
        <w:t xml:space="preserve">Table </w:t>
      </w:r>
      <w:r>
        <w:fldChar w:fldCharType="begin"/>
      </w:r>
      <w:r>
        <w:instrText xml:space="preserve"> SEQ Table \* ARABIC </w:instrText>
      </w:r>
      <w:r>
        <w:fldChar w:fldCharType="separate"/>
      </w:r>
      <w:r>
        <w:rPr>
          <w:noProof/>
        </w:rPr>
        <w:t>31</w:t>
      </w:r>
      <w:r>
        <w:fldChar w:fldCharType="end"/>
      </w:r>
      <w:r>
        <w:t xml:space="preserve">: </w:t>
      </w:r>
      <w:r w:rsidRPr="00F3083C">
        <w:rPr>
          <w:lang w:val="en-AU"/>
        </w:rPr>
        <w:t>Total Indirect Project Emission Reductions (BU and TD) from 2020 – 2029</w:t>
      </w:r>
    </w:p>
    <w:p w14:paraId="4F6C5466" w14:textId="77777777" w:rsidR="007767D0" w:rsidRPr="007767D0" w:rsidRDefault="007767D0" w:rsidP="007767D0"/>
    <w:tbl>
      <w:tblPr>
        <w:tblW w:w="0" w:type="auto"/>
        <w:jc w:val="center"/>
        <w:tblLook w:val="04A0" w:firstRow="1" w:lastRow="0" w:firstColumn="1" w:lastColumn="0" w:noHBand="0" w:noVBand="1"/>
      </w:tblPr>
      <w:tblGrid>
        <w:gridCol w:w="5956"/>
        <w:gridCol w:w="939"/>
      </w:tblGrid>
      <w:tr w:rsidR="00220164" w:rsidRPr="000A31FA" w14:paraId="39CBA569" w14:textId="77777777" w:rsidTr="007767D0">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3C55E32" w14:textId="77777777" w:rsidR="00220164" w:rsidRPr="000A31FA" w:rsidRDefault="00220164" w:rsidP="00987FA5">
            <w:pPr>
              <w:spacing w:after="0"/>
              <w:rPr>
                <w:rFonts w:eastAsiaTheme="minorEastAsia" w:cs="Arial"/>
                <w:sz w:val="20"/>
                <w:szCs w:val="20"/>
                <w:lang w:val="en-MY" w:eastAsia="zh-CN"/>
              </w:rPr>
            </w:pPr>
            <w:r w:rsidRPr="000A31FA">
              <w:rPr>
                <w:rFonts w:eastAsiaTheme="minorEastAsia" w:cs="Arial"/>
                <w:b/>
                <w:sz w:val="20"/>
                <w:szCs w:val="20"/>
                <w:lang w:val="en-MY" w:eastAsia="zh-CN"/>
              </w:rPr>
              <w:t>Emissions (tCO</w:t>
            </w:r>
            <w:r w:rsidRPr="000A31FA">
              <w:rPr>
                <w:rFonts w:eastAsiaTheme="minorEastAsia" w:cs="Arial"/>
                <w:b/>
                <w:sz w:val="20"/>
                <w:szCs w:val="20"/>
                <w:vertAlign w:val="subscript"/>
                <w:lang w:val="en-MY" w:eastAsia="zh-CN"/>
              </w:rPr>
              <w:t>2</w:t>
            </w:r>
            <w:r w:rsidRPr="000A31FA">
              <w:rPr>
                <w:rFonts w:eastAsiaTheme="minorEastAsia" w:cs="Arial"/>
                <w:b/>
                <w:sz w:val="20"/>
                <w:szCs w:val="20"/>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5BB9EE5" w14:textId="77777777" w:rsidR="00220164" w:rsidRPr="000A31FA" w:rsidRDefault="00220164" w:rsidP="00987FA5">
            <w:pPr>
              <w:spacing w:after="0"/>
              <w:rPr>
                <w:rFonts w:cs="Arial"/>
                <w:b/>
                <w:bCs/>
                <w:sz w:val="20"/>
                <w:szCs w:val="20"/>
                <w:lang w:val="en-MY" w:eastAsia="zh-CN"/>
              </w:rPr>
            </w:pPr>
            <w:r w:rsidRPr="000A31FA">
              <w:rPr>
                <w:rFonts w:cs="Arial"/>
                <w:b/>
                <w:bCs/>
                <w:sz w:val="20"/>
                <w:szCs w:val="20"/>
                <w:lang w:val="en-MY" w:eastAsia="zh-CN"/>
              </w:rPr>
              <w:t>TOTAL</w:t>
            </w:r>
          </w:p>
        </w:tc>
      </w:tr>
      <w:tr w:rsidR="00220164" w:rsidRPr="000A31FA" w14:paraId="5968F1CC" w14:textId="77777777" w:rsidTr="007767D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4958E7A" w14:textId="77777777" w:rsidR="00220164" w:rsidRPr="000A31FA" w:rsidRDefault="00220164" w:rsidP="00987FA5">
            <w:pPr>
              <w:spacing w:after="0"/>
              <w:rPr>
                <w:rFonts w:cs="Arial"/>
                <w:sz w:val="20"/>
                <w:szCs w:val="20"/>
                <w:lang w:val="en-MY" w:eastAsia="zh-CN"/>
              </w:rPr>
            </w:pPr>
            <w:r w:rsidRPr="000A31FA">
              <w:rPr>
                <w:rFonts w:cs="Arial"/>
                <w:iCs/>
                <w:sz w:val="20"/>
                <w:szCs w:val="20"/>
              </w:rPr>
              <w:t xml:space="preserve">Direct Project Emission Reductions by EOP </w:t>
            </w:r>
          </w:p>
        </w:tc>
        <w:tc>
          <w:tcPr>
            <w:tcW w:w="0" w:type="auto"/>
            <w:tcBorders>
              <w:top w:val="nil"/>
              <w:left w:val="nil"/>
              <w:bottom w:val="single" w:sz="4" w:space="0" w:color="auto"/>
              <w:right w:val="single" w:sz="4" w:space="0" w:color="auto"/>
            </w:tcBorders>
            <w:noWrap/>
            <w:vAlign w:val="center"/>
            <w:hideMark/>
          </w:tcPr>
          <w:p w14:paraId="0887B64A" w14:textId="77777777" w:rsidR="00220164" w:rsidRPr="000A31FA" w:rsidRDefault="00220164" w:rsidP="00987FA5">
            <w:pPr>
              <w:spacing w:after="0"/>
              <w:rPr>
                <w:rFonts w:cs="Arial"/>
                <w:noProof/>
                <w:sz w:val="20"/>
                <w:szCs w:val="20"/>
                <w:lang w:val="en-MY" w:eastAsia="zh-CN"/>
              </w:rPr>
            </w:pPr>
            <w:r w:rsidRPr="000A31FA">
              <w:rPr>
                <w:color w:val="000000"/>
                <w:sz w:val="20"/>
                <w:szCs w:val="20"/>
              </w:rPr>
              <w:t>8,317</w:t>
            </w:r>
          </w:p>
        </w:tc>
      </w:tr>
      <w:tr w:rsidR="00220164" w:rsidRPr="000A31FA" w14:paraId="7E251EF1" w14:textId="77777777" w:rsidTr="007767D0">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2A1112CD" w14:textId="77777777" w:rsidR="00220164" w:rsidRPr="000A31FA" w:rsidRDefault="00220164" w:rsidP="00987FA5">
            <w:pPr>
              <w:spacing w:after="0"/>
              <w:rPr>
                <w:rFonts w:cs="Arial"/>
                <w:noProof/>
                <w:sz w:val="20"/>
                <w:szCs w:val="20"/>
                <w:lang w:val="en-MY" w:eastAsia="zh-CN"/>
              </w:rPr>
            </w:pPr>
            <w:r w:rsidRPr="000A31FA">
              <w:rPr>
                <w:rFonts w:cs="Arial"/>
                <w:iCs/>
                <w:sz w:val="20"/>
                <w:szCs w:val="20"/>
              </w:rPr>
              <w:t xml:space="preserve">Total </w:t>
            </w:r>
            <w:r w:rsidRPr="000A31FA">
              <w:rPr>
                <w:rFonts w:cs="Arial"/>
                <w:bCs/>
                <w:iCs/>
                <w:sz w:val="20"/>
                <w:szCs w:val="20"/>
              </w:rPr>
              <w:t xml:space="preserve">Direct Post-Project </w:t>
            </w:r>
            <w:r w:rsidRPr="000A31FA">
              <w:rPr>
                <w:rFonts w:cs="Arial"/>
                <w:iCs/>
                <w:sz w:val="20"/>
                <w:szCs w:val="20"/>
              </w:rPr>
              <w:t>Emission Reductions from 2020 – 2029</w:t>
            </w:r>
          </w:p>
        </w:tc>
        <w:tc>
          <w:tcPr>
            <w:tcW w:w="0" w:type="auto"/>
            <w:tcBorders>
              <w:top w:val="nil"/>
              <w:left w:val="nil"/>
              <w:bottom w:val="single" w:sz="4" w:space="0" w:color="auto"/>
              <w:right w:val="single" w:sz="4" w:space="0" w:color="auto"/>
            </w:tcBorders>
            <w:noWrap/>
            <w:vAlign w:val="center"/>
            <w:hideMark/>
          </w:tcPr>
          <w:p w14:paraId="6C0B0754" w14:textId="77777777" w:rsidR="00220164" w:rsidRPr="000A31FA" w:rsidRDefault="00220164" w:rsidP="00987FA5">
            <w:pPr>
              <w:spacing w:after="0"/>
              <w:rPr>
                <w:rFonts w:cs="Arial"/>
                <w:noProof/>
                <w:sz w:val="20"/>
                <w:szCs w:val="20"/>
                <w:lang w:val="en-MY" w:eastAsia="zh-CN"/>
              </w:rPr>
            </w:pPr>
            <w:r w:rsidRPr="000A31FA">
              <w:rPr>
                <w:color w:val="000000"/>
                <w:sz w:val="20"/>
                <w:szCs w:val="20"/>
              </w:rPr>
              <w:t>0</w:t>
            </w:r>
          </w:p>
        </w:tc>
      </w:tr>
      <w:tr w:rsidR="00220164" w:rsidRPr="000A31FA" w14:paraId="1C6EC06C" w14:textId="77777777" w:rsidTr="007767D0">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71210673" w14:textId="77777777" w:rsidR="00220164" w:rsidRPr="000A31FA" w:rsidRDefault="00220164" w:rsidP="00987FA5">
            <w:pPr>
              <w:spacing w:after="0"/>
              <w:rPr>
                <w:rFonts w:cs="Arial"/>
                <w:bCs/>
                <w:noProof/>
                <w:sz w:val="20"/>
                <w:szCs w:val="20"/>
                <w:lang w:val="en-MY" w:eastAsia="zh-CN"/>
              </w:rPr>
            </w:pPr>
            <w:r w:rsidRPr="000A31FA">
              <w:rPr>
                <w:rFonts w:cs="Arial"/>
                <w:bCs/>
                <w:sz w:val="20"/>
                <w:szCs w:val="20"/>
                <w:lang w:val="en-MY" w:eastAsia="zh-CN"/>
              </w:rPr>
              <w:t>Total Emission Reductions / CO</w:t>
            </w:r>
            <w:r w:rsidRPr="000A31FA">
              <w:rPr>
                <w:rFonts w:cs="Arial"/>
                <w:bCs/>
                <w:sz w:val="20"/>
                <w:szCs w:val="20"/>
                <w:vertAlign w:val="subscript"/>
                <w:lang w:val="en-MY" w:eastAsia="zh-CN"/>
              </w:rPr>
              <w:t>2</w:t>
            </w:r>
            <w:r w:rsidRPr="000A31FA">
              <w:rPr>
                <w:rFonts w:cs="Arial"/>
                <w:bCs/>
                <w:sz w:val="20"/>
                <w:szCs w:val="20"/>
                <w:lang w:val="en-MY" w:eastAsia="zh-CN"/>
              </w:rPr>
              <w:t xml:space="preserve"> direct </w:t>
            </w:r>
          </w:p>
        </w:tc>
        <w:tc>
          <w:tcPr>
            <w:tcW w:w="0" w:type="auto"/>
            <w:tcBorders>
              <w:top w:val="nil"/>
              <w:left w:val="nil"/>
              <w:bottom w:val="single" w:sz="4" w:space="0" w:color="auto"/>
              <w:right w:val="single" w:sz="4" w:space="0" w:color="auto"/>
            </w:tcBorders>
            <w:noWrap/>
            <w:vAlign w:val="center"/>
            <w:hideMark/>
          </w:tcPr>
          <w:p w14:paraId="1B015035" w14:textId="77777777" w:rsidR="00220164" w:rsidRPr="000A31FA" w:rsidRDefault="00220164" w:rsidP="00987FA5">
            <w:pPr>
              <w:spacing w:after="0"/>
              <w:rPr>
                <w:rFonts w:cs="Arial"/>
                <w:bCs/>
                <w:noProof/>
                <w:sz w:val="20"/>
                <w:szCs w:val="20"/>
                <w:lang w:val="en-MY" w:eastAsia="zh-CN"/>
              </w:rPr>
            </w:pPr>
            <w:r w:rsidRPr="000A31FA">
              <w:rPr>
                <w:color w:val="000000"/>
                <w:sz w:val="20"/>
                <w:szCs w:val="20"/>
              </w:rPr>
              <w:t>8,317</w:t>
            </w:r>
          </w:p>
        </w:tc>
      </w:tr>
      <w:tr w:rsidR="00220164" w:rsidRPr="000A31FA" w14:paraId="1E2ABAE3" w14:textId="77777777" w:rsidTr="007767D0">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5FD8A76E" w14:textId="77777777" w:rsidR="00220164" w:rsidRPr="000A31FA" w:rsidRDefault="00220164" w:rsidP="00987FA5">
            <w:pPr>
              <w:spacing w:after="0"/>
              <w:rPr>
                <w:rFonts w:cs="Arial"/>
                <w:bCs/>
                <w:noProof/>
                <w:sz w:val="20"/>
                <w:szCs w:val="20"/>
                <w:lang w:val="en-MY" w:eastAsia="zh-CN"/>
              </w:rPr>
            </w:pPr>
            <w:r w:rsidRPr="000A31FA">
              <w:rPr>
                <w:rFonts w:cs="Arial"/>
                <w:iCs/>
                <w:sz w:val="20"/>
                <w:szCs w:val="20"/>
                <w:lang w:val="en-US"/>
              </w:rPr>
              <w:t xml:space="preserve">Replication factor, </w:t>
            </w:r>
            <w:r w:rsidRPr="000A31FA">
              <w:rPr>
                <w:rFonts w:cs="Arial"/>
                <w:bCs/>
                <w:sz w:val="20"/>
                <w:szCs w:val="20"/>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159C09A5" w14:textId="77777777" w:rsidR="00220164" w:rsidRPr="000A31FA" w:rsidRDefault="00220164" w:rsidP="00987FA5">
            <w:pPr>
              <w:spacing w:after="0"/>
              <w:rPr>
                <w:rFonts w:cs="Arial"/>
                <w:bCs/>
                <w:noProof/>
                <w:sz w:val="20"/>
                <w:szCs w:val="20"/>
                <w:lang w:val="en-MY" w:eastAsia="zh-CN"/>
              </w:rPr>
            </w:pPr>
            <w:r w:rsidRPr="000A31FA">
              <w:rPr>
                <w:color w:val="000000"/>
                <w:sz w:val="20"/>
                <w:szCs w:val="20"/>
              </w:rPr>
              <w:t>3</w:t>
            </w:r>
          </w:p>
        </w:tc>
      </w:tr>
      <w:tr w:rsidR="00220164" w:rsidRPr="000A31FA" w14:paraId="4F46B69A" w14:textId="77777777" w:rsidTr="007767D0">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685055ED" w14:textId="77777777" w:rsidR="00220164" w:rsidRPr="000A31FA" w:rsidRDefault="00220164" w:rsidP="00987FA5">
            <w:pPr>
              <w:spacing w:after="0"/>
              <w:rPr>
                <w:rFonts w:cs="Arial"/>
                <w:b/>
                <w:bCs/>
                <w:noProof/>
                <w:sz w:val="20"/>
                <w:szCs w:val="20"/>
                <w:lang w:val="en-MY" w:eastAsia="zh-CN"/>
              </w:rPr>
            </w:pPr>
            <w:r w:rsidRPr="000A31FA">
              <w:rPr>
                <w:rFonts w:cs="Arial"/>
                <w:b/>
                <w:sz w:val="20"/>
                <w:szCs w:val="20"/>
              </w:rPr>
              <w:t>Total Ind</w:t>
            </w:r>
            <w:r w:rsidRPr="000A31FA">
              <w:rPr>
                <w:rFonts w:cs="Arial"/>
                <w:b/>
                <w:bCs/>
                <w:iCs/>
                <w:sz w:val="20"/>
                <w:szCs w:val="20"/>
              </w:rPr>
              <w:t xml:space="preserve">irect </w:t>
            </w:r>
            <w:r w:rsidRPr="000A31FA">
              <w:rPr>
                <w:rFonts w:cs="Arial"/>
                <w:b/>
                <w:iCs/>
                <w:sz w:val="20"/>
                <w:szCs w:val="20"/>
              </w:rPr>
              <w:t>P</w:t>
            </w:r>
            <w:r w:rsidRPr="000A31FA">
              <w:rPr>
                <w:rFonts w:cs="Arial"/>
                <w:b/>
                <w:bCs/>
                <w:iCs/>
                <w:sz w:val="20"/>
                <w:szCs w:val="20"/>
              </w:rPr>
              <w:t xml:space="preserve">roject </w:t>
            </w:r>
            <w:r w:rsidRPr="000A31FA">
              <w:rPr>
                <w:rFonts w:cs="Arial"/>
                <w:b/>
                <w:iCs/>
                <w:sz w:val="20"/>
                <w:szCs w:val="20"/>
              </w:rPr>
              <w:t>Emission Reductions</w:t>
            </w:r>
            <w:r w:rsidRPr="000A31FA">
              <w:rPr>
                <w:rFonts w:cs="Arial"/>
                <w:b/>
                <w:iCs/>
                <w:sz w:val="20"/>
                <w:szCs w:val="20"/>
                <w:lang w:val="en-US"/>
              </w:rPr>
              <w:t xml:space="preserve"> / CO</w:t>
            </w:r>
            <w:r w:rsidRPr="000A31FA">
              <w:rPr>
                <w:rFonts w:cs="Arial"/>
                <w:b/>
                <w:iCs/>
                <w:sz w:val="20"/>
                <w:szCs w:val="20"/>
                <w:vertAlign w:val="subscript"/>
                <w:lang w:val="en-US"/>
              </w:rPr>
              <w:t>2</w:t>
            </w:r>
            <w:r w:rsidRPr="000A31FA">
              <w:rPr>
                <w:rFonts w:cs="Arial"/>
                <w:b/>
                <w:iCs/>
                <w:sz w:val="20"/>
                <w:szCs w:val="20"/>
                <w:lang w:val="en-US"/>
              </w:rPr>
              <w:t xml:space="preserve"> indirect BU</w:t>
            </w:r>
          </w:p>
        </w:tc>
        <w:tc>
          <w:tcPr>
            <w:tcW w:w="0" w:type="auto"/>
            <w:tcBorders>
              <w:top w:val="single" w:sz="4" w:space="0" w:color="auto"/>
              <w:left w:val="nil"/>
              <w:bottom w:val="single" w:sz="4" w:space="0" w:color="auto"/>
              <w:right w:val="single" w:sz="4" w:space="0" w:color="auto"/>
            </w:tcBorders>
            <w:noWrap/>
            <w:vAlign w:val="center"/>
          </w:tcPr>
          <w:p w14:paraId="6CFD5F87" w14:textId="77777777" w:rsidR="00220164" w:rsidRPr="000A31FA" w:rsidRDefault="00220164" w:rsidP="00987FA5">
            <w:pPr>
              <w:spacing w:after="0"/>
              <w:rPr>
                <w:rFonts w:cs="Arial"/>
                <w:b/>
                <w:bCs/>
                <w:noProof/>
                <w:sz w:val="20"/>
                <w:szCs w:val="20"/>
                <w:lang w:val="en-MY" w:eastAsia="zh-CN"/>
              </w:rPr>
            </w:pPr>
            <w:r w:rsidRPr="000A31FA">
              <w:rPr>
                <w:b/>
                <w:bCs/>
                <w:color w:val="000000"/>
                <w:sz w:val="20"/>
                <w:szCs w:val="20"/>
              </w:rPr>
              <w:t>24,125</w:t>
            </w:r>
          </w:p>
        </w:tc>
      </w:tr>
      <w:tr w:rsidR="00220164" w:rsidRPr="000A31FA" w14:paraId="06FBA00B" w14:textId="77777777" w:rsidTr="007767D0">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66D815D3" w14:textId="77777777" w:rsidR="00220164" w:rsidRPr="000A31FA" w:rsidRDefault="00220164" w:rsidP="00987FA5">
            <w:pPr>
              <w:spacing w:after="0"/>
              <w:rPr>
                <w:rFonts w:cs="Arial"/>
                <w:b/>
                <w:sz w:val="20"/>
                <w:szCs w:val="20"/>
              </w:rPr>
            </w:pPr>
            <w:r w:rsidRPr="000A31FA">
              <w:rPr>
                <w:rFonts w:cs="Arial"/>
                <w:iCs/>
                <w:sz w:val="20"/>
                <w:szCs w:val="20"/>
              </w:rPr>
              <w:t xml:space="preserve">Technical and economic potential GHG savings, P10 </w:t>
            </w:r>
          </w:p>
        </w:tc>
        <w:tc>
          <w:tcPr>
            <w:tcW w:w="0" w:type="auto"/>
            <w:tcBorders>
              <w:top w:val="single" w:sz="4" w:space="0" w:color="auto"/>
              <w:left w:val="nil"/>
              <w:bottom w:val="single" w:sz="4" w:space="0" w:color="auto"/>
              <w:right w:val="single" w:sz="4" w:space="0" w:color="auto"/>
            </w:tcBorders>
            <w:noWrap/>
            <w:vAlign w:val="center"/>
          </w:tcPr>
          <w:p w14:paraId="0ACA1E5E" w14:textId="77777777" w:rsidR="00220164" w:rsidRPr="000A31FA" w:rsidRDefault="00220164" w:rsidP="00987FA5">
            <w:pPr>
              <w:spacing w:after="0"/>
              <w:rPr>
                <w:b/>
                <w:bCs/>
                <w:color w:val="000000"/>
                <w:sz w:val="20"/>
                <w:szCs w:val="20"/>
              </w:rPr>
            </w:pPr>
            <w:r w:rsidRPr="000A31FA">
              <w:rPr>
                <w:color w:val="000000"/>
                <w:sz w:val="20"/>
                <w:szCs w:val="20"/>
              </w:rPr>
              <w:t>854,232</w:t>
            </w:r>
          </w:p>
        </w:tc>
      </w:tr>
      <w:tr w:rsidR="00220164" w:rsidRPr="000A31FA" w14:paraId="2D2B7FA0" w14:textId="77777777" w:rsidTr="007767D0">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7E3779B1" w14:textId="77777777" w:rsidR="00220164" w:rsidRPr="000A31FA" w:rsidRDefault="00220164" w:rsidP="00987FA5">
            <w:pPr>
              <w:spacing w:after="0"/>
              <w:rPr>
                <w:rFonts w:cs="Arial"/>
                <w:b/>
                <w:sz w:val="20"/>
                <w:szCs w:val="20"/>
              </w:rPr>
            </w:pPr>
            <w:r w:rsidRPr="000A31FA">
              <w:rPr>
                <w:rFonts w:cs="Arial"/>
                <w:sz w:val="20"/>
                <w:szCs w:val="20"/>
                <w:lang w:val="en-MY" w:eastAsia="zh-CN"/>
              </w:rPr>
              <w:t>GEF causality factor, CF</w:t>
            </w:r>
          </w:p>
        </w:tc>
        <w:tc>
          <w:tcPr>
            <w:tcW w:w="0" w:type="auto"/>
            <w:tcBorders>
              <w:top w:val="single" w:sz="4" w:space="0" w:color="auto"/>
              <w:left w:val="nil"/>
              <w:bottom w:val="single" w:sz="4" w:space="0" w:color="auto"/>
              <w:right w:val="single" w:sz="4" w:space="0" w:color="auto"/>
            </w:tcBorders>
            <w:noWrap/>
            <w:vAlign w:val="center"/>
          </w:tcPr>
          <w:p w14:paraId="3144883E" w14:textId="77777777" w:rsidR="00220164" w:rsidRPr="000A31FA" w:rsidRDefault="00220164" w:rsidP="00987FA5">
            <w:pPr>
              <w:spacing w:after="0"/>
              <w:rPr>
                <w:b/>
                <w:bCs/>
                <w:color w:val="000000"/>
                <w:sz w:val="20"/>
                <w:szCs w:val="20"/>
              </w:rPr>
            </w:pPr>
            <w:r w:rsidRPr="000A31FA">
              <w:rPr>
                <w:color w:val="000000"/>
                <w:sz w:val="20"/>
                <w:szCs w:val="20"/>
              </w:rPr>
              <w:t>60%</w:t>
            </w:r>
          </w:p>
        </w:tc>
      </w:tr>
      <w:tr w:rsidR="00220164" w:rsidRPr="000A31FA" w14:paraId="19A95F06" w14:textId="77777777" w:rsidTr="007767D0">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78CBF370" w14:textId="77777777" w:rsidR="00220164" w:rsidRPr="000A31FA" w:rsidRDefault="00220164" w:rsidP="00987FA5">
            <w:pPr>
              <w:spacing w:after="0"/>
              <w:rPr>
                <w:rFonts w:cs="Arial"/>
                <w:b/>
                <w:sz w:val="20"/>
                <w:szCs w:val="20"/>
              </w:rPr>
            </w:pPr>
            <w:r w:rsidRPr="000A31FA">
              <w:rPr>
                <w:rFonts w:cs="Arial"/>
                <w:b/>
                <w:sz w:val="20"/>
                <w:szCs w:val="20"/>
              </w:rPr>
              <w:t>Total Ind</w:t>
            </w:r>
            <w:r w:rsidRPr="000A31FA">
              <w:rPr>
                <w:rFonts w:cs="Arial"/>
                <w:b/>
                <w:bCs/>
                <w:iCs/>
                <w:sz w:val="20"/>
                <w:szCs w:val="20"/>
              </w:rPr>
              <w:t xml:space="preserve">irect </w:t>
            </w:r>
            <w:r w:rsidRPr="000A31FA">
              <w:rPr>
                <w:rFonts w:cs="Arial"/>
                <w:b/>
                <w:iCs/>
                <w:sz w:val="20"/>
                <w:szCs w:val="20"/>
              </w:rPr>
              <w:t>P</w:t>
            </w:r>
            <w:r w:rsidRPr="000A31FA">
              <w:rPr>
                <w:rFonts w:cs="Arial"/>
                <w:b/>
                <w:bCs/>
                <w:iCs/>
                <w:sz w:val="20"/>
                <w:szCs w:val="20"/>
              </w:rPr>
              <w:t xml:space="preserve">roject </w:t>
            </w:r>
            <w:r w:rsidRPr="000A31FA">
              <w:rPr>
                <w:rFonts w:cs="Arial"/>
                <w:b/>
                <w:iCs/>
                <w:sz w:val="20"/>
                <w:szCs w:val="20"/>
              </w:rPr>
              <w:t>Emission Reductions</w:t>
            </w:r>
            <w:r w:rsidRPr="000A31FA">
              <w:rPr>
                <w:rFonts w:cs="Arial"/>
                <w:b/>
                <w:iCs/>
                <w:sz w:val="20"/>
                <w:szCs w:val="20"/>
                <w:lang w:val="en-US"/>
              </w:rPr>
              <w:t xml:space="preserve"> / CO</w:t>
            </w:r>
            <w:r w:rsidRPr="000A31FA">
              <w:rPr>
                <w:rFonts w:cs="Arial"/>
                <w:b/>
                <w:iCs/>
                <w:sz w:val="20"/>
                <w:szCs w:val="20"/>
                <w:vertAlign w:val="subscript"/>
                <w:lang w:val="en-US"/>
              </w:rPr>
              <w:t>2</w:t>
            </w:r>
            <w:r w:rsidRPr="000A31FA">
              <w:rPr>
                <w:rFonts w:cs="Arial"/>
                <w:b/>
                <w:iCs/>
                <w:sz w:val="20"/>
                <w:szCs w:val="20"/>
                <w:lang w:val="en-US"/>
              </w:rPr>
              <w:t xml:space="preserve"> indirect TD</w:t>
            </w:r>
          </w:p>
        </w:tc>
        <w:tc>
          <w:tcPr>
            <w:tcW w:w="0" w:type="auto"/>
            <w:tcBorders>
              <w:top w:val="single" w:sz="4" w:space="0" w:color="auto"/>
              <w:left w:val="nil"/>
              <w:bottom w:val="single" w:sz="4" w:space="0" w:color="auto"/>
              <w:right w:val="single" w:sz="4" w:space="0" w:color="auto"/>
            </w:tcBorders>
            <w:noWrap/>
            <w:vAlign w:val="center"/>
          </w:tcPr>
          <w:p w14:paraId="4347197B" w14:textId="77777777" w:rsidR="00220164" w:rsidRPr="000A31FA" w:rsidRDefault="00220164" w:rsidP="00987FA5">
            <w:pPr>
              <w:spacing w:after="0"/>
              <w:rPr>
                <w:b/>
                <w:bCs/>
                <w:color w:val="000000"/>
                <w:sz w:val="20"/>
                <w:szCs w:val="20"/>
              </w:rPr>
            </w:pPr>
            <w:r w:rsidRPr="000A31FA">
              <w:rPr>
                <w:b/>
                <w:bCs/>
                <w:color w:val="000000"/>
                <w:sz w:val="20"/>
                <w:szCs w:val="20"/>
              </w:rPr>
              <w:t>512,539</w:t>
            </w:r>
          </w:p>
        </w:tc>
      </w:tr>
    </w:tbl>
    <w:p w14:paraId="11AF2CC5" w14:textId="77777777" w:rsidR="00220164" w:rsidRDefault="00220164" w:rsidP="00987FA5">
      <w:pPr>
        <w:spacing w:after="0"/>
        <w:rPr>
          <w:rFonts w:cs="Arial"/>
          <w:iCs/>
          <w:szCs w:val="22"/>
          <w:lang w:val="en-US"/>
        </w:rPr>
      </w:pPr>
    </w:p>
    <w:p w14:paraId="08552EE7" w14:textId="0E057E9B" w:rsidR="00220164" w:rsidRPr="000672D2" w:rsidRDefault="00220164" w:rsidP="00987FA5">
      <w:pPr>
        <w:pStyle w:val="ListParagraph"/>
        <w:numPr>
          <w:ilvl w:val="0"/>
          <w:numId w:val="64"/>
        </w:numPr>
        <w:jc w:val="both"/>
        <w:rPr>
          <w:sz w:val="22"/>
          <w:szCs w:val="22"/>
        </w:rPr>
      </w:pPr>
      <w:r w:rsidRPr="00777181">
        <w:rPr>
          <w:rFonts w:cs="Arial"/>
          <w:iCs/>
          <w:sz w:val="22"/>
          <w:szCs w:val="22"/>
        </w:rPr>
        <w:t>A replication factor of 3 has been selected based on the market potential and the local co-benefits evident from the project. For instances, cities such as Petaling Jaya</w:t>
      </w:r>
      <w:r w:rsidRPr="00777181">
        <w:rPr>
          <w:rStyle w:val="FootnoteReference"/>
          <w:iCs/>
          <w:sz w:val="22"/>
          <w:szCs w:val="22"/>
        </w:rPr>
        <w:footnoteReference w:id="56"/>
      </w:r>
      <w:r w:rsidRPr="00777181">
        <w:rPr>
          <w:rFonts w:cs="Arial"/>
          <w:iCs/>
          <w:sz w:val="22"/>
          <w:szCs w:val="22"/>
        </w:rPr>
        <w:t xml:space="preserve"> and Subang Jaya are considering road upgrades </w:t>
      </w:r>
      <w:r>
        <w:rPr>
          <w:rFonts w:cs="Arial"/>
          <w:iCs/>
          <w:sz w:val="22"/>
          <w:szCs w:val="22"/>
        </w:rPr>
        <w:t>to include cycleways.</w:t>
      </w:r>
      <w:r w:rsidRPr="00777181">
        <w:rPr>
          <w:rFonts w:cs="Arial"/>
          <w:iCs/>
          <w:sz w:val="22"/>
          <w:szCs w:val="22"/>
        </w:rPr>
        <w:t xml:space="preserve"> Petaling Jaya is conceptualizing an additional 3 phases for their cycleway network</w:t>
      </w:r>
      <w:r>
        <w:rPr>
          <w:rFonts w:cs="Arial"/>
          <w:iCs/>
          <w:sz w:val="22"/>
          <w:szCs w:val="22"/>
        </w:rPr>
        <w:t xml:space="preserve">. An initial assessment </w:t>
      </w:r>
      <w:r w:rsidRPr="00777181">
        <w:rPr>
          <w:rFonts w:cs="Arial"/>
          <w:iCs/>
          <w:sz w:val="22"/>
          <w:szCs w:val="22"/>
        </w:rPr>
        <w:t xml:space="preserve">on the current promising planning for a bicycle-sharing system involves Penang Island. Likewise, a </w:t>
      </w:r>
      <w:r w:rsidRPr="00777181">
        <w:rPr>
          <w:rFonts w:cs="Arial"/>
          <w:sz w:val="22"/>
          <w:szCs w:val="22"/>
          <w:lang w:val="en-MY"/>
        </w:rPr>
        <w:t>level 3 causality factor, has been attributed to</w:t>
      </w:r>
      <w:r w:rsidRPr="00777181">
        <w:rPr>
          <w:rFonts w:cs="Arial"/>
          <w:iCs/>
          <w:sz w:val="22"/>
          <w:szCs w:val="22"/>
        </w:rPr>
        <w:t xml:space="preserve"> the calculations according to the general guidelines provided in page 18 of the </w:t>
      </w:r>
      <w:r w:rsidRPr="00777181">
        <w:rPr>
          <w:rFonts w:cs="Arial"/>
          <w:i/>
          <w:sz w:val="22"/>
          <w:szCs w:val="22"/>
          <w:lang w:val="en-MY"/>
        </w:rPr>
        <w:t>STAP Manual.</w:t>
      </w:r>
      <w:r w:rsidRPr="00777181" w:rsidDel="00957001">
        <w:rPr>
          <w:rFonts w:cs="Arial"/>
          <w:iCs/>
          <w:sz w:val="22"/>
          <w:szCs w:val="22"/>
        </w:rPr>
        <w:t xml:space="preserve"> </w:t>
      </w:r>
    </w:p>
    <w:p w14:paraId="6E0FE3C7" w14:textId="77777777" w:rsidR="00F3083C" w:rsidRPr="00777181" w:rsidRDefault="00F3083C" w:rsidP="0085614E">
      <w:pPr>
        <w:pStyle w:val="ListParagraph"/>
        <w:ind w:left="1080"/>
        <w:jc w:val="both"/>
        <w:rPr>
          <w:sz w:val="22"/>
          <w:szCs w:val="22"/>
        </w:rPr>
      </w:pPr>
    </w:p>
    <w:p w14:paraId="14DBA990" w14:textId="3837D6E9" w:rsidR="00F3083C" w:rsidRDefault="00F3083C" w:rsidP="00EE2FAB">
      <w:pPr>
        <w:pStyle w:val="Caption"/>
        <w:ind w:left="720"/>
        <w:jc w:val="center"/>
        <w:rPr>
          <w:lang w:val="en-AU"/>
        </w:rPr>
      </w:pPr>
      <w:r>
        <w:t xml:space="preserve">Table </w:t>
      </w:r>
      <w:r>
        <w:fldChar w:fldCharType="begin"/>
      </w:r>
      <w:r>
        <w:instrText xml:space="preserve"> SEQ Table \* ARABIC </w:instrText>
      </w:r>
      <w:r>
        <w:fldChar w:fldCharType="separate"/>
      </w:r>
      <w:r>
        <w:rPr>
          <w:noProof/>
        </w:rPr>
        <w:t>32</w:t>
      </w:r>
      <w:r>
        <w:fldChar w:fldCharType="end"/>
      </w:r>
      <w:r>
        <w:t>:</w:t>
      </w:r>
      <w:r w:rsidRPr="00F3083C">
        <w:rPr>
          <w:rFonts w:cs="Arial"/>
          <w:b/>
          <w:bCs w:val="0"/>
          <w:lang w:val="en-AU"/>
        </w:rPr>
        <w:t xml:space="preserve"> </w:t>
      </w:r>
      <w:r w:rsidRPr="0085614E">
        <w:rPr>
          <w:lang w:val="en-AU"/>
        </w:rPr>
        <w:t>Summary of Project Emission Reduction</w:t>
      </w:r>
      <w:r>
        <w:rPr>
          <w:lang w:val="en-AU"/>
        </w:rPr>
        <w:t xml:space="preserve"> for Cyclepath and Bicycle Sharing Project</w:t>
      </w:r>
    </w:p>
    <w:p w14:paraId="738F5360" w14:textId="77777777" w:rsidR="00EE2FAB" w:rsidRPr="00EE2FAB" w:rsidRDefault="00EE2FAB" w:rsidP="00EE2FAB"/>
    <w:tbl>
      <w:tblPr>
        <w:tblW w:w="0" w:type="auto"/>
        <w:jc w:val="center"/>
        <w:tblLook w:val="04A0" w:firstRow="1" w:lastRow="0" w:firstColumn="1" w:lastColumn="0" w:noHBand="0" w:noVBand="1"/>
      </w:tblPr>
      <w:tblGrid>
        <w:gridCol w:w="4018"/>
        <w:gridCol w:w="867"/>
      </w:tblGrid>
      <w:tr w:rsidR="00220164" w:rsidRPr="000A31FA" w14:paraId="45970D6C" w14:textId="77777777" w:rsidTr="00EE2FAB">
        <w:trPr>
          <w:trHeight w:val="166"/>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08B667A" w14:textId="77777777" w:rsidR="00220164" w:rsidRPr="000A31FA" w:rsidRDefault="00220164" w:rsidP="00987FA5">
            <w:pPr>
              <w:spacing w:after="0"/>
              <w:rPr>
                <w:rFonts w:eastAsiaTheme="minorEastAsia" w:cs="Arial"/>
                <w:sz w:val="18"/>
                <w:szCs w:val="18"/>
                <w:lang w:val="en-MY" w:eastAsia="zh-CN"/>
              </w:rPr>
            </w:pPr>
            <w:r w:rsidRPr="000A31FA">
              <w:rPr>
                <w:rFonts w:eastAsiaTheme="minorEastAsia" w:cs="Arial"/>
                <w:b/>
                <w:sz w:val="18"/>
                <w:szCs w:val="18"/>
                <w:lang w:val="en-MY" w:eastAsia="zh-CN"/>
              </w:rPr>
              <w:t>Emissions (tCO</w:t>
            </w:r>
            <w:r w:rsidRPr="000A31FA">
              <w:rPr>
                <w:rFonts w:eastAsiaTheme="minorEastAsia" w:cs="Arial"/>
                <w:b/>
                <w:sz w:val="18"/>
                <w:szCs w:val="18"/>
                <w:vertAlign w:val="subscript"/>
                <w:lang w:val="en-MY" w:eastAsia="zh-CN"/>
              </w:rPr>
              <w:t>2</w:t>
            </w:r>
            <w:r w:rsidRPr="000A31FA">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EE72C30"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TOTAL</w:t>
            </w:r>
          </w:p>
        </w:tc>
      </w:tr>
      <w:tr w:rsidR="00220164" w:rsidRPr="000A31FA" w14:paraId="11C6889E" w14:textId="77777777" w:rsidTr="00EE2FAB">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EEAB5DC" w14:textId="77777777" w:rsidR="00220164" w:rsidRPr="000A31FA" w:rsidRDefault="00220164" w:rsidP="00987FA5">
            <w:pPr>
              <w:spacing w:after="0"/>
              <w:rPr>
                <w:rFonts w:cs="Arial"/>
                <w:sz w:val="18"/>
                <w:szCs w:val="18"/>
                <w:lang w:val="en-MY" w:eastAsia="zh-CN"/>
              </w:rPr>
            </w:pPr>
            <w:r w:rsidRPr="000A31FA">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1D4F99A8" w14:textId="77777777" w:rsidR="00220164" w:rsidRPr="000A31FA" w:rsidRDefault="00220164" w:rsidP="00987FA5">
            <w:pPr>
              <w:spacing w:after="0"/>
              <w:rPr>
                <w:rFonts w:cs="Arial"/>
                <w:sz w:val="18"/>
                <w:szCs w:val="18"/>
                <w:lang w:val="en-MY" w:eastAsia="zh-CN"/>
              </w:rPr>
            </w:pPr>
            <w:r w:rsidRPr="000A31FA">
              <w:rPr>
                <w:color w:val="000000"/>
                <w:sz w:val="18"/>
                <w:szCs w:val="18"/>
              </w:rPr>
              <w:t>8,317</w:t>
            </w:r>
          </w:p>
        </w:tc>
      </w:tr>
      <w:tr w:rsidR="00220164" w:rsidRPr="000A31FA" w14:paraId="7604FAD7"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bottom"/>
          </w:tcPr>
          <w:p w14:paraId="0873CCED" w14:textId="77777777" w:rsidR="00220164" w:rsidRPr="000A31FA" w:rsidRDefault="00220164" w:rsidP="00987FA5">
            <w:pPr>
              <w:spacing w:after="0"/>
              <w:rPr>
                <w:rFonts w:cs="Arial"/>
                <w:sz w:val="18"/>
                <w:szCs w:val="18"/>
              </w:rPr>
            </w:pPr>
            <w:r w:rsidRPr="000A31FA">
              <w:rPr>
                <w:color w:val="000000"/>
                <w:sz w:val="18"/>
                <w:szCs w:val="18"/>
              </w:rPr>
              <w:t xml:space="preserve">Lifetime Direct Reductions </w:t>
            </w:r>
          </w:p>
        </w:tc>
        <w:tc>
          <w:tcPr>
            <w:tcW w:w="0" w:type="auto"/>
            <w:tcBorders>
              <w:top w:val="nil"/>
              <w:left w:val="nil"/>
              <w:bottom w:val="single" w:sz="4" w:space="0" w:color="auto"/>
              <w:right w:val="single" w:sz="4" w:space="0" w:color="auto"/>
            </w:tcBorders>
            <w:noWrap/>
            <w:vAlign w:val="center"/>
          </w:tcPr>
          <w:p w14:paraId="5D894410" w14:textId="77777777" w:rsidR="00220164" w:rsidRPr="000A31FA" w:rsidRDefault="00220164" w:rsidP="00987FA5">
            <w:pPr>
              <w:spacing w:after="0"/>
              <w:rPr>
                <w:color w:val="000000"/>
                <w:sz w:val="18"/>
                <w:szCs w:val="18"/>
              </w:rPr>
            </w:pPr>
            <w:r w:rsidRPr="000A31FA">
              <w:rPr>
                <w:color w:val="000000"/>
                <w:sz w:val="18"/>
                <w:szCs w:val="18"/>
              </w:rPr>
              <w:t>16,634</w:t>
            </w:r>
          </w:p>
        </w:tc>
      </w:tr>
      <w:tr w:rsidR="00220164" w:rsidRPr="000A31FA" w14:paraId="65E94911"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381812ED" w14:textId="77777777" w:rsidR="00220164" w:rsidRPr="000A31FA" w:rsidRDefault="00220164" w:rsidP="00987FA5">
            <w:pPr>
              <w:spacing w:after="0"/>
              <w:rPr>
                <w:rFonts w:cs="Arial"/>
                <w:bCs/>
                <w:noProof/>
                <w:sz w:val="18"/>
                <w:szCs w:val="18"/>
                <w:lang w:val="en-MY" w:eastAsia="zh-CN"/>
              </w:rPr>
            </w:pPr>
            <w:r w:rsidRPr="000A31FA">
              <w:rPr>
                <w:rFonts w:cs="Arial"/>
                <w:sz w:val="18"/>
                <w:szCs w:val="18"/>
              </w:rPr>
              <w:t>Total Ind</w:t>
            </w:r>
            <w:r w:rsidRPr="000A31FA">
              <w:rPr>
                <w:rFonts w:cs="Arial"/>
                <w:bCs/>
                <w:iCs/>
                <w:sz w:val="18"/>
                <w:szCs w:val="18"/>
              </w:rPr>
              <w:t xml:space="preserve">irect </w:t>
            </w:r>
            <w:r w:rsidRPr="000A31FA">
              <w:rPr>
                <w:rFonts w:cs="Arial"/>
                <w:iCs/>
                <w:sz w:val="18"/>
                <w:szCs w:val="18"/>
              </w:rPr>
              <w:t>P</w:t>
            </w:r>
            <w:r w:rsidRPr="000A31FA">
              <w:rPr>
                <w:rFonts w:cs="Arial"/>
                <w:bCs/>
                <w:iCs/>
                <w:sz w:val="18"/>
                <w:szCs w:val="18"/>
              </w:rPr>
              <w:t xml:space="preserve">roject </w:t>
            </w:r>
            <w:r w:rsidRPr="000A31FA">
              <w:rPr>
                <w:rFonts w:cs="Arial"/>
                <w:iCs/>
                <w:sz w:val="18"/>
                <w:szCs w:val="18"/>
              </w:rPr>
              <w:t>Emission Reductions (BU)</w:t>
            </w:r>
          </w:p>
        </w:tc>
        <w:tc>
          <w:tcPr>
            <w:tcW w:w="0" w:type="auto"/>
            <w:tcBorders>
              <w:top w:val="nil"/>
              <w:left w:val="nil"/>
              <w:bottom w:val="single" w:sz="4" w:space="0" w:color="auto"/>
              <w:right w:val="single" w:sz="4" w:space="0" w:color="auto"/>
            </w:tcBorders>
            <w:noWrap/>
            <w:vAlign w:val="center"/>
            <w:hideMark/>
          </w:tcPr>
          <w:p w14:paraId="0E9ADBA7" w14:textId="77777777" w:rsidR="00220164" w:rsidRPr="000A31FA" w:rsidRDefault="00220164" w:rsidP="00987FA5">
            <w:pPr>
              <w:spacing w:after="0"/>
              <w:rPr>
                <w:rFonts w:cs="Arial"/>
                <w:bCs/>
                <w:sz w:val="18"/>
                <w:szCs w:val="18"/>
                <w:lang w:val="en-MY" w:eastAsia="zh-CN"/>
              </w:rPr>
            </w:pPr>
            <w:r w:rsidRPr="000A31FA">
              <w:rPr>
                <w:color w:val="000000"/>
                <w:sz w:val="18"/>
                <w:szCs w:val="18"/>
              </w:rPr>
              <w:t>24,125</w:t>
            </w:r>
          </w:p>
        </w:tc>
      </w:tr>
      <w:tr w:rsidR="00220164" w:rsidRPr="000A31FA" w14:paraId="1713411F"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center"/>
          </w:tcPr>
          <w:p w14:paraId="41A5023E" w14:textId="77777777" w:rsidR="00220164" w:rsidRPr="000A31FA" w:rsidRDefault="00220164" w:rsidP="00987FA5">
            <w:pPr>
              <w:spacing w:after="0"/>
              <w:rPr>
                <w:rFonts w:cs="Arial"/>
                <w:noProof/>
                <w:sz w:val="18"/>
                <w:szCs w:val="18"/>
              </w:rPr>
            </w:pPr>
            <w:r w:rsidRPr="000A31FA">
              <w:rPr>
                <w:rFonts w:cs="Arial"/>
                <w:sz w:val="18"/>
                <w:szCs w:val="18"/>
              </w:rPr>
              <w:t>Total Ind</w:t>
            </w:r>
            <w:r w:rsidRPr="000A31FA">
              <w:rPr>
                <w:rFonts w:cs="Arial"/>
                <w:bCs/>
                <w:iCs/>
                <w:sz w:val="18"/>
                <w:szCs w:val="18"/>
              </w:rPr>
              <w:t xml:space="preserve">irect </w:t>
            </w:r>
            <w:r w:rsidRPr="000A31FA">
              <w:rPr>
                <w:rFonts w:cs="Arial"/>
                <w:iCs/>
                <w:sz w:val="18"/>
                <w:szCs w:val="18"/>
              </w:rPr>
              <w:t>P</w:t>
            </w:r>
            <w:r w:rsidRPr="000A31FA">
              <w:rPr>
                <w:rFonts w:cs="Arial"/>
                <w:bCs/>
                <w:iCs/>
                <w:sz w:val="18"/>
                <w:szCs w:val="18"/>
              </w:rPr>
              <w:t xml:space="preserve">roject </w:t>
            </w:r>
            <w:r w:rsidRPr="000A31FA">
              <w:rPr>
                <w:rFonts w:cs="Arial"/>
                <w:iCs/>
                <w:sz w:val="18"/>
                <w:szCs w:val="18"/>
              </w:rPr>
              <w:t>Emission Reductions</w:t>
            </w:r>
            <w:r w:rsidRPr="000A31FA">
              <w:rPr>
                <w:rFonts w:cs="Arial"/>
                <w:iCs/>
                <w:sz w:val="18"/>
                <w:szCs w:val="18"/>
                <w:lang w:val="en-US"/>
              </w:rPr>
              <w:t xml:space="preserve"> (TD)</w:t>
            </w:r>
          </w:p>
        </w:tc>
        <w:tc>
          <w:tcPr>
            <w:tcW w:w="0" w:type="auto"/>
            <w:tcBorders>
              <w:top w:val="nil"/>
              <w:left w:val="nil"/>
              <w:bottom w:val="single" w:sz="4" w:space="0" w:color="auto"/>
              <w:right w:val="single" w:sz="4" w:space="0" w:color="auto"/>
            </w:tcBorders>
            <w:noWrap/>
            <w:vAlign w:val="center"/>
          </w:tcPr>
          <w:p w14:paraId="7253E208" w14:textId="77777777" w:rsidR="00220164" w:rsidRPr="000A31FA" w:rsidRDefault="00220164" w:rsidP="00987FA5">
            <w:pPr>
              <w:spacing w:after="0"/>
              <w:rPr>
                <w:rFonts w:cs="Arial"/>
                <w:bCs/>
                <w:sz w:val="18"/>
                <w:szCs w:val="18"/>
                <w:lang w:val="en-MY" w:eastAsia="zh-CN"/>
              </w:rPr>
            </w:pPr>
            <w:r w:rsidRPr="000A31FA">
              <w:rPr>
                <w:color w:val="000000"/>
                <w:sz w:val="18"/>
                <w:szCs w:val="18"/>
              </w:rPr>
              <w:t>512,539</w:t>
            </w:r>
          </w:p>
        </w:tc>
      </w:tr>
    </w:tbl>
    <w:p w14:paraId="5BCE7539" w14:textId="77777777" w:rsidR="00220164" w:rsidRDefault="00220164" w:rsidP="00987FA5">
      <w:pPr>
        <w:spacing w:after="0"/>
        <w:rPr>
          <w:rFonts w:cs="Arial"/>
          <w:b/>
          <w:iCs/>
          <w:szCs w:val="22"/>
        </w:rPr>
      </w:pPr>
    </w:p>
    <w:p w14:paraId="1A73E699" w14:textId="77777777" w:rsidR="00220164" w:rsidRPr="00813703" w:rsidRDefault="00220164" w:rsidP="00987FA5">
      <w:pPr>
        <w:spacing w:after="0"/>
        <w:rPr>
          <w:rFonts w:cs="Arial"/>
          <w:b/>
          <w:iCs/>
          <w:szCs w:val="22"/>
        </w:rPr>
      </w:pPr>
      <w:r>
        <w:rPr>
          <w:rFonts w:cs="Arial"/>
          <w:b/>
          <w:iCs/>
          <w:szCs w:val="22"/>
        </w:rPr>
        <w:t>7)</w:t>
      </w:r>
      <w:r w:rsidRPr="008B6802">
        <w:rPr>
          <w:rFonts w:cs="Arial"/>
          <w:b/>
          <w:iCs/>
          <w:szCs w:val="22"/>
        </w:rPr>
        <w:t xml:space="preserve"> </w:t>
      </w:r>
      <w:r w:rsidRPr="0077561C">
        <w:rPr>
          <w:rFonts w:cs="Arial"/>
          <w:b/>
          <w:iCs/>
          <w:szCs w:val="22"/>
        </w:rPr>
        <w:t xml:space="preserve">On-site </w:t>
      </w:r>
      <w:r w:rsidRPr="00C216CF">
        <w:rPr>
          <w:rFonts w:cs="Arial"/>
          <w:b/>
          <w:iCs/>
          <w:szCs w:val="22"/>
        </w:rPr>
        <w:t xml:space="preserve">Food Waste </w:t>
      </w:r>
      <w:r>
        <w:rPr>
          <w:rFonts w:cs="Arial"/>
          <w:b/>
          <w:iCs/>
          <w:szCs w:val="22"/>
        </w:rPr>
        <w:t>t</w:t>
      </w:r>
      <w:r w:rsidRPr="00C216CF">
        <w:rPr>
          <w:rFonts w:cs="Arial"/>
          <w:b/>
          <w:iCs/>
          <w:szCs w:val="22"/>
        </w:rPr>
        <w:t>o Biogas &amp; Compost Processing</w:t>
      </w:r>
    </w:p>
    <w:p w14:paraId="6B623BB8" w14:textId="77777777" w:rsidR="00220164" w:rsidRPr="008B6802" w:rsidRDefault="00220164" w:rsidP="00987FA5">
      <w:pPr>
        <w:spacing w:after="0"/>
        <w:rPr>
          <w:rFonts w:cs="Arial"/>
          <w:i/>
          <w:iCs/>
          <w:szCs w:val="22"/>
          <w:u w:val="single"/>
          <w:lang w:val="en-US"/>
        </w:rPr>
      </w:pPr>
    </w:p>
    <w:p w14:paraId="3299EE44" w14:textId="77777777" w:rsidR="00220164" w:rsidRPr="000A31FA" w:rsidRDefault="00220164" w:rsidP="00987FA5">
      <w:pPr>
        <w:pStyle w:val="Paragraph"/>
        <w:numPr>
          <w:ilvl w:val="0"/>
          <w:numId w:val="64"/>
        </w:numPr>
        <w:spacing w:before="0" w:after="0"/>
        <w:jc w:val="both"/>
        <w:rPr>
          <w:rFonts w:cs="Arial"/>
          <w:b/>
          <w:iCs/>
        </w:rPr>
      </w:pPr>
      <w:r w:rsidRPr="000A31FA">
        <w:rPr>
          <w:rFonts w:cs="Arial"/>
        </w:rPr>
        <w:t>The calculations of</w:t>
      </w:r>
      <w:r>
        <w:rPr>
          <w:rFonts w:cs="Arial"/>
        </w:rPr>
        <w:t xml:space="preserve"> direct</w:t>
      </w:r>
      <w:r w:rsidRPr="000A31FA">
        <w:rPr>
          <w:rFonts w:cs="Arial"/>
        </w:rPr>
        <w:t xml:space="preserve"> </w:t>
      </w:r>
      <w:r>
        <w:rPr>
          <w:rFonts w:cs="Arial"/>
        </w:rPr>
        <w:t xml:space="preserve">project </w:t>
      </w:r>
      <w:r w:rsidRPr="000A31FA">
        <w:rPr>
          <w:rFonts w:cs="Arial"/>
        </w:rPr>
        <w:t>GHG emission reductions are in accordance with the the</w:t>
      </w:r>
      <w:r w:rsidRPr="000A31FA" w:rsidDel="00E01E0C">
        <w:rPr>
          <w:rFonts w:cs="Arial"/>
        </w:rPr>
        <w:t xml:space="preserve"> </w:t>
      </w:r>
      <w:r w:rsidRPr="000A31FA">
        <w:rPr>
          <w:rFonts w:cs="Arial"/>
        </w:rPr>
        <w:t xml:space="preserve">CDM methodology, </w:t>
      </w:r>
      <w:r w:rsidRPr="000A31FA">
        <w:t>AMS-III.F. – Avoidance of Methane Emissions through Composting, version 11.0</w:t>
      </w:r>
      <w:r w:rsidRPr="000A31FA">
        <w:rPr>
          <w:rFonts w:cs="Arial"/>
        </w:rPr>
        <w:t>. There is no financing mechanism established and so, post-project direct emissions are not considered. In order to calculate indirect emission reductions, the BU and TD approaches are used to estimate a possible range of impacts as per the STAP Manual.</w:t>
      </w:r>
    </w:p>
    <w:p w14:paraId="56567A3F" w14:textId="77777777" w:rsidR="00220164" w:rsidRDefault="00220164" w:rsidP="00987FA5">
      <w:pPr>
        <w:pStyle w:val="ListParagraph"/>
        <w:numPr>
          <w:ilvl w:val="0"/>
          <w:numId w:val="64"/>
        </w:numPr>
        <w:jc w:val="both"/>
        <w:rPr>
          <w:rFonts w:cs="Arial"/>
          <w:sz w:val="22"/>
          <w:szCs w:val="22"/>
        </w:rPr>
      </w:pPr>
      <w:r w:rsidRPr="000A31FA">
        <w:rPr>
          <w:rFonts w:cs="Arial"/>
          <w:sz w:val="22"/>
          <w:szCs w:val="22"/>
        </w:rPr>
        <w:t xml:space="preserve">The cumulative emission reductions estimated during </w:t>
      </w:r>
      <w:r>
        <w:rPr>
          <w:rFonts w:cs="Arial"/>
          <w:sz w:val="22"/>
          <w:szCs w:val="22"/>
        </w:rPr>
        <w:t>the Project</w:t>
      </w:r>
      <w:r w:rsidRPr="000A31FA">
        <w:rPr>
          <w:rFonts w:cs="Arial"/>
          <w:sz w:val="22"/>
          <w:szCs w:val="22"/>
        </w:rPr>
        <w:t xml:space="preserve"> intervention from 2015 – 2019 are presented below:</w:t>
      </w:r>
    </w:p>
    <w:p w14:paraId="59759FAB" w14:textId="77777777" w:rsidR="00220164" w:rsidRPr="000A31FA" w:rsidRDefault="00220164" w:rsidP="00987FA5">
      <w:pPr>
        <w:spacing w:after="0"/>
        <w:rPr>
          <w:rFonts w:cs="Arial"/>
          <w:b/>
          <w:sz w:val="20"/>
          <w:szCs w:val="20"/>
        </w:rPr>
      </w:pPr>
    </w:p>
    <w:p w14:paraId="5A5AEE85" w14:textId="6EB41C8A" w:rsidR="00F3083C" w:rsidRDefault="00F3083C" w:rsidP="00EE2FAB">
      <w:pPr>
        <w:pStyle w:val="Caption"/>
        <w:ind w:left="720"/>
        <w:jc w:val="center"/>
        <w:rPr>
          <w:lang w:val="en-AU"/>
        </w:rPr>
      </w:pPr>
      <w:r>
        <w:t xml:space="preserve">Table </w:t>
      </w:r>
      <w:r>
        <w:fldChar w:fldCharType="begin"/>
      </w:r>
      <w:r>
        <w:instrText xml:space="preserve"> SEQ Table \* ARABIC </w:instrText>
      </w:r>
      <w:r>
        <w:fldChar w:fldCharType="separate"/>
      </w:r>
      <w:r>
        <w:rPr>
          <w:noProof/>
        </w:rPr>
        <w:t>33</w:t>
      </w:r>
      <w:r>
        <w:fldChar w:fldCharType="end"/>
      </w:r>
      <w:r>
        <w:t>:</w:t>
      </w:r>
      <w:r w:rsidRPr="00F3083C">
        <w:rPr>
          <w:rFonts w:cs="Arial"/>
          <w:b/>
          <w:bCs w:val="0"/>
          <w:lang w:val="en-AU"/>
        </w:rPr>
        <w:t xml:space="preserve"> </w:t>
      </w:r>
      <w:r w:rsidRPr="0085614E">
        <w:rPr>
          <w:lang w:val="en-AU"/>
        </w:rPr>
        <w:t xml:space="preserve">Annual Direct Emissions Reductions from </w:t>
      </w:r>
      <w:r w:rsidRPr="0085614E">
        <w:rPr>
          <w:iCs/>
          <w:lang w:val="en-AU"/>
        </w:rPr>
        <w:t xml:space="preserve">On-site Food Waste to Biogas &amp; Compost Processing </w:t>
      </w:r>
      <w:r w:rsidRPr="0085614E">
        <w:rPr>
          <w:lang w:val="en-AU"/>
        </w:rPr>
        <w:t>from 2015 – 2019</w:t>
      </w:r>
    </w:p>
    <w:p w14:paraId="5C7E8CB3" w14:textId="77777777" w:rsidR="00EE2FAB" w:rsidRPr="00EE2FAB" w:rsidRDefault="00EE2FAB" w:rsidP="00EE2FAB"/>
    <w:tbl>
      <w:tblPr>
        <w:tblW w:w="0" w:type="auto"/>
        <w:jc w:val="center"/>
        <w:tblLayout w:type="fixed"/>
        <w:tblLook w:val="04A0" w:firstRow="1" w:lastRow="0" w:firstColumn="1" w:lastColumn="0" w:noHBand="0" w:noVBand="1"/>
      </w:tblPr>
      <w:tblGrid>
        <w:gridCol w:w="2527"/>
        <w:gridCol w:w="617"/>
        <w:gridCol w:w="617"/>
        <w:gridCol w:w="667"/>
        <w:gridCol w:w="667"/>
        <w:gridCol w:w="667"/>
        <w:gridCol w:w="1247"/>
      </w:tblGrid>
      <w:tr w:rsidR="00220164" w:rsidRPr="000A31FA" w14:paraId="56685FFB" w14:textId="77777777" w:rsidTr="00EE2FAB">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C405A31"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Emissions (tCO</w:t>
            </w:r>
            <w:r w:rsidRPr="000A31FA">
              <w:rPr>
                <w:rFonts w:cs="Arial"/>
                <w:b/>
                <w:bCs/>
                <w:sz w:val="18"/>
                <w:szCs w:val="18"/>
                <w:vertAlign w:val="subscript"/>
                <w:lang w:val="en-MY" w:eastAsia="zh-CN"/>
              </w:rPr>
              <w:t>2</w:t>
            </w:r>
            <w:r w:rsidRPr="000A31FA">
              <w:rPr>
                <w:rFonts w:cs="Arial"/>
                <w:b/>
                <w:bCs/>
                <w:sz w:val="18"/>
                <w:szCs w:val="18"/>
                <w:lang w:val="en-MY" w:eastAsia="zh-CN"/>
              </w:rPr>
              <w:t>e)</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BD10547"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2015</w:t>
            </w:r>
          </w:p>
        </w:tc>
        <w:tc>
          <w:tcPr>
            <w:tcW w:w="61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CC4822F"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2016</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9C3159F"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2017</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C2158B8"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2018</w:t>
            </w:r>
          </w:p>
        </w:tc>
        <w:tc>
          <w:tcPr>
            <w:tcW w:w="66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6554A28"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2019</w:t>
            </w:r>
          </w:p>
        </w:tc>
        <w:tc>
          <w:tcPr>
            <w:tcW w:w="12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10ACD07"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EOP TOTAL</w:t>
            </w:r>
          </w:p>
        </w:tc>
      </w:tr>
      <w:tr w:rsidR="00220164" w:rsidRPr="000A31FA" w14:paraId="6888E26B" w14:textId="77777777" w:rsidTr="00EE2FAB">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37033C" w14:textId="77777777" w:rsidR="00220164" w:rsidRPr="000A31FA" w:rsidRDefault="00220164" w:rsidP="00987FA5">
            <w:pPr>
              <w:spacing w:after="0"/>
              <w:rPr>
                <w:rFonts w:cs="Arial"/>
                <w:sz w:val="18"/>
                <w:szCs w:val="18"/>
                <w:lang w:val="en-MY" w:eastAsia="zh-CN"/>
              </w:rPr>
            </w:pPr>
            <w:r w:rsidRPr="000A31FA">
              <w:rPr>
                <w:rFonts w:cs="Arial"/>
                <w:sz w:val="18"/>
                <w:szCs w:val="18"/>
                <w:lang w:val="en-MY" w:eastAsia="zh-CN"/>
              </w:rPr>
              <w:t xml:space="preserve">Baseline Emissions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428419F2" w14:textId="77777777" w:rsidR="00220164" w:rsidRPr="000A31FA" w:rsidRDefault="00220164" w:rsidP="00987FA5">
            <w:pPr>
              <w:spacing w:after="0"/>
              <w:rPr>
                <w:rFonts w:cs="Arial"/>
                <w:noProof/>
                <w:sz w:val="18"/>
                <w:szCs w:val="18"/>
                <w:lang w:val="en-MY" w:eastAsia="zh-CN"/>
              </w:rPr>
            </w:pPr>
            <w:r w:rsidRPr="000A31FA">
              <w:rPr>
                <w:color w:val="000000"/>
                <w:sz w:val="18"/>
                <w:szCs w:val="18"/>
              </w:rPr>
              <w:t>83</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60E42A36" w14:textId="77777777" w:rsidR="00220164" w:rsidRPr="000A31FA" w:rsidRDefault="00220164" w:rsidP="00987FA5">
            <w:pPr>
              <w:spacing w:after="0"/>
              <w:rPr>
                <w:rFonts w:cs="Arial"/>
                <w:noProof/>
                <w:sz w:val="18"/>
                <w:szCs w:val="18"/>
                <w:lang w:val="en-MY" w:eastAsia="zh-CN"/>
              </w:rPr>
            </w:pPr>
            <w:r w:rsidRPr="000A31FA">
              <w:rPr>
                <w:color w:val="000000"/>
                <w:sz w:val="18"/>
                <w:szCs w:val="18"/>
              </w:rPr>
              <w:t>477</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2C343688" w14:textId="77777777" w:rsidR="00220164" w:rsidRPr="000A31FA" w:rsidRDefault="00220164" w:rsidP="00987FA5">
            <w:pPr>
              <w:spacing w:after="0"/>
              <w:rPr>
                <w:rFonts w:cs="Arial"/>
                <w:noProof/>
                <w:sz w:val="18"/>
                <w:szCs w:val="18"/>
                <w:lang w:val="en-MY" w:eastAsia="zh-CN"/>
              </w:rPr>
            </w:pPr>
            <w:r w:rsidRPr="000A31FA">
              <w:rPr>
                <w:color w:val="000000"/>
                <w:sz w:val="18"/>
                <w:szCs w:val="18"/>
              </w:rPr>
              <w:t>1,366</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6A1CBBDF" w14:textId="77777777" w:rsidR="00220164" w:rsidRPr="000A31FA" w:rsidRDefault="00220164" w:rsidP="00987FA5">
            <w:pPr>
              <w:spacing w:after="0"/>
              <w:rPr>
                <w:rFonts w:cs="Arial"/>
                <w:noProof/>
                <w:sz w:val="18"/>
                <w:szCs w:val="18"/>
                <w:lang w:val="en-MY" w:eastAsia="zh-CN"/>
              </w:rPr>
            </w:pPr>
            <w:r w:rsidRPr="000A31FA">
              <w:rPr>
                <w:color w:val="000000"/>
                <w:sz w:val="18"/>
                <w:szCs w:val="18"/>
              </w:rPr>
              <w:t>2,897</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6B604A41" w14:textId="77777777" w:rsidR="00220164" w:rsidRPr="000A31FA" w:rsidRDefault="00220164" w:rsidP="00987FA5">
            <w:pPr>
              <w:spacing w:after="0"/>
              <w:rPr>
                <w:rFonts w:cs="Arial"/>
                <w:noProof/>
                <w:sz w:val="18"/>
                <w:szCs w:val="18"/>
                <w:lang w:val="en-MY" w:eastAsia="zh-CN"/>
              </w:rPr>
            </w:pPr>
            <w:r w:rsidRPr="000A31FA">
              <w:rPr>
                <w:color w:val="000000"/>
                <w:sz w:val="18"/>
                <w:szCs w:val="18"/>
              </w:rPr>
              <w:t>5,674</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680D7D32" w14:textId="77777777" w:rsidR="00220164" w:rsidRPr="000A31FA" w:rsidRDefault="00220164" w:rsidP="00987FA5">
            <w:pPr>
              <w:spacing w:after="0"/>
              <w:rPr>
                <w:rFonts w:cs="Arial"/>
                <w:noProof/>
                <w:sz w:val="18"/>
                <w:szCs w:val="18"/>
                <w:lang w:val="en-MY" w:eastAsia="zh-CN"/>
              </w:rPr>
            </w:pPr>
            <w:r w:rsidRPr="000A31FA">
              <w:rPr>
                <w:b/>
                <w:bCs/>
                <w:color w:val="000000"/>
                <w:sz w:val="18"/>
                <w:szCs w:val="18"/>
              </w:rPr>
              <w:t>10,496</w:t>
            </w:r>
          </w:p>
        </w:tc>
      </w:tr>
      <w:tr w:rsidR="00220164" w:rsidRPr="000A31FA" w14:paraId="2D9A8623" w14:textId="77777777" w:rsidTr="00EE2FAB">
        <w:trPr>
          <w:trHeight w:val="64"/>
          <w:jc w:val="center"/>
        </w:trPr>
        <w:tc>
          <w:tcPr>
            <w:tcW w:w="25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31B5B" w14:textId="77777777" w:rsidR="00220164" w:rsidRPr="000A31FA" w:rsidRDefault="00220164" w:rsidP="00987FA5">
            <w:pPr>
              <w:spacing w:after="0"/>
              <w:rPr>
                <w:rFonts w:cs="Arial"/>
                <w:sz w:val="18"/>
                <w:szCs w:val="18"/>
                <w:lang w:val="en-MY" w:eastAsia="zh-CN"/>
              </w:rPr>
            </w:pPr>
            <w:r w:rsidRPr="000A31FA">
              <w:rPr>
                <w:rFonts w:cs="Arial"/>
                <w:bCs/>
                <w:sz w:val="18"/>
                <w:szCs w:val="18"/>
                <w:lang w:val="en-MY" w:eastAsia="zh-CN"/>
              </w:rPr>
              <w:t>Project Emissions</w:t>
            </w:r>
            <w:r w:rsidRPr="000A31FA">
              <w:rPr>
                <w:rFonts w:cs="Arial"/>
                <w:sz w:val="18"/>
                <w:szCs w:val="18"/>
                <w:lang w:val="en-MY" w:eastAsia="zh-CN"/>
              </w:rPr>
              <w:t xml:space="preserve">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031D4EE6" w14:textId="77777777" w:rsidR="00220164" w:rsidRPr="000A31FA" w:rsidRDefault="00220164" w:rsidP="00987FA5">
            <w:pPr>
              <w:spacing w:after="0"/>
              <w:rPr>
                <w:rFonts w:cs="Arial"/>
                <w:noProof/>
                <w:sz w:val="18"/>
                <w:szCs w:val="18"/>
                <w:lang w:val="en-MY" w:eastAsia="zh-CN"/>
              </w:rPr>
            </w:pPr>
            <w:r w:rsidRPr="000A31FA">
              <w:rPr>
                <w:color w:val="000000"/>
                <w:sz w:val="18"/>
                <w:szCs w:val="18"/>
              </w:rPr>
              <w:t>39</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1668830E" w14:textId="77777777" w:rsidR="00220164" w:rsidRPr="000A31FA" w:rsidRDefault="00220164" w:rsidP="00987FA5">
            <w:pPr>
              <w:spacing w:after="0"/>
              <w:rPr>
                <w:rFonts w:cs="Arial"/>
                <w:noProof/>
                <w:sz w:val="18"/>
                <w:szCs w:val="18"/>
                <w:lang w:val="en-MY" w:eastAsia="zh-CN"/>
              </w:rPr>
            </w:pPr>
            <w:r w:rsidRPr="000A31FA">
              <w:rPr>
                <w:color w:val="000000"/>
                <w:sz w:val="18"/>
                <w:szCs w:val="18"/>
              </w:rPr>
              <w:t>136</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42787E17" w14:textId="77777777" w:rsidR="00220164" w:rsidRPr="000A31FA" w:rsidRDefault="00220164" w:rsidP="00987FA5">
            <w:pPr>
              <w:spacing w:after="0"/>
              <w:rPr>
                <w:rFonts w:cs="Arial"/>
                <w:noProof/>
                <w:sz w:val="18"/>
                <w:szCs w:val="18"/>
                <w:lang w:val="en-MY" w:eastAsia="zh-CN"/>
              </w:rPr>
            </w:pPr>
            <w:r w:rsidRPr="000A31FA">
              <w:rPr>
                <w:color w:val="000000"/>
                <w:sz w:val="18"/>
                <w:szCs w:val="18"/>
              </w:rPr>
              <w:t>307</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238A0635" w14:textId="77777777" w:rsidR="00220164" w:rsidRPr="000A31FA" w:rsidRDefault="00220164" w:rsidP="00987FA5">
            <w:pPr>
              <w:spacing w:after="0"/>
              <w:rPr>
                <w:rFonts w:cs="Arial"/>
                <w:noProof/>
                <w:sz w:val="18"/>
                <w:szCs w:val="18"/>
                <w:lang w:val="en-MY" w:eastAsia="zh-CN"/>
              </w:rPr>
            </w:pPr>
            <w:r w:rsidRPr="000A31FA">
              <w:rPr>
                <w:color w:val="000000"/>
                <w:sz w:val="18"/>
                <w:szCs w:val="18"/>
              </w:rPr>
              <w:t>570</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011CEE88" w14:textId="77777777" w:rsidR="00220164" w:rsidRPr="000A31FA" w:rsidRDefault="00220164" w:rsidP="00987FA5">
            <w:pPr>
              <w:spacing w:after="0"/>
              <w:rPr>
                <w:rFonts w:cs="Arial"/>
                <w:noProof/>
                <w:sz w:val="18"/>
                <w:szCs w:val="18"/>
                <w:lang w:val="en-MY" w:eastAsia="zh-CN"/>
              </w:rPr>
            </w:pPr>
            <w:r w:rsidRPr="000A31FA">
              <w:rPr>
                <w:color w:val="000000"/>
                <w:sz w:val="18"/>
                <w:szCs w:val="18"/>
              </w:rPr>
              <w:t>1,029</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4DF791A0" w14:textId="77777777" w:rsidR="00220164" w:rsidRPr="000A31FA" w:rsidRDefault="00220164" w:rsidP="00987FA5">
            <w:pPr>
              <w:spacing w:after="0"/>
              <w:rPr>
                <w:rFonts w:cs="Arial"/>
                <w:noProof/>
                <w:sz w:val="18"/>
                <w:szCs w:val="18"/>
                <w:lang w:val="en-MY" w:eastAsia="zh-CN"/>
              </w:rPr>
            </w:pPr>
            <w:r w:rsidRPr="000A31FA">
              <w:rPr>
                <w:b/>
                <w:bCs/>
                <w:color w:val="000000"/>
                <w:sz w:val="18"/>
                <w:szCs w:val="18"/>
              </w:rPr>
              <w:t>2,081</w:t>
            </w:r>
          </w:p>
        </w:tc>
      </w:tr>
      <w:tr w:rsidR="00220164" w:rsidRPr="000A31FA" w14:paraId="328F3FCA" w14:textId="77777777" w:rsidTr="00EE2FAB">
        <w:trPr>
          <w:trHeight w:val="315"/>
          <w:jc w:val="center"/>
        </w:trPr>
        <w:tc>
          <w:tcPr>
            <w:tcW w:w="2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18B7F2" w14:textId="77777777" w:rsidR="00220164" w:rsidRPr="000A31FA" w:rsidRDefault="00220164" w:rsidP="00987FA5">
            <w:pPr>
              <w:spacing w:after="0"/>
              <w:rPr>
                <w:rFonts w:cs="Arial"/>
                <w:b/>
                <w:bCs/>
                <w:sz w:val="18"/>
                <w:szCs w:val="18"/>
                <w:lang w:val="en-MY" w:eastAsia="zh-CN"/>
              </w:rPr>
            </w:pPr>
            <w:r w:rsidRPr="000A31FA">
              <w:rPr>
                <w:rFonts w:cs="Arial"/>
                <w:b/>
                <w:bCs/>
                <w:sz w:val="18"/>
                <w:szCs w:val="18"/>
                <w:lang w:val="en-MY" w:eastAsia="zh-CN"/>
              </w:rPr>
              <w:t xml:space="preserve">Total Emission Reductions </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7B558079"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43</w:t>
            </w:r>
          </w:p>
        </w:tc>
        <w:tc>
          <w:tcPr>
            <w:tcW w:w="617" w:type="dxa"/>
            <w:tcBorders>
              <w:top w:val="single" w:sz="4" w:space="0" w:color="auto"/>
              <w:left w:val="nil"/>
              <w:bottom w:val="single" w:sz="4" w:space="0" w:color="auto"/>
              <w:right w:val="single" w:sz="4" w:space="0" w:color="auto"/>
            </w:tcBorders>
            <w:shd w:val="clear" w:color="auto" w:fill="auto"/>
            <w:noWrap/>
            <w:vAlign w:val="center"/>
            <w:hideMark/>
          </w:tcPr>
          <w:p w14:paraId="1A2E9FB0"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341</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09B0F4FD"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1,059</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64B33D6A"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2,328</w:t>
            </w:r>
          </w:p>
        </w:tc>
        <w:tc>
          <w:tcPr>
            <w:tcW w:w="667" w:type="dxa"/>
            <w:tcBorders>
              <w:top w:val="single" w:sz="4" w:space="0" w:color="auto"/>
              <w:left w:val="nil"/>
              <w:bottom w:val="single" w:sz="4" w:space="0" w:color="auto"/>
              <w:right w:val="single" w:sz="4" w:space="0" w:color="auto"/>
            </w:tcBorders>
            <w:shd w:val="clear" w:color="auto" w:fill="auto"/>
            <w:noWrap/>
            <w:vAlign w:val="center"/>
            <w:hideMark/>
          </w:tcPr>
          <w:p w14:paraId="4B47EB7E"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4,644</w:t>
            </w:r>
          </w:p>
        </w:tc>
        <w:tc>
          <w:tcPr>
            <w:tcW w:w="1247" w:type="dxa"/>
            <w:tcBorders>
              <w:top w:val="single" w:sz="4" w:space="0" w:color="auto"/>
              <w:left w:val="nil"/>
              <w:bottom w:val="single" w:sz="4" w:space="0" w:color="auto"/>
              <w:right w:val="single" w:sz="4" w:space="0" w:color="auto"/>
            </w:tcBorders>
            <w:shd w:val="clear" w:color="auto" w:fill="auto"/>
            <w:noWrap/>
            <w:vAlign w:val="center"/>
            <w:hideMark/>
          </w:tcPr>
          <w:p w14:paraId="21220E67" w14:textId="77777777" w:rsidR="00220164" w:rsidRPr="000A31FA" w:rsidRDefault="00220164" w:rsidP="00987FA5">
            <w:pPr>
              <w:spacing w:after="0"/>
              <w:rPr>
                <w:rFonts w:cs="Arial"/>
                <w:b/>
                <w:bCs/>
                <w:noProof/>
                <w:sz w:val="18"/>
                <w:szCs w:val="18"/>
                <w:lang w:val="en-MY" w:eastAsia="zh-CN"/>
              </w:rPr>
            </w:pPr>
            <w:r w:rsidRPr="000A31FA">
              <w:rPr>
                <w:b/>
                <w:bCs/>
                <w:color w:val="000000"/>
                <w:sz w:val="18"/>
                <w:szCs w:val="18"/>
              </w:rPr>
              <w:t>8,415</w:t>
            </w:r>
          </w:p>
        </w:tc>
      </w:tr>
    </w:tbl>
    <w:p w14:paraId="107B468E" w14:textId="77777777" w:rsidR="00220164" w:rsidRPr="008B3495" w:rsidRDefault="00220164" w:rsidP="0085614E">
      <w:pPr>
        <w:spacing w:after="0"/>
        <w:ind w:left="720"/>
        <w:rPr>
          <w:lang w:val="en-US"/>
        </w:rPr>
      </w:pPr>
    </w:p>
    <w:p w14:paraId="7D43273E" w14:textId="44AEB18E" w:rsidR="00F3083C" w:rsidRDefault="00F3083C" w:rsidP="00EE2FAB">
      <w:pPr>
        <w:pStyle w:val="Caption"/>
        <w:ind w:left="720"/>
        <w:jc w:val="center"/>
        <w:rPr>
          <w:lang w:val="en-AU"/>
        </w:rPr>
      </w:pPr>
      <w:r>
        <w:t xml:space="preserve">Table </w:t>
      </w:r>
      <w:r>
        <w:fldChar w:fldCharType="begin"/>
      </w:r>
      <w:r>
        <w:instrText xml:space="preserve"> SEQ Table \* ARABIC </w:instrText>
      </w:r>
      <w:r>
        <w:fldChar w:fldCharType="separate"/>
      </w:r>
      <w:r>
        <w:rPr>
          <w:noProof/>
        </w:rPr>
        <w:t>34</w:t>
      </w:r>
      <w:r>
        <w:fldChar w:fldCharType="end"/>
      </w:r>
      <w:r>
        <w:t xml:space="preserve">: </w:t>
      </w:r>
      <w:r w:rsidRPr="00F3083C">
        <w:rPr>
          <w:lang w:val="en-AU"/>
        </w:rPr>
        <w:t>Lifetime Direct Project Emission Reductions from 2015 – 2024</w:t>
      </w:r>
    </w:p>
    <w:p w14:paraId="7DE88E8F" w14:textId="77777777" w:rsidR="00EE2FAB" w:rsidRPr="00EE2FAB" w:rsidRDefault="00EE2FAB" w:rsidP="00EE2FAB"/>
    <w:tbl>
      <w:tblPr>
        <w:tblW w:w="0" w:type="auto"/>
        <w:jc w:val="center"/>
        <w:tblLook w:val="04A0" w:firstRow="1" w:lastRow="0" w:firstColumn="1" w:lastColumn="0" w:noHBand="0" w:noVBand="1"/>
      </w:tblPr>
      <w:tblGrid>
        <w:gridCol w:w="3848"/>
        <w:gridCol w:w="816"/>
      </w:tblGrid>
      <w:tr w:rsidR="00220164" w:rsidRPr="000A31FA" w14:paraId="2F21D867" w14:textId="77777777" w:rsidTr="00EE2FAB">
        <w:trPr>
          <w:trHeight w:val="360"/>
          <w:jc w:val="center"/>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079812BB" w14:textId="77777777" w:rsidR="00220164" w:rsidRPr="000A31FA" w:rsidRDefault="00220164" w:rsidP="00987FA5">
            <w:pPr>
              <w:spacing w:after="0"/>
              <w:jc w:val="center"/>
              <w:rPr>
                <w:rFonts w:cs="Arial"/>
                <w:b/>
                <w:bCs/>
                <w:color w:val="000000"/>
                <w:sz w:val="18"/>
                <w:szCs w:val="18"/>
                <w:lang w:val="en-MY" w:eastAsia="en-MY"/>
              </w:rPr>
            </w:pPr>
            <w:r w:rsidRPr="000A31FA">
              <w:rPr>
                <w:rFonts w:cs="Arial"/>
                <w:b/>
                <w:bCs/>
                <w:color w:val="000000"/>
                <w:sz w:val="18"/>
                <w:szCs w:val="18"/>
                <w:lang w:val="en-MY" w:eastAsia="en-MY"/>
              </w:rPr>
              <w:t>Emissions (tCO</w:t>
            </w:r>
            <w:r w:rsidRPr="000A31FA">
              <w:rPr>
                <w:rFonts w:cs="Arial"/>
                <w:b/>
                <w:bCs/>
                <w:color w:val="000000"/>
                <w:sz w:val="18"/>
                <w:szCs w:val="18"/>
                <w:vertAlign w:val="subscript"/>
                <w:lang w:val="en-MY" w:eastAsia="en-MY"/>
              </w:rPr>
              <w:t>2</w:t>
            </w:r>
            <w:r w:rsidRPr="000A31FA">
              <w:rPr>
                <w:rFonts w:cs="Arial"/>
                <w:b/>
                <w:bCs/>
                <w:color w:val="000000"/>
                <w:sz w:val="18"/>
                <w:szCs w:val="18"/>
                <w:lang w:val="en-MY" w:eastAsia="en-MY"/>
              </w:rPr>
              <w:t>e)</w:t>
            </w:r>
          </w:p>
        </w:tc>
        <w:tc>
          <w:tcPr>
            <w:tcW w:w="0" w:type="auto"/>
            <w:tcBorders>
              <w:top w:val="single" w:sz="8" w:space="0" w:color="auto"/>
              <w:left w:val="nil"/>
              <w:bottom w:val="nil"/>
              <w:right w:val="single" w:sz="8" w:space="0" w:color="auto"/>
            </w:tcBorders>
            <w:shd w:val="clear" w:color="000000" w:fill="D9D9D9"/>
            <w:noWrap/>
            <w:vAlign w:val="center"/>
            <w:hideMark/>
          </w:tcPr>
          <w:p w14:paraId="70134A9A" w14:textId="77777777" w:rsidR="00220164" w:rsidRPr="000A31FA" w:rsidRDefault="00220164" w:rsidP="00987FA5">
            <w:pPr>
              <w:spacing w:after="0"/>
              <w:jc w:val="center"/>
              <w:rPr>
                <w:rFonts w:cs="Arial"/>
                <w:b/>
                <w:bCs/>
                <w:color w:val="000000"/>
                <w:sz w:val="18"/>
                <w:szCs w:val="18"/>
                <w:lang w:val="en-MY" w:eastAsia="en-MY"/>
              </w:rPr>
            </w:pPr>
            <w:r w:rsidRPr="000A31FA">
              <w:rPr>
                <w:rFonts w:cs="Arial"/>
                <w:b/>
                <w:bCs/>
                <w:color w:val="000000"/>
                <w:sz w:val="18"/>
                <w:szCs w:val="18"/>
                <w:lang w:val="en-MY" w:eastAsia="en-MY"/>
              </w:rPr>
              <w:t>TOTAL</w:t>
            </w:r>
          </w:p>
        </w:tc>
      </w:tr>
      <w:tr w:rsidR="00220164" w:rsidRPr="000A31FA" w14:paraId="32AB2DA0" w14:textId="77777777" w:rsidTr="00EE2FAB">
        <w:trPr>
          <w:trHeight w:val="300"/>
          <w:jc w:val="center"/>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4077B4F8" w14:textId="77777777" w:rsidR="00220164" w:rsidRPr="000A31FA" w:rsidRDefault="00220164" w:rsidP="00987FA5">
            <w:pPr>
              <w:spacing w:after="0"/>
              <w:jc w:val="left"/>
              <w:rPr>
                <w:rFonts w:cs="Arial"/>
                <w:color w:val="000000"/>
                <w:sz w:val="18"/>
                <w:szCs w:val="18"/>
                <w:lang w:val="en-MY" w:eastAsia="en-MY"/>
              </w:rPr>
            </w:pPr>
            <w:r w:rsidRPr="000A31FA">
              <w:rPr>
                <w:rFonts w:cs="Arial"/>
                <w:color w:val="000000"/>
                <w:sz w:val="18"/>
                <w:szCs w:val="18"/>
                <w:lang w:val="en-MY" w:eastAsia="en-MY"/>
              </w:rPr>
              <w:t>Sum of Average Annual Emissions Reduction</w:t>
            </w:r>
          </w:p>
        </w:tc>
        <w:tc>
          <w:tcPr>
            <w:tcW w:w="0" w:type="auto"/>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B6667DC" w14:textId="77777777" w:rsidR="00220164" w:rsidRPr="000A31FA" w:rsidRDefault="00220164" w:rsidP="00987FA5">
            <w:pPr>
              <w:spacing w:after="0"/>
              <w:jc w:val="left"/>
              <w:rPr>
                <w:rFonts w:cs="Arial"/>
                <w:color w:val="000000"/>
                <w:sz w:val="18"/>
                <w:szCs w:val="18"/>
                <w:lang w:val="en-MY" w:eastAsia="en-MY"/>
              </w:rPr>
            </w:pPr>
            <w:r w:rsidRPr="000A31FA">
              <w:rPr>
                <w:color w:val="000000"/>
                <w:sz w:val="18"/>
                <w:szCs w:val="18"/>
              </w:rPr>
              <w:t>1,683</w:t>
            </w:r>
          </w:p>
        </w:tc>
      </w:tr>
      <w:tr w:rsidR="00220164" w:rsidRPr="000A31FA" w14:paraId="397F7A87" w14:textId="77777777" w:rsidTr="00EE2FAB">
        <w:trPr>
          <w:trHeight w:val="300"/>
          <w:jc w:val="center"/>
        </w:trPr>
        <w:tc>
          <w:tcPr>
            <w:tcW w:w="0" w:type="auto"/>
            <w:tcBorders>
              <w:top w:val="nil"/>
              <w:left w:val="single" w:sz="8" w:space="0" w:color="auto"/>
              <w:bottom w:val="single" w:sz="4" w:space="0" w:color="auto"/>
              <w:right w:val="single" w:sz="8" w:space="0" w:color="auto"/>
            </w:tcBorders>
            <w:shd w:val="clear" w:color="auto" w:fill="auto"/>
            <w:noWrap/>
            <w:vAlign w:val="center"/>
            <w:hideMark/>
          </w:tcPr>
          <w:p w14:paraId="6C0230A2" w14:textId="77777777" w:rsidR="00220164" w:rsidRPr="000A31FA" w:rsidRDefault="00220164" w:rsidP="00987FA5">
            <w:pPr>
              <w:spacing w:after="0"/>
              <w:jc w:val="left"/>
              <w:rPr>
                <w:rFonts w:cs="Arial"/>
                <w:color w:val="000000"/>
                <w:sz w:val="18"/>
                <w:szCs w:val="18"/>
                <w:lang w:val="en-MY" w:eastAsia="en-MY"/>
              </w:rPr>
            </w:pPr>
            <w:r w:rsidRPr="000A31FA">
              <w:rPr>
                <w:rFonts w:cs="Arial"/>
                <w:color w:val="000000"/>
                <w:sz w:val="18"/>
                <w:szCs w:val="18"/>
                <w:lang w:val="en-MY" w:eastAsia="en-MY"/>
              </w:rPr>
              <w:t>Average useful lifetime of investment (year)</w:t>
            </w:r>
          </w:p>
        </w:tc>
        <w:tc>
          <w:tcPr>
            <w:tcW w:w="0" w:type="auto"/>
            <w:tcBorders>
              <w:top w:val="nil"/>
              <w:left w:val="single" w:sz="4" w:space="0" w:color="auto"/>
              <w:bottom w:val="single" w:sz="4" w:space="0" w:color="auto"/>
              <w:right w:val="single" w:sz="8" w:space="0" w:color="auto"/>
            </w:tcBorders>
            <w:shd w:val="clear" w:color="auto" w:fill="auto"/>
            <w:noWrap/>
            <w:vAlign w:val="center"/>
            <w:hideMark/>
          </w:tcPr>
          <w:p w14:paraId="2B10AB11" w14:textId="77777777" w:rsidR="00220164" w:rsidRPr="000A31FA" w:rsidRDefault="00220164" w:rsidP="00987FA5">
            <w:pPr>
              <w:spacing w:after="0"/>
              <w:jc w:val="left"/>
              <w:rPr>
                <w:rFonts w:cs="Arial"/>
                <w:color w:val="000000"/>
                <w:sz w:val="18"/>
                <w:szCs w:val="18"/>
                <w:lang w:val="en-MY" w:eastAsia="en-MY"/>
              </w:rPr>
            </w:pPr>
            <w:r w:rsidRPr="000A31FA">
              <w:rPr>
                <w:color w:val="000000"/>
                <w:sz w:val="18"/>
                <w:szCs w:val="18"/>
              </w:rPr>
              <w:t>10</w:t>
            </w:r>
          </w:p>
        </w:tc>
      </w:tr>
      <w:tr w:rsidR="00220164" w:rsidRPr="000A31FA" w14:paraId="1A26184B" w14:textId="77777777" w:rsidTr="00EE2FAB">
        <w:trPr>
          <w:trHeight w:val="300"/>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A8C4E3A" w14:textId="77777777" w:rsidR="00220164" w:rsidRPr="000A31FA" w:rsidRDefault="00220164" w:rsidP="00987FA5">
            <w:pPr>
              <w:spacing w:after="0"/>
              <w:jc w:val="left"/>
              <w:rPr>
                <w:rFonts w:cs="Arial"/>
                <w:b/>
                <w:bCs/>
                <w:color w:val="000000"/>
                <w:sz w:val="18"/>
                <w:szCs w:val="18"/>
                <w:lang w:val="en-MY" w:eastAsia="en-MY"/>
              </w:rPr>
            </w:pPr>
            <w:r w:rsidRPr="000A31FA">
              <w:rPr>
                <w:rFonts w:cs="Arial"/>
                <w:b/>
                <w:bCs/>
                <w:color w:val="000000"/>
                <w:sz w:val="18"/>
                <w:szCs w:val="18"/>
                <w:lang w:val="en-MY" w:eastAsia="en-MY"/>
              </w:rPr>
              <w:t xml:space="preserve">Lifetime Direct Reductions </w:t>
            </w:r>
          </w:p>
        </w:tc>
        <w:tc>
          <w:tcPr>
            <w:tcW w:w="0" w:type="auto"/>
            <w:tcBorders>
              <w:top w:val="single" w:sz="8" w:space="0" w:color="auto"/>
              <w:left w:val="single" w:sz="4" w:space="0" w:color="auto"/>
              <w:bottom w:val="single" w:sz="8" w:space="0" w:color="auto"/>
              <w:right w:val="single" w:sz="8" w:space="0" w:color="auto"/>
            </w:tcBorders>
            <w:shd w:val="clear" w:color="auto" w:fill="auto"/>
            <w:noWrap/>
            <w:vAlign w:val="center"/>
            <w:hideMark/>
          </w:tcPr>
          <w:p w14:paraId="23A20853" w14:textId="77777777" w:rsidR="00220164" w:rsidRPr="000A31FA" w:rsidRDefault="00220164" w:rsidP="00987FA5">
            <w:pPr>
              <w:spacing w:after="0"/>
              <w:jc w:val="left"/>
              <w:rPr>
                <w:rFonts w:cs="Arial"/>
                <w:b/>
                <w:bCs/>
                <w:color w:val="000000"/>
                <w:sz w:val="18"/>
                <w:szCs w:val="18"/>
                <w:lang w:val="en-MY" w:eastAsia="en-MY"/>
              </w:rPr>
            </w:pPr>
            <w:r w:rsidRPr="000A31FA">
              <w:rPr>
                <w:b/>
                <w:bCs/>
                <w:color w:val="000000"/>
                <w:sz w:val="18"/>
                <w:szCs w:val="18"/>
              </w:rPr>
              <w:t>16,831</w:t>
            </w:r>
          </w:p>
        </w:tc>
      </w:tr>
    </w:tbl>
    <w:p w14:paraId="4E32D3FE" w14:textId="77777777" w:rsidR="00220164" w:rsidRPr="000A31FA" w:rsidRDefault="00220164" w:rsidP="0085614E">
      <w:pPr>
        <w:spacing w:after="0"/>
        <w:ind w:left="720"/>
        <w:rPr>
          <w:sz w:val="20"/>
          <w:szCs w:val="20"/>
        </w:rPr>
      </w:pPr>
    </w:p>
    <w:p w14:paraId="31FF79E6" w14:textId="0C8713D9" w:rsidR="00F3083C" w:rsidRDefault="00F3083C" w:rsidP="00EE2FAB">
      <w:pPr>
        <w:pStyle w:val="Caption"/>
        <w:jc w:val="center"/>
        <w:rPr>
          <w:lang w:val="en-AU"/>
        </w:rPr>
      </w:pPr>
      <w:r>
        <w:t xml:space="preserve">Table </w:t>
      </w:r>
      <w:r>
        <w:fldChar w:fldCharType="begin"/>
      </w:r>
      <w:r>
        <w:instrText xml:space="preserve"> SEQ Table \* ARABIC </w:instrText>
      </w:r>
      <w:r>
        <w:fldChar w:fldCharType="separate"/>
      </w:r>
      <w:r>
        <w:rPr>
          <w:noProof/>
        </w:rPr>
        <w:t>35</w:t>
      </w:r>
      <w:r>
        <w:fldChar w:fldCharType="end"/>
      </w:r>
      <w:r>
        <w:t>:</w:t>
      </w:r>
      <w:r w:rsidRPr="00F3083C">
        <w:rPr>
          <w:b/>
          <w:bCs w:val="0"/>
          <w:lang w:val="en-AU"/>
        </w:rPr>
        <w:t xml:space="preserve"> </w:t>
      </w:r>
      <w:r w:rsidRPr="0085614E">
        <w:rPr>
          <w:lang w:val="en-AU"/>
        </w:rPr>
        <w:t>Key variables and data used in the estimation of Direct Project Emissions Reductions</w:t>
      </w:r>
    </w:p>
    <w:p w14:paraId="5DB1F47D" w14:textId="77777777" w:rsidR="00EE2FAB" w:rsidRPr="00EE2FAB" w:rsidRDefault="00EE2FAB" w:rsidP="00EE2FAB"/>
    <w:tbl>
      <w:tblPr>
        <w:tblStyle w:val="TableGrid"/>
        <w:tblW w:w="0" w:type="auto"/>
        <w:tblLayout w:type="fixed"/>
        <w:tblLook w:val="04A0" w:firstRow="1" w:lastRow="0" w:firstColumn="1" w:lastColumn="0" w:noHBand="0" w:noVBand="1"/>
      </w:tblPr>
      <w:tblGrid>
        <w:gridCol w:w="805"/>
        <w:gridCol w:w="2700"/>
        <w:gridCol w:w="1440"/>
        <w:gridCol w:w="4065"/>
      </w:tblGrid>
      <w:tr w:rsidR="00220164" w:rsidRPr="000A31FA" w14:paraId="637EF89E" w14:textId="77777777" w:rsidTr="00EE2FAB">
        <w:trPr>
          <w:tblHeader/>
        </w:trPr>
        <w:tc>
          <w:tcPr>
            <w:tcW w:w="805" w:type="dxa"/>
            <w:shd w:val="clear" w:color="auto" w:fill="auto"/>
            <w:vAlign w:val="center"/>
          </w:tcPr>
          <w:p w14:paraId="61153003" w14:textId="77777777" w:rsidR="00220164" w:rsidRPr="000A31FA" w:rsidRDefault="00220164" w:rsidP="00EE2FAB">
            <w:pPr>
              <w:spacing w:after="0"/>
              <w:ind w:left="-23" w:right="-108" w:hanging="113"/>
              <w:jc w:val="center"/>
              <w:rPr>
                <w:rFonts w:cs="Arial"/>
                <w:b/>
                <w:sz w:val="18"/>
                <w:szCs w:val="18"/>
              </w:rPr>
            </w:pPr>
            <w:r w:rsidRPr="000A31FA">
              <w:rPr>
                <w:rFonts w:cs="Arial"/>
                <w:b/>
                <w:sz w:val="18"/>
                <w:szCs w:val="18"/>
              </w:rPr>
              <w:t>No.</w:t>
            </w:r>
          </w:p>
        </w:tc>
        <w:tc>
          <w:tcPr>
            <w:tcW w:w="2700" w:type="dxa"/>
            <w:shd w:val="clear" w:color="auto" w:fill="auto"/>
            <w:vAlign w:val="center"/>
          </w:tcPr>
          <w:p w14:paraId="04DFC181" w14:textId="5D1FB65C" w:rsidR="00220164" w:rsidRPr="000A31FA" w:rsidRDefault="00220164" w:rsidP="00EE2FAB">
            <w:pPr>
              <w:spacing w:after="0"/>
              <w:jc w:val="center"/>
              <w:rPr>
                <w:rFonts w:cs="Arial"/>
                <w:b/>
                <w:sz w:val="18"/>
                <w:szCs w:val="18"/>
              </w:rPr>
            </w:pPr>
            <w:r w:rsidRPr="000A31FA">
              <w:rPr>
                <w:rFonts w:cs="Arial"/>
                <w:b/>
                <w:sz w:val="18"/>
                <w:szCs w:val="18"/>
              </w:rPr>
              <w:t>Variables</w:t>
            </w:r>
          </w:p>
        </w:tc>
        <w:tc>
          <w:tcPr>
            <w:tcW w:w="1440" w:type="dxa"/>
            <w:shd w:val="clear" w:color="auto" w:fill="auto"/>
            <w:vAlign w:val="center"/>
          </w:tcPr>
          <w:p w14:paraId="170F203F" w14:textId="24A3BCC4" w:rsidR="00220164" w:rsidRPr="000A31FA" w:rsidRDefault="00220164" w:rsidP="00EE2FAB">
            <w:pPr>
              <w:spacing w:after="0"/>
              <w:jc w:val="center"/>
              <w:rPr>
                <w:rFonts w:cs="Arial"/>
                <w:b/>
                <w:sz w:val="18"/>
                <w:szCs w:val="18"/>
              </w:rPr>
            </w:pPr>
            <w:r w:rsidRPr="000A31FA">
              <w:rPr>
                <w:rFonts w:cs="Arial"/>
                <w:b/>
                <w:sz w:val="18"/>
                <w:szCs w:val="18"/>
              </w:rPr>
              <w:t>Values</w:t>
            </w:r>
          </w:p>
        </w:tc>
        <w:tc>
          <w:tcPr>
            <w:tcW w:w="4065" w:type="dxa"/>
            <w:shd w:val="clear" w:color="auto" w:fill="auto"/>
            <w:vAlign w:val="center"/>
          </w:tcPr>
          <w:p w14:paraId="3A54D512" w14:textId="388D80C6" w:rsidR="00220164" w:rsidRPr="000A31FA" w:rsidRDefault="00220164" w:rsidP="00EE2FAB">
            <w:pPr>
              <w:spacing w:after="0"/>
              <w:jc w:val="center"/>
              <w:rPr>
                <w:rFonts w:cs="Arial"/>
                <w:b/>
                <w:sz w:val="18"/>
                <w:szCs w:val="18"/>
              </w:rPr>
            </w:pPr>
            <w:r w:rsidRPr="000A31FA">
              <w:rPr>
                <w:rFonts w:cs="Arial"/>
                <w:b/>
                <w:sz w:val="18"/>
                <w:szCs w:val="18"/>
              </w:rPr>
              <w:t>Remarks</w:t>
            </w:r>
          </w:p>
        </w:tc>
      </w:tr>
      <w:tr w:rsidR="00220164" w:rsidRPr="000A31FA" w14:paraId="150A27C6" w14:textId="77777777" w:rsidTr="00EE2FAB">
        <w:trPr>
          <w:trHeight w:val="818"/>
        </w:trPr>
        <w:tc>
          <w:tcPr>
            <w:tcW w:w="805" w:type="dxa"/>
            <w:shd w:val="clear" w:color="auto" w:fill="auto"/>
            <w:vAlign w:val="center"/>
          </w:tcPr>
          <w:p w14:paraId="1914A084" w14:textId="77777777" w:rsidR="00220164" w:rsidRPr="000A31FA" w:rsidRDefault="00220164" w:rsidP="00EE2FAB">
            <w:pPr>
              <w:pStyle w:val="ListParagraph"/>
              <w:numPr>
                <w:ilvl w:val="0"/>
                <w:numId w:val="61"/>
              </w:numPr>
              <w:tabs>
                <w:tab w:val="left" w:pos="0"/>
                <w:tab w:val="left" w:pos="142"/>
              </w:tabs>
              <w:contextualSpacing/>
              <w:jc w:val="both"/>
              <w:rPr>
                <w:rFonts w:cs="Arial"/>
                <w:sz w:val="18"/>
                <w:szCs w:val="18"/>
              </w:rPr>
            </w:pPr>
          </w:p>
        </w:tc>
        <w:tc>
          <w:tcPr>
            <w:tcW w:w="2700" w:type="dxa"/>
            <w:shd w:val="clear" w:color="auto" w:fill="auto"/>
            <w:vAlign w:val="center"/>
          </w:tcPr>
          <w:p w14:paraId="475E96A2" w14:textId="77777777" w:rsidR="00220164" w:rsidRPr="000A31FA" w:rsidRDefault="00220164" w:rsidP="00EE2FAB">
            <w:pPr>
              <w:spacing w:after="0"/>
              <w:jc w:val="left"/>
              <w:rPr>
                <w:rFonts w:cs="Arial"/>
                <w:sz w:val="18"/>
                <w:szCs w:val="18"/>
              </w:rPr>
            </w:pPr>
            <w:r w:rsidRPr="000A31FA">
              <w:rPr>
                <w:rFonts w:cs="Arial"/>
                <w:color w:val="000000"/>
                <w:sz w:val="18"/>
                <w:szCs w:val="18"/>
              </w:rPr>
              <w:t>Quantity of food waste or compost (t/yr)</w:t>
            </w:r>
          </w:p>
        </w:tc>
        <w:tc>
          <w:tcPr>
            <w:tcW w:w="1440" w:type="dxa"/>
            <w:shd w:val="clear" w:color="auto" w:fill="auto"/>
            <w:vAlign w:val="center"/>
          </w:tcPr>
          <w:p w14:paraId="12C5A4EA" w14:textId="77777777" w:rsidR="00220164" w:rsidRPr="000A31FA" w:rsidRDefault="00220164" w:rsidP="00EE2FAB">
            <w:pPr>
              <w:spacing w:after="0"/>
              <w:jc w:val="left"/>
              <w:rPr>
                <w:rFonts w:cs="Arial"/>
                <w:sz w:val="18"/>
                <w:szCs w:val="18"/>
              </w:rPr>
            </w:pPr>
            <w:r w:rsidRPr="000A31FA">
              <w:rPr>
                <w:rFonts w:cs="Arial"/>
                <w:sz w:val="18"/>
                <w:szCs w:val="18"/>
              </w:rPr>
              <w:t xml:space="preserve">329 in 2015 and </w:t>
            </w:r>
            <w:r w:rsidRPr="000A31FA">
              <w:rPr>
                <w:rFonts w:cs="Arial"/>
                <w:color w:val="000000"/>
                <w:sz w:val="18"/>
                <w:szCs w:val="18"/>
              </w:rPr>
              <w:t>8,578 by 2019</w:t>
            </w:r>
          </w:p>
        </w:tc>
        <w:tc>
          <w:tcPr>
            <w:tcW w:w="4065" w:type="dxa"/>
            <w:shd w:val="clear" w:color="auto" w:fill="auto"/>
            <w:vAlign w:val="center"/>
          </w:tcPr>
          <w:p w14:paraId="4354533D" w14:textId="77777777" w:rsidR="00220164" w:rsidRPr="000A31FA" w:rsidRDefault="00220164" w:rsidP="00EE2FAB">
            <w:pPr>
              <w:spacing w:after="0"/>
              <w:jc w:val="left"/>
              <w:rPr>
                <w:rFonts w:cs="Arial"/>
                <w:sz w:val="18"/>
                <w:szCs w:val="18"/>
              </w:rPr>
            </w:pPr>
            <w:r w:rsidRPr="000A31FA">
              <w:rPr>
                <w:rFonts w:cs="Arial"/>
                <w:sz w:val="18"/>
                <w:szCs w:val="18"/>
              </w:rPr>
              <w:t>CHG Business Plan. 100% food waste will be converted to compost</w:t>
            </w:r>
          </w:p>
        </w:tc>
      </w:tr>
      <w:tr w:rsidR="00220164" w:rsidRPr="000A31FA" w14:paraId="7AE06B08" w14:textId="77777777" w:rsidTr="00EE2FAB">
        <w:tc>
          <w:tcPr>
            <w:tcW w:w="805" w:type="dxa"/>
            <w:shd w:val="clear" w:color="auto" w:fill="auto"/>
            <w:vAlign w:val="center"/>
          </w:tcPr>
          <w:p w14:paraId="41A49DE3" w14:textId="77777777" w:rsidR="00220164" w:rsidRPr="000A31FA" w:rsidRDefault="00220164" w:rsidP="00EE2FAB">
            <w:pPr>
              <w:pStyle w:val="ListParagraph"/>
              <w:numPr>
                <w:ilvl w:val="0"/>
                <w:numId w:val="61"/>
              </w:numPr>
              <w:tabs>
                <w:tab w:val="left" w:pos="0"/>
                <w:tab w:val="left" w:pos="142"/>
              </w:tabs>
              <w:contextualSpacing/>
              <w:jc w:val="both"/>
              <w:rPr>
                <w:rFonts w:cs="Arial"/>
                <w:sz w:val="18"/>
                <w:szCs w:val="18"/>
              </w:rPr>
            </w:pPr>
          </w:p>
        </w:tc>
        <w:tc>
          <w:tcPr>
            <w:tcW w:w="2700" w:type="dxa"/>
            <w:shd w:val="clear" w:color="auto" w:fill="auto"/>
            <w:vAlign w:val="center"/>
          </w:tcPr>
          <w:p w14:paraId="6349E7D4" w14:textId="77777777" w:rsidR="00220164" w:rsidRPr="000A31FA" w:rsidRDefault="00220164" w:rsidP="00EE2FAB">
            <w:pPr>
              <w:spacing w:after="0"/>
              <w:jc w:val="left"/>
              <w:rPr>
                <w:rFonts w:cs="Arial"/>
                <w:sz w:val="18"/>
                <w:szCs w:val="18"/>
              </w:rPr>
            </w:pPr>
            <w:r w:rsidRPr="000A31FA">
              <w:rPr>
                <w:rFonts w:cs="Arial"/>
                <w:color w:val="000000"/>
                <w:sz w:val="18"/>
                <w:szCs w:val="18"/>
              </w:rPr>
              <w:t>Model correction factor to account for model uncertainties</w:t>
            </w:r>
          </w:p>
        </w:tc>
        <w:tc>
          <w:tcPr>
            <w:tcW w:w="1440" w:type="dxa"/>
            <w:shd w:val="clear" w:color="auto" w:fill="auto"/>
            <w:vAlign w:val="center"/>
          </w:tcPr>
          <w:p w14:paraId="254F8C1B" w14:textId="77777777" w:rsidR="00220164" w:rsidRPr="000A31FA" w:rsidRDefault="00220164" w:rsidP="00EE2FAB">
            <w:pPr>
              <w:spacing w:after="0"/>
              <w:jc w:val="left"/>
              <w:rPr>
                <w:rFonts w:cs="Arial"/>
                <w:sz w:val="18"/>
                <w:szCs w:val="18"/>
              </w:rPr>
            </w:pPr>
            <w:r w:rsidRPr="000A31FA">
              <w:rPr>
                <w:rFonts w:cs="Arial"/>
                <w:color w:val="000000"/>
                <w:sz w:val="18"/>
                <w:szCs w:val="18"/>
              </w:rPr>
              <w:t>0.85</w:t>
            </w:r>
          </w:p>
        </w:tc>
        <w:tc>
          <w:tcPr>
            <w:tcW w:w="4065" w:type="dxa"/>
            <w:shd w:val="clear" w:color="auto" w:fill="auto"/>
            <w:vAlign w:val="center"/>
          </w:tcPr>
          <w:p w14:paraId="77BEA459" w14:textId="77777777" w:rsidR="00220164" w:rsidRPr="000A31FA" w:rsidRDefault="00220164" w:rsidP="00EE2FAB">
            <w:pPr>
              <w:spacing w:after="0"/>
              <w:jc w:val="left"/>
              <w:rPr>
                <w:rFonts w:cs="Arial"/>
                <w:color w:val="000000"/>
                <w:sz w:val="18"/>
                <w:szCs w:val="18"/>
              </w:rPr>
            </w:pPr>
            <w:r w:rsidRPr="000A31FA">
              <w:rPr>
                <w:rFonts w:cs="Arial"/>
                <w:color w:val="000000"/>
                <w:sz w:val="18"/>
                <w:szCs w:val="18"/>
              </w:rPr>
              <w:t>Emissions from solid waste disposal sites, version 06.0.1, page 9, Table 3</w:t>
            </w:r>
          </w:p>
          <w:p w14:paraId="67B3E18A" w14:textId="77777777" w:rsidR="00220164" w:rsidRPr="000A31FA" w:rsidRDefault="00220164" w:rsidP="00EE2FAB">
            <w:pPr>
              <w:spacing w:after="0"/>
              <w:jc w:val="left"/>
              <w:rPr>
                <w:rFonts w:cs="Arial"/>
                <w:sz w:val="18"/>
                <w:szCs w:val="18"/>
              </w:rPr>
            </w:pPr>
            <w:r w:rsidRPr="000A31FA">
              <w:rPr>
                <w:rFonts w:cs="Arial"/>
                <w:color w:val="000000"/>
                <w:sz w:val="18"/>
                <w:szCs w:val="18"/>
              </w:rPr>
              <w:t>Application B for humid/wet condition</w:t>
            </w:r>
          </w:p>
        </w:tc>
      </w:tr>
      <w:tr w:rsidR="00220164" w:rsidRPr="000A31FA" w14:paraId="6F9028C4" w14:textId="77777777" w:rsidTr="00EE2FAB">
        <w:tc>
          <w:tcPr>
            <w:tcW w:w="805" w:type="dxa"/>
            <w:shd w:val="clear" w:color="auto" w:fill="auto"/>
            <w:vAlign w:val="center"/>
          </w:tcPr>
          <w:p w14:paraId="0E77146F"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3</w:t>
            </w:r>
          </w:p>
          <w:p w14:paraId="0957A9FD" w14:textId="77777777" w:rsidR="00220164" w:rsidRPr="000A31FA"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03210337" w14:textId="77777777" w:rsidR="00220164" w:rsidRPr="000A31FA" w:rsidRDefault="00220164" w:rsidP="00EE2FAB">
            <w:pPr>
              <w:spacing w:after="0"/>
              <w:jc w:val="left"/>
              <w:rPr>
                <w:rFonts w:cs="Arial"/>
                <w:sz w:val="18"/>
                <w:szCs w:val="18"/>
              </w:rPr>
            </w:pPr>
            <w:r w:rsidRPr="000A31FA">
              <w:rPr>
                <w:rFonts w:cs="Arial"/>
                <w:color w:val="000000"/>
                <w:sz w:val="18"/>
                <w:szCs w:val="18"/>
              </w:rPr>
              <w:t>Fraction of methane captured at SWDS and flared (tCO</w:t>
            </w:r>
            <w:r w:rsidRPr="000A31FA">
              <w:rPr>
                <w:rFonts w:cs="Arial"/>
                <w:color w:val="000000"/>
                <w:sz w:val="18"/>
                <w:szCs w:val="18"/>
                <w:vertAlign w:val="subscript"/>
              </w:rPr>
              <w:t>2</w:t>
            </w:r>
            <w:r w:rsidRPr="000A31FA">
              <w:rPr>
                <w:rFonts w:cs="Arial"/>
                <w:color w:val="000000"/>
                <w:sz w:val="18"/>
                <w:szCs w:val="18"/>
              </w:rPr>
              <w:t>/MWh)</w:t>
            </w:r>
          </w:p>
        </w:tc>
        <w:tc>
          <w:tcPr>
            <w:tcW w:w="1440" w:type="dxa"/>
            <w:shd w:val="clear" w:color="auto" w:fill="auto"/>
            <w:vAlign w:val="center"/>
          </w:tcPr>
          <w:p w14:paraId="24850037" w14:textId="77777777" w:rsidR="00220164" w:rsidRPr="000A31FA" w:rsidRDefault="00220164" w:rsidP="00EE2FAB">
            <w:pPr>
              <w:spacing w:after="0"/>
              <w:jc w:val="left"/>
              <w:rPr>
                <w:rFonts w:cs="Arial"/>
                <w:sz w:val="18"/>
                <w:szCs w:val="18"/>
              </w:rPr>
            </w:pPr>
            <w:r w:rsidRPr="000A31FA">
              <w:rPr>
                <w:rFonts w:cs="Arial"/>
                <w:color w:val="000000"/>
                <w:sz w:val="18"/>
                <w:szCs w:val="18"/>
              </w:rPr>
              <w:t>0</w:t>
            </w:r>
          </w:p>
        </w:tc>
        <w:tc>
          <w:tcPr>
            <w:tcW w:w="4065" w:type="dxa"/>
            <w:shd w:val="clear" w:color="auto" w:fill="auto"/>
            <w:vAlign w:val="center"/>
          </w:tcPr>
          <w:p w14:paraId="1D661068" w14:textId="77777777" w:rsidR="00220164" w:rsidRPr="000A31FA" w:rsidRDefault="00220164" w:rsidP="00EE2FAB">
            <w:pPr>
              <w:spacing w:after="0"/>
              <w:jc w:val="left"/>
              <w:rPr>
                <w:rFonts w:cs="Arial"/>
                <w:sz w:val="18"/>
                <w:szCs w:val="18"/>
              </w:rPr>
            </w:pPr>
            <w:r w:rsidRPr="000A31FA">
              <w:rPr>
                <w:rFonts w:cs="Arial"/>
                <w:color w:val="000000"/>
                <w:sz w:val="18"/>
                <w:szCs w:val="18"/>
              </w:rPr>
              <w:t>Emissions from solid waste disposal sites, version 06.0.1, page 13</w:t>
            </w:r>
          </w:p>
        </w:tc>
      </w:tr>
      <w:tr w:rsidR="00220164" w:rsidRPr="000A31FA" w14:paraId="691D572E" w14:textId="77777777" w:rsidTr="00EE2FAB">
        <w:tc>
          <w:tcPr>
            <w:tcW w:w="805" w:type="dxa"/>
            <w:shd w:val="clear" w:color="auto" w:fill="auto"/>
            <w:vAlign w:val="center"/>
          </w:tcPr>
          <w:p w14:paraId="0878CFE2"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4</w:t>
            </w:r>
          </w:p>
          <w:p w14:paraId="1DCBBB24" w14:textId="77777777" w:rsidR="00220164" w:rsidRPr="00FF5F7E"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2BD703BC" w14:textId="77777777" w:rsidR="00220164" w:rsidRPr="000A31FA" w:rsidRDefault="00220164" w:rsidP="00EE2FAB">
            <w:pPr>
              <w:spacing w:after="0"/>
              <w:jc w:val="left"/>
              <w:rPr>
                <w:rFonts w:cs="Arial"/>
                <w:sz w:val="18"/>
                <w:szCs w:val="18"/>
              </w:rPr>
            </w:pPr>
            <w:r w:rsidRPr="000A31FA">
              <w:rPr>
                <w:rFonts w:cs="Arial"/>
                <w:color w:val="000000"/>
                <w:sz w:val="18"/>
                <w:szCs w:val="18"/>
              </w:rPr>
              <w:t>Oxidation factor</w:t>
            </w:r>
          </w:p>
        </w:tc>
        <w:tc>
          <w:tcPr>
            <w:tcW w:w="1440" w:type="dxa"/>
            <w:shd w:val="clear" w:color="auto" w:fill="auto"/>
            <w:vAlign w:val="center"/>
          </w:tcPr>
          <w:p w14:paraId="72B70ADA" w14:textId="77777777" w:rsidR="00220164" w:rsidRPr="000A31FA" w:rsidRDefault="00220164" w:rsidP="00EE2FAB">
            <w:pPr>
              <w:spacing w:after="0"/>
              <w:jc w:val="left"/>
              <w:rPr>
                <w:rFonts w:cs="Arial"/>
                <w:sz w:val="18"/>
                <w:szCs w:val="18"/>
              </w:rPr>
            </w:pPr>
            <w:r w:rsidRPr="000A31FA">
              <w:rPr>
                <w:rFonts w:cs="Arial"/>
                <w:color w:val="000000"/>
                <w:sz w:val="18"/>
                <w:szCs w:val="18"/>
              </w:rPr>
              <w:t>0.1</w:t>
            </w:r>
          </w:p>
        </w:tc>
        <w:tc>
          <w:tcPr>
            <w:tcW w:w="4065" w:type="dxa"/>
            <w:shd w:val="clear" w:color="auto" w:fill="auto"/>
            <w:vAlign w:val="center"/>
          </w:tcPr>
          <w:p w14:paraId="732838F0" w14:textId="77777777" w:rsidR="00220164" w:rsidRPr="000A31FA" w:rsidRDefault="00220164" w:rsidP="00EE2FAB">
            <w:pPr>
              <w:spacing w:after="0"/>
              <w:jc w:val="left"/>
              <w:rPr>
                <w:rFonts w:cs="Arial"/>
                <w:sz w:val="18"/>
                <w:szCs w:val="18"/>
              </w:rPr>
            </w:pPr>
            <w:r w:rsidRPr="000A31FA">
              <w:rPr>
                <w:rFonts w:cs="Arial"/>
                <w:color w:val="000000"/>
                <w:sz w:val="18"/>
                <w:szCs w:val="18"/>
              </w:rPr>
              <w:t>Emissions from solid waste disposal sites, version 06.0.1, page 9</w:t>
            </w:r>
          </w:p>
        </w:tc>
      </w:tr>
      <w:tr w:rsidR="00220164" w:rsidRPr="000A31FA" w14:paraId="663FC5DF" w14:textId="77777777" w:rsidTr="00EE2FAB">
        <w:tc>
          <w:tcPr>
            <w:tcW w:w="805" w:type="dxa"/>
            <w:shd w:val="clear" w:color="auto" w:fill="auto"/>
            <w:vAlign w:val="center"/>
          </w:tcPr>
          <w:p w14:paraId="25A673A0"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5</w:t>
            </w:r>
          </w:p>
          <w:p w14:paraId="7DAE9AE3" w14:textId="77777777" w:rsidR="00220164" w:rsidRPr="00FF5F7E"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2E78E788" w14:textId="77777777" w:rsidR="00220164" w:rsidRPr="000A31FA" w:rsidRDefault="00220164" w:rsidP="00EE2FAB">
            <w:pPr>
              <w:spacing w:after="0"/>
              <w:jc w:val="left"/>
              <w:rPr>
                <w:rFonts w:cs="Arial"/>
                <w:sz w:val="18"/>
                <w:szCs w:val="18"/>
              </w:rPr>
            </w:pPr>
            <w:r w:rsidRPr="000A31FA">
              <w:rPr>
                <w:rFonts w:cs="Arial"/>
                <w:color w:val="000000"/>
                <w:sz w:val="18"/>
                <w:szCs w:val="18"/>
              </w:rPr>
              <w:t>Fraction of methane in SWDS gas</w:t>
            </w:r>
          </w:p>
        </w:tc>
        <w:tc>
          <w:tcPr>
            <w:tcW w:w="1440" w:type="dxa"/>
            <w:shd w:val="clear" w:color="auto" w:fill="auto"/>
            <w:vAlign w:val="center"/>
          </w:tcPr>
          <w:p w14:paraId="6F5729FD" w14:textId="77777777" w:rsidR="00220164" w:rsidRPr="000A31FA" w:rsidRDefault="00220164" w:rsidP="00EE2FAB">
            <w:pPr>
              <w:spacing w:after="0"/>
              <w:jc w:val="left"/>
              <w:rPr>
                <w:rFonts w:cs="Arial"/>
                <w:sz w:val="18"/>
                <w:szCs w:val="18"/>
              </w:rPr>
            </w:pPr>
            <w:r w:rsidRPr="000A31FA">
              <w:rPr>
                <w:rFonts w:cs="Arial"/>
                <w:color w:val="000000"/>
                <w:sz w:val="18"/>
                <w:szCs w:val="18"/>
              </w:rPr>
              <w:t>0.5</w:t>
            </w:r>
          </w:p>
        </w:tc>
        <w:tc>
          <w:tcPr>
            <w:tcW w:w="4065" w:type="dxa"/>
            <w:shd w:val="clear" w:color="auto" w:fill="auto"/>
            <w:vAlign w:val="center"/>
          </w:tcPr>
          <w:p w14:paraId="7DF2CA17" w14:textId="77777777" w:rsidR="00220164" w:rsidRPr="000A31FA" w:rsidRDefault="00220164" w:rsidP="00EE2FAB">
            <w:pPr>
              <w:spacing w:after="0"/>
              <w:jc w:val="left"/>
              <w:rPr>
                <w:rFonts w:cs="Arial"/>
                <w:sz w:val="18"/>
                <w:szCs w:val="18"/>
              </w:rPr>
            </w:pPr>
            <w:r w:rsidRPr="000A31FA">
              <w:rPr>
                <w:rFonts w:cs="Arial"/>
                <w:color w:val="000000"/>
                <w:sz w:val="18"/>
                <w:szCs w:val="18"/>
              </w:rPr>
              <w:t>Emissions from solid waste disposal sites, version 06.0.1, page 9</w:t>
            </w:r>
          </w:p>
        </w:tc>
      </w:tr>
      <w:tr w:rsidR="00220164" w:rsidRPr="000A31FA" w14:paraId="73912A74" w14:textId="77777777" w:rsidTr="00EE2FAB">
        <w:tc>
          <w:tcPr>
            <w:tcW w:w="805" w:type="dxa"/>
            <w:shd w:val="clear" w:color="auto" w:fill="auto"/>
            <w:vAlign w:val="center"/>
          </w:tcPr>
          <w:p w14:paraId="3796DD0B"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6</w:t>
            </w:r>
          </w:p>
          <w:p w14:paraId="31AAD174" w14:textId="77777777" w:rsidR="00220164" w:rsidRPr="00FF5F7E"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01321C8C" w14:textId="77777777" w:rsidR="00220164" w:rsidRPr="000A31FA" w:rsidRDefault="00220164" w:rsidP="00EE2FAB">
            <w:pPr>
              <w:spacing w:after="0"/>
              <w:jc w:val="left"/>
              <w:rPr>
                <w:rFonts w:cs="Arial"/>
                <w:sz w:val="18"/>
                <w:szCs w:val="18"/>
              </w:rPr>
            </w:pPr>
            <w:r w:rsidRPr="000A31FA">
              <w:rPr>
                <w:rFonts w:cs="Arial"/>
                <w:color w:val="000000"/>
                <w:sz w:val="18"/>
                <w:szCs w:val="18"/>
              </w:rPr>
              <w:t>Fraction of degradable organic carbon (DOC) by volume</w:t>
            </w:r>
          </w:p>
        </w:tc>
        <w:tc>
          <w:tcPr>
            <w:tcW w:w="1440" w:type="dxa"/>
            <w:shd w:val="clear" w:color="auto" w:fill="auto"/>
            <w:vAlign w:val="center"/>
          </w:tcPr>
          <w:p w14:paraId="7A7DCC52" w14:textId="77777777" w:rsidR="00220164" w:rsidRPr="000A31FA" w:rsidRDefault="00220164" w:rsidP="00EE2FAB">
            <w:pPr>
              <w:spacing w:after="0"/>
              <w:jc w:val="left"/>
              <w:rPr>
                <w:rFonts w:cs="Arial"/>
                <w:sz w:val="18"/>
                <w:szCs w:val="18"/>
              </w:rPr>
            </w:pPr>
            <w:r w:rsidRPr="000A31FA">
              <w:rPr>
                <w:rFonts w:cs="Arial"/>
                <w:color w:val="000000"/>
                <w:sz w:val="18"/>
                <w:szCs w:val="18"/>
              </w:rPr>
              <w:t>0.5</w:t>
            </w:r>
          </w:p>
        </w:tc>
        <w:tc>
          <w:tcPr>
            <w:tcW w:w="4065" w:type="dxa"/>
            <w:shd w:val="clear" w:color="auto" w:fill="auto"/>
            <w:vAlign w:val="center"/>
          </w:tcPr>
          <w:p w14:paraId="47145F19" w14:textId="77777777" w:rsidR="00220164" w:rsidRPr="000A31FA" w:rsidRDefault="00220164" w:rsidP="00EE2FAB">
            <w:pPr>
              <w:spacing w:after="0"/>
              <w:jc w:val="left"/>
              <w:rPr>
                <w:rFonts w:cs="Arial"/>
                <w:sz w:val="18"/>
                <w:szCs w:val="18"/>
              </w:rPr>
            </w:pPr>
            <w:r w:rsidRPr="000A31FA">
              <w:rPr>
                <w:rFonts w:cs="Arial"/>
                <w:color w:val="000000"/>
                <w:sz w:val="18"/>
                <w:szCs w:val="18"/>
              </w:rPr>
              <w:t>Emissions from solid waste disposal sites, version 06.0.1, page 10</w:t>
            </w:r>
          </w:p>
        </w:tc>
      </w:tr>
      <w:tr w:rsidR="00220164" w:rsidRPr="000A31FA" w14:paraId="405656D9" w14:textId="77777777" w:rsidTr="00EE2FAB">
        <w:tc>
          <w:tcPr>
            <w:tcW w:w="805" w:type="dxa"/>
            <w:shd w:val="clear" w:color="auto" w:fill="auto"/>
            <w:vAlign w:val="center"/>
          </w:tcPr>
          <w:p w14:paraId="2316A552"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7</w:t>
            </w:r>
          </w:p>
          <w:p w14:paraId="36D0F3F6" w14:textId="77777777" w:rsidR="00220164" w:rsidRPr="00FF5F7E"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092BEE8D" w14:textId="77777777" w:rsidR="00220164" w:rsidRPr="000A31FA" w:rsidRDefault="00220164" w:rsidP="00EE2FAB">
            <w:pPr>
              <w:spacing w:after="0"/>
              <w:jc w:val="left"/>
              <w:rPr>
                <w:rFonts w:cs="Arial"/>
                <w:sz w:val="18"/>
                <w:szCs w:val="18"/>
              </w:rPr>
            </w:pPr>
            <w:r w:rsidRPr="000A31FA">
              <w:rPr>
                <w:rFonts w:cs="Arial"/>
                <w:color w:val="000000"/>
                <w:sz w:val="18"/>
                <w:szCs w:val="18"/>
              </w:rPr>
              <w:t>Fraction of DOC by weight</w:t>
            </w:r>
          </w:p>
        </w:tc>
        <w:tc>
          <w:tcPr>
            <w:tcW w:w="1440" w:type="dxa"/>
            <w:shd w:val="clear" w:color="auto" w:fill="auto"/>
            <w:vAlign w:val="center"/>
          </w:tcPr>
          <w:p w14:paraId="756B43F4" w14:textId="77777777" w:rsidR="00220164" w:rsidRPr="000A31FA" w:rsidRDefault="00220164" w:rsidP="00EE2FAB">
            <w:pPr>
              <w:spacing w:after="0"/>
              <w:jc w:val="left"/>
              <w:rPr>
                <w:rFonts w:cs="Arial"/>
                <w:sz w:val="18"/>
                <w:szCs w:val="18"/>
              </w:rPr>
            </w:pPr>
            <w:r w:rsidRPr="000A31FA">
              <w:rPr>
                <w:rFonts w:cs="Arial"/>
                <w:color w:val="000000"/>
                <w:sz w:val="18"/>
                <w:szCs w:val="18"/>
              </w:rPr>
              <w:t>0.15</w:t>
            </w:r>
          </w:p>
        </w:tc>
        <w:tc>
          <w:tcPr>
            <w:tcW w:w="4065" w:type="dxa"/>
            <w:shd w:val="clear" w:color="auto" w:fill="auto"/>
            <w:vAlign w:val="center"/>
          </w:tcPr>
          <w:p w14:paraId="2F1AD257" w14:textId="77777777" w:rsidR="00220164" w:rsidRPr="000A31FA" w:rsidRDefault="00220164" w:rsidP="00EE2FAB">
            <w:pPr>
              <w:spacing w:after="0"/>
              <w:jc w:val="left"/>
              <w:rPr>
                <w:rFonts w:cs="Arial"/>
                <w:color w:val="000000"/>
                <w:sz w:val="18"/>
                <w:szCs w:val="18"/>
              </w:rPr>
            </w:pPr>
            <w:r w:rsidRPr="000A31FA">
              <w:rPr>
                <w:rFonts w:cs="Arial"/>
                <w:color w:val="000000"/>
                <w:sz w:val="18"/>
                <w:szCs w:val="18"/>
              </w:rPr>
              <w:t xml:space="preserve">Emissions from solid waste disposal sites, version 06.0.1, page 11 </w:t>
            </w:r>
          </w:p>
          <w:p w14:paraId="33042042" w14:textId="77777777" w:rsidR="00220164" w:rsidRPr="000A31FA" w:rsidRDefault="00220164" w:rsidP="00EE2FAB">
            <w:pPr>
              <w:spacing w:after="0"/>
              <w:jc w:val="left"/>
              <w:rPr>
                <w:rFonts w:cs="Arial"/>
                <w:sz w:val="18"/>
                <w:szCs w:val="18"/>
              </w:rPr>
            </w:pPr>
            <w:r w:rsidRPr="000A31FA">
              <w:rPr>
                <w:rFonts w:cs="Arial"/>
                <w:color w:val="000000"/>
                <w:sz w:val="18"/>
                <w:szCs w:val="18"/>
              </w:rPr>
              <w:t>(% wet waste) for food, food waste, beverages and tobacco  is 15%</w:t>
            </w:r>
          </w:p>
        </w:tc>
      </w:tr>
      <w:tr w:rsidR="00220164" w:rsidRPr="000A31FA" w14:paraId="5D064212" w14:textId="77777777" w:rsidTr="00EE2FAB">
        <w:tc>
          <w:tcPr>
            <w:tcW w:w="805" w:type="dxa"/>
            <w:shd w:val="clear" w:color="auto" w:fill="auto"/>
            <w:vAlign w:val="center"/>
          </w:tcPr>
          <w:p w14:paraId="4B4E98A0"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8</w:t>
            </w:r>
          </w:p>
          <w:p w14:paraId="21420B24" w14:textId="77777777" w:rsidR="00220164" w:rsidRPr="00FF5F7E"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7DB235D2" w14:textId="77777777" w:rsidR="00220164" w:rsidRPr="000A31FA" w:rsidRDefault="00220164" w:rsidP="00EE2FAB">
            <w:pPr>
              <w:spacing w:after="0"/>
              <w:jc w:val="left"/>
              <w:rPr>
                <w:rFonts w:cs="Arial"/>
                <w:sz w:val="18"/>
                <w:szCs w:val="18"/>
              </w:rPr>
            </w:pPr>
            <w:r w:rsidRPr="000A31FA">
              <w:rPr>
                <w:rFonts w:cs="Arial"/>
                <w:color w:val="000000"/>
                <w:sz w:val="18"/>
                <w:szCs w:val="18"/>
              </w:rPr>
              <w:t xml:space="preserve">Methane correction factor </w:t>
            </w:r>
          </w:p>
        </w:tc>
        <w:tc>
          <w:tcPr>
            <w:tcW w:w="1440" w:type="dxa"/>
            <w:shd w:val="clear" w:color="auto" w:fill="auto"/>
            <w:vAlign w:val="center"/>
          </w:tcPr>
          <w:p w14:paraId="38C7C003" w14:textId="77777777" w:rsidR="00220164" w:rsidRPr="000A31FA" w:rsidRDefault="00220164" w:rsidP="00EE2FAB">
            <w:pPr>
              <w:spacing w:after="0"/>
              <w:jc w:val="left"/>
              <w:rPr>
                <w:rFonts w:cs="Arial"/>
                <w:sz w:val="18"/>
                <w:szCs w:val="18"/>
              </w:rPr>
            </w:pPr>
            <w:r w:rsidRPr="000A31FA">
              <w:rPr>
                <w:rFonts w:cs="Arial"/>
                <w:color w:val="000000"/>
                <w:sz w:val="18"/>
                <w:szCs w:val="18"/>
              </w:rPr>
              <w:t>0.8</w:t>
            </w:r>
          </w:p>
        </w:tc>
        <w:tc>
          <w:tcPr>
            <w:tcW w:w="4065" w:type="dxa"/>
            <w:shd w:val="clear" w:color="auto" w:fill="auto"/>
            <w:vAlign w:val="center"/>
          </w:tcPr>
          <w:p w14:paraId="621DFD58" w14:textId="77777777" w:rsidR="00220164" w:rsidRPr="000A31FA" w:rsidRDefault="00220164" w:rsidP="00EE2FAB">
            <w:pPr>
              <w:spacing w:after="0"/>
              <w:jc w:val="left"/>
              <w:rPr>
                <w:rFonts w:cs="Arial"/>
                <w:color w:val="000000"/>
                <w:sz w:val="18"/>
                <w:szCs w:val="18"/>
              </w:rPr>
            </w:pPr>
            <w:r w:rsidRPr="000A31FA">
              <w:rPr>
                <w:rFonts w:cs="Arial"/>
                <w:color w:val="000000"/>
                <w:sz w:val="18"/>
                <w:szCs w:val="18"/>
              </w:rPr>
              <w:t>Emissions from solid waste disposal sites, version 06.0.1, page 10</w:t>
            </w:r>
          </w:p>
          <w:p w14:paraId="4154607C" w14:textId="77777777" w:rsidR="00220164" w:rsidRPr="000A31FA" w:rsidRDefault="00220164" w:rsidP="00EE2FAB">
            <w:pPr>
              <w:spacing w:after="0"/>
              <w:jc w:val="left"/>
              <w:rPr>
                <w:rFonts w:cs="Arial"/>
                <w:sz w:val="18"/>
                <w:szCs w:val="18"/>
              </w:rPr>
            </w:pPr>
            <w:r w:rsidRPr="000A31FA">
              <w:rPr>
                <w:rFonts w:cs="Arial"/>
                <w:color w:val="000000"/>
                <w:sz w:val="18"/>
                <w:szCs w:val="18"/>
              </w:rPr>
              <w:t>0.8 for SWDS not meeting the criteria of managed SWDS and which have depths of greater than or equal to 5 meters</w:t>
            </w:r>
          </w:p>
        </w:tc>
      </w:tr>
      <w:tr w:rsidR="00220164" w:rsidRPr="000A31FA" w14:paraId="16D4312E" w14:textId="77777777" w:rsidTr="00EE2FAB">
        <w:tc>
          <w:tcPr>
            <w:tcW w:w="805" w:type="dxa"/>
            <w:shd w:val="clear" w:color="auto" w:fill="auto"/>
            <w:vAlign w:val="center"/>
          </w:tcPr>
          <w:p w14:paraId="5421A240" w14:textId="77777777" w:rsidR="00220164" w:rsidRDefault="00220164" w:rsidP="00EE2FAB">
            <w:pPr>
              <w:tabs>
                <w:tab w:val="left" w:pos="0"/>
                <w:tab w:val="left" w:pos="142"/>
              </w:tabs>
              <w:spacing w:after="0"/>
              <w:ind w:left="284"/>
              <w:contextualSpacing/>
              <w:rPr>
                <w:rFonts w:cs="Arial"/>
                <w:sz w:val="18"/>
                <w:szCs w:val="18"/>
              </w:rPr>
            </w:pPr>
            <w:r>
              <w:rPr>
                <w:rFonts w:cs="Arial"/>
                <w:sz w:val="18"/>
                <w:szCs w:val="18"/>
              </w:rPr>
              <w:t>9</w:t>
            </w:r>
          </w:p>
          <w:p w14:paraId="295A58CD" w14:textId="77777777" w:rsidR="00220164" w:rsidRPr="00FF5F7E" w:rsidRDefault="00220164" w:rsidP="00EE2FAB">
            <w:pPr>
              <w:tabs>
                <w:tab w:val="left" w:pos="0"/>
                <w:tab w:val="left" w:pos="142"/>
              </w:tabs>
              <w:spacing w:after="0"/>
              <w:ind w:left="284"/>
              <w:contextualSpacing/>
              <w:rPr>
                <w:rFonts w:cs="Arial"/>
                <w:sz w:val="18"/>
                <w:szCs w:val="18"/>
              </w:rPr>
            </w:pPr>
          </w:p>
        </w:tc>
        <w:tc>
          <w:tcPr>
            <w:tcW w:w="2700" w:type="dxa"/>
            <w:shd w:val="clear" w:color="auto" w:fill="auto"/>
            <w:vAlign w:val="center"/>
          </w:tcPr>
          <w:p w14:paraId="0A0D8B5D" w14:textId="77777777" w:rsidR="00220164" w:rsidRPr="000A31FA" w:rsidRDefault="00220164" w:rsidP="00EE2FAB">
            <w:pPr>
              <w:spacing w:after="0"/>
              <w:jc w:val="left"/>
              <w:rPr>
                <w:rFonts w:cs="Arial"/>
                <w:sz w:val="18"/>
                <w:szCs w:val="18"/>
              </w:rPr>
            </w:pPr>
            <w:r w:rsidRPr="000A31FA">
              <w:rPr>
                <w:rFonts w:cs="Arial"/>
                <w:color w:val="000000"/>
                <w:sz w:val="18"/>
                <w:szCs w:val="18"/>
              </w:rPr>
              <w:t>Amount of organic waste prevented from disposal due to dumping</w:t>
            </w:r>
          </w:p>
        </w:tc>
        <w:tc>
          <w:tcPr>
            <w:tcW w:w="1440" w:type="dxa"/>
            <w:shd w:val="clear" w:color="auto" w:fill="auto"/>
            <w:vAlign w:val="center"/>
          </w:tcPr>
          <w:p w14:paraId="44A82EEC" w14:textId="77777777" w:rsidR="00220164" w:rsidRPr="000A31FA" w:rsidRDefault="00220164" w:rsidP="00EE2FAB">
            <w:pPr>
              <w:spacing w:after="0"/>
              <w:jc w:val="left"/>
              <w:rPr>
                <w:rFonts w:cs="Arial"/>
                <w:sz w:val="18"/>
                <w:szCs w:val="18"/>
              </w:rPr>
            </w:pPr>
            <w:r w:rsidRPr="000A31FA">
              <w:rPr>
                <w:rFonts w:cs="Arial"/>
                <w:color w:val="000000"/>
                <w:sz w:val="18"/>
                <w:szCs w:val="18"/>
              </w:rPr>
              <w:t>1.00</w:t>
            </w:r>
          </w:p>
        </w:tc>
        <w:tc>
          <w:tcPr>
            <w:tcW w:w="4065" w:type="dxa"/>
            <w:shd w:val="clear" w:color="auto" w:fill="auto"/>
            <w:vAlign w:val="center"/>
          </w:tcPr>
          <w:p w14:paraId="031D0029" w14:textId="77777777" w:rsidR="00220164" w:rsidRPr="000A31FA" w:rsidRDefault="00220164" w:rsidP="00EE2FAB">
            <w:pPr>
              <w:spacing w:after="0"/>
              <w:jc w:val="left"/>
              <w:rPr>
                <w:rFonts w:cs="Arial"/>
                <w:color w:val="000000"/>
                <w:sz w:val="18"/>
                <w:szCs w:val="18"/>
              </w:rPr>
            </w:pPr>
            <w:r w:rsidRPr="000A31FA">
              <w:rPr>
                <w:rFonts w:cs="Arial"/>
                <w:color w:val="000000"/>
                <w:sz w:val="18"/>
                <w:szCs w:val="18"/>
              </w:rPr>
              <w:t>Emissions from solid waste disposal sites, version 06.0.1, page 14</w:t>
            </w:r>
          </w:p>
          <w:p w14:paraId="0A9BD201" w14:textId="77777777" w:rsidR="00220164" w:rsidRPr="000A31FA" w:rsidRDefault="00220164" w:rsidP="00EE2FAB">
            <w:pPr>
              <w:spacing w:after="0"/>
              <w:jc w:val="left"/>
              <w:rPr>
                <w:rFonts w:cs="Arial"/>
                <w:sz w:val="18"/>
                <w:szCs w:val="18"/>
              </w:rPr>
            </w:pPr>
            <w:r w:rsidRPr="000A31FA">
              <w:rPr>
                <w:rFonts w:cs="Arial"/>
                <w:color w:val="000000"/>
                <w:sz w:val="18"/>
                <w:szCs w:val="18"/>
              </w:rPr>
              <w:t xml:space="preserve">100% of the food waste dumped to the landfill </w:t>
            </w:r>
          </w:p>
        </w:tc>
      </w:tr>
      <w:tr w:rsidR="00220164" w:rsidRPr="000A31FA" w14:paraId="1A4C030C" w14:textId="77777777" w:rsidTr="00EE2FAB">
        <w:tc>
          <w:tcPr>
            <w:tcW w:w="805" w:type="dxa"/>
            <w:shd w:val="clear" w:color="auto" w:fill="auto"/>
            <w:vAlign w:val="center"/>
          </w:tcPr>
          <w:p w14:paraId="656F80C0" w14:textId="77777777" w:rsidR="00220164" w:rsidRPr="00FF5F7E" w:rsidRDefault="00220164" w:rsidP="00EE2FAB">
            <w:pPr>
              <w:tabs>
                <w:tab w:val="left" w:pos="0"/>
                <w:tab w:val="left" w:pos="142"/>
              </w:tabs>
              <w:spacing w:after="0"/>
              <w:ind w:left="284"/>
              <w:contextualSpacing/>
              <w:rPr>
                <w:rFonts w:cs="Arial"/>
                <w:sz w:val="18"/>
                <w:szCs w:val="18"/>
              </w:rPr>
            </w:pPr>
            <w:r>
              <w:rPr>
                <w:rFonts w:cs="Arial"/>
                <w:sz w:val="18"/>
                <w:szCs w:val="18"/>
              </w:rPr>
              <w:t>10</w:t>
            </w:r>
          </w:p>
        </w:tc>
        <w:tc>
          <w:tcPr>
            <w:tcW w:w="2700" w:type="dxa"/>
            <w:shd w:val="clear" w:color="auto" w:fill="auto"/>
            <w:vAlign w:val="center"/>
          </w:tcPr>
          <w:p w14:paraId="01AB288C" w14:textId="77777777" w:rsidR="00220164" w:rsidRPr="000A31FA" w:rsidRDefault="00220164" w:rsidP="00EE2FAB">
            <w:pPr>
              <w:spacing w:after="0"/>
              <w:jc w:val="left"/>
              <w:rPr>
                <w:rFonts w:cs="Arial"/>
                <w:sz w:val="18"/>
                <w:szCs w:val="18"/>
              </w:rPr>
            </w:pPr>
            <w:r w:rsidRPr="000A31FA">
              <w:rPr>
                <w:rFonts w:cs="Arial"/>
                <w:color w:val="000000"/>
                <w:sz w:val="18"/>
                <w:szCs w:val="18"/>
              </w:rPr>
              <w:t>Decay rate of waste type j</w:t>
            </w:r>
          </w:p>
        </w:tc>
        <w:tc>
          <w:tcPr>
            <w:tcW w:w="1440" w:type="dxa"/>
            <w:shd w:val="clear" w:color="auto" w:fill="auto"/>
            <w:vAlign w:val="center"/>
          </w:tcPr>
          <w:p w14:paraId="1E3F361D" w14:textId="77777777" w:rsidR="00220164" w:rsidRPr="000A31FA" w:rsidRDefault="00220164" w:rsidP="00EE2FAB">
            <w:pPr>
              <w:spacing w:after="0"/>
              <w:jc w:val="left"/>
              <w:rPr>
                <w:rFonts w:cs="Arial"/>
                <w:sz w:val="18"/>
                <w:szCs w:val="18"/>
              </w:rPr>
            </w:pPr>
            <w:r w:rsidRPr="000A31FA">
              <w:rPr>
                <w:rFonts w:cs="Arial"/>
                <w:color w:val="000000"/>
                <w:sz w:val="18"/>
                <w:szCs w:val="18"/>
              </w:rPr>
              <w:t>0.4</w:t>
            </w:r>
          </w:p>
        </w:tc>
        <w:tc>
          <w:tcPr>
            <w:tcW w:w="4065" w:type="dxa"/>
            <w:shd w:val="clear" w:color="auto" w:fill="auto"/>
            <w:vAlign w:val="center"/>
          </w:tcPr>
          <w:p w14:paraId="7A0BB34D" w14:textId="77777777" w:rsidR="00220164" w:rsidRPr="000A31FA" w:rsidRDefault="00220164" w:rsidP="00EE2FAB">
            <w:pPr>
              <w:spacing w:after="0"/>
              <w:jc w:val="left"/>
              <w:rPr>
                <w:rFonts w:cs="Arial"/>
                <w:color w:val="000000"/>
                <w:sz w:val="18"/>
                <w:szCs w:val="18"/>
              </w:rPr>
            </w:pPr>
            <w:r w:rsidRPr="000A31FA">
              <w:rPr>
                <w:rFonts w:cs="Arial"/>
                <w:color w:val="000000"/>
                <w:sz w:val="18"/>
                <w:szCs w:val="18"/>
              </w:rPr>
              <w:t>Emissions from solid waste disposal sites, version 06.0.1, page 12</w:t>
            </w:r>
          </w:p>
          <w:p w14:paraId="2DEA8DBB" w14:textId="77777777" w:rsidR="00220164" w:rsidRPr="000A31FA" w:rsidRDefault="00220164" w:rsidP="00EE2FAB">
            <w:pPr>
              <w:spacing w:after="0"/>
              <w:jc w:val="left"/>
              <w:rPr>
                <w:rFonts w:cs="Arial"/>
                <w:sz w:val="18"/>
                <w:szCs w:val="18"/>
              </w:rPr>
            </w:pPr>
            <w:r w:rsidRPr="000A31FA">
              <w:rPr>
                <w:rFonts w:cs="Arial"/>
                <w:color w:val="000000"/>
                <w:sz w:val="18"/>
                <w:szCs w:val="18"/>
              </w:rPr>
              <w:t>Tropical (MAT&gt;20°C), Wet (MAP&gt; 1000mm) Food, food waste, sewage sludge, beverages and tobacco is 0.4</w:t>
            </w:r>
          </w:p>
        </w:tc>
      </w:tr>
      <w:tr w:rsidR="00220164" w:rsidRPr="000A31FA" w14:paraId="1F02EB56" w14:textId="77777777" w:rsidTr="00EE2FAB">
        <w:tc>
          <w:tcPr>
            <w:tcW w:w="805" w:type="dxa"/>
            <w:shd w:val="clear" w:color="auto" w:fill="auto"/>
            <w:vAlign w:val="center"/>
          </w:tcPr>
          <w:p w14:paraId="711D9B1A" w14:textId="77777777" w:rsidR="00220164" w:rsidRPr="00FF5F7E" w:rsidRDefault="00220164" w:rsidP="00EE2FAB">
            <w:pPr>
              <w:tabs>
                <w:tab w:val="left" w:pos="0"/>
                <w:tab w:val="left" w:pos="142"/>
              </w:tabs>
              <w:spacing w:after="0"/>
              <w:ind w:left="284"/>
              <w:contextualSpacing/>
              <w:rPr>
                <w:rFonts w:cs="Arial"/>
                <w:sz w:val="18"/>
                <w:szCs w:val="18"/>
              </w:rPr>
            </w:pPr>
            <w:r>
              <w:rPr>
                <w:rFonts w:cs="Arial"/>
                <w:sz w:val="18"/>
                <w:szCs w:val="18"/>
              </w:rPr>
              <w:t>11</w:t>
            </w:r>
          </w:p>
        </w:tc>
        <w:tc>
          <w:tcPr>
            <w:tcW w:w="2700" w:type="dxa"/>
            <w:shd w:val="clear" w:color="auto" w:fill="auto"/>
            <w:vAlign w:val="center"/>
          </w:tcPr>
          <w:p w14:paraId="17D43A0C" w14:textId="77777777" w:rsidR="00220164" w:rsidRPr="000A31FA" w:rsidRDefault="00220164" w:rsidP="00EE2FAB">
            <w:pPr>
              <w:spacing w:after="0"/>
              <w:jc w:val="left"/>
              <w:rPr>
                <w:rFonts w:cs="Arial"/>
                <w:sz w:val="18"/>
                <w:szCs w:val="18"/>
              </w:rPr>
            </w:pPr>
            <w:r w:rsidRPr="000A31FA">
              <w:rPr>
                <w:rFonts w:cs="Arial"/>
                <w:sz w:val="18"/>
                <w:szCs w:val="18"/>
              </w:rPr>
              <w:t>Default value for the specific quantity of electricity consumed per tonne of waste composted (MWh/t)</w:t>
            </w:r>
          </w:p>
        </w:tc>
        <w:tc>
          <w:tcPr>
            <w:tcW w:w="1440" w:type="dxa"/>
            <w:shd w:val="clear" w:color="auto" w:fill="auto"/>
            <w:vAlign w:val="center"/>
          </w:tcPr>
          <w:p w14:paraId="43C38CBD" w14:textId="77777777" w:rsidR="00220164" w:rsidRPr="000A31FA" w:rsidRDefault="00220164" w:rsidP="00EE2FAB">
            <w:pPr>
              <w:spacing w:after="0"/>
              <w:jc w:val="left"/>
              <w:rPr>
                <w:rFonts w:cs="Arial"/>
                <w:sz w:val="18"/>
                <w:szCs w:val="18"/>
              </w:rPr>
            </w:pPr>
            <w:r w:rsidRPr="000A31FA">
              <w:rPr>
                <w:rFonts w:cs="Arial"/>
                <w:sz w:val="18"/>
                <w:szCs w:val="18"/>
              </w:rPr>
              <w:t>0.01</w:t>
            </w:r>
          </w:p>
        </w:tc>
        <w:tc>
          <w:tcPr>
            <w:tcW w:w="4065" w:type="dxa"/>
            <w:shd w:val="clear" w:color="auto" w:fill="auto"/>
            <w:vAlign w:val="center"/>
          </w:tcPr>
          <w:p w14:paraId="3FFB1935" w14:textId="77777777" w:rsidR="00220164" w:rsidRPr="000A31FA" w:rsidRDefault="00220164" w:rsidP="00EE2FAB">
            <w:pPr>
              <w:spacing w:after="0"/>
              <w:jc w:val="left"/>
              <w:rPr>
                <w:rFonts w:cs="Arial"/>
                <w:sz w:val="18"/>
                <w:szCs w:val="18"/>
              </w:rPr>
            </w:pPr>
            <w:r w:rsidRPr="000A31FA">
              <w:rPr>
                <w:rFonts w:cs="Arial"/>
                <w:sz w:val="18"/>
                <w:szCs w:val="18"/>
              </w:rPr>
              <w:t>Project and leakage emissions from composting, version 01.0.0, page 8</w:t>
            </w:r>
          </w:p>
        </w:tc>
      </w:tr>
      <w:tr w:rsidR="00220164" w:rsidRPr="000A31FA" w14:paraId="03D23F45" w14:textId="77777777" w:rsidTr="00EE2FAB">
        <w:tc>
          <w:tcPr>
            <w:tcW w:w="805" w:type="dxa"/>
            <w:shd w:val="clear" w:color="auto" w:fill="auto"/>
            <w:vAlign w:val="center"/>
          </w:tcPr>
          <w:p w14:paraId="4E0AF6FE" w14:textId="77777777" w:rsidR="00220164" w:rsidRPr="00FF5F7E" w:rsidRDefault="00220164" w:rsidP="00EE2FAB">
            <w:pPr>
              <w:tabs>
                <w:tab w:val="left" w:pos="0"/>
                <w:tab w:val="left" w:pos="142"/>
              </w:tabs>
              <w:spacing w:after="0"/>
              <w:ind w:left="284"/>
              <w:contextualSpacing/>
              <w:rPr>
                <w:rFonts w:cs="Arial"/>
                <w:sz w:val="18"/>
                <w:szCs w:val="18"/>
              </w:rPr>
            </w:pPr>
            <w:r>
              <w:rPr>
                <w:rFonts w:cs="Arial"/>
                <w:sz w:val="18"/>
                <w:szCs w:val="18"/>
              </w:rPr>
              <w:t>12</w:t>
            </w:r>
          </w:p>
        </w:tc>
        <w:tc>
          <w:tcPr>
            <w:tcW w:w="2700" w:type="dxa"/>
            <w:shd w:val="clear" w:color="auto" w:fill="auto"/>
            <w:vAlign w:val="center"/>
          </w:tcPr>
          <w:p w14:paraId="15B24352" w14:textId="77777777" w:rsidR="00220164" w:rsidRPr="000A31FA" w:rsidRDefault="00220164" w:rsidP="00EE2FAB">
            <w:pPr>
              <w:spacing w:after="0"/>
              <w:jc w:val="left"/>
              <w:rPr>
                <w:rFonts w:cs="Arial"/>
                <w:sz w:val="18"/>
                <w:szCs w:val="18"/>
              </w:rPr>
            </w:pPr>
            <w:r w:rsidRPr="000A31FA">
              <w:rPr>
                <w:rFonts w:cs="Arial"/>
                <w:sz w:val="18"/>
                <w:szCs w:val="18"/>
              </w:rPr>
              <w:t>Emission factor of methane per tonne of waste composted (tCH</w:t>
            </w:r>
            <w:r w:rsidRPr="000A31FA">
              <w:rPr>
                <w:rFonts w:cs="Arial"/>
                <w:sz w:val="18"/>
                <w:szCs w:val="18"/>
                <w:vertAlign w:val="subscript"/>
              </w:rPr>
              <w:t>4</w:t>
            </w:r>
            <w:r w:rsidRPr="000A31FA">
              <w:rPr>
                <w:rFonts w:cs="Arial"/>
                <w:sz w:val="18"/>
                <w:szCs w:val="18"/>
              </w:rPr>
              <w:t>/t)</w:t>
            </w:r>
          </w:p>
        </w:tc>
        <w:tc>
          <w:tcPr>
            <w:tcW w:w="1440" w:type="dxa"/>
            <w:shd w:val="clear" w:color="auto" w:fill="auto"/>
            <w:vAlign w:val="center"/>
          </w:tcPr>
          <w:p w14:paraId="72CD5A7B" w14:textId="77777777" w:rsidR="00220164" w:rsidRPr="000A31FA" w:rsidRDefault="00220164" w:rsidP="00EE2FAB">
            <w:pPr>
              <w:spacing w:after="0"/>
              <w:jc w:val="left"/>
              <w:rPr>
                <w:rFonts w:cs="Arial"/>
                <w:sz w:val="18"/>
                <w:szCs w:val="18"/>
              </w:rPr>
            </w:pPr>
            <w:r w:rsidRPr="000A31FA">
              <w:rPr>
                <w:rFonts w:cs="Arial"/>
                <w:sz w:val="18"/>
                <w:szCs w:val="18"/>
              </w:rPr>
              <w:t>0.002</w:t>
            </w:r>
          </w:p>
        </w:tc>
        <w:tc>
          <w:tcPr>
            <w:tcW w:w="4065" w:type="dxa"/>
            <w:shd w:val="clear" w:color="auto" w:fill="auto"/>
            <w:vAlign w:val="center"/>
          </w:tcPr>
          <w:p w14:paraId="4B151BA4" w14:textId="77777777" w:rsidR="00220164" w:rsidRPr="000A31FA" w:rsidRDefault="00220164" w:rsidP="00EE2FAB">
            <w:pPr>
              <w:spacing w:after="0"/>
              <w:jc w:val="left"/>
              <w:rPr>
                <w:rFonts w:cs="Arial"/>
                <w:sz w:val="18"/>
                <w:szCs w:val="18"/>
              </w:rPr>
            </w:pPr>
            <w:r w:rsidRPr="000A31FA">
              <w:rPr>
                <w:rFonts w:cs="Arial"/>
                <w:sz w:val="18"/>
                <w:szCs w:val="18"/>
              </w:rPr>
              <w:t>Project and leakage emissions from composting, version 01.0.0, page 8</w:t>
            </w:r>
          </w:p>
        </w:tc>
      </w:tr>
      <w:tr w:rsidR="00220164" w:rsidRPr="000A31FA" w14:paraId="46446695" w14:textId="77777777" w:rsidTr="00EE2FAB">
        <w:tc>
          <w:tcPr>
            <w:tcW w:w="805" w:type="dxa"/>
            <w:shd w:val="clear" w:color="auto" w:fill="auto"/>
            <w:vAlign w:val="center"/>
          </w:tcPr>
          <w:p w14:paraId="33D1E1A1" w14:textId="77777777" w:rsidR="00220164" w:rsidRPr="00FF5F7E" w:rsidRDefault="00220164" w:rsidP="00EE2FAB">
            <w:pPr>
              <w:tabs>
                <w:tab w:val="left" w:pos="0"/>
                <w:tab w:val="left" w:pos="142"/>
              </w:tabs>
              <w:spacing w:after="0"/>
              <w:ind w:left="284"/>
              <w:contextualSpacing/>
              <w:rPr>
                <w:rFonts w:cs="Arial"/>
                <w:sz w:val="18"/>
                <w:szCs w:val="18"/>
              </w:rPr>
            </w:pPr>
            <w:r>
              <w:rPr>
                <w:rFonts w:cs="Arial"/>
                <w:sz w:val="18"/>
                <w:szCs w:val="18"/>
              </w:rPr>
              <w:t>13</w:t>
            </w:r>
          </w:p>
        </w:tc>
        <w:tc>
          <w:tcPr>
            <w:tcW w:w="2700" w:type="dxa"/>
            <w:shd w:val="clear" w:color="auto" w:fill="auto"/>
            <w:vAlign w:val="center"/>
          </w:tcPr>
          <w:p w14:paraId="15C9B3BC" w14:textId="77777777" w:rsidR="00220164" w:rsidRPr="000A31FA" w:rsidRDefault="00220164" w:rsidP="00EE2FAB">
            <w:pPr>
              <w:spacing w:after="0"/>
              <w:jc w:val="left"/>
              <w:rPr>
                <w:rFonts w:cs="Arial"/>
                <w:sz w:val="18"/>
                <w:szCs w:val="18"/>
              </w:rPr>
            </w:pPr>
            <w:r w:rsidRPr="000A31FA">
              <w:rPr>
                <w:rFonts w:cs="Arial"/>
                <w:sz w:val="18"/>
                <w:szCs w:val="18"/>
              </w:rPr>
              <w:t>Default emission factor of nitrous oxide per tonne of waste composted (wet basis) (tN</w:t>
            </w:r>
            <w:r w:rsidRPr="000A31FA">
              <w:rPr>
                <w:rFonts w:cs="Arial"/>
                <w:sz w:val="18"/>
                <w:szCs w:val="18"/>
                <w:vertAlign w:val="subscript"/>
              </w:rPr>
              <w:t>2</w:t>
            </w:r>
            <w:r w:rsidRPr="000A31FA">
              <w:rPr>
                <w:rFonts w:cs="Arial"/>
                <w:sz w:val="18"/>
                <w:szCs w:val="18"/>
              </w:rPr>
              <w:t>O/t)</w:t>
            </w:r>
          </w:p>
        </w:tc>
        <w:tc>
          <w:tcPr>
            <w:tcW w:w="1440" w:type="dxa"/>
            <w:shd w:val="clear" w:color="auto" w:fill="auto"/>
            <w:vAlign w:val="center"/>
          </w:tcPr>
          <w:p w14:paraId="7600E964" w14:textId="77777777" w:rsidR="00220164" w:rsidRPr="000A31FA" w:rsidRDefault="00220164" w:rsidP="00EE2FAB">
            <w:pPr>
              <w:spacing w:after="0"/>
              <w:jc w:val="left"/>
              <w:rPr>
                <w:rFonts w:cs="Arial"/>
                <w:sz w:val="18"/>
                <w:szCs w:val="18"/>
              </w:rPr>
            </w:pPr>
            <w:r w:rsidRPr="000A31FA">
              <w:rPr>
                <w:rFonts w:cs="Arial"/>
                <w:sz w:val="18"/>
                <w:szCs w:val="18"/>
              </w:rPr>
              <w:t>0.0002</w:t>
            </w:r>
          </w:p>
        </w:tc>
        <w:tc>
          <w:tcPr>
            <w:tcW w:w="4065" w:type="dxa"/>
            <w:shd w:val="clear" w:color="auto" w:fill="auto"/>
            <w:vAlign w:val="center"/>
          </w:tcPr>
          <w:p w14:paraId="1C06A714" w14:textId="77777777" w:rsidR="00220164" w:rsidRPr="000A31FA" w:rsidRDefault="00220164" w:rsidP="00EE2FAB">
            <w:pPr>
              <w:spacing w:after="0"/>
              <w:jc w:val="left"/>
              <w:rPr>
                <w:rFonts w:cs="Arial"/>
                <w:sz w:val="18"/>
                <w:szCs w:val="18"/>
              </w:rPr>
            </w:pPr>
            <w:r w:rsidRPr="000A31FA">
              <w:rPr>
                <w:rFonts w:cs="Arial"/>
                <w:sz w:val="18"/>
                <w:szCs w:val="18"/>
              </w:rPr>
              <w:t>Project and leakage emissions from composting, version 01.0.0, page 8</w:t>
            </w:r>
          </w:p>
        </w:tc>
      </w:tr>
      <w:tr w:rsidR="00220164" w:rsidRPr="000A31FA" w14:paraId="73CADC9A" w14:textId="77777777" w:rsidTr="00EE2FAB">
        <w:tc>
          <w:tcPr>
            <w:tcW w:w="805" w:type="dxa"/>
            <w:shd w:val="clear" w:color="auto" w:fill="auto"/>
            <w:vAlign w:val="center"/>
          </w:tcPr>
          <w:p w14:paraId="4920446F" w14:textId="77777777" w:rsidR="00220164" w:rsidRPr="00FF5F7E" w:rsidRDefault="00220164" w:rsidP="00EE2FAB">
            <w:pPr>
              <w:tabs>
                <w:tab w:val="left" w:pos="0"/>
                <w:tab w:val="left" w:pos="142"/>
              </w:tabs>
              <w:spacing w:after="0"/>
              <w:ind w:left="284"/>
              <w:contextualSpacing/>
              <w:rPr>
                <w:rFonts w:cs="Arial"/>
                <w:sz w:val="18"/>
                <w:szCs w:val="18"/>
              </w:rPr>
            </w:pPr>
            <w:r>
              <w:rPr>
                <w:rFonts w:cs="Arial"/>
                <w:sz w:val="18"/>
                <w:szCs w:val="18"/>
              </w:rPr>
              <w:t>14</w:t>
            </w:r>
          </w:p>
        </w:tc>
        <w:tc>
          <w:tcPr>
            <w:tcW w:w="2700" w:type="dxa"/>
            <w:shd w:val="clear" w:color="auto" w:fill="auto"/>
            <w:vAlign w:val="center"/>
          </w:tcPr>
          <w:p w14:paraId="75EE3C26" w14:textId="77777777" w:rsidR="00220164" w:rsidRPr="000A31FA" w:rsidRDefault="00220164" w:rsidP="00EE2FAB">
            <w:pPr>
              <w:spacing w:after="0"/>
              <w:jc w:val="left"/>
              <w:rPr>
                <w:rFonts w:cs="Arial"/>
                <w:sz w:val="18"/>
                <w:szCs w:val="18"/>
              </w:rPr>
            </w:pPr>
            <w:r w:rsidRPr="000A31FA">
              <w:rPr>
                <w:rFonts w:cs="Arial"/>
                <w:color w:val="000000"/>
                <w:sz w:val="18"/>
                <w:szCs w:val="18"/>
              </w:rPr>
              <w:t>Global warming potential of nitrous oxide (tCO</w:t>
            </w:r>
            <w:r w:rsidRPr="000A31FA">
              <w:rPr>
                <w:rFonts w:cs="Arial"/>
                <w:color w:val="000000"/>
                <w:sz w:val="18"/>
                <w:szCs w:val="18"/>
                <w:vertAlign w:val="subscript"/>
              </w:rPr>
              <w:t>2</w:t>
            </w:r>
            <w:r w:rsidRPr="000A31FA">
              <w:rPr>
                <w:rFonts w:cs="Arial"/>
                <w:color w:val="000000"/>
                <w:sz w:val="18"/>
                <w:szCs w:val="18"/>
              </w:rPr>
              <w:t>e/tN</w:t>
            </w:r>
            <w:r w:rsidRPr="000A31FA">
              <w:rPr>
                <w:rFonts w:cs="Arial"/>
                <w:color w:val="000000"/>
                <w:sz w:val="18"/>
                <w:szCs w:val="18"/>
                <w:vertAlign w:val="subscript"/>
              </w:rPr>
              <w:t>2</w:t>
            </w:r>
            <w:r w:rsidRPr="000A31FA">
              <w:rPr>
                <w:rFonts w:cs="Arial"/>
                <w:color w:val="000000"/>
                <w:sz w:val="18"/>
                <w:szCs w:val="18"/>
              </w:rPr>
              <w:t>O)</w:t>
            </w:r>
          </w:p>
        </w:tc>
        <w:tc>
          <w:tcPr>
            <w:tcW w:w="1440" w:type="dxa"/>
            <w:shd w:val="clear" w:color="auto" w:fill="auto"/>
            <w:vAlign w:val="center"/>
          </w:tcPr>
          <w:p w14:paraId="4F86783D" w14:textId="77777777" w:rsidR="00220164" w:rsidRPr="000A31FA" w:rsidRDefault="00220164" w:rsidP="00EE2FAB">
            <w:pPr>
              <w:spacing w:after="0"/>
              <w:jc w:val="left"/>
              <w:rPr>
                <w:rFonts w:cs="Arial"/>
                <w:sz w:val="18"/>
                <w:szCs w:val="18"/>
              </w:rPr>
            </w:pPr>
            <w:r w:rsidRPr="000A31FA">
              <w:rPr>
                <w:rFonts w:cs="Arial"/>
                <w:color w:val="000000"/>
                <w:sz w:val="18"/>
                <w:szCs w:val="18"/>
              </w:rPr>
              <w:t>310</w:t>
            </w:r>
          </w:p>
        </w:tc>
        <w:tc>
          <w:tcPr>
            <w:tcW w:w="4065" w:type="dxa"/>
            <w:shd w:val="clear" w:color="auto" w:fill="auto"/>
            <w:vAlign w:val="center"/>
          </w:tcPr>
          <w:p w14:paraId="74BF8E81" w14:textId="77777777" w:rsidR="00220164" w:rsidRPr="000A31FA" w:rsidRDefault="00220164" w:rsidP="00EE2FAB">
            <w:pPr>
              <w:spacing w:after="0"/>
              <w:jc w:val="left"/>
              <w:rPr>
                <w:rFonts w:cs="Arial"/>
                <w:sz w:val="18"/>
                <w:szCs w:val="18"/>
              </w:rPr>
            </w:pPr>
            <w:r w:rsidRPr="000A31FA">
              <w:rPr>
                <w:rFonts w:cs="Arial"/>
                <w:sz w:val="18"/>
                <w:szCs w:val="18"/>
              </w:rPr>
              <w:t>Project and leakage emissions from composting, version 01.0.0, page 9</w:t>
            </w:r>
          </w:p>
        </w:tc>
      </w:tr>
    </w:tbl>
    <w:p w14:paraId="487DF5F5" w14:textId="77777777" w:rsidR="00220164" w:rsidRPr="007B53F9" w:rsidRDefault="00220164" w:rsidP="00987FA5">
      <w:pPr>
        <w:spacing w:after="0"/>
        <w:rPr>
          <w:rFonts w:cs="Arial"/>
          <w:b/>
          <w:iCs/>
          <w:szCs w:val="22"/>
        </w:rPr>
      </w:pPr>
    </w:p>
    <w:p w14:paraId="23519524" w14:textId="77777777" w:rsidR="00220164" w:rsidRDefault="00220164" w:rsidP="00987FA5">
      <w:pPr>
        <w:pStyle w:val="Paragraph"/>
        <w:numPr>
          <w:ilvl w:val="0"/>
          <w:numId w:val="64"/>
        </w:numPr>
        <w:spacing w:before="0" w:after="0"/>
        <w:jc w:val="both"/>
        <w:rPr>
          <w:rFonts w:cs="Arial"/>
        </w:rPr>
      </w:pPr>
      <w:r>
        <w:rPr>
          <w:rFonts w:cs="Arial"/>
        </w:rPr>
        <w:t xml:space="preserve">Further assumptions are based on the following: </w:t>
      </w:r>
    </w:p>
    <w:p w14:paraId="0BD35774" w14:textId="77777777" w:rsidR="00220164" w:rsidRPr="008B6802" w:rsidRDefault="00220164" w:rsidP="00987FA5">
      <w:pPr>
        <w:pStyle w:val="Paragraph"/>
        <w:numPr>
          <w:ilvl w:val="0"/>
          <w:numId w:val="65"/>
        </w:numPr>
        <w:spacing w:before="0" w:after="0"/>
        <w:jc w:val="both"/>
        <w:rPr>
          <w:rFonts w:cs="Arial"/>
        </w:rPr>
      </w:pPr>
      <w:r w:rsidRPr="008B6802">
        <w:rPr>
          <w:rFonts w:cs="Arial"/>
        </w:rPr>
        <w:t>100% of the food waste dumped to the landfill</w:t>
      </w:r>
    </w:p>
    <w:p w14:paraId="45CEBAA8" w14:textId="77777777" w:rsidR="00220164" w:rsidRPr="008B6802" w:rsidRDefault="00220164" w:rsidP="00987FA5">
      <w:pPr>
        <w:pStyle w:val="Paragraph"/>
        <w:numPr>
          <w:ilvl w:val="0"/>
          <w:numId w:val="65"/>
        </w:numPr>
        <w:spacing w:before="0" w:after="0"/>
        <w:jc w:val="both"/>
        <w:rPr>
          <w:rFonts w:cs="Arial"/>
        </w:rPr>
      </w:pPr>
      <w:r w:rsidRPr="008B6802">
        <w:rPr>
          <w:rFonts w:cs="Arial"/>
        </w:rPr>
        <w:t>The power consumption for the anaerobic digester (AD) is sourced from grid and there is no fossil fuel consumed by the AD</w:t>
      </w:r>
    </w:p>
    <w:p w14:paraId="26DB9DBE" w14:textId="77777777" w:rsidR="00220164" w:rsidRPr="008B6802" w:rsidRDefault="00220164" w:rsidP="00987FA5">
      <w:pPr>
        <w:pStyle w:val="Paragraph"/>
        <w:numPr>
          <w:ilvl w:val="0"/>
          <w:numId w:val="65"/>
        </w:numPr>
        <w:spacing w:before="0" w:after="0"/>
        <w:jc w:val="both"/>
        <w:rPr>
          <w:rFonts w:cs="Arial"/>
        </w:rPr>
      </w:pPr>
      <w:r w:rsidRPr="008B6802">
        <w:rPr>
          <w:rFonts w:cs="Arial"/>
        </w:rPr>
        <w:t>There is no wastewater co-composted by the project activity</w:t>
      </w:r>
    </w:p>
    <w:p w14:paraId="523F4C47" w14:textId="77777777" w:rsidR="00220164" w:rsidRPr="008B6802" w:rsidRDefault="00220164" w:rsidP="00987FA5">
      <w:pPr>
        <w:pStyle w:val="Paragraph"/>
        <w:numPr>
          <w:ilvl w:val="0"/>
          <w:numId w:val="65"/>
        </w:numPr>
        <w:spacing w:before="0" w:after="0"/>
        <w:jc w:val="both"/>
        <w:rPr>
          <w:rFonts w:cs="Arial"/>
        </w:rPr>
      </w:pPr>
      <w:r w:rsidRPr="008B6802">
        <w:rPr>
          <w:rFonts w:cs="Arial"/>
        </w:rPr>
        <w:t>There is no manure composted by the project activity</w:t>
      </w:r>
    </w:p>
    <w:p w14:paraId="615E19DB" w14:textId="77777777" w:rsidR="00220164" w:rsidRPr="008B6802" w:rsidRDefault="00220164" w:rsidP="00987FA5">
      <w:pPr>
        <w:pStyle w:val="Paragraph"/>
        <w:numPr>
          <w:ilvl w:val="0"/>
          <w:numId w:val="65"/>
        </w:numPr>
        <w:spacing w:before="0" w:after="0"/>
        <w:jc w:val="both"/>
        <w:rPr>
          <w:rFonts w:cs="Arial"/>
        </w:rPr>
      </w:pPr>
      <w:r w:rsidRPr="008B6802">
        <w:rPr>
          <w:rFonts w:cs="Arial"/>
        </w:rPr>
        <w:t>There is no methane captured and combusted</w:t>
      </w:r>
    </w:p>
    <w:p w14:paraId="7212CD22" w14:textId="77777777" w:rsidR="00220164" w:rsidRPr="008B6802" w:rsidRDefault="00220164" w:rsidP="00987FA5">
      <w:pPr>
        <w:pStyle w:val="Paragraph"/>
        <w:numPr>
          <w:ilvl w:val="0"/>
          <w:numId w:val="65"/>
        </w:numPr>
        <w:spacing w:before="0" w:after="0"/>
        <w:jc w:val="both"/>
        <w:rPr>
          <w:rFonts w:cs="Arial"/>
        </w:rPr>
      </w:pPr>
      <w:r w:rsidRPr="008B6802">
        <w:rPr>
          <w:rFonts w:cs="Arial"/>
        </w:rPr>
        <w:t>There is no project emissions of methane from run-off wastewater (PE</w:t>
      </w:r>
      <w:r w:rsidRPr="008B6802">
        <w:rPr>
          <w:rFonts w:cs="Arial"/>
          <w:vertAlign w:val="subscript"/>
        </w:rPr>
        <w:t>RO,y</w:t>
      </w:r>
      <w:r w:rsidRPr="008B6802">
        <w:rPr>
          <w:rFonts w:cs="Arial"/>
        </w:rPr>
        <w:t>) as the project is not a co-composting project</w:t>
      </w:r>
    </w:p>
    <w:p w14:paraId="565484BD" w14:textId="77777777" w:rsidR="00220164" w:rsidRPr="00CA557B" w:rsidRDefault="00220164" w:rsidP="00987FA5">
      <w:pPr>
        <w:pStyle w:val="ListParagraph"/>
        <w:ind w:left="360"/>
        <w:jc w:val="both"/>
        <w:rPr>
          <w:rFonts w:cs="Arial"/>
          <w:iCs/>
          <w:sz w:val="22"/>
          <w:szCs w:val="22"/>
        </w:rPr>
      </w:pPr>
    </w:p>
    <w:p w14:paraId="03753C60" w14:textId="3B7CB298" w:rsidR="00220164" w:rsidRPr="000A31FA" w:rsidRDefault="00220164" w:rsidP="00987FA5">
      <w:pPr>
        <w:pStyle w:val="ListParagraph"/>
        <w:numPr>
          <w:ilvl w:val="0"/>
          <w:numId w:val="64"/>
        </w:numPr>
        <w:jc w:val="both"/>
        <w:rPr>
          <w:rFonts w:cs="Arial"/>
          <w:iCs/>
          <w:sz w:val="22"/>
          <w:szCs w:val="22"/>
        </w:rPr>
      </w:pPr>
      <w:r w:rsidRPr="000A31FA">
        <w:rPr>
          <w:rFonts w:cs="Arial"/>
          <w:sz w:val="22"/>
          <w:szCs w:val="22"/>
        </w:rPr>
        <w:t xml:space="preserve">The </w:t>
      </w:r>
      <w:r w:rsidR="00F3083C" w:rsidRPr="000A31FA">
        <w:rPr>
          <w:rFonts w:cs="Arial"/>
          <w:sz w:val="22"/>
          <w:szCs w:val="22"/>
        </w:rPr>
        <w:t>estimates of indirect impacts uses the BU and TD approaches as per the STAP Manual and are</w:t>
      </w:r>
      <w:r>
        <w:rPr>
          <w:rFonts w:cs="Arial"/>
          <w:sz w:val="22"/>
          <w:szCs w:val="22"/>
        </w:rPr>
        <w:t xml:space="preserve"> presented below. </w:t>
      </w:r>
    </w:p>
    <w:p w14:paraId="0EFBA5F2" w14:textId="77777777" w:rsidR="00220164" w:rsidRPr="00060D75" w:rsidRDefault="00220164" w:rsidP="00987FA5">
      <w:pPr>
        <w:spacing w:after="0"/>
        <w:rPr>
          <w:lang w:val="en-US"/>
        </w:rPr>
      </w:pPr>
    </w:p>
    <w:p w14:paraId="45C1B31C" w14:textId="59C09D43" w:rsidR="00F3083C" w:rsidRDefault="00F3083C" w:rsidP="00EE2FAB">
      <w:pPr>
        <w:pStyle w:val="Caption"/>
        <w:ind w:left="720"/>
        <w:jc w:val="center"/>
        <w:rPr>
          <w:lang w:val="en-AU"/>
        </w:rPr>
      </w:pPr>
      <w:r>
        <w:t xml:space="preserve">Table </w:t>
      </w:r>
      <w:r>
        <w:fldChar w:fldCharType="begin"/>
      </w:r>
      <w:r>
        <w:instrText xml:space="preserve"> SEQ Table \* ARABIC </w:instrText>
      </w:r>
      <w:r>
        <w:fldChar w:fldCharType="separate"/>
      </w:r>
      <w:r>
        <w:rPr>
          <w:noProof/>
        </w:rPr>
        <w:t>36</w:t>
      </w:r>
      <w:r>
        <w:fldChar w:fldCharType="end"/>
      </w:r>
      <w:r>
        <w:t>:</w:t>
      </w:r>
      <w:r w:rsidRPr="00F3083C">
        <w:rPr>
          <w:bCs w:val="0"/>
          <w:sz w:val="22"/>
          <w:szCs w:val="24"/>
          <w:lang w:val="en-AU"/>
        </w:rPr>
        <w:t xml:space="preserve"> </w:t>
      </w:r>
      <w:r w:rsidRPr="00F3083C">
        <w:rPr>
          <w:lang w:val="en-AU"/>
        </w:rPr>
        <w:t>Total Indirect Project Emission Reductions (BU and TD) from 2020 – 2029</w:t>
      </w:r>
    </w:p>
    <w:p w14:paraId="598B11D8" w14:textId="77777777" w:rsidR="00EE2FAB" w:rsidRPr="00EE2FAB" w:rsidRDefault="00EE2FAB" w:rsidP="00EE2FAB"/>
    <w:tbl>
      <w:tblPr>
        <w:tblW w:w="0" w:type="auto"/>
        <w:jc w:val="center"/>
        <w:tblLook w:val="04A0" w:firstRow="1" w:lastRow="0" w:firstColumn="1" w:lastColumn="0" w:noHBand="0" w:noVBand="1"/>
      </w:tblPr>
      <w:tblGrid>
        <w:gridCol w:w="5384"/>
        <w:gridCol w:w="1017"/>
      </w:tblGrid>
      <w:tr w:rsidR="00220164" w:rsidRPr="000A31FA" w14:paraId="604244C6" w14:textId="77777777" w:rsidTr="00EE2FAB">
        <w:trPr>
          <w:trHeight w:val="179"/>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D3F6987" w14:textId="77777777" w:rsidR="00220164" w:rsidRPr="000A31FA" w:rsidRDefault="00220164" w:rsidP="00987FA5">
            <w:pPr>
              <w:spacing w:after="0"/>
              <w:jc w:val="center"/>
              <w:rPr>
                <w:rFonts w:eastAsiaTheme="minorEastAsia" w:cs="Arial"/>
                <w:sz w:val="18"/>
                <w:szCs w:val="18"/>
                <w:lang w:val="en-MY" w:eastAsia="zh-CN"/>
              </w:rPr>
            </w:pPr>
            <w:r w:rsidRPr="000A31FA">
              <w:rPr>
                <w:rFonts w:eastAsiaTheme="minorEastAsia" w:cs="Arial"/>
                <w:b/>
                <w:sz w:val="18"/>
                <w:szCs w:val="18"/>
                <w:lang w:val="en-MY" w:eastAsia="zh-CN"/>
              </w:rPr>
              <w:t>Emissions (tCO</w:t>
            </w:r>
            <w:r w:rsidRPr="000A31FA">
              <w:rPr>
                <w:rFonts w:eastAsiaTheme="minorEastAsia" w:cs="Arial"/>
                <w:b/>
                <w:sz w:val="18"/>
                <w:szCs w:val="18"/>
                <w:vertAlign w:val="subscript"/>
                <w:lang w:val="en-MY" w:eastAsia="zh-CN"/>
              </w:rPr>
              <w:t>2</w:t>
            </w:r>
            <w:r w:rsidRPr="000A31FA">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4C04C78" w14:textId="77777777" w:rsidR="00220164" w:rsidRPr="000A31FA" w:rsidRDefault="00220164" w:rsidP="00987FA5">
            <w:pPr>
              <w:spacing w:after="0"/>
              <w:jc w:val="center"/>
              <w:rPr>
                <w:rFonts w:cs="Arial"/>
                <w:b/>
                <w:bCs/>
                <w:sz w:val="18"/>
                <w:szCs w:val="18"/>
                <w:lang w:val="en-MY" w:eastAsia="zh-CN"/>
              </w:rPr>
            </w:pPr>
            <w:r w:rsidRPr="000A31FA">
              <w:rPr>
                <w:rFonts w:cs="Arial"/>
                <w:b/>
                <w:bCs/>
                <w:sz w:val="18"/>
                <w:szCs w:val="18"/>
                <w:lang w:val="en-MY" w:eastAsia="zh-CN"/>
              </w:rPr>
              <w:t>TOTAL</w:t>
            </w:r>
          </w:p>
        </w:tc>
      </w:tr>
      <w:tr w:rsidR="00220164" w:rsidRPr="000A31FA" w14:paraId="24EA71EC" w14:textId="77777777" w:rsidTr="00EE2FAB">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9554E12" w14:textId="77777777" w:rsidR="00220164" w:rsidRPr="000A31FA" w:rsidRDefault="00220164" w:rsidP="00987FA5">
            <w:pPr>
              <w:spacing w:after="0"/>
              <w:jc w:val="left"/>
              <w:rPr>
                <w:rFonts w:cs="Arial"/>
                <w:sz w:val="18"/>
                <w:szCs w:val="18"/>
                <w:lang w:val="en-MY" w:eastAsia="zh-CN"/>
              </w:rPr>
            </w:pPr>
            <w:r w:rsidRPr="000A31FA">
              <w:rPr>
                <w:rFonts w:cs="Arial"/>
                <w:iCs/>
                <w:sz w:val="18"/>
                <w:szCs w:val="18"/>
              </w:rPr>
              <w:t xml:space="preserve">Direct Project Emission Reductions by EOP </w:t>
            </w:r>
          </w:p>
        </w:tc>
        <w:tc>
          <w:tcPr>
            <w:tcW w:w="0" w:type="auto"/>
            <w:tcBorders>
              <w:top w:val="nil"/>
              <w:left w:val="nil"/>
              <w:bottom w:val="single" w:sz="4" w:space="0" w:color="auto"/>
              <w:right w:val="single" w:sz="4" w:space="0" w:color="auto"/>
            </w:tcBorders>
            <w:noWrap/>
            <w:vAlign w:val="center"/>
          </w:tcPr>
          <w:p w14:paraId="08A10932" w14:textId="77777777" w:rsidR="00220164" w:rsidRPr="000A31FA" w:rsidRDefault="00220164" w:rsidP="00987FA5">
            <w:pPr>
              <w:spacing w:after="0"/>
              <w:jc w:val="left"/>
              <w:rPr>
                <w:rFonts w:cs="Arial"/>
                <w:noProof/>
                <w:sz w:val="18"/>
                <w:szCs w:val="18"/>
                <w:lang w:val="en-MY" w:eastAsia="zh-CN"/>
              </w:rPr>
            </w:pPr>
            <w:r w:rsidRPr="000A31FA">
              <w:rPr>
                <w:color w:val="000000"/>
                <w:sz w:val="18"/>
                <w:szCs w:val="18"/>
              </w:rPr>
              <w:t>8,415</w:t>
            </w:r>
          </w:p>
        </w:tc>
      </w:tr>
      <w:tr w:rsidR="00220164" w:rsidRPr="000A31FA" w14:paraId="64D5F007"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51212B66" w14:textId="77777777" w:rsidR="00220164" w:rsidRPr="000A31FA" w:rsidRDefault="00220164" w:rsidP="00987FA5">
            <w:pPr>
              <w:spacing w:after="0"/>
              <w:jc w:val="left"/>
              <w:rPr>
                <w:rFonts w:cs="Arial"/>
                <w:bCs/>
                <w:noProof/>
                <w:sz w:val="18"/>
                <w:szCs w:val="18"/>
                <w:lang w:val="en-MY" w:eastAsia="zh-CN"/>
              </w:rPr>
            </w:pPr>
            <w:r w:rsidRPr="000A31FA">
              <w:rPr>
                <w:rFonts w:cs="Arial"/>
                <w:bCs/>
                <w:sz w:val="18"/>
                <w:szCs w:val="18"/>
                <w:lang w:val="en-MY" w:eastAsia="zh-CN"/>
              </w:rPr>
              <w:lastRenderedPageBreak/>
              <w:t>Total Emission Reductions / CO</w:t>
            </w:r>
            <w:r w:rsidRPr="000A31FA">
              <w:rPr>
                <w:rFonts w:cs="Arial"/>
                <w:bCs/>
                <w:sz w:val="18"/>
                <w:szCs w:val="18"/>
                <w:vertAlign w:val="subscript"/>
                <w:lang w:val="en-MY" w:eastAsia="zh-CN"/>
              </w:rPr>
              <w:t>2</w:t>
            </w:r>
            <w:r w:rsidRPr="000A31FA">
              <w:rPr>
                <w:rFonts w:cs="Arial"/>
                <w:bCs/>
                <w:sz w:val="18"/>
                <w:szCs w:val="18"/>
                <w:lang w:val="en-MY" w:eastAsia="zh-CN"/>
              </w:rPr>
              <w:t xml:space="preserve"> direct </w:t>
            </w:r>
          </w:p>
        </w:tc>
        <w:tc>
          <w:tcPr>
            <w:tcW w:w="0" w:type="auto"/>
            <w:tcBorders>
              <w:top w:val="nil"/>
              <w:left w:val="nil"/>
              <w:bottom w:val="single" w:sz="4" w:space="0" w:color="auto"/>
              <w:right w:val="single" w:sz="4" w:space="0" w:color="auto"/>
            </w:tcBorders>
            <w:noWrap/>
            <w:vAlign w:val="center"/>
          </w:tcPr>
          <w:p w14:paraId="008AB888" w14:textId="77777777" w:rsidR="00220164" w:rsidRPr="000A31FA" w:rsidRDefault="00220164" w:rsidP="00987FA5">
            <w:pPr>
              <w:spacing w:after="0"/>
              <w:jc w:val="left"/>
              <w:rPr>
                <w:rFonts w:cs="Arial"/>
                <w:bCs/>
                <w:noProof/>
                <w:sz w:val="18"/>
                <w:szCs w:val="18"/>
                <w:lang w:val="en-MY" w:eastAsia="zh-CN"/>
              </w:rPr>
            </w:pPr>
            <w:r w:rsidRPr="000A31FA">
              <w:rPr>
                <w:color w:val="000000"/>
                <w:sz w:val="18"/>
                <w:szCs w:val="18"/>
              </w:rPr>
              <w:t>8,415</w:t>
            </w:r>
          </w:p>
        </w:tc>
      </w:tr>
      <w:tr w:rsidR="00220164" w:rsidRPr="000A31FA" w14:paraId="51EE60BE" w14:textId="77777777" w:rsidTr="00EE2FAB">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7E662657" w14:textId="77777777" w:rsidR="00220164" w:rsidRPr="000A31FA" w:rsidRDefault="00220164" w:rsidP="00987FA5">
            <w:pPr>
              <w:spacing w:after="0"/>
              <w:jc w:val="left"/>
              <w:rPr>
                <w:rFonts w:cs="Arial"/>
                <w:bCs/>
                <w:noProof/>
                <w:sz w:val="18"/>
                <w:szCs w:val="18"/>
                <w:lang w:val="en-MY" w:eastAsia="zh-CN"/>
              </w:rPr>
            </w:pPr>
            <w:r w:rsidRPr="000A31FA">
              <w:rPr>
                <w:rFonts w:cs="Arial"/>
                <w:iCs/>
                <w:sz w:val="18"/>
                <w:szCs w:val="18"/>
                <w:lang w:val="en-US"/>
              </w:rPr>
              <w:t xml:space="preserve">Replication factor, </w:t>
            </w:r>
            <w:r w:rsidRPr="000A31FA">
              <w:rPr>
                <w:rFonts w:cs="Arial"/>
                <w:bCs/>
                <w:sz w:val="18"/>
                <w:szCs w:val="18"/>
                <w:lang w:val="en-MY" w:eastAsia="zh-CN"/>
              </w:rPr>
              <w:t>RF</w:t>
            </w:r>
          </w:p>
        </w:tc>
        <w:tc>
          <w:tcPr>
            <w:tcW w:w="0" w:type="auto"/>
            <w:tcBorders>
              <w:top w:val="single" w:sz="4" w:space="0" w:color="auto"/>
              <w:left w:val="nil"/>
              <w:bottom w:val="single" w:sz="4" w:space="0" w:color="auto"/>
              <w:right w:val="single" w:sz="4" w:space="0" w:color="auto"/>
            </w:tcBorders>
            <w:noWrap/>
            <w:vAlign w:val="center"/>
          </w:tcPr>
          <w:p w14:paraId="2FD9CF31" w14:textId="77777777" w:rsidR="00220164" w:rsidRPr="000A31FA" w:rsidRDefault="00220164" w:rsidP="00987FA5">
            <w:pPr>
              <w:spacing w:after="0"/>
              <w:jc w:val="left"/>
              <w:rPr>
                <w:rFonts w:cs="Arial"/>
                <w:bCs/>
                <w:noProof/>
                <w:sz w:val="18"/>
                <w:szCs w:val="18"/>
                <w:lang w:val="en-MY" w:eastAsia="zh-CN"/>
              </w:rPr>
            </w:pPr>
            <w:r w:rsidRPr="000A31FA">
              <w:rPr>
                <w:color w:val="000000"/>
                <w:sz w:val="18"/>
                <w:szCs w:val="18"/>
              </w:rPr>
              <w:t>9</w:t>
            </w:r>
          </w:p>
        </w:tc>
      </w:tr>
      <w:tr w:rsidR="00220164" w:rsidRPr="000A31FA" w14:paraId="26210843" w14:textId="77777777" w:rsidTr="00EE2FAB">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41023FFA" w14:textId="77777777" w:rsidR="00220164" w:rsidRPr="000A31FA" w:rsidRDefault="00220164" w:rsidP="00987FA5">
            <w:pPr>
              <w:spacing w:after="0"/>
              <w:jc w:val="left"/>
              <w:rPr>
                <w:rFonts w:cs="Arial"/>
                <w:b/>
                <w:bCs/>
                <w:noProof/>
                <w:sz w:val="18"/>
                <w:szCs w:val="18"/>
                <w:lang w:val="en-MY" w:eastAsia="zh-CN"/>
              </w:rPr>
            </w:pPr>
            <w:r w:rsidRPr="000A31FA">
              <w:rPr>
                <w:rFonts w:cs="Arial"/>
                <w:b/>
                <w:sz w:val="18"/>
                <w:szCs w:val="18"/>
              </w:rPr>
              <w:t>Total Ind</w:t>
            </w:r>
            <w:r w:rsidRPr="000A31FA">
              <w:rPr>
                <w:rFonts w:cs="Arial"/>
                <w:b/>
                <w:bCs/>
                <w:iCs/>
                <w:sz w:val="18"/>
                <w:szCs w:val="18"/>
              </w:rPr>
              <w:t xml:space="preserve">irect </w:t>
            </w:r>
            <w:r w:rsidRPr="000A31FA">
              <w:rPr>
                <w:rFonts w:cs="Arial"/>
                <w:b/>
                <w:iCs/>
                <w:sz w:val="18"/>
                <w:szCs w:val="18"/>
              </w:rPr>
              <w:t>P</w:t>
            </w:r>
            <w:r w:rsidRPr="000A31FA">
              <w:rPr>
                <w:rFonts w:cs="Arial"/>
                <w:b/>
                <w:bCs/>
                <w:iCs/>
                <w:sz w:val="18"/>
                <w:szCs w:val="18"/>
              </w:rPr>
              <w:t xml:space="preserve">roject </w:t>
            </w:r>
            <w:r w:rsidRPr="000A31FA">
              <w:rPr>
                <w:rFonts w:cs="Arial"/>
                <w:b/>
                <w:iCs/>
                <w:sz w:val="18"/>
                <w:szCs w:val="18"/>
              </w:rPr>
              <w:t>Emission Reductions</w:t>
            </w:r>
            <w:r w:rsidRPr="000A31FA">
              <w:rPr>
                <w:rFonts w:cs="Arial"/>
                <w:b/>
                <w:iCs/>
                <w:sz w:val="18"/>
                <w:szCs w:val="18"/>
                <w:lang w:val="en-US"/>
              </w:rPr>
              <w:t xml:space="preserve"> / CO</w:t>
            </w:r>
            <w:r w:rsidRPr="000A31FA">
              <w:rPr>
                <w:rFonts w:cs="Arial"/>
                <w:b/>
                <w:iCs/>
                <w:sz w:val="18"/>
                <w:szCs w:val="18"/>
                <w:vertAlign w:val="subscript"/>
                <w:lang w:val="en-US"/>
              </w:rPr>
              <w:t>2</w:t>
            </w:r>
            <w:r w:rsidRPr="000A31FA">
              <w:rPr>
                <w:rFonts w:cs="Arial"/>
                <w:b/>
                <w:iCs/>
                <w:sz w:val="18"/>
                <w:szCs w:val="18"/>
                <w:lang w:val="en-US"/>
              </w:rPr>
              <w:t xml:space="preserve"> indirect BU </w:t>
            </w:r>
          </w:p>
        </w:tc>
        <w:tc>
          <w:tcPr>
            <w:tcW w:w="0" w:type="auto"/>
            <w:tcBorders>
              <w:top w:val="single" w:sz="4" w:space="0" w:color="auto"/>
              <w:left w:val="nil"/>
              <w:bottom w:val="single" w:sz="4" w:space="0" w:color="auto"/>
              <w:right w:val="single" w:sz="4" w:space="0" w:color="auto"/>
            </w:tcBorders>
            <w:noWrap/>
            <w:vAlign w:val="center"/>
          </w:tcPr>
          <w:p w14:paraId="0E5D2354" w14:textId="77777777" w:rsidR="00220164" w:rsidRPr="000A31FA" w:rsidRDefault="00220164" w:rsidP="00987FA5">
            <w:pPr>
              <w:spacing w:after="0"/>
              <w:jc w:val="left"/>
              <w:rPr>
                <w:rFonts w:cs="Arial"/>
                <w:b/>
                <w:bCs/>
                <w:noProof/>
                <w:sz w:val="18"/>
                <w:szCs w:val="18"/>
                <w:lang w:val="en-MY" w:eastAsia="zh-CN"/>
              </w:rPr>
            </w:pPr>
            <w:r w:rsidRPr="000A31FA">
              <w:rPr>
                <w:b/>
                <w:bCs/>
                <w:color w:val="000000"/>
                <w:sz w:val="18"/>
                <w:szCs w:val="18"/>
              </w:rPr>
              <w:t>78,878</w:t>
            </w:r>
          </w:p>
        </w:tc>
      </w:tr>
      <w:tr w:rsidR="00220164" w:rsidRPr="000A31FA" w14:paraId="56DD143A" w14:textId="77777777" w:rsidTr="00EE2FAB">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5C46B566" w14:textId="77777777" w:rsidR="00220164" w:rsidRPr="000A31FA" w:rsidRDefault="00220164" w:rsidP="00987FA5">
            <w:pPr>
              <w:spacing w:after="0"/>
              <w:jc w:val="left"/>
              <w:rPr>
                <w:rFonts w:cs="Arial"/>
                <w:b/>
                <w:sz w:val="18"/>
                <w:szCs w:val="18"/>
              </w:rPr>
            </w:pPr>
            <w:r w:rsidRPr="000A31FA">
              <w:rPr>
                <w:rFonts w:cs="Arial"/>
                <w:iCs/>
                <w:sz w:val="18"/>
                <w:szCs w:val="18"/>
              </w:rPr>
              <w:t xml:space="preserve">Technical and economic potential GHG savings, P10 </w:t>
            </w:r>
          </w:p>
        </w:tc>
        <w:tc>
          <w:tcPr>
            <w:tcW w:w="0" w:type="auto"/>
            <w:tcBorders>
              <w:top w:val="single" w:sz="4" w:space="0" w:color="auto"/>
              <w:left w:val="nil"/>
              <w:bottom w:val="single" w:sz="4" w:space="0" w:color="auto"/>
              <w:right w:val="single" w:sz="4" w:space="0" w:color="auto"/>
            </w:tcBorders>
            <w:noWrap/>
            <w:vAlign w:val="center"/>
          </w:tcPr>
          <w:p w14:paraId="1FA9F9B3" w14:textId="77777777" w:rsidR="00220164" w:rsidRPr="000A31FA" w:rsidRDefault="00220164" w:rsidP="00987FA5">
            <w:pPr>
              <w:spacing w:after="0"/>
              <w:jc w:val="left"/>
              <w:rPr>
                <w:b/>
                <w:bCs/>
                <w:color w:val="000000"/>
                <w:sz w:val="18"/>
                <w:szCs w:val="18"/>
              </w:rPr>
            </w:pPr>
            <w:r w:rsidRPr="000A31FA">
              <w:rPr>
                <w:color w:val="000000"/>
                <w:sz w:val="18"/>
                <w:szCs w:val="18"/>
              </w:rPr>
              <w:t>6,366,801</w:t>
            </w:r>
          </w:p>
        </w:tc>
      </w:tr>
      <w:tr w:rsidR="00220164" w:rsidRPr="000A31FA" w14:paraId="44AD501C" w14:textId="77777777" w:rsidTr="00EE2FAB">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7A5DEADB" w14:textId="77777777" w:rsidR="00220164" w:rsidRPr="000A31FA" w:rsidRDefault="00220164" w:rsidP="00987FA5">
            <w:pPr>
              <w:spacing w:after="0"/>
              <w:jc w:val="left"/>
              <w:rPr>
                <w:rFonts w:cs="Arial"/>
                <w:b/>
                <w:sz w:val="18"/>
                <w:szCs w:val="18"/>
              </w:rPr>
            </w:pPr>
            <w:r w:rsidRPr="000A31FA">
              <w:rPr>
                <w:rFonts w:cs="Arial"/>
                <w:sz w:val="18"/>
                <w:szCs w:val="18"/>
                <w:lang w:val="en-MY" w:eastAsia="zh-CN"/>
              </w:rPr>
              <w:t>GEF causality factor, CF</w:t>
            </w:r>
          </w:p>
        </w:tc>
        <w:tc>
          <w:tcPr>
            <w:tcW w:w="0" w:type="auto"/>
            <w:tcBorders>
              <w:top w:val="single" w:sz="4" w:space="0" w:color="auto"/>
              <w:left w:val="nil"/>
              <w:bottom w:val="single" w:sz="4" w:space="0" w:color="auto"/>
              <w:right w:val="single" w:sz="4" w:space="0" w:color="auto"/>
            </w:tcBorders>
            <w:noWrap/>
            <w:vAlign w:val="center"/>
          </w:tcPr>
          <w:p w14:paraId="0007C215" w14:textId="77777777" w:rsidR="00220164" w:rsidRPr="000A31FA" w:rsidRDefault="00220164" w:rsidP="00987FA5">
            <w:pPr>
              <w:spacing w:after="0"/>
              <w:jc w:val="left"/>
              <w:rPr>
                <w:b/>
                <w:bCs/>
                <w:color w:val="000000"/>
                <w:sz w:val="18"/>
                <w:szCs w:val="18"/>
              </w:rPr>
            </w:pPr>
            <w:r w:rsidRPr="000A31FA">
              <w:rPr>
                <w:color w:val="000000"/>
                <w:sz w:val="18"/>
                <w:szCs w:val="18"/>
              </w:rPr>
              <w:t>20%</w:t>
            </w:r>
          </w:p>
        </w:tc>
      </w:tr>
      <w:tr w:rsidR="00220164" w:rsidRPr="000A31FA" w14:paraId="57DC937A" w14:textId="77777777" w:rsidTr="00EE2FAB">
        <w:trPr>
          <w:trHeight w:val="64"/>
          <w:jc w:val="center"/>
        </w:trPr>
        <w:tc>
          <w:tcPr>
            <w:tcW w:w="0" w:type="auto"/>
            <w:tcBorders>
              <w:top w:val="single" w:sz="4" w:space="0" w:color="auto"/>
              <w:left w:val="single" w:sz="4" w:space="0" w:color="auto"/>
              <w:bottom w:val="single" w:sz="4" w:space="0" w:color="auto"/>
              <w:right w:val="single" w:sz="4" w:space="0" w:color="auto"/>
            </w:tcBorders>
            <w:vAlign w:val="center"/>
          </w:tcPr>
          <w:p w14:paraId="47E709A8" w14:textId="77777777" w:rsidR="00220164" w:rsidRPr="000A31FA" w:rsidRDefault="00220164" w:rsidP="00987FA5">
            <w:pPr>
              <w:spacing w:after="0"/>
              <w:jc w:val="left"/>
              <w:rPr>
                <w:rFonts w:cs="Arial"/>
                <w:b/>
                <w:sz w:val="18"/>
                <w:szCs w:val="18"/>
              </w:rPr>
            </w:pPr>
            <w:r w:rsidRPr="000A31FA">
              <w:rPr>
                <w:rFonts w:cs="Arial"/>
                <w:b/>
                <w:sz w:val="18"/>
                <w:szCs w:val="18"/>
              </w:rPr>
              <w:t>Total Ind</w:t>
            </w:r>
            <w:r w:rsidRPr="000A31FA">
              <w:rPr>
                <w:rFonts w:cs="Arial"/>
                <w:b/>
                <w:bCs/>
                <w:iCs/>
                <w:sz w:val="18"/>
                <w:szCs w:val="18"/>
              </w:rPr>
              <w:t xml:space="preserve">irect </w:t>
            </w:r>
            <w:r w:rsidRPr="000A31FA">
              <w:rPr>
                <w:rFonts w:cs="Arial"/>
                <w:b/>
                <w:iCs/>
                <w:sz w:val="18"/>
                <w:szCs w:val="18"/>
              </w:rPr>
              <w:t>P</w:t>
            </w:r>
            <w:r w:rsidRPr="000A31FA">
              <w:rPr>
                <w:rFonts w:cs="Arial"/>
                <w:b/>
                <w:bCs/>
                <w:iCs/>
                <w:sz w:val="18"/>
                <w:szCs w:val="18"/>
              </w:rPr>
              <w:t xml:space="preserve">roject </w:t>
            </w:r>
            <w:r w:rsidRPr="000A31FA">
              <w:rPr>
                <w:rFonts w:cs="Arial"/>
                <w:b/>
                <w:iCs/>
                <w:sz w:val="18"/>
                <w:szCs w:val="18"/>
              </w:rPr>
              <w:t>Emission Reductions</w:t>
            </w:r>
            <w:r w:rsidRPr="000A31FA">
              <w:rPr>
                <w:rFonts w:cs="Arial"/>
                <w:b/>
                <w:iCs/>
                <w:sz w:val="18"/>
                <w:szCs w:val="18"/>
                <w:lang w:val="en-US"/>
              </w:rPr>
              <w:t xml:space="preserve"> / CO</w:t>
            </w:r>
            <w:r w:rsidRPr="000A31FA">
              <w:rPr>
                <w:rFonts w:cs="Arial"/>
                <w:b/>
                <w:iCs/>
                <w:sz w:val="18"/>
                <w:szCs w:val="18"/>
                <w:vertAlign w:val="subscript"/>
                <w:lang w:val="en-US"/>
              </w:rPr>
              <w:t>2</w:t>
            </w:r>
            <w:r w:rsidRPr="000A31FA">
              <w:rPr>
                <w:rFonts w:cs="Arial"/>
                <w:b/>
                <w:iCs/>
                <w:sz w:val="18"/>
                <w:szCs w:val="18"/>
                <w:lang w:val="en-US"/>
              </w:rPr>
              <w:t xml:space="preserve"> indirect TD</w:t>
            </w:r>
          </w:p>
        </w:tc>
        <w:tc>
          <w:tcPr>
            <w:tcW w:w="0" w:type="auto"/>
            <w:tcBorders>
              <w:top w:val="single" w:sz="4" w:space="0" w:color="auto"/>
              <w:left w:val="nil"/>
              <w:bottom w:val="single" w:sz="4" w:space="0" w:color="auto"/>
              <w:right w:val="single" w:sz="4" w:space="0" w:color="auto"/>
            </w:tcBorders>
            <w:noWrap/>
            <w:vAlign w:val="center"/>
          </w:tcPr>
          <w:p w14:paraId="056A3E16" w14:textId="77777777" w:rsidR="00220164" w:rsidRPr="000A31FA" w:rsidRDefault="00220164" w:rsidP="00987FA5">
            <w:pPr>
              <w:spacing w:after="0"/>
              <w:jc w:val="left"/>
              <w:rPr>
                <w:b/>
                <w:bCs/>
                <w:color w:val="000000"/>
                <w:sz w:val="18"/>
                <w:szCs w:val="18"/>
              </w:rPr>
            </w:pPr>
            <w:r w:rsidRPr="000A31FA">
              <w:rPr>
                <w:b/>
                <w:bCs/>
                <w:color w:val="000000"/>
                <w:sz w:val="18"/>
                <w:szCs w:val="18"/>
              </w:rPr>
              <w:t>1,273,360</w:t>
            </w:r>
          </w:p>
        </w:tc>
      </w:tr>
    </w:tbl>
    <w:p w14:paraId="4412A615" w14:textId="77777777" w:rsidR="00220164" w:rsidRDefault="00220164" w:rsidP="00987FA5">
      <w:pPr>
        <w:spacing w:after="0"/>
        <w:rPr>
          <w:rFonts w:cs="Arial"/>
          <w:b/>
          <w:szCs w:val="22"/>
          <w:lang w:val="en-US"/>
        </w:rPr>
      </w:pPr>
    </w:p>
    <w:p w14:paraId="292BDDA3" w14:textId="28DA32C9" w:rsidR="00F92D78" w:rsidRPr="00B87049" w:rsidRDefault="00220164" w:rsidP="00987FA5">
      <w:pPr>
        <w:pStyle w:val="ListParagraph"/>
        <w:numPr>
          <w:ilvl w:val="0"/>
          <w:numId w:val="64"/>
        </w:numPr>
        <w:jc w:val="both"/>
        <w:rPr>
          <w:rFonts w:cs="Arial"/>
          <w:sz w:val="22"/>
          <w:szCs w:val="22"/>
        </w:rPr>
      </w:pPr>
      <w:r w:rsidRPr="001C5FDB">
        <w:rPr>
          <w:rFonts w:cs="Arial"/>
          <w:iCs/>
          <w:sz w:val="22"/>
          <w:szCs w:val="22"/>
        </w:rPr>
        <w:t xml:space="preserve">Food waste management is a </w:t>
      </w:r>
      <w:r>
        <w:rPr>
          <w:rFonts w:cs="Arial"/>
          <w:iCs/>
          <w:sz w:val="22"/>
          <w:szCs w:val="22"/>
        </w:rPr>
        <w:t>major issue in Malaysia and the</w:t>
      </w:r>
      <w:r w:rsidRPr="001C5FDB">
        <w:rPr>
          <w:rFonts w:cs="Arial"/>
          <w:iCs/>
          <w:sz w:val="22"/>
          <w:szCs w:val="22"/>
        </w:rPr>
        <w:t xml:space="preserve"> project is </w:t>
      </w:r>
      <w:r>
        <w:rPr>
          <w:rFonts w:cs="Arial"/>
          <w:iCs/>
          <w:sz w:val="22"/>
          <w:szCs w:val="22"/>
        </w:rPr>
        <w:t>envisaged to</w:t>
      </w:r>
      <w:r w:rsidRPr="001C5FDB">
        <w:rPr>
          <w:rFonts w:cs="Arial"/>
          <w:iCs/>
          <w:sz w:val="22"/>
          <w:szCs w:val="22"/>
        </w:rPr>
        <w:t xml:space="preserve"> be replicated in </w:t>
      </w:r>
      <w:r>
        <w:rPr>
          <w:rFonts w:cs="Arial"/>
          <w:iCs/>
          <w:sz w:val="22"/>
          <w:szCs w:val="22"/>
        </w:rPr>
        <w:t xml:space="preserve">across food markets; </w:t>
      </w:r>
      <w:r w:rsidRPr="001C5FDB">
        <w:rPr>
          <w:rFonts w:cs="Arial"/>
          <w:iCs/>
          <w:sz w:val="22"/>
          <w:szCs w:val="22"/>
        </w:rPr>
        <w:t>produce markets</w:t>
      </w:r>
      <w:r>
        <w:rPr>
          <w:rFonts w:cs="Arial"/>
          <w:iCs/>
          <w:sz w:val="22"/>
          <w:szCs w:val="22"/>
        </w:rPr>
        <w:t>,</w:t>
      </w:r>
      <w:r w:rsidRPr="001C5FDB">
        <w:rPr>
          <w:rFonts w:cs="Arial"/>
          <w:iCs/>
          <w:sz w:val="22"/>
          <w:szCs w:val="22"/>
        </w:rPr>
        <w:t xml:space="preserve"> and in multi-resident situations. It is therefore, estimated that there is a maximum potential for at least 9</w:t>
      </w:r>
      <w:r w:rsidRPr="001C5FDB">
        <w:rPr>
          <w:rFonts w:cs="Arial"/>
          <w:sz w:val="22"/>
          <w:szCs w:val="22"/>
        </w:rPr>
        <w:t xml:space="preserve"> projects in local authorities in </w:t>
      </w:r>
      <w:r w:rsidRPr="001C5FDB">
        <w:rPr>
          <w:rFonts w:cs="Arial"/>
          <w:iCs/>
          <w:sz w:val="22"/>
          <w:szCs w:val="22"/>
        </w:rPr>
        <w:t>Kuala Lumpur, Putrajaya, Selangor (Klang Val</w:t>
      </w:r>
      <w:r>
        <w:rPr>
          <w:rFonts w:cs="Arial"/>
          <w:iCs/>
          <w:sz w:val="22"/>
          <w:szCs w:val="22"/>
        </w:rPr>
        <w:t xml:space="preserve">ley), Johor, Melaka, Penang, </w:t>
      </w:r>
      <w:r w:rsidRPr="001C5FDB">
        <w:rPr>
          <w:rFonts w:cs="Arial"/>
          <w:iCs/>
          <w:sz w:val="22"/>
          <w:szCs w:val="22"/>
        </w:rPr>
        <w:t>Majlis Perbandaran Ku</w:t>
      </w:r>
      <w:r>
        <w:rPr>
          <w:rFonts w:cs="Arial"/>
          <w:iCs/>
          <w:sz w:val="22"/>
          <w:szCs w:val="22"/>
        </w:rPr>
        <w:t xml:space="preserve">antan and Majlis Bandaraya Ipoh. </w:t>
      </w:r>
      <w:r w:rsidRPr="001C5FDB">
        <w:rPr>
          <w:rFonts w:cs="Arial"/>
          <w:iCs/>
          <w:sz w:val="22"/>
          <w:szCs w:val="22"/>
        </w:rPr>
        <w:t>As a conservative means, this replication factor is envisaged based on city budget and waste management plans for individual cities</w:t>
      </w:r>
      <w:r w:rsidRPr="001C5FDB">
        <w:rPr>
          <w:rStyle w:val="FootnoteReference"/>
          <w:rFonts w:cs="Arial"/>
          <w:iCs/>
          <w:sz w:val="22"/>
          <w:szCs w:val="22"/>
        </w:rPr>
        <w:footnoteReference w:id="57"/>
      </w:r>
      <w:r w:rsidRPr="001C5FDB">
        <w:rPr>
          <w:rFonts w:cs="Arial"/>
          <w:iCs/>
          <w:sz w:val="22"/>
          <w:szCs w:val="22"/>
        </w:rPr>
        <w:t>.</w:t>
      </w:r>
      <w:r w:rsidR="00DA126D" w:rsidRPr="001C5FDB">
        <w:rPr>
          <w:rFonts w:cs="Arial"/>
          <w:iCs/>
          <w:sz w:val="22"/>
          <w:szCs w:val="22"/>
        </w:rPr>
        <w:t xml:space="preserve"> </w:t>
      </w:r>
      <w:r w:rsidR="0023310B">
        <w:rPr>
          <w:rFonts w:cs="Arial"/>
          <w:sz w:val="22"/>
          <w:szCs w:val="22"/>
          <w:lang w:val="en-MY"/>
        </w:rPr>
        <w:t>Le</w:t>
      </w:r>
      <w:r w:rsidR="00DA126D" w:rsidRPr="001C5FDB">
        <w:rPr>
          <w:rFonts w:cs="Arial"/>
          <w:sz w:val="22"/>
          <w:szCs w:val="22"/>
          <w:lang w:val="en-MY"/>
        </w:rPr>
        <w:t xml:space="preserve">vel 1 causality factor </w:t>
      </w:r>
      <w:r w:rsidR="00DA126D">
        <w:rPr>
          <w:rFonts w:cs="Arial"/>
          <w:sz w:val="22"/>
          <w:szCs w:val="22"/>
          <w:lang w:val="en-MY"/>
        </w:rPr>
        <w:t>has been</w:t>
      </w:r>
      <w:r w:rsidR="00DA126D" w:rsidRPr="001C5FDB">
        <w:rPr>
          <w:rFonts w:cs="Arial"/>
          <w:sz w:val="22"/>
          <w:szCs w:val="22"/>
          <w:lang w:val="en-MY"/>
        </w:rPr>
        <w:t xml:space="preserve"> selected. </w:t>
      </w:r>
    </w:p>
    <w:p w14:paraId="204C7409" w14:textId="77777777" w:rsidR="00283DAF" w:rsidRPr="00283DAF" w:rsidRDefault="00283DAF" w:rsidP="0085614E">
      <w:pPr>
        <w:pStyle w:val="ListParagraph"/>
        <w:ind w:left="1080"/>
        <w:jc w:val="both"/>
      </w:pPr>
    </w:p>
    <w:p w14:paraId="5B5D351D" w14:textId="6515E9D5" w:rsidR="00F3083C" w:rsidRDefault="00F3083C" w:rsidP="00EE2FAB">
      <w:pPr>
        <w:pStyle w:val="Caption"/>
        <w:ind w:left="720"/>
        <w:jc w:val="center"/>
        <w:rPr>
          <w:lang w:val="en-AU"/>
        </w:rPr>
      </w:pPr>
      <w:r>
        <w:t xml:space="preserve">Table </w:t>
      </w:r>
      <w:r>
        <w:fldChar w:fldCharType="begin"/>
      </w:r>
      <w:r>
        <w:instrText xml:space="preserve"> SEQ Table \* ARABIC </w:instrText>
      </w:r>
      <w:r>
        <w:fldChar w:fldCharType="separate"/>
      </w:r>
      <w:r>
        <w:rPr>
          <w:noProof/>
        </w:rPr>
        <w:t>37</w:t>
      </w:r>
      <w:r>
        <w:fldChar w:fldCharType="end"/>
      </w:r>
      <w:r>
        <w:t xml:space="preserve">: </w:t>
      </w:r>
      <w:r w:rsidRPr="00F3083C">
        <w:rPr>
          <w:lang w:val="en-AU"/>
        </w:rPr>
        <w:t>Summary of Project Emission Reductions</w:t>
      </w:r>
      <w:r w:rsidR="00F92D78">
        <w:rPr>
          <w:lang w:val="en-AU"/>
        </w:rPr>
        <w:t xml:space="preserve"> for On-site Food Waste to Biogas and Compost Processing Project</w:t>
      </w:r>
    </w:p>
    <w:p w14:paraId="3773A755" w14:textId="77777777" w:rsidR="00EE2FAB" w:rsidRPr="00EE2FAB" w:rsidRDefault="00EE2FAB" w:rsidP="00EE2FAB"/>
    <w:tbl>
      <w:tblPr>
        <w:tblW w:w="0" w:type="auto"/>
        <w:jc w:val="center"/>
        <w:tblLook w:val="04A0" w:firstRow="1" w:lastRow="0" w:firstColumn="1" w:lastColumn="0" w:noHBand="0" w:noVBand="1"/>
      </w:tblPr>
      <w:tblGrid>
        <w:gridCol w:w="4018"/>
        <w:gridCol w:w="1017"/>
      </w:tblGrid>
      <w:tr w:rsidR="00DA126D" w:rsidRPr="000A31FA" w14:paraId="64AA78DE" w14:textId="77777777" w:rsidTr="00EE2FAB">
        <w:trPr>
          <w:trHeight w:val="360"/>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CA849B" w14:textId="77777777" w:rsidR="00DA126D" w:rsidRPr="000A31FA" w:rsidRDefault="00DA126D" w:rsidP="00987FA5">
            <w:pPr>
              <w:spacing w:after="0"/>
              <w:jc w:val="center"/>
              <w:rPr>
                <w:rFonts w:eastAsiaTheme="minorEastAsia" w:cs="Arial"/>
                <w:sz w:val="18"/>
                <w:szCs w:val="18"/>
                <w:lang w:val="en-MY" w:eastAsia="zh-CN"/>
              </w:rPr>
            </w:pPr>
            <w:r w:rsidRPr="000A31FA">
              <w:rPr>
                <w:rFonts w:eastAsiaTheme="minorEastAsia" w:cs="Arial"/>
                <w:b/>
                <w:sz w:val="18"/>
                <w:szCs w:val="18"/>
                <w:lang w:val="en-MY" w:eastAsia="zh-CN"/>
              </w:rPr>
              <w:t>Emissions (tCO</w:t>
            </w:r>
            <w:r w:rsidRPr="000A31FA">
              <w:rPr>
                <w:rFonts w:eastAsiaTheme="minorEastAsia" w:cs="Arial"/>
                <w:b/>
                <w:sz w:val="18"/>
                <w:szCs w:val="18"/>
                <w:vertAlign w:val="subscript"/>
                <w:lang w:val="en-MY" w:eastAsia="zh-CN"/>
              </w:rPr>
              <w:t>2</w:t>
            </w:r>
            <w:r w:rsidRPr="000A31FA">
              <w:rPr>
                <w:rFonts w:eastAsiaTheme="minorEastAsia" w:cs="Arial"/>
                <w:b/>
                <w:sz w:val="18"/>
                <w:szCs w:val="18"/>
                <w:lang w:val="en-MY" w:eastAsia="zh-CN"/>
              </w:rPr>
              <w:t>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C4DEDD9" w14:textId="77777777" w:rsidR="00DA126D" w:rsidRPr="000A31FA" w:rsidRDefault="00DA126D" w:rsidP="00987FA5">
            <w:pPr>
              <w:spacing w:after="0"/>
              <w:jc w:val="center"/>
              <w:rPr>
                <w:rFonts w:cs="Arial"/>
                <w:b/>
                <w:bCs/>
                <w:sz w:val="18"/>
                <w:szCs w:val="18"/>
                <w:lang w:val="en-MY" w:eastAsia="zh-CN"/>
              </w:rPr>
            </w:pPr>
            <w:r w:rsidRPr="000A31FA">
              <w:rPr>
                <w:rFonts w:cs="Arial"/>
                <w:b/>
                <w:bCs/>
                <w:sz w:val="18"/>
                <w:szCs w:val="18"/>
                <w:lang w:val="en-MY" w:eastAsia="zh-CN"/>
              </w:rPr>
              <w:t>TOTAL</w:t>
            </w:r>
          </w:p>
        </w:tc>
      </w:tr>
      <w:tr w:rsidR="00DA126D" w:rsidRPr="000A31FA" w14:paraId="6288F547" w14:textId="77777777" w:rsidTr="00EE2FAB">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AEBD115" w14:textId="77777777" w:rsidR="00DA126D" w:rsidRPr="000A31FA" w:rsidRDefault="00DA126D" w:rsidP="00987FA5">
            <w:pPr>
              <w:spacing w:after="0"/>
              <w:jc w:val="left"/>
              <w:rPr>
                <w:rFonts w:cs="Arial"/>
                <w:sz w:val="18"/>
                <w:szCs w:val="18"/>
                <w:lang w:val="en-MY" w:eastAsia="zh-CN"/>
              </w:rPr>
            </w:pPr>
            <w:r w:rsidRPr="000A31FA">
              <w:rPr>
                <w:rFonts w:cs="Arial"/>
                <w:iCs/>
                <w:sz w:val="18"/>
                <w:szCs w:val="18"/>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43C11D2C" w14:textId="77777777" w:rsidR="00DA126D" w:rsidRPr="000A31FA" w:rsidRDefault="00DA126D" w:rsidP="00987FA5">
            <w:pPr>
              <w:spacing w:after="0"/>
              <w:jc w:val="left"/>
              <w:rPr>
                <w:rFonts w:cs="Arial"/>
                <w:sz w:val="18"/>
                <w:szCs w:val="18"/>
                <w:lang w:val="en-MY" w:eastAsia="zh-CN"/>
              </w:rPr>
            </w:pPr>
            <w:r w:rsidRPr="000A31FA">
              <w:rPr>
                <w:color w:val="000000"/>
                <w:sz w:val="18"/>
                <w:szCs w:val="18"/>
              </w:rPr>
              <w:t>8,415</w:t>
            </w:r>
          </w:p>
        </w:tc>
      </w:tr>
      <w:tr w:rsidR="00DA126D" w:rsidRPr="000A31FA" w14:paraId="72A8CAB7"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center"/>
          </w:tcPr>
          <w:p w14:paraId="3B368BE5" w14:textId="77777777" w:rsidR="00DA126D" w:rsidRPr="000A31FA" w:rsidRDefault="00DA126D" w:rsidP="00987FA5">
            <w:pPr>
              <w:spacing w:after="0"/>
              <w:jc w:val="left"/>
              <w:rPr>
                <w:rFonts w:cs="Arial"/>
                <w:sz w:val="18"/>
                <w:szCs w:val="18"/>
              </w:rPr>
            </w:pPr>
            <w:r w:rsidRPr="000A31FA">
              <w:rPr>
                <w:rFonts w:cs="Arial"/>
                <w:sz w:val="18"/>
                <w:szCs w:val="18"/>
              </w:rPr>
              <w:t>Lifetime Direct Reductions</w:t>
            </w:r>
          </w:p>
        </w:tc>
        <w:tc>
          <w:tcPr>
            <w:tcW w:w="0" w:type="auto"/>
            <w:tcBorders>
              <w:top w:val="nil"/>
              <w:left w:val="nil"/>
              <w:bottom w:val="single" w:sz="4" w:space="0" w:color="auto"/>
              <w:right w:val="single" w:sz="4" w:space="0" w:color="auto"/>
            </w:tcBorders>
            <w:noWrap/>
            <w:vAlign w:val="center"/>
          </w:tcPr>
          <w:p w14:paraId="36A1A7A2" w14:textId="77777777" w:rsidR="00DA126D" w:rsidRPr="000A31FA" w:rsidRDefault="00DA126D" w:rsidP="00987FA5">
            <w:pPr>
              <w:spacing w:after="0"/>
              <w:jc w:val="left"/>
              <w:rPr>
                <w:color w:val="000000"/>
                <w:sz w:val="18"/>
                <w:szCs w:val="18"/>
              </w:rPr>
            </w:pPr>
            <w:r w:rsidRPr="000A31FA">
              <w:rPr>
                <w:color w:val="000000"/>
                <w:sz w:val="18"/>
                <w:szCs w:val="18"/>
              </w:rPr>
              <w:t>16,831</w:t>
            </w:r>
          </w:p>
        </w:tc>
      </w:tr>
      <w:tr w:rsidR="00DA126D" w:rsidRPr="000A31FA" w14:paraId="76A14B4A"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center"/>
            <w:hideMark/>
          </w:tcPr>
          <w:p w14:paraId="5075B8A7" w14:textId="77777777" w:rsidR="00DA126D" w:rsidRPr="000A31FA" w:rsidRDefault="00DA126D" w:rsidP="00987FA5">
            <w:pPr>
              <w:spacing w:after="0"/>
              <w:jc w:val="left"/>
              <w:rPr>
                <w:rFonts w:cs="Arial"/>
                <w:bCs/>
                <w:noProof/>
                <w:sz w:val="18"/>
                <w:szCs w:val="18"/>
                <w:lang w:val="en-MY" w:eastAsia="zh-CN"/>
              </w:rPr>
            </w:pPr>
            <w:r w:rsidRPr="000A31FA">
              <w:rPr>
                <w:rFonts w:cs="Arial"/>
                <w:sz w:val="18"/>
                <w:szCs w:val="18"/>
              </w:rPr>
              <w:t>Total Ind</w:t>
            </w:r>
            <w:r w:rsidRPr="000A31FA">
              <w:rPr>
                <w:rFonts w:cs="Arial"/>
                <w:bCs/>
                <w:iCs/>
                <w:sz w:val="18"/>
                <w:szCs w:val="18"/>
              </w:rPr>
              <w:t xml:space="preserve">irect </w:t>
            </w:r>
            <w:r w:rsidRPr="000A31FA">
              <w:rPr>
                <w:rFonts w:cs="Arial"/>
                <w:iCs/>
                <w:sz w:val="18"/>
                <w:szCs w:val="18"/>
              </w:rPr>
              <w:t>P</w:t>
            </w:r>
            <w:r w:rsidRPr="000A31FA">
              <w:rPr>
                <w:rFonts w:cs="Arial"/>
                <w:bCs/>
                <w:iCs/>
                <w:sz w:val="18"/>
                <w:szCs w:val="18"/>
              </w:rPr>
              <w:t xml:space="preserve">roject </w:t>
            </w:r>
            <w:r w:rsidRPr="000A31FA">
              <w:rPr>
                <w:rFonts w:cs="Arial"/>
                <w:iCs/>
                <w:sz w:val="18"/>
                <w:szCs w:val="18"/>
              </w:rPr>
              <w:t>Emission Reductions (BU)</w:t>
            </w:r>
          </w:p>
        </w:tc>
        <w:tc>
          <w:tcPr>
            <w:tcW w:w="0" w:type="auto"/>
            <w:tcBorders>
              <w:top w:val="nil"/>
              <w:left w:val="nil"/>
              <w:bottom w:val="single" w:sz="4" w:space="0" w:color="auto"/>
              <w:right w:val="single" w:sz="4" w:space="0" w:color="auto"/>
            </w:tcBorders>
            <w:noWrap/>
            <w:vAlign w:val="center"/>
            <w:hideMark/>
          </w:tcPr>
          <w:p w14:paraId="4F39C758" w14:textId="77777777" w:rsidR="00DA126D" w:rsidRPr="000A31FA" w:rsidRDefault="00DA126D" w:rsidP="00987FA5">
            <w:pPr>
              <w:spacing w:after="0"/>
              <w:jc w:val="left"/>
              <w:rPr>
                <w:rFonts w:cs="Arial"/>
                <w:bCs/>
                <w:sz w:val="18"/>
                <w:szCs w:val="18"/>
                <w:lang w:val="en-MY" w:eastAsia="zh-CN"/>
              </w:rPr>
            </w:pPr>
            <w:r w:rsidRPr="000A31FA">
              <w:rPr>
                <w:color w:val="000000"/>
                <w:sz w:val="18"/>
                <w:szCs w:val="18"/>
              </w:rPr>
              <w:t>78,878</w:t>
            </w:r>
          </w:p>
        </w:tc>
      </w:tr>
      <w:tr w:rsidR="00DA126D" w:rsidRPr="000A31FA" w14:paraId="2959B1C4" w14:textId="77777777" w:rsidTr="00EE2FAB">
        <w:trPr>
          <w:trHeight w:val="64"/>
          <w:jc w:val="center"/>
        </w:trPr>
        <w:tc>
          <w:tcPr>
            <w:tcW w:w="0" w:type="auto"/>
            <w:tcBorders>
              <w:top w:val="nil"/>
              <w:left w:val="single" w:sz="4" w:space="0" w:color="auto"/>
              <w:bottom w:val="single" w:sz="4" w:space="0" w:color="auto"/>
              <w:right w:val="single" w:sz="4" w:space="0" w:color="auto"/>
            </w:tcBorders>
            <w:vAlign w:val="center"/>
          </w:tcPr>
          <w:p w14:paraId="24D24B4C" w14:textId="77777777" w:rsidR="00DA126D" w:rsidRPr="000A31FA" w:rsidRDefault="00DA126D" w:rsidP="00987FA5">
            <w:pPr>
              <w:spacing w:after="0"/>
              <w:jc w:val="left"/>
              <w:rPr>
                <w:rFonts w:cs="Arial"/>
                <w:noProof/>
                <w:sz w:val="18"/>
                <w:szCs w:val="18"/>
              </w:rPr>
            </w:pPr>
            <w:r w:rsidRPr="000A31FA">
              <w:rPr>
                <w:rFonts w:cs="Arial"/>
                <w:sz w:val="18"/>
                <w:szCs w:val="18"/>
              </w:rPr>
              <w:t>Total Ind</w:t>
            </w:r>
            <w:r w:rsidRPr="000A31FA">
              <w:rPr>
                <w:rFonts w:cs="Arial"/>
                <w:bCs/>
                <w:iCs/>
                <w:sz w:val="18"/>
                <w:szCs w:val="18"/>
              </w:rPr>
              <w:t xml:space="preserve">irect </w:t>
            </w:r>
            <w:r w:rsidRPr="000A31FA">
              <w:rPr>
                <w:rFonts w:cs="Arial"/>
                <w:iCs/>
                <w:sz w:val="18"/>
                <w:szCs w:val="18"/>
              </w:rPr>
              <w:t>P</w:t>
            </w:r>
            <w:r w:rsidRPr="000A31FA">
              <w:rPr>
                <w:rFonts w:cs="Arial"/>
                <w:bCs/>
                <w:iCs/>
                <w:sz w:val="18"/>
                <w:szCs w:val="18"/>
              </w:rPr>
              <w:t xml:space="preserve">roject </w:t>
            </w:r>
            <w:r w:rsidRPr="000A31FA">
              <w:rPr>
                <w:rFonts w:cs="Arial"/>
                <w:iCs/>
                <w:sz w:val="18"/>
                <w:szCs w:val="18"/>
              </w:rPr>
              <w:t>Emission Reductions</w:t>
            </w:r>
            <w:r w:rsidRPr="000A31FA">
              <w:rPr>
                <w:rFonts w:cs="Arial"/>
                <w:iCs/>
                <w:sz w:val="18"/>
                <w:szCs w:val="18"/>
                <w:lang w:val="en-US"/>
              </w:rPr>
              <w:t xml:space="preserve"> (TD)</w:t>
            </w:r>
          </w:p>
        </w:tc>
        <w:tc>
          <w:tcPr>
            <w:tcW w:w="0" w:type="auto"/>
            <w:tcBorders>
              <w:top w:val="nil"/>
              <w:left w:val="nil"/>
              <w:bottom w:val="single" w:sz="4" w:space="0" w:color="auto"/>
              <w:right w:val="single" w:sz="4" w:space="0" w:color="auto"/>
            </w:tcBorders>
            <w:noWrap/>
            <w:vAlign w:val="center"/>
          </w:tcPr>
          <w:p w14:paraId="329F6E5D" w14:textId="77777777" w:rsidR="00DA126D" w:rsidRPr="000A31FA" w:rsidRDefault="00DA126D" w:rsidP="00987FA5">
            <w:pPr>
              <w:spacing w:after="0"/>
              <w:jc w:val="left"/>
              <w:rPr>
                <w:rFonts w:cs="Arial"/>
                <w:bCs/>
                <w:sz w:val="18"/>
                <w:szCs w:val="18"/>
                <w:lang w:val="en-MY" w:eastAsia="zh-CN"/>
              </w:rPr>
            </w:pPr>
            <w:r w:rsidRPr="000A31FA">
              <w:rPr>
                <w:color w:val="000000"/>
                <w:sz w:val="18"/>
                <w:szCs w:val="18"/>
              </w:rPr>
              <w:t>1,273,360</w:t>
            </w:r>
          </w:p>
        </w:tc>
      </w:tr>
    </w:tbl>
    <w:p w14:paraId="710566B8" w14:textId="77777777" w:rsidR="00DA126D" w:rsidRDefault="00DA126D" w:rsidP="00987FA5">
      <w:pPr>
        <w:spacing w:after="0"/>
        <w:rPr>
          <w:b/>
          <w:iCs/>
          <w:szCs w:val="22"/>
        </w:rPr>
      </w:pPr>
    </w:p>
    <w:p w14:paraId="77429BB9" w14:textId="77777777" w:rsidR="00DA126D" w:rsidRPr="003F0616" w:rsidRDefault="00DA126D" w:rsidP="00987FA5">
      <w:pPr>
        <w:spacing w:after="0"/>
        <w:rPr>
          <w:szCs w:val="22"/>
        </w:rPr>
      </w:pPr>
    </w:p>
    <w:p w14:paraId="515D0436" w14:textId="77777777" w:rsidR="00DA126D" w:rsidRPr="003F0616" w:rsidRDefault="00DA126D" w:rsidP="00987FA5">
      <w:pPr>
        <w:spacing w:after="0"/>
        <w:rPr>
          <w:szCs w:val="22"/>
        </w:rPr>
      </w:pPr>
    </w:p>
    <w:p w14:paraId="78777D21" w14:textId="77777777" w:rsidR="00DA126D" w:rsidRPr="003F0616" w:rsidRDefault="00DA126D" w:rsidP="00987FA5">
      <w:pPr>
        <w:spacing w:after="0"/>
        <w:rPr>
          <w:szCs w:val="22"/>
        </w:rPr>
      </w:pPr>
    </w:p>
    <w:p w14:paraId="1B086250" w14:textId="77777777" w:rsidR="00DA126D" w:rsidRPr="003F0616" w:rsidRDefault="00DA126D" w:rsidP="00987FA5">
      <w:pPr>
        <w:spacing w:after="0"/>
        <w:rPr>
          <w:szCs w:val="22"/>
        </w:rPr>
      </w:pPr>
    </w:p>
    <w:p w14:paraId="2BB04C57" w14:textId="77777777" w:rsidR="00DA126D" w:rsidRPr="003F0616" w:rsidRDefault="00DA126D" w:rsidP="00987FA5">
      <w:pPr>
        <w:spacing w:after="0"/>
        <w:rPr>
          <w:szCs w:val="22"/>
        </w:rPr>
      </w:pPr>
    </w:p>
    <w:p w14:paraId="256D5EB4" w14:textId="77777777" w:rsidR="00DA126D" w:rsidRDefault="00DA126D" w:rsidP="00987FA5">
      <w:pPr>
        <w:tabs>
          <w:tab w:val="left" w:pos="1466"/>
        </w:tabs>
        <w:spacing w:after="0"/>
        <w:rPr>
          <w:szCs w:val="22"/>
        </w:rPr>
      </w:pPr>
      <w:r>
        <w:rPr>
          <w:szCs w:val="22"/>
        </w:rPr>
        <w:tab/>
      </w:r>
    </w:p>
    <w:p w14:paraId="6FD6E299" w14:textId="77777777" w:rsidR="00DA126D" w:rsidRPr="003F0616" w:rsidRDefault="00DA126D" w:rsidP="00987FA5">
      <w:pPr>
        <w:tabs>
          <w:tab w:val="left" w:pos="1466"/>
        </w:tabs>
        <w:spacing w:after="0"/>
        <w:rPr>
          <w:szCs w:val="22"/>
        </w:rPr>
        <w:sectPr w:rsidR="00DA126D" w:rsidRPr="003F0616" w:rsidSect="008B3495">
          <w:headerReference w:type="even" r:id="rId39"/>
          <w:headerReference w:type="default" r:id="rId40"/>
          <w:headerReference w:type="first" r:id="rId41"/>
          <w:endnotePr>
            <w:numFmt w:val="decimal"/>
          </w:endnotePr>
          <w:pgSz w:w="11900" w:h="16820" w:code="1"/>
          <w:pgMar w:top="1440" w:right="1440" w:bottom="1440" w:left="1440" w:header="720" w:footer="720" w:gutter="0"/>
          <w:cols w:space="720"/>
          <w:docGrid w:linePitch="360"/>
        </w:sectPr>
      </w:pPr>
      <w:r>
        <w:rPr>
          <w:szCs w:val="22"/>
        </w:rPr>
        <w:tab/>
      </w:r>
    </w:p>
    <w:p w14:paraId="5770225E" w14:textId="780EA330" w:rsidR="00CE2F6F" w:rsidRDefault="00CE2F6F" w:rsidP="0085614E">
      <w:pPr>
        <w:pStyle w:val="Heading1"/>
      </w:pPr>
      <w:bookmarkStart w:id="57" w:name="_Ref270680793"/>
      <w:bookmarkStart w:id="58" w:name="_Toc415914699"/>
      <w:r w:rsidRPr="0085614E">
        <w:lastRenderedPageBreak/>
        <w:t>Annex 2</w:t>
      </w:r>
      <w:r w:rsidR="000075D7" w:rsidRPr="0085614E">
        <w:t xml:space="preserve"> – </w:t>
      </w:r>
      <w:r w:rsidRPr="0085614E">
        <w:t>Annual Targets</w:t>
      </w:r>
      <w:bookmarkEnd w:id="57"/>
      <w:bookmarkEnd w:id="58"/>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3"/>
        <w:gridCol w:w="4320"/>
        <w:gridCol w:w="1092"/>
        <w:gridCol w:w="836"/>
        <w:gridCol w:w="977"/>
        <w:gridCol w:w="977"/>
        <w:gridCol w:w="977"/>
        <w:gridCol w:w="935"/>
        <w:gridCol w:w="1137"/>
      </w:tblGrid>
      <w:tr w:rsidR="00EE2FAB" w:rsidRPr="006B2004" w14:paraId="54AF24D1" w14:textId="77777777" w:rsidTr="00F31639">
        <w:trPr>
          <w:trHeight w:val="458"/>
          <w:tblHeader/>
        </w:trPr>
        <w:tc>
          <w:tcPr>
            <w:tcW w:w="992" w:type="pct"/>
            <w:shd w:val="clear" w:color="auto" w:fill="auto"/>
            <w:vAlign w:val="center"/>
            <w:hideMark/>
          </w:tcPr>
          <w:p w14:paraId="4F3F0E54"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lastRenderedPageBreak/>
              <w:t>Strategy</w:t>
            </w:r>
          </w:p>
        </w:tc>
        <w:tc>
          <w:tcPr>
            <w:tcW w:w="1539" w:type="pct"/>
            <w:shd w:val="clear" w:color="auto" w:fill="auto"/>
            <w:vAlign w:val="center"/>
            <w:hideMark/>
          </w:tcPr>
          <w:p w14:paraId="411580E3"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Indicator</w:t>
            </w:r>
          </w:p>
        </w:tc>
        <w:tc>
          <w:tcPr>
            <w:tcW w:w="389" w:type="pct"/>
            <w:shd w:val="clear" w:color="auto" w:fill="auto"/>
            <w:vAlign w:val="center"/>
            <w:hideMark/>
          </w:tcPr>
          <w:p w14:paraId="70FE4C2B"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Baseline</w:t>
            </w:r>
          </w:p>
        </w:tc>
        <w:tc>
          <w:tcPr>
            <w:tcW w:w="298" w:type="pct"/>
            <w:shd w:val="clear" w:color="auto" w:fill="auto"/>
            <w:vAlign w:val="center"/>
            <w:hideMark/>
          </w:tcPr>
          <w:p w14:paraId="66BD074D"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Year 1</w:t>
            </w:r>
          </w:p>
        </w:tc>
        <w:tc>
          <w:tcPr>
            <w:tcW w:w="348" w:type="pct"/>
            <w:shd w:val="clear" w:color="auto" w:fill="auto"/>
            <w:vAlign w:val="center"/>
            <w:hideMark/>
          </w:tcPr>
          <w:p w14:paraId="7CCE1492"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Year 2</w:t>
            </w:r>
          </w:p>
        </w:tc>
        <w:tc>
          <w:tcPr>
            <w:tcW w:w="348" w:type="pct"/>
            <w:shd w:val="clear" w:color="auto" w:fill="auto"/>
            <w:vAlign w:val="center"/>
            <w:hideMark/>
          </w:tcPr>
          <w:p w14:paraId="08F8320F"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Year 3</w:t>
            </w:r>
          </w:p>
        </w:tc>
        <w:tc>
          <w:tcPr>
            <w:tcW w:w="348" w:type="pct"/>
            <w:shd w:val="clear" w:color="auto" w:fill="auto"/>
            <w:vAlign w:val="center"/>
            <w:hideMark/>
          </w:tcPr>
          <w:p w14:paraId="34A5173B"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Year 4</w:t>
            </w:r>
          </w:p>
        </w:tc>
        <w:tc>
          <w:tcPr>
            <w:tcW w:w="333" w:type="pct"/>
            <w:shd w:val="clear" w:color="auto" w:fill="auto"/>
            <w:vAlign w:val="center"/>
            <w:hideMark/>
          </w:tcPr>
          <w:p w14:paraId="3C790B99"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Year 5</w:t>
            </w:r>
          </w:p>
        </w:tc>
        <w:tc>
          <w:tcPr>
            <w:tcW w:w="405" w:type="pct"/>
            <w:shd w:val="clear" w:color="auto" w:fill="auto"/>
            <w:vAlign w:val="center"/>
            <w:hideMark/>
          </w:tcPr>
          <w:p w14:paraId="0ABECC45" w14:textId="77777777" w:rsidR="00EE2FAB" w:rsidRPr="000F5BC0" w:rsidRDefault="00EE2FAB" w:rsidP="00F31639">
            <w:pPr>
              <w:spacing w:after="0"/>
              <w:jc w:val="center"/>
              <w:rPr>
                <w:rFonts w:cs="Arial"/>
                <w:b/>
                <w:bCs/>
                <w:color w:val="000000"/>
                <w:sz w:val="18"/>
                <w:szCs w:val="18"/>
              </w:rPr>
            </w:pPr>
            <w:r w:rsidRPr="000F5BC0">
              <w:rPr>
                <w:rFonts w:cs="Arial"/>
                <w:b/>
                <w:bCs/>
                <w:color w:val="000000"/>
                <w:sz w:val="18"/>
                <w:szCs w:val="18"/>
              </w:rPr>
              <w:t>Target</w:t>
            </w:r>
          </w:p>
        </w:tc>
      </w:tr>
      <w:tr w:rsidR="00EE2FAB" w:rsidRPr="006B2004" w14:paraId="24494859" w14:textId="77777777" w:rsidTr="00F31639">
        <w:trPr>
          <w:tblHeader/>
        </w:trPr>
        <w:tc>
          <w:tcPr>
            <w:tcW w:w="992" w:type="pct"/>
            <w:shd w:val="clear" w:color="auto" w:fill="auto"/>
            <w:hideMark/>
          </w:tcPr>
          <w:p w14:paraId="5E245724"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t>Project Objectives</w:t>
            </w:r>
            <w:r w:rsidRPr="000F5BC0">
              <w:rPr>
                <w:rFonts w:cs="Arial"/>
                <w:color w:val="000000"/>
                <w:sz w:val="18"/>
                <w:szCs w:val="18"/>
              </w:rPr>
              <w:br/>
              <w:t>To facilitate the implementation of low carbon initiatives in at least five Malaysian cities and showcase a clear and integrated approach to low carbon development</w:t>
            </w:r>
          </w:p>
        </w:tc>
        <w:tc>
          <w:tcPr>
            <w:tcW w:w="1539" w:type="pct"/>
            <w:shd w:val="clear" w:color="auto" w:fill="auto"/>
            <w:hideMark/>
          </w:tcPr>
          <w:p w14:paraId="332FEB87" w14:textId="77777777" w:rsidR="00EE2FAB" w:rsidRPr="00AD3855" w:rsidRDefault="00EE2FAB" w:rsidP="00F31639">
            <w:pPr>
              <w:spacing w:after="0"/>
              <w:jc w:val="left"/>
              <w:rPr>
                <w:rFonts w:cs="Arial"/>
                <w:color w:val="000000"/>
                <w:sz w:val="18"/>
                <w:szCs w:val="18"/>
              </w:rPr>
            </w:pPr>
            <w:r w:rsidRPr="00AD3855">
              <w:rPr>
                <w:rFonts w:cs="Arial"/>
                <w:color w:val="000000"/>
                <w:sz w:val="18"/>
                <w:szCs w:val="18"/>
              </w:rPr>
              <w:t xml:space="preserve">• Cumulative Direct -project CO2 emission reductions (ER) resulting from </w:t>
            </w:r>
            <w:r w:rsidRPr="0085614E">
              <w:rPr>
                <w:rFonts w:cs="Arial"/>
                <w:color w:val="000000"/>
                <w:sz w:val="18"/>
                <w:szCs w:val="18"/>
              </w:rPr>
              <w:t>the Project technical assistance and investments by end-of-project, tCO2 eq.</w:t>
            </w:r>
          </w:p>
        </w:tc>
        <w:tc>
          <w:tcPr>
            <w:tcW w:w="389" w:type="pct"/>
            <w:shd w:val="clear" w:color="auto" w:fill="auto"/>
            <w:hideMark/>
          </w:tcPr>
          <w:p w14:paraId="506B5FA7" w14:textId="77777777" w:rsidR="00EE2FAB" w:rsidRPr="00AD3855" w:rsidRDefault="00EE2FAB" w:rsidP="00F31639">
            <w:pPr>
              <w:spacing w:after="0"/>
              <w:jc w:val="left"/>
              <w:rPr>
                <w:rFonts w:cs="Arial"/>
                <w:color w:val="000000"/>
                <w:sz w:val="18"/>
                <w:szCs w:val="18"/>
              </w:rPr>
            </w:pPr>
            <w:r w:rsidRPr="00AD3855">
              <w:rPr>
                <w:rFonts w:cs="Arial"/>
                <w:color w:val="000000"/>
                <w:sz w:val="18"/>
                <w:szCs w:val="18"/>
              </w:rPr>
              <w:t>0</w:t>
            </w:r>
            <w:r w:rsidRPr="00AD3855">
              <w:rPr>
                <w:rFonts w:cs="Arial"/>
                <w:color w:val="000000"/>
                <w:sz w:val="18"/>
                <w:szCs w:val="18"/>
              </w:rPr>
              <w:br/>
            </w:r>
            <w:r w:rsidRPr="00AD3855">
              <w:rPr>
                <w:rFonts w:cs="Arial"/>
                <w:color w:val="000000"/>
                <w:sz w:val="18"/>
                <w:szCs w:val="18"/>
              </w:rPr>
              <w:br/>
            </w:r>
            <w:r w:rsidRPr="00AD3855">
              <w:rPr>
                <w:rFonts w:cs="Arial"/>
                <w:color w:val="000000"/>
                <w:sz w:val="18"/>
                <w:szCs w:val="18"/>
              </w:rPr>
              <w:br/>
            </w:r>
          </w:p>
        </w:tc>
        <w:tc>
          <w:tcPr>
            <w:tcW w:w="298" w:type="pct"/>
            <w:shd w:val="clear" w:color="auto" w:fill="auto"/>
            <w:hideMark/>
          </w:tcPr>
          <w:p w14:paraId="424159B1" w14:textId="77777777" w:rsidR="00EE2FAB" w:rsidRPr="000235E2" w:rsidRDefault="00EE2FAB" w:rsidP="00F31639">
            <w:pPr>
              <w:spacing w:after="0"/>
              <w:jc w:val="left"/>
              <w:rPr>
                <w:rFonts w:cs="Arial"/>
                <w:color w:val="000000"/>
                <w:sz w:val="18"/>
                <w:szCs w:val="18"/>
              </w:rPr>
            </w:pPr>
            <w:r w:rsidRPr="000235E2">
              <w:rPr>
                <w:rFonts w:cs="Arial"/>
                <w:color w:val="000000"/>
                <w:sz w:val="18"/>
                <w:szCs w:val="18"/>
              </w:rPr>
              <w:t> 2,530</w:t>
            </w:r>
          </w:p>
          <w:p w14:paraId="601AB4D7" w14:textId="77777777" w:rsidR="00EE2FAB" w:rsidRPr="000235E2" w:rsidRDefault="00EE2FAB" w:rsidP="00F31639">
            <w:pPr>
              <w:spacing w:after="0"/>
              <w:jc w:val="left"/>
              <w:rPr>
                <w:rFonts w:cs="Arial"/>
                <w:color w:val="000000"/>
                <w:sz w:val="18"/>
                <w:szCs w:val="18"/>
              </w:rPr>
            </w:pPr>
          </w:p>
        </w:tc>
        <w:tc>
          <w:tcPr>
            <w:tcW w:w="348" w:type="pct"/>
            <w:shd w:val="clear" w:color="auto" w:fill="auto"/>
            <w:hideMark/>
          </w:tcPr>
          <w:p w14:paraId="7B987844" w14:textId="77777777" w:rsidR="00EE2FAB" w:rsidRPr="000235E2" w:rsidRDefault="00EE2FAB" w:rsidP="00F31639">
            <w:pPr>
              <w:spacing w:after="0"/>
              <w:jc w:val="left"/>
              <w:rPr>
                <w:rFonts w:cs="Arial"/>
                <w:color w:val="000000"/>
                <w:sz w:val="18"/>
                <w:szCs w:val="18"/>
              </w:rPr>
            </w:pPr>
            <w:r w:rsidRPr="000235E2">
              <w:rPr>
                <w:rFonts w:cs="Arial"/>
                <w:color w:val="000000"/>
                <w:sz w:val="18"/>
                <w:szCs w:val="18"/>
              </w:rPr>
              <w:t> 6,094</w:t>
            </w:r>
          </w:p>
        </w:tc>
        <w:tc>
          <w:tcPr>
            <w:tcW w:w="348" w:type="pct"/>
            <w:shd w:val="clear" w:color="auto" w:fill="auto"/>
            <w:hideMark/>
          </w:tcPr>
          <w:p w14:paraId="234AB294" w14:textId="77777777" w:rsidR="00EE2FAB" w:rsidRPr="000235E2" w:rsidRDefault="00EE2FAB" w:rsidP="00F31639">
            <w:pPr>
              <w:spacing w:after="0"/>
              <w:jc w:val="left"/>
              <w:rPr>
                <w:rFonts w:cs="Arial"/>
                <w:color w:val="000000"/>
                <w:sz w:val="18"/>
                <w:szCs w:val="18"/>
              </w:rPr>
            </w:pPr>
            <w:r w:rsidRPr="000235E2">
              <w:rPr>
                <w:rFonts w:cs="Arial"/>
                <w:color w:val="000000"/>
                <w:sz w:val="18"/>
                <w:szCs w:val="18"/>
              </w:rPr>
              <w:t> 21,316</w:t>
            </w:r>
          </w:p>
        </w:tc>
        <w:tc>
          <w:tcPr>
            <w:tcW w:w="348" w:type="pct"/>
            <w:shd w:val="clear" w:color="auto" w:fill="auto"/>
            <w:hideMark/>
          </w:tcPr>
          <w:p w14:paraId="03B1A492" w14:textId="77777777" w:rsidR="00EE2FAB" w:rsidRPr="000235E2" w:rsidRDefault="00EE2FAB" w:rsidP="00F31639">
            <w:pPr>
              <w:spacing w:after="0"/>
              <w:jc w:val="left"/>
              <w:rPr>
                <w:rFonts w:cs="Arial"/>
                <w:color w:val="000000"/>
                <w:sz w:val="18"/>
                <w:szCs w:val="18"/>
              </w:rPr>
            </w:pPr>
            <w:r w:rsidRPr="000235E2">
              <w:rPr>
                <w:rFonts w:cs="Arial"/>
                <w:color w:val="000000"/>
                <w:sz w:val="18"/>
                <w:szCs w:val="18"/>
              </w:rPr>
              <w:t> 171,498</w:t>
            </w:r>
          </w:p>
        </w:tc>
        <w:tc>
          <w:tcPr>
            <w:tcW w:w="333" w:type="pct"/>
            <w:shd w:val="clear" w:color="auto" w:fill="auto"/>
            <w:hideMark/>
          </w:tcPr>
          <w:p w14:paraId="51032F7B" w14:textId="77777777" w:rsidR="00EE2FAB" w:rsidRPr="000235E2" w:rsidRDefault="00EE2FAB" w:rsidP="00F31639">
            <w:pPr>
              <w:spacing w:after="0"/>
              <w:jc w:val="left"/>
              <w:rPr>
                <w:rFonts w:cs="Arial"/>
                <w:color w:val="000000"/>
                <w:sz w:val="18"/>
                <w:szCs w:val="18"/>
              </w:rPr>
            </w:pPr>
            <w:r w:rsidRPr="000235E2">
              <w:rPr>
                <w:rFonts w:cs="Arial"/>
                <w:color w:val="000000"/>
                <w:sz w:val="18"/>
                <w:szCs w:val="18"/>
              </w:rPr>
              <w:t> 346,442</w:t>
            </w:r>
          </w:p>
        </w:tc>
        <w:tc>
          <w:tcPr>
            <w:tcW w:w="405" w:type="pct"/>
            <w:shd w:val="clear" w:color="auto" w:fill="auto"/>
            <w:hideMark/>
          </w:tcPr>
          <w:p w14:paraId="0241759A" w14:textId="77777777" w:rsidR="00EE2FAB" w:rsidRPr="000235E2" w:rsidRDefault="00EE2FAB" w:rsidP="00F31639">
            <w:pPr>
              <w:spacing w:after="0"/>
              <w:jc w:val="left"/>
              <w:rPr>
                <w:rFonts w:cs="Arial"/>
                <w:color w:val="000000"/>
                <w:sz w:val="18"/>
                <w:szCs w:val="18"/>
              </w:rPr>
            </w:pPr>
            <w:r w:rsidRPr="000235E2">
              <w:rPr>
                <w:rFonts w:cs="Arial"/>
                <w:color w:val="000000"/>
                <w:sz w:val="18"/>
                <w:szCs w:val="18"/>
              </w:rPr>
              <w:t>346,442</w:t>
            </w:r>
            <w:r w:rsidRPr="000235E2">
              <w:rPr>
                <w:rFonts w:cs="Arial"/>
                <w:color w:val="000000"/>
                <w:sz w:val="18"/>
                <w:szCs w:val="18"/>
              </w:rPr>
              <w:br/>
            </w:r>
            <w:r w:rsidRPr="000235E2">
              <w:rPr>
                <w:rFonts w:cs="Arial"/>
                <w:color w:val="000000"/>
                <w:sz w:val="18"/>
                <w:szCs w:val="18"/>
              </w:rPr>
              <w:br/>
            </w:r>
            <w:r w:rsidRPr="000235E2">
              <w:rPr>
                <w:rFonts w:cs="Arial"/>
                <w:color w:val="000000"/>
                <w:sz w:val="18"/>
                <w:szCs w:val="18"/>
              </w:rPr>
              <w:br/>
            </w:r>
          </w:p>
        </w:tc>
      </w:tr>
      <w:tr w:rsidR="00EE2FAB" w:rsidRPr="006B2004" w14:paraId="2FCF88C0" w14:textId="77777777" w:rsidTr="00F31639">
        <w:trPr>
          <w:tblHeader/>
        </w:trPr>
        <w:tc>
          <w:tcPr>
            <w:tcW w:w="992" w:type="pct"/>
            <w:shd w:val="clear" w:color="auto" w:fill="auto"/>
            <w:hideMark/>
          </w:tcPr>
          <w:p w14:paraId="2A69490A"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Outcome 1.1</w:t>
            </w:r>
            <w:r w:rsidRPr="000F5BC0">
              <w:rPr>
                <w:rFonts w:cs="Arial"/>
                <w:color w:val="000000"/>
                <w:sz w:val="18"/>
                <w:szCs w:val="18"/>
              </w:rPr>
              <w:br/>
              <w:t>Major cities implemented and adopted integrated low carbon urban development plans and/or programmes.</w:t>
            </w:r>
          </w:p>
        </w:tc>
        <w:tc>
          <w:tcPr>
            <w:tcW w:w="1539" w:type="pct"/>
            <w:shd w:val="clear" w:color="auto" w:fill="auto"/>
            <w:hideMark/>
          </w:tcPr>
          <w:p w14:paraId="2423D2C9"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Number of cities which have gazetted low carbon development plans by Year 3</w:t>
            </w:r>
            <w:r w:rsidRPr="000F5BC0">
              <w:rPr>
                <w:rFonts w:cs="Arial"/>
                <w:color w:val="000000"/>
                <w:sz w:val="18"/>
                <w:szCs w:val="18"/>
              </w:rPr>
              <w:br/>
              <w:t>• Number of participating cities which have GHG inventories less than 5 years old by Year 2</w:t>
            </w:r>
            <w:r w:rsidRPr="000F5BC0">
              <w:rPr>
                <w:rFonts w:cs="Arial"/>
                <w:color w:val="000000"/>
                <w:sz w:val="18"/>
                <w:szCs w:val="18"/>
              </w:rPr>
              <w:br/>
              <w:t>• Number of cities which have officially adopted GHG reduction targets by EOP</w:t>
            </w:r>
          </w:p>
        </w:tc>
        <w:tc>
          <w:tcPr>
            <w:tcW w:w="389" w:type="pct"/>
            <w:shd w:val="clear" w:color="auto" w:fill="auto"/>
            <w:hideMark/>
          </w:tcPr>
          <w:p w14:paraId="0D5A2DCF"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xml:space="preserve">0 </w:t>
            </w:r>
            <w:r w:rsidRPr="000F5BC0">
              <w:rPr>
                <w:rFonts w:cs="Arial"/>
                <w:color w:val="000000"/>
                <w:sz w:val="18"/>
                <w:szCs w:val="18"/>
              </w:rPr>
              <w:br/>
            </w:r>
            <w:r w:rsidRPr="000F5BC0">
              <w:rPr>
                <w:rFonts w:cs="Arial"/>
                <w:color w:val="000000"/>
                <w:sz w:val="18"/>
                <w:szCs w:val="18"/>
              </w:rPr>
              <w:br/>
              <w:t xml:space="preserve">2 </w:t>
            </w:r>
            <w:r w:rsidRPr="000F5BC0">
              <w:rPr>
                <w:rFonts w:cs="Arial"/>
                <w:color w:val="000000"/>
                <w:sz w:val="18"/>
                <w:szCs w:val="18"/>
              </w:rPr>
              <w:br/>
            </w:r>
            <w:r w:rsidRPr="000F5BC0">
              <w:rPr>
                <w:rFonts w:cs="Arial"/>
                <w:color w:val="000000"/>
                <w:sz w:val="18"/>
                <w:szCs w:val="18"/>
              </w:rPr>
              <w:br/>
              <w:t>0</w:t>
            </w:r>
          </w:p>
        </w:tc>
        <w:tc>
          <w:tcPr>
            <w:tcW w:w="298" w:type="pct"/>
            <w:shd w:val="clear" w:color="auto" w:fill="auto"/>
            <w:hideMark/>
          </w:tcPr>
          <w:p w14:paraId="579C07EF" w14:textId="77777777" w:rsidR="00EE2FAB" w:rsidRDefault="00EE2FAB" w:rsidP="00F31639">
            <w:pPr>
              <w:spacing w:after="0"/>
              <w:jc w:val="left"/>
              <w:rPr>
                <w:rFonts w:cs="Arial"/>
                <w:color w:val="000000"/>
                <w:sz w:val="18"/>
                <w:szCs w:val="18"/>
              </w:rPr>
            </w:pPr>
          </w:p>
          <w:p w14:paraId="17E93C56" w14:textId="77777777" w:rsidR="00EE2FAB" w:rsidRDefault="00EE2FAB" w:rsidP="00F31639">
            <w:pPr>
              <w:spacing w:after="0"/>
              <w:jc w:val="left"/>
              <w:rPr>
                <w:rFonts w:cs="Arial"/>
                <w:color w:val="000000"/>
                <w:sz w:val="18"/>
                <w:szCs w:val="18"/>
              </w:rPr>
            </w:pPr>
          </w:p>
          <w:p w14:paraId="69BC60EB" w14:textId="77777777" w:rsidR="00EE2FAB" w:rsidRPr="000F5BC0" w:rsidRDefault="00EE2FAB" w:rsidP="00F31639">
            <w:pPr>
              <w:spacing w:after="0"/>
              <w:jc w:val="left"/>
              <w:rPr>
                <w:rFonts w:cs="Arial"/>
                <w:color w:val="000000"/>
                <w:sz w:val="18"/>
                <w:szCs w:val="18"/>
              </w:rPr>
            </w:pPr>
          </w:p>
        </w:tc>
        <w:tc>
          <w:tcPr>
            <w:tcW w:w="348" w:type="pct"/>
            <w:shd w:val="clear" w:color="auto" w:fill="auto"/>
            <w:hideMark/>
          </w:tcPr>
          <w:p w14:paraId="7ADF019E" w14:textId="77777777" w:rsidR="00EE2FAB" w:rsidRDefault="00EE2FAB" w:rsidP="00F31639">
            <w:pPr>
              <w:spacing w:after="0"/>
              <w:jc w:val="left"/>
              <w:rPr>
                <w:rFonts w:cs="Arial"/>
                <w:color w:val="000000"/>
                <w:sz w:val="18"/>
                <w:szCs w:val="18"/>
              </w:rPr>
            </w:pPr>
            <w:r>
              <w:rPr>
                <w:rFonts w:cs="Arial"/>
                <w:color w:val="000000"/>
                <w:sz w:val="18"/>
                <w:szCs w:val="18"/>
              </w:rPr>
              <w:t>3</w:t>
            </w:r>
          </w:p>
          <w:p w14:paraId="584DF9F7" w14:textId="77777777" w:rsidR="00EE2FAB" w:rsidRDefault="00EE2FAB" w:rsidP="00F31639">
            <w:pPr>
              <w:spacing w:after="0"/>
              <w:jc w:val="left"/>
              <w:rPr>
                <w:rFonts w:cs="Arial"/>
                <w:color w:val="000000"/>
                <w:sz w:val="18"/>
                <w:szCs w:val="18"/>
              </w:rPr>
            </w:pPr>
          </w:p>
          <w:p w14:paraId="427B6467" w14:textId="77777777" w:rsidR="00EE2FAB" w:rsidRDefault="00EE2FAB" w:rsidP="00F31639">
            <w:pPr>
              <w:spacing w:after="0"/>
              <w:jc w:val="left"/>
              <w:rPr>
                <w:rFonts w:cs="Arial"/>
                <w:color w:val="000000"/>
                <w:sz w:val="18"/>
                <w:szCs w:val="18"/>
              </w:rPr>
            </w:pPr>
            <w:r>
              <w:rPr>
                <w:rFonts w:cs="Arial"/>
                <w:color w:val="000000"/>
                <w:sz w:val="18"/>
                <w:szCs w:val="18"/>
              </w:rPr>
              <w:t>5</w:t>
            </w:r>
          </w:p>
          <w:p w14:paraId="12C79DEF" w14:textId="77777777" w:rsidR="00EE2FAB" w:rsidRDefault="00EE2FAB" w:rsidP="00F31639">
            <w:pPr>
              <w:spacing w:after="0"/>
              <w:jc w:val="left"/>
              <w:rPr>
                <w:rFonts w:cs="Arial"/>
                <w:color w:val="000000"/>
                <w:sz w:val="18"/>
                <w:szCs w:val="18"/>
              </w:rPr>
            </w:pPr>
          </w:p>
          <w:p w14:paraId="0F029D7D" w14:textId="77777777" w:rsidR="00EE2FAB" w:rsidRPr="000F5BC0" w:rsidRDefault="00EE2FAB" w:rsidP="00F31639">
            <w:pPr>
              <w:spacing w:after="0"/>
              <w:jc w:val="left"/>
              <w:rPr>
                <w:rFonts w:cs="Arial"/>
                <w:color w:val="000000"/>
                <w:sz w:val="18"/>
                <w:szCs w:val="18"/>
              </w:rPr>
            </w:pPr>
            <w:r>
              <w:rPr>
                <w:rFonts w:cs="Arial"/>
                <w:color w:val="000000"/>
                <w:sz w:val="18"/>
                <w:szCs w:val="18"/>
              </w:rPr>
              <w:t>1</w:t>
            </w:r>
          </w:p>
        </w:tc>
        <w:tc>
          <w:tcPr>
            <w:tcW w:w="348" w:type="pct"/>
            <w:shd w:val="clear" w:color="auto" w:fill="auto"/>
            <w:hideMark/>
          </w:tcPr>
          <w:p w14:paraId="726078B5" w14:textId="77777777" w:rsidR="00EE2FAB" w:rsidRDefault="00EE2FAB" w:rsidP="00F31639">
            <w:pPr>
              <w:spacing w:after="0"/>
              <w:jc w:val="left"/>
              <w:rPr>
                <w:rFonts w:cs="Arial"/>
                <w:color w:val="000000"/>
                <w:sz w:val="18"/>
                <w:szCs w:val="18"/>
              </w:rPr>
            </w:pPr>
            <w:r w:rsidRPr="000F5BC0">
              <w:rPr>
                <w:rFonts w:cs="Arial"/>
                <w:color w:val="000000"/>
                <w:sz w:val="18"/>
                <w:szCs w:val="18"/>
              </w:rPr>
              <w:t> </w:t>
            </w:r>
            <w:r>
              <w:rPr>
                <w:rFonts w:cs="Arial"/>
                <w:color w:val="000000"/>
                <w:sz w:val="18"/>
                <w:szCs w:val="18"/>
              </w:rPr>
              <w:t>5</w:t>
            </w:r>
          </w:p>
          <w:p w14:paraId="7A03AFB6" w14:textId="77777777" w:rsidR="00EE2FAB" w:rsidRDefault="00EE2FAB" w:rsidP="00F31639">
            <w:pPr>
              <w:spacing w:after="0"/>
              <w:jc w:val="left"/>
              <w:rPr>
                <w:rFonts w:cs="Arial"/>
                <w:color w:val="000000"/>
                <w:sz w:val="18"/>
                <w:szCs w:val="18"/>
              </w:rPr>
            </w:pPr>
          </w:p>
          <w:p w14:paraId="7A78D1F9" w14:textId="77777777" w:rsidR="00EE2FAB" w:rsidRPr="000F5BC0" w:rsidRDefault="00EE2FAB" w:rsidP="00F31639">
            <w:pPr>
              <w:spacing w:after="0"/>
              <w:jc w:val="left"/>
              <w:rPr>
                <w:rFonts w:cs="Arial"/>
                <w:color w:val="000000"/>
                <w:sz w:val="18"/>
                <w:szCs w:val="18"/>
              </w:rPr>
            </w:pPr>
          </w:p>
        </w:tc>
        <w:tc>
          <w:tcPr>
            <w:tcW w:w="348" w:type="pct"/>
            <w:shd w:val="clear" w:color="auto" w:fill="auto"/>
            <w:hideMark/>
          </w:tcPr>
          <w:p w14:paraId="081C3D37" w14:textId="77777777" w:rsidR="00EE2FAB" w:rsidRDefault="00EE2FAB" w:rsidP="00F31639">
            <w:pPr>
              <w:spacing w:after="0"/>
              <w:jc w:val="left"/>
              <w:rPr>
                <w:rFonts w:cs="Arial"/>
                <w:color w:val="000000"/>
                <w:sz w:val="18"/>
                <w:szCs w:val="18"/>
              </w:rPr>
            </w:pPr>
            <w:r w:rsidRPr="000F5BC0">
              <w:rPr>
                <w:rFonts w:cs="Arial"/>
                <w:color w:val="000000"/>
                <w:sz w:val="18"/>
                <w:szCs w:val="18"/>
              </w:rPr>
              <w:t> </w:t>
            </w:r>
          </w:p>
          <w:p w14:paraId="3E650EEB" w14:textId="77777777" w:rsidR="00EE2FAB" w:rsidRDefault="00EE2FAB" w:rsidP="00F31639">
            <w:pPr>
              <w:spacing w:after="0"/>
              <w:jc w:val="left"/>
              <w:rPr>
                <w:rFonts w:cs="Arial"/>
                <w:color w:val="000000"/>
                <w:sz w:val="18"/>
                <w:szCs w:val="18"/>
              </w:rPr>
            </w:pPr>
          </w:p>
          <w:p w14:paraId="45FA2018" w14:textId="77777777" w:rsidR="00EE2FAB" w:rsidRDefault="00EE2FAB" w:rsidP="00F31639">
            <w:pPr>
              <w:spacing w:after="0"/>
              <w:jc w:val="left"/>
              <w:rPr>
                <w:rFonts w:cs="Arial"/>
                <w:color w:val="000000"/>
                <w:sz w:val="18"/>
                <w:szCs w:val="18"/>
              </w:rPr>
            </w:pPr>
          </w:p>
          <w:p w14:paraId="27AE0094" w14:textId="77777777" w:rsidR="00EE2FAB" w:rsidRDefault="00EE2FAB" w:rsidP="00F31639">
            <w:pPr>
              <w:spacing w:after="0"/>
              <w:jc w:val="left"/>
              <w:rPr>
                <w:rFonts w:cs="Arial"/>
                <w:color w:val="000000"/>
                <w:sz w:val="18"/>
                <w:szCs w:val="18"/>
              </w:rPr>
            </w:pPr>
          </w:p>
          <w:p w14:paraId="5958E8A8" w14:textId="77777777" w:rsidR="00EE2FAB" w:rsidRPr="000F5BC0" w:rsidRDefault="00EE2FAB" w:rsidP="00F31639">
            <w:pPr>
              <w:spacing w:after="0"/>
              <w:jc w:val="left"/>
              <w:rPr>
                <w:rFonts w:cs="Arial"/>
                <w:color w:val="000000"/>
                <w:sz w:val="18"/>
                <w:szCs w:val="18"/>
              </w:rPr>
            </w:pPr>
            <w:r>
              <w:rPr>
                <w:rFonts w:cs="Arial"/>
                <w:color w:val="000000"/>
                <w:sz w:val="18"/>
                <w:szCs w:val="18"/>
              </w:rPr>
              <w:t>2</w:t>
            </w:r>
          </w:p>
        </w:tc>
        <w:tc>
          <w:tcPr>
            <w:tcW w:w="333" w:type="pct"/>
            <w:shd w:val="clear" w:color="auto" w:fill="auto"/>
            <w:hideMark/>
          </w:tcPr>
          <w:p w14:paraId="42E26C64" w14:textId="77777777" w:rsidR="00EE2FAB" w:rsidRDefault="00EE2FAB" w:rsidP="00F31639">
            <w:pPr>
              <w:spacing w:after="0"/>
              <w:jc w:val="left"/>
              <w:rPr>
                <w:rFonts w:cs="Arial"/>
                <w:color w:val="000000"/>
                <w:sz w:val="18"/>
                <w:szCs w:val="18"/>
              </w:rPr>
            </w:pPr>
            <w:r>
              <w:rPr>
                <w:rFonts w:cs="Arial"/>
                <w:color w:val="000000"/>
                <w:sz w:val="18"/>
                <w:szCs w:val="18"/>
              </w:rPr>
              <w:t>5</w:t>
            </w:r>
          </w:p>
          <w:p w14:paraId="03651FBC" w14:textId="77777777" w:rsidR="00EE2FAB" w:rsidRDefault="00EE2FAB" w:rsidP="00F31639">
            <w:pPr>
              <w:spacing w:after="0"/>
              <w:jc w:val="left"/>
              <w:rPr>
                <w:rFonts w:cs="Arial"/>
                <w:color w:val="000000"/>
                <w:sz w:val="18"/>
                <w:szCs w:val="18"/>
              </w:rPr>
            </w:pPr>
          </w:p>
          <w:p w14:paraId="597F15E2" w14:textId="77777777" w:rsidR="00EE2FAB" w:rsidRDefault="00EE2FAB" w:rsidP="00F31639">
            <w:pPr>
              <w:spacing w:after="0"/>
              <w:jc w:val="left"/>
              <w:rPr>
                <w:rFonts w:cs="Arial"/>
                <w:color w:val="000000"/>
                <w:sz w:val="18"/>
                <w:szCs w:val="18"/>
              </w:rPr>
            </w:pPr>
            <w:r>
              <w:rPr>
                <w:rFonts w:cs="Arial"/>
                <w:color w:val="000000"/>
                <w:sz w:val="18"/>
                <w:szCs w:val="18"/>
              </w:rPr>
              <w:t>5</w:t>
            </w:r>
          </w:p>
          <w:p w14:paraId="7B776DD8" w14:textId="77777777" w:rsidR="00EE2FAB" w:rsidRDefault="00EE2FAB" w:rsidP="00F31639">
            <w:pPr>
              <w:spacing w:after="0"/>
              <w:jc w:val="left"/>
              <w:rPr>
                <w:rFonts w:cs="Arial"/>
                <w:color w:val="000000"/>
                <w:sz w:val="18"/>
                <w:szCs w:val="18"/>
              </w:rPr>
            </w:pPr>
          </w:p>
          <w:p w14:paraId="2FBDE324" w14:textId="77777777" w:rsidR="00EE2FAB" w:rsidRPr="000F5BC0" w:rsidRDefault="00EE2FAB" w:rsidP="00F31639">
            <w:pPr>
              <w:spacing w:after="0"/>
              <w:jc w:val="left"/>
              <w:rPr>
                <w:rFonts w:cs="Arial"/>
                <w:color w:val="000000"/>
                <w:sz w:val="18"/>
                <w:szCs w:val="18"/>
              </w:rPr>
            </w:pPr>
            <w:r>
              <w:rPr>
                <w:rFonts w:cs="Arial"/>
                <w:color w:val="000000"/>
                <w:sz w:val="18"/>
                <w:szCs w:val="18"/>
              </w:rPr>
              <w:t>3</w:t>
            </w:r>
          </w:p>
        </w:tc>
        <w:tc>
          <w:tcPr>
            <w:tcW w:w="405" w:type="pct"/>
            <w:shd w:val="clear" w:color="auto" w:fill="auto"/>
            <w:hideMark/>
          </w:tcPr>
          <w:p w14:paraId="22BFB6AB"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t>5</w:t>
            </w:r>
            <w:r w:rsidRPr="000F5BC0">
              <w:rPr>
                <w:rFonts w:cs="Arial"/>
                <w:color w:val="000000"/>
                <w:sz w:val="18"/>
                <w:szCs w:val="18"/>
              </w:rPr>
              <w:br/>
            </w:r>
            <w:r w:rsidRPr="000F5BC0">
              <w:rPr>
                <w:rFonts w:cs="Arial"/>
                <w:color w:val="000000"/>
                <w:sz w:val="18"/>
                <w:szCs w:val="18"/>
              </w:rPr>
              <w:br/>
              <w:t>3</w:t>
            </w:r>
          </w:p>
        </w:tc>
      </w:tr>
      <w:tr w:rsidR="00EE2FAB" w:rsidRPr="006B2004" w14:paraId="0B0063DC" w14:textId="77777777" w:rsidTr="00F31639">
        <w:trPr>
          <w:tblHeader/>
        </w:trPr>
        <w:tc>
          <w:tcPr>
            <w:tcW w:w="992" w:type="pct"/>
            <w:shd w:val="clear" w:color="auto" w:fill="auto"/>
            <w:hideMark/>
          </w:tcPr>
          <w:p w14:paraId="47BE044B"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Outcome 2.1</w:t>
            </w:r>
            <w:r w:rsidRPr="000F5BC0">
              <w:rPr>
                <w:rFonts w:cs="Arial"/>
                <w:color w:val="000000"/>
                <w:sz w:val="18"/>
                <w:szCs w:val="18"/>
              </w:rPr>
              <w:br/>
              <w:t>Expedient appraisal, approval and implementation of strategic urban development plans/program and projects.</w:t>
            </w:r>
          </w:p>
        </w:tc>
        <w:tc>
          <w:tcPr>
            <w:tcW w:w="1539" w:type="pct"/>
            <w:shd w:val="clear" w:color="auto" w:fill="auto"/>
            <w:hideMark/>
          </w:tcPr>
          <w:p w14:paraId="5FB78337"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Number of cities exceeding national benchmarks for appraisal and approval processes for local development projects</w:t>
            </w:r>
            <w:r w:rsidRPr="000F5BC0">
              <w:rPr>
                <w:rFonts w:cs="Arial"/>
                <w:color w:val="000000"/>
                <w:sz w:val="18"/>
                <w:szCs w:val="18"/>
              </w:rPr>
              <w:br/>
              <w:t>• Average annual number of low carbon city projects per city identified in local plans, commencing implementation starting by Year 3.</w:t>
            </w:r>
          </w:p>
        </w:tc>
        <w:tc>
          <w:tcPr>
            <w:tcW w:w="389" w:type="pct"/>
            <w:shd w:val="clear" w:color="auto" w:fill="auto"/>
            <w:hideMark/>
          </w:tcPr>
          <w:p w14:paraId="1E31CA3F"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0</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0</w:t>
            </w:r>
          </w:p>
        </w:tc>
        <w:tc>
          <w:tcPr>
            <w:tcW w:w="298" w:type="pct"/>
            <w:shd w:val="clear" w:color="auto" w:fill="auto"/>
            <w:hideMark/>
          </w:tcPr>
          <w:p w14:paraId="772890A0"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1</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r>
          </w:p>
        </w:tc>
        <w:tc>
          <w:tcPr>
            <w:tcW w:w="348" w:type="pct"/>
            <w:shd w:val="clear" w:color="auto" w:fill="auto"/>
            <w:hideMark/>
          </w:tcPr>
          <w:p w14:paraId="6A413DBD"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1</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r>
          </w:p>
        </w:tc>
        <w:tc>
          <w:tcPr>
            <w:tcW w:w="348" w:type="pct"/>
            <w:shd w:val="clear" w:color="auto" w:fill="auto"/>
            <w:hideMark/>
          </w:tcPr>
          <w:p w14:paraId="63EA5FFD"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3</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r>
            <w:r>
              <w:rPr>
                <w:rFonts w:cs="Arial"/>
                <w:color w:val="000000"/>
                <w:sz w:val="18"/>
                <w:szCs w:val="18"/>
              </w:rPr>
              <w:t>2</w:t>
            </w:r>
          </w:p>
        </w:tc>
        <w:tc>
          <w:tcPr>
            <w:tcW w:w="348" w:type="pct"/>
            <w:shd w:val="clear" w:color="auto" w:fill="auto"/>
            <w:hideMark/>
          </w:tcPr>
          <w:p w14:paraId="31714F11"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2</w:t>
            </w:r>
          </w:p>
        </w:tc>
        <w:tc>
          <w:tcPr>
            <w:tcW w:w="333" w:type="pct"/>
            <w:shd w:val="clear" w:color="auto" w:fill="auto"/>
            <w:hideMark/>
          </w:tcPr>
          <w:p w14:paraId="62F31711"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2</w:t>
            </w:r>
          </w:p>
        </w:tc>
        <w:tc>
          <w:tcPr>
            <w:tcW w:w="405" w:type="pct"/>
            <w:shd w:val="clear" w:color="auto" w:fill="auto"/>
            <w:hideMark/>
          </w:tcPr>
          <w:p w14:paraId="22C8C37D"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2</w:t>
            </w:r>
          </w:p>
        </w:tc>
      </w:tr>
      <w:tr w:rsidR="00EE2FAB" w:rsidRPr="006B2004" w14:paraId="21796D48" w14:textId="77777777" w:rsidTr="00F31639">
        <w:trPr>
          <w:tblHeader/>
        </w:trPr>
        <w:tc>
          <w:tcPr>
            <w:tcW w:w="992" w:type="pct"/>
            <w:shd w:val="clear" w:color="auto" w:fill="auto"/>
            <w:hideMark/>
          </w:tcPr>
          <w:p w14:paraId="2903B368"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Outcome 2.2</w:t>
            </w:r>
            <w:r w:rsidRPr="000F5BC0">
              <w:rPr>
                <w:rFonts w:cs="Arial"/>
                <w:color w:val="000000"/>
                <w:sz w:val="18"/>
                <w:szCs w:val="18"/>
              </w:rPr>
              <w:br/>
              <w:t>Major cities are aware of, and are planning and implementing low carbon technology applications for integrated urban development.</w:t>
            </w:r>
          </w:p>
        </w:tc>
        <w:tc>
          <w:tcPr>
            <w:tcW w:w="1539" w:type="pct"/>
            <w:shd w:val="clear" w:color="auto" w:fill="auto"/>
            <w:hideMark/>
          </w:tcPr>
          <w:p w14:paraId="0E06775F"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Number of cities where evidence-based low carbon planning is integrated with normal urban development planning processes by Year 4</w:t>
            </w:r>
            <w:r w:rsidRPr="000F5BC0">
              <w:rPr>
                <w:rFonts w:cs="Arial"/>
                <w:color w:val="000000"/>
                <w:sz w:val="18"/>
                <w:szCs w:val="18"/>
              </w:rPr>
              <w:br/>
              <w:t>• Percentage of trainees who are effective in evidence-based integrated low carbon climate resilient development planning and project implementation by Year 2 and Year 4</w:t>
            </w:r>
          </w:p>
        </w:tc>
        <w:tc>
          <w:tcPr>
            <w:tcW w:w="389" w:type="pct"/>
            <w:shd w:val="clear" w:color="auto" w:fill="auto"/>
            <w:hideMark/>
          </w:tcPr>
          <w:p w14:paraId="291E4224"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xml:space="preserve">1 </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0</w:t>
            </w:r>
          </w:p>
        </w:tc>
        <w:tc>
          <w:tcPr>
            <w:tcW w:w="298" w:type="pct"/>
            <w:shd w:val="clear" w:color="auto" w:fill="auto"/>
            <w:hideMark/>
          </w:tcPr>
          <w:p w14:paraId="08DC35A0"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1</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r>
          </w:p>
        </w:tc>
        <w:tc>
          <w:tcPr>
            <w:tcW w:w="348" w:type="pct"/>
            <w:shd w:val="clear" w:color="auto" w:fill="auto"/>
            <w:hideMark/>
          </w:tcPr>
          <w:p w14:paraId="0301E6BD"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2</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50%</w:t>
            </w:r>
          </w:p>
        </w:tc>
        <w:tc>
          <w:tcPr>
            <w:tcW w:w="348" w:type="pct"/>
            <w:shd w:val="clear" w:color="auto" w:fill="auto"/>
            <w:hideMark/>
          </w:tcPr>
          <w:p w14:paraId="7AFD8931"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3</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50%</w:t>
            </w:r>
          </w:p>
        </w:tc>
        <w:tc>
          <w:tcPr>
            <w:tcW w:w="348" w:type="pct"/>
            <w:shd w:val="clear" w:color="auto" w:fill="auto"/>
            <w:hideMark/>
          </w:tcPr>
          <w:p w14:paraId="6B852745"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75%</w:t>
            </w:r>
          </w:p>
        </w:tc>
        <w:tc>
          <w:tcPr>
            <w:tcW w:w="333" w:type="pct"/>
            <w:shd w:val="clear" w:color="auto" w:fill="auto"/>
            <w:hideMark/>
          </w:tcPr>
          <w:p w14:paraId="6E406665"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t>75%</w:t>
            </w:r>
          </w:p>
        </w:tc>
        <w:tc>
          <w:tcPr>
            <w:tcW w:w="405" w:type="pct"/>
            <w:shd w:val="clear" w:color="auto" w:fill="auto"/>
            <w:hideMark/>
          </w:tcPr>
          <w:p w14:paraId="37A512EC" w14:textId="77777777" w:rsidR="00EE2FAB" w:rsidRDefault="00EE2FAB" w:rsidP="00F31639">
            <w:pPr>
              <w:spacing w:after="0"/>
              <w:jc w:val="left"/>
              <w:rPr>
                <w:rFonts w:cs="Arial"/>
                <w:color w:val="000000"/>
                <w:sz w:val="18"/>
                <w:szCs w:val="18"/>
              </w:rPr>
            </w:pPr>
            <w:r w:rsidRPr="000F5BC0">
              <w:rPr>
                <w:rFonts w:cs="Arial"/>
                <w:color w:val="000000"/>
                <w:sz w:val="18"/>
                <w:szCs w:val="18"/>
              </w:rPr>
              <w:t>5</w:t>
            </w:r>
            <w:r>
              <w:rPr>
                <w:rFonts w:cs="Arial"/>
                <w:color w:val="000000"/>
                <w:sz w:val="18"/>
                <w:szCs w:val="18"/>
              </w:rPr>
              <w:br/>
            </w:r>
          </w:p>
          <w:p w14:paraId="52D3C6AB"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t>75%</w:t>
            </w:r>
          </w:p>
        </w:tc>
      </w:tr>
      <w:tr w:rsidR="00EE2FAB" w:rsidRPr="006B2004" w14:paraId="078A9035" w14:textId="77777777" w:rsidTr="00F31639">
        <w:trPr>
          <w:tblHeader/>
        </w:trPr>
        <w:tc>
          <w:tcPr>
            <w:tcW w:w="992" w:type="pct"/>
            <w:shd w:val="clear" w:color="auto" w:fill="auto"/>
            <w:hideMark/>
          </w:tcPr>
          <w:p w14:paraId="4A6230DB"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Outcome 3.1</w:t>
            </w:r>
            <w:r w:rsidRPr="000F5BC0">
              <w:rPr>
                <w:rFonts w:cs="Arial"/>
                <w:color w:val="000000"/>
                <w:sz w:val="18"/>
                <w:szCs w:val="18"/>
              </w:rPr>
              <w:br/>
              <w:t>Increased investment in low carbon technology applications in cities</w:t>
            </w:r>
          </w:p>
        </w:tc>
        <w:tc>
          <w:tcPr>
            <w:tcW w:w="1539" w:type="pct"/>
            <w:shd w:val="clear" w:color="auto" w:fill="auto"/>
            <w:hideMark/>
          </w:tcPr>
          <w:p w14:paraId="33F92943"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Total amount of new investment leveraged through local plans of participating cities for low carbon projects by EOP</w:t>
            </w:r>
            <w:r w:rsidRPr="000F5BC0">
              <w:rPr>
                <w:rFonts w:cs="Arial"/>
                <w:color w:val="000000"/>
                <w:sz w:val="18"/>
                <w:szCs w:val="18"/>
              </w:rPr>
              <w:br/>
            </w:r>
            <w:r w:rsidRPr="00EB7A08">
              <w:rPr>
                <w:rFonts w:cs="Arial"/>
                <w:color w:val="000000"/>
                <w:sz w:val="18"/>
                <w:szCs w:val="18"/>
              </w:rPr>
              <w:t>• Average amount of new investments by participants in council green incentive schemes starting in Year 3</w:t>
            </w:r>
            <w:r w:rsidRPr="000F5BC0">
              <w:rPr>
                <w:rFonts w:cs="Arial"/>
                <w:color w:val="000000"/>
                <w:sz w:val="18"/>
                <w:szCs w:val="18"/>
              </w:rPr>
              <w:br/>
              <w:t>• Amount of new investment leveraged for low carbon transport in participating cities by Year 3</w:t>
            </w:r>
            <w:r w:rsidRPr="000F5BC0">
              <w:rPr>
                <w:rFonts w:cs="Arial"/>
                <w:color w:val="000000"/>
                <w:sz w:val="18"/>
                <w:szCs w:val="18"/>
              </w:rPr>
              <w:br/>
              <w:t>• Value of approved pilot Urban NAMA project in Year 5</w:t>
            </w:r>
          </w:p>
        </w:tc>
        <w:tc>
          <w:tcPr>
            <w:tcW w:w="389" w:type="pct"/>
            <w:shd w:val="clear" w:color="auto" w:fill="auto"/>
            <w:hideMark/>
          </w:tcPr>
          <w:p w14:paraId="78B0B1CC" w14:textId="77777777" w:rsidR="00EE2FAB" w:rsidRDefault="00EE2FAB" w:rsidP="00F31639">
            <w:pPr>
              <w:spacing w:after="0"/>
              <w:jc w:val="left"/>
              <w:rPr>
                <w:rFonts w:cs="Arial"/>
                <w:color w:val="000000"/>
                <w:sz w:val="18"/>
                <w:szCs w:val="18"/>
              </w:rPr>
            </w:pPr>
            <w:r w:rsidRPr="000F5BC0">
              <w:rPr>
                <w:rFonts w:cs="Arial"/>
                <w:color w:val="000000"/>
                <w:sz w:val="18"/>
                <w:szCs w:val="18"/>
              </w:rPr>
              <w:t>0</w:t>
            </w:r>
            <w:r w:rsidRPr="000F5BC0">
              <w:rPr>
                <w:rFonts w:cs="Arial"/>
                <w:color w:val="000000"/>
                <w:sz w:val="18"/>
                <w:szCs w:val="18"/>
              </w:rPr>
              <w:br/>
            </w:r>
          </w:p>
          <w:p w14:paraId="2DA1E3BC" w14:textId="77777777" w:rsidR="00EE2FAB" w:rsidRDefault="00EE2FAB" w:rsidP="00F31639">
            <w:pPr>
              <w:spacing w:after="0"/>
              <w:jc w:val="left"/>
              <w:rPr>
                <w:rFonts w:cs="Arial"/>
                <w:color w:val="000000"/>
                <w:sz w:val="18"/>
                <w:szCs w:val="18"/>
              </w:rPr>
            </w:pPr>
            <w:r w:rsidRPr="000F5BC0">
              <w:rPr>
                <w:rFonts w:cs="Arial"/>
                <w:color w:val="000000"/>
                <w:sz w:val="18"/>
                <w:szCs w:val="18"/>
              </w:rPr>
              <w:br/>
              <w:t>$</w:t>
            </w:r>
            <w:r>
              <w:rPr>
                <w:rFonts w:cs="Arial"/>
                <w:color w:val="000000"/>
                <w:sz w:val="18"/>
                <w:szCs w:val="18"/>
              </w:rPr>
              <w:t>48,400</w:t>
            </w:r>
            <w:r w:rsidRPr="000F5BC0">
              <w:rPr>
                <w:rFonts w:cs="Arial"/>
                <w:color w:val="000000"/>
                <w:sz w:val="18"/>
                <w:szCs w:val="18"/>
              </w:rPr>
              <w:br/>
            </w:r>
          </w:p>
          <w:p w14:paraId="36AA6A41"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t>$0</w:t>
            </w:r>
            <w:r w:rsidRPr="000F5BC0">
              <w:rPr>
                <w:rFonts w:cs="Arial"/>
                <w:color w:val="000000"/>
                <w:sz w:val="18"/>
                <w:szCs w:val="18"/>
              </w:rPr>
              <w:br/>
            </w:r>
            <w:r w:rsidRPr="000F5BC0">
              <w:rPr>
                <w:rFonts w:cs="Arial"/>
                <w:color w:val="000000"/>
                <w:sz w:val="18"/>
                <w:szCs w:val="18"/>
              </w:rPr>
              <w:br/>
              <w:t>$0</w:t>
            </w:r>
          </w:p>
        </w:tc>
        <w:tc>
          <w:tcPr>
            <w:tcW w:w="298" w:type="pct"/>
            <w:shd w:val="clear" w:color="auto" w:fill="auto"/>
            <w:hideMark/>
          </w:tcPr>
          <w:p w14:paraId="42BB19FA" w14:textId="77777777" w:rsidR="00EE2FAB" w:rsidRDefault="00EE2FAB" w:rsidP="00F31639">
            <w:pPr>
              <w:spacing w:after="0"/>
              <w:jc w:val="left"/>
              <w:rPr>
                <w:rFonts w:cs="Arial"/>
                <w:color w:val="000000"/>
                <w:sz w:val="18"/>
                <w:szCs w:val="18"/>
              </w:rPr>
            </w:pPr>
            <w:r w:rsidRPr="000F5BC0">
              <w:rPr>
                <w:rFonts w:cs="Arial"/>
                <w:color w:val="000000"/>
                <w:sz w:val="18"/>
                <w:szCs w:val="18"/>
              </w:rPr>
              <w:br/>
            </w:r>
            <w:r w:rsidRPr="000F5BC0">
              <w:rPr>
                <w:rFonts w:cs="Arial"/>
                <w:color w:val="000000"/>
                <w:sz w:val="18"/>
                <w:szCs w:val="18"/>
              </w:rPr>
              <w:br/>
            </w:r>
          </w:p>
          <w:p w14:paraId="1EE067E9"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r>
            <w:r w:rsidRPr="000F5BC0">
              <w:rPr>
                <w:rFonts w:cs="Arial"/>
                <w:color w:val="000000"/>
                <w:sz w:val="18"/>
                <w:szCs w:val="18"/>
              </w:rPr>
              <w:br/>
              <w:t xml:space="preserve"> </w:t>
            </w:r>
            <w:r w:rsidRPr="000F5BC0">
              <w:rPr>
                <w:rFonts w:cs="Arial"/>
                <w:color w:val="000000"/>
                <w:sz w:val="18"/>
                <w:szCs w:val="18"/>
              </w:rPr>
              <w:br/>
            </w:r>
            <w:r w:rsidRPr="000F5BC0">
              <w:rPr>
                <w:rFonts w:cs="Arial"/>
                <w:color w:val="000000"/>
                <w:sz w:val="18"/>
                <w:szCs w:val="18"/>
              </w:rPr>
              <w:br/>
            </w:r>
          </w:p>
        </w:tc>
        <w:tc>
          <w:tcPr>
            <w:tcW w:w="348" w:type="pct"/>
            <w:shd w:val="clear" w:color="auto" w:fill="auto"/>
            <w:hideMark/>
          </w:tcPr>
          <w:p w14:paraId="21FF1230" w14:textId="77777777" w:rsidR="00EE2FAB" w:rsidRDefault="00EE2FAB" w:rsidP="00F31639">
            <w:pPr>
              <w:spacing w:after="0"/>
              <w:jc w:val="left"/>
              <w:rPr>
                <w:rFonts w:cs="Arial"/>
                <w:color w:val="000000"/>
                <w:sz w:val="18"/>
                <w:szCs w:val="18"/>
              </w:rPr>
            </w:pPr>
            <w:r w:rsidRPr="000F5BC0">
              <w:rPr>
                <w:rFonts w:cs="Arial"/>
                <w:color w:val="000000"/>
                <w:sz w:val="18"/>
                <w:szCs w:val="18"/>
              </w:rPr>
              <w:br/>
            </w:r>
            <w:r w:rsidRPr="000F5BC0">
              <w:rPr>
                <w:rFonts w:cs="Arial"/>
                <w:color w:val="000000"/>
                <w:sz w:val="18"/>
                <w:szCs w:val="18"/>
              </w:rPr>
              <w:br/>
            </w:r>
          </w:p>
          <w:p w14:paraId="51698C49" w14:textId="77777777" w:rsidR="00EE2FAB" w:rsidRDefault="00EE2FAB" w:rsidP="00F31639">
            <w:pPr>
              <w:spacing w:after="0"/>
              <w:jc w:val="left"/>
              <w:rPr>
                <w:rFonts w:cs="Arial"/>
                <w:color w:val="000000"/>
                <w:sz w:val="18"/>
                <w:szCs w:val="18"/>
              </w:rPr>
            </w:pPr>
          </w:p>
          <w:p w14:paraId="5937A5FC"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r>
            <w:r w:rsidRPr="000F5BC0">
              <w:rPr>
                <w:rFonts w:cs="Arial"/>
                <w:color w:val="000000"/>
                <w:sz w:val="18"/>
                <w:szCs w:val="18"/>
              </w:rPr>
              <w:br/>
            </w:r>
            <w:r w:rsidRPr="000F5BC0">
              <w:rPr>
                <w:rFonts w:cs="Arial"/>
                <w:color w:val="000000"/>
                <w:sz w:val="18"/>
                <w:szCs w:val="18"/>
              </w:rPr>
              <w:br/>
            </w:r>
          </w:p>
        </w:tc>
        <w:tc>
          <w:tcPr>
            <w:tcW w:w="348" w:type="pct"/>
            <w:shd w:val="clear" w:color="auto" w:fill="auto"/>
            <w:hideMark/>
          </w:tcPr>
          <w:p w14:paraId="46E789BE" w14:textId="77777777" w:rsidR="00EE2FAB" w:rsidRDefault="00EE2FAB" w:rsidP="00F31639">
            <w:pPr>
              <w:spacing w:after="0"/>
              <w:jc w:val="left"/>
              <w:rPr>
                <w:rFonts w:cs="Arial"/>
                <w:color w:val="000000"/>
                <w:sz w:val="18"/>
                <w:szCs w:val="18"/>
              </w:rPr>
            </w:pPr>
            <w:r w:rsidRPr="000F5BC0">
              <w:rPr>
                <w:rFonts w:cs="Arial"/>
                <w:color w:val="000000"/>
                <w:sz w:val="18"/>
                <w:szCs w:val="18"/>
              </w:rPr>
              <w:t>$</w:t>
            </w:r>
            <w:r>
              <w:rPr>
                <w:rFonts w:cs="Arial"/>
                <w:color w:val="000000"/>
                <w:sz w:val="18"/>
                <w:szCs w:val="18"/>
              </w:rPr>
              <w:t>1</w:t>
            </w:r>
            <w:r w:rsidRPr="000F5BC0">
              <w:rPr>
                <w:rFonts w:cs="Arial"/>
                <w:color w:val="000000"/>
                <w:sz w:val="18"/>
                <w:szCs w:val="18"/>
              </w:rPr>
              <w:t xml:space="preserve">0 million </w:t>
            </w:r>
            <w:r w:rsidRPr="000F5BC0">
              <w:rPr>
                <w:rFonts w:cs="Arial"/>
                <w:color w:val="000000"/>
                <w:sz w:val="18"/>
                <w:szCs w:val="18"/>
              </w:rPr>
              <w:br/>
            </w:r>
          </w:p>
          <w:p w14:paraId="3B9C05A8"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w:t>
            </w:r>
            <w:r>
              <w:rPr>
                <w:rFonts w:cs="Arial"/>
                <w:color w:val="000000"/>
                <w:sz w:val="18"/>
                <w:szCs w:val="18"/>
              </w:rPr>
              <w:t>1.2 million</w:t>
            </w:r>
            <w:r w:rsidRPr="000F5BC0">
              <w:rPr>
                <w:rFonts w:cs="Arial"/>
                <w:color w:val="000000"/>
                <w:sz w:val="18"/>
                <w:szCs w:val="18"/>
              </w:rPr>
              <w:br/>
            </w:r>
            <w:r w:rsidRPr="000F5BC0">
              <w:rPr>
                <w:rFonts w:cs="Arial"/>
                <w:color w:val="000000"/>
                <w:sz w:val="18"/>
                <w:szCs w:val="18"/>
              </w:rPr>
              <w:br/>
              <w:t xml:space="preserve">$100 million </w:t>
            </w:r>
            <w:r w:rsidRPr="000F5BC0">
              <w:rPr>
                <w:rFonts w:cs="Arial"/>
                <w:color w:val="000000"/>
                <w:sz w:val="18"/>
                <w:szCs w:val="18"/>
              </w:rPr>
              <w:br/>
              <w:t xml:space="preserve"> </w:t>
            </w:r>
          </w:p>
        </w:tc>
        <w:tc>
          <w:tcPr>
            <w:tcW w:w="348" w:type="pct"/>
            <w:shd w:val="clear" w:color="auto" w:fill="auto"/>
            <w:hideMark/>
          </w:tcPr>
          <w:p w14:paraId="6B91CA61" w14:textId="77777777" w:rsidR="00EE2FAB" w:rsidRDefault="00EE2FAB" w:rsidP="00F31639">
            <w:pPr>
              <w:spacing w:after="0"/>
              <w:jc w:val="left"/>
              <w:rPr>
                <w:rFonts w:cs="Arial"/>
                <w:color w:val="000000"/>
                <w:sz w:val="18"/>
                <w:szCs w:val="18"/>
              </w:rPr>
            </w:pPr>
            <w:r w:rsidRPr="000F5BC0">
              <w:rPr>
                <w:rFonts w:cs="Arial"/>
                <w:color w:val="000000"/>
                <w:sz w:val="18"/>
                <w:szCs w:val="18"/>
              </w:rPr>
              <w:t>$</w:t>
            </w:r>
            <w:r>
              <w:rPr>
                <w:rFonts w:cs="Arial"/>
                <w:color w:val="000000"/>
                <w:sz w:val="18"/>
                <w:szCs w:val="18"/>
              </w:rPr>
              <w:t>2</w:t>
            </w:r>
            <w:r w:rsidRPr="000F5BC0">
              <w:rPr>
                <w:rFonts w:cs="Arial"/>
                <w:color w:val="000000"/>
                <w:sz w:val="18"/>
                <w:szCs w:val="18"/>
              </w:rPr>
              <w:t xml:space="preserve">0 million </w:t>
            </w:r>
            <w:r w:rsidRPr="000F5BC0">
              <w:rPr>
                <w:rFonts w:cs="Arial"/>
                <w:color w:val="000000"/>
                <w:sz w:val="18"/>
                <w:szCs w:val="18"/>
              </w:rPr>
              <w:br/>
            </w:r>
          </w:p>
          <w:p w14:paraId="530DEEF6" w14:textId="77777777" w:rsidR="00EE2FAB" w:rsidRDefault="00EE2FAB" w:rsidP="00F31639">
            <w:pPr>
              <w:spacing w:after="0"/>
              <w:jc w:val="left"/>
              <w:rPr>
                <w:rFonts w:cs="Arial"/>
                <w:color w:val="000000"/>
                <w:sz w:val="18"/>
                <w:szCs w:val="18"/>
              </w:rPr>
            </w:pPr>
          </w:p>
          <w:p w14:paraId="589539CB" w14:textId="77777777" w:rsidR="00EE2FAB" w:rsidRDefault="00EE2FAB" w:rsidP="00F31639">
            <w:pPr>
              <w:spacing w:after="0"/>
              <w:jc w:val="left"/>
              <w:rPr>
                <w:rFonts w:cs="Arial"/>
                <w:color w:val="000000"/>
                <w:sz w:val="18"/>
                <w:szCs w:val="18"/>
              </w:rPr>
            </w:pPr>
          </w:p>
          <w:p w14:paraId="6FD70632"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t xml:space="preserve">$153 million </w:t>
            </w:r>
            <w:r w:rsidRPr="000F5BC0">
              <w:rPr>
                <w:rFonts w:cs="Arial"/>
                <w:color w:val="000000"/>
                <w:sz w:val="18"/>
                <w:szCs w:val="18"/>
              </w:rPr>
              <w:br/>
            </w:r>
          </w:p>
        </w:tc>
        <w:tc>
          <w:tcPr>
            <w:tcW w:w="333" w:type="pct"/>
            <w:shd w:val="clear" w:color="auto" w:fill="auto"/>
            <w:hideMark/>
          </w:tcPr>
          <w:p w14:paraId="2715AA1F" w14:textId="77777777" w:rsidR="00EE2FAB" w:rsidRDefault="00EE2FAB" w:rsidP="00F31639">
            <w:pPr>
              <w:spacing w:after="0"/>
              <w:jc w:val="left"/>
              <w:rPr>
                <w:rFonts w:cs="Arial"/>
                <w:color w:val="000000"/>
                <w:sz w:val="18"/>
                <w:szCs w:val="18"/>
              </w:rPr>
            </w:pPr>
            <w:r w:rsidRPr="000F5BC0">
              <w:rPr>
                <w:rFonts w:cs="Arial"/>
                <w:color w:val="000000"/>
                <w:sz w:val="18"/>
                <w:szCs w:val="18"/>
              </w:rPr>
              <w:t xml:space="preserve">$30 million </w:t>
            </w:r>
            <w:r w:rsidRPr="000F5BC0">
              <w:rPr>
                <w:rFonts w:cs="Arial"/>
                <w:color w:val="000000"/>
                <w:sz w:val="18"/>
                <w:szCs w:val="18"/>
              </w:rPr>
              <w:br/>
            </w:r>
            <w:r w:rsidRPr="000F5BC0">
              <w:rPr>
                <w:rFonts w:cs="Arial"/>
                <w:color w:val="000000"/>
                <w:sz w:val="18"/>
                <w:szCs w:val="18"/>
              </w:rPr>
              <w:br/>
            </w:r>
          </w:p>
          <w:p w14:paraId="052C27C7" w14:textId="77777777" w:rsidR="00EE2FAB" w:rsidRDefault="00EE2FAB" w:rsidP="00F31639">
            <w:pPr>
              <w:spacing w:after="0"/>
              <w:jc w:val="left"/>
              <w:rPr>
                <w:rFonts w:cs="Arial"/>
                <w:color w:val="000000"/>
                <w:sz w:val="18"/>
                <w:szCs w:val="18"/>
              </w:rPr>
            </w:pPr>
          </w:p>
          <w:p w14:paraId="09FEBFD5"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t xml:space="preserve">$153 million </w:t>
            </w:r>
            <w:r w:rsidRPr="000F5BC0">
              <w:rPr>
                <w:rFonts w:cs="Arial"/>
                <w:color w:val="000000"/>
                <w:sz w:val="18"/>
                <w:szCs w:val="18"/>
              </w:rPr>
              <w:br/>
              <w:t xml:space="preserve">$10 million </w:t>
            </w:r>
          </w:p>
        </w:tc>
        <w:tc>
          <w:tcPr>
            <w:tcW w:w="405" w:type="pct"/>
            <w:shd w:val="clear" w:color="auto" w:fill="auto"/>
            <w:hideMark/>
          </w:tcPr>
          <w:p w14:paraId="0D120D3F" w14:textId="77777777" w:rsidR="00EE2FAB" w:rsidRDefault="00EE2FAB" w:rsidP="00F31639">
            <w:pPr>
              <w:spacing w:after="0"/>
              <w:jc w:val="left"/>
              <w:rPr>
                <w:rFonts w:cs="Arial"/>
                <w:color w:val="000000"/>
                <w:sz w:val="18"/>
                <w:szCs w:val="18"/>
              </w:rPr>
            </w:pPr>
            <w:r w:rsidRPr="000F5BC0">
              <w:rPr>
                <w:rFonts w:cs="Arial"/>
                <w:color w:val="000000"/>
                <w:sz w:val="18"/>
                <w:szCs w:val="18"/>
              </w:rPr>
              <w:t xml:space="preserve">$30 million </w:t>
            </w:r>
            <w:r w:rsidRPr="000F5BC0">
              <w:rPr>
                <w:rFonts w:cs="Arial"/>
                <w:color w:val="000000"/>
                <w:sz w:val="18"/>
                <w:szCs w:val="18"/>
              </w:rPr>
              <w:br/>
            </w:r>
          </w:p>
          <w:p w14:paraId="0892EC94"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w:t>
            </w:r>
            <w:r>
              <w:rPr>
                <w:rFonts w:cs="Arial"/>
                <w:color w:val="000000"/>
                <w:sz w:val="18"/>
                <w:szCs w:val="18"/>
              </w:rPr>
              <w:t>1.2 million</w:t>
            </w:r>
            <w:r w:rsidRPr="000F5BC0">
              <w:rPr>
                <w:rFonts w:cs="Arial"/>
                <w:color w:val="000000"/>
                <w:sz w:val="18"/>
                <w:szCs w:val="18"/>
              </w:rPr>
              <w:br/>
            </w:r>
            <w:r w:rsidRPr="000F5BC0">
              <w:rPr>
                <w:rFonts w:cs="Arial"/>
                <w:color w:val="000000"/>
                <w:sz w:val="18"/>
                <w:szCs w:val="18"/>
              </w:rPr>
              <w:br/>
              <w:t xml:space="preserve">$153 million </w:t>
            </w:r>
            <w:r w:rsidRPr="000F5BC0">
              <w:rPr>
                <w:rFonts w:cs="Arial"/>
                <w:color w:val="000000"/>
                <w:sz w:val="18"/>
                <w:szCs w:val="18"/>
              </w:rPr>
              <w:br/>
              <w:t xml:space="preserve">$10 million </w:t>
            </w:r>
          </w:p>
        </w:tc>
      </w:tr>
      <w:tr w:rsidR="00EE2FAB" w:rsidRPr="006B2004" w14:paraId="6AD592EC" w14:textId="77777777" w:rsidTr="00F31639">
        <w:trPr>
          <w:tblHeader/>
        </w:trPr>
        <w:tc>
          <w:tcPr>
            <w:tcW w:w="992" w:type="pct"/>
            <w:shd w:val="clear" w:color="auto" w:fill="auto"/>
            <w:hideMark/>
          </w:tcPr>
          <w:p w14:paraId="69CAFBB2"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lastRenderedPageBreak/>
              <w:t>Outcome 3.2</w:t>
            </w:r>
            <w:r w:rsidRPr="000F5BC0">
              <w:rPr>
                <w:rFonts w:cs="Arial"/>
                <w:color w:val="000000"/>
                <w:sz w:val="18"/>
                <w:szCs w:val="18"/>
              </w:rPr>
              <w:br/>
              <w:t>More low carbon projects implemented in Malaysian cities</w:t>
            </w:r>
          </w:p>
        </w:tc>
        <w:tc>
          <w:tcPr>
            <w:tcW w:w="1539" w:type="pct"/>
            <w:shd w:val="clear" w:color="auto" w:fill="auto"/>
            <w:hideMark/>
          </w:tcPr>
          <w:p w14:paraId="2B26CF94"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Number of low carbon projects implemented in participating cities by Year 4</w:t>
            </w:r>
            <w:r w:rsidRPr="000F5BC0">
              <w:rPr>
                <w:rFonts w:cs="Arial"/>
                <w:color w:val="000000"/>
                <w:sz w:val="18"/>
                <w:szCs w:val="18"/>
              </w:rPr>
              <w:br/>
              <w:t>• Number of operating electric cars by year 3 and year 5</w:t>
            </w:r>
            <w:r w:rsidRPr="000F5BC0">
              <w:rPr>
                <w:rFonts w:cs="Arial"/>
                <w:color w:val="000000"/>
                <w:sz w:val="18"/>
                <w:szCs w:val="18"/>
              </w:rPr>
              <w:br/>
              <w:t>• Number of operating electric scooters by year 3 and year 5</w:t>
            </w:r>
            <w:r w:rsidRPr="000F5BC0">
              <w:rPr>
                <w:rFonts w:cs="Arial"/>
                <w:color w:val="000000"/>
                <w:sz w:val="18"/>
                <w:szCs w:val="18"/>
              </w:rPr>
              <w:br/>
              <w:t>• Number of operating recharge stations in year 3 and year 5</w:t>
            </w:r>
            <w:r w:rsidRPr="000F5BC0">
              <w:rPr>
                <w:rFonts w:cs="Arial"/>
                <w:color w:val="000000"/>
                <w:sz w:val="18"/>
                <w:szCs w:val="18"/>
              </w:rPr>
              <w:br/>
              <w:t>• % completion of BRT phase 1 by start of Year 3</w:t>
            </w:r>
            <w:r w:rsidRPr="000F5BC0">
              <w:rPr>
                <w:rFonts w:cs="Arial"/>
                <w:color w:val="000000"/>
                <w:sz w:val="18"/>
                <w:szCs w:val="18"/>
              </w:rPr>
              <w:br/>
              <w:t>• Number of commercial onsite waste processing plants operating by EOP</w:t>
            </w:r>
          </w:p>
        </w:tc>
        <w:tc>
          <w:tcPr>
            <w:tcW w:w="389" w:type="pct"/>
            <w:shd w:val="clear" w:color="auto" w:fill="auto"/>
            <w:hideMark/>
          </w:tcPr>
          <w:p w14:paraId="0AF63A89" w14:textId="77777777" w:rsidR="00EE2FAB" w:rsidRDefault="00EE2FAB" w:rsidP="00F31639">
            <w:pPr>
              <w:spacing w:after="0"/>
              <w:jc w:val="left"/>
              <w:rPr>
                <w:rFonts w:cs="Arial"/>
                <w:color w:val="000000"/>
                <w:sz w:val="18"/>
                <w:szCs w:val="18"/>
              </w:rPr>
            </w:pPr>
            <w:r w:rsidRPr="000F5BC0">
              <w:rPr>
                <w:rFonts w:cs="Arial"/>
                <w:color w:val="000000"/>
                <w:sz w:val="18"/>
                <w:szCs w:val="18"/>
              </w:rPr>
              <w:t>0</w:t>
            </w:r>
            <w:r w:rsidRPr="000F5BC0">
              <w:rPr>
                <w:rFonts w:cs="Arial"/>
                <w:color w:val="000000"/>
                <w:sz w:val="18"/>
                <w:szCs w:val="18"/>
              </w:rPr>
              <w:br/>
            </w:r>
            <w:r w:rsidRPr="000F5BC0">
              <w:rPr>
                <w:rFonts w:cs="Arial"/>
                <w:color w:val="000000"/>
                <w:sz w:val="18"/>
                <w:szCs w:val="18"/>
              </w:rPr>
              <w:br/>
              <w:t xml:space="preserve">200 </w:t>
            </w:r>
          </w:p>
          <w:p w14:paraId="23303E1D"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t xml:space="preserve">350 </w:t>
            </w:r>
            <w:r w:rsidRPr="000F5BC0">
              <w:rPr>
                <w:rFonts w:cs="Arial"/>
                <w:color w:val="000000"/>
                <w:sz w:val="18"/>
                <w:szCs w:val="18"/>
              </w:rPr>
              <w:br/>
            </w:r>
            <w:r w:rsidRPr="000F5BC0">
              <w:rPr>
                <w:rFonts w:cs="Arial"/>
                <w:color w:val="000000"/>
                <w:sz w:val="18"/>
                <w:szCs w:val="18"/>
              </w:rPr>
              <w:br/>
              <w:t xml:space="preserve">15 </w:t>
            </w:r>
            <w:r w:rsidRPr="000F5BC0">
              <w:rPr>
                <w:rFonts w:cs="Arial"/>
                <w:color w:val="000000"/>
                <w:sz w:val="18"/>
                <w:szCs w:val="18"/>
              </w:rPr>
              <w:br/>
            </w:r>
            <w:r w:rsidRPr="000F5BC0">
              <w:rPr>
                <w:rFonts w:cs="Arial"/>
                <w:color w:val="000000"/>
                <w:sz w:val="18"/>
                <w:szCs w:val="18"/>
              </w:rPr>
              <w:br/>
              <w:t>0</w:t>
            </w:r>
            <w:r w:rsidRPr="000F5BC0">
              <w:rPr>
                <w:rFonts w:cs="Arial"/>
                <w:color w:val="000000"/>
                <w:sz w:val="18"/>
                <w:szCs w:val="18"/>
              </w:rPr>
              <w:br/>
              <w:t xml:space="preserve">1 </w:t>
            </w:r>
          </w:p>
        </w:tc>
        <w:tc>
          <w:tcPr>
            <w:tcW w:w="298" w:type="pct"/>
            <w:shd w:val="clear" w:color="auto" w:fill="auto"/>
            <w:hideMark/>
          </w:tcPr>
          <w:p w14:paraId="0CCB95B0"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w:t>
            </w:r>
          </w:p>
        </w:tc>
        <w:tc>
          <w:tcPr>
            <w:tcW w:w="348" w:type="pct"/>
            <w:shd w:val="clear" w:color="auto" w:fill="auto"/>
            <w:hideMark/>
          </w:tcPr>
          <w:p w14:paraId="793A286C"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 </w:t>
            </w:r>
          </w:p>
        </w:tc>
        <w:tc>
          <w:tcPr>
            <w:tcW w:w="348" w:type="pct"/>
            <w:shd w:val="clear" w:color="auto" w:fill="auto"/>
            <w:hideMark/>
          </w:tcPr>
          <w:p w14:paraId="472DACDF" w14:textId="77777777" w:rsidR="00EE2FAB" w:rsidRDefault="00EE2FAB" w:rsidP="00F31639">
            <w:pPr>
              <w:spacing w:after="0"/>
              <w:jc w:val="left"/>
              <w:rPr>
                <w:rFonts w:cs="Arial"/>
                <w:color w:val="000000"/>
                <w:sz w:val="18"/>
                <w:szCs w:val="18"/>
              </w:rPr>
            </w:pPr>
            <w:r w:rsidRPr="000F5BC0">
              <w:rPr>
                <w:rFonts w:cs="Arial"/>
                <w:color w:val="000000"/>
                <w:sz w:val="18"/>
                <w:szCs w:val="18"/>
              </w:rPr>
              <w:br/>
            </w:r>
            <w:r w:rsidRPr="000F5BC0">
              <w:rPr>
                <w:rFonts w:cs="Arial"/>
                <w:color w:val="000000"/>
                <w:sz w:val="18"/>
                <w:szCs w:val="18"/>
              </w:rPr>
              <w:br/>
            </w:r>
            <w:r>
              <w:rPr>
                <w:rFonts w:cs="Arial"/>
                <w:color w:val="000000"/>
                <w:sz w:val="18"/>
                <w:szCs w:val="18"/>
              </w:rPr>
              <w:t>794</w:t>
            </w:r>
            <w:r w:rsidRPr="000F5BC0">
              <w:rPr>
                <w:rFonts w:cs="Arial"/>
                <w:color w:val="000000"/>
                <w:sz w:val="18"/>
                <w:szCs w:val="18"/>
              </w:rPr>
              <w:t xml:space="preserve"> </w:t>
            </w:r>
          </w:p>
          <w:p w14:paraId="3E4DC7BF" w14:textId="77777777" w:rsidR="00EE2FAB" w:rsidRDefault="00EE2FAB" w:rsidP="00F31639">
            <w:pPr>
              <w:spacing w:after="0"/>
              <w:jc w:val="left"/>
              <w:rPr>
                <w:rFonts w:cs="Arial"/>
                <w:color w:val="000000"/>
                <w:sz w:val="18"/>
                <w:szCs w:val="18"/>
              </w:rPr>
            </w:pPr>
            <w:r w:rsidRPr="000F5BC0">
              <w:rPr>
                <w:rFonts w:cs="Arial"/>
                <w:color w:val="000000"/>
                <w:sz w:val="18"/>
                <w:szCs w:val="18"/>
              </w:rPr>
              <w:br/>
            </w:r>
            <w:r>
              <w:rPr>
                <w:rFonts w:cs="Arial"/>
                <w:color w:val="000000"/>
                <w:sz w:val="18"/>
                <w:szCs w:val="18"/>
              </w:rPr>
              <w:t>3550</w:t>
            </w:r>
            <w:r w:rsidRPr="000F5BC0">
              <w:rPr>
                <w:rFonts w:cs="Arial"/>
                <w:color w:val="000000"/>
                <w:sz w:val="18"/>
                <w:szCs w:val="18"/>
              </w:rPr>
              <w:br/>
            </w:r>
            <w:r w:rsidRPr="000F5BC0">
              <w:rPr>
                <w:rFonts w:cs="Arial"/>
                <w:color w:val="000000"/>
                <w:sz w:val="18"/>
                <w:szCs w:val="18"/>
              </w:rPr>
              <w:br/>
            </w:r>
            <w:r>
              <w:rPr>
                <w:rFonts w:cs="Arial"/>
                <w:color w:val="000000"/>
                <w:sz w:val="18"/>
                <w:szCs w:val="18"/>
              </w:rPr>
              <w:t>155</w:t>
            </w:r>
            <w:r w:rsidRPr="000F5BC0">
              <w:rPr>
                <w:rFonts w:cs="Arial"/>
                <w:color w:val="000000"/>
                <w:sz w:val="18"/>
                <w:szCs w:val="18"/>
              </w:rPr>
              <w:t xml:space="preserve"> </w:t>
            </w:r>
            <w:r w:rsidRPr="000F5BC0">
              <w:rPr>
                <w:rFonts w:cs="Arial"/>
                <w:color w:val="000000"/>
                <w:sz w:val="18"/>
                <w:szCs w:val="18"/>
              </w:rPr>
              <w:br/>
            </w:r>
            <w:r w:rsidRPr="000F5BC0">
              <w:rPr>
                <w:rFonts w:cs="Arial"/>
                <w:color w:val="000000"/>
                <w:sz w:val="18"/>
                <w:szCs w:val="18"/>
              </w:rPr>
              <w:br/>
              <w:t>100%</w:t>
            </w:r>
          </w:p>
          <w:p w14:paraId="48F4B0F8" w14:textId="77777777" w:rsidR="00EE2FAB" w:rsidRPr="000F5BC0" w:rsidRDefault="00EE2FAB" w:rsidP="00F31639">
            <w:pPr>
              <w:spacing w:after="0"/>
              <w:jc w:val="left"/>
              <w:rPr>
                <w:rFonts w:cs="Arial"/>
                <w:color w:val="000000"/>
                <w:sz w:val="18"/>
                <w:szCs w:val="18"/>
              </w:rPr>
            </w:pPr>
            <w:r>
              <w:rPr>
                <w:rFonts w:cs="Arial"/>
                <w:color w:val="000000"/>
                <w:sz w:val="18"/>
                <w:szCs w:val="18"/>
              </w:rPr>
              <w:t>50</w:t>
            </w:r>
          </w:p>
        </w:tc>
        <w:tc>
          <w:tcPr>
            <w:tcW w:w="348" w:type="pct"/>
            <w:shd w:val="clear" w:color="auto" w:fill="auto"/>
            <w:hideMark/>
          </w:tcPr>
          <w:p w14:paraId="6E35F7FA"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t>5</w:t>
            </w:r>
          </w:p>
        </w:tc>
        <w:tc>
          <w:tcPr>
            <w:tcW w:w="333" w:type="pct"/>
            <w:shd w:val="clear" w:color="auto" w:fill="auto"/>
            <w:hideMark/>
          </w:tcPr>
          <w:p w14:paraId="27772284" w14:textId="77777777" w:rsidR="00EE2FAB"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Pr>
                <w:rFonts w:cs="Arial"/>
                <w:color w:val="000000"/>
                <w:sz w:val="18"/>
                <w:szCs w:val="18"/>
              </w:rPr>
              <w:t>1504</w:t>
            </w:r>
            <w:r w:rsidRPr="000F5BC0">
              <w:rPr>
                <w:rFonts w:cs="Arial"/>
                <w:color w:val="000000"/>
                <w:sz w:val="18"/>
                <w:szCs w:val="18"/>
              </w:rPr>
              <w:t xml:space="preserve"> </w:t>
            </w:r>
          </w:p>
          <w:p w14:paraId="2073DCA0"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r>
            <w:r>
              <w:rPr>
                <w:rFonts w:cs="Arial"/>
                <w:color w:val="000000"/>
                <w:sz w:val="18"/>
                <w:szCs w:val="18"/>
              </w:rPr>
              <w:t>8750</w:t>
            </w:r>
            <w:r w:rsidRPr="000F5BC0">
              <w:rPr>
                <w:rFonts w:cs="Arial"/>
                <w:color w:val="000000"/>
                <w:sz w:val="18"/>
                <w:szCs w:val="18"/>
              </w:rPr>
              <w:br/>
            </w:r>
            <w:r w:rsidRPr="000F5BC0">
              <w:rPr>
                <w:rFonts w:cs="Arial"/>
                <w:color w:val="000000"/>
                <w:sz w:val="18"/>
                <w:szCs w:val="18"/>
              </w:rPr>
              <w:br/>
            </w:r>
            <w:r>
              <w:rPr>
                <w:rFonts w:cs="Arial"/>
                <w:color w:val="000000"/>
                <w:sz w:val="18"/>
                <w:szCs w:val="18"/>
              </w:rPr>
              <w:t>670</w:t>
            </w:r>
            <w:r w:rsidRPr="000F5BC0">
              <w:rPr>
                <w:rFonts w:cs="Arial"/>
                <w:color w:val="000000"/>
                <w:sz w:val="18"/>
                <w:szCs w:val="18"/>
              </w:rPr>
              <w:t xml:space="preserve"> </w:t>
            </w:r>
            <w:r w:rsidRPr="000F5BC0">
              <w:rPr>
                <w:rFonts w:cs="Arial"/>
                <w:color w:val="000000"/>
                <w:sz w:val="18"/>
                <w:szCs w:val="18"/>
              </w:rPr>
              <w:br/>
            </w:r>
            <w:r w:rsidRPr="000F5BC0">
              <w:rPr>
                <w:rFonts w:cs="Arial"/>
                <w:color w:val="000000"/>
                <w:sz w:val="18"/>
                <w:szCs w:val="18"/>
              </w:rPr>
              <w:br/>
              <w:t>100%</w:t>
            </w:r>
            <w:r w:rsidRPr="000F5BC0">
              <w:rPr>
                <w:rFonts w:cs="Arial"/>
                <w:color w:val="000000"/>
                <w:sz w:val="18"/>
                <w:szCs w:val="18"/>
              </w:rPr>
              <w:br/>
              <w:t xml:space="preserve">95 </w:t>
            </w:r>
          </w:p>
        </w:tc>
        <w:tc>
          <w:tcPr>
            <w:tcW w:w="405" w:type="pct"/>
            <w:shd w:val="clear" w:color="auto" w:fill="auto"/>
            <w:hideMark/>
          </w:tcPr>
          <w:p w14:paraId="17E3A238" w14:textId="77777777" w:rsidR="00EE2FAB" w:rsidRDefault="00EE2FAB" w:rsidP="00F31639">
            <w:pPr>
              <w:spacing w:after="0"/>
              <w:jc w:val="left"/>
              <w:rPr>
                <w:rFonts w:cs="Arial"/>
                <w:color w:val="000000"/>
                <w:sz w:val="18"/>
                <w:szCs w:val="18"/>
              </w:rPr>
            </w:pPr>
            <w:r w:rsidRPr="000F5BC0">
              <w:rPr>
                <w:rFonts w:cs="Arial"/>
                <w:color w:val="000000"/>
                <w:sz w:val="18"/>
                <w:szCs w:val="18"/>
              </w:rPr>
              <w:t>5</w:t>
            </w:r>
            <w:r w:rsidRPr="000F5BC0">
              <w:rPr>
                <w:rFonts w:cs="Arial"/>
                <w:color w:val="000000"/>
                <w:sz w:val="18"/>
                <w:szCs w:val="18"/>
              </w:rPr>
              <w:br/>
            </w:r>
            <w:r w:rsidRPr="000F5BC0">
              <w:rPr>
                <w:rFonts w:cs="Arial"/>
                <w:color w:val="000000"/>
                <w:sz w:val="18"/>
                <w:szCs w:val="18"/>
              </w:rPr>
              <w:br/>
            </w:r>
            <w:r>
              <w:rPr>
                <w:rFonts w:cs="Arial"/>
                <w:color w:val="000000"/>
                <w:sz w:val="18"/>
                <w:szCs w:val="18"/>
              </w:rPr>
              <w:t>794/1504</w:t>
            </w:r>
            <w:r w:rsidRPr="000F5BC0">
              <w:rPr>
                <w:rFonts w:cs="Arial"/>
                <w:color w:val="000000"/>
                <w:sz w:val="18"/>
                <w:szCs w:val="18"/>
              </w:rPr>
              <w:t xml:space="preserve"> </w:t>
            </w:r>
          </w:p>
          <w:p w14:paraId="12D30BBF" w14:textId="77777777" w:rsidR="00EE2FAB" w:rsidRDefault="00EE2FAB" w:rsidP="00F31639">
            <w:pPr>
              <w:spacing w:after="0"/>
              <w:jc w:val="left"/>
              <w:rPr>
                <w:rFonts w:cs="Arial"/>
                <w:color w:val="000000"/>
                <w:sz w:val="18"/>
                <w:szCs w:val="18"/>
              </w:rPr>
            </w:pPr>
            <w:r w:rsidRPr="000F5BC0">
              <w:rPr>
                <w:rFonts w:cs="Arial"/>
                <w:color w:val="000000"/>
                <w:sz w:val="18"/>
                <w:szCs w:val="18"/>
              </w:rPr>
              <w:br/>
            </w:r>
            <w:r>
              <w:rPr>
                <w:rFonts w:cs="Arial"/>
                <w:color w:val="000000"/>
                <w:sz w:val="18"/>
                <w:szCs w:val="18"/>
              </w:rPr>
              <w:t>3550/8750</w:t>
            </w:r>
          </w:p>
          <w:p w14:paraId="45766A37" w14:textId="77777777" w:rsidR="00EE2FAB" w:rsidRPr="000F5BC0" w:rsidRDefault="00EE2FAB" w:rsidP="00F31639">
            <w:pPr>
              <w:spacing w:after="0"/>
              <w:jc w:val="left"/>
              <w:rPr>
                <w:rFonts w:cs="Arial"/>
                <w:color w:val="000000"/>
                <w:sz w:val="18"/>
                <w:szCs w:val="18"/>
              </w:rPr>
            </w:pPr>
            <w:r w:rsidRPr="000F5BC0">
              <w:rPr>
                <w:rFonts w:cs="Arial"/>
                <w:color w:val="000000"/>
                <w:sz w:val="18"/>
                <w:szCs w:val="18"/>
              </w:rPr>
              <w:br/>
            </w:r>
            <w:r>
              <w:rPr>
                <w:rFonts w:cs="Arial"/>
                <w:color w:val="000000"/>
                <w:sz w:val="18"/>
                <w:szCs w:val="18"/>
              </w:rPr>
              <w:t>155/670</w:t>
            </w:r>
            <w:r w:rsidRPr="000F5BC0">
              <w:rPr>
                <w:rFonts w:cs="Arial"/>
                <w:color w:val="000000"/>
                <w:sz w:val="18"/>
                <w:szCs w:val="18"/>
              </w:rPr>
              <w:t xml:space="preserve"> </w:t>
            </w:r>
            <w:r w:rsidRPr="000F5BC0">
              <w:rPr>
                <w:rFonts w:cs="Arial"/>
                <w:color w:val="000000"/>
                <w:sz w:val="18"/>
                <w:szCs w:val="18"/>
              </w:rPr>
              <w:br/>
            </w:r>
            <w:r w:rsidRPr="000F5BC0">
              <w:rPr>
                <w:rFonts w:cs="Arial"/>
                <w:color w:val="000000"/>
                <w:sz w:val="18"/>
                <w:szCs w:val="18"/>
              </w:rPr>
              <w:br/>
              <w:t>100%</w:t>
            </w:r>
            <w:r w:rsidRPr="000F5BC0">
              <w:rPr>
                <w:rFonts w:cs="Arial"/>
                <w:color w:val="000000"/>
                <w:sz w:val="18"/>
                <w:szCs w:val="18"/>
              </w:rPr>
              <w:br/>
              <w:t xml:space="preserve">95 </w:t>
            </w:r>
          </w:p>
        </w:tc>
      </w:tr>
    </w:tbl>
    <w:p w14:paraId="6AE736B4" w14:textId="77777777" w:rsidR="00EE2FAB" w:rsidRPr="00EE2FAB" w:rsidRDefault="00EE2FAB" w:rsidP="00EE2FAB">
      <w:pPr>
        <w:pStyle w:val="Paragraph"/>
        <w:rPr>
          <w:lang w:val="en-GB"/>
        </w:rPr>
      </w:pPr>
    </w:p>
    <w:p w14:paraId="0F50A41C" w14:textId="77777777" w:rsidR="000C49B7" w:rsidRDefault="000C49B7" w:rsidP="00987FA5">
      <w:pPr>
        <w:spacing w:after="0"/>
        <w:rPr>
          <w:lang w:val="en-GB"/>
        </w:rPr>
      </w:pPr>
    </w:p>
    <w:p w14:paraId="23B4729B" w14:textId="77777777" w:rsidR="000C49B7" w:rsidRPr="000C49B7" w:rsidRDefault="000C49B7" w:rsidP="00987FA5">
      <w:pPr>
        <w:spacing w:after="0"/>
        <w:rPr>
          <w:lang w:val="en-GB"/>
        </w:rPr>
      </w:pPr>
    </w:p>
    <w:p w14:paraId="03E35575" w14:textId="77777777" w:rsidR="00CE2F6F" w:rsidRPr="007D0C0D" w:rsidRDefault="00CE2F6F" w:rsidP="00987FA5">
      <w:pPr>
        <w:spacing w:after="0"/>
        <w:rPr>
          <w:rFonts w:cs="Arial"/>
          <w:lang w:val="en-GB"/>
        </w:rPr>
      </w:pPr>
    </w:p>
    <w:p w14:paraId="533C3071" w14:textId="77777777" w:rsidR="00CE2F6F" w:rsidRPr="007D0C0D" w:rsidRDefault="00CE2F6F" w:rsidP="00987FA5">
      <w:pPr>
        <w:spacing w:after="0"/>
        <w:jc w:val="left"/>
        <w:rPr>
          <w:rFonts w:cs="Arial"/>
          <w:lang w:val="en-GB"/>
        </w:rPr>
      </w:pPr>
    </w:p>
    <w:p w14:paraId="471B33A5" w14:textId="77777777" w:rsidR="00CE2F6F" w:rsidRPr="007D0C0D" w:rsidRDefault="00CE2F6F" w:rsidP="00987FA5">
      <w:pPr>
        <w:spacing w:after="0"/>
        <w:jc w:val="left"/>
        <w:rPr>
          <w:rFonts w:cs="Arial"/>
          <w:lang w:val="en-GB"/>
        </w:rPr>
        <w:sectPr w:rsidR="00CE2F6F" w:rsidRPr="007D0C0D" w:rsidSect="0034381A">
          <w:headerReference w:type="even" r:id="rId42"/>
          <w:headerReference w:type="default" r:id="rId43"/>
          <w:headerReference w:type="first" r:id="rId44"/>
          <w:pgSz w:w="16840" w:h="11900" w:orient="landscape" w:code="1"/>
          <w:pgMar w:top="1440" w:right="1440" w:bottom="1440" w:left="1440" w:header="720" w:footer="720" w:gutter="0"/>
          <w:cols w:space="720"/>
          <w:rtlGutter/>
          <w:docGrid w:linePitch="360"/>
        </w:sectPr>
      </w:pPr>
    </w:p>
    <w:p w14:paraId="586C4C5A" w14:textId="1CB6655D" w:rsidR="00FC5092" w:rsidRPr="00BC1462" w:rsidRDefault="00CE2F6F" w:rsidP="0085614E">
      <w:pPr>
        <w:pStyle w:val="Heading1"/>
      </w:pPr>
      <w:bookmarkStart w:id="59" w:name="_Ref270682379"/>
      <w:bookmarkStart w:id="60" w:name="_Toc415914700"/>
      <w:r w:rsidRPr="000672D2">
        <w:lastRenderedPageBreak/>
        <w:t>A</w:t>
      </w:r>
      <w:r w:rsidRPr="00152C75" w:rsidDel="00C86290">
        <w:t xml:space="preserve">nnex </w:t>
      </w:r>
      <w:r w:rsidRPr="00D836A8">
        <w:t>3</w:t>
      </w:r>
      <w:r w:rsidR="000075D7" w:rsidRPr="0085614E">
        <w:t xml:space="preserve"> – </w:t>
      </w:r>
      <w:r w:rsidRPr="00D836A8">
        <w:t>Risk Analysis</w:t>
      </w:r>
      <w:bookmarkEnd w:id="59"/>
      <w:bookmarkEnd w:id="60"/>
    </w:p>
    <w:p w14:paraId="256FC2B7" w14:textId="77777777" w:rsidR="00FF4CCD" w:rsidRDefault="00FF4CCD" w:rsidP="00987FA5">
      <w:pPr>
        <w:pStyle w:val="Paragraph"/>
        <w:spacing w:before="0" w:after="0"/>
        <w:rPr>
          <w:rFonts w:cs="Arial"/>
          <w:b/>
          <w:noProof w:val="0"/>
          <w:u w:val="single"/>
          <w:lang w:val="en-GB"/>
        </w:rPr>
      </w:pPr>
    </w:p>
    <w:p w14:paraId="020F978C" w14:textId="2D1F1355" w:rsidR="00CE2F6F" w:rsidRPr="0085614E" w:rsidRDefault="00CE2F6F" w:rsidP="00987FA5">
      <w:pPr>
        <w:pStyle w:val="Paragraph"/>
        <w:spacing w:before="0" w:after="0"/>
        <w:rPr>
          <w:rFonts w:cs="Arial"/>
          <w:b/>
          <w:noProof w:val="0"/>
          <w:u w:val="single"/>
          <w:lang w:val="en-GB"/>
        </w:rPr>
      </w:pPr>
      <w:r w:rsidRPr="0085614E">
        <w:rPr>
          <w:rFonts w:cs="Arial"/>
          <w:b/>
          <w:noProof w:val="0"/>
          <w:u w:val="single"/>
          <w:lang w:val="en-GB"/>
        </w:rPr>
        <w:t>OFFLINE RISK LOG</w:t>
      </w:r>
    </w:p>
    <w:p w14:paraId="61B3ED24" w14:textId="77777777" w:rsidR="00FC5092" w:rsidRPr="0085614E" w:rsidRDefault="00FC5092" w:rsidP="00987FA5">
      <w:pPr>
        <w:pStyle w:val="Paragraph"/>
        <w:spacing w:before="0" w:after="0"/>
        <w:rPr>
          <w:rFonts w:cs="Arial"/>
          <w:b/>
          <w:noProof w:val="0"/>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
        <w:gridCol w:w="1623"/>
        <w:gridCol w:w="1105"/>
        <w:gridCol w:w="1369"/>
        <w:gridCol w:w="1250"/>
        <w:gridCol w:w="1524"/>
        <w:gridCol w:w="2066"/>
        <w:gridCol w:w="828"/>
        <w:gridCol w:w="124"/>
        <w:gridCol w:w="1250"/>
        <w:gridCol w:w="951"/>
        <w:gridCol w:w="1416"/>
      </w:tblGrid>
      <w:tr w:rsidR="00CE2F6F" w:rsidRPr="007D0C0D" w14:paraId="593B1433" w14:textId="77777777" w:rsidTr="004E7416">
        <w:tc>
          <w:tcPr>
            <w:tcW w:w="2643" w:type="pct"/>
            <w:gridSpan w:val="6"/>
          </w:tcPr>
          <w:p w14:paraId="2B3589F0" w14:textId="77777777" w:rsidR="00CE2F6F" w:rsidRPr="007D0C0D" w:rsidRDefault="00CE2F6F" w:rsidP="00987FA5">
            <w:pPr>
              <w:spacing w:after="0"/>
              <w:rPr>
                <w:rFonts w:cs="Arial"/>
                <w:bCs/>
                <w:sz w:val="20"/>
                <w:szCs w:val="20"/>
                <w:lang w:val="en-GB"/>
              </w:rPr>
            </w:pPr>
            <w:r w:rsidRPr="007D0C0D">
              <w:rPr>
                <w:rFonts w:cs="Arial"/>
                <w:bCs/>
                <w:sz w:val="20"/>
                <w:szCs w:val="20"/>
                <w:lang w:val="en-GB"/>
              </w:rPr>
              <w:t>Project Title:</w:t>
            </w:r>
            <w:r w:rsidRPr="007D0C0D">
              <w:rPr>
                <w:rFonts w:cs="Arial"/>
                <w:bCs/>
                <w:sz w:val="20"/>
                <w:szCs w:val="20"/>
                <w:lang w:val="en-GB"/>
              </w:rPr>
              <w:tab/>
              <w:t>Green Technology Application for the Development of Low Carbon Cities (GTALCC)</w:t>
            </w:r>
          </w:p>
        </w:tc>
        <w:tc>
          <w:tcPr>
            <w:tcW w:w="1048" w:type="pct"/>
            <w:gridSpan w:val="2"/>
          </w:tcPr>
          <w:p w14:paraId="3FF978E2" w14:textId="77777777" w:rsidR="00CE2F6F" w:rsidRPr="007D0C0D" w:rsidRDefault="00CE2F6F" w:rsidP="00987FA5">
            <w:pPr>
              <w:spacing w:after="0"/>
              <w:rPr>
                <w:rFonts w:cs="Arial"/>
                <w:bCs/>
                <w:sz w:val="20"/>
                <w:szCs w:val="20"/>
                <w:lang w:val="en-GB"/>
              </w:rPr>
            </w:pPr>
            <w:r w:rsidRPr="007D0C0D">
              <w:rPr>
                <w:rFonts w:cs="Arial"/>
                <w:bCs/>
                <w:sz w:val="20"/>
                <w:szCs w:val="20"/>
                <w:lang w:val="en-GB"/>
              </w:rPr>
              <w:t xml:space="preserve">Project ID: </w:t>
            </w:r>
          </w:p>
        </w:tc>
        <w:tc>
          <w:tcPr>
            <w:tcW w:w="1309" w:type="pct"/>
            <w:gridSpan w:val="4"/>
          </w:tcPr>
          <w:p w14:paraId="609F4586" w14:textId="77777777" w:rsidR="00CE2F6F" w:rsidRPr="007D0C0D" w:rsidRDefault="00CE2F6F" w:rsidP="00987FA5">
            <w:pPr>
              <w:spacing w:after="0"/>
              <w:rPr>
                <w:rFonts w:cs="Arial"/>
                <w:bCs/>
                <w:sz w:val="20"/>
                <w:szCs w:val="20"/>
                <w:lang w:val="en-GB"/>
              </w:rPr>
            </w:pPr>
            <w:r w:rsidRPr="007D0C0D">
              <w:rPr>
                <w:rFonts w:cs="Arial"/>
                <w:bCs/>
                <w:sz w:val="20"/>
                <w:szCs w:val="20"/>
                <w:lang w:val="en-GB"/>
              </w:rPr>
              <w:t xml:space="preserve">Date: </w:t>
            </w:r>
          </w:p>
        </w:tc>
      </w:tr>
      <w:tr w:rsidR="00FC5092" w:rsidRPr="000D25DF" w14:paraId="0F84EDB5" w14:textId="77777777" w:rsidTr="004E7416">
        <w:tblPrEx>
          <w:jc w:val="center"/>
        </w:tblPrEx>
        <w:trPr>
          <w:cantSplit/>
          <w:tblHeader/>
          <w:jc w:val="center"/>
        </w:trPr>
        <w:tc>
          <w:tcPr>
            <w:tcW w:w="165" w:type="pct"/>
            <w:vAlign w:val="center"/>
          </w:tcPr>
          <w:p w14:paraId="5D9C3E52" w14:textId="4CB50416" w:rsidR="006E0A09" w:rsidRPr="000D25DF" w:rsidRDefault="006E0A09" w:rsidP="004E7416">
            <w:pPr>
              <w:spacing w:after="0"/>
              <w:jc w:val="center"/>
              <w:rPr>
                <w:b/>
                <w:bCs/>
                <w:sz w:val="20"/>
                <w:szCs w:val="20"/>
              </w:rPr>
            </w:pPr>
            <w:r w:rsidRPr="000D25DF">
              <w:rPr>
                <w:b/>
                <w:bCs/>
                <w:sz w:val="20"/>
                <w:szCs w:val="20"/>
              </w:rPr>
              <w:t>#</w:t>
            </w:r>
          </w:p>
        </w:tc>
        <w:tc>
          <w:tcPr>
            <w:tcW w:w="587" w:type="pct"/>
            <w:vAlign w:val="center"/>
          </w:tcPr>
          <w:p w14:paraId="4E0FC08E" w14:textId="77777777" w:rsidR="006E0A09" w:rsidRPr="000D25DF" w:rsidRDefault="006E0A09" w:rsidP="004E7416">
            <w:pPr>
              <w:spacing w:after="0"/>
              <w:jc w:val="center"/>
              <w:rPr>
                <w:b/>
                <w:bCs/>
                <w:sz w:val="20"/>
                <w:szCs w:val="20"/>
              </w:rPr>
            </w:pPr>
            <w:r w:rsidRPr="000D25DF">
              <w:rPr>
                <w:b/>
                <w:bCs/>
                <w:sz w:val="20"/>
                <w:szCs w:val="20"/>
              </w:rPr>
              <w:t>Description</w:t>
            </w:r>
          </w:p>
        </w:tc>
        <w:tc>
          <w:tcPr>
            <w:tcW w:w="390" w:type="pct"/>
            <w:vAlign w:val="center"/>
          </w:tcPr>
          <w:p w14:paraId="4D5AEF96" w14:textId="77777777" w:rsidR="006E0A09" w:rsidRPr="000D25DF" w:rsidRDefault="006E0A09" w:rsidP="004E7416">
            <w:pPr>
              <w:spacing w:after="0"/>
              <w:ind w:right="-67"/>
              <w:jc w:val="center"/>
              <w:rPr>
                <w:b/>
                <w:bCs/>
                <w:sz w:val="20"/>
                <w:szCs w:val="20"/>
              </w:rPr>
            </w:pPr>
            <w:r w:rsidRPr="000D25DF">
              <w:rPr>
                <w:b/>
                <w:bCs/>
                <w:sz w:val="20"/>
                <w:szCs w:val="20"/>
              </w:rPr>
              <w:t>Date Identified</w:t>
            </w:r>
          </w:p>
        </w:tc>
        <w:tc>
          <w:tcPr>
            <w:tcW w:w="496" w:type="pct"/>
            <w:vAlign w:val="center"/>
          </w:tcPr>
          <w:p w14:paraId="34A62BD4" w14:textId="77777777" w:rsidR="006E0A09" w:rsidRPr="000D25DF" w:rsidRDefault="006E0A09" w:rsidP="004E7416">
            <w:pPr>
              <w:spacing w:after="0"/>
              <w:jc w:val="center"/>
              <w:rPr>
                <w:b/>
                <w:bCs/>
                <w:sz w:val="20"/>
                <w:szCs w:val="20"/>
              </w:rPr>
            </w:pPr>
            <w:r w:rsidRPr="000D25DF">
              <w:rPr>
                <w:b/>
                <w:bCs/>
                <w:sz w:val="20"/>
                <w:szCs w:val="20"/>
              </w:rPr>
              <w:t>Type</w:t>
            </w:r>
          </w:p>
        </w:tc>
        <w:tc>
          <w:tcPr>
            <w:tcW w:w="450" w:type="pct"/>
            <w:vAlign w:val="center"/>
          </w:tcPr>
          <w:p w14:paraId="65EC31CA" w14:textId="77777777" w:rsidR="006E0A09" w:rsidRPr="000D25DF" w:rsidRDefault="006E0A09" w:rsidP="004E7416">
            <w:pPr>
              <w:spacing w:after="0"/>
              <w:jc w:val="center"/>
              <w:rPr>
                <w:b/>
                <w:bCs/>
                <w:sz w:val="20"/>
                <w:szCs w:val="20"/>
              </w:rPr>
            </w:pPr>
            <w:r>
              <w:rPr>
                <w:b/>
                <w:bCs/>
                <w:sz w:val="20"/>
                <w:szCs w:val="20"/>
              </w:rPr>
              <w:t>Impact /</w:t>
            </w:r>
          </w:p>
          <w:p w14:paraId="313F010E" w14:textId="77777777" w:rsidR="006E0A09" w:rsidRPr="000D25DF" w:rsidRDefault="006E0A09" w:rsidP="004E7416">
            <w:pPr>
              <w:spacing w:after="0"/>
              <w:jc w:val="center"/>
              <w:rPr>
                <w:b/>
                <w:bCs/>
                <w:sz w:val="20"/>
                <w:szCs w:val="20"/>
              </w:rPr>
            </w:pPr>
            <w:r w:rsidRPr="000D25DF">
              <w:rPr>
                <w:b/>
                <w:bCs/>
                <w:sz w:val="20"/>
                <w:szCs w:val="20"/>
              </w:rPr>
              <w:t>Probability</w:t>
            </w:r>
          </w:p>
        </w:tc>
        <w:tc>
          <w:tcPr>
            <w:tcW w:w="1301" w:type="pct"/>
            <w:gridSpan w:val="2"/>
            <w:vAlign w:val="center"/>
          </w:tcPr>
          <w:p w14:paraId="5918346D" w14:textId="77777777" w:rsidR="006E0A09" w:rsidRPr="000D25DF" w:rsidRDefault="006E0A09" w:rsidP="004E7416">
            <w:pPr>
              <w:spacing w:after="0"/>
              <w:jc w:val="center"/>
              <w:rPr>
                <w:b/>
                <w:bCs/>
                <w:sz w:val="20"/>
                <w:szCs w:val="20"/>
              </w:rPr>
            </w:pPr>
            <w:r w:rsidRPr="000D25DF">
              <w:rPr>
                <w:b/>
                <w:bCs/>
                <w:sz w:val="20"/>
                <w:szCs w:val="20"/>
              </w:rPr>
              <w:t>Countermeasures / Management Response</w:t>
            </w:r>
          </w:p>
        </w:tc>
        <w:tc>
          <w:tcPr>
            <w:tcW w:w="349" w:type="pct"/>
            <w:gridSpan w:val="2"/>
            <w:vAlign w:val="center"/>
          </w:tcPr>
          <w:p w14:paraId="10A0183C" w14:textId="77777777" w:rsidR="006E0A09" w:rsidRPr="000D25DF" w:rsidRDefault="006E0A09" w:rsidP="004E7416">
            <w:pPr>
              <w:spacing w:after="0"/>
              <w:jc w:val="center"/>
              <w:rPr>
                <w:b/>
                <w:bCs/>
                <w:sz w:val="20"/>
                <w:szCs w:val="20"/>
              </w:rPr>
            </w:pPr>
            <w:r w:rsidRPr="000D25DF">
              <w:rPr>
                <w:b/>
                <w:bCs/>
                <w:sz w:val="20"/>
                <w:szCs w:val="20"/>
              </w:rPr>
              <w:t>Owner</w:t>
            </w:r>
          </w:p>
        </w:tc>
        <w:tc>
          <w:tcPr>
            <w:tcW w:w="400" w:type="pct"/>
            <w:vAlign w:val="center"/>
          </w:tcPr>
          <w:p w14:paraId="68CE7915" w14:textId="77777777" w:rsidR="006E0A09" w:rsidRPr="000D25DF" w:rsidRDefault="006E0A09" w:rsidP="004E7416">
            <w:pPr>
              <w:spacing w:after="0"/>
              <w:jc w:val="center"/>
              <w:rPr>
                <w:b/>
                <w:bCs/>
                <w:sz w:val="20"/>
                <w:szCs w:val="20"/>
              </w:rPr>
            </w:pPr>
            <w:r w:rsidRPr="000D25DF">
              <w:rPr>
                <w:b/>
                <w:bCs/>
                <w:sz w:val="20"/>
                <w:szCs w:val="20"/>
              </w:rPr>
              <w:t>Submitted, updated by</w:t>
            </w:r>
          </w:p>
        </w:tc>
        <w:tc>
          <w:tcPr>
            <w:tcW w:w="349" w:type="pct"/>
            <w:vAlign w:val="center"/>
          </w:tcPr>
          <w:p w14:paraId="5407F8D0" w14:textId="77777777" w:rsidR="006E0A09" w:rsidRPr="000D25DF" w:rsidRDefault="006E0A09" w:rsidP="004E7416">
            <w:pPr>
              <w:spacing w:after="0"/>
              <w:jc w:val="center"/>
              <w:rPr>
                <w:b/>
                <w:bCs/>
                <w:sz w:val="20"/>
                <w:szCs w:val="20"/>
              </w:rPr>
            </w:pPr>
            <w:r w:rsidRPr="000D25DF">
              <w:rPr>
                <w:b/>
                <w:bCs/>
                <w:sz w:val="20"/>
                <w:szCs w:val="20"/>
              </w:rPr>
              <w:t>Last Update</w:t>
            </w:r>
          </w:p>
        </w:tc>
        <w:tc>
          <w:tcPr>
            <w:tcW w:w="512" w:type="pct"/>
            <w:vAlign w:val="center"/>
          </w:tcPr>
          <w:p w14:paraId="50E129C4" w14:textId="77777777" w:rsidR="006E0A09" w:rsidRPr="000D25DF" w:rsidRDefault="006E0A09" w:rsidP="004E7416">
            <w:pPr>
              <w:spacing w:after="0"/>
              <w:jc w:val="center"/>
              <w:rPr>
                <w:b/>
                <w:bCs/>
                <w:sz w:val="20"/>
                <w:szCs w:val="20"/>
              </w:rPr>
            </w:pPr>
            <w:r w:rsidRPr="000D25DF">
              <w:rPr>
                <w:b/>
                <w:bCs/>
                <w:sz w:val="20"/>
                <w:szCs w:val="20"/>
              </w:rPr>
              <w:t>Status</w:t>
            </w:r>
          </w:p>
          <w:p w14:paraId="690C14C0" w14:textId="77777777" w:rsidR="006E0A09" w:rsidRPr="000D25DF" w:rsidRDefault="006E0A09" w:rsidP="004E7416">
            <w:pPr>
              <w:spacing w:after="0"/>
              <w:jc w:val="center"/>
              <w:rPr>
                <w:b/>
                <w:bCs/>
                <w:sz w:val="20"/>
                <w:szCs w:val="20"/>
              </w:rPr>
            </w:pPr>
            <w:r w:rsidRPr="000D25DF">
              <w:rPr>
                <w:b/>
                <w:bCs/>
                <w:sz w:val="20"/>
                <w:szCs w:val="20"/>
              </w:rPr>
              <w:t>(Compared with previous evaluation)</w:t>
            </w:r>
          </w:p>
        </w:tc>
      </w:tr>
      <w:tr w:rsidR="00FC5092" w:rsidRPr="000D25DF" w14:paraId="2E301F02" w14:textId="77777777" w:rsidTr="004E7416">
        <w:tblPrEx>
          <w:jc w:val="center"/>
        </w:tblPrEx>
        <w:trPr>
          <w:cantSplit/>
          <w:tblHeader/>
          <w:jc w:val="center"/>
        </w:trPr>
        <w:tc>
          <w:tcPr>
            <w:tcW w:w="165" w:type="pct"/>
            <w:vAlign w:val="center"/>
          </w:tcPr>
          <w:p w14:paraId="799FF811" w14:textId="77777777" w:rsidR="006E0A09" w:rsidRDefault="006E0A09" w:rsidP="004E7416">
            <w:pPr>
              <w:spacing w:after="0"/>
              <w:jc w:val="left"/>
              <w:rPr>
                <w:sz w:val="18"/>
                <w:szCs w:val="18"/>
              </w:rPr>
            </w:pPr>
            <w:r>
              <w:rPr>
                <w:sz w:val="18"/>
                <w:szCs w:val="18"/>
              </w:rPr>
              <w:t>1</w:t>
            </w:r>
          </w:p>
        </w:tc>
        <w:tc>
          <w:tcPr>
            <w:tcW w:w="587" w:type="pct"/>
            <w:vAlign w:val="center"/>
          </w:tcPr>
          <w:p w14:paraId="08FC90AD" w14:textId="77777777" w:rsidR="006E0A09" w:rsidRDefault="006E0A09" w:rsidP="004E7416">
            <w:pPr>
              <w:spacing w:after="0"/>
              <w:jc w:val="left"/>
              <w:rPr>
                <w:bCs/>
                <w:color w:val="000000"/>
                <w:sz w:val="18"/>
                <w:szCs w:val="18"/>
              </w:rPr>
            </w:pPr>
            <w:r>
              <w:rPr>
                <w:bCs/>
                <w:color w:val="000000"/>
                <w:sz w:val="18"/>
                <w:szCs w:val="18"/>
              </w:rPr>
              <w:t>Risk Due to climate change impacts on urban systems</w:t>
            </w:r>
          </w:p>
        </w:tc>
        <w:tc>
          <w:tcPr>
            <w:tcW w:w="390" w:type="pct"/>
            <w:vAlign w:val="center"/>
          </w:tcPr>
          <w:p w14:paraId="5C46F0EC" w14:textId="271A3ED6" w:rsidR="006E0A09" w:rsidRDefault="006E0A09" w:rsidP="004E7416">
            <w:pPr>
              <w:spacing w:after="0"/>
              <w:jc w:val="left"/>
              <w:rPr>
                <w:iCs/>
                <w:sz w:val="18"/>
                <w:szCs w:val="18"/>
              </w:rPr>
            </w:pPr>
          </w:p>
        </w:tc>
        <w:tc>
          <w:tcPr>
            <w:tcW w:w="496" w:type="pct"/>
            <w:vAlign w:val="center"/>
          </w:tcPr>
          <w:p w14:paraId="289570CB" w14:textId="77777777" w:rsidR="006E0A09" w:rsidRDefault="006E0A09" w:rsidP="004E7416">
            <w:pPr>
              <w:spacing w:after="0"/>
              <w:jc w:val="left"/>
              <w:rPr>
                <w:sz w:val="18"/>
                <w:szCs w:val="18"/>
              </w:rPr>
            </w:pPr>
            <w:r>
              <w:rPr>
                <w:sz w:val="18"/>
                <w:szCs w:val="18"/>
              </w:rPr>
              <w:t>Environmental</w:t>
            </w:r>
          </w:p>
        </w:tc>
        <w:tc>
          <w:tcPr>
            <w:tcW w:w="450" w:type="pct"/>
            <w:vAlign w:val="center"/>
          </w:tcPr>
          <w:p w14:paraId="0814D42C" w14:textId="68B22FEF" w:rsidR="006E0A09" w:rsidRDefault="006E0A09" w:rsidP="004E7416">
            <w:pPr>
              <w:spacing w:after="0"/>
              <w:jc w:val="left"/>
              <w:rPr>
                <w:sz w:val="18"/>
                <w:szCs w:val="18"/>
              </w:rPr>
            </w:pPr>
            <w:r>
              <w:rPr>
                <w:sz w:val="18"/>
                <w:szCs w:val="18"/>
              </w:rPr>
              <w:t>Medium/</w:t>
            </w:r>
            <w:r w:rsidR="00FC5092">
              <w:rPr>
                <w:sz w:val="18"/>
                <w:szCs w:val="18"/>
              </w:rPr>
              <w:t xml:space="preserve"> </w:t>
            </w:r>
            <w:r>
              <w:rPr>
                <w:sz w:val="18"/>
                <w:szCs w:val="18"/>
              </w:rPr>
              <w:t>Medium</w:t>
            </w:r>
          </w:p>
        </w:tc>
        <w:tc>
          <w:tcPr>
            <w:tcW w:w="1301" w:type="pct"/>
            <w:gridSpan w:val="2"/>
            <w:vAlign w:val="center"/>
          </w:tcPr>
          <w:p w14:paraId="221C46D8" w14:textId="449BDA49" w:rsidR="006E0A09" w:rsidRDefault="006E0A09" w:rsidP="004E7416">
            <w:pPr>
              <w:spacing w:after="0"/>
              <w:jc w:val="left"/>
              <w:rPr>
                <w:color w:val="000000"/>
                <w:sz w:val="18"/>
                <w:szCs w:val="18"/>
              </w:rPr>
            </w:pPr>
            <w:r>
              <w:rPr>
                <w:color w:val="000000"/>
                <w:sz w:val="18"/>
                <w:szCs w:val="18"/>
              </w:rPr>
              <w:t>The project will assist policy makers and city authorities address climate change risks through comprehensive urban planning processes that will consider climate resilient strateg</w:t>
            </w:r>
            <w:r w:rsidR="00464964">
              <w:rPr>
                <w:color w:val="000000"/>
                <w:sz w:val="18"/>
                <w:szCs w:val="18"/>
              </w:rPr>
              <w:t>i</w:t>
            </w:r>
            <w:r>
              <w:rPr>
                <w:color w:val="000000"/>
                <w:sz w:val="18"/>
                <w:szCs w:val="18"/>
              </w:rPr>
              <w:t>es</w:t>
            </w:r>
          </w:p>
        </w:tc>
        <w:tc>
          <w:tcPr>
            <w:tcW w:w="349" w:type="pct"/>
            <w:gridSpan w:val="2"/>
            <w:vAlign w:val="center"/>
          </w:tcPr>
          <w:p w14:paraId="31D6A26A" w14:textId="6E0E72B3" w:rsidR="006E0A09" w:rsidRDefault="005E2A14" w:rsidP="004E7416">
            <w:pPr>
              <w:spacing w:after="0"/>
              <w:jc w:val="left"/>
              <w:rPr>
                <w:sz w:val="18"/>
                <w:szCs w:val="18"/>
              </w:rPr>
            </w:pPr>
            <w:r>
              <w:rPr>
                <w:sz w:val="18"/>
                <w:szCs w:val="18"/>
              </w:rPr>
              <w:t xml:space="preserve">National </w:t>
            </w:r>
            <w:r w:rsidR="006A6F7F">
              <w:rPr>
                <w:sz w:val="18"/>
                <w:szCs w:val="18"/>
              </w:rPr>
              <w:t xml:space="preserve">Project Manager </w:t>
            </w:r>
          </w:p>
        </w:tc>
        <w:tc>
          <w:tcPr>
            <w:tcW w:w="400" w:type="pct"/>
          </w:tcPr>
          <w:p w14:paraId="12217D19" w14:textId="5FD79370" w:rsidR="006E0A09" w:rsidRDefault="006E0A09" w:rsidP="00987FA5">
            <w:pPr>
              <w:spacing w:after="0"/>
              <w:jc w:val="center"/>
              <w:rPr>
                <w:sz w:val="18"/>
                <w:szCs w:val="18"/>
              </w:rPr>
            </w:pPr>
          </w:p>
        </w:tc>
        <w:tc>
          <w:tcPr>
            <w:tcW w:w="349" w:type="pct"/>
          </w:tcPr>
          <w:p w14:paraId="29C8F197" w14:textId="0F0B4A39" w:rsidR="006E0A09" w:rsidRDefault="006E0A09" w:rsidP="00987FA5">
            <w:pPr>
              <w:spacing w:after="0"/>
              <w:rPr>
                <w:iCs/>
                <w:sz w:val="18"/>
                <w:szCs w:val="18"/>
              </w:rPr>
            </w:pPr>
          </w:p>
        </w:tc>
        <w:tc>
          <w:tcPr>
            <w:tcW w:w="512" w:type="pct"/>
          </w:tcPr>
          <w:p w14:paraId="1CE8E89A" w14:textId="77777777" w:rsidR="006E0A09" w:rsidRPr="000D25DF" w:rsidRDefault="006E0A09" w:rsidP="00987FA5">
            <w:pPr>
              <w:spacing w:after="0"/>
              <w:rPr>
                <w:iCs/>
                <w:sz w:val="18"/>
                <w:szCs w:val="18"/>
              </w:rPr>
            </w:pPr>
          </w:p>
        </w:tc>
      </w:tr>
      <w:tr w:rsidR="00FC5092" w:rsidRPr="000D25DF" w14:paraId="5FFFCDD7" w14:textId="77777777" w:rsidTr="004E7416">
        <w:tblPrEx>
          <w:jc w:val="center"/>
        </w:tblPrEx>
        <w:trPr>
          <w:cantSplit/>
          <w:tblHeader/>
          <w:jc w:val="center"/>
        </w:trPr>
        <w:tc>
          <w:tcPr>
            <w:tcW w:w="165" w:type="pct"/>
            <w:vAlign w:val="center"/>
          </w:tcPr>
          <w:p w14:paraId="07225903" w14:textId="77777777" w:rsidR="006E0A09" w:rsidRPr="000D25DF" w:rsidRDefault="006E0A09" w:rsidP="004E7416">
            <w:pPr>
              <w:spacing w:after="0"/>
              <w:jc w:val="left"/>
              <w:rPr>
                <w:sz w:val="18"/>
                <w:szCs w:val="18"/>
              </w:rPr>
            </w:pPr>
            <w:r>
              <w:rPr>
                <w:sz w:val="18"/>
                <w:szCs w:val="18"/>
              </w:rPr>
              <w:t>2</w:t>
            </w:r>
          </w:p>
        </w:tc>
        <w:tc>
          <w:tcPr>
            <w:tcW w:w="587" w:type="pct"/>
            <w:vAlign w:val="center"/>
          </w:tcPr>
          <w:p w14:paraId="4BBD6DEE" w14:textId="77777777" w:rsidR="006E0A09" w:rsidRPr="000D25DF" w:rsidRDefault="006E0A09" w:rsidP="004E7416">
            <w:pPr>
              <w:spacing w:after="0"/>
              <w:jc w:val="left"/>
              <w:rPr>
                <w:bCs/>
                <w:color w:val="000000"/>
                <w:sz w:val="18"/>
                <w:szCs w:val="18"/>
              </w:rPr>
            </w:pPr>
            <w:r>
              <w:rPr>
                <w:bCs/>
                <w:color w:val="000000"/>
                <w:sz w:val="18"/>
                <w:szCs w:val="18"/>
              </w:rPr>
              <w:t>Change in support from Government on LCC</w:t>
            </w:r>
          </w:p>
        </w:tc>
        <w:tc>
          <w:tcPr>
            <w:tcW w:w="390" w:type="pct"/>
            <w:vAlign w:val="center"/>
          </w:tcPr>
          <w:p w14:paraId="3D2F12E3" w14:textId="5F7A3A0B" w:rsidR="006E0A09" w:rsidRPr="000D25DF" w:rsidRDefault="006E0A09" w:rsidP="004E7416">
            <w:pPr>
              <w:spacing w:after="0"/>
              <w:jc w:val="left"/>
              <w:rPr>
                <w:iCs/>
                <w:sz w:val="18"/>
                <w:szCs w:val="18"/>
              </w:rPr>
            </w:pPr>
          </w:p>
        </w:tc>
        <w:tc>
          <w:tcPr>
            <w:tcW w:w="496" w:type="pct"/>
            <w:vAlign w:val="center"/>
          </w:tcPr>
          <w:p w14:paraId="51F4569F" w14:textId="77777777" w:rsidR="006E0A09" w:rsidRDefault="006E0A09" w:rsidP="004E7416">
            <w:pPr>
              <w:spacing w:after="0"/>
              <w:jc w:val="left"/>
              <w:rPr>
                <w:sz w:val="18"/>
                <w:szCs w:val="18"/>
              </w:rPr>
            </w:pPr>
            <w:r>
              <w:rPr>
                <w:sz w:val="18"/>
                <w:szCs w:val="18"/>
              </w:rPr>
              <w:t>Political</w:t>
            </w:r>
          </w:p>
        </w:tc>
        <w:tc>
          <w:tcPr>
            <w:tcW w:w="450" w:type="pct"/>
            <w:vAlign w:val="center"/>
          </w:tcPr>
          <w:p w14:paraId="25ABE888" w14:textId="77777777" w:rsidR="006E0A09" w:rsidRDefault="006E0A09" w:rsidP="004E7416">
            <w:pPr>
              <w:spacing w:after="0"/>
              <w:jc w:val="left"/>
              <w:rPr>
                <w:sz w:val="18"/>
                <w:szCs w:val="18"/>
              </w:rPr>
            </w:pPr>
            <w:r>
              <w:rPr>
                <w:sz w:val="18"/>
                <w:szCs w:val="18"/>
              </w:rPr>
              <w:t>High / Low</w:t>
            </w:r>
          </w:p>
        </w:tc>
        <w:tc>
          <w:tcPr>
            <w:tcW w:w="1301" w:type="pct"/>
            <w:gridSpan w:val="2"/>
            <w:vAlign w:val="center"/>
          </w:tcPr>
          <w:p w14:paraId="4F0469EB" w14:textId="77777777" w:rsidR="006E0A09" w:rsidRDefault="006E0A09" w:rsidP="004E7416">
            <w:pPr>
              <w:spacing w:after="0"/>
              <w:jc w:val="left"/>
              <w:rPr>
                <w:color w:val="000000"/>
                <w:sz w:val="18"/>
                <w:szCs w:val="18"/>
              </w:rPr>
            </w:pPr>
            <w:r>
              <w:rPr>
                <w:color w:val="000000"/>
                <w:sz w:val="18"/>
                <w:szCs w:val="18"/>
              </w:rPr>
              <w:t xml:space="preserve">Engage key decision makers at all stages of project, especially in public forums; Provide regular briefings and updates; Clear roles and responsibilities for Government at all level; Promote lessons and achievements widely; </w:t>
            </w:r>
            <w:r w:rsidRPr="000D25DF">
              <w:rPr>
                <w:sz w:val="18"/>
                <w:szCs w:val="18"/>
              </w:rPr>
              <w:t>Engage central planning and financing ministries; ensure commitments are well communications</w:t>
            </w:r>
          </w:p>
        </w:tc>
        <w:tc>
          <w:tcPr>
            <w:tcW w:w="349" w:type="pct"/>
            <w:gridSpan w:val="2"/>
            <w:vAlign w:val="center"/>
          </w:tcPr>
          <w:p w14:paraId="77604545" w14:textId="024D847C" w:rsidR="006E0A09" w:rsidRPr="000D25DF"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434E4D4B" w14:textId="18549937" w:rsidR="006E0A09" w:rsidRDefault="006E0A09" w:rsidP="00987FA5">
            <w:pPr>
              <w:spacing w:after="0"/>
              <w:jc w:val="center"/>
              <w:rPr>
                <w:sz w:val="18"/>
                <w:szCs w:val="18"/>
              </w:rPr>
            </w:pPr>
          </w:p>
        </w:tc>
        <w:tc>
          <w:tcPr>
            <w:tcW w:w="349" w:type="pct"/>
          </w:tcPr>
          <w:p w14:paraId="2DF81F5F" w14:textId="3F2B14B8" w:rsidR="006E0A09" w:rsidRDefault="006E0A09" w:rsidP="00987FA5">
            <w:pPr>
              <w:spacing w:after="0"/>
              <w:rPr>
                <w:iCs/>
                <w:sz w:val="18"/>
                <w:szCs w:val="18"/>
              </w:rPr>
            </w:pPr>
          </w:p>
        </w:tc>
        <w:tc>
          <w:tcPr>
            <w:tcW w:w="512" w:type="pct"/>
          </w:tcPr>
          <w:p w14:paraId="22D85349" w14:textId="77777777" w:rsidR="006E0A09" w:rsidRPr="000D25DF" w:rsidRDefault="006E0A09" w:rsidP="00987FA5">
            <w:pPr>
              <w:spacing w:after="0"/>
              <w:rPr>
                <w:iCs/>
                <w:sz w:val="18"/>
                <w:szCs w:val="18"/>
              </w:rPr>
            </w:pPr>
          </w:p>
        </w:tc>
      </w:tr>
      <w:tr w:rsidR="00FC5092" w:rsidRPr="000D25DF" w14:paraId="7F657F01" w14:textId="77777777" w:rsidTr="004E7416">
        <w:tblPrEx>
          <w:jc w:val="center"/>
        </w:tblPrEx>
        <w:trPr>
          <w:cantSplit/>
          <w:tblHeader/>
          <w:jc w:val="center"/>
        </w:trPr>
        <w:tc>
          <w:tcPr>
            <w:tcW w:w="165" w:type="pct"/>
            <w:vAlign w:val="center"/>
          </w:tcPr>
          <w:p w14:paraId="7388A564" w14:textId="77777777" w:rsidR="006E0A09" w:rsidRPr="000D25DF" w:rsidRDefault="006E0A09" w:rsidP="004E7416">
            <w:pPr>
              <w:spacing w:after="0"/>
              <w:jc w:val="left"/>
              <w:rPr>
                <w:sz w:val="18"/>
                <w:szCs w:val="18"/>
              </w:rPr>
            </w:pPr>
            <w:r>
              <w:rPr>
                <w:sz w:val="18"/>
                <w:szCs w:val="18"/>
              </w:rPr>
              <w:t>3</w:t>
            </w:r>
          </w:p>
        </w:tc>
        <w:tc>
          <w:tcPr>
            <w:tcW w:w="587" w:type="pct"/>
            <w:vAlign w:val="center"/>
          </w:tcPr>
          <w:p w14:paraId="5C3DE9EF" w14:textId="77777777" w:rsidR="006E0A09" w:rsidRPr="000D25DF" w:rsidRDefault="006E0A09" w:rsidP="004E7416">
            <w:pPr>
              <w:spacing w:after="0"/>
              <w:jc w:val="left"/>
              <w:rPr>
                <w:bCs/>
                <w:color w:val="000000"/>
                <w:sz w:val="18"/>
                <w:szCs w:val="18"/>
              </w:rPr>
            </w:pPr>
            <w:r w:rsidRPr="000D25DF">
              <w:rPr>
                <w:bCs/>
                <w:color w:val="000000"/>
                <w:sz w:val="18"/>
                <w:szCs w:val="18"/>
              </w:rPr>
              <w:t>Unstable economic growth in Malaysia</w:t>
            </w:r>
          </w:p>
        </w:tc>
        <w:tc>
          <w:tcPr>
            <w:tcW w:w="390" w:type="pct"/>
            <w:vAlign w:val="center"/>
          </w:tcPr>
          <w:p w14:paraId="4E44525C" w14:textId="26CB132E" w:rsidR="006E0A09" w:rsidRPr="000D25DF" w:rsidRDefault="006E0A09" w:rsidP="004E7416">
            <w:pPr>
              <w:spacing w:after="0"/>
              <w:jc w:val="left"/>
              <w:rPr>
                <w:iCs/>
                <w:sz w:val="18"/>
                <w:szCs w:val="18"/>
              </w:rPr>
            </w:pPr>
          </w:p>
        </w:tc>
        <w:tc>
          <w:tcPr>
            <w:tcW w:w="496" w:type="pct"/>
            <w:vAlign w:val="center"/>
          </w:tcPr>
          <w:p w14:paraId="2E1879C6" w14:textId="77777777" w:rsidR="006E0A09" w:rsidRPr="000D25DF" w:rsidRDefault="006E0A09" w:rsidP="004E7416">
            <w:pPr>
              <w:spacing w:after="0"/>
              <w:jc w:val="left"/>
              <w:rPr>
                <w:sz w:val="18"/>
                <w:szCs w:val="18"/>
              </w:rPr>
            </w:pPr>
            <w:r>
              <w:rPr>
                <w:sz w:val="18"/>
                <w:szCs w:val="18"/>
              </w:rPr>
              <w:t>Economic</w:t>
            </w:r>
          </w:p>
        </w:tc>
        <w:tc>
          <w:tcPr>
            <w:tcW w:w="450" w:type="pct"/>
            <w:vAlign w:val="center"/>
          </w:tcPr>
          <w:p w14:paraId="7C047F69" w14:textId="77777777" w:rsidR="006E0A09" w:rsidRPr="000D25DF" w:rsidRDefault="006E0A09" w:rsidP="004E7416">
            <w:pPr>
              <w:spacing w:after="0"/>
              <w:jc w:val="left"/>
              <w:rPr>
                <w:sz w:val="18"/>
                <w:szCs w:val="18"/>
              </w:rPr>
            </w:pPr>
            <w:r>
              <w:rPr>
                <w:sz w:val="18"/>
                <w:szCs w:val="18"/>
              </w:rPr>
              <w:t>High / Low</w:t>
            </w:r>
          </w:p>
        </w:tc>
        <w:tc>
          <w:tcPr>
            <w:tcW w:w="1301" w:type="pct"/>
            <w:gridSpan w:val="2"/>
            <w:vAlign w:val="center"/>
          </w:tcPr>
          <w:p w14:paraId="5398E138" w14:textId="77777777" w:rsidR="006E0A09" w:rsidRPr="000D25DF" w:rsidRDefault="006E0A09" w:rsidP="004E7416">
            <w:pPr>
              <w:spacing w:after="0"/>
              <w:jc w:val="left"/>
              <w:rPr>
                <w:color w:val="000000"/>
                <w:sz w:val="18"/>
                <w:szCs w:val="18"/>
              </w:rPr>
            </w:pPr>
            <w:r>
              <w:rPr>
                <w:color w:val="000000"/>
                <w:sz w:val="18"/>
                <w:szCs w:val="18"/>
              </w:rPr>
              <w:t>An integrated approach diffuses impacts on any sector in particular. Reducing dependency on imported fossil fuel reduces exposure to global economy</w:t>
            </w:r>
          </w:p>
        </w:tc>
        <w:tc>
          <w:tcPr>
            <w:tcW w:w="349" w:type="pct"/>
            <w:gridSpan w:val="2"/>
            <w:vAlign w:val="center"/>
          </w:tcPr>
          <w:p w14:paraId="2B0507C6" w14:textId="44F8221E" w:rsidR="006E0A09" w:rsidRPr="000D25DF"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7B07F604" w14:textId="1ECFDBE7" w:rsidR="006E0A09" w:rsidRPr="000D25DF" w:rsidRDefault="006E0A09" w:rsidP="00987FA5">
            <w:pPr>
              <w:spacing w:after="0"/>
              <w:jc w:val="center"/>
              <w:rPr>
                <w:sz w:val="18"/>
                <w:szCs w:val="18"/>
              </w:rPr>
            </w:pPr>
          </w:p>
        </w:tc>
        <w:tc>
          <w:tcPr>
            <w:tcW w:w="349" w:type="pct"/>
          </w:tcPr>
          <w:p w14:paraId="7B75F567" w14:textId="14986479" w:rsidR="006E0A09" w:rsidRPr="000D25DF" w:rsidRDefault="006E0A09" w:rsidP="00987FA5">
            <w:pPr>
              <w:spacing w:after="0"/>
              <w:rPr>
                <w:iCs/>
                <w:sz w:val="18"/>
                <w:szCs w:val="18"/>
              </w:rPr>
            </w:pPr>
          </w:p>
        </w:tc>
        <w:tc>
          <w:tcPr>
            <w:tcW w:w="512" w:type="pct"/>
          </w:tcPr>
          <w:p w14:paraId="77547DA8" w14:textId="77777777" w:rsidR="006E0A09" w:rsidRPr="000D25DF" w:rsidRDefault="006E0A09" w:rsidP="00987FA5">
            <w:pPr>
              <w:spacing w:after="0"/>
              <w:rPr>
                <w:iCs/>
                <w:sz w:val="18"/>
                <w:szCs w:val="18"/>
              </w:rPr>
            </w:pPr>
          </w:p>
        </w:tc>
      </w:tr>
      <w:tr w:rsidR="00FC5092" w:rsidRPr="000D25DF" w14:paraId="2F2893DB" w14:textId="77777777" w:rsidTr="004E7416">
        <w:tblPrEx>
          <w:jc w:val="center"/>
        </w:tblPrEx>
        <w:trPr>
          <w:cantSplit/>
          <w:tblHeader/>
          <w:jc w:val="center"/>
        </w:trPr>
        <w:tc>
          <w:tcPr>
            <w:tcW w:w="165" w:type="pct"/>
            <w:vAlign w:val="center"/>
          </w:tcPr>
          <w:p w14:paraId="73C635A2" w14:textId="77777777" w:rsidR="006E0A09" w:rsidRPr="000D25DF" w:rsidRDefault="006E0A09" w:rsidP="004E7416">
            <w:pPr>
              <w:spacing w:after="0"/>
              <w:jc w:val="left"/>
              <w:rPr>
                <w:sz w:val="18"/>
                <w:szCs w:val="18"/>
              </w:rPr>
            </w:pPr>
            <w:r>
              <w:rPr>
                <w:sz w:val="18"/>
                <w:szCs w:val="18"/>
              </w:rPr>
              <w:t>4</w:t>
            </w:r>
          </w:p>
        </w:tc>
        <w:tc>
          <w:tcPr>
            <w:tcW w:w="587" w:type="pct"/>
            <w:vAlign w:val="center"/>
          </w:tcPr>
          <w:p w14:paraId="160473D3" w14:textId="77777777" w:rsidR="006E0A09" w:rsidRPr="000D25DF" w:rsidRDefault="006E0A09" w:rsidP="004E7416">
            <w:pPr>
              <w:spacing w:after="0"/>
              <w:jc w:val="left"/>
              <w:rPr>
                <w:bCs/>
                <w:color w:val="000000"/>
                <w:sz w:val="18"/>
                <w:szCs w:val="18"/>
              </w:rPr>
            </w:pPr>
            <w:r w:rsidRPr="000D25DF">
              <w:rPr>
                <w:bCs/>
                <w:color w:val="000000"/>
                <w:sz w:val="18"/>
                <w:szCs w:val="18"/>
              </w:rPr>
              <w:t>High staff mobility</w:t>
            </w:r>
            <w:r>
              <w:rPr>
                <w:bCs/>
                <w:color w:val="000000"/>
                <w:sz w:val="18"/>
                <w:szCs w:val="18"/>
              </w:rPr>
              <w:t xml:space="preserve"> in Government and project team</w:t>
            </w:r>
          </w:p>
        </w:tc>
        <w:tc>
          <w:tcPr>
            <w:tcW w:w="390" w:type="pct"/>
            <w:vAlign w:val="center"/>
          </w:tcPr>
          <w:p w14:paraId="43DC35C0" w14:textId="548451FE" w:rsidR="006E0A09" w:rsidRPr="000D25DF" w:rsidRDefault="006E0A09" w:rsidP="004E7416">
            <w:pPr>
              <w:spacing w:after="0"/>
              <w:jc w:val="left"/>
              <w:rPr>
                <w:iCs/>
                <w:sz w:val="18"/>
                <w:szCs w:val="18"/>
              </w:rPr>
            </w:pPr>
          </w:p>
        </w:tc>
        <w:tc>
          <w:tcPr>
            <w:tcW w:w="496" w:type="pct"/>
            <w:vAlign w:val="center"/>
          </w:tcPr>
          <w:p w14:paraId="7206E741" w14:textId="77777777" w:rsidR="006E0A09" w:rsidRPr="000D25DF" w:rsidRDefault="006E0A09" w:rsidP="004E7416">
            <w:pPr>
              <w:spacing w:after="0"/>
              <w:jc w:val="left"/>
              <w:rPr>
                <w:sz w:val="18"/>
                <w:szCs w:val="18"/>
              </w:rPr>
            </w:pPr>
            <w:r w:rsidRPr="000D25DF">
              <w:rPr>
                <w:sz w:val="18"/>
                <w:szCs w:val="18"/>
              </w:rPr>
              <w:t>Institutional</w:t>
            </w:r>
          </w:p>
        </w:tc>
        <w:tc>
          <w:tcPr>
            <w:tcW w:w="450" w:type="pct"/>
            <w:vAlign w:val="center"/>
          </w:tcPr>
          <w:p w14:paraId="0DE2A705" w14:textId="77777777" w:rsidR="006E0A09" w:rsidRPr="000D25DF" w:rsidRDefault="006E0A09" w:rsidP="004E7416">
            <w:pPr>
              <w:spacing w:after="0"/>
              <w:jc w:val="left"/>
              <w:rPr>
                <w:sz w:val="18"/>
                <w:szCs w:val="18"/>
              </w:rPr>
            </w:pPr>
            <w:r w:rsidRPr="000D25DF">
              <w:rPr>
                <w:sz w:val="18"/>
                <w:szCs w:val="18"/>
              </w:rPr>
              <w:t>High / Medium</w:t>
            </w:r>
          </w:p>
        </w:tc>
        <w:tc>
          <w:tcPr>
            <w:tcW w:w="1301" w:type="pct"/>
            <w:gridSpan w:val="2"/>
            <w:vAlign w:val="center"/>
          </w:tcPr>
          <w:p w14:paraId="4B2E2EC7" w14:textId="77777777" w:rsidR="006E0A09" w:rsidRPr="000D25DF" w:rsidRDefault="006E0A09" w:rsidP="004E7416">
            <w:pPr>
              <w:spacing w:after="0"/>
              <w:jc w:val="left"/>
              <w:rPr>
                <w:color w:val="000000"/>
                <w:sz w:val="18"/>
                <w:szCs w:val="18"/>
              </w:rPr>
            </w:pPr>
            <w:r w:rsidRPr="000D25DF">
              <w:rPr>
                <w:color w:val="000000"/>
                <w:sz w:val="18"/>
                <w:szCs w:val="18"/>
              </w:rPr>
              <w:t>Establish clear succession strategy</w:t>
            </w:r>
            <w:r>
              <w:rPr>
                <w:color w:val="000000"/>
                <w:sz w:val="18"/>
                <w:szCs w:val="18"/>
              </w:rPr>
              <w:t>; Maintain effective briefing and engagement with Government partners to ensure alignment of agendas; Maintain a pool of candidates and consultants for project roles;</w:t>
            </w:r>
          </w:p>
        </w:tc>
        <w:tc>
          <w:tcPr>
            <w:tcW w:w="349" w:type="pct"/>
            <w:gridSpan w:val="2"/>
            <w:vAlign w:val="center"/>
          </w:tcPr>
          <w:p w14:paraId="45C55877" w14:textId="33E831D9" w:rsidR="006E0A09" w:rsidRPr="000D25DF"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3EDFB4B5" w14:textId="6F422F9C" w:rsidR="006E0A09" w:rsidRPr="000D25DF" w:rsidRDefault="006E0A09" w:rsidP="00987FA5">
            <w:pPr>
              <w:spacing w:after="0"/>
              <w:jc w:val="center"/>
              <w:rPr>
                <w:sz w:val="18"/>
                <w:szCs w:val="18"/>
              </w:rPr>
            </w:pPr>
          </w:p>
        </w:tc>
        <w:tc>
          <w:tcPr>
            <w:tcW w:w="349" w:type="pct"/>
          </w:tcPr>
          <w:p w14:paraId="272457AD" w14:textId="3C6C9A4D" w:rsidR="006E0A09" w:rsidRPr="000D25DF" w:rsidRDefault="006E0A09" w:rsidP="00987FA5">
            <w:pPr>
              <w:spacing w:after="0"/>
              <w:rPr>
                <w:iCs/>
                <w:sz w:val="18"/>
                <w:szCs w:val="18"/>
              </w:rPr>
            </w:pPr>
          </w:p>
        </w:tc>
        <w:tc>
          <w:tcPr>
            <w:tcW w:w="512" w:type="pct"/>
          </w:tcPr>
          <w:p w14:paraId="38444C1C" w14:textId="77777777" w:rsidR="006E0A09" w:rsidRPr="000D25DF" w:rsidRDefault="006E0A09" w:rsidP="00987FA5">
            <w:pPr>
              <w:spacing w:after="0"/>
              <w:rPr>
                <w:iCs/>
                <w:sz w:val="18"/>
                <w:szCs w:val="18"/>
              </w:rPr>
            </w:pPr>
          </w:p>
        </w:tc>
      </w:tr>
      <w:tr w:rsidR="00FC5092" w:rsidRPr="000D25DF" w14:paraId="39977271" w14:textId="77777777" w:rsidTr="004E7416">
        <w:tblPrEx>
          <w:jc w:val="center"/>
        </w:tblPrEx>
        <w:trPr>
          <w:cantSplit/>
          <w:tblHeader/>
          <w:jc w:val="center"/>
        </w:trPr>
        <w:tc>
          <w:tcPr>
            <w:tcW w:w="165" w:type="pct"/>
            <w:vAlign w:val="center"/>
          </w:tcPr>
          <w:p w14:paraId="42BD0F8D" w14:textId="77777777" w:rsidR="006E0A09" w:rsidRPr="000D25DF" w:rsidRDefault="006E0A09" w:rsidP="004E7416">
            <w:pPr>
              <w:spacing w:after="0"/>
              <w:jc w:val="left"/>
              <w:rPr>
                <w:sz w:val="18"/>
                <w:szCs w:val="18"/>
              </w:rPr>
            </w:pPr>
            <w:r>
              <w:rPr>
                <w:sz w:val="18"/>
                <w:szCs w:val="18"/>
              </w:rPr>
              <w:lastRenderedPageBreak/>
              <w:t>5</w:t>
            </w:r>
          </w:p>
        </w:tc>
        <w:tc>
          <w:tcPr>
            <w:tcW w:w="587" w:type="pct"/>
            <w:vAlign w:val="center"/>
          </w:tcPr>
          <w:p w14:paraId="6A0A69A3" w14:textId="77777777" w:rsidR="006E0A09" w:rsidRPr="000D25DF" w:rsidRDefault="006E0A09" w:rsidP="004E7416">
            <w:pPr>
              <w:spacing w:after="0"/>
              <w:jc w:val="left"/>
              <w:rPr>
                <w:sz w:val="18"/>
                <w:szCs w:val="18"/>
              </w:rPr>
            </w:pPr>
            <w:r w:rsidRPr="000D25DF">
              <w:rPr>
                <w:sz w:val="18"/>
                <w:szCs w:val="18"/>
              </w:rPr>
              <w:t>Weak coordination between ministries and with cities</w:t>
            </w:r>
          </w:p>
        </w:tc>
        <w:tc>
          <w:tcPr>
            <w:tcW w:w="390" w:type="pct"/>
            <w:vAlign w:val="center"/>
          </w:tcPr>
          <w:p w14:paraId="2C83951E" w14:textId="364ED6D8" w:rsidR="006E0A09" w:rsidRPr="000D25DF" w:rsidRDefault="006E0A09" w:rsidP="004E7416">
            <w:pPr>
              <w:spacing w:after="0"/>
              <w:jc w:val="left"/>
              <w:rPr>
                <w:iCs/>
                <w:sz w:val="18"/>
                <w:szCs w:val="18"/>
              </w:rPr>
            </w:pPr>
          </w:p>
        </w:tc>
        <w:tc>
          <w:tcPr>
            <w:tcW w:w="496" w:type="pct"/>
            <w:vAlign w:val="center"/>
          </w:tcPr>
          <w:p w14:paraId="4EFC5FE3" w14:textId="77777777" w:rsidR="006E0A09" w:rsidRPr="000D25DF" w:rsidRDefault="006E0A09" w:rsidP="004E7416">
            <w:pPr>
              <w:spacing w:after="0"/>
              <w:jc w:val="left"/>
              <w:rPr>
                <w:iCs/>
                <w:sz w:val="18"/>
                <w:szCs w:val="18"/>
              </w:rPr>
            </w:pPr>
            <w:r w:rsidRPr="000D25DF">
              <w:rPr>
                <w:sz w:val="18"/>
                <w:szCs w:val="18"/>
              </w:rPr>
              <w:t>Institutional</w:t>
            </w:r>
          </w:p>
        </w:tc>
        <w:tc>
          <w:tcPr>
            <w:tcW w:w="450" w:type="pct"/>
            <w:vAlign w:val="center"/>
          </w:tcPr>
          <w:p w14:paraId="42F765F3" w14:textId="77777777" w:rsidR="006E0A09" w:rsidRPr="000D25DF" w:rsidRDefault="006E0A09" w:rsidP="004E7416">
            <w:pPr>
              <w:spacing w:after="0"/>
              <w:jc w:val="left"/>
              <w:rPr>
                <w:iCs/>
                <w:sz w:val="18"/>
                <w:szCs w:val="18"/>
              </w:rPr>
            </w:pPr>
            <w:r w:rsidRPr="000D25DF">
              <w:rPr>
                <w:sz w:val="18"/>
                <w:szCs w:val="18"/>
              </w:rPr>
              <w:t>High / Medium</w:t>
            </w:r>
          </w:p>
        </w:tc>
        <w:tc>
          <w:tcPr>
            <w:tcW w:w="1301" w:type="pct"/>
            <w:gridSpan w:val="2"/>
            <w:vAlign w:val="center"/>
          </w:tcPr>
          <w:p w14:paraId="280EF6FE" w14:textId="77777777" w:rsidR="006E0A09" w:rsidRPr="000D25DF" w:rsidRDefault="006E0A09" w:rsidP="004E7416">
            <w:pPr>
              <w:spacing w:after="0"/>
              <w:jc w:val="left"/>
              <w:rPr>
                <w:sz w:val="18"/>
                <w:szCs w:val="18"/>
              </w:rPr>
            </w:pPr>
            <w:r w:rsidRPr="000D25DF">
              <w:rPr>
                <w:sz w:val="18"/>
                <w:szCs w:val="18"/>
              </w:rPr>
              <w:t>Early and regular engagement of key stakeholders; Clear MOUs aligned with work plan; Work with existing structures</w:t>
            </w:r>
          </w:p>
        </w:tc>
        <w:tc>
          <w:tcPr>
            <w:tcW w:w="349" w:type="pct"/>
            <w:gridSpan w:val="2"/>
            <w:vAlign w:val="center"/>
          </w:tcPr>
          <w:p w14:paraId="61262E56" w14:textId="5FF17509" w:rsidR="006E0A09" w:rsidRPr="000D25DF" w:rsidRDefault="005E2A14" w:rsidP="004E7416">
            <w:pPr>
              <w:spacing w:after="0"/>
              <w:jc w:val="left"/>
              <w:rPr>
                <w:iCs/>
                <w:sz w:val="18"/>
                <w:szCs w:val="18"/>
              </w:rPr>
            </w:pPr>
            <w:r>
              <w:rPr>
                <w:sz w:val="18"/>
                <w:szCs w:val="18"/>
              </w:rPr>
              <w:t xml:space="preserve">National </w:t>
            </w:r>
            <w:r w:rsidR="006A6F7F">
              <w:rPr>
                <w:sz w:val="18"/>
                <w:szCs w:val="18"/>
              </w:rPr>
              <w:t>Project Manager</w:t>
            </w:r>
          </w:p>
        </w:tc>
        <w:tc>
          <w:tcPr>
            <w:tcW w:w="400" w:type="pct"/>
          </w:tcPr>
          <w:p w14:paraId="10CC7EB3" w14:textId="1680AD72" w:rsidR="006E0A09" w:rsidRPr="000D25DF" w:rsidRDefault="006E0A09" w:rsidP="00987FA5">
            <w:pPr>
              <w:spacing w:after="0"/>
              <w:rPr>
                <w:iCs/>
                <w:sz w:val="18"/>
                <w:szCs w:val="18"/>
              </w:rPr>
            </w:pPr>
          </w:p>
        </w:tc>
        <w:tc>
          <w:tcPr>
            <w:tcW w:w="349" w:type="pct"/>
          </w:tcPr>
          <w:p w14:paraId="10254A42" w14:textId="2D685B82" w:rsidR="006E0A09" w:rsidRPr="000D25DF" w:rsidRDefault="006E0A09" w:rsidP="00987FA5">
            <w:pPr>
              <w:spacing w:after="0"/>
              <w:rPr>
                <w:iCs/>
                <w:sz w:val="20"/>
                <w:szCs w:val="20"/>
              </w:rPr>
            </w:pPr>
          </w:p>
        </w:tc>
        <w:tc>
          <w:tcPr>
            <w:tcW w:w="512" w:type="pct"/>
          </w:tcPr>
          <w:p w14:paraId="019E866B" w14:textId="77777777" w:rsidR="006E0A09" w:rsidRPr="000D25DF" w:rsidRDefault="006E0A09" w:rsidP="00987FA5">
            <w:pPr>
              <w:spacing w:after="0"/>
              <w:rPr>
                <w:iCs/>
                <w:sz w:val="20"/>
                <w:szCs w:val="20"/>
              </w:rPr>
            </w:pPr>
          </w:p>
        </w:tc>
      </w:tr>
      <w:tr w:rsidR="00FC5092" w:rsidRPr="000D25DF" w14:paraId="1B38BFA3" w14:textId="77777777" w:rsidTr="004E7416">
        <w:tblPrEx>
          <w:jc w:val="center"/>
        </w:tblPrEx>
        <w:trPr>
          <w:cantSplit/>
          <w:tblHeader/>
          <w:jc w:val="center"/>
        </w:trPr>
        <w:tc>
          <w:tcPr>
            <w:tcW w:w="165" w:type="pct"/>
            <w:vAlign w:val="center"/>
          </w:tcPr>
          <w:p w14:paraId="020E1C0B" w14:textId="77777777" w:rsidR="006E0A09" w:rsidRPr="000D25DF" w:rsidRDefault="006E0A09" w:rsidP="004E7416">
            <w:pPr>
              <w:spacing w:after="0"/>
              <w:jc w:val="left"/>
              <w:rPr>
                <w:sz w:val="20"/>
                <w:szCs w:val="20"/>
              </w:rPr>
            </w:pPr>
            <w:r>
              <w:rPr>
                <w:sz w:val="20"/>
                <w:szCs w:val="20"/>
              </w:rPr>
              <w:t>6</w:t>
            </w:r>
          </w:p>
        </w:tc>
        <w:tc>
          <w:tcPr>
            <w:tcW w:w="587" w:type="pct"/>
            <w:vAlign w:val="center"/>
          </w:tcPr>
          <w:p w14:paraId="72567968" w14:textId="77777777" w:rsidR="006E0A09" w:rsidRPr="000D25DF" w:rsidRDefault="006E0A09" w:rsidP="004E7416">
            <w:pPr>
              <w:spacing w:after="0"/>
              <w:jc w:val="left"/>
              <w:rPr>
                <w:sz w:val="18"/>
                <w:szCs w:val="18"/>
              </w:rPr>
            </w:pPr>
            <w:r w:rsidRPr="000D25DF">
              <w:rPr>
                <w:sz w:val="18"/>
                <w:szCs w:val="18"/>
              </w:rPr>
              <w:t>Lack of access to quality data</w:t>
            </w:r>
          </w:p>
        </w:tc>
        <w:tc>
          <w:tcPr>
            <w:tcW w:w="390" w:type="pct"/>
            <w:vAlign w:val="center"/>
          </w:tcPr>
          <w:p w14:paraId="7A7C7973" w14:textId="0B57A451" w:rsidR="006E0A09" w:rsidRPr="000D25DF" w:rsidRDefault="006E0A09" w:rsidP="004E7416">
            <w:pPr>
              <w:spacing w:after="0"/>
              <w:jc w:val="left"/>
              <w:rPr>
                <w:sz w:val="18"/>
                <w:szCs w:val="18"/>
              </w:rPr>
            </w:pPr>
          </w:p>
        </w:tc>
        <w:tc>
          <w:tcPr>
            <w:tcW w:w="496" w:type="pct"/>
            <w:vAlign w:val="center"/>
          </w:tcPr>
          <w:p w14:paraId="144C2C7D" w14:textId="77777777" w:rsidR="006E0A09" w:rsidRPr="000D25DF" w:rsidRDefault="006E0A09" w:rsidP="004E7416">
            <w:pPr>
              <w:spacing w:after="0"/>
              <w:jc w:val="left"/>
              <w:rPr>
                <w:sz w:val="18"/>
                <w:szCs w:val="18"/>
              </w:rPr>
            </w:pPr>
            <w:r w:rsidRPr="000D25DF">
              <w:rPr>
                <w:sz w:val="18"/>
                <w:szCs w:val="18"/>
              </w:rPr>
              <w:t>Technical</w:t>
            </w:r>
          </w:p>
        </w:tc>
        <w:tc>
          <w:tcPr>
            <w:tcW w:w="450" w:type="pct"/>
            <w:vAlign w:val="center"/>
          </w:tcPr>
          <w:p w14:paraId="495366B1" w14:textId="77777777" w:rsidR="006E0A09" w:rsidRPr="000D25DF" w:rsidRDefault="006E0A09" w:rsidP="004E7416">
            <w:pPr>
              <w:spacing w:after="0"/>
              <w:jc w:val="left"/>
              <w:rPr>
                <w:sz w:val="18"/>
                <w:szCs w:val="18"/>
              </w:rPr>
            </w:pPr>
            <w:r w:rsidRPr="000D25DF">
              <w:rPr>
                <w:sz w:val="18"/>
                <w:szCs w:val="18"/>
              </w:rPr>
              <w:t>High / Medium</w:t>
            </w:r>
          </w:p>
        </w:tc>
        <w:tc>
          <w:tcPr>
            <w:tcW w:w="1301" w:type="pct"/>
            <w:gridSpan w:val="2"/>
            <w:vAlign w:val="center"/>
          </w:tcPr>
          <w:p w14:paraId="1F975F62" w14:textId="77777777" w:rsidR="006E0A09" w:rsidRPr="000D25DF" w:rsidRDefault="006E0A09" w:rsidP="004E7416">
            <w:pPr>
              <w:spacing w:after="0"/>
              <w:jc w:val="left"/>
              <w:rPr>
                <w:sz w:val="18"/>
                <w:szCs w:val="18"/>
              </w:rPr>
            </w:pPr>
            <w:r w:rsidRPr="000D25DF">
              <w:rPr>
                <w:sz w:val="18"/>
                <w:szCs w:val="18"/>
              </w:rPr>
              <w:t>Raise awareness and establish safeguards for data sharing; make costs transparent; Establish high level data sharing agreements /MOUs; Ensure data vetted; train relevant personnel;</w:t>
            </w:r>
          </w:p>
        </w:tc>
        <w:tc>
          <w:tcPr>
            <w:tcW w:w="349" w:type="pct"/>
            <w:gridSpan w:val="2"/>
            <w:vAlign w:val="center"/>
          </w:tcPr>
          <w:p w14:paraId="0D32E63B" w14:textId="65CC5CEE" w:rsidR="006E0A09" w:rsidRPr="000D25DF"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74B71EAD" w14:textId="71BB09AF" w:rsidR="006E0A09" w:rsidRPr="000D25DF" w:rsidRDefault="006E0A09" w:rsidP="00987FA5">
            <w:pPr>
              <w:spacing w:after="0"/>
              <w:jc w:val="center"/>
              <w:rPr>
                <w:sz w:val="18"/>
                <w:szCs w:val="18"/>
              </w:rPr>
            </w:pPr>
          </w:p>
        </w:tc>
        <w:tc>
          <w:tcPr>
            <w:tcW w:w="349" w:type="pct"/>
          </w:tcPr>
          <w:p w14:paraId="3020CA5C" w14:textId="450B5E89" w:rsidR="006E0A09" w:rsidRPr="000D25DF" w:rsidRDefault="006E0A09" w:rsidP="00987FA5">
            <w:pPr>
              <w:spacing w:after="0"/>
              <w:rPr>
                <w:sz w:val="20"/>
                <w:szCs w:val="20"/>
              </w:rPr>
            </w:pPr>
          </w:p>
        </w:tc>
        <w:tc>
          <w:tcPr>
            <w:tcW w:w="512" w:type="pct"/>
          </w:tcPr>
          <w:p w14:paraId="74FFFA78" w14:textId="77777777" w:rsidR="006E0A09" w:rsidRPr="000D25DF" w:rsidRDefault="006E0A09" w:rsidP="00987FA5">
            <w:pPr>
              <w:spacing w:after="0"/>
              <w:rPr>
                <w:sz w:val="20"/>
                <w:szCs w:val="20"/>
              </w:rPr>
            </w:pPr>
          </w:p>
        </w:tc>
      </w:tr>
      <w:tr w:rsidR="00FC5092" w:rsidRPr="000D25DF" w14:paraId="687E2A7A" w14:textId="77777777" w:rsidTr="004E7416">
        <w:tblPrEx>
          <w:jc w:val="center"/>
        </w:tblPrEx>
        <w:trPr>
          <w:cantSplit/>
          <w:tblHeader/>
          <w:jc w:val="center"/>
        </w:trPr>
        <w:tc>
          <w:tcPr>
            <w:tcW w:w="165" w:type="pct"/>
            <w:vAlign w:val="center"/>
          </w:tcPr>
          <w:p w14:paraId="6B1C955F" w14:textId="77777777" w:rsidR="006E0A09" w:rsidRPr="000D25DF" w:rsidRDefault="006E0A09" w:rsidP="004E7416">
            <w:pPr>
              <w:spacing w:after="0"/>
              <w:jc w:val="left"/>
              <w:rPr>
                <w:sz w:val="20"/>
                <w:szCs w:val="20"/>
              </w:rPr>
            </w:pPr>
            <w:r>
              <w:rPr>
                <w:sz w:val="20"/>
                <w:szCs w:val="20"/>
              </w:rPr>
              <w:t>7</w:t>
            </w:r>
          </w:p>
        </w:tc>
        <w:tc>
          <w:tcPr>
            <w:tcW w:w="587" w:type="pct"/>
            <w:vAlign w:val="center"/>
          </w:tcPr>
          <w:p w14:paraId="429B5074" w14:textId="77777777" w:rsidR="006E0A09" w:rsidRPr="000D25DF" w:rsidRDefault="006E0A09" w:rsidP="004E7416">
            <w:pPr>
              <w:spacing w:after="0"/>
              <w:jc w:val="left"/>
              <w:rPr>
                <w:sz w:val="18"/>
                <w:szCs w:val="18"/>
              </w:rPr>
            </w:pPr>
            <w:r w:rsidRPr="000D25DF">
              <w:rPr>
                <w:sz w:val="18"/>
                <w:szCs w:val="18"/>
              </w:rPr>
              <w:t>Capture of outputs by political interests</w:t>
            </w:r>
          </w:p>
        </w:tc>
        <w:tc>
          <w:tcPr>
            <w:tcW w:w="390" w:type="pct"/>
            <w:vAlign w:val="center"/>
          </w:tcPr>
          <w:p w14:paraId="5B6A3E31" w14:textId="083ED75D" w:rsidR="006E0A09" w:rsidRPr="000D25DF" w:rsidRDefault="006E0A09" w:rsidP="004E7416">
            <w:pPr>
              <w:spacing w:after="0"/>
              <w:jc w:val="left"/>
              <w:rPr>
                <w:iCs/>
                <w:sz w:val="18"/>
                <w:szCs w:val="18"/>
              </w:rPr>
            </w:pPr>
          </w:p>
        </w:tc>
        <w:tc>
          <w:tcPr>
            <w:tcW w:w="496" w:type="pct"/>
            <w:vAlign w:val="center"/>
          </w:tcPr>
          <w:p w14:paraId="15E0C5A7" w14:textId="77777777" w:rsidR="006E0A09" w:rsidRPr="000D25DF" w:rsidRDefault="006E0A09" w:rsidP="004E7416">
            <w:pPr>
              <w:spacing w:after="0"/>
              <w:jc w:val="left"/>
              <w:rPr>
                <w:sz w:val="18"/>
                <w:szCs w:val="18"/>
              </w:rPr>
            </w:pPr>
            <w:r w:rsidRPr="000D25DF">
              <w:rPr>
                <w:sz w:val="18"/>
                <w:szCs w:val="18"/>
              </w:rPr>
              <w:t>Political</w:t>
            </w:r>
          </w:p>
        </w:tc>
        <w:tc>
          <w:tcPr>
            <w:tcW w:w="450" w:type="pct"/>
            <w:vAlign w:val="center"/>
          </w:tcPr>
          <w:p w14:paraId="6B0B6810" w14:textId="77777777" w:rsidR="006E0A09" w:rsidRPr="000D25DF" w:rsidRDefault="006E0A09" w:rsidP="004E7416">
            <w:pPr>
              <w:spacing w:after="0"/>
              <w:jc w:val="left"/>
              <w:rPr>
                <w:sz w:val="18"/>
                <w:szCs w:val="18"/>
              </w:rPr>
            </w:pPr>
            <w:r w:rsidRPr="000D25DF">
              <w:rPr>
                <w:sz w:val="18"/>
                <w:szCs w:val="18"/>
              </w:rPr>
              <w:t>Medium / Medium</w:t>
            </w:r>
          </w:p>
        </w:tc>
        <w:tc>
          <w:tcPr>
            <w:tcW w:w="1301" w:type="pct"/>
            <w:gridSpan w:val="2"/>
            <w:vAlign w:val="center"/>
          </w:tcPr>
          <w:p w14:paraId="2FA42A32" w14:textId="77777777" w:rsidR="006E0A09" w:rsidRPr="000D25DF" w:rsidRDefault="006E0A09" w:rsidP="004E7416">
            <w:pPr>
              <w:spacing w:after="0"/>
              <w:jc w:val="left"/>
              <w:rPr>
                <w:sz w:val="18"/>
                <w:szCs w:val="18"/>
              </w:rPr>
            </w:pPr>
            <w:r w:rsidRPr="000D25DF">
              <w:rPr>
                <w:sz w:val="18"/>
                <w:szCs w:val="18"/>
              </w:rPr>
              <w:t>Communicate strategy and raise awareness at all levels.</w:t>
            </w:r>
            <w:r>
              <w:rPr>
                <w:sz w:val="18"/>
                <w:szCs w:val="18"/>
              </w:rPr>
              <w:t xml:space="preserve"> Specifically Output 2.1.1 will seek to establish improved legal frameworks and practices for community engagement in planning and development project appraisal.</w:t>
            </w:r>
          </w:p>
        </w:tc>
        <w:tc>
          <w:tcPr>
            <w:tcW w:w="349" w:type="pct"/>
            <w:gridSpan w:val="2"/>
            <w:vAlign w:val="center"/>
          </w:tcPr>
          <w:p w14:paraId="47F387B8" w14:textId="01A0DDC5" w:rsidR="006E0A09" w:rsidRPr="000D25DF"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64AA8997" w14:textId="72E290F1" w:rsidR="006E0A09" w:rsidRPr="000D25DF" w:rsidRDefault="006E0A09" w:rsidP="00987FA5">
            <w:pPr>
              <w:spacing w:after="0"/>
              <w:jc w:val="center"/>
              <w:rPr>
                <w:sz w:val="18"/>
                <w:szCs w:val="18"/>
              </w:rPr>
            </w:pPr>
          </w:p>
        </w:tc>
        <w:tc>
          <w:tcPr>
            <w:tcW w:w="349" w:type="pct"/>
          </w:tcPr>
          <w:p w14:paraId="7D6D4755" w14:textId="342F2CEE" w:rsidR="006E0A09" w:rsidRPr="000D25DF" w:rsidRDefault="006E0A09" w:rsidP="00987FA5">
            <w:pPr>
              <w:spacing w:after="0"/>
              <w:rPr>
                <w:sz w:val="20"/>
                <w:szCs w:val="20"/>
              </w:rPr>
            </w:pPr>
          </w:p>
        </w:tc>
        <w:tc>
          <w:tcPr>
            <w:tcW w:w="512" w:type="pct"/>
          </w:tcPr>
          <w:p w14:paraId="64569425" w14:textId="77777777" w:rsidR="006E0A09" w:rsidRPr="000D25DF" w:rsidRDefault="006E0A09" w:rsidP="00987FA5">
            <w:pPr>
              <w:spacing w:after="0"/>
              <w:rPr>
                <w:sz w:val="20"/>
                <w:szCs w:val="20"/>
              </w:rPr>
            </w:pPr>
          </w:p>
        </w:tc>
      </w:tr>
      <w:tr w:rsidR="00FC5092" w:rsidRPr="000D25DF" w14:paraId="461BB7D5" w14:textId="77777777" w:rsidTr="004E7416">
        <w:tblPrEx>
          <w:jc w:val="center"/>
        </w:tblPrEx>
        <w:trPr>
          <w:cantSplit/>
          <w:tblHeader/>
          <w:jc w:val="center"/>
        </w:trPr>
        <w:tc>
          <w:tcPr>
            <w:tcW w:w="165" w:type="pct"/>
            <w:vAlign w:val="center"/>
          </w:tcPr>
          <w:p w14:paraId="4B307EC2" w14:textId="77777777" w:rsidR="006E0A09" w:rsidRDefault="006E0A09" w:rsidP="004E7416">
            <w:pPr>
              <w:spacing w:after="0"/>
              <w:jc w:val="left"/>
              <w:rPr>
                <w:sz w:val="20"/>
                <w:szCs w:val="20"/>
              </w:rPr>
            </w:pPr>
            <w:r>
              <w:rPr>
                <w:sz w:val="20"/>
                <w:szCs w:val="20"/>
              </w:rPr>
              <w:t>8</w:t>
            </w:r>
          </w:p>
        </w:tc>
        <w:tc>
          <w:tcPr>
            <w:tcW w:w="587" w:type="pct"/>
            <w:vAlign w:val="center"/>
          </w:tcPr>
          <w:p w14:paraId="1E7BBCA8" w14:textId="77777777" w:rsidR="006E0A09" w:rsidRDefault="006E0A09" w:rsidP="004E7416">
            <w:pPr>
              <w:spacing w:after="0"/>
              <w:jc w:val="left"/>
              <w:rPr>
                <w:sz w:val="18"/>
                <w:szCs w:val="18"/>
              </w:rPr>
            </w:pPr>
            <w:r>
              <w:rPr>
                <w:sz w:val="18"/>
                <w:szCs w:val="18"/>
              </w:rPr>
              <w:t>Lack of interest from private sector on low carbon investments in cities</w:t>
            </w:r>
          </w:p>
        </w:tc>
        <w:tc>
          <w:tcPr>
            <w:tcW w:w="390" w:type="pct"/>
            <w:vAlign w:val="center"/>
          </w:tcPr>
          <w:p w14:paraId="0C014D41" w14:textId="3561D990" w:rsidR="006E0A09" w:rsidRDefault="006E0A09" w:rsidP="004E7416">
            <w:pPr>
              <w:spacing w:after="0"/>
              <w:jc w:val="left"/>
              <w:rPr>
                <w:iCs/>
                <w:sz w:val="18"/>
                <w:szCs w:val="18"/>
              </w:rPr>
            </w:pPr>
          </w:p>
        </w:tc>
        <w:tc>
          <w:tcPr>
            <w:tcW w:w="496" w:type="pct"/>
            <w:vAlign w:val="center"/>
          </w:tcPr>
          <w:p w14:paraId="28FD7062" w14:textId="77777777" w:rsidR="006E0A09" w:rsidRDefault="006E0A09" w:rsidP="004E7416">
            <w:pPr>
              <w:spacing w:after="0"/>
              <w:jc w:val="left"/>
              <w:rPr>
                <w:sz w:val="18"/>
                <w:szCs w:val="18"/>
              </w:rPr>
            </w:pPr>
            <w:r>
              <w:rPr>
                <w:sz w:val="18"/>
                <w:szCs w:val="18"/>
              </w:rPr>
              <w:t>Economic</w:t>
            </w:r>
          </w:p>
        </w:tc>
        <w:tc>
          <w:tcPr>
            <w:tcW w:w="450" w:type="pct"/>
            <w:vAlign w:val="center"/>
          </w:tcPr>
          <w:p w14:paraId="1DCD3B2B" w14:textId="77777777" w:rsidR="006E0A09" w:rsidRDefault="006E0A09" w:rsidP="004E7416">
            <w:pPr>
              <w:spacing w:after="0"/>
              <w:jc w:val="left"/>
              <w:rPr>
                <w:sz w:val="18"/>
                <w:szCs w:val="18"/>
              </w:rPr>
            </w:pPr>
            <w:r>
              <w:rPr>
                <w:sz w:val="18"/>
                <w:szCs w:val="18"/>
              </w:rPr>
              <w:t>Low/Medium</w:t>
            </w:r>
          </w:p>
        </w:tc>
        <w:tc>
          <w:tcPr>
            <w:tcW w:w="1301" w:type="pct"/>
            <w:gridSpan w:val="2"/>
            <w:vAlign w:val="center"/>
          </w:tcPr>
          <w:p w14:paraId="656392BF" w14:textId="77777777" w:rsidR="006E0A09" w:rsidRDefault="006E0A09" w:rsidP="004E7416">
            <w:pPr>
              <w:spacing w:after="0"/>
              <w:jc w:val="left"/>
              <w:rPr>
                <w:sz w:val="18"/>
                <w:szCs w:val="18"/>
              </w:rPr>
            </w:pPr>
            <w:r>
              <w:rPr>
                <w:sz w:val="18"/>
                <w:szCs w:val="18"/>
              </w:rPr>
              <w:t>The project supports a model in which the Government provided an enabling environment to spur private investment and the private sector provides innovative approaches to catalyse investment. The approach is to prepare high quality feasibility studies, investment appraisals and business plans to facilitate investment decision making.</w:t>
            </w:r>
          </w:p>
        </w:tc>
        <w:tc>
          <w:tcPr>
            <w:tcW w:w="349" w:type="pct"/>
            <w:gridSpan w:val="2"/>
            <w:vAlign w:val="center"/>
          </w:tcPr>
          <w:p w14:paraId="38019715" w14:textId="1773CBBF" w:rsidR="006E0A09"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300DD779" w14:textId="7967B52C" w:rsidR="006E0A09" w:rsidRDefault="006E0A09" w:rsidP="00987FA5">
            <w:pPr>
              <w:spacing w:after="0"/>
              <w:jc w:val="center"/>
              <w:rPr>
                <w:sz w:val="18"/>
                <w:szCs w:val="18"/>
              </w:rPr>
            </w:pPr>
          </w:p>
        </w:tc>
        <w:tc>
          <w:tcPr>
            <w:tcW w:w="349" w:type="pct"/>
          </w:tcPr>
          <w:p w14:paraId="1E100471" w14:textId="4D140771" w:rsidR="006E0A09" w:rsidRDefault="006E0A09" w:rsidP="00987FA5">
            <w:pPr>
              <w:spacing w:after="0"/>
              <w:rPr>
                <w:sz w:val="20"/>
                <w:szCs w:val="20"/>
              </w:rPr>
            </w:pPr>
          </w:p>
        </w:tc>
        <w:tc>
          <w:tcPr>
            <w:tcW w:w="512" w:type="pct"/>
          </w:tcPr>
          <w:p w14:paraId="67872177" w14:textId="77777777" w:rsidR="006E0A09" w:rsidRPr="000D25DF" w:rsidRDefault="006E0A09" w:rsidP="00987FA5">
            <w:pPr>
              <w:spacing w:after="0"/>
              <w:rPr>
                <w:sz w:val="20"/>
                <w:szCs w:val="20"/>
              </w:rPr>
            </w:pPr>
          </w:p>
        </w:tc>
      </w:tr>
      <w:tr w:rsidR="00FC5092" w:rsidRPr="000D25DF" w14:paraId="38E506C4" w14:textId="77777777" w:rsidTr="004E7416">
        <w:tblPrEx>
          <w:jc w:val="center"/>
        </w:tblPrEx>
        <w:trPr>
          <w:cantSplit/>
          <w:tblHeader/>
          <w:jc w:val="center"/>
        </w:trPr>
        <w:tc>
          <w:tcPr>
            <w:tcW w:w="165" w:type="pct"/>
            <w:vAlign w:val="center"/>
          </w:tcPr>
          <w:p w14:paraId="30684BE8" w14:textId="77777777" w:rsidR="006E0A09" w:rsidRPr="000D25DF" w:rsidRDefault="006E0A09" w:rsidP="004E7416">
            <w:pPr>
              <w:spacing w:after="0"/>
              <w:jc w:val="left"/>
              <w:rPr>
                <w:sz w:val="20"/>
                <w:szCs w:val="20"/>
              </w:rPr>
            </w:pPr>
            <w:r>
              <w:rPr>
                <w:sz w:val="20"/>
                <w:szCs w:val="20"/>
              </w:rPr>
              <w:t>9</w:t>
            </w:r>
          </w:p>
        </w:tc>
        <w:tc>
          <w:tcPr>
            <w:tcW w:w="587" w:type="pct"/>
            <w:vAlign w:val="center"/>
          </w:tcPr>
          <w:p w14:paraId="2C34E1D8" w14:textId="77777777" w:rsidR="006E0A09" w:rsidRPr="000D25DF" w:rsidRDefault="006E0A09" w:rsidP="004E7416">
            <w:pPr>
              <w:spacing w:after="0"/>
              <w:jc w:val="left"/>
              <w:rPr>
                <w:sz w:val="18"/>
                <w:szCs w:val="18"/>
              </w:rPr>
            </w:pPr>
            <w:r>
              <w:rPr>
                <w:sz w:val="18"/>
                <w:szCs w:val="18"/>
              </w:rPr>
              <w:t>Change in commitment or fortunes of private sector participants leading to withdrawal from investment projects</w:t>
            </w:r>
          </w:p>
        </w:tc>
        <w:tc>
          <w:tcPr>
            <w:tcW w:w="390" w:type="pct"/>
            <w:vAlign w:val="center"/>
          </w:tcPr>
          <w:p w14:paraId="03C8D7CA" w14:textId="002FC577" w:rsidR="006E0A09" w:rsidRPr="000D25DF" w:rsidRDefault="006E0A09" w:rsidP="004E7416">
            <w:pPr>
              <w:spacing w:after="0"/>
              <w:jc w:val="left"/>
              <w:rPr>
                <w:iCs/>
                <w:sz w:val="18"/>
                <w:szCs w:val="18"/>
              </w:rPr>
            </w:pPr>
          </w:p>
        </w:tc>
        <w:tc>
          <w:tcPr>
            <w:tcW w:w="496" w:type="pct"/>
            <w:vAlign w:val="center"/>
          </w:tcPr>
          <w:p w14:paraId="4B0B1C53" w14:textId="77777777" w:rsidR="006E0A09" w:rsidRPr="000D25DF" w:rsidRDefault="006E0A09" w:rsidP="004E7416">
            <w:pPr>
              <w:spacing w:after="0"/>
              <w:jc w:val="left"/>
              <w:rPr>
                <w:sz w:val="18"/>
                <w:szCs w:val="18"/>
              </w:rPr>
            </w:pPr>
            <w:r>
              <w:rPr>
                <w:sz w:val="18"/>
                <w:szCs w:val="18"/>
              </w:rPr>
              <w:t>Economic</w:t>
            </w:r>
          </w:p>
        </w:tc>
        <w:tc>
          <w:tcPr>
            <w:tcW w:w="450" w:type="pct"/>
            <w:vAlign w:val="center"/>
          </w:tcPr>
          <w:p w14:paraId="044A81FC" w14:textId="77777777" w:rsidR="006E0A09" w:rsidRPr="000D25DF" w:rsidRDefault="006E0A09" w:rsidP="004E7416">
            <w:pPr>
              <w:spacing w:after="0"/>
              <w:jc w:val="left"/>
              <w:rPr>
                <w:sz w:val="18"/>
                <w:szCs w:val="18"/>
              </w:rPr>
            </w:pPr>
            <w:r>
              <w:rPr>
                <w:sz w:val="18"/>
                <w:szCs w:val="18"/>
              </w:rPr>
              <w:t>Medium / Medium</w:t>
            </w:r>
          </w:p>
        </w:tc>
        <w:tc>
          <w:tcPr>
            <w:tcW w:w="1301" w:type="pct"/>
            <w:gridSpan w:val="2"/>
            <w:vAlign w:val="center"/>
          </w:tcPr>
          <w:p w14:paraId="39694E41" w14:textId="77777777" w:rsidR="006E0A09" w:rsidRPr="000D25DF" w:rsidRDefault="006E0A09" w:rsidP="004E7416">
            <w:pPr>
              <w:spacing w:after="0"/>
              <w:jc w:val="left"/>
              <w:rPr>
                <w:sz w:val="18"/>
                <w:szCs w:val="18"/>
              </w:rPr>
            </w:pPr>
            <w:r>
              <w:rPr>
                <w:sz w:val="18"/>
                <w:szCs w:val="18"/>
              </w:rPr>
              <w:t>Based project design on board approved co-financing commitments; Establish an open and transparent approach to market development and avoid locking to one technology or service provider; maintain broader linkages with sector to ensure multiple players in the marketplace</w:t>
            </w:r>
          </w:p>
        </w:tc>
        <w:tc>
          <w:tcPr>
            <w:tcW w:w="349" w:type="pct"/>
            <w:gridSpan w:val="2"/>
            <w:vAlign w:val="center"/>
          </w:tcPr>
          <w:p w14:paraId="17EBE5D0" w14:textId="7916E290" w:rsidR="006E0A09" w:rsidRPr="000D25DF"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4FDC1A01" w14:textId="7738FDE5" w:rsidR="006E0A09" w:rsidRPr="000D25DF" w:rsidRDefault="006E0A09" w:rsidP="00987FA5">
            <w:pPr>
              <w:spacing w:after="0"/>
              <w:jc w:val="center"/>
              <w:rPr>
                <w:sz w:val="18"/>
                <w:szCs w:val="18"/>
              </w:rPr>
            </w:pPr>
          </w:p>
        </w:tc>
        <w:tc>
          <w:tcPr>
            <w:tcW w:w="349" w:type="pct"/>
          </w:tcPr>
          <w:p w14:paraId="49DE701B" w14:textId="096926C0" w:rsidR="006E0A09" w:rsidRPr="000D25DF" w:rsidRDefault="006E0A09" w:rsidP="00987FA5">
            <w:pPr>
              <w:spacing w:after="0"/>
              <w:rPr>
                <w:sz w:val="20"/>
                <w:szCs w:val="20"/>
              </w:rPr>
            </w:pPr>
          </w:p>
        </w:tc>
        <w:tc>
          <w:tcPr>
            <w:tcW w:w="512" w:type="pct"/>
          </w:tcPr>
          <w:p w14:paraId="757F8A2E" w14:textId="77777777" w:rsidR="006E0A09" w:rsidRPr="000D25DF" w:rsidRDefault="006E0A09" w:rsidP="00987FA5">
            <w:pPr>
              <w:spacing w:after="0"/>
              <w:rPr>
                <w:sz w:val="20"/>
                <w:szCs w:val="20"/>
              </w:rPr>
            </w:pPr>
          </w:p>
        </w:tc>
      </w:tr>
      <w:tr w:rsidR="00FC5092" w:rsidRPr="000D25DF" w14:paraId="092298BF" w14:textId="77777777" w:rsidTr="004E7416">
        <w:tblPrEx>
          <w:jc w:val="center"/>
        </w:tblPrEx>
        <w:trPr>
          <w:cantSplit/>
          <w:tblHeader/>
          <w:jc w:val="center"/>
        </w:trPr>
        <w:tc>
          <w:tcPr>
            <w:tcW w:w="165" w:type="pct"/>
            <w:vAlign w:val="center"/>
          </w:tcPr>
          <w:p w14:paraId="45415103" w14:textId="77777777" w:rsidR="006E0A09" w:rsidRDefault="006E0A09" w:rsidP="004E7416">
            <w:pPr>
              <w:spacing w:after="0"/>
              <w:jc w:val="left"/>
              <w:rPr>
                <w:sz w:val="20"/>
                <w:szCs w:val="20"/>
              </w:rPr>
            </w:pPr>
            <w:r>
              <w:rPr>
                <w:sz w:val="20"/>
                <w:szCs w:val="20"/>
              </w:rPr>
              <w:t>10</w:t>
            </w:r>
          </w:p>
        </w:tc>
        <w:tc>
          <w:tcPr>
            <w:tcW w:w="587" w:type="pct"/>
            <w:vAlign w:val="center"/>
          </w:tcPr>
          <w:p w14:paraId="75CDC8B0" w14:textId="77777777" w:rsidR="006E0A09" w:rsidRDefault="006E0A09" w:rsidP="004E7416">
            <w:pPr>
              <w:spacing w:after="0"/>
              <w:jc w:val="left"/>
              <w:rPr>
                <w:sz w:val="18"/>
                <w:szCs w:val="18"/>
              </w:rPr>
            </w:pPr>
            <w:r>
              <w:rPr>
                <w:sz w:val="18"/>
                <w:szCs w:val="18"/>
              </w:rPr>
              <w:t>Non-implementation of new technologies due to high cost</w:t>
            </w:r>
          </w:p>
        </w:tc>
        <w:tc>
          <w:tcPr>
            <w:tcW w:w="390" w:type="pct"/>
            <w:vAlign w:val="center"/>
          </w:tcPr>
          <w:p w14:paraId="7298F7A7" w14:textId="15233456" w:rsidR="006E0A09" w:rsidRDefault="006E0A09" w:rsidP="004E7416">
            <w:pPr>
              <w:spacing w:after="0"/>
              <w:jc w:val="left"/>
              <w:rPr>
                <w:iCs/>
                <w:sz w:val="18"/>
                <w:szCs w:val="18"/>
              </w:rPr>
            </w:pPr>
          </w:p>
        </w:tc>
        <w:tc>
          <w:tcPr>
            <w:tcW w:w="496" w:type="pct"/>
            <w:vAlign w:val="center"/>
          </w:tcPr>
          <w:p w14:paraId="7161BB46" w14:textId="77777777" w:rsidR="006E0A09" w:rsidRDefault="006E0A09" w:rsidP="004E7416">
            <w:pPr>
              <w:spacing w:after="0"/>
              <w:jc w:val="left"/>
              <w:rPr>
                <w:sz w:val="18"/>
                <w:szCs w:val="18"/>
              </w:rPr>
            </w:pPr>
            <w:r>
              <w:rPr>
                <w:sz w:val="18"/>
                <w:szCs w:val="18"/>
              </w:rPr>
              <w:t>Technical</w:t>
            </w:r>
          </w:p>
        </w:tc>
        <w:tc>
          <w:tcPr>
            <w:tcW w:w="450" w:type="pct"/>
            <w:vAlign w:val="center"/>
          </w:tcPr>
          <w:p w14:paraId="4D5A6524" w14:textId="77777777" w:rsidR="006E0A09" w:rsidRDefault="006E0A09" w:rsidP="004E7416">
            <w:pPr>
              <w:spacing w:after="0"/>
              <w:jc w:val="left"/>
              <w:rPr>
                <w:sz w:val="18"/>
                <w:szCs w:val="18"/>
              </w:rPr>
            </w:pPr>
            <w:r>
              <w:rPr>
                <w:sz w:val="18"/>
                <w:szCs w:val="18"/>
              </w:rPr>
              <w:t>Medium/ Medium</w:t>
            </w:r>
          </w:p>
        </w:tc>
        <w:tc>
          <w:tcPr>
            <w:tcW w:w="1301" w:type="pct"/>
            <w:gridSpan w:val="2"/>
            <w:vAlign w:val="center"/>
          </w:tcPr>
          <w:p w14:paraId="1FE6E188" w14:textId="77777777" w:rsidR="006E0A09" w:rsidRDefault="006E0A09" w:rsidP="004E7416">
            <w:pPr>
              <w:spacing w:after="0"/>
              <w:jc w:val="left"/>
              <w:rPr>
                <w:sz w:val="18"/>
                <w:szCs w:val="18"/>
              </w:rPr>
            </w:pPr>
            <w:r>
              <w:rPr>
                <w:sz w:val="18"/>
                <w:szCs w:val="18"/>
              </w:rPr>
              <w:t>Assist in selecting the most appropriate technologies taking into account the socio-economic profiles and local market conditions.</w:t>
            </w:r>
          </w:p>
          <w:p w14:paraId="7766F4DF" w14:textId="77777777" w:rsidR="006E0A09" w:rsidRDefault="006E0A09" w:rsidP="004E7416">
            <w:pPr>
              <w:spacing w:after="0"/>
              <w:jc w:val="left"/>
              <w:rPr>
                <w:sz w:val="18"/>
                <w:szCs w:val="18"/>
              </w:rPr>
            </w:pPr>
            <w:r>
              <w:rPr>
                <w:sz w:val="18"/>
                <w:szCs w:val="18"/>
              </w:rPr>
              <w:t>Strengthen market-demand through awareness and facilitation of back-able investments.</w:t>
            </w:r>
          </w:p>
        </w:tc>
        <w:tc>
          <w:tcPr>
            <w:tcW w:w="349" w:type="pct"/>
            <w:gridSpan w:val="2"/>
            <w:vAlign w:val="center"/>
          </w:tcPr>
          <w:p w14:paraId="43CD0061" w14:textId="5229745F" w:rsidR="006E0A09" w:rsidRDefault="005E2A14" w:rsidP="004E7416">
            <w:pPr>
              <w:spacing w:after="0"/>
              <w:jc w:val="left"/>
              <w:rPr>
                <w:sz w:val="18"/>
                <w:szCs w:val="18"/>
              </w:rPr>
            </w:pPr>
            <w:r>
              <w:rPr>
                <w:sz w:val="18"/>
                <w:szCs w:val="18"/>
              </w:rPr>
              <w:t xml:space="preserve">National </w:t>
            </w:r>
            <w:r w:rsidR="006A6F7F">
              <w:rPr>
                <w:sz w:val="18"/>
                <w:szCs w:val="18"/>
              </w:rPr>
              <w:t>Project Manager</w:t>
            </w:r>
          </w:p>
        </w:tc>
        <w:tc>
          <w:tcPr>
            <w:tcW w:w="400" w:type="pct"/>
          </w:tcPr>
          <w:p w14:paraId="2A945C56" w14:textId="23F8D618" w:rsidR="006E0A09" w:rsidRDefault="006E0A09" w:rsidP="00987FA5">
            <w:pPr>
              <w:spacing w:after="0"/>
              <w:jc w:val="center"/>
              <w:rPr>
                <w:sz w:val="18"/>
                <w:szCs w:val="18"/>
              </w:rPr>
            </w:pPr>
          </w:p>
        </w:tc>
        <w:tc>
          <w:tcPr>
            <w:tcW w:w="349" w:type="pct"/>
          </w:tcPr>
          <w:p w14:paraId="18A71394" w14:textId="604F8D24" w:rsidR="006E0A09" w:rsidRDefault="006E0A09" w:rsidP="00987FA5">
            <w:pPr>
              <w:spacing w:after="0"/>
              <w:rPr>
                <w:sz w:val="20"/>
                <w:szCs w:val="20"/>
              </w:rPr>
            </w:pPr>
          </w:p>
        </w:tc>
        <w:tc>
          <w:tcPr>
            <w:tcW w:w="512" w:type="pct"/>
          </w:tcPr>
          <w:p w14:paraId="5CA6E16A" w14:textId="77777777" w:rsidR="006E0A09" w:rsidRPr="000D25DF" w:rsidRDefault="006E0A09" w:rsidP="00987FA5">
            <w:pPr>
              <w:spacing w:after="0"/>
              <w:rPr>
                <w:sz w:val="20"/>
                <w:szCs w:val="20"/>
              </w:rPr>
            </w:pPr>
          </w:p>
        </w:tc>
      </w:tr>
    </w:tbl>
    <w:p w14:paraId="1D6BE588" w14:textId="77777777" w:rsidR="00CE2F6F" w:rsidRPr="007D0C0D" w:rsidRDefault="00CE2F6F" w:rsidP="0085614E">
      <w:pPr>
        <w:pStyle w:val="Paragraph"/>
        <w:numPr>
          <w:ilvl w:val="0"/>
          <w:numId w:val="121"/>
        </w:numPr>
        <w:spacing w:before="0" w:after="0"/>
        <w:rPr>
          <w:rFonts w:cs="Arial"/>
          <w:noProof w:val="0"/>
          <w:lang w:val="en-GB"/>
        </w:rPr>
        <w:sectPr w:rsidR="00CE2F6F" w:rsidRPr="007D0C0D" w:rsidSect="0034381A">
          <w:pgSz w:w="16840" w:h="11900" w:orient="landscape" w:code="1"/>
          <w:pgMar w:top="1440" w:right="1440" w:bottom="1440" w:left="1440" w:header="720" w:footer="720" w:gutter="0"/>
          <w:cols w:space="720"/>
          <w:rtlGutter/>
          <w:docGrid w:linePitch="360"/>
        </w:sectPr>
      </w:pPr>
    </w:p>
    <w:p w14:paraId="4F515445" w14:textId="782F2F53" w:rsidR="00CE2F6F" w:rsidRDefault="00CE2F6F" w:rsidP="0085614E">
      <w:pPr>
        <w:pStyle w:val="Heading1"/>
      </w:pPr>
      <w:bookmarkStart w:id="61" w:name="_Ref278402348"/>
      <w:bookmarkStart w:id="62" w:name="_Toc415914701"/>
      <w:r w:rsidRPr="00152C75">
        <w:lastRenderedPageBreak/>
        <w:t>Annex 4</w:t>
      </w:r>
      <w:r w:rsidR="000075D7" w:rsidRPr="0085614E">
        <w:t xml:space="preserve"> – </w:t>
      </w:r>
      <w:r w:rsidR="00561519" w:rsidRPr="00D836A8">
        <w:t xml:space="preserve">Co-Financing Letters and </w:t>
      </w:r>
      <w:r w:rsidRPr="00BC1462">
        <w:t>Agreements.</w:t>
      </w:r>
      <w:bookmarkEnd w:id="61"/>
      <w:bookmarkEnd w:id="62"/>
    </w:p>
    <w:p w14:paraId="5B6C9C4A" w14:textId="77777777" w:rsidR="00B2026B" w:rsidRPr="00B2026B" w:rsidRDefault="00B2026B">
      <w:pPr>
        <w:pStyle w:val="Paragraph"/>
      </w:pPr>
    </w:p>
    <w:p w14:paraId="7E1AB594" w14:textId="4B2F4BC5" w:rsidR="00CE2F6F" w:rsidRPr="0085614E" w:rsidRDefault="006719EF" w:rsidP="0085614E">
      <w:pPr>
        <w:pStyle w:val="ListParagraph"/>
        <w:numPr>
          <w:ilvl w:val="0"/>
          <w:numId w:val="136"/>
        </w:numPr>
        <w:jc w:val="both"/>
        <w:rPr>
          <w:rFonts w:cs="Arial"/>
          <w:iCs/>
        </w:rPr>
      </w:pPr>
      <w:r w:rsidRPr="0085614E">
        <w:rPr>
          <w:rFonts w:cs="Arial"/>
          <w:iCs/>
          <w:sz w:val="22"/>
          <w:szCs w:val="22"/>
        </w:rPr>
        <w:t>Co</w:t>
      </w:r>
      <w:r w:rsidR="00464964" w:rsidRPr="0085614E">
        <w:rPr>
          <w:rFonts w:cs="Arial"/>
          <w:iCs/>
          <w:sz w:val="22"/>
          <w:szCs w:val="22"/>
        </w:rPr>
        <w:t>-</w:t>
      </w:r>
      <w:r w:rsidRPr="0085614E">
        <w:rPr>
          <w:rFonts w:cs="Arial"/>
          <w:iCs/>
          <w:sz w:val="22"/>
          <w:szCs w:val="22"/>
        </w:rPr>
        <w:t>financing Letters are provided as separate attachments</w:t>
      </w:r>
      <w:r w:rsidR="00E316D2">
        <w:rPr>
          <w:rFonts w:cs="Arial"/>
          <w:iCs/>
          <w:sz w:val="22"/>
          <w:szCs w:val="22"/>
        </w:rPr>
        <w:t>. Included are letters from the following co-financiers:</w:t>
      </w:r>
    </w:p>
    <w:p w14:paraId="42F1B5D4" w14:textId="77777777" w:rsidR="00CE2F6F" w:rsidRPr="007D0C0D" w:rsidRDefault="00CE2F6F" w:rsidP="0085614E">
      <w:pPr>
        <w:pStyle w:val="Paragraph"/>
        <w:numPr>
          <w:ilvl w:val="0"/>
          <w:numId w:val="134"/>
        </w:numPr>
        <w:spacing w:before="0" w:after="0"/>
        <w:rPr>
          <w:rFonts w:cs="Arial"/>
          <w:noProof w:val="0"/>
          <w:lang w:val="en-GB"/>
        </w:rPr>
      </w:pPr>
      <w:r w:rsidRPr="007D0C0D">
        <w:rPr>
          <w:rFonts w:cs="Arial"/>
          <w:noProof w:val="0"/>
          <w:lang w:val="en-GB"/>
        </w:rPr>
        <w:t>UNDP</w:t>
      </w:r>
    </w:p>
    <w:p w14:paraId="4DD95477" w14:textId="77777777" w:rsidR="00CE2F6F" w:rsidRPr="007D0C0D" w:rsidRDefault="00CE2F6F" w:rsidP="0085614E">
      <w:pPr>
        <w:pStyle w:val="Paragraph"/>
        <w:numPr>
          <w:ilvl w:val="0"/>
          <w:numId w:val="134"/>
        </w:numPr>
        <w:spacing w:before="0" w:after="0"/>
        <w:rPr>
          <w:rFonts w:cs="Arial"/>
          <w:noProof w:val="0"/>
          <w:lang w:val="en-GB"/>
        </w:rPr>
      </w:pPr>
      <w:r w:rsidRPr="007D0C0D">
        <w:rPr>
          <w:rFonts w:cs="Arial"/>
          <w:noProof w:val="0"/>
          <w:lang w:val="en-GB"/>
        </w:rPr>
        <w:t>MEGTW</w:t>
      </w:r>
    </w:p>
    <w:p w14:paraId="258A39E4" w14:textId="77777777" w:rsidR="00CE2F6F" w:rsidRPr="007D0C0D" w:rsidRDefault="00CE2F6F" w:rsidP="0085614E">
      <w:pPr>
        <w:pStyle w:val="Paragraph"/>
        <w:numPr>
          <w:ilvl w:val="0"/>
          <w:numId w:val="134"/>
        </w:numPr>
        <w:spacing w:before="0" w:after="0"/>
        <w:rPr>
          <w:rFonts w:cs="Arial"/>
          <w:noProof w:val="0"/>
          <w:lang w:val="en-GB"/>
        </w:rPr>
      </w:pPr>
      <w:r w:rsidRPr="007D0C0D">
        <w:rPr>
          <w:rFonts w:cs="Arial"/>
          <w:noProof w:val="0"/>
          <w:lang w:val="en-GB"/>
        </w:rPr>
        <w:t>Putrajaya</w:t>
      </w:r>
    </w:p>
    <w:p w14:paraId="42DB9F71" w14:textId="77777777" w:rsidR="00CE2F6F" w:rsidRPr="007D0C0D" w:rsidRDefault="00CE2F6F" w:rsidP="0085614E">
      <w:pPr>
        <w:pStyle w:val="Paragraph"/>
        <w:numPr>
          <w:ilvl w:val="0"/>
          <w:numId w:val="134"/>
        </w:numPr>
        <w:spacing w:before="0" w:after="0"/>
        <w:rPr>
          <w:rFonts w:cs="Arial"/>
          <w:noProof w:val="0"/>
          <w:lang w:val="en-GB"/>
        </w:rPr>
      </w:pPr>
      <w:r w:rsidRPr="007D0C0D">
        <w:rPr>
          <w:rFonts w:cs="Arial"/>
          <w:noProof w:val="0"/>
          <w:lang w:val="en-GB"/>
        </w:rPr>
        <w:t>Petaling Jaya</w:t>
      </w:r>
    </w:p>
    <w:p w14:paraId="1BED85CA" w14:textId="483B2307" w:rsidR="00D63D10" w:rsidRPr="007D0C0D" w:rsidRDefault="00D63D10" w:rsidP="0085614E">
      <w:pPr>
        <w:pStyle w:val="Paragraph"/>
        <w:numPr>
          <w:ilvl w:val="0"/>
          <w:numId w:val="134"/>
        </w:numPr>
        <w:spacing w:before="0" w:after="0"/>
        <w:rPr>
          <w:rFonts w:cs="Arial"/>
          <w:noProof w:val="0"/>
          <w:lang w:val="en-GB"/>
        </w:rPr>
      </w:pPr>
      <w:r w:rsidRPr="007D0C0D">
        <w:rPr>
          <w:rFonts w:cs="Arial"/>
          <w:noProof w:val="0"/>
          <w:lang w:val="en-GB"/>
        </w:rPr>
        <w:t>Sepang</w:t>
      </w:r>
      <w:r w:rsidR="00C77F73" w:rsidRPr="007D0C0D">
        <w:rPr>
          <w:rFonts w:cs="Arial"/>
          <w:noProof w:val="0"/>
          <w:lang w:val="en-GB"/>
        </w:rPr>
        <w:t xml:space="preserve"> </w:t>
      </w:r>
    </w:p>
    <w:p w14:paraId="25BCCD68" w14:textId="77777777" w:rsidR="00CE2F6F" w:rsidRPr="007D0C0D" w:rsidRDefault="00CE2F6F" w:rsidP="0085614E">
      <w:pPr>
        <w:pStyle w:val="Paragraph"/>
        <w:numPr>
          <w:ilvl w:val="0"/>
          <w:numId w:val="134"/>
        </w:numPr>
        <w:spacing w:before="0" w:after="0"/>
        <w:rPr>
          <w:rFonts w:cs="Arial"/>
          <w:noProof w:val="0"/>
          <w:lang w:val="en-GB"/>
        </w:rPr>
      </w:pPr>
      <w:r w:rsidRPr="007D0C0D">
        <w:rPr>
          <w:rFonts w:cs="Arial"/>
          <w:noProof w:val="0"/>
          <w:lang w:val="en-GB"/>
        </w:rPr>
        <w:t>IRDA</w:t>
      </w:r>
    </w:p>
    <w:p w14:paraId="43F499B7" w14:textId="77777777" w:rsidR="00CE2F6F" w:rsidRPr="007D0C0D" w:rsidRDefault="00CE2F6F" w:rsidP="00987FA5">
      <w:pPr>
        <w:spacing w:after="0"/>
        <w:jc w:val="left"/>
        <w:rPr>
          <w:rFonts w:cs="Arial"/>
          <w:b/>
          <w:smallCaps/>
          <w:spacing w:val="-2"/>
          <w:sz w:val="28"/>
          <w:szCs w:val="20"/>
          <w:lang w:val="en-GB"/>
        </w:rPr>
      </w:pPr>
      <w:r w:rsidRPr="007D0C0D">
        <w:rPr>
          <w:rFonts w:cs="Arial"/>
          <w:lang w:val="en-GB"/>
        </w:rPr>
        <w:br w:type="page"/>
      </w:r>
    </w:p>
    <w:p w14:paraId="1FB62DE5" w14:textId="7E77A336" w:rsidR="006E0A09" w:rsidRDefault="00CE2F6F" w:rsidP="0085614E">
      <w:pPr>
        <w:pStyle w:val="Heading1"/>
      </w:pPr>
      <w:bookmarkStart w:id="63" w:name="_Ref270886847"/>
      <w:bookmarkStart w:id="64" w:name="_Ref270886879"/>
      <w:bookmarkStart w:id="65" w:name="_Toc415914702"/>
      <w:r w:rsidRPr="00152C75">
        <w:lastRenderedPageBreak/>
        <w:t>Annex 5</w:t>
      </w:r>
      <w:r w:rsidR="000075D7" w:rsidRPr="0085614E">
        <w:t xml:space="preserve"> – </w:t>
      </w:r>
      <w:r w:rsidRPr="00152C75">
        <w:t>Terms of Reference</w:t>
      </w:r>
      <w:bookmarkEnd w:id="63"/>
      <w:bookmarkEnd w:id="64"/>
      <w:bookmarkEnd w:id="65"/>
    </w:p>
    <w:p w14:paraId="4B8DB2AF" w14:textId="77777777" w:rsidR="00FF4CCD" w:rsidRDefault="00FF4CCD" w:rsidP="00987FA5">
      <w:pPr>
        <w:pStyle w:val="Paragraph"/>
        <w:spacing w:before="0" w:after="0"/>
        <w:rPr>
          <w:rFonts w:cs="Arial"/>
          <w:b/>
          <w:noProof w:val="0"/>
          <w:u w:val="single"/>
          <w:lang w:val="en-GB"/>
        </w:rPr>
      </w:pPr>
    </w:p>
    <w:p w14:paraId="498613E4" w14:textId="7B2EA6B4" w:rsidR="00D200BF" w:rsidRPr="0097062E" w:rsidRDefault="00D200BF" w:rsidP="00987FA5">
      <w:pPr>
        <w:pStyle w:val="Paragraph"/>
        <w:spacing w:before="0" w:after="0"/>
        <w:rPr>
          <w:rFonts w:cs="Arial"/>
          <w:b/>
          <w:noProof w:val="0"/>
          <w:u w:val="single"/>
          <w:lang w:val="en-GB"/>
        </w:rPr>
      </w:pPr>
      <w:r w:rsidRPr="0097062E">
        <w:rPr>
          <w:rFonts w:cs="Arial"/>
          <w:b/>
          <w:noProof w:val="0"/>
          <w:u w:val="single"/>
          <w:lang w:val="en-GB"/>
        </w:rPr>
        <w:t>National Project Director (NPD)</w:t>
      </w:r>
    </w:p>
    <w:p w14:paraId="160CB300" w14:textId="77777777" w:rsidR="00FF4CCD" w:rsidRDefault="00FF4CCD" w:rsidP="00987FA5">
      <w:pPr>
        <w:pStyle w:val="Paragraph"/>
        <w:spacing w:before="0" w:after="0"/>
        <w:rPr>
          <w:rFonts w:cs="Arial"/>
          <w:noProof w:val="0"/>
          <w:lang w:val="en-GB"/>
        </w:rPr>
      </w:pPr>
    </w:p>
    <w:p w14:paraId="37B5F52F" w14:textId="2B99C40F" w:rsidR="00D200BF" w:rsidRPr="00543F37" w:rsidRDefault="00D200BF" w:rsidP="00987FA5">
      <w:pPr>
        <w:pStyle w:val="Paragraph"/>
        <w:spacing w:before="0" w:after="0"/>
        <w:rPr>
          <w:rFonts w:cs="Arial"/>
          <w:noProof w:val="0"/>
          <w:lang w:val="en-GB"/>
        </w:rPr>
      </w:pPr>
      <w:r w:rsidRPr="00543F37">
        <w:rPr>
          <w:rFonts w:cs="Arial"/>
          <w:noProof w:val="0"/>
          <w:lang w:val="en-GB"/>
        </w:rPr>
        <w:t>National Project Director is a staff member of the Government of Malaysia’s implementing agency of a UNDP-supported project</w:t>
      </w:r>
      <w:r w:rsidR="00576A6A" w:rsidRPr="00543F37">
        <w:rPr>
          <w:rFonts w:cs="Arial"/>
          <w:noProof w:val="0"/>
          <w:lang w:val="en-GB"/>
        </w:rPr>
        <w:t xml:space="preserve"> and in this case is the Senior Undersecretary of the Green Technology Division of MEGTW.</w:t>
      </w:r>
      <w:r w:rsidRPr="00543F37">
        <w:rPr>
          <w:rFonts w:cs="Arial"/>
          <w:noProof w:val="0"/>
          <w:lang w:val="en-GB"/>
        </w:rPr>
        <w:t xml:space="preserve"> His/her main responsibility is to coordinate project activities among the main parties to the project: the Government co-coordinating authority, the consultant, and UNDP.</w:t>
      </w:r>
      <w:r w:rsidR="003F2114" w:rsidRPr="00543F37">
        <w:rPr>
          <w:rFonts w:cs="Arial"/>
          <w:noProof w:val="0"/>
          <w:lang w:val="en-GB"/>
        </w:rPr>
        <w:t xml:space="preserve">  Specifically, </w:t>
      </w:r>
      <w:r w:rsidRPr="00543F37">
        <w:rPr>
          <w:rFonts w:cs="Arial"/>
          <w:noProof w:val="0"/>
          <w:lang w:val="en-GB"/>
        </w:rPr>
        <w:t>s</w:t>
      </w:r>
      <w:r w:rsidR="003F2114" w:rsidRPr="00543F37">
        <w:rPr>
          <w:rFonts w:cs="Arial"/>
          <w:noProof w:val="0"/>
          <w:lang w:val="en-GB"/>
        </w:rPr>
        <w:t>/</w:t>
      </w:r>
      <w:r w:rsidRPr="00543F37">
        <w:rPr>
          <w:rFonts w:cs="Arial"/>
          <w:noProof w:val="0"/>
          <w:lang w:val="en-GB"/>
        </w:rPr>
        <w:t>he works in close collaboration with the National Proj</w:t>
      </w:r>
      <w:r w:rsidR="003F2114" w:rsidRPr="00543F37">
        <w:rPr>
          <w:rFonts w:cs="Arial"/>
          <w:noProof w:val="0"/>
          <w:lang w:val="en-GB"/>
        </w:rPr>
        <w:t xml:space="preserve">ect Manager as well as UNDP and the </w:t>
      </w:r>
      <w:r w:rsidRPr="00543F37">
        <w:rPr>
          <w:rFonts w:cs="Arial"/>
          <w:noProof w:val="0"/>
          <w:lang w:val="en-GB"/>
        </w:rPr>
        <w:t>responsibilities include:</w:t>
      </w:r>
    </w:p>
    <w:p w14:paraId="5A8BE05E" w14:textId="03B421EA"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Provides effective direction for project implementation in</w:t>
      </w:r>
      <w:r w:rsidR="00137628" w:rsidRPr="00543F37">
        <w:rPr>
          <w:rFonts w:cs="Arial"/>
          <w:noProof w:val="0"/>
          <w:lang w:val="en-GB"/>
        </w:rPr>
        <w:t xml:space="preserve"> </w:t>
      </w:r>
      <w:r w:rsidRPr="00543F37">
        <w:rPr>
          <w:rFonts w:cs="Arial"/>
          <w:noProof w:val="0"/>
          <w:lang w:val="en-GB"/>
        </w:rPr>
        <w:t>line with the activities stated in the project document</w:t>
      </w:r>
      <w:r w:rsidR="003F2114" w:rsidRPr="00543F37">
        <w:rPr>
          <w:rFonts w:cs="Arial"/>
          <w:noProof w:val="0"/>
          <w:lang w:val="en-GB"/>
        </w:rPr>
        <w:t>;</w:t>
      </w:r>
    </w:p>
    <w:p w14:paraId="432B5D40" w14:textId="2DEAB040"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Ensure that the project document and project revisions requiring Government’s approval are processed through the Government co- coordinating authority , in accordance with established procedures;</w:t>
      </w:r>
    </w:p>
    <w:p w14:paraId="71A537B0" w14:textId="3085AF34"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Approve work plans and execution of activities in discussion with NPM and UNDP</w:t>
      </w:r>
      <w:r w:rsidR="003F2114" w:rsidRPr="00543F37">
        <w:rPr>
          <w:rFonts w:cs="Arial"/>
          <w:noProof w:val="0"/>
          <w:lang w:val="en-GB"/>
        </w:rPr>
        <w:t>;</w:t>
      </w:r>
    </w:p>
    <w:p w14:paraId="6A565A2A" w14:textId="4722CCFE"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Mobilize national institutional mechanisms for smooth progress of project;</w:t>
      </w:r>
    </w:p>
    <w:p w14:paraId="0DCDE796" w14:textId="74B06E4B"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 xml:space="preserve">Review </w:t>
      </w:r>
      <w:r w:rsidR="003F2114" w:rsidRPr="00543F37">
        <w:rPr>
          <w:rFonts w:cs="Arial"/>
          <w:noProof w:val="0"/>
          <w:lang w:val="en-GB"/>
        </w:rPr>
        <w:t>and approve project output</w:t>
      </w:r>
      <w:r w:rsidR="005103F1" w:rsidRPr="00543F37">
        <w:rPr>
          <w:rFonts w:cs="Arial"/>
          <w:noProof w:val="0"/>
          <w:lang w:val="en-GB"/>
        </w:rPr>
        <w:t>s</w:t>
      </w:r>
      <w:r w:rsidR="003F2114" w:rsidRPr="00543F37">
        <w:rPr>
          <w:rFonts w:cs="Arial"/>
          <w:noProof w:val="0"/>
          <w:lang w:val="en-GB"/>
        </w:rPr>
        <w:t xml:space="preserve"> and </w:t>
      </w:r>
      <w:r w:rsidRPr="00543F37">
        <w:rPr>
          <w:rFonts w:cs="Arial"/>
          <w:noProof w:val="0"/>
          <w:lang w:val="en-GB"/>
        </w:rPr>
        <w:t>report</w:t>
      </w:r>
      <w:r w:rsidR="003F2114" w:rsidRPr="00543F37">
        <w:rPr>
          <w:rFonts w:cs="Arial"/>
          <w:noProof w:val="0"/>
          <w:lang w:val="en-GB"/>
        </w:rPr>
        <w:t>s;</w:t>
      </w:r>
    </w:p>
    <w:p w14:paraId="2F3A0F4E" w14:textId="6E062BF9"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Provide direction and guidance to the project team for the successful implementation of the project;</w:t>
      </w:r>
    </w:p>
    <w:p w14:paraId="6169E472" w14:textId="139F2347"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Recommend any new foreseeable activities, for approval</w:t>
      </w:r>
      <w:r w:rsidR="003F2114" w:rsidRPr="00543F37">
        <w:rPr>
          <w:rFonts w:cs="Arial"/>
          <w:noProof w:val="0"/>
          <w:lang w:val="en-GB"/>
        </w:rPr>
        <w:t>;</w:t>
      </w:r>
    </w:p>
    <w:p w14:paraId="366DE3B3" w14:textId="5B1915E9"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Approve financial transaction where appropriate, in line with the established government or UNDP procedures</w:t>
      </w:r>
      <w:r w:rsidR="003F2114" w:rsidRPr="00543F37">
        <w:rPr>
          <w:rFonts w:cs="Arial"/>
          <w:noProof w:val="0"/>
          <w:lang w:val="en-GB"/>
        </w:rPr>
        <w:t>;</w:t>
      </w:r>
    </w:p>
    <w:p w14:paraId="30C50E4A" w14:textId="1B8C9580" w:rsidR="00D200BF" w:rsidRPr="00543F37" w:rsidRDefault="00D200BF" w:rsidP="00987FA5">
      <w:pPr>
        <w:pStyle w:val="Paragraph"/>
        <w:numPr>
          <w:ilvl w:val="0"/>
          <w:numId w:val="55"/>
        </w:numPr>
        <w:spacing w:before="0" w:after="0"/>
        <w:rPr>
          <w:rFonts w:cs="Arial"/>
          <w:noProof w:val="0"/>
          <w:lang w:val="en-GB"/>
        </w:rPr>
      </w:pPr>
      <w:r w:rsidRPr="00543F37">
        <w:rPr>
          <w:rFonts w:cs="Arial"/>
          <w:noProof w:val="0"/>
          <w:lang w:val="en-GB"/>
        </w:rPr>
        <w:t>Report project progress and financial status for endorsement by</w:t>
      </w:r>
      <w:r w:rsidR="008A247D" w:rsidRPr="00543F37">
        <w:rPr>
          <w:rFonts w:cs="Arial"/>
          <w:noProof w:val="0"/>
          <w:lang w:val="en-GB"/>
        </w:rPr>
        <w:t xml:space="preserve"> the </w:t>
      </w:r>
      <w:r w:rsidRPr="00543F37">
        <w:rPr>
          <w:rFonts w:cs="Arial"/>
          <w:noProof w:val="0"/>
          <w:lang w:val="en-GB"/>
        </w:rPr>
        <w:t>NSC</w:t>
      </w:r>
      <w:r w:rsidR="008A247D" w:rsidRPr="00543F37">
        <w:rPr>
          <w:rFonts w:cs="Arial"/>
          <w:noProof w:val="0"/>
          <w:lang w:val="en-GB"/>
        </w:rPr>
        <w:t>.</w:t>
      </w:r>
    </w:p>
    <w:p w14:paraId="66CDBE19" w14:textId="77777777" w:rsidR="006E0A09" w:rsidRPr="0097062E" w:rsidRDefault="006E0A09" w:rsidP="00987FA5">
      <w:pPr>
        <w:pStyle w:val="Paragraph"/>
        <w:spacing w:before="0" w:after="0"/>
        <w:rPr>
          <w:rFonts w:cs="Arial"/>
          <w:b/>
          <w:noProof w:val="0"/>
          <w:u w:val="single"/>
          <w:lang w:val="en-GB"/>
        </w:rPr>
      </w:pPr>
    </w:p>
    <w:p w14:paraId="44756127" w14:textId="51133059" w:rsidR="00D200BF" w:rsidRPr="0097062E" w:rsidRDefault="00D200BF" w:rsidP="00987FA5">
      <w:pPr>
        <w:pStyle w:val="Paragraph"/>
        <w:spacing w:before="0" w:after="0"/>
        <w:rPr>
          <w:rFonts w:cs="Arial"/>
          <w:b/>
          <w:noProof w:val="0"/>
          <w:u w:val="single"/>
          <w:lang w:val="en-GB"/>
        </w:rPr>
      </w:pPr>
      <w:r w:rsidRPr="0097062E">
        <w:rPr>
          <w:rFonts w:cs="Arial"/>
          <w:b/>
          <w:noProof w:val="0"/>
          <w:u w:val="single"/>
          <w:lang w:val="en-GB"/>
        </w:rPr>
        <w:t>National Project Manager</w:t>
      </w:r>
    </w:p>
    <w:p w14:paraId="003BCF29" w14:textId="77777777" w:rsidR="00FF4CCD" w:rsidRDefault="00FF4CCD" w:rsidP="00987FA5">
      <w:pPr>
        <w:pStyle w:val="Paragraph"/>
        <w:spacing w:before="0" w:after="0"/>
        <w:rPr>
          <w:rFonts w:cs="Arial"/>
          <w:noProof w:val="0"/>
          <w:lang w:val="en-GB"/>
        </w:rPr>
      </w:pPr>
    </w:p>
    <w:p w14:paraId="661CFED1" w14:textId="2C187C2A" w:rsidR="00D200BF" w:rsidRPr="00543F37" w:rsidRDefault="00D200BF" w:rsidP="00987FA5">
      <w:pPr>
        <w:pStyle w:val="Paragraph"/>
        <w:spacing w:before="0" w:after="0"/>
        <w:rPr>
          <w:rFonts w:cs="Arial"/>
          <w:noProof w:val="0"/>
          <w:lang w:val="en-GB"/>
        </w:rPr>
      </w:pPr>
      <w:r w:rsidRPr="00543F37">
        <w:rPr>
          <w:rFonts w:cs="Arial"/>
          <w:noProof w:val="0"/>
          <w:lang w:val="en-GB"/>
        </w:rPr>
        <w:t xml:space="preserve">The Project Manager will focus on the administrative, operational and technical aspects of the project. </w:t>
      </w:r>
      <w:r w:rsidR="00E7338E" w:rsidRPr="00543F37">
        <w:rPr>
          <w:rFonts w:cs="Arial"/>
          <w:noProof w:val="0"/>
          <w:lang w:val="en-GB"/>
        </w:rPr>
        <w:t xml:space="preserve">S/he will be responsible for implementation of the project, including mobilization of all project inputs, supervision of project staff, consultants and oversight of sub-contractors. </w:t>
      </w:r>
      <w:r w:rsidRPr="00543F37">
        <w:rPr>
          <w:rFonts w:cs="Arial"/>
          <w:noProof w:val="0"/>
          <w:lang w:val="en-GB"/>
        </w:rPr>
        <w:t>The role is to provide ma</w:t>
      </w:r>
      <w:r w:rsidR="000065F8" w:rsidRPr="00543F37">
        <w:rPr>
          <w:rFonts w:cs="Arial"/>
          <w:noProof w:val="0"/>
          <w:lang w:val="en-GB"/>
        </w:rPr>
        <w:t xml:space="preserve">nagerial support and </w:t>
      </w:r>
      <w:r w:rsidRPr="00543F37">
        <w:rPr>
          <w:rFonts w:cs="Arial"/>
          <w:noProof w:val="0"/>
          <w:lang w:val="en-GB"/>
        </w:rPr>
        <w:t>ensuring quality and timeliness of activities and delivery of outputs.</w:t>
      </w:r>
    </w:p>
    <w:p w14:paraId="1187084D" w14:textId="77777777" w:rsidR="00FF4CCD" w:rsidRDefault="00FF4CCD" w:rsidP="00987FA5">
      <w:pPr>
        <w:pStyle w:val="Paragraph"/>
        <w:spacing w:before="0" w:after="0"/>
        <w:rPr>
          <w:rFonts w:cs="Arial"/>
          <w:noProof w:val="0"/>
          <w:lang w:val="en-GB"/>
        </w:rPr>
      </w:pPr>
    </w:p>
    <w:p w14:paraId="0168761D" w14:textId="10FF3A1A" w:rsidR="00D200BF" w:rsidRPr="00543F37" w:rsidRDefault="00D200BF" w:rsidP="00987FA5">
      <w:pPr>
        <w:pStyle w:val="Paragraph"/>
        <w:spacing w:before="0" w:after="0"/>
        <w:rPr>
          <w:rFonts w:cs="Arial"/>
          <w:noProof w:val="0"/>
          <w:lang w:val="en-GB"/>
        </w:rPr>
      </w:pPr>
      <w:r w:rsidRPr="00543F37">
        <w:rPr>
          <w:rFonts w:cs="Arial"/>
          <w:noProof w:val="0"/>
          <w:lang w:val="en-GB"/>
        </w:rPr>
        <w:t>The specific tasks of the</w:t>
      </w:r>
      <w:r w:rsidR="000065F8" w:rsidRPr="00543F37">
        <w:rPr>
          <w:rFonts w:cs="Arial"/>
          <w:noProof w:val="0"/>
          <w:lang w:val="en-GB"/>
        </w:rPr>
        <w:t xml:space="preserve"> National</w:t>
      </w:r>
      <w:r w:rsidRPr="00543F37">
        <w:rPr>
          <w:rFonts w:cs="Arial"/>
          <w:noProof w:val="0"/>
          <w:lang w:val="en-GB"/>
        </w:rPr>
        <w:t xml:space="preserve"> Project Manager are:</w:t>
      </w:r>
    </w:p>
    <w:p w14:paraId="1F87F660" w14:textId="1311A951"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Liaise and work closely with the project partners and beneficiaries</w:t>
      </w:r>
    </w:p>
    <w:p w14:paraId="3E03916D" w14:textId="279937C9"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Prepare and submit report regularly to NPD, the NSC and TAG on the project’s progress</w:t>
      </w:r>
    </w:p>
    <w:p w14:paraId="29EECBB1" w14:textId="3BFDDCB5"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Maintain close contact with designated focal points from UNDP and other stakeholders, indicating any estimated changes to the work plan, and proposing a budget revision when appropriate</w:t>
      </w:r>
    </w:p>
    <w:p w14:paraId="4909133A" w14:textId="1508D88F"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Ensure that the requisite allocations are available in accordance with the agreed budget and established schedules of payment, if any, in consultation with EPU and UNDP</w:t>
      </w:r>
    </w:p>
    <w:p w14:paraId="7C336E4F" w14:textId="0F68A066"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Analyze and review consultant’s report and/or propose possible intervention for recommendation to NPD for approval</w:t>
      </w:r>
    </w:p>
    <w:p w14:paraId="5C1BCF86" w14:textId="3BDE103E"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Coordinate and facilitate the work of multiple component teams engaged in the implementation of project activities</w:t>
      </w:r>
    </w:p>
    <w:p w14:paraId="31F52737" w14:textId="5121F449"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Work closely with UNDP in drafting and preparation of relevant Terms of Reference (TOR) for consultants / project advisors.</w:t>
      </w:r>
    </w:p>
    <w:p w14:paraId="24EE3329" w14:textId="1EA58597"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Monitor the project funds and resources. Prepare progress and financial reports of the project when required.</w:t>
      </w:r>
    </w:p>
    <w:p w14:paraId="612D7EFD" w14:textId="4F02A901"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lastRenderedPageBreak/>
        <w:t>Maintain an up-to-date accounting system and information system to ensure accuracy and reliability of country reporting</w:t>
      </w:r>
    </w:p>
    <w:p w14:paraId="296D9A9C" w14:textId="341A5937"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Be actively involved in the preparation of relevant knowledge products (including publications and reports)</w:t>
      </w:r>
    </w:p>
    <w:p w14:paraId="6CD11F52" w14:textId="502A4A58"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Where necessary and upon advice by UNDP, perform the function of ATLAS External User, creating requisitions and vouchers, and other relevant ATLAS processes</w:t>
      </w:r>
    </w:p>
    <w:p w14:paraId="2DAB8606" w14:textId="0172ED63"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Duration: 5 years, annual renewable contract</w:t>
      </w:r>
    </w:p>
    <w:p w14:paraId="0456327E" w14:textId="77777777" w:rsidR="00FF4CCD" w:rsidRDefault="00FF4CCD" w:rsidP="00987FA5">
      <w:pPr>
        <w:pStyle w:val="Paragraph"/>
        <w:spacing w:before="0" w:after="0"/>
        <w:rPr>
          <w:rFonts w:cs="Arial"/>
          <w:noProof w:val="0"/>
          <w:u w:val="single"/>
          <w:lang w:val="en-GB"/>
        </w:rPr>
      </w:pPr>
    </w:p>
    <w:p w14:paraId="28416A20" w14:textId="31099328" w:rsidR="00D200BF" w:rsidRPr="0097062E" w:rsidRDefault="00D200BF" w:rsidP="00987FA5">
      <w:pPr>
        <w:pStyle w:val="Paragraph"/>
        <w:spacing w:before="0" w:after="0"/>
        <w:rPr>
          <w:rFonts w:cs="Arial"/>
          <w:noProof w:val="0"/>
          <w:u w:val="single"/>
          <w:lang w:val="en-GB"/>
        </w:rPr>
      </w:pPr>
      <w:r w:rsidRPr="0097062E">
        <w:rPr>
          <w:rFonts w:cs="Arial"/>
          <w:noProof w:val="0"/>
          <w:u w:val="single"/>
          <w:lang w:val="en-GB"/>
        </w:rPr>
        <w:t>Qualifications and skills:</w:t>
      </w:r>
    </w:p>
    <w:p w14:paraId="70910E36" w14:textId="3CB6AC55"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 xml:space="preserve">Master’s degree or equivalent in </w:t>
      </w:r>
      <w:r w:rsidR="00901F90" w:rsidRPr="00543F37">
        <w:rPr>
          <w:rFonts w:cs="Arial"/>
          <w:noProof w:val="0"/>
          <w:lang w:val="en-GB"/>
        </w:rPr>
        <w:t>Energy/</w:t>
      </w:r>
      <w:r w:rsidRPr="00543F37">
        <w:rPr>
          <w:rFonts w:cs="Arial"/>
          <w:noProof w:val="0"/>
          <w:lang w:val="en-GB"/>
        </w:rPr>
        <w:t>Envi</w:t>
      </w:r>
      <w:r w:rsidR="007C1100" w:rsidRPr="00543F37">
        <w:rPr>
          <w:rFonts w:cs="Arial"/>
          <w:noProof w:val="0"/>
          <w:lang w:val="en-GB"/>
        </w:rPr>
        <w:t xml:space="preserve">ronmental </w:t>
      </w:r>
      <w:r w:rsidR="00C72B88" w:rsidRPr="00543F37">
        <w:rPr>
          <w:rFonts w:cs="Arial"/>
          <w:noProof w:val="0"/>
          <w:lang w:val="en-GB"/>
        </w:rPr>
        <w:t>Management</w:t>
      </w:r>
      <w:r w:rsidR="007C1100" w:rsidRPr="00543F37">
        <w:rPr>
          <w:rFonts w:cs="Arial"/>
          <w:noProof w:val="0"/>
          <w:lang w:val="en-GB"/>
        </w:rPr>
        <w:t xml:space="preserve">, Engineering </w:t>
      </w:r>
      <w:r w:rsidRPr="00543F37">
        <w:rPr>
          <w:rFonts w:cs="Arial"/>
          <w:noProof w:val="0"/>
          <w:lang w:val="en-GB"/>
        </w:rPr>
        <w:t xml:space="preserve">or </w:t>
      </w:r>
      <w:r w:rsidR="00901F90" w:rsidRPr="00543F37">
        <w:rPr>
          <w:rFonts w:cs="Arial"/>
          <w:noProof w:val="0"/>
          <w:lang w:val="en-GB"/>
        </w:rPr>
        <w:t xml:space="preserve">urban development </w:t>
      </w:r>
      <w:r w:rsidRPr="00543F37">
        <w:rPr>
          <w:rFonts w:cs="Arial"/>
          <w:noProof w:val="0"/>
          <w:lang w:val="en-GB"/>
        </w:rPr>
        <w:t>related discipline.  Bachelor’s degree with sufficient projec</w:t>
      </w:r>
      <w:r w:rsidR="00901F90" w:rsidRPr="00543F37">
        <w:rPr>
          <w:rFonts w:cs="Arial"/>
          <w:noProof w:val="0"/>
          <w:lang w:val="en-GB"/>
        </w:rPr>
        <w:t>t experience will be considered;</w:t>
      </w:r>
    </w:p>
    <w:p w14:paraId="07DB1D7D" w14:textId="2AD1B303" w:rsidR="00D200BF" w:rsidRPr="00543F37" w:rsidRDefault="00D200BF" w:rsidP="00987FA5">
      <w:pPr>
        <w:pStyle w:val="Paragraph"/>
        <w:numPr>
          <w:ilvl w:val="0"/>
          <w:numId w:val="34"/>
        </w:numPr>
        <w:spacing w:before="0" w:after="0"/>
        <w:rPr>
          <w:rFonts w:cs="Arial"/>
          <w:noProof w:val="0"/>
          <w:lang w:val="en-GB"/>
        </w:rPr>
      </w:pPr>
      <w:r w:rsidRPr="00543F37">
        <w:rPr>
          <w:rFonts w:cs="Arial"/>
          <w:noProof w:val="0"/>
          <w:lang w:val="en-GB"/>
        </w:rPr>
        <w:t xml:space="preserve">At least 10 years of </w:t>
      </w:r>
      <w:r w:rsidR="00901F90" w:rsidRPr="00543F37">
        <w:rPr>
          <w:rFonts w:cs="Arial"/>
          <w:noProof w:val="0"/>
          <w:lang w:val="en-GB"/>
        </w:rPr>
        <w:t xml:space="preserve">professional </w:t>
      </w:r>
      <w:r w:rsidRPr="00543F37">
        <w:rPr>
          <w:rFonts w:cs="Arial"/>
          <w:noProof w:val="0"/>
          <w:lang w:val="en-GB"/>
        </w:rPr>
        <w:t>experience</w:t>
      </w:r>
      <w:r w:rsidR="00901F90" w:rsidRPr="00543F37">
        <w:rPr>
          <w:rFonts w:cs="Arial"/>
          <w:noProof w:val="0"/>
          <w:lang w:val="en-GB"/>
        </w:rPr>
        <w:t xml:space="preserve"> at senior level</w:t>
      </w:r>
      <w:r w:rsidRPr="00543F37">
        <w:rPr>
          <w:rFonts w:cs="Arial"/>
          <w:noProof w:val="0"/>
          <w:lang w:val="en-GB"/>
        </w:rPr>
        <w:t xml:space="preserve"> (including project management) </w:t>
      </w:r>
      <w:r w:rsidR="00901F90" w:rsidRPr="00543F37">
        <w:rPr>
          <w:rFonts w:cs="Arial"/>
          <w:noProof w:val="0"/>
          <w:lang w:val="en-GB"/>
        </w:rPr>
        <w:t xml:space="preserve">and technical ability to manage a large project and a good technical knowledge in the fields related to private sector development, climate change, energy efficiency and institutional development and/or regulatory aspects; </w:t>
      </w:r>
    </w:p>
    <w:p w14:paraId="7C06FF3A" w14:textId="5C63D03D" w:rsidR="00D200BF" w:rsidRPr="00543F37" w:rsidRDefault="00901F90" w:rsidP="00987FA5">
      <w:pPr>
        <w:pStyle w:val="Paragraph"/>
        <w:numPr>
          <w:ilvl w:val="0"/>
          <w:numId w:val="34"/>
        </w:numPr>
        <w:spacing w:before="0" w:after="0"/>
        <w:rPr>
          <w:rFonts w:cs="Arial"/>
          <w:noProof w:val="0"/>
          <w:lang w:val="en-GB"/>
        </w:rPr>
      </w:pPr>
      <w:r w:rsidRPr="00543F37">
        <w:rPr>
          <w:rFonts w:cs="Arial"/>
          <w:noProof w:val="0"/>
          <w:lang w:val="en-GB"/>
        </w:rPr>
        <w:t>R</w:t>
      </w:r>
      <w:r w:rsidR="00C72B88" w:rsidRPr="00543F37">
        <w:rPr>
          <w:rFonts w:cs="Arial"/>
          <w:noProof w:val="0"/>
          <w:lang w:val="en-GB"/>
        </w:rPr>
        <w:t>obust</w:t>
      </w:r>
      <w:r w:rsidR="00D200BF" w:rsidRPr="00543F37">
        <w:rPr>
          <w:rFonts w:cs="Arial"/>
          <w:noProof w:val="0"/>
          <w:lang w:val="en-GB"/>
        </w:rPr>
        <w:t xml:space="preserve"> understanding </w:t>
      </w:r>
      <w:r w:rsidR="00C72B88" w:rsidRPr="00543F37">
        <w:rPr>
          <w:rFonts w:cs="Arial"/>
          <w:noProof w:val="0"/>
          <w:lang w:val="en-GB"/>
        </w:rPr>
        <w:t>of</w:t>
      </w:r>
      <w:r w:rsidR="00D200BF" w:rsidRPr="00543F37">
        <w:rPr>
          <w:rFonts w:cs="Arial"/>
          <w:noProof w:val="0"/>
          <w:lang w:val="en-GB"/>
        </w:rPr>
        <w:t xml:space="preserve"> a multi-disciplinary and multi-agencies approach in implementing climate change mitigation programme</w:t>
      </w:r>
      <w:r w:rsidR="00C72B88" w:rsidRPr="00543F37">
        <w:rPr>
          <w:rFonts w:cs="Arial"/>
          <w:noProof w:val="0"/>
          <w:lang w:val="en-GB"/>
        </w:rPr>
        <w:t>s</w:t>
      </w:r>
    </w:p>
    <w:p w14:paraId="6DC7FF6E" w14:textId="77777777" w:rsidR="00901F90" w:rsidRPr="00543F37" w:rsidRDefault="00901F90" w:rsidP="00987FA5">
      <w:pPr>
        <w:pStyle w:val="Paragraph"/>
        <w:numPr>
          <w:ilvl w:val="0"/>
          <w:numId w:val="34"/>
        </w:numPr>
        <w:spacing w:before="0" w:after="0"/>
        <w:rPr>
          <w:rFonts w:cs="Arial"/>
          <w:noProof w:val="0"/>
          <w:lang w:val="en-GB"/>
        </w:rPr>
      </w:pPr>
      <w:r w:rsidRPr="00543F37">
        <w:rPr>
          <w:rFonts w:cs="Arial"/>
          <w:noProof w:val="0"/>
          <w:lang w:val="en-GB"/>
        </w:rPr>
        <w:t xml:space="preserve">Effective interpersonal skills and negotiation skills proven through successful interactions with all levels of project stakeholder groups, including senior government officials, financial sectors, private entrepreneurs, technical groups and communities. S/he should have ability to effectively coordinate a complex, multi-stakeholder project and to lead, manage and motivate teams of international and local consultants to achieve results. </w:t>
      </w:r>
    </w:p>
    <w:p w14:paraId="21DF5CBE" w14:textId="77777777" w:rsidR="00901F90" w:rsidRPr="00543F37" w:rsidRDefault="00901F90" w:rsidP="00987FA5">
      <w:pPr>
        <w:pStyle w:val="Paragraph"/>
        <w:numPr>
          <w:ilvl w:val="0"/>
          <w:numId w:val="34"/>
        </w:numPr>
        <w:spacing w:before="0" w:after="0"/>
        <w:rPr>
          <w:rFonts w:cs="Arial"/>
          <w:noProof w:val="0"/>
          <w:lang w:val="en-GB"/>
        </w:rPr>
      </w:pPr>
      <w:r w:rsidRPr="00543F37">
        <w:rPr>
          <w:rFonts w:cs="Arial"/>
          <w:noProof w:val="0"/>
          <w:lang w:val="en-GB"/>
        </w:rPr>
        <w:t>Good capacities for strategic thinking, planning and management and excellent communication skills in</w:t>
      </w:r>
      <w:r w:rsidR="00D200BF" w:rsidRPr="00543F37">
        <w:rPr>
          <w:rFonts w:cs="Arial"/>
          <w:noProof w:val="0"/>
          <w:lang w:val="en-GB"/>
        </w:rPr>
        <w:t xml:space="preserve"> English and Bahasa Malaysia.</w:t>
      </w:r>
    </w:p>
    <w:p w14:paraId="1959F048" w14:textId="10F5B1E7" w:rsidR="00D200BF" w:rsidRDefault="002405F5" w:rsidP="00987FA5">
      <w:pPr>
        <w:pStyle w:val="Paragraph"/>
        <w:numPr>
          <w:ilvl w:val="0"/>
          <w:numId w:val="34"/>
        </w:numPr>
        <w:spacing w:before="0" w:after="0"/>
        <w:rPr>
          <w:rFonts w:cs="Arial"/>
          <w:noProof w:val="0"/>
          <w:lang w:val="en-GB"/>
        </w:rPr>
      </w:pPr>
      <w:r w:rsidRPr="00543F37">
        <w:rPr>
          <w:rFonts w:cs="Arial"/>
          <w:noProof w:val="0"/>
          <w:lang w:val="en-GB"/>
        </w:rPr>
        <w:t>Knowledge of UNDP project implementation procedures, including procurement, disbursements, and reporting and monitoring will be an added advantage.</w:t>
      </w:r>
    </w:p>
    <w:p w14:paraId="7199DFDD" w14:textId="77777777" w:rsidR="00B2026B" w:rsidRPr="00543F37" w:rsidRDefault="00B2026B" w:rsidP="0085614E">
      <w:pPr>
        <w:pStyle w:val="Paragraph"/>
        <w:spacing w:before="0" w:after="0"/>
        <w:ind w:left="1080"/>
        <w:rPr>
          <w:rFonts w:cs="Arial"/>
          <w:noProof w:val="0"/>
          <w:lang w:val="en-GB"/>
        </w:rPr>
      </w:pPr>
    </w:p>
    <w:p w14:paraId="2A63ACA9" w14:textId="26709B7A" w:rsidR="00D200BF" w:rsidRPr="0097062E" w:rsidRDefault="00D200BF" w:rsidP="00987FA5">
      <w:pPr>
        <w:pStyle w:val="Paragraph"/>
        <w:spacing w:before="0" w:after="0"/>
        <w:rPr>
          <w:rFonts w:cs="Arial"/>
          <w:b/>
          <w:noProof w:val="0"/>
          <w:u w:val="single"/>
          <w:lang w:val="en-GB"/>
        </w:rPr>
      </w:pPr>
      <w:r w:rsidRPr="0097062E">
        <w:rPr>
          <w:rFonts w:cs="Arial"/>
          <w:b/>
          <w:noProof w:val="0"/>
          <w:u w:val="single"/>
          <w:lang w:val="en-GB"/>
        </w:rPr>
        <w:t>Project Assistant</w:t>
      </w:r>
    </w:p>
    <w:p w14:paraId="4CE39334" w14:textId="592F1EF2"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The Project Assistant shall report directly to the National Project Manager and shall be responsible for:</w:t>
      </w:r>
    </w:p>
    <w:p w14:paraId="51931A7D" w14:textId="7FC30BC4"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Providing administrative, financial and logistic support to the project team;</w:t>
      </w:r>
    </w:p>
    <w:p w14:paraId="136C1D22" w14:textId="78A766F2"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Executing secretarial tasks and related activities;</w:t>
      </w:r>
    </w:p>
    <w:p w14:paraId="35A64E29" w14:textId="675F3853"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 xml:space="preserve">Prepare financial reports and other relevant </w:t>
      </w:r>
      <w:r w:rsidR="00464964" w:rsidRPr="00543F37">
        <w:rPr>
          <w:rFonts w:cs="Arial"/>
          <w:noProof w:val="0"/>
          <w:lang w:val="en-GB"/>
        </w:rPr>
        <w:t>transaction</w:t>
      </w:r>
      <w:r w:rsidRPr="00543F37">
        <w:rPr>
          <w:rFonts w:cs="Arial"/>
          <w:noProof w:val="0"/>
          <w:lang w:val="en-GB"/>
        </w:rPr>
        <w:t xml:space="preserve"> detail as required by UNDP </w:t>
      </w:r>
    </w:p>
    <w:p w14:paraId="48114633" w14:textId="7738A68E"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Coordinate and assist in project documentation and follow ups from the respective project coordinators/managers (i.e. Quarterly Reports, APR/PIR reports and other project related documents)</w:t>
      </w:r>
    </w:p>
    <w:p w14:paraId="59BEDB0F" w14:textId="09305483"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 xml:space="preserve">Managing schedules and project implementation within specified project constraints; </w:t>
      </w:r>
    </w:p>
    <w:p w14:paraId="09E6A1B3" w14:textId="5EA455AE"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Undertaking secretariat services</w:t>
      </w:r>
      <w:r w:rsidR="00770E8C" w:rsidRPr="00543F37">
        <w:rPr>
          <w:rFonts w:cs="Arial"/>
          <w:noProof w:val="0"/>
          <w:lang w:val="en-GB"/>
        </w:rPr>
        <w:t xml:space="preserve"> to specific project activities</w:t>
      </w:r>
      <w:r w:rsidRPr="00543F37">
        <w:rPr>
          <w:rFonts w:cs="Arial"/>
          <w:noProof w:val="0"/>
          <w:lang w:val="en-GB"/>
        </w:rPr>
        <w:t xml:space="preserve"> </w:t>
      </w:r>
    </w:p>
    <w:p w14:paraId="6FD5FBEF" w14:textId="39D8F061"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 xml:space="preserve">Providing </w:t>
      </w:r>
      <w:r w:rsidR="00770E8C" w:rsidRPr="00543F37">
        <w:rPr>
          <w:rFonts w:cs="Arial"/>
          <w:noProof w:val="0"/>
          <w:lang w:val="en-GB"/>
        </w:rPr>
        <w:t>backup support to the team</w:t>
      </w:r>
    </w:p>
    <w:p w14:paraId="698F01E8" w14:textId="77777777" w:rsidR="00774E47" w:rsidRPr="00543F37" w:rsidRDefault="00774E47" w:rsidP="00987FA5">
      <w:pPr>
        <w:pStyle w:val="Paragraph"/>
        <w:numPr>
          <w:ilvl w:val="0"/>
          <w:numId w:val="56"/>
        </w:numPr>
        <w:spacing w:before="0" w:after="0"/>
        <w:rPr>
          <w:rFonts w:cs="Arial"/>
          <w:noProof w:val="0"/>
          <w:lang w:val="en-GB"/>
        </w:rPr>
      </w:pPr>
      <w:r w:rsidRPr="00543F37">
        <w:rPr>
          <w:rFonts w:cs="Arial"/>
          <w:noProof w:val="0"/>
          <w:lang w:val="en-GB"/>
        </w:rPr>
        <w:t>Duration: 5 years, with the possibility of renewal annual contract.</w:t>
      </w:r>
    </w:p>
    <w:p w14:paraId="10009AA8" w14:textId="77777777" w:rsidR="00137628" w:rsidRPr="0097062E" w:rsidRDefault="00137628" w:rsidP="00987FA5">
      <w:pPr>
        <w:pStyle w:val="Paragraph"/>
        <w:spacing w:before="0" w:after="0"/>
        <w:rPr>
          <w:rFonts w:cs="Arial"/>
          <w:noProof w:val="0"/>
          <w:u w:val="single"/>
          <w:lang w:val="en-GB"/>
        </w:rPr>
      </w:pPr>
    </w:p>
    <w:p w14:paraId="714570AD" w14:textId="77777777" w:rsidR="00137628" w:rsidRPr="0097062E" w:rsidRDefault="00137628" w:rsidP="00987FA5">
      <w:pPr>
        <w:pStyle w:val="Paragraph"/>
        <w:spacing w:before="0" w:after="0"/>
        <w:rPr>
          <w:rFonts w:cs="Arial"/>
          <w:noProof w:val="0"/>
          <w:u w:val="single"/>
          <w:lang w:val="en-GB"/>
        </w:rPr>
      </w:pPr>
      <w:r w:rsidRPr="0097062E">
        <w:rPr>
          <w:rFonts w:cs="Arial"/>
          <w:noProof w:val="0"/>
          <w:u w:val="single"/>
          <w:lang w:val="en-GB"/>
        </w:rPr>
        <w:t>Qualifications and skills:</w:t>
      </w:r>
    </w:p>
    <w:p w14:paraId="45EAC347" w14:textId="7B2C6C48"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Minimum qualification is Bachelor’s degree in Business Administration, Science, Accounting or any other relevant field</w:t>
      </w:r>
    </w:p>
    <w:p w14:paraId="5A525096" w14:textId="334C6DF3"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At least 3 years</w:t>
      </w:r>
      <w:r w:rsidR="00774E47" w:rsidRPr="00543F37">
        <w:rPr>
          <w:rFonts w:cs="Arial"/>
          <w:noProof w:val="0"/>
          <w:lang w:val="en-GB"/>
        </w:rPr>
        <w:t xml:space="preserve"> of</w:t>
      </w:r>
      <w:r w:rsidRPr="00543F37">
        <w:rPr>
          <w:rFonts w:cs="Arial"/>
          <w:noProof w:val="0"/>
          <w:lang w:val="en-GB"/>
        </w:rPr>
        <w:t xml:space="preserve"> experience </w:t>
      </w:r>
    </w:p>
    <w:p w14:paraId="22EA6382" w14:textId="5CB19C82" w:rsidR="00D200BF" w:rsidRPr="00543F37" w:rsidRDefault="00774E47" w:rsidP="00987FA5">
      <w:pPr>
        <w:pStyle w:val="Paragraph"/>
        <w:numPr>
          <w:ilvl w:val="0"/>
          <w:numId w:val="56"/>
        </w:numPr>
        <w:spacing w:before="0" w:after="0"/>
        <w:rPr>
          <w:rFonts w:cs="Arial"/>
          <w:noProof w:val="0"/>
          <w:lang w:val="en-GB"/>
        </w:rPr>
      </w:pPr>
      <w:r w:rsidRPr="00543F37">
        <w:rPr>
          <w:rFonts w:cs="Arial"/>
          <w:noProof w:val="0"/>
          <w:lang w:val="en-GB"/>
        </w:rPr>
        <w:t>Strong</w:t>
      </w:r>
      <w:r w:rsidR="00D200BF" w:rsidRPr="00543F37">
        <w:rPr>
          <w:rFonts w:cs="Arial"/>
          <w:noProof w:val="0"/>
          <w:lang w:val="en-GB"/>
        </w:rPr>
        <w:t xml:space="preserve"> command </w:t>
      </w:r>
      <w:r w:rsidR="00770E8C" w:rsidRPr="00543F37">
        <w:rPr>
          <w:rFonts w:cs="Arial"/>
          <w:noProof w:val="0"/>
          <w:lang w:val="en-GB"/>
        </w:rPr>
        <w:t xml:space="preserve">over </w:t>
      </w:r>
      <w:r w:rsidR="00D200BF" w:rsidRPr="00543F37">
        <w:rPr>
          <w:rFonts w:cs="Arial"/>
          <w:noProof w:val="0"/>
          <w:lang w:val="en-GB"/>
        </w:rPr>
        <w:t xml:space="preserve">English and Bahasa </w:t>
      </w:r>
      <w:r w:rsidRPr="00543F37">
        <w:rPr>
          <w:rFonts w:cs="Arial"/>
          <w:noProof w:val="0"/>
          <w:lang w:val="en-GB"/>
        </w:rPr>
        <w:t>Malaysia</w:t>
      </w:r>
      <w:r w:rsidR="00D200BF" w:rsidRPr="00543F37">
        <w:rPr>
          <w:rFonts w:cs="Arial"/>
          <w:noProof w:val="0"/>
          <w:lang w:val="en-GB"/>
        </w:rPr>
        <w:t>.</w:t>
      </w:r>
    </w:p>
    <w:p w14:paraId="14F843FA" w14:textId="582E6C3F" w:rsidR="00D200BF" w:rsidRPr="00543F37" w:rsidRDefault="00D200BF" w:rsidP="00987FA5">
      <w:pPr>
        <w:pStyle w:val="Paragraph"/>
        <w:numPr>
          <w:ilvl w:val="0"/>
          <w:numId w:val="56"/>
        </w:numPr>
        <w:spacing w:before="0" w:after="0"/>
        <w:rPr>
          <w:rFonts w:cs="Arial"/>
          <w:noProof w:val="0"/>
          <w:lang w:val="en-GB"/>
        </w:rPr>
      </w:pPr>
      <w:r w:rsidRPr="00543F37">
        <w:rPr>
          <w:rFonts w:cs="Arial"/>
          <w:noProof w:val="0"/>
          <w:lang w:val="en-GB"/>
        </w:rPr>
        <w:t>Experience in project management and the energy sector are preferred.</w:t>
      </w:r>
    </w:p>
    <w:p w14:paraId="48EDA9A0" w14:textId="77777777" w:rsidR="003A2B94" w:rsidRPr="00543F37" w:rsidRDefault="003A2B94" w:rsidP="00987FA5">
      <w:pPr>
        <w:pStyle w:val="Paragraph"/>
        <w:spacing w:before="0" w:after="0"/>
        <w:rPr>
          <w:rFonts w:cs="Arial"/>
          <w:b/>
          <w:noProof w:val="0"/>
          <w:lang w:val="en-GB"/>
        </w:rPr>
      </w:pPr>
    </w:p>
    <w:p w14:paraId="01E9212D" w14:textId="77777777" w:rsidR="00CE2F6F" w:rsidRPr="007D0C0D" w:rsidRDefault="00CE2F6F" w:rsidP="00987FA5">
      <w:pPr>
        <w:spacing w:after="0"/>
        <w:jc w:val="left"/>
        <w:rPr>
          <w:rFonts w:cs="Arial"/>
          <w:szCs w:val="22"/>
          <w:lang w:val="en-GB"/>
        </w:rPr>
      </w:pPr>
    </w:p>
    <w:p w14:paraId="1DBFF262" w14:textId="77777777" w:rsidR="00FA06A0" w:rsidRDefault="00FA06A0">
      <w:pPr>
        <w:spacing w:after="0"/>
        <w:jc w:val="left"/>
        <w:rPr>
          <w:rFonts w:cs="Arial"/>
          <w:lang w:val="en-GB"/>
        </w:rPr>
        <w:sectPr w:rsidR="00FA06A0" w:rsidSect="00FA06A0">
          <w:pgSz w:w="11900" w:h="16820"/>
          <w:pgMar w:top="1440" w:right="1440" w:bottom="1440" w:left="1440" w:header="720" w:footer="720" w:gutter="0"/>
          <w:cols w:space="720"/>
          <w:titlePg/>
          <w:docGrid w:linePitch="360"/>
        </w:sectPr>
      </w:pPr>
    </w:p>
    <w:p w14:paraId="02E80A68" w14:textId="13798ED3" w:rsidR="00BA2E4B" w:rsidRDefault="000F0C9D" w:rsidP="00B74CB8">
      <w:pPr>
        <w:pStyle w:val="Heading1"/>
        <w:jc w:val="left"/>
      </w:pPr>
      <w:bookmarkStart w:id="66" w:name="_Toc415914703"/>
      <w:r w:rsidRPr="0085614E">
        <w:t xml:space="preserve">Annex 6 </w:t>
      </w:r>
      <w:r w:rsidR="00BC5068" w:rsidRPr="0085614E">
        <w:t>–</w:t>
      </w:r>
      <w:r w:rsidR="00D474BE">
        <w:t xml:space="preserve"> Letter of Agreement</w:t>
      </w:r>
      <w:bookmarkEnd w:id="66"/>
      <w:r w:rsidR="00B74CB8" w:rsidRPr="007B453A">
        <w:rPr>
          <w:noProof/>
          <w:lang w:val="en-US" w:bidi="th-TH"/>
        </w:rPr>
        <w:drawing>
          <wp:inline distT="0" distB="0" distL="0" distR="0" wp14:anchorId="3968E80E" wp14:editId="5A5E4145">
            <wp:extent cx="5728335" cy="246570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8335" cy="2465705"/>
                    </a:xfrm>
                    <a:prstGeom prst="rect">
                      <a:avLst/>
                    </a:prstGeom>
                    <a:noFill/>
                    <a:ln>
                      <a:noFill/>
                    </a:ln>
                  </pic:spPr>
                </pic:pic>
              </a:graphicData>
            </a:graphic>
          </wp:inline>
        </w:drawing>
      </w:r>
    </w:p>
    <w:p w14:paraId="0A80854B" w14:textId="49A79ADD" w:rsidR="00B74CB8" w:rsidRDefault="00B74CB8" w:rsidP="00B74CB8">
      <w:pPr>
        <w:pStyle w:val="Paragraph"/>
        <w:rPr>
          <w:lang w:val="en-GB"/>
        </w:rPr>
      </w:pPr>
      <w:r w:rsidRPr="007B453A">
        <w:rPr>
          <w:lang w:bidi="th-TH"/>
        </w:rPr>
        <w:drawing>
          <wp:inline distT="0" distB="0" distL="0" distR="0" wp14:anchorId="3DECE840" wp14:editId="35EA5930">
            <wp:extent cx="5728335" cy="2301875"/>
            <wp:effectExtent l="0" t="0" r="571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8335" cy="2301875"/>
                    </a:xfrm>
                    <a:prstGeom prst="rect">
                      <a:avLst/>
                    </a:prstGeom>
                    <a:noFill/>
                    <a:ln>
                      <a:noFill/>
                    </a:ln>
                  </pic:spPr>
                </pic:pic>
              </a:graphicData>
            </a:graphic>
          </wp:inline>
        </w:drawing>
      </w:r>
    </w:p>
    <w:p w14:paraId="7F86501B" w14:textId="6E769CBF" w:rsidR="00B74CB8" w:rsidRDefault="006253C8" w:rsidP="00B74CB8">
      <w:pPr>
        <w:pStyle w:val="Paragraph"/>
        <w:rPr>
          <w:lang w:val="en-GB"/>
        </w:rPr>
      </w:pPr>
      <w:r w:rsidRPr="007B453A">
        <w:rPr>
          <w:lang w:bidi="th-TH"/>
        </w:rPr>
        <w:drawing>
          <wp:inline distT="0" distB="0" distL="0" distR="0" wp14:anchorId="769B7333" wp14:editId="4BE1BE74">
            <wp:extent cx="5728335" cy="1163955"/>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8335" cy="1163955"/>
                    </a:xfrm>
                    <a:prstGeom prst="rect">
                      <a:avLst/>
                    </a:prstGeom>
                    <a:noFill/>
                    <a:ln>
                      <a:noFill/>
                    </a:ln>
                  </pic:spPr>
                </pic:pic>
              </a:graphicData>
            </a:graphic>
          </wp:inline>
        </w:drawing>
      </w:r>
      <w:r w:rsidRPr="007B453A">
        <w:rPr>
          <w:lang w:bidi="th-TH"/>
        </w:rPr>
        <w:drawing>
          <wp:inline distT="0" distB="0" distL="0" distR="0" wp14:anchorId="57683EED" wp14:editId="7FAE3905">
            <wp:extent cx="5728335" cy="2905125"/>
            <wp:effectExtent l="0" t="0" r="571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8335" cy="2905125"/>
                    </a:xfrm>
                    <a:prstGeom prst="rect">
                      <a:avLst/>
                    </a:prstGeom>
                    <a:noFill/>
                    <a:ln>
                      <a:noFill/>
                    </a:ln>
                  </pic:spPr>
                </pic:pic>
              </a:graphicData>
            </a:graphic>
          </wp:inline>
        </w:drawing>
      </w:r>
    </w:p>
    <w:p w14:paraId="5EBC0F0C" w14:textId="77777777" w:rsidR="00B74CB8" w:rsidRDefault="00B74CB8" w:rsidP="00B74CB8">
      <w:pPr>
        <w:pStyle w:val="Paragraph"/>
        <w:rPr>
          <w:lang w:val="en-GB"/>
        </w:rPr>
      </w:pPr>
    </w:p>
    <w:p w14:paraId="6F9A2748" w14:textId="77777777" w:rsidR="00B74CB8" w:rsidRDefault="00B74CB8" w:rsidP="00B74CB8">
      <w:pPr>
        <w:pStyle w:val="Paragraph"/>
        <w:rPr>
          <w:lang w:val="en-GB"/>
        </w:rPr>
      </w:pPr>
    </w:p>
    <w:p w14:paraId="07E1F2E4" w14:textId="77777777" w:rsidR="00B74CB8" w:rsidRDefault="00B74CB8" w:rsidP="00B74CB8">
      <w:pPr>
        <w:pStyle w:val="Paragraph"/>
        <w:rPr>
          <w:lang w:val="en-GB"/>
        </w:rPr>
      </w:pPr>
    </w:p>
    <w:p w14:paraId="022FC084" w14:textId="77777777" w:rsidR="00B74CB8" w:rsidRDefault="00B74CB8" w:rsidP="00B74CB8">
      <w:pPr>
        <w:pStyle w:val="Paragraph"/>
        <w:rPr>
          <w:lang w:val="en-GB"/>
        </w:rPr>
      </w:pPr>
    </w:p>
    <w:p w14:paraId="7CF93774" w14:textId="77777777" w:rsidR="00B74CB8" w:rsidRPr="00B74CB8" w:rsidRDefault="00B74CB8" w:rsidP="00B74CB8">
      <w:pPr>
        <w:pStyle w:val="Paragraph"/>
        <w:rPr>
          <w:lang w:val="en-GB"/>
        </w:rPr>
      </w:pPr>
    </w:p>
    <w:p w14:paraId="5BCEA3A8" w14:textId="5749D2E8" w:rsidR="00D75F23" w:rsidRPr="0085614E" w:rsidRDefault="00D75F23" w:rsidP="0085614E">
      <w:pPr>
        <w:pStyle w:val="Paragraph"/>
        <w:rPr>
          <w:lang w:val="en-GB"/>
        </w:rPr>
      </w:pPr>
      <w:r w:rsidRPr="00A17CB1">
        <w:rPr>
          <w:rFonts w:cs="Arial"/>
          <w:lang w:bidi="th-TH"/>
        </w:rPr>
        <w:drawing>
          <wp:inline distT="0" distB="0" distL="0" distR="0" wp14:anchorId="462CF6F5" wp14:editId="1828DC12">
            <wp:extent cx="5728335" cy="6950710"/>
            <wp:effectExtent l="0" t="0" r="571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8335" cy="6950710"/>
                    </a:xfrm>
                    <a:prstGeom prst="rect">
                      <a:avLst/>
                    </a:prstGeom>
                    <a:noFill/>
                    <a:ln>
                      <a:noFill/>
                    </a:ln>
                  </pic:spPr>
                </pic:pic>
              </a:graphicData>
            </a:graphic>
          </wp:inline>
        </w:drawing>
      </w:r>
    </w:p>
    <w:p w14:paraId="01C918DF" w14:textId="66380238" w:rsidR="00CE2F6F" w:rsidRPr="007D0C0D" w:rsidRDefault="00CE2F6F" w:rsidP="0085614E">
      <w:pPr>
        <w:keepNext/>
        <w:spacing w:before="200"/>
        <w:ind w:left="360"/>
        <w:rPr>
          <w:rFonts w:cs="Arial"/>
          <w:b/>
          <w:bCs/>
          <w:lang w:val="en-GB"/>
        </w:rPr>
      </w:pPr>
    </w:p>
    <w:sectPr w:rsidR="00CE2F6F" w:rsidRPr="007D0C0D" w:rsidSect="0034381A">
      <w:pgSz w:w="11901" w:h="16840" w:code="1"/>
      <w:pgMar w:top="1440" w:right="1440" w:bottom="1440" w:left="1440" w:header="720" w:footer="720" w:gutter="0"/>
      <w:cols w:space="720"/>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3A28A8" w14:textId="77777777" w:rsidR="000F2AE2" w:rsidRDefault="000F2AE2">
      <w:r>
        <w:separator/>
      </w:r>
    </w:p>
  </w:endnote>
  <w:endnote w:type="continuationSeparator" w:id="0">
    <w:p w14:paraId="174FD91A" w14:textId="77777777" w:rsidR="000F2AE2" w:rsidRDefault="000F2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287" w:usb1="0000000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UniversLTStd-LightCn">
    <w:altName w:val="Cambria"/>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1F709" w14:textId="2FEEB8FE" w:rsidR="00B74CB8" w:rsidRPr="00F54495" w:rsidRDefault="00B74CB8" w:rsidP="00054EB2">
    <w:pPr>
      <w:pStyle w:val="Footer"/>
      <w:pBdr>
        <w:top w:val="thinThickSmallGap" w:sz="24" w:space="1" w:color="622423"/>
      </w:pBdr>
      <w:tabs>
        <w:tab w:val="clear" w:pos="4153"/>
        <w:tab w:val="clear" w:pos="8306"/>
        <w:tab w:val="right" w:pos="9362"/>
      </w:tabs>
      <w:rPr>
        <w:rFonts w:cs="Arial"/>
        <w:sz w:val="16"/>
        <w:szCs w:val="16"/>
        <w:lang w:val="fr-FR"/>
      </w:rPr>
    </w:pPr>
    <w:r w:rsidRPr="00360788">
      <w:rPr>
        <w:rFonts w:cs="Arial"/>
        <w:sz w:val="16"/>
        <w:szCs w:val="16"/>
        <w:lang w:val="fr-FR"/>
      </w:rPr>
      <w:tab/>
    </w:r>
    <w:r w:rsidRPr="00F54495">
      <w:rPr>
        <w:rFonts w:cs="Arial"/>
        <w:sz w:val="16"/>
        <w:szCs w:val="16"/>
        <w:lang w:val="fr-FR"/>
      </w:rPr>
      <w:t xml:space="preserve">Page </w:t>
    </w:r>
    <w:r w:rsidRPr="00A54237">
      <w:rPr>
        <w:rFonts w:cs="Arial"/>
        <w:sz w:val="16"/>
        <w:szCs w:val="16"/>
        <w:lang w:val="fr-FR"/>
      </w:rPr>
      <w:fldChar w:fldCharType="begin"/>
    </w:r>
    <w:r w:rsidRPr="00F54495">
      <w:rPr>
        <w:rFonts w:cs="Arial"/>
        <w:sz w:val="16"/>
        <w:szCs w:val="16"/>
        <w:lang w:val="fr-FR"/>
      </w:rPr>
      <w:instrText xml:space="preserve"> PAGE   </w:instrText>
    </w:r>
    <w:r w:rsidRPr="00360788">
      <w:rPr>
        <w:rFonts w:cs="Arial"/>
        <w:sz w:val="16"/>
        <w:szCs w:val="16"/>
        <w:lang w:val="fr-FR"/>
      </w:rPr>
      <w:instrText>\</w:instrText>
    </w:r>
    <w:r w:rsidRPr="00F54495">
      <w:rPr>
        <w:rFonts w:cs="Arial"/>
        <w:sz w:val="16"/>
        <w:szCs w:val="16"/>
        <w:lang w:val="fr-FR"/>
      </w:rPr>
      <w:instrText xml:space="preserve">* MERGEFORMAT </w:instrText>
    </w:r>
    <w:r w:rsidRPr="00A54237">
      <w:rPr>
        <w:rFonts w:cs="Arial"/>
        <w:sz w:val="16"/>
        <w:szCs w:val="16"/>
        <w:lang w:val="fr-FR"/>
      </w:rPr>
      <w:fldChar w:fldCharType="separate"/>
    </w:r>
    <w:r w:rsidR="00A66545">
      <w:rPr>
        <w:rFonts w:cs="Arial"/>
        <w:noProof/>
        <w:sz w:val="16"/>
        <w:szCs w:val="16"/>
        <w:lang w:val="fr-FR"/>
      </w:rPr>
      <w:t>85</w:t>
    </w:r>
    <w:r w:rsidRPr="00A54237">
      <w:rPr>
        <w:rFonts w:cs="Arial"/>
        <w:sz w:val="16"/>
        <w:szCs w:val="16"/>
        <w:lang w:val="fr-FR"/>
      </w:rPr>
      <w:fldChar w:fldCharType="end"/>
    </w:r>
  </w:p>
  <w:p w14:paraId="13CEEFC3" w14:textId="77777777" w:rsidR="00B74CB8" w:rsidRPr="00F54495" w:rsidRDefault="00B74CB8">
    <w:pPr>
      <w:pStyle w:val="Footer"/>
      <w:rPr>
        <w:sz w:val="16"/>
        <w:szCs w:val="16"/>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38C61" w14:textId="77777777" w:rsidR="00B74CB8" w:rsidRDefault="00B74CB8" w:rsidP="00D37F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BD3603" w14:textId="77777777" w:rsidR="00B74CB8" w:rsidRDefault="00B74C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96B9C9" w14:textId="77777777" w:rsidR="000F2AE2" w:rsidRDefault="000F2AE2">
      <w:r>
        <w:separator/>
      </w:r>
    </w:p>
  </w:footnote>
  <w:footnote w:type="continuationSeparator" w:id="0">
    <w:p w14:paraId="4C9C9F07" w14:textId="77777777" w:rsidR="000F2AE2" w:rsidRDefault="000F2AE2">
      <w:r>
        <w:continuationSeparator/>
      </w:r>
    </w:p>
  </w:footnote>
  <w:footnote w:id="1">
    <w:p w14:paraId="7258F7B3" w14:textId="77777777" w:rsidR="00B74CB8" w:rsidRPr="000840F5" w:rsidRDefault="00B74CB8" w:rsidP="002B0F58">
      <w:pPr>
        <w:autoSpaceDE w:val="0"/>
        <w:autoSpaceDN w:val="0"/>
        <w:adjustRightInd w:val="0"/>
        <w:spacing w:after="120" w:line="240" w:lineRule="atLeast"/>
        <w:rPr>
          <w:sz w:val="18"/>
          <w:szCs w:val="18"/>
          <w:lang w:val="en-ZA"/>
        </w:rPr>
      </w:pPr>
      <w:r w:rsidRPr="00FF3BA4">
        <w:rPr>
          <w:rStyle w:val="FootnoteReference"/>
        </w:rPr>
        <w:footnoteRef/>
      </w:r>
      <w:hyperlink r:id="rId1" w:history="1">
        <w:r w:rsidRPr="00F97531">
          <w:rPr>
            <w:rStyle w:val="Hyperlink"/>
            <w:sz w:val="18"/>
            <w:szCs w:val="18"/>
          </w:rPr>
          <w:t>www.oanda.com</w:t>
        </w:r>
      </w:hyperlink>
      <w:r w:rsidRPr="000840F5">
        <w:rPr>
          <w:sz w:val="18"/>
          <w:szCs w:val="18"/>
          <w:lang w:val="en-ZA"/>
        </w:rPr>
        <w:t>(</w:t>
      </w:r>
      <w:r>
        <w:rPr>
          <w:sz w:val="18"/>
          <w:szCs w:val="18"/>
          <w:lang w:val="en-ZA"/>
        </w:rPr>
        <w:t>e</w:t>
      </w:r>
      <w:r w:rsidRPr="000840F5">
        <w:rPr>
          <w:sz w:val="18"/>
          <w:szCs w:val="18"/>
          <w:lang w:val="en-ZA"/>
        </w:rPr>
        <w:t xml:space="preserve">xchange </w:t>
      </w:r>
      <w:r>
        <w:rPr>
          <w:sz w:val="18"/>
          <w:szCs w:val="18"/>
          <w:lang w:val="en-ZA"/>
        </w:rPr>
        <w:t>r</w:t>
      </w:r>
      <w:r w:rsidRPr="000840F5">
        <w:rPr>
          <w:sz w:val="18"/>
          <w:szCs w:val="18"/>
          <w:lang w:val="en-ZA"/>
        </w:rPr>
        <w:t xml:space="preserve">ate </w:t>
      </w:r>
      <w:r>
        <w:rPr>
          <w:sz w:val="18"/>
          <w:szCs w:val="18"/>
          <w:lang w:val="en-ZA"/>
        </w:rPr>
        <w:t>e</w:t>
      </w:r>
      <w:r w:rsidRPr="000840F5">
        <w:rPr>
          <w:sz w:val="18"/>
          <w:szCs w:val="18"/>
          <w:lang w:val="en-ZA"/>
        </w:rPr>
        <w:t xml:space="preserve">ffective </w:t>
      </w:r>
      <w:r>
        <w:rPr>
          <w:sz w:val="18"/>
          <w:szCs w:val="18"/>
          <w:lang w:val="en-ZA"/>
        </w:rPr>
        <w:t>January 2015</w:t>
      </w:r>
      <w:r w:rsidRPr="000840F5">
        <w:rPr>
          <w:sz w:val="18"/>
          <w:szCs w:val="18"/>
          <w:lang w:val="en-ZA"/>
        </w:rPr>
        <w:t>)</w:t>
      </w:r>
    </w:p>
    <w:p w14:paraId="5A2375CD" w14:textId="77777777" w:rsidR="00B74CB8" w:rsidRDefault="00B74CB8" w:rsidP="002B0F58">
      <w:pPr>
        <w:autoSpaceDE w:val="0"/>
        <w:autoSpaceDN w:val="0"/>
        <w:adjustRightInd w:val="0"/>
        <w:spacing w:after="120" w:line="240" w:lineRule="atLeast"/>
      </w:pPr>
    </w:p>
  </w:footnote>
  <w:footnote w:id="2">
    <w:p w14:paraId="7B44570A" w14:textId="77777777"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UN Habitat, Global Report on Human Settlements, 2011</w:t>
      </w:r>
    </w:p>
  </w:footnote>
  <w:footnote w:id="3">
    <w:p w14:paraId="07CC05C9" w14:textId="6B425FA1"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for 1USD:3.52MYR for July 2014</w:t>
      </w:r>
    </w:p>
  </w:footnote>
  <w:footnote w:id="4">
    <w:p w14:paraId="6C9E5419" w14:textId="5777D42A"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World Bank, 2013 based on data from Department of Statistics, Malaysia</w:t>
      </w:r>
    </w:p>
  </w:footnote>
  <w:footnote w:id="5">
    <w:p w14:paraId="390699E8" w14:textId="77777777"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Malaysia Economic Monitor, Nov 2011</w:t>
      </w:r>
    </w:p>
  </w:footnote>
  <w:footnote w:id="6">
    <w:p w14:paraId="381980BB" w14:textId="23769348"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Economist Intelligence Unit, 2011 </w:t>
      </w:r>
    </w:p>
  </w:footnote>
  <w:footnote w:id="7">
    <w:p w14:paraId="51CE7E23" w14:textId="40BC9989"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University of Technology Malaysia and others, 2011</w:t>
      </w:r>
    </w:p>
  </w:footnote>
  <w:footnote w:id="8">
    <w:p w14:paraId="49E2F6CE" w14:textId="7A4CBD30" w:rsidR="00B74CB8" w:rsidRPr="00987FA5" w:rsidRDefault="00B74CB8" w:rsidP="00987FA5">
      <w:pPr>
        <w:pStyle w:val="FootnoteText"/>
        <w:spacing w:after="0"/>
        <w:rPr>
          <w:rFonts w:asciiTheme="minorHAnsi" w:hAnsiTheme="minorHAnsi" w:cstheme="minorHAnsi"/>
        </w:rPr>
      </w:pPr>
      <w:r w:rsidRPr="00987FA5">
        <w:rPr>
          <w:rStyle w:val="FootnoteReference"/>
          <w:rFonts w:asciiTheme="minorHAnsi" w:hAnsiTheme="minorHAnsi" w:cstheme="minorHAnsi"/>
        </w:rPr>
        <w:footnoteRef/>
      </w:r>
      <w:r w:rsidRPr="00987FA5">
        <w:rPr>
          <w:rFonts w:asciiTheme="minorHAnsi" w:hAnsiTheme="minorHAnsi" w:cstheme="minorHAnsi"/>
        </w:rPr>
        <w:t xml:space="preserve"> Ho, et.al, 2011</w:t>
      </w:r>
    </w:p>
  </w:footnote>
  <w:footnote w:id="9">
    <w:p w14:paraId="77AB2BA1" w14:textId="51E70C01" w:rsidR="00B74CB8" w:rsidRDefault="00B74CB8" w:rsidP="00987FA5">
      <w:pPr>
        <w:pStyle w:val="FootnoteText"/>
        <w:spacing w:after="0"/>
      </w:pPr>
      <w:r w:rsidRPr="00987FA5">
        <w:rPr>
          <w:rStyle w:val="FootnoteReference"/>
          <w:rFonts w:asciiTheme="minorHAnsi" w:hAnsiTheme="minorHAnsi" w:cstheme="minorHAnsi"/>
        </w:rPr>
        <w:footnoteRef/>
      </w:r>
      <w:r w:rsidRPr="00987FA5">
        <w:rPr>
          <w:rFonts w:asciiTheme="minorHAnsi" w:hAnsiTheme="minorHAnsi" w:cstheme="minorHAnsi"/>
        </w:rPr>
        <w:t xml:space="preserve"> Malaysia Economic Monitor, Nov 2011</w:t>
      </w:r>
    </w:p>
  </w:footnote>
  <w:footnote w:id="10">
    <w:p w14:paraId="4BC14BA5" w14:textId="3E521130" w:rsidR="00B74CB8" w:rsidRDefault="00B74CB8" w:rsidP="00DF1EEA">
      <w:pPr>
        <w:pStyle w:val="FootnoteText"/>
      </w:pPr>
      <w:r>
        <w:rPr>
          <w:rStyle w:val="FootnoteReference"/>
        </w:rPr>
        <w:footnoteRef/>
      </w:r>
      <w:r>
        <w:t xml:space="preserve"> Uniform Building By-Laws (UBBL).</w:t>
      </w:r>
    </w:p>
    <w:p w14:paraId="21A0DB6A" w14:textId="419C3E7C" w:rsidR="00B74CB8" w:rsidRDefault="00B74CB8">
      <w:pPr>
        <w:pStyle w:val="FootnoteText"/>
      </w:pPr>
    </w:p>
  </w:footnote>
  <w:footnote w:id="11">
    <w:p w14:paraId="1A0B605D" w14:textId="745EF795" w:rsidR="00B74CB8" w:rsidRPr="007F4B06" w:rsidRDefault="00B74CB8" w:rsidP="00E41B4C">
      <w:pPr>
        <w:pStyle w:val="Paragraph"/>
        <w:rPr>
          <w:sz w:val="16"/>
          <w:szCs w:val="16"/>
        </w:rPr>
      </w:pPr>
      <w:r w:rsidRPr="007F4B06">
        <w:rPr>
          <w:rStyle w:val="FootnoteReference"/>
          <w:sz w:val="16"/>
          <w:szCs w:val="16"/>
        </w:rPr>
        <w:footnoteRef/>
      </w:r>
      <w:r w:rsidRPr="007F4B06">
        <w:rPr>
          <w:sz w:val="16"/>
          <w:szCs w:val="16"/>
        </w:rPr>
        <w:t xml:space="preserve"> Planning standards and guidelines can be prepared by FDTCP, other government agencies and by the local authorities themselves. The FDTCP issues planning standards and guidelines to state and local authorities as well as the public, however state and local authorities have discretion as to which guidelines to adopt and/or adapt. In 2013 as a response to the NGTP the FDTCP produced the “Green Neighbourhoods” guideline for local authorities although it has not been uniformly adopted. </w:t>
      </w:r>
      <w:r>
        <w:rPr>
          <w:sz w:val="16"/>
          <w:szCs w:val="16"/>
        </w:rPr>
        <w:t>The</w:t>
      </w:r>
      <w:r w:rsidRPr="007F4B06">
        <w:rPr>
          <w:sz w:val="16"/>
          <w:szCs w:val="16"/>
        </w:rPr>
        <w:t xml:space="preserve"> LCCF focuses only on planning elements that are directly related to GHG emissions, whereas the Green Neighbourhood Guide (GNG) covers all aspects including governance, equity, security and liveability.</w:t>
      </w:r>
    </w:p>
  </w:footnote>
  <w:footnote w:id="12">
    <w:p w14:paraId="105EDBF7" w14:textId="21B4E388" w:rsidR="00B74CB8" w:rsidRPr="007F4B06" w:rsidRDefault="00B74CB8">
      <w:pPr>
        <w:pStyle w:val="FootnoteText"/>
        <w:rPr>
          <w:sz w:val="16"/>
          <w:szCs w:val="16"/>
        </w:rPr>
      </w:pPr>
      <w:r w:rsidRPr="007F4B06">
        <w:rPr>
          <w:rStyle w:val="FootnoteReference"/>
          <w:sz w:val="16"/>
          <w:szCs w:val="16"/>
        </w:rPr>
        <w:footnoteRef/>
      </w:r>
      <w:r w:rsidRPr="007F4B06">
        <w:rPr>
          <w:sz w:val="16"/>
          <w:szCs w:val="16"/>
        </w:rPr>
        <w:t xml:space="preserve"> </w:t>
      </w:r>
      <w:r w:rsidRPr="007F4B06">
        <w:rPr>
          <w:rFonts w:ascii="Arial" w:hAnsi="Arial" w:cs="Arial"/>
          <w:sz w:val="16"/>
          <w:szCs w:val="16"/>
          <w:lang w:val="en-AU"/>
        </w:rPr>
        <w:t>Other federal agencies and local authorities themselves can produce guidelines that are similarly tabled at state and local councils for adoption. In this context the MEGTW produced the LCCF however as yet it has not been tabled for adoption at the State Planning Committees or Local Council.</w:t>
      </w:r>
    </w:p>
  </w:footnote>
  <w:footnote w:id="13">
    <w:p w14:paraId="0F4CDB21" w14:textId="36C5876B" w:rsidR="00B74CB8" w:rsidRPr="00271343" w:rsidRDefault="00B74CB8" w:rsidP="00271343">
      <w:pPr>
        <w:pStyle w:val="FootnoteText"/>
        <w:spacing w:after="0"/>
        <w:rPr>
          <w:rFonts w:asciiTheme="minorHAnsi" w:hAnsiTheme="minorHAnsi" w:cstheme="minorHAnsi"/>
        </w:rPr>
      </w:pPr>
      <w:r w:rsidRPr="00271343">
        <w:rPr>
          <w:rStyle w:val="FootnoteReference"/>
          <w:rFonts w:asciiTheme="minorHAnsi" w:hAnsiTheme="minorHAnsi" w:cstheme="minorHAnsi"/>
        </w:rPr>
        <w:footnoteRef/>
      </w:r>
      <w:r w:rsidRPr="00271343">
        <w:rPr>
          <w:rFonts w:asciiTheme="minorHAnsi" w:hAnsiTheme="minorHAnsi" w:cstheme="minorHAnsi"/>
        </w:rPr>
        <w:t xml:space="preserve"> The term “city” has a specific legal definition in Malaysia and refers to only 5 historical locations. However, in colloquial usage the term “city” is broadly applied to mean an urban area as represented by the focal areas participating in this project.</w:t>
      </w:r>
    </w:p>
  </w:footnote>
  <w:footnote w:id="14">
    <w:p w14:paraId="4D4B215D" w14:textId="77777777" w:rsidR="00B74CB8" w:rsidRDefault="00B74CB8" w:rsidP="00271343">
      <w:pPr>
        <w:pStyle w:val="FootnoteText"/>
        <w:spacing w:after="0"/>
      </w:pPr>
      <w:r w:rsidRPr="00271343">
        <w:rPr>
          <w:rStyle w:val="FootnoteReference"/>
          <w:rFonts w:asciiTheme="minorHAnsi" w:hAnsiTheme="minorHAnsi" w:cstheme="minorHAnsi"/>
        </w:rPr>
        <w:footnoteRef/>
      </w:r>
      <w:r w:rsidRPr="00271343">
        <w:rPr>
          <w:rFonts w:asciiTheme="minorHAnsi" w:hAnsiTheme="minorHAnsi" w:cstheme="minorHAnsi"/>
          <w:lang w:val="en-GB"/>
        </w:rPr>
        <w:t>Putrajaya Master Plan, 1994</w:t>
      </w:r>
    </w:p>
  </w:footnote>
  <w:footnote w:id="15">
    <w:p w14:paraId="7A205BC4" w14:textId="77777777" w:rsidR="00B74CB8" w:rsidRPr="00271343" w:rsidRDefault="00B74CB8" w:rsidP="00271343">
      <w:pPr>
        <w:pStyle w:val="FootnoteText"/>
        <w:spacing w:after="0"/>
        <w:rPr>
          <w:rFonts w:asciiTheme="minorHAnsi" w:hAnsiTheme="minorHAnsi" w:cstheme="minorHAnsi"/>
        </w:rPr>
      </w:pPr>
      <w:r w:rsidRPr="00271343">
        <w:rPr>
          <w:rStyle w:val="FootnoteReference"/>
          <w:rFonts w:asciiTheme="minorHAnsi" w:hAnsiTheme="minorHAnsi" w:cstheme="minorHAnsi"/>
        </w:rPr>
        <w:footnoteRef/>
      </w:r>
      <w:r w:rsidRPr="00271343">
        <w:rPr>
          <w:rFonts w:asciiTheme="minorHAnsi" w:hAnsiTheme="minorHAnsi" w:cstheme="minorHAnsi"/>
        </w:rPr>
        <w:t xml:space="preserve"> </w:t>
      </w:r>
      <w:r w:rsidRPr="00271343">
        <w:rPr>
          <w:rFonts w:asciiTheme="minorHAnsi" w:hAnsiTheme="minorHAnsi" w:cstheme="minorHAnsi"/>
          <w:b/>
          <w:lang w:val="en-AU"/>
        </w:rPr>
        <w:t>Initiative of research institutions</w:t>
      </w:r>
      <w:r w:rsidRPr="00271343">
        <w:rPr>
          <w:rFonts w:asciiTheme="minorHAnsi" w:hAnsiTheme="minorHAnsi" w:cstheme="minorHAnsi"/>
          <w:lang w:val="en-AU"/>
        </w:rPr>
        <w:t xml:space="preserve"> from Malaysia (Universiti Teknologi Malaysia (UTM)) and Japan (Kyoto University, National Institute for Environmental Studies (NIES), Okayama University). </w:t>
      </w:r>
    </w:p>
  </w:footnote>
  <w:footnote w:id="16">
    <w:p w14:paraId="0E2B7612" w14:textId="3B66D0EF" w:rsidR="00B74CB8" w:rsidRDefault="00B74CB8" w:rsidP="00271343">
      <w:pPr>
        <w:pStyle w:val="FootnoteText"/>
        <w:spacing w:after="0"/>
      </w:pPr>
      <w:r w:rsidRPr="00271343">
        <w:rPr>
          <w:rStyle w:val="FootnoteReference"/>
          <w:rFonts w:asciiTheme="minorHAnsi" w:hAnsiTheme="minorHAnsi" w:cstheme="minorHAnsi"/>
        </w:rPr>
        <w:footnoteRef/>
      </w:r>
      <w:r w:rsidRPr="00271343">
        <w:rPr>
          <w:rFonts w:asciiTheme="minorHAnsi" w:hAnsiTheme="minorHAnsi" w:cstheme="minorHAnsi"/>
        </w:rPr>
        <w:t xml:space="preserve"> </w:t>
      </w:r>
      <w:r w:rsidRPr="00271343">
        <w:rPr>
          <w:rFonts w:asciiTheme="minorHAnsi" w:hAnsiTheme="minorHAnsi" w:cstheme="minorHAnsi"/>
          <w:lang w:val="en-AU"/>
        </w:rPr>
        <w:t xml:space="preserve">Although </w:t>
      </w:r>
      <w:r w:rsidRPr="00271343">
        <w:rPr>
          <w:rFonts w:asciiTheme="minorHAnsi" w:hAnsiTheme="minorHAnsi" w:cstheme="minorHAnsi"/>
        </w:rPr>
        <w:t xml:space="preserve">MGTC estimates that </w:t>
      </w:r>
      <w:r w:rsidRPr="00271343">
        <w:rPr>
          <w:rFonts w:asciiTheme="minorHAnsi" w:hAnsiTheme="minorHAnsi" w:cstheme="minorHAnsi"/>
          <w:lang w:val="en-AU"/>
        </w:rPr>
        <w:t>operating costs are estimated to be reduced by around 60%</w:t>
      </w:r>
      <w:r>
        <w:rPr>
          <w:lang w:val="en-AU"/>
        </w:rPr>
        <w:t xml:space="preserve"> </w:t>
      </w:r>
    </w:p>
  </w:footnote>
  <w:footnote w:id="17">
    <w:p w14:paraId="564BBC95" w14:textId="77777777" w:rsidR="00B74CB8" w:rsidRDefault="00B74CB8">
      <w:pPr>
        <w:pStyle w:val="FootnoteText"/>
      </w:pPr>
      <w:r>
        <w:rPr>
          <w:rStyle w:val="FootnoteReference"/>
        </w:rPr>
        <w:footnoteRef/>
      </w:r>
      <w:r>
        <w:rPr>
          <w:rFonts w:ascii="Arial" w:hAnsi="Arial" w:cs="Arial"/>
          <w:sz w:val="16"/>
          <w:szCs w:val="16"/>
        </w:rPr>
        <w:t xml:space="preserve">Petaling Jaya City Council portal, </w:t>
      </w:r>
      <w:hyperlink r:id="rId2" w:history="1">
        <w:r w:rsidRPr="00732B41">
          <w:rPr>
            <w:rStyle w:val="Hyperlink"/>
            <w:rFonts w:ascii="Arial" w:hAnsi="Arial" w:cs="Arial"/>
            <w:sz w:val="16"/>
            <w:szCs w:val="16"/>
          </w:rPr>
          <w:t>http://www.mbpj.gov.my/web/guest/ringkasan-eksekutif</w:t>
        </w:r>
      </w:hyperlink>
    </w:p>
  </w:footnote>
  <w:footnote w:id="18">
    <w:p w14:paraId="09CDA60E" w14:textId="60780E08" w:rsidR="00B74CB8" w:rsidRPr="00271343" w:rsidRDefault="00B74CB8" w:rsidP="00271343">
      <w:pPr>
        <w:pStyle w:val="FootnoteText"/>
        <w:spacing w:after="0"/>
        <w:rPr>
          <w:rFonts w:asciiTheme="minorHAnsi" w:hAnsiTheme="minorHAnsi" w:cstheme="minorHAnsi"/>
          <w:szCs w:val="16"/>
        </w:rPr>
      </w:pPr>
      <w:r w:rsidRPr="00271343">
        <w:rPr>
          <w:rStyle w:val="FootnoteReference"/>
          <w:rFonts w:asciiTheme="minorHAnsi" w:hAnsiTheme="minorHAnsi" w:cstheme="minorHAnsi"/>
          <w:szCs w:val="16"/>
        </w:rPr>
        <w:footnoteRef/>
      </w:r>
      <w:r w:rsidRPr="00271343">
        <w:rPr>
          <w:rFonts w:asciiTheme="minorHAnsi" w:hAnsiTheme="minorHAnsi" w:cstheme="minorHAnsi"/>
          <w:szCs w:val="16"/>
        </w:rPr>
        <w:t xml:space="preserve"> </w:t>
      </w:r>
      <w:r w:rsidRPr="00271343">
        <w:rPr>
          <w:rFonts w:asciiTheme="minorHAnsi" w:hAnsiTheme="minorHAnsi" w:cstheme="minorHAnsi"/>
          <w:szCs w:val="16"/>
          <w:lang w:val="en-AU"/>
        </w:rPr>
        <w:t>Five councils, being, administer the Melaka State: the Melaka City Council (covering Melaka Bandaraya and Melaka Bersejarah), Alor Gajah Town, Jasin Town and Hang Tuah Jaya.</w:t>
      </w:r>
    </w:p>
  </w:footnote>
  <w:footnote w:id="19">
    <w:p w14:paraId="1D1C19D0" w14:textId="21FC5C2B" w:rsidR="00B74CB8" w:rsidRPr="00E04CB2" w:rsidRDefault="00B74CB8" w:rsidP="00271343">
      <w:pPr>
        <w:pStyle w:val="FootnoteText"/>
        <w:spacing w:after="0"/>
        <w:rPr>
          <w:rFonts w:ascii="Arial" w:hAnsi="Arial" w:cs="Arial"/>
          <w:sz w:val="16"/>
          <w:szCs w:val="16"/>
        </w:rPr>
      </w:pPr>
      <w:r w:rsidRPr="00271343">
        <w:rPr>
          <w:rStyle w:val="FootnoteReference"/>
          <w:rFonts w:asciiTheme="minorHAnsi" w:hAnsiTheme="minorHAnsi" w:cstheme="minorHAnsi"/>
          <w:szCs w:val="16"/>
        </w:rPr>
        <w:footnoteRef/>
      </w:r>
      <w:r w:rsidRPr="00271343">
        <w:rPr>
          <w:rFonts w:asciiTheme="minorHAnsi" w:hAnsiTheme="minorHAnsi" w:cstheme="minorHAnsi"/>
          <w:szCs w:val="16"/>
        </w:rPr>
        <w:t xml:space="preserve"> </w:t>
      </w:r>
      <w:r w:rsidRPr="00271343">
        <w:rPr>
          <w:rFonts w:asciiTheme="minorHAnsi" w:hAnsiTheme="minorHAnsi" w:cstheme="minorHAnsi"/>
          <w:szCs w:val="16"/>
          <w:lang w:val="en-AU"/>
        </w:rPr>
        <w:t>The Melaka Green Development Organisation (MGDO) was established by the Green Technology Council to support the establishment of local Green Councils within local municipalities. Through this network the MGDO oversees the focal areas of open spaces, industries, rivers, beaches, marketing, buildings, transportation, utilities as well as education and information down to the local level.</w:t>
      </w:r>
    </w:p>
  </w:footnote>
  <w:footnote w:id="20">
    <w:p w14:paraId="11D52DAB" w14:textId="41A34657" w:rsidR="00B74CB8" w:rsidRPr="007B6FC3" w:rsidRDefault="00B74CB8">
      <w:pPr>
        <w:pStyle w:val="FootnoteText"/>
        <w:rPr>
          <w:rFonts w:ascii="Arial" w:hAnsi="Arial" w:cs="Arial"/>
          <w:sz w:val="16"/>
          <w:szCs w:val="16"/>
        </w:rPr>
      </w:pPr>
      <w:r w:rsidRPr="007B6FC3">
        <w:rPr>
          <w:rStyle w:val="FootnoteReference"/>
          <w:rFonts w:cs="Arial"/>
          <w:sz w:val="16"/>
          <w:szCs w:val="16"/>
        </w:rPr>
        <w:footnoteRef/>
      </w:r>
      <w:r w:rsidRPr="007B6FC3">
        <w:rPr>
          <w:rFonts w:ascii="Arial" w:hAnsi="Arial" w:cs="Arial"/>
          <w:sz w:val="16"/>
          <w:szCs w:val="16"/>
        </w:rPr>
        <w:t xml:space="preserve"> 24 September 2014</w:t>
      </w:r>
    </w:p>
  </w:footnote>
  <w:footnote w:id="21">
    <w:p w14:paraId="5D525CCD" w14:textId="52C2A9E3" w:rsidR="00B74CB8" w:rsidRDefault="00B74CB8">
      <w:pPr>
        <w:pStyle w:val="FootnoteText"/>
      </w:pPr>
      <w:r>
        <w:rPr>
          <w:rStyle w:val="FootnoteReference"/>
        </w:rPr>
        <w:footnoteRef/>
      </w:r>
      <w:r>
        <w:t xml:space="preserve"> SNC 2007</w:t>
      </w:r>
    </w:p>
  </w:footnote>
  <w:footnote w:id="22">
    <w:p w14:paraId="241E07DE" w14:textId="0F1D5E7E" w:rsidR="00B74CB8" w:rsidRDefault="00B74CB8">
      <w:pPr>
        <w:pStyle w:val="FootnoteText"/>
      </w:pPr>
      <w:r>
        <w:rPr>
          <w:rStyle w:val="FootnoteReference"/>
        </w:rPr>
        <w:footnoteRef/>
      </w:r>
      <w:r>
        <w:t xml:space="preserve"> </w:t>
      </w:r>
      <w:r w:rsidRPr="009A118F">
        <w:t xml:space="preserve">  </w:t>
      </w:r>
      <w:hyperlink r:id="rId3" w:history="1">
        <w:r w:rsidRPr="00B90753">
          <w:rPr>
            <w:rStyle w:val="Hyperlink"/>
          </w:rPr>
          <w:t>http://rmke11.epu.gov.my/index.php/en/</w:t>
        </w:r>
      </w:hyperlink>
      <w:r>
        <w:t xml:space="preserve"> </w:t>
      </w:r>
    </w:p>
  </w:footnote>
  <w:footnote w:id="23">
    <w:p w14:paraId="217C3327" w14:textId="77777777" w:rsidR="00B74CB8" w:rsidRDefault="00B74CB8">
      <w:pPr>
        <w:pStyle w:val="FootnoteText"/>
      </w:pPr>
      <w:r>
        <w:rPr>
          <w:rStyle w:val="FootnoteReference"/>
        </w:rPr>
        <w:footnoteRef/>
      </w:r>
      <w:r>
        <w:t xml:space="preserve"> Principle 15, Rio Declaration of Environment and Development, 1992</w:t>
      </w:r>
    </w:p>
  </w:footnote>
  <w:footnote w:id="24">
    <w:p w14:paraId="562C2A25"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Unless otherwise stated, indicators apply to participating cities only. </w:t>
      </w:r>
    </w:p>
  </w:footnote>
  <w:footnote w:id="25">
    <w:p w14:paraId="7759C21A"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Whilst come cities have prepared low carbon action plans or strategies with external support these have not been formally adopted by councils and do not drive core budgeting and planning.</w:t>
      </w:r>
    </w:p>
  </w:footnote>
  <w:footnote w:id="26">
    <w:p w14:paraId="49785887"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Putrajaya (2009) and Iskandar Malaysia (2012) currently have GHG inventories although these do not link with national inventory </w:t>
      </w:r>
    </w:p>
  </w:footnote>
  <w:footnote w:id="27">
    <w:p w14:paraId="28E92144"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The existing benchmark system does not yet include benchmarks.</w:t>
      </w:r>
    </w:p>
  </w:footnote>
  <w:footnote w:id="28">
    <w:p w14:paraId="12ADE89A"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In the participating cities there have been low carbon projects, however these are developed outside of the planning process and are not represented in local development plans.</w:t>
      </w:r>
    </w:p>
  </w:footnote>
  <w:footnote w:id="29">
    <w:p w14:paraId="34C10695"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Iskandar Malaysia</w:t>
      </w:r>
    </w:p>
  </w:footnote>
  <w:footnote w:id="30">
    <w:p w14:paraId="6C26432A" w14:textId="6BFAAE8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Data obtained from MBPJ 2014. </w:t>
      </w:r>
    </w:p>
  </w:footnote>
  <w:footnote w:id="31">
    <w:p w14:paraId="12EB9593"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Expecting 2 projects per year per city from Year 3 at $1 million per project</w:t>
      </w:r>
    </w:p>
  </w:footnote>
  <w:footnote w:id="32">
    <w:p w14:paraId="4754142C" w14:textId="5D612FD2" w:rsidR="00B74CB8" w:rsidRPr="00147EFD" w:rsidRDefault="00B74CB8" w:rsidP="00147EFD">
      <w:pPr>
        <w:pStyle w:val="FootnoteText"/>
        <w:spacing w:after="0"/>
        <w:rPr>
          <w:rFonts w:asciiTheme="minorHAnsi" w:hAnsiTheme="minorHAnsi" w:cstheme="minorHAnsi"/>
        </w:rPr>
      </w:pPr>
      <w:r w:rsidRPr="00740388">
        <w:rPr>
          <w:rStyle w:val="FootnoteReference"/>
          <w:rFonts w:asciiTheme="minorHAnsi" w:hAnsiTheme="minorHAnsi" w:cstheme="minorHAnsi"/>
        </w:rPr>
        <w:footnoteRef/>
      </w:r>
      <w:r w:rsidRPr="00740388">
        <w:rPr>
          <w:rFonts w:asciiTheme="minorHAnsi" w:hAnsiTheme="minorHAnsi" w:cstheme="minorHAnsi"/>
        </w:rPr>
        <w:t xml:space="preserve"> </w:t>
      </w:r>
      <w:r w:rsidRPr="0085614E">
        <w:rPr>
          <w:rFonts w:asciiTheme="minorHAnsi" w:hAnsiTheme="minorHAnsi" w:cstheme="minorHAnsi"/>
        </w:rPr>
        <w:t>Target is based on projected growth and assumes 50% growth pa, with average investment of $3500</w:t>
      </w:r>
    </w:p>
  </w:footnote>
  <w:footnote w:id="33">
    <w:p w14:paraId="72D5F0DB"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Based on indicated investments to be made by Eclimo and COMOS Sdn. Bhd.</w:t>
      </w:r>
    </w:p>
  </w:footnote>
  <w:footnote w:id="34">
    <w:p w14:paraId="1485F434"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Based on expected amount from similar NAMA projects</w:t>
      </w:r>
    </w:p>
  </w:footnote>
  <w:footnote w:id="35">
    <w:p w14:paraId="71F61F11" w14:textId="7F2DF2C6"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Proton trial in Cyberjaya and Putrajaya</w:t>
      </w:r>
    </w:p>
  </w:footnote>
  <w:footnote w:id="36">
    <w:p w14:paraId="0A12C784"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Estimate from Eclimo, KFC delivery scooters and private scooters in Putrajaya and Iskandar</w:t>
      </w:r>
    </w:p>
  </w:footnote>
  <w:footnote w:id="37">
    <w:p w14:paraId="0D7CBBA5"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MEGTW and MGTC pilot sites</w:t>
      </w:r>
    </w:p>
  </w:footnote>
  <w:footnote w:id="38">
    <w:p w14:paraId="05374E42"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Pilot site at central markets in Petaling Jaya, two other non-commercial sites at UTM not included</w:t>
      </w:r>
    </w:p>
  </w:footnote>
  <w:footnote w:id="39">
    <w:p w14:paraId="35C1FEFD"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According to COMOS and Eclimo business plan (2014)</w:t>
      </w:r>
    </w:p>
  </w:footnote>
  <w:footnote w:id="40">
    <w:p w14:paraId="6E5FEE8C" w14:textId="77777777" w:rsidR="00B74CB8" w:rsidRPr="00147EFD" w:rsidRDefault="00B74CB8" w:rsidP="00147EFD">
      <w:pPr>
        <w:pStyle w:val="FootnoteText"/>
        <w:spacing w:after="0"/>
        <w:rPr>
          <w:rFonts w:asciiTheme="minorHAnsi" w:hAnsiTheme="minorHAnsi" w:cstheme="minorHAnsi"/>
        </w:rPr>
      </w:pPr>
      <w:r w:rsidRPr="00147EFD">
        <w:rPr>
          <w:rStyle w:val="FootnoteReference"/>
          <w:rFonts w:asciiTheme="minorHAnsi" w:hAnsiTheme="minorHAnsi" w:cstheme="minorHAnsi"/>
        </w:rPr>
        <w:footnoteRef/>
      </w:r>
      <w:r w:rsidRPr="00147EFD">
        <w:rPr>
          <w:rFonts w:asciiTheme="minorHAnsi" w:hAnsiTheme="minorHAnsi" w:cstheme="minorHAnsi"/>
        </w:rPr>
        <w:t xml:space="preserve"> According to IRDA BRT Phase 1 plan</w:t>
      </w:r>
    </w:p>
  </w:footnote>
  <w:footnote w:id="41">
    <w:p w14:paraId="714F6B5D" w14:textId="77777777" w:rsidR="00B74CB8" w:rsidRDefault="00B74CB8" w:rsidP="00147EFD">
      <w:pPr>
        <w:pStyle w:val="FootnoteText"/>
        <w:spacing w:after="0"/>
      </w:pPr>
      <w:r w:rsidRPr="00147EFD">
        <w:rPr>
          <w:rStyle w:val="FootnoteReference"/>
          <w:rFonts w:asciiTheme="minorHAnsi" w:hAnsiTheme="minorHAnsi" w:cstheme="minorHAnsi"/>
        </w:rPr>
        <w:footnoteRef/>
      </w:r>
      <w:r w:rsidRPr="00147EFD">
        <w:rPr>
          <w:rFonts w:asciiTheme="minorHAnsi" w:hAnsiTheme="minorHAnsi" w:cstheme="minorHAnsi"/>
        </w:rPr>
        <w:t xml:space="preserve"> According to CH Green Sdn. Bhd business plan (2014)</w:t>
      </w:r>
    </w:p>
  </w:footnote>
  <w:footnote w:id="42">
    <w:p w14:paraId="568A6F66" w14:textId="77777777" w:rsidR="00B74CB8" w:rsidRPr="000B20E6" w:rsidRDefault="00B74CB8" w:rsidP="000B20E6">
      <w:pPr>
        <w:pStyle w:val="FootnoteText"/>
        <w:spacing w:after="0"/>
        <w:rPr>
          <w:rFonts w:asciiTheme="minorHAnsi" w:hAnsiTheme="minorHAnsi" w:cstheme="minorHAnsi"/>
          <w:szCs w:val="18"/>
        </w:rPr>
      </w:pPr>
      <w:r w:rsidRPr="000B20E6">
        <w:rPr>
          <w:rStyle w:val="FootnoteReference"/>
          <w:rFonts w:asciiTheme="minorHAnsi" w:hAnsiTheme="minorHAnsi" w:cstheme="minorHAnsi"/>
          <w:szCs w:val="18"/>
        </w:rPr>
        <w:footnoteRef/>
      </w:r>
      <w:hyperlink r:id="rId4" w:history="1">
        <w:r w:rsidRPr="000B20E6">
          <w:rPr>
            <w:rStyle w:val="Hyperlink"/>
            <w:rFonts w:asciiTheme="minorHAnsi" w:hAnsiTheme="minorHAnsi" w:cstheme="minorHAnsi"/>
            <w:szCs w:val="18"/>
          </w:rPr>
          <w:t>https://cdm.unfccc.int/filestorage/A/L/X/ALXDWR72U914EYGQ68P3TJINHSBV0Z/EB61_repan19_Revison_AMS_III_C_ver13.pdf?t=c2Z8bmkzZjNtfDBBOobkVZISDf0PtZft1rjJ</w:t>
        </w:r>
      </w:hyperlink>
      <w:r w:rsidRPr="000B20E6">
        <w:rPr>
          <w:rFonts w:asciiTheme="minorHAnsi" w:hAnsiTheme="minorHAnsi" w:cstheme="minorHAnsi"/>
          <w:szCs w:val="18"/>
        </w:rPr>
        <w:t xml:space="preserve"> </w:t>
      </w:r>
    </w:p>
  </w:footnote>
  <w:footnote w:id="43">
    <w:p w14:paraId="17E074FF" w14:textId="0D172AD9" w:rsidR="00B74CB8" w:rsidRPr="000B20E6" w:rsidRDefault="00B74CB8" w:rsidP="000B20E6">
      <w:pPr>
        <w:pStyle w:val="FootnoteText"/>
        <w:spacing w:after="0"/>
        <w:rPr>
          <w:rFonts w:asciiTheme="minorHAnsi" w:hAnsiTheme="minorHAnsi" w:cstheme="minorHAnsi"/>
          <w:szCs w:val="18"/>
        </w:rPr>
      </w:pPr>
      <w:r w:rsidRPr="000B20E6">
        <w:rPr>
          <w:rStyle w:val="FootnoteReference"/>
          <w:rFonts w:asciiTheme="minorHAnsi" w:hAnsiTheme="minorHAnsi" w:cstheme="minorHAnsi"/>
          <w:szCs w:val="18"/>
        </w:rPr>
        <w:footnoteRef/>
      </w:r>
      <w:hyperlink r:id="rId5" w:history="1">
        <w:r w:rsidRPr="000B20E6">
          <w:rPr>
            <w:rStyle w:val="Hyperlink"/>
            <w:rFonts w:asciiTheme="minorHAnsi" w:hAnsiTheme="minorHAnsi" w:cstheme="minorHAnsi"/>
            <w:szCs w:val="18"/>
          </w:rPr>
          <w:t>https://cdm.unfccc.int/filestorage/E/3/Q/E3QBKLVIDCR248PZY5XJ906U17GWFN/EB67_repan20_Revision%20of%20AMS-III.F_ver11.0.pdf?t=MUJ8bmkzZXhzfDCzaLid902sRJaTHzEJSGOM</w:t>
        </w:r>
      </w:hyperlink>
      <w:r w:rsidRPr="000B20E6">
        <w:rPr>
          <w:rFonts w:asciiTheme="minorHAnsi" w:hAnsiTheme="minorHAnsi" w:cstheme="minorHAnsi"/>
          <w:szCs w:val="18"/>
        </w:rPr>
        <w:t xml:space="preserve"> </w:t>
      </w:r>
    </w:p>
  </w:footnote>
  <w:footnote w:id="44">
    <w:p w14:paraId="18F5256B" w14:textId="4CD374D7" w:rsidR="00B74CB8" w:rsidRPr="00CA4BA6" w:rsidRDefault="00B74CB8" w:rsidP="000B20E6">
      <w:pPr>
        <w:pStyle w:val="FootnoteText"/>
        <w:spacing w:after="0"/>
        <w:rPr>
          <w:rFonts w:asciiTheme="minorHAnsi" w:hAnsiTheme="minorHAnsi" w:cstheme="minorHAnsi"/>
          <w:szCs w:val="18"/>
        </w:rPr>
      </w:pPr>
      <w:r w:rsidRPr="000B20E6">
        <w:rPr>
          <w:rStyle w:val="FootnoteReference"/>
          <w:rFonts w:asciiTheme="minorHAnsi" w:hAnsiTheme="minorHAnsi" w:cstheme="minorHAnsi"/>
          <w:szCs w:val="18"/>
        </w:rPr>
        <w:footnoteRef/>
      </w:r>
      <w:hyperlink r:id="rId6" w:history="1">
        <w:r w:rsidRPr="000B20E6">
          <w:rPr>
            <w:rStyle w:val="Hyperlink"/>
            <w:rFonts w:asciiTheme="minorHAnsi" w:hAnsiTheme="minorHAnsi" w:cstheme="minorHAnsi"/>
            <w:szCs w:val="18"/>
          </w:rPr>
          <w:t>https://cdm.unfccc.int/filestorage/C/D/M/CDM_AMS02DI2P0YCXF0W6W3D6HV1KX6NWQ8O0/EB48_repan14_AMS_III.AE_ver01.pdf?t=ZWp8bmkzZXh2fDDgQya6bbI5PKLgkysksvrm</w:t>
        </w:r>
      </w:hyperlink>
      <w:r w:rsidRPr="00CA4BA6">
        <w:rPr>
          <w:rFonts w:asciiTheme="minorHAnsi" w:hAnsiTheme="minorHAnsi" w:cstheme="minorHAnsi"/>
          <w:szCs w:val="18"/>
        </w:rPr>
        <w:t xml:space="preserve"> </w:t>
      </w:r>
    </w:p>
  </w:footnote>
  <w:footnote w:id="45">
    <w:p w14:paraId="37C8DB4E" w14:textId="77777777" w:rsidR="00B74CB8" w:rsidRPr="00CA4BA6" w:rsidRDefault="00B74CB8" w:rsidP="000B20E6">
      <w:pPr>
        <w:spacing w:after="0"/>
        <w:rPr>
          <w:rFonts w:asciiTheme="minorHAnsi" w:hAnsiTheme="minorHAnsi" w:cstheme="minorHAnsi"/>
          <w:sz w:val="18"/>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 w:val="18"/>
          <w:szCs w:val="18"/>
        </w:rPr>
        <w:t xml:space="preserve"> </w:t>
      </w:r>
      <w:r w:rsidRPr="00CA4BA6">
        <w:rPr>
          <w:rFonts w:asciiTheme="minorHAnsi" w:hAnsiTheme="minorHAnsi" w:cstheme="minorHAnsi"/>
          <w:sz w:val="18"/>
          <w:szCs w:val="18"/>
          <w:lang w:val="en-US"/>
        </w:rPr>
        <w:t>With reference to Figure 3 of the GEF manual, page 13 for the calculations and assumed that the secondary direct effects are negligible for all the projects. The average lifecycle of 20 years for infrastructure was used in the calculations.</w:t>
      </w:r>
    </w:p>
  </w:footnote>
  <w:footnote w:id="46">
    <w:p w14:paraId="69D5AEA3"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w:t>
      </w:r>
      <w:hyperlink r:id="rId7" w:history="1">
        <w:r w:rsidRPr="00CA4BA6">
          <w:rPr>
            <w:rStyle w:val="Hyperlink"/>
            <w:rFonts w:asciiTheme="minorHAnsi" w:hAnsiTheme="minorHAnsi" w:cstheme="minorHAnsi"/>
            <w:szCs w:val="18"/>
            <w:lang w:val="en-AU"/>
          </w:rPr>
          <w:t>http://www.spad.gov.my/projects/2013/bus-rapid-transit-brt</w:t>
        </w:r>
      </w:hyperlink>
    </w:p>
  </w:footnote>
  <w:footnote w:id="47">
    <w:p w14:paraId="4599993A"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w:t>
      </w:r>
      <w:hyperlink r:id="rId8" w:history="1">
        <w:r w:rsidRPr="00CA4BA6">
          <w:rPr>
            <w:rStyle w:val="Hyperlink"/>
            <w:rFonts w:asciiTheme="minorHAnsi" w:hAnsiTheme="minorHAnsi" w:cstheme="minorHAnsi"/>
            <w:szCs w:val="18"/>
          </w:rPr>
          <w:t>http://www.thestar.com.my/Lifestyle/Features/2014/07/18/Alleviating-traffic-congestion</w:t>
        </w:r>
      </w:hyperlink>
      <w:r w:rsidRPr="00CA4BA6">
        <w:rPr>
          <w:rFonts w:asciiTheme="minorHAnsi" w:hAnsiTheme="minorHAnsi" w:cstheme="minorHAnsi"/>
          <w:iCs/>
          <w:szCs w:val="18"/>
          <w:lang w:val="en-AU"/>
        </w:rPr>
        <w:t xml:space="preserve"> </w:t>
      </w:r>
    </w:p>
  </w:footnote>
  <w:footnote w:id="48">
    <w:p w14:paraId="30982322"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w:t>
      </w:r>
      <w:hyperlink r:id="rId9" w:history="1">
        <w:r w:rsidRPr="00CA4BA6">
          <w:rPr>
            <w:rStyle w:val="Hyperlink"/>
            <w:rFonts w:asciiTheme="minorHAnsi" w:hAnsiTheme="minorHAnsi" w:cstheme="minorHAnsi"/>
            <w:iCs/>
            <w:szCs w:val="18"/>
            <w:lang w:val="en-AU"/>
          </w:rPr>
          <w:t>http://umpir.ump.edu.my/7768/1/NURULAIN_BINTI_ZAINI.PDF</w:t>
        </w:r>
      </w:hyperlink>
    </w:p>
  </w:footnote>
  <w:footnote w:id="49">
    <w:p w14:paraId="578899C1"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w:t>
      </w:r>
      <w:hyperlink r:id="rId10" w:history="1">
        <w:r w:rsidRPr="00CA4BA6">
          <w:rPr>
            <w:rStyle w:val="Hyperlink"/>
            <w:rFonts w:asciiTheme="minorHAnsi" w:hAnsiTheme="minorHAnsi" w:cstheme="minorHAnsi"/>
            <w:szCs w:val="18"/>
          </w:rPr>
          <w:t>https://cdm.unfccc.int/filestorage/A/L/X/ALXDWR72U914EYGQ68P3TJINHSBV0Z/EB61_repan19_Revison_AMS_III_C_ver13.pdf?t=c2Z8bmkzZjNtfDBBOobkVZISDf0PtZft1rjJ</w:t>
        </w:r>
      </w:hyperlink>
      <w:r w:rsidRPr="00CA4BA6">
        <w:rPr>
          <w:rFonts w:asciiTheme="minorHAnsi" w:hAnsiTheme="minorHAnsi" w:cstheme="minorHAnsi"/>
          <w:szCs w:val="18"/>
        </w:rPr>
        <w:t xml:space="preserve"> </w:t>
      </w:r>
    </w:p>
  </w:footnote>
  <w:footnote w:id="50">
    <w:p w14:paraId="3EE6A8CF"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With reference to Figure 3 of the GEF manual, page 13 for the calculations and assumed that the secondary direct effects are negligible for all the projects. The average lifecycle of 10 years for vehicles and equipment was used in the calculations.</w:t>
      </w:r>
    </w:p>
  </w:footnote>
  <w:footnote w:id="51">
    <w:p w14:paraId="68F05BDE" w14:textId="77777777" w:rsidR="00B74CB8" w:rsidRPr="00CA4BA6" w:rsidRDefault="00B74CB8" w:rsidP="00CA4BA6">
      <w:pPr>
        <w:pStyle w:val="FootnoteText"/>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Online Tech Vehicle Magazine; </w:t>
      </w:r>
      <w:hyperlink r:id="rId11" w:anchor=".U_WiJPmSyaI" w:history="1">
        <w:r w:rsidRPr="00CA4BA6">
          <w:rPr>
            <w:rStyle w:val="Hyperlink"/>
            <w:rFonts w:asciiTheme="minorHAnsi" w:hAnsiTheme="minorHAnsi" w:cstheme="minorHAnsi"/>
            <w:szCs w:val="18"/>
          </w:rPr>
          <w:t>http://www.technologicvehicles.com/en/green-transportation-news/1961/consumption-of-electric-cars-the-top-13-in-wh-km#.U_WiJPmSyaI</w:t>
        </w:r>
      </w:hyperlink>
    </w:p>
  </w:footnote>
  <w:footnote w:id="52">
    <w:p w14:paraId="680147C9"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Cadangan Penambahan Laluan Basikal (Program Bikable City)</w:t>
      </w:r>
    </w:p>
  </w:footnote>
  <w:footnote w:id="53">
    <w:p w14:paraId="142BD8B1"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Based on budget in the Cadangan Penambahan Laluan Basikal </w:t>
      </w:r>
    </w:p>
  </w:footnote>
  <w:footnote w:id="54">
    <w:p w14:paraId="7124BCA3"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Technical Report of Putrajaya Green City 2015, Baseline and Preliminary Study, August 2011, Appendix 7.1 and 7.2, page 100</w:t>
      </w:r>
    </w:p>
  </w:footnote>
  <w:footnote w:id="55">
    <w:p w14:paraId="2965BE37"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Road Transport Department, Table 1.2: Total Motor Vehicles by Type and State, Malaysia, Until 31 December 2013</w:t>
      </w:r>
    </w:p>
  </w:footnote>
  <w:footnote w:id="56">
    <w:p w14:paraId="7BDFDF67" w14:textId="77777777" w:rsidR="00B74CB8" w:rsidRPr="00CA4BA6" w:rsidRDefault="00B74CB8" w:rsidP="000B20E6">
      <w:pPr>
        <w:pStyle w:val="FootnoteText"/>
        <w:spacing w:after="0"/>
        <w:rPr>
          <w:rFonts w:asciiTheme="minorHAnsi" w:hAnsiTheme="minorHAnsi" w:cstheme="minorHAnsi"/>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Cs w:val="18"/>
        </w:rPr>
        <w:t xml:space="preserve"> http://www.thestar.com.my/story/?file=%2F2012%2F4%2F5%2Fcentral%2F11041845</w:t>
      </w:r>
    </w:p>
  </w:footnote>
  <w:footnote w:id="57">
    <w:p w14:paraId="3F3F0757" w14:textId="77777777" w:rsidR="00B74CB8" w:rsidRPr="00CA4BA6" w:rsidRDefault="00B74CB8" w:rsidP="00CA4BA6">
      <w:pPr>
        <w:spacing w:after="0"/>
        <w:rPr>
          <w:rFonts w:asciiTheme="minorHAnsi" w:hAnsiTheme="minorHAnsi" w:cstheme="minorHAnsi"/>
          <w:sz w:val="18"/>
          <w:szCs w:val="18"/>
        </w:rPr>
      </w:pPr>
      <w:r w:rsidRPr="00CA4BA6">
        <w:rPr>
          <w:rStyle w:val="FootnoteReference"/>
          <w:rFonts w:asciiTheme="minorHAnsi" w:hAnsiTheme="minorHAnsi" w:cstheme="minorHAnsi"/>
          <w:szCs w:val="18"/>
        </w:rPr>
        <w:footnoteRef/>
      </w:r>
      <w:r w:rsidRPr="00CA4BA6">
        <w:rPr>
          <w:rFonts w:asciiTheme="minorHAnsi" w:hAnsiTheme="minorHAnsi" w:cstheme="minorHAnsi"/>
          <w:sz w:val="18"/>
          <w:szCs w:val="18"/>
        </w:rPr>
        <w:t xml:space="preserve"> Development of a National Strategic Plan for Food Waste Management in Malaysia</w:t>
      </w:r>
    </w:p>
    <w:p w14:paraId="700979C2" w14:textId="77777777" w:rsidR="00B74CB8" w:rsidRPr="00CA4BA6" w:rsidRDefault="000F2AE2" w:rsidP="00CA4BA6">
      <w:pPr>
        <w:pStyle w:val="FootnoteText"/>
        <w:rPr>
          <w:rFonts w:asciiTheme="minorHAnsi" w:hAnsiTheme="minorHAnsi" w:cstheme="minorHAnsi"/>
          <w:szCs w:val="18"/>
        </w:rPr>
      </w:pPr>
      <w:hyperlink r:id="rId12" w:history="1">
        <w:r w:rsidR="00B74CB8" w:rsidRPr="00CA4BA6">
          <w:rPr>
            <w:rStyle w:val="Hyperlink"/>
            <w:rFonts w:asciiTheme="minorHAnsi" w:hAnsiTheme="minorHAnsi" w:cstheme="minorHAnsi"/>
            <w:szCs w:val="18"/>
          </w:rPr>
          <w:t>http://www.uncrd.or.jp/content/documents/Hanoi%203R%20Forum%20PS5_Malaysia.pdf</w:t>
        </w:r>
      </w:hyperlink>
      <w:r w:rsidR="00B74CB8" w:rsidRPr="00CA4BA6">
        <w:rPr>
          <w:rFonts w:asciiTheme="minorHAnsi" w:hAnsiTheme="minorHAnsi" w:cstheme="minorHAnsi"/>
          <w:szCs w:val="18"/>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6479AE" w14:textId="19D069AB" w:rsidR="00B74CB8" w:rsidRDefault="00B74C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86CA5B" w14:textId="77777777" w:rsidR="00B74CB8" w:rsidRDefault="00B74CB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A0CACE" w14:textId="6B727F7D" w:rsidR="00B74CB8" w:rsidRDefault="00B74CB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B00E60" w14:textId="2291CB5C" w:rsidR="00B74CB8" w:rsidRDefault="00B74CB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5C4C0" w14:textId="77777777" w:rsidR="00B74CB8" w:rsidRDefault="00B74CB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239E96" w14:textId="4E334018" w:rsidR="00B74CB8" w:rsidRDefault="00B74CB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00DB87" w14:textId="77777777" w:rsidR="00B74CB8" w:rsidRDefault="00B74CB8">
    <w:pPr>
      <w:pStyle w:val="Header"/>
    </w:pPr>
    <w:r>
      <w:rPr>
        <w:noProof/>
        <w:lang w:val="en-US" w:bidi="th-TH"/>
      </w:rPr>
      <mc:AlternateContent>
        <mc:Choice Requires="wps">
          <w:drawing>
            <wp:anchor distT="0" distB="0" distL="114300" distR="114300" simplePos="0" relativeHeight="251678720" behindDoc="1" locked="0" layoutInCell="1" allowOverlap="1" wp14:anchorId="029F1305" wp14:editId="2BA94DB5">
              <wp:simplePos x="0" y="0"/>
              <wp:positionH relativeFrom="margin">
                <wp:align>center</wp:align>
              </wp:positionH>
              <wp:positionV relativeFrom="margin">
                <wp:align>center</wp:align>
              </wp:positionV>
              <wp:extent cx="6285230" cy="106045"/>
              <wp:effectExtent l="0" t="0" r="1270" b="0"/>
              <wp:wrapNone/>
              <wp:docPr id="5" name="WordArt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700000">
                        <a:off x="0" y="0"/>
                        <a:ext cx="6285230" cy="1060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A9D5D0" id="_x0000_t202" coordsize="21600,21600" o:spt="202" path="m,l,21600r21600,l21600,xe">
              <v:stroke joinstyle="miter"/>
              <v:path gradientshapeok="t" o:connecttype="rect"/>
            </v:shapetype>
            <v:shape id="WordArt 20" o:spid="_x0000_s1026" type="#_x0000_t202" style="position:absolute;margin-left:0;margin-top:0;width:494.9pt;height:8.35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" filled="f" stroked="f">
              <o:lock v:ext="edit" text="t" shapetype="t"/>
              <w10:wrap anchorx="margin" anchory="margin"/>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986A1" w14:textId="77777777" w:rsidR="00B74CB8" w:rsidRDefault="00B74CB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0692E9" w14:textId="77777777" w:rsidR="00B74CB8" w:rsidRDefault="00B74CB8">
    <w:pPr>
      <w:pStyle w:val="Header"/>
    </w:pPr>
    <w:r>
      <w:rPr>
        <w:noProof/>
        <w:lang w:val="en-US" w:bidi="th-TH"/>
      </w:rPr>
      <mc:AlternateContent>
        <mc:Choice Requires="wps">
          <w:drawing>
            <wp:anchor distT="0" distB="0" distL="114300" distR="114300" simplePos="0" relativeHeight="251679744" behindDoc="1" locked="0" layoutInCell="1" allowOverlap="1" wp14:anchorId="1916D6A6" wp14:editId="1C356A22">
              <wp:simplePos x="0" y="0"/>
              <wp:positionH relativeFrom="margin">
                <wp:align>center</wp:align>
              </wp:positionH>
              <wp:positionV relativeFrom="margin">
                <wp:align>center</wp:align>
              </wp:positionV>
              <wp:extent cx="6285230" cy="106045"/>
              <wp:effectExtent l="0" t="0" r="1270" b="0"/>
              <wp:wrapNone/>
              <wp:docPr id="6" name="WordArt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700000">
                        <a:off x="0" y="0"/>
                        <a:ext cx="6285230" cy="1060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C8CD2" id="_x0000_t202" coordsize="21600,21600" o:spt="202" path="m,l,21600r21600,l21600,xe">
              <v:stroke joinstyle="miter"/>
              <v:path gradientshapeok="t" o:connecttype="rect"/>
            </v:shapetype>
            <v:shape id="WordArt 21" o:spid="_x0000_s1026" type="#_x0000_t202" style="position:absolute;margin-left:0;margin-top:0;width:494.9pt;height:8.35pt;rotation:-45;z-index:-2516367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" filled="f" stroked="f">
              <o:lock v:ext="edit" text="t" shapetype="t"/>
              <w10:wrap anchorx="margin" anchory="margin"/>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2A079" w14:textId="77777777" w:rsidR="00B74CB8" w:rsidRDefault="00B74CB8">
    <w:pPr>
      <w:pStyle w:val="Header"/>
    </w:pPr>
    <w:r>
      <w:rPr>
        <w:noProof/>
        <w:lang w:val="en-US" w:bidi="th-TH"/>
      </w:rPr>
      <mc:AlternateContent>
        <mc:Choice Requires="wps">
          <w:drawing>
            <wp:anchor distT="0" distB="0" distL="114300" distR="114300" simplePos="0" relativeHeight="251680768" behindDoc="1" locked="0" layoutInCell="1" allowOverlap="1" wp14:anchorId="48356D4C" wp14:editId="44AED95F">
              <wp:simplePos x="0" y="0"/>
              <wp:positionH relativeFrom="margin">
                <wp:align>center</wp:align>
              </wp:positionH>
              <wp:positionV relativeFrom="margin">
                <wp:align>center</wp:align>
              </wp:positionV>
              <wp:extent cx="6285230" cy="106045"/>
              <wp:effectExtent l="0" t="1790700" r="0" b="1505585"/>
              <wp:wrapNone/>
              <wp:docPr id="7"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3690E98F"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8356D4C" id="_x0000_t202" coordsize="21600,21600" o:spt="202" path="m,l,21600r21600,l21600,xe">
              <v:stroke joinstyle="miter"/>
              <v:path gradientshapeok="t" o:connecttype="rect"/>
            </v:shapetype>
            <v:shape id="WordArt 10" o:spid="_x0000_s1029" type="#_x0000_t202" style="position:absolute;left:0;text-align:left;margin-left:0;margin-top:0;width:494.9pt;height:8.35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" filled="f" stroked="f">
              <o:lock v:ext="edit" shapetype="t"/>
              <v:textbox style="mso-fit-shape-to-text:t">
                <w:txbxContent>
                  <w:p w14:paraId="3690E98F"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v:textbox>
              <w10:wrap anchorx="margin" anchory="margin"/>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A0BACB" w14:textId="77777777" w:rsidR="00B74CB8" w:rsidRDefault="00B74CB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AF4680" w14:textId="77777777" w:rsidR="00B74CB8" w:rsidRDefault="00B74CB8">
    <w:pPr>
      <w:pStyle w:val="Header"/>
    </w:pPr>
    <w:r>
      <w:rPr>
        <w:noProof/>
        <w:lang w:val="en-US" w:bidi="th-TH"/>
      </w:rPr>
      <mc:AlternateContent>
        <mc:Choice Requires="wps">
          <w:drawing>
            <wp:anchor distT="0" distB="0" distL="114300" distR="114300" simplePos="0" relativeHeight="251681792" behindDoc="1" locked="0" layoutInCell="1" allowOverlap="1" wp14:anchorId="02D5E669" wp14:editId="62F4F5E7">
              <wp:simplePos x="0" y="0"/>
              <wp:positionH relativeFrom="margin">
                <wp:align>center</wp:align>
              </wp:positionH>
              <wp:positionV relativeFrom="margin">
                <wp:align>center</wp:align>
              </wp:positionV>
              <wp:extent cx="6285230" cy="106045"/>
              <wp:effectExtent l="0" t="1790700" r="0" b="1505585"/>
              <wp:wrapNone/>
              <wp:docPr id="10"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36A1A251"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2D5E669" id="_x0000_t202" coordsize="21600,21600" o:spt="202" path="m,l,21600r21600,l21600,xe">
              <v:stroke joinstyle="miter"/>
              <v:path gradientshapeok="t" o:connecttype="rect"/>
            </v:shapetype>
            <v:shape id="WordArt 11" o:spid="_x0000_s1030" type="#_x0000_t202" style="position:absolute;left:0;text-align:left;margin-left:0;margin-top:0;width:494.9pt;height:8.35pt;rotation:-45;z-index:-2516346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" filled="f" stroked="f">
              <o:lock v:ext="edit" shapetype="t"/>
              <v:textbox style="mso-fit-shape-to-text:t">
                <w:txbxContent>
                  <w:p w14:paraId="36A1A251"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v:textbox>
              <w10:wrap anchorx="margin" anchory="margin"/>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9E9D9" w14:textId="77777777" w:rsidR="00B74CB8" w:rsidRDefault="00B74CB8">
    <w:pPr>
      <w:pStyle w:val="Header"/>
    </w:pPr>
    <w:r>
      <w:rPr>
        <w:noProof/>
        <w:lang w:val="en-US" w:bidi="th-TH"/>
      </w:rPr>
      <mc:AlternateContent>
        <mc:Choice Requires="wps">
          <w:drawing>
            <wp:anchor distT="0" distB="0" distL="114300" distR="114300" simplePos="0" relativeHeight="251675648" behindDoc="1" locked="0" layoutInCell="1" allowOverlap="1" wp14:anchorId="6A8A7BC1" wp14:editId="5DBA8DFA">
              <wp:simplePos x="0" y="0"/>
              <wp:positionH relativeFrom="margin">
                <wp:align>center</wp:align>
              </wp:positionH>
              <wp:positionV relativeFrom="margin">
                <wp:align>center</wp:align>
              </wp:positionV>
              <wp:extent cx="6285230" cy="106045"/>
              <wp:effectExtent l="0" t="1790700" r="0" b="1505585"/>
              <wp:wrapNone/>
              <wp:docPr id="12" name="WordArt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3E4CB39F"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8A7BC1" id="_x0000_t202" coordsize="21600,21600" o:spt="202" path="m,l,21600r21600,l21600,xe">
              <v:stroke joinstyle="miter"/>
              <v:path gradientshapeok="t" o:connecttype="rect"/>
            </v:shapetype>
            <v:shape id="WordArt 16" o:spid="_x0000_s1031" type="#_x0000_t202" style="position:absolute;left:0;text-align:left;margin-left:0;margin-top:0;width:494.9pt;height:8.35pt;rotation:-45;z-index:-2516408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" filled="f" stroked="f">
              <o:lock v:ext="edit" shapetype="t"/>
              <v:textbox style="mso-fit-shape-to-text:t">
                <w:txbxContent>
                  <w:p w14:paraId="3E4CB39F"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v:textbox>
              <w10:wrap anchorx="margin" anchory="margin"/>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2749D" w14:textId="77777777" w:rsidR="00B74CB8" w:rsidRDefault="00B74CB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1607A" w14:textId="77777777" w:rsidR="00B74CB8" w:rsidRDefault="00B74CB8">
    <w:pPr>
      <w:pStyle w:val="Header"/>
    </w:pPr>
    <w:r>
      <w:rPr>
        <w:noProof/>
        <w:lang w:val="en-US" w:bidi="th-TH"/>
      </w:rPr>
      <mc:AlternateContent>
        <mc:Choice Requires="wps">
          <w:drawing>
            <wp:anchor distT="0" distB="0" distL="114300" distR="114300" simplePos="0" relativeHeight="251676672" behindDoc="1" locked="0" layoutInCell="1" allowOverlap="1" wp14:anchorId="58E59B1E" wp14:editId="7B7CABEE">
              <wp:simplePos x="0" y="0"/>
              <wp:positionH relativeFrom="margin">
                <wp:align>center</wp:align>
              </wp:positionH>
              <wp:positionV relativeFrom="margin">
                <wp:align>center</wp:align>
              </wp:positionV>
              <wp:extent cx="6285230" cy="106045"/>
              <wp:effectExtent l="0" t="1790700" r="0" b="1505585"/>
              <wp:wrapNone/>
              <wp:docPr id="13" name="WordArt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7D766CCA"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8E59B1E" id="_x0000_t202" coordsize="21600,21600" o:spt="202" path="m,l,21600r21600,l21600,xe">
              <v:stroke joinstyle="miter"/>
              <v:path gradientshapeok="t" o:connecttype="rect"/>
            </v:shapetype>
            <v:shape id="WordArt 17" o:spid="_x0000_s1032" type="#_x0000_t202" style="position:absolute;left:0;text-align:left;margin-left:0;margin-top:0;width:494.9pt;height:8.35pt;rotation:-45;z-index:-2516398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" filled="f" stroked="f">
              <o:lock v:ext="edit" shapetype="t"/>
              <v:textbox style="mso-fit-shape-to-text:t">
                <w:txbxContent>
                  <w:p w14:paraId="7D766CCA"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v:textbox>
              <w10:wrap anchorx="margin" anchory="margin"/>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F944F" w14:textId="77777777" w:rsidR="00B74CB8" w:rsidRDefault="00B74CB8">
    <w:pPr>
      <w:pStyle w:val="Header"/>
    </w:pPr>
    <w:r>
      <w:rPr>
        <w:noProof/>
        <w:lang w:val="en-US" w:bidi="th-TH"/>
      </w:rPr>
      <mc:AlternateContent>
        <mc:Choice Requires="wps">
          <w:drawing>
            <wp:anchor distT="0" distB="0" distL="114300" distR="114300" simplePos="0" relativeHeight="251666432" behindDoc="1" locked="0" layoutInCell="1" allowOverlap="1" wp14:anchorId="53B5657D" wp14:editId="2D418465">
              <wp:simplePos x="0" y="0"/>
              <wp:positionH relativeFrom="margin">
                <wp:align>center</wp:align>
              </wp:positionH>
              <wp:positionV relativeFrom="margin">
                <wp:align>center</wp:align>
              </wp:positionV>
              <wp:extent cx="6285230" cy="106045"/>
              <wp:effectExtent l="0" t="1790700" r="0" b="1505585"/>
              <wp:wrapNone/>
              <wp:docPr id="1669802" name="WordArt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23066A1C"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3B5657D" id="_x0000_t202" coordsize="21600,21600" o:spt="202" path="m,l,21600r21600,l21600,xe">
              <v:stroke joinstyle="miter"/>
              <v:path gradientshapeok="t" o:connecttype="rect"/>
            </v:shapetype>
            <v:shape id="_x0000_s1033" type="#_x0000_t202" style="position:absolute;left:0;text-align:left;margin-left:0;margin-top:0;width:494.9pt;height:8.35pt;rotation:-45;z-index:-251650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" filled="f" stroked="f">
              <o:lock v:ext="edit" shapetype="t"/>
              <v:textbox style="mso-fit-shape-to-text:t">
                <w:txbxContent>
                  <w:p w14:paraId="23066A1C"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v:textbox>
              <w10:wrap anchorx="margin" anchory="margin"/>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20C72" w14:textId="77777777" w:rsidR="00B74CB8" w:rsidRDefault="00B74CB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2184AF" w14:textId="77777777" w:rsidR="00B74CB8" w:rsidRDefault="00B74CB8">
    <w:pPr>
      <w:pStyle w:val="Header"/>
    </w:pPr>
    <w:r>
      <w:rPr>
        <w:noProof/>
        <w:lang w:val="en-US" w:bidi="th-TH"/>
      </w:rPr>
      <mc:AlternateContent>
        <mc:Choice Requires="wps">
          <w:drawing>
            <wp:anchor distT="0" distB="0" distL="114300" distR="114300" simplePos="0" relativeHeight="251669504" behindDoc="1" locked="0" layoutInCell="1" allowOverlap="1" wp14:anchorId="24912399" wp14:editId="4580CEF6">
              <wp:simplePos x="0" y="0"/>
              <wp:positionH relativeFrom="margin">
                <wp:align>center</wp:align>
              </wp:positionH>
              <wp:positionV relativeFrom="margin">
                <wp:align>center</wp:align>
              </wp:positionV>
              <wp:extent cx="6285230" cy="106045"/>
              <wp:effectExtent l="0" t="1790700" r="0" b="1505585"/>
              <wp:wrapNone/>
              <wp:docPr id="1669801" name="WordArt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285230" cy="106045"/>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495AA5E2"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912399" id="_x0000_t202" coordsize="21600,21600" o:spt="202" path="m,l,21600r21600,l21600,xe">
              <v:stroke joinstyle="miter"/>
              <v:path gradientshapeok="t" o:connecttype="rect"/>
            </v:shapetype>
            <v:shape id="_x0000_s1034" type="#_x0000_t202" style="position:absolute;left:0;text-align:left;margin-left:0;margin-top:0;width:494.9pt;height:8.3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" filled="f" stroked="f">
              <o:lock v:ext="edit" shapetype="t"/>
              <v:textbox style="mso-fit-shape-to-text:t">
                <w:txbxContent>
                  <w:p w14:paraId="495AA5E2" w14:textId="77777777" w:rsidR="00B74CB8" w:rsidRDefault="00B74CB8" w:rsidP="0008607A">
                    <w:pPr>
                      <w:pStyle w:val="NormalWeb"/>
                      <w:spacing w:before="0" w:beforeAutospacing="0" w:after="0" w:afterAutospacing="0"/>
                      <w:jc w:val="center"/>
                    </w:pPr>
                    <w:r>
                      <w:rPr>
                        <w:rFonts w:cs="Arial"/>
                        <w:color w:val="C0C0C0"/>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D902D3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0E4CDA"/>
    <w:multiLevelType w:val="hybridMultilevel"/>
    <w:tmpl w:val="317A5AB4"/>
    <w:lvl w:ilvl="0" w:tplc="0834235E">
      <w:start w:val="1"/>
      <w:numFmt w:val="bullet"/>
      <w:lvlText w:val="o"/>
      <w:lvlJc w:val="left"/>
      <w:pPr>
        <w:ind w:left="360" w:hanging="360"/>
      </w:pPr>
      <w:rPr>
        <w:rFonts w:ascii="Courier New" w:hAnsi="Courier New"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C349C0"/>
    <w:multiLevelType w:val="hybridMultilevel"/>
    <w:tmpl w:val="CA1AF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67E397A"/>
    <w:multiLevelType w:val="hybridMultilevel"/>
    <w:tmpl w:val="A9665112"/>
    <w:lvl w:ilvl="0" w:tplc="FFFFFFFF">
      <w:start w:val="1"/>
      <w:numFmt w:val="bullet"/>
      <w:lvlText w:val="o"/>
      <w:lvlJc w:val="left"/>
      <w:pPr>
        <w:ind w:left="2160" w:hanging="360"/>
      </w:pPr>
      <w:rPr>
        <w:rFonts w:ascii="Courier New" w:hAnsi="Courier New" w:hint="default"/>
        <w:sz w:val="18"/>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7976D62"/>
    <w:multiLevelType w:val="hybridMultilevel"/>
    <w:tmpl w:val="23303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7F85F0A"/>
    <w:multiLevelType w:val="hybridMultilevel"/>
    <w:tmpl w:val="77B6E868"/>
    <w:lvl w:ilvl="0" w:tplc="0409000F">
      <w:start w:val="1"/>
      <w:numFmt w:val="decimal"/>
      <w:pStyle w:val="ListNumber3"/>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0933286A"/>
    <w:multiLevelType w:val="multilevel"/>
    <w:tmpl w:val="670E021E"/>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7">
    <w:nsid w:val="0B5C02A7"/>
    <w:multiLevelType w:val="hybridMultilevel"/>
    <w:tmpl w:val="6A12C60E"/>
    <w:lvl w:ilvl="0" w:tplc="4409000F">
      <w:start w:val="1"/>
      <w:numFmt w:val="decimal"/>
      <w:lvlText w:val="%1."/>
      <w:lvlJc w:val="left"/>
      <w:pPr>
        <w:ind w:left="64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nsid w:val="0B93410F"/>
    <w:multiLevelType w:val="hybridMultilevel"/>
    <w:tmpl w:val="356CFCAC"/>
    <w:lvl w:ilvl="0" w:tplc="35E4DE1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9930E6"/>
    <w:multiLevelType w:val="hybridMultilevel"/>
    <w:tmpl w:val="323EFB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DAE06F7"/>
    <w:multiLevelType w:val="hybridMultilevel"/>
    <w:tmpl w:val="D81AEBFE"/>
    <w:lvl w:ilvl="0" w:tplc="402E95E4">
      <w:start w:val="1"/>
      <w:numFmt w:val="decimal"/>
      <w:lvlText w:val="%1."/>
      <w:lvlJc w:val="left"/>
      <w:pPr>
        <w:ind w:left="72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B2171F"/>
    <w:multiLevelType w:val="hybridMultilevel"/>
    <w:tmpl w:val="5974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C50546"/>
    <w:multiLevelType w:val="hybridMultilevel"/>
    <w:tmpl w:val="D9D201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134296D"/>
    <w:multiLevelType w:val="hybridMultilevel"/>
    <w:tmpl w:val="C94AC3D4"/>
    <w:lvl w:ilvl="0" w:tplc="0834235E">
      <w:start w:val="1"/>
      <w:numFmt w:val="bullet"/>
      <w:lvlText w:val="o"/>
      <w:lvlJc w:val="left"/>
      <w:pPr>
        <w:ind w:left="360" w:hanging="360"/>
      </w:pPr>
      <w:rPr>
        <w:rFonts w:ascii="Courier New" w:hAnsi="Courier New"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5">
    <w:nsid w:val="13083C7D"/>
    <w:multiLevelType w:val="multilevel"/>
    <w:tmpl w:val="801060AA"/>
    <w:lvl w:ilvl="0">
      <w:start w:val="1"/>
      <w:numFmt w:val="decimal"/>
      <w:lvlText w:val="%1."/>
      <w:lvlJc w:val="left"/>
      <w:pPr>
        <w:ind w:left="720" w:hanging="360"/>
      </w:pPr>
      <w:rPr>
        <w:rFonts w:cs="Times New Roman"/>
        <w:i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nsid w:val="15C00D97"/>
    <w:multiLevelType w:val="hybridMultilevel"/>
    <w:tmpl w:val="2BA0FB98"/>
    <w:lvl w:ilvl="0" w:tplc="4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B83F05"/>
    <w:multiLevelType w:val="hybridMultilevel"/>
    <w:tmpl w:val="921235E6"/>
    <w:lvl w:ilvl="0" w:tplc="279CE734">
      <w:start w:val="1"/>
      <w:numFmt w:val="decimal"/>
      <w:lvlText w:val="%1."/>
      <w:lvlJc w:val="left"/>
      <w:pPr>
        <w:ind w:left="720" w:hanging="360"/>
      </w:pPr>
      <w:rPr>
        <w:rFonts w:cs="Times New Roman"/>
        <w:b w:val="0"/>
        <w:i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18911A94"/>
    <w:multiLevelType w:val="hybridMultilevel"/>
    <w:tmpl w:val="C55A911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9B13E92"/>
    <w:multiLevelType w:val="hybridMultilevel"/>
    <w:tmpl w:val="57F6EB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AA55904"/>
    <w:multiLevelType w:val="hybridMultilevel"/>
    <w:tmpl w:val="746A6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AE569B4"/>
    <w:multiLevelType w:val="hybridMultilevel"/>
    <w:tmpl w:val="E604B9CE"/>
    <w:lvl w:ilvl="0" w:tplc="402E95E4">
      <w:start w:val="1"/>
      <w:numFmt w:val="decimal"/>
      <w:lvlText w:val="%1."/>
      <w:lvlJc w:val="left"/>
      <w:pPr>
        <w:ind w:left="72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B507EA9"/>
    <w:multiLevelType w:val="multilevel"/>
    <w:tmpl w:val="E2FC9E9A"/>
    <w:lvl w:ilvl="0">
      <w:start w:val="1"/>
      <w:numFmt w:val="bullet"/>
      <w:pStyle w:val="RegPara"/>
      <w:lvlText w:val=""/>
      <w:lvlJc w:val="left"/>
      <w:pPr>
        <w:tabs>
          <w:tab w:val="num" w:pos="-720"/>
        </w:tabs>
      </w:pPr>
      <w:rPr>
        <w:rFonts w:ascii="Symbol" w:hAnsi="Symbol" w:hint="default"/>
        <w:b w:val="0"/>
        <w:i w:val="0"/>
        <w:sz w:val="28"/>
      </w:rPr>
    </w:lvl>
    <w:lvl w:ilvl="1">
      <w:start w:val="1"/>
      <w:numFmt w:val="bullet"/>
      <w:pStyle w:val="RegHead2"/>
      <w:lvlText w:val=""/>
      <w:lvlJc w:val="left"/>
      <w:pPr>
        <w:tabs>
          <w:tab w:val="num" w:pos="-720"/>
        </w:tabs>
      </w:pPr>
      <w:rPr>
        <w:rFonts w:ascii="Symbol" w:hAnsi="Symbol" w:hint="default"/>
        <w:b/>
        <w:sz w:val="22"/>
        <w:u w:val="none"/>
      </w:rPr>
    </w:lvl>
    <w:lvl w:ilvl="2">
      <w:start w:val="1"/>
      <w:numFmt w:val="decimal"/>
      <w:pStyle w:val="RegHead3"/>
      <w:suff w:val="space"/>
      <w:lvlText w:val="%3. "/>
      <w:lvlJc w:val="center"/>
      <w:rPr>
        <w:rFonts w:cs="Times New Roman" w:hint="default"/>
        <w:b w:val="0"/>
        <w:sz w:val="22"/>
        <w:u w:val="none"/>
      </w:rPr>
    </w:lvl>
    <w:lvl w:ilvl="3">
      <w:start w:val="1"/>
      <w:numFmt w:val="decimal"/>
      <w:lvlRestart w:val="0"/>
      <w:pStyle w:val="RegPara"/>
      <w:lvlText w:val="%4."/>
      <w:lvlJc w:val="left"/>
      <w:pPr>
        <w:tabs>
          <w:tab w:val="num" w:pos="720"/>
        </w:tabs>
      </w:pPr>
      <w:rPr>
        <w:rFonts w:cs="Times New Roman" w:hint="default"/>
        <w:b w:val="0"/>
        <w:sz w:val="22"/>
      </w:rPr>
    </w:lvl>
    <w:lvl w:ilvl="4">
      <w:start w:val="1"/>
      <w:numFmt w:val="bullet"/>
      <w:lvlText w:val=""/>
      <w:lvlJc w:val="left"/>
      <w:pPr>
        <w:tabs>
          <w:tab w:val="num" w:pos="1440"/>
        </w:tabs>
        <w:ind w:left="1440" w:hanging="720"/>
      </w:pPr>
      <w:rPr>
        <w:rFonts w:ascii="Symbol" w:hAnsi="Symbol" w:hint="default"/>
        <w:b w:val="0"/>
        <w:sz w:val="22"/>
      </w:rPr>
    </w:lvl>
    <w:lvl w:ilvl="5">
      <w:start w:val="1"/>
      <w:numFmt w:val="lowerRoman"/>
      <w:lvlText w:val="(%6)"/>
      <w:lvlJc w:val="right"/>
      <w:pPr>
        <w:tabs>
          <w:tab w:val="num" w:pos="2160"/>
        </w:tabs>
        <w:ind w:left="2160" w:hanging="573"/>
      </w:pPr>
      <w:rPr>
        <w:rFonts w:cs="Times New Roman" w:hint="default"/>
      </w:rPr>
    </w:lvl>
    <w:lvl w:ilvl="6">
      <w:start w:val="1"/>
      <w:numFmt w:val="lowerLetter"/>
      <w:lvlText w:val=""/>
      <w:lvlJc w:val="left"/>
      <w:pPr>
        <w:tabs>
          <w:tab w:val="num" w:pos="2880"/>
        </w:tabs>
        <w:ind w:left="2880" w:hanging="720"/>
      </w:pPr>
      <w:rPr>
        <w:rFonts w:ascii="Symbol" w:hAnsi="Symbol" w:cs="Times New Roman" w:hint="default"/>
      </w:rPr>
    </w:lvl>
    <w:lvl w:ilvl="7">
      <w:start w:val="1"/>
      <w:numFmt w:val="none"/>
      <w:lvlText w:val="[%4.%8"/>
      <w:lvlJc w:val="left"/>
      <w:pPr>
        <w:tabs>
          <w:tab w:val="num" w:pos="720"/>
        </w:tabs>
      </w:pPr>
      <w:rPr>
        <w:rFonts w:cs="Times New Roman" w:hint="default"/>
      </w:rPr>
    </w:lvl>
    <w:lvl w:ilvl="8">
      <w:start w:val="1"/>
      <w:numFmt w:val="none"/>
      <w:lvlText w:val="[(%5)%9"/>
      <w:lvlJc w:val="left"/>
      <w:pPr>
        <w:tabs>
          <w:tab w:val="num" w:pos="1440"/>
        </w:tabs>
        <w:ind w:left="1440" w:hanging="720"/>
      </w:pPr>
      <w:rPr>
        <w:rFonts w:cs="Times New Roman" w:hint="default"/>
      </w:rPr>
    </w:lvl>
  </w:abstractNum>
  <w:abstractNum w:abstractNumId="23">
    <w:nsid w:val="1B710274"/>
    <w:multiLevelType w:val="multilevel"/>
    <w:tmpl w:val="670E021E"/>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4">
    <w:nsid w:val="1C4F2B43"/>
    <w:multiLevelType w:val="hybridMultilevel"/>
    <w:tmpl w:val="DBD8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DD66144"/>
    <w:multiLevelType w:val="hybridMultilevel"/>
    <w:tmpl w:val="24F8C5F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F2E5B8F"/>
    <w:multiLevelType w:val="hybridMultilevel"/>
    <w:tmpl w:val="846CAD5E"/>
    <w:lvl w:ilvl="0" w:tplc="402E95E4">
      <w:start w:val="1"/>
      <w:numFmt w:val="decimal"/>
      <w:lvlText w:val="%1."/>
      <w:lvlJc w:val="left"/>
      <w:pPr>
        <w:ind w:left="72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19E645C"/>
    <w:multiLevelType w:val="hybridMultilevel"/>
    <w:tmpl w:val="0CE2879C"/>
    <w:lvl w:ilvl="0" w:tplc="0409000F">
      <w:start w:val="1"/>
      <w:numFmt w:val="decimal"/>
      <w:pStyle w:val="Normal115"/>
      <w:lvlText w:val="%1."/>
      <w:lvlJc w:val="left"/>
      <w:pPr>
        <w:tabs>
          <w:tab w:val="num" w:pos="360"/>
        </w:tabs>
        <w:ind w:left="360" w:hanging="360"/>
      </w:pPr>
      <w:rPr>
        <w:rFonts w:cs="Times New Roman"/>
      </w:rPr>
    </w:lvl>
    <w:lvl w:ilvl="1" w:tplc="04090019">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8">
    <w:nsid w:val="22873BAB"/>
    <w:multiLevelType w:val="hybridMultilevel"/>
    <w:tmpl w:val="49BAD2C0"/>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26AE13A9"/>
    <w:multiLevelType w:val="hybridMultilevel"/>
    <w:tmpl w:val="6A12C60E"/>
    <w:lvl w:ilvl="0" w:tplc="4409000F">
      <w:start w:val="1"/>
      <w:numFmt w:val="decimal"/>
      <w:lvlText w:val="%1."/>
      <w:lvlJc w:val="left"/>
      <w:pPr>
        <w:ind w:left="64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nsid w:val="2705219F"/>
    <w:multiLevelType w:val="hybridMultilevel"/>
    <w:tmpl w:val="F1667C4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27E40828"/>
    <w:multiLevelType w:val="hybridMultilevel"/>
    <w:tmpl w:val="1932E8CC"/>
    <w:lvl w:ilvl="0" w:tplc="04090005">
      <w:start w:val="1"/>
      <w:numFmt w:val="bullet"/>
      <w:lvlText w:val=""/>
      <w:lvlJc w:val="left"/>
      <w:pPr>
        <w:ind w:left="117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2A1A555E"/>
    <w:multiLevelType w:val="hybridMultilevel"/>
    <w:tmpl w:val="633E99B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2C0F6558"/>
    <w:multiLevelType w:val="multilevel"/>
    <w:tmpl w:val="CCFA449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nsid w:val="2C7B36A8"/>
    <w:multiLevelType w:val="hybridMultilevel"/>
    <w:tmpl w:val="3586D55E"/>
    <w:lvl w:ilvl="0" w:tplc="517C9770">
      <w:start w:val="1"/>
      <w:numFmt w:val="decimal"/>
      <w:lvlText w:val="%1."/>
      <w:lvlJc w:val="left"/>
      <w:pPr>
        <w:ind w:left="252" w:hanging="360"/>
      </w:pPr>
      <w:rPr>
        <w:rFonts w:cs="Times New Roman" w:hint="default"/>
      </w:rPr>
    </w:lvl>
    <w:lvl w:ilvl="1" w:tplc="04090019" w:tentative="1">
      <w:start w:val="1"/>
      <w:numFmt w:val="lowerLetter"/>
      <w:lvlText w:val="%2."/>
      <w:lvlJc w:val="left"/>
      <w:pPr>
        <w:ind w:left="972" w:hanging="360"/>
      </w:pPr>
      <w:rPr>
        <w:rFonts w:cs="Times New Roman"/>
      </w:rPr>
    </w:lvl>
    <w:lvl w:ilvl="2" w:tplc="0409001B" w:tentative="1">
      <w:start w:val="1"/>
      <w:numFmt w:val="lowerRoman"/>
      <w:lvlText w:val="%3."/>
      <w:lvlJc w:val="right"/>
      <w:pPr>
        <w:ind w:left="1692" w:hanging="180"/>
      </w:pPr>
      <w:rPr>
        <w:rFonts w:cs="Times New Roman"/>
      </w:rPr>
    </w:lvl>
    <w:lvl w:ilvl="3" w:tplc="0409000F" w:tentative="1">
      <w:start w:val="1"/>
      <w:numFmt w:val="decimal"/>
      <w:lvlText w:val="%4."/>
      <w:lvlJc w:val="left"/>
      <w:pPr>
        <w:ind w:left="2412" w:hanging="360"/>
      </w:pPr>
      <w:rPr>
        <w:rFonts w:cs="Times New Roman"/>
      </w:rPr>
    </w:lvl>
    <w:lvl w:ilvl="4" w:tplc="04090019" w:tentative="1">
      <w:start w:val="1"/>
      <w:numFmt w:val="lowerLetter"/>
      <w:lvlText w:val="%5."/>
      <w:lvlJc w:val="left"/>
      <w:pPr>
        <w:ind w:left="3132" w:hanging="360"/>
      </w:pPr>
      <w:rPr>
        <w:rFonts w:cs="Times New Roman"/>
      </w:rPr>
    </w:lvl>
    <w:lvl w:ilvl="5" w:tplc="0409001B" w:tentative="1">
      <w:start w:val="1"/>
      <w:numFmt w:val="lowerRoman"/>
      <w:lvlText w:val="%6."/>
      <w:lvlJc w:val="right"/>
      <w:pPr>
        <w:ind w:left="3852" w:hanging="180"/>
      </w:pPr>
      <w:rPr>
        <w:rFonts w:cs="Times New Roman"/>
      </w:rPr>
    </w:lvl>
    <w:lvl w:ilvl="6" w:tplc="0409000F" w:tentative="1">
      <w:start w:val="1"/>
      <w:numFmt w:val="decimal"/>
      <w:lvlText w:val="%7."/>
      <w:lvlJc w:val="left"/>
      <w:pPr>
        <w:ind w:left="4572" w:hanging="360"/>
      </w:pPr>
      <w:rPr>
        <w:rFonts w:cs="Times New Roman"/>
      </w:rPr>
    </w:lvl>
    <w:lvl w:ilvl="7" w:tplc="04090019" w:tentative="1">
      <w:start w:val="1"/>
      <w:numFmt w:val="lowerLetter"/>
      <w:lvlText w:val="%8."/>
      <w:lvlJc w:val="left"/>
      <w:pPr>
        <w:ind w:left="5292" w:hanging="360"/>
      </w:pPr>
      <w:rPr>
        <w:rFonts w:cs="Times New Roman"/>
      </w:rPr>
    </w:lvl>
    <w:lvl w:ilvl="8" w:tplc="0409001B" w:tentative="1">
      <w:start w:val="1"/>
      <w:numFmt w:val="lowerRoman"/>
      <w:lvlText w:val="%9."/>
      <w:lvlJc w:val="right"/>
      <w:pPr>
        <w:ind w:left="6012" w:hanging="180"/>
      </w:pPr>
      <w:rPr>
        <w:rFonts w:cs="Times New Roman"/>
      </w:rPr>
    </w:lvl>
  </w:abstractNum>
  <w:abstractNum w:abstractNumId="36">
    <w:nsid w:val="2CC110FD"/>
    <w:multiLevelType w:val="hybridMultilevel"/>
    <w:tmpl w:val="FEE4FF7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7">
    <w:nsid w:val="31AE1C59"/>
    <w:multiLevelType w:val="hybridMultilevel"/>
    <w:tmpl w:val="8ECA5C0C"/>
    <w:lvl w:ilvl="0" w:tplc="04090001">
      <w:start w:val="1"/>
      <w:numFmt w:val="bullet"/>
      <w:lvlText w:val=""/>
      <w:lvlJc w:val="left"/>
      <w:pPr>
        <w:ind w:left="1080" w:hanging="360"/>
      </w:pPr>
      <w:rPr>
        <w:rFonts w:ascii="Symbol" w:hAnsi="Symbol" w:hint="default"/>
      </w:rPr>
    </w:lvl>
    <w:lvl w:ilvl="1" w:tplc="B59EF9DC">
      <w:start w:val="1"/>
      <w:numFmt w:val="decimal"/>
      <w:lvlText w:val="%2."/>
      <w:lvlJc w:val="left"/>
      <w:pPr>
        <w:ind w:left="1800" w:hanging="360"/>
      </w:pPr>
      <w:rPr>
        <w:rFonts w:hint="default"/>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8">
    <w:nsid w:val="322458B1"/>
    <w:multiLevelType w:val="hybridMultilevel"/>
    <w:tmpl w:val="B23887F6"/>
    <w:lvl w:ilvl="0" w:tplc="0834235E">
      <w:start w:val="1"/>
      <w:numFmt w:val="bullet"/>
      <w:lvlText w:val="o"/>
      <w:lvlJc w:val="left"/>
      <w:pPr>
        <w:ind w:left="360" w:hanging="360"/>
      </w:pPr>
      <w:rPr>
        <w:rFonts w:ascii="Courier New" w:hAnsi="Courier New"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4821F01"/>
    <w:multiLevelType w:val="hybridMultilevel"/>
    <w:tmpl w:val="3E0CDD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50F4235"/>
    <w:multiLevelType w:val="multilevel"/>
    <w:tmpl w:val="64326F8A"/>
    <w:lvl w:ilvl="0">
      <w:start w:val="1"/>
      <w:numFmt w:val="decimal"/>
      <w:lvlText w:val="%1."/>
      <w:lvlJc w:val="left"/>
      <w:pPr>
        <w:ind w:left="720" w:hanging="360"/>
      </w:pPr>
      <w:rPr>
        <w:rFonts w:cs="Times New Roman"/>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35A071E7"/>
    <w:multiLevelType w:val="multilevel"/>
    <w:tmpl w:val="F2AC6C18"/>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nsid w:val="35A074CD"/>
    <w:multiLevelType w:val="multilevel"/>
    <w:tmpl w:val="801060AA"/>
    <w:lvl w:ilvl="0">
      <w:start w:val="1"/>
      <w:numFmt w:val="decimal"/>
      <w:lvlText w:val="%1."/>
      <w:lvlJc w:val="left"/>
      <w:pPr>
        <w:ind w:left="720" w:hanging="360"/>
      </w:pPr>
      <w:rPr>
        <w:rFonts w:cs="Times New Roman"/>
        <w:i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3">
    <w:nsid w:val="35D441FA"/>
    <w:multiLevelType w:val="hybridMultilevel"/>
    <w:tmpl w:val="6B54FBC0"/>
    <w:lvl w:ilvl="0" w:tplc="935820C0">
      <w:start w:val="1"/>
      <w:numFmt w:val="bullet"/>
      <w:lvlText w:val=""/>
      <w:lvlJc w:val="left"/>
      <w:pPr>
        <w:ind w:left="360" w:hanging="360"/>
      </w:pPr>
      <w:rPr>
        <w:rFonts w:ascii="Symbol" w:hAnsi="Symbol"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35DB48E7"/>
    <w:multiLevelType w:val="hybridMultilevel"/>
    <w:tmpl w:val="EA26464A"/>
    <w:lvl w:ilvl="0" w:tplc="0B74DCEA">
      <w:start w:val="86"/>
      <w:numFmt w:val="decimal"/>
      <w:lvlText w:val="%1."/>
      <w:lvlJc w:val="left"/>
      <w:pPr>
        <w:ind w:left="360" w:hanging="360"/>
      </w:pPr>
      <w:rPr>
        <w:rFonts w:cs="Times New Roman" w:hint="default"/>
        <w:i/>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3A11622A"/>
    <w:multiLevelType w:val="hybridMultilevel"/>
    <w:tmpl w:val="509CCBC8"/>
    <w:lvl w:ilvl="0" w:tplc="04090003">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3BF14C56"/>
    <w:multiLevelType w:val="hybridMultilevel"/>
    <w:tmpl w:val="B85C2A50"/>
    <w:lvl w:ilvl="0" w:tplc="34167A26">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nsid w:val="3CE9076B"/>
    <w:multiLevelType w:val="hybridMultilevel"/>
    <w:tmpl w:val="BB7ACE44"/>
    <w:lvl w:ilvl="0" w:tplc="A976B73A">
      <w:start w:val="1"/>
      <w:numFmt w:val="bullet"/>
      <w:pStyle w:val="List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40E54777"/>
    <w:multiLevelType w:val="hybridMultilevel"/>
    <w:tmpl w:val="A1C8F30A"/>
    <w:lvl w:ilvl="0" w:tplc="0409000F">
      <w:start w:val="1"/>
      <w:numFmt w:val="decimal"/>
      <w:lvlText w:val="%1."/>
      <w:lvlJc w:val="left"/>
      <w:pPr>
        <w:ind w:left="1080" w:hanging="360"/>
      </w:pPr>
      <w:rPr>
        <w:rFonts w:hint="default"/>
      </w:rPr>
    </w:lvl>
    <w:lvl w:ilvl="1" w:tplc="B59EF9DC">
      <w:start w:val="1"/>
      <w:numFmt w:val="decimal"/>
      <w:lvlText w:val="%2."/>
      <w:lvlJc w:val="left"/>
      <w:pPr>
        <w:ind w:left="1800" w:hanging="360"/>
      </w:pPr>
      <w:rPr>
        <w:rFonts w:hint="default"/>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9">
    <w:nsid w:val="41F16B7B"/>
    <w:multiLevelType w:val="hybridMultilevel"/>
    <w:tmpl w:val="4FA49D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43BE2370"/>
    <w:multiLevelType w:val="hybridMultilevel"/>
    <w:tmpl w:val="662ABFC6"/>
    <w:lvl w:ilvl="0" w:tplc="0EA65154">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51">
    <w:nsid w:val="453E2605"/>
    <w:multiLevelType w:val="hybridMultilevel"/>
    <w:tmpl w:val="2580F520"/>
    <w:lvl w:ilvl="0" w:tplc="F2AC544A">
      <w:start w:val="1"/>
      <w:numFmt w:val="bullet"/>
      <w:lvlText w:val="-"/>
      <w:lvlJc w:val="left"/>
      <w:pPr>
        <w:ind w:left="1800" w:hanging="360"/>
      </w:pPr>
      <w:rPr>
        <w:rFonts w:ascii="Arial" w:eastAsia="Times New Roman" w:hAnsi="Arial" w:cs="Aria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nsid w:val="462407E9"/>
    <w:multiLevelType w:val="hybridMultilevel"/>
    <w:tmpl w:val="4C106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nsid w:val="46AD1188"/>
    <w:multiLevelType w:val="multilevel"/>
    <w:tmpl w:val="801060AA"/>
    <w:lvl w:ilvl="0">
      <w:start w:val="1"/>
      <w:numFmt w:val="decimal"/>
      <w:lvlText w:val="%1."/>
      <w:lvlJc w:val="left"/>
      <w:pPr>
        <w:ind w:left="720" w:hanging="360"/>
      </w:pPr>
      <w:rPr>
        <w:rFonts w:cs="Times New Roman"/>
        <w:i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4">
    <w:nsid w:val="47716AB6"/>
    <w:multiLevelType w:val="hybridMultilevel"/>
    <w:tmpl w:val="4A4CCD44"/>
    <w:lvl w:ilvl="0" w:tplc="C6C298C4">
      <w:start w:val="1"/>
      <w:numFmt w:val="bullet"/>
      <w:lvlText w:val=""/>
      <w:lvlJc w:val="left"/>
      <w:pPr>
        <w:tabs>
          <w:tab w:val="num" w:pos="360"/>
        </w:tabs>
        <w:ind w:left="360" w:hanging="360"/>
      </w:pPr>
      <w:rPr>
        <w:rFonts w:ascii="Wingdings" w:hAnsi="Wingdings" w:hint="default"/>
      </w:rPr>
    </w:lvl>
    <w:lvl w:ilvl="1" w:tplc="15C0CD68">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nsid w:val="478A4052"/>
    <w:multiLevelType w:val="multilevel"/>
    <w:tmpl w:val="43AECFDE"/>
    <w:lvl w:ilvl="0">
      <w:start w:val="7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94C247A"/>
    <w:multiLevelType w:val="hybridMultilevel"/>
    <w:tmpl w:val="105CF768"/>
    <w:lvl w:ilvl="0" w:tplc="04090001">
      <w:start w:val="1"/>
      <w:numFmt w:val="bullet"/>
      <w:lvlText w:val=""/>
      <w:lvlJc w:val="left"/>
      <w:pPr>
        <w:ind w:left="360" w:hanging="360"/>
      </w:pPr>
      <w:rPr>
        <w:rFonts w:ascii="Symbol" w:hAnsi="Symbol"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9B02A0F"/>
    <w:multiLevelType w:val="hybridMultilevel"/>
    <w:tmpl w:val="9B660BE4"/>
    <w:lvl w:ilvl="0" w:tplc="402E95E4">
      <w:start w:val="1"/>
      <w:numFmt w:val="decimal"/>
      <w:lvlText w:val="%1."/>
      <w:lvlJc w:val="left"/>
      <w:pPr>
        <w:ind w:left="72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ABC5AA1"/>
    <w:multiLevelType w:val="hybridMultilevel"/>
    <w:tmpl w:val="B072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C7C647C"/>
    <w:multiLevelType w:val="hybridMultilevel"/>
    <w:tmpl w:val="62527F4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CCA30C5"/>
    <w:multiLevelType w:val="hybridMultilevel"/>
    <w:tmpl w:val="64326F8A"/>
    <w:lvl w:ilvl="0" w:tplc="402E95E4">
      <w:start w:val="1"/>
      <w:numFmt w:val="decimal"/>
      <w:lvlText w:val="%1."/>
      <w:lvlJc w:val="left"/>
      <w:pPr>
        <w:ind w:left="72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4D32359C"/>
    <w:multiLevelType w:val="hybridMultilevel"/>
    <w:tmpl w:val="999EBD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nsid w:val="4DBF4D19"/>
    <w:multiLevelType w:val="hybridMultilevel"/>
    <w:tmpl w:val="13C855E4"/>
    <w:lvl w:ilvl="0" w:tplc="44090003">
      <w:start w:val="1"/>
      <w:numFmt w:val="bullet"/>
      <w:lvlText w:val="o"/>
      <w:lvlJc w:val="left"/>
      <w:pPr>
        <w:ind w:left="1648" w:hanging="360"/>
      </w:pPr>
      <w:rPr>
        <w:rFonts w:ascii="Courier New" w:hAnsi="Courier New" w:cs="Courier New" w:hint="default"/>
      </w:rPr>
    </w:lvl>
    <w:lvl w:ilvl="1" w:tplc="04090003" w:tentative="1">
      <w:start w:val="1"/>
      <w:numFmt w:val="bullet"/>
      <w:lvlText w:val="o"/>
      <w:lvlJc w:val="left"/>
      <w:pPr>
        <w:ind w:left="2368" w:hanging="360"/>
      </w:pPr>
      <w:rPr>
        <w:rFonts w:ascii="Courier New" w:hAnsi="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64">
    <w:nsid w:val="4EF8435D"/>
    <w:multiLevelType w:val="hybridMultilevel"/>
    <w:tmpl w:val="6B3C37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nsid w:val="524E30FF"/>
    <w:multiLevelType w:val="hybridMultilevel"/>
    <w:tmpl w:val="6FDCCE1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nsid w:val="544D685D"/>
    <w:multiLevelType w:val="hybridMultilevel"/>
    <w:tmpl w:val="28FA49A2"/>
    <w:lvl w:ilvl="0" w:tplc="944EE276">
      <w:start w:val="1"/>
      <w:numFmt w:val="bullet"/>
      <w:lvlText w:val=""/>
      <w:lvlJc w:val="left"/>
      <w:pPr>
        <w:tabs>
          <w:tab w:val="num" w:pos="1440"/>
        </w:tabs>
        <w:ind w:left="1440" w:hanging="360"/>
      </w:pPr>
      <w:rPr>
        <w:rFonts w:ascii="Symbol" w:hAnsi="Symbol" w:hint="default"/>
        <w:sz w:val="1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7">
    <w:nsid w:val="54A62351"/>
    <w:multiLevelType w:val="multilevel"/>
    <w:tmpl w:val="670E021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53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8">
    <w:nsid w:val="54BD258A"/>
    <w:multiLevelType w:val="hybridMultilevel"/>
    <w:tmpl w:val="9C562B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552F3640"/>
    <w:multiLevelType w:val="hybridMultilevel"/>
    <w:tmpl w:val="1E34034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nsid w:val="560674FF"/>
    <w:multiLevelType w:val="multilevel"/>
    <w:tmpl w:val="801060AA"/>
    <w:lvl w:ilvl="0">
      <w:start w:val="1"/>
      <w:numFmt w:val="decimal"/>
      <w:lvlText w:val="%1."/>
      <w:lvlJc w:val="left"/>
      <w:pPr>
        <w:ind w:left="720" w:hanging="360"/>
      </w:pPr>
      <w:rPr>
        <w:rFonts w:cs="Times New Roman"/>
        <w:i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1">
    <w:nsid w:val="566D4F3B"/>
    <w:multiLevelType w:val="hybridMultilevel"/>
    <w:tmpl w:val="B3C620E6"/>
    <w:lvl w:ilvl="0" w:tplc="F566F92C">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72">
    <w:nsid w:val="568D25A7"/>
    <w:multiLevelType w:val="multilevel"/>
    <w:tmpl w:val="EA26464A"/>
    <w:lvl w:ilvl="0">
      <w:start w:val="86"/>
      <w:numFmt w:val="decimal"/>
      <w:lvlText w:val="%1."/>
      <w:lvlJc w:val="left"/>
      <w:pPr>
        <w:ind w:left="360" w:hanging="360"/>
      </w:pPr>
      <w:rPr>
        <w:rFonts w:cs="Times New Roman" w:hint="default"/>
        <w:i/>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3">
    <w:nsid w:val="56D7481F"/>
    <w:multiLevelType w:val="multilevel"/>
    <w:tmpl w:val="801060AA"/>
    <w:lvl w:ilvl="0">
      <w:start w:val="1"/>
      <w:numFmt w:val="decimal"/>
      <w:lvlText w:val="%1."/>
      <w:lvlJc w:val="left"/>
      <w:pPr>
        <w:ind w:left="720" w:hanging="360"/>
      </w:pPr>
      <w:rPr>
        <w:rFonts w:cs="Times New Roman"/>
        <w:i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4">
    <w:nsid w:val="57551756"/>
    <w:multiLevelType w:val="hybridMultilevel"/>
    <w:tmpl w:val="F92A7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58EA4A93"/>
    <w:multiLevelType w:val="multilevel"/>
    <w:tmpl w:val="1A5A5AC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76">
    <w:nsid w:val="59875F9A"/>
    <w:multiLevelType w:val="hybridMultilevel"/>
    <w:tmpl w:val="CCFA449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nsid w:val="5D8F745D"/>
    <w:multiLevelType w:val="hybridMultilevel"/>
    <w:tmpl w:val="6A12C60E"/>
    <w:lvl w:ilvl="0" w:tplc="4409000F">
      <w:start w:val="1"/>
      <w:numFmt w:val="decimal"/>
      <w:lvlText w:val="%1."/>
      <w:lvlJc w:val="left"/>
      <w:pPr>
        <w:ind w:left="64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8">
    <w:nsid w:val="5F382733"/>
    <w:multiLevelType w:val="hybridMultilevel"/>
    <w:tmpl w:val="24CAB558"/>
    <w:lvl w:ilvl="0" w:tplc="04090001">
      <w:start w:val="1"/>
      <w:numFmt w:val="bullet"/>
      <w:lvlText w:val=""/>
      <w:lvlJc w:val="left"/>
      <w:pPr>
        <w:ind w:left="1437" w:hanging="360"/>
      </w:pPr>
      <w:rPr>
        <w:rFonts w:ascii="Symbol" w:hAnsi="Symbol" w:hint="default"/>
      </w:rPr>
    </w:lvl>
    <w:lvl w:ilvl="1" w:tplc="04090003">
      <w:start w:val="1"/>
      <w:numFmt w:val="bullet"/>
      <w:lvlText w:val="o"/>
      <w:lvlJc w:val="left"/>
      <w:pPr>
        <w:ind w:left="2157" w:hanging="360"/>
      </w:pPr>
      <w:rPr>
        <w:rFonts w:ascii="Courier New" w:hAnsi="Courier New" w:hint="default"/>
      </w:rPr>
    </w:lvl>
    <w:lvl w:ilvl="2" w:tplc="04090005">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79">
    <w:nsid w:val="618F6EF7"/>
    <w:multiLevelType w:val="hybridMultilevel"/>
    <w:tmpl w:val="8F8C91B8"/>
    <w:lvl w:ilvl="0" w:tplc="8FEA80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620B003B"/>
    <w:multiLevelType w:val="hybridMultilevel"/>
    <w:tmpl w:val="6B842AC2"/>
    <w:lvl w:ilvl="0" w:tplc="D9400F7E">
      <w:start w:val="1"/>
      <w:numFmt w:val="bullet"/>
      <w:lvlText w:val=""/>
      <w:lvlJc w:val="left"/>
      <w:pPr>
        <w:ind w:left="720" w:hanging="360"/>
      </w:pPr>
      <w:rPr>
        <w:rFonts w:ascii="Symbol" w:hAnsi="Symbol"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2">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65E839DA"/>
    <w:multiLevelType w:val="hybridMultilevel"/>
    <w:tmpl w:val="43AECFDE"/>
    <w:lvl w:ilvl="0" w:tplc="31922F96">
      <w:start w:val="7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6F17963"/>
    <w:multiLevelType w:val="multilevel"/>
    <w:tmpl w:val="DC80D5DC"/>
    <w:lvl w:ilvl="0">
      <w:start w:val="1"/>
      <w:numFmt w:val="decimal"/>
      <w:lvlText w:val="%1"/>
      <w:lvlJc w:val="left"/>
      <w:pPr>
        <w:ind w:left="440" w:hanging="440"/>
      </w:pPr>
      <w:rPr>
        <w:rFonts w:hint="default"/>
      </w:rPr>
    </w:lvl>
    <w:lvl w:ilvl="1">
      <w:start w:val="5"/>
      <w:numFmt w:val="decimal"/>
      <w:lvlText w:val="%1.%2"/>
      <w:lvlJc w:val="left"/>
      <w:pPr>
        <w:ind w:left="1520" w:hanging="440"/>
      </w:pPr>
      <w:rPr>
        <w:rFonts w:hint="default"/>
      </w:rPr>
    </w:lvl>
    <w:lvl w:ilvl="2">
      <w:start w:val="4"/>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5">
    <w:nsid w:val="6850230F"/>
    <w:multiLevelType w:val="hybridMultilevel"/>
    <w:tmpl w:val="836C3C78"/>
    <w:lvl w:ilvl="0" w:tplc="0834235E">
      <w:start w:val="1"/>
      <w:numFmt w:val="bullet"/>
      <w:lvlText w:val="o"/>
      <w:lvlJc w:val="left"/>
      <w:pPr>
        <w:ind w:left="360" w:hanging="360"/>
      </w:pPr>
      <w:rPr>
        <w:rFonts w:ascii="Courier New" w:hAnsi="Courier New"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6A0521BE"/>
    <w:multiLevelType w:val="hybridMultilevel"/>
    <w:tmpl w:val="6A12C60E"/>
    <w:lvl w:ilvl="0" w:tplc="4409000F">
      <w:start w:val="1"/>
      <w:numFmt w:val="decimal"/>
      <w:lvlText w:val="%1."/>
      <w:lvlJc w:val="left"/>
      <w:pPr>
        <w:ind w:left="64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nsid w:val="6B934145"/>
    <w:multiLevelType w:val="hybridMultilevel"/>
    <w:tmpl w:val="6B24A430"/>
    <w:lvl w:ilvl="0" w:tplc="FFFFFFFF">
      <w:start w:val="1"/>
      <w:numFmt w:val="bullet"/>
      <w:lvlText w:val="o"/>
      <w:lvlJc w:val="left"/>
      <w:pPr>
        <w:ind w:left="1069" w:hanging="360"/>
      </w:pPr>
      <w:rPr>
        <w:rFonts w:ascii="Courier New" w:hAnsi="Courier New" w:hint="default"/>
        <w:sz w:val="18"/>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8">
    <w:nsid w:val="6E267C05"/>
    <w:multiLevelType w:val="hybridMultilevel"/>
    <w:tmpl w:val="5C50D41E"/>
    <w:lvl w:ilvl="0" w:tplc="944EE27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9">
    <w:nsid w:val="6E895424"/>
    <w:multiLevelType w:val="hybridMultilevel"/>
    <w:tmpl w:val="6B201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6F8C1CC6"/>
    <w:multiLevelType w:val="hybridMultilevel"/>
    <w:tmpl w:val="3C42F9D0"/>
    <w:lvl w:ilvl="0" w:tplc="FFFFFFFF">
      <w:start w:val="1"/>
      <w:numFmt w:val="bullet"/>
      <w:lvlText w:val="o"/>
      <w:lvlJc w:val="left"/>
      <w:pPr>
        <w:ind w:left="720" w:hanging="360"/>
      </w:pPr>
      <w:rPr>
        <w:rFonts w:ascii="Courier New" w:hAnsi="Courier New" w:hint="default"/>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01C25D9"/>
    <w:multiLevelType w:val="hybridMultilevel"/>
    <w:tmpl w:val="F2AC6C1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nsid w:val="707055C9"/>
    <w:multiLevelType w:val="multilevel"/>
    <w:tmpl w:val="DBD86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nsid w:val="70F8170C"/>
    <w:multiLevelType w:val="hybridMultilevel"/>
    <w:tmpl w:val="C1AC9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nsid w:val="712A255A"/>
    <w:multiLevelType w:val="hybridMultilevel"/>
    <w:tmpl w:val="45AA1DF4"/>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437"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nsid w:val="7180043D"/>
    <w:multiLevelType w:val="hybridMultilevel"/>
    <w:tmpl w:val="6F2C71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nsid w:val="73566937"/>
    <w:multiLevelType w:val="hybridMultilevel"/>
    <w:tmpl w:val="DEF88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nsid w:val="74CE608B"/>
    <w:multiLevelType w:val="multilevel"/>
    <w:tmpl w:val="999EBD32"/>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8">
    <w:nsid w:val="77111894"/>
    <w:multiLevelType w:val="hybridMultilevel"/>
    <w:tmpl w:val="6A12C60E"/>
    <w:lvl w:ilvl="0" w:tplc="4409000F">
      <w:start w:val="1"/>
      <w:numFmt w:val="decimal"/>
      <w:lvlText w:val="%1."/>
      <w:lvlJc w:val="left"/>
      <w:pPr>
        <w:ind w:left="360" w:hanging="360"/>
      </w:pPr>
    </w:lvl>
    <w:lvl w:ilvl="1" w:tplc="44090019" w:tentative="1">
      <w:start w:val="1"/>
      <w:numFmt w:val="lowerLetter"/>
      <w:lvlText w:val="%2."/>
      <w:lvlJc w:val="left"/>
      <w:pPr>
        <w:ind w:left="1156" w:hanging="360"/>
      </w:pPr>
    </w:lvl>
    <w:lvl w:ilvl="2" w:tplc="4409001B" w:tentative="1">
      <w:start w:val="1"/>
      <w:numFmt w:val="lowerRoman"/>
      <w:lvlText w:val="%3."/>
      <w:lvlJc w:val="right"/>
      <w:pPr>
        <w:ind w:left="1876" w:hanging="180"/>
      </w:pPr>
    </w:lvl>
    <w:lvl w:ilvl="3" w:tplc="4409000F" w:tentative="1">
      <w:start w:val="1"/>
      <w:numFmt w:val="decimal"/>
      <w:lvlText w:val="%4."/>
      <w:lvlJc w:val="left"/>
      <w:pPr>
        <w:ind w:left="2596" w:hanging="360"/>
      </w:pPr>
    </w:lvl>
    <w:lvl w:ilvl="4" w:tplc="44090019" w:tentative="1">
      <w:start w:val="1"/>
      <w:numFmt w:val="lowerLetter"/>
      <w:lvlText w:val="%5."/>
      <w:lvlJc w:val="left"/>
      <w:pPr>
        <w:ind w:left="3316" w:hanging="360"/>
      </w:pPr>
    </w:lvl>
    <w:lvl w:ilvl="5" w:tplc="4409001B" w:tentative="1">
      <w:start w:val="1"/>
      <w:numFmt w:val="lowerRoman"/>
      <w:lvlText w:val="%6."/>
      <w:lvlJc w:val="right"/>
      <w:pPr>
        <w:ind w:left="4036" w:hanging="180"/>
      </w:pPr>
    </w:lvl>
    <w:lvl w:ilvl="6" w:tplc="4409000F" w:tentative="1">
      <w:start w:val="1"/>
      <w:numFmt w:val="decimal"/>
      <w:lvlText w:val="%7."/>
      <w:lvlJc w:val="left"/>
      <w:pPr>
        <w:ind w:left="4756" w:hanging="360"/>
      </w:pPr>
    </w:lvl>
    <w:lvl w:ilvl="7" w:tplc="44090019" w:tentative="1">
      <w:start w:val="1"/>
      <w:numFmt w:val="lowerLetter"/>
      <w:lvlText w:val="%8."/>
      <w:lvlJc w:val="left"/>
      <w:pPr>
        <w:ind w:left="5476" w:hanging="360"/>
      </w:pPr>
    </w:lvl>
    <w:lvl w:ilvl="8" w:tplc="4409001B" w:tentative="1">
      <w:start w:val="1"/>
      <w:numFmt w:val="lowerRoman"/>
      <w:lvlText w:val="%9."/>
      <w:lvlJc w:val="right"/>
      <w:pPr>
        <w:ind w:left="6196" w:hanging="180"/>
      </w:pPr>
    </w:lvl>
  </w:abstractNum>
  <w:abstractNum w:abstractNumId="99">
    <w:nsid w:val="7B6522CF"/>
    <w:multiLevelType w:val="hybridMultilevel"/>
    <w:tmpl w:val="D7C0987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nsid w:val="7B8B49F7"/>
    <w:multiLevelType w:val="hybridMultilevel"/>
    <w:tmpl w:val="945AD2AE"/>
    <w:lvl w:ilvl="0" w:tplc="FFFFFFFF">
      <w:start w:val="1"/>
      <w:numFmt w:val="bullet"/>
      <w:lvlText w:val="o"/>
      <w:lvlJc w:val="left"/>
      <w:pPr>
        <w:ind w:left="720" w:hanging="360"/>
      </w:pPr>
      <w:rPr>
        <w:rFonts w:ascii="Courier New" w:hAnsi="Courier New" w:hint="default"/>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C6D4194"/>
    <w:multiLevelType w:val="hybridMultilevel"/>
    <w:tmpl w:val="CFD00BA6"/>
    <w:lvl w:ilvl="0" w:tplc="35E4DE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7C9F2D06"/>
    <w:multiLevelType w:val="multilevel"/>
    <w:tmpl w:val="CFD00BA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3">
    <w:nsid w:val="7FE66227"/>
    <w:multiLevelType w:val="hybridMultilevel"/>
    <w:tmpl w:val="59B2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2"/>
  </w:num>
  <w:num w:numId="2">
    <w:abstractNumId w:val="32"/>
  </w:num>
  <w:num w:numId="3">
    <w:abstractNumId w:val="81"/>
  </w:num>
  <w:num w:numId="4">
    <w:abstractNumId w:val="54"/>
  </w:num>
  <w:num w:numId="5">
    <w:abstractNumId w:val="46"/>
  </w:num>
  <w:num w:numId="6">
    <w:abstractNumId w:val="71"/>
  </w:num>
  <w:num w:numId="7">
    <w:abstractNumId w:val="50"/>
  </w:num>
  <w:num w:numId="8">
    <w:abstractNumId w:val="65"/>
  </w:num>
  <w:num w:numId="9">
    <w:abstractNumId w:val="88"/>
  </w:num>
  <w:num w:numId="10">
    <w:abstractNumId w:val="75"/>
  </w:num>
  <w:num w:numId="11">
    <w:abstractNumId w:val="27"/>
  </w:num>
  <w:num w:numId="12">
    <w:abstractNumId w:val="47"/>
  </w:num>
  <w:num w:numId="13">
    <w:abstractNumId w:val="22"/>
  </w:num>
  <w:num w:numId="14">
    <w:abstractNumId w:val="78"/>
  </w:num>
  <w:num w:numId="15">
    <w:abstractNumId w:val="69"/>
  </w:num>
  <w:num w:numId="16">
    <w:abstractNumId w:val="18"/>
  </w:num>
  <w:num w:numId="17">
    <w:abstractNumId w:val="30"/>
  </w:num>
  <w:num w:numId="18">
    <w:abstractNumId w:val="17"/>
  </w:num>
  <w:num w:numId="19">
    <w:abstractNumId w:val="5"/>
  </w:num>
  <w:num w:numId="20">
    <w:abstractNumId w:val="37"/>
  </w:num>
  <w:num w:numId="21">
    <w:abstractNumId w:val="74"/>
  </w:num>
  <w:num w:numId="22">
    <w:abstractNumId w:val="36"/>
  </w:num>
  <w:num w:numId="23">
    <w:abstractNumId w:val="79"/>
  </w:num>
  <w:num w:numId="24">
    <w:abstractNumId w:val="80"/>
  </w:num>
  <w:num w:numId="25">
    <w:abstractNumId w:val="35"/>
  </w:num>
  <w:num w:numId="26">
    <w:abstractNumId w:val="28"/>
  </w:num>
  <w:num w:numId="27">
    <w:abstractNumId w:val="85"/>
  </w:num>
  <w:num w:numId="28">
    <w:abstractNumId w:val="13"/>
  </w:num>
  <w:num w:numId="29">
    <w:abstractNumId w:val="1"/>
  </w:num>
  <w:num w:numId="30">
    <w:abstractNumId w:val="38"/>
  </w:num>
  <w:num w:numId="31">
    <w:abstractNumId w:val="43"/>
  </w:num>
  <w:num w:numId="32">
    <w:abstractNumId w:val="57"/>
  </w:num>
  <w:num w:numId="33">
    <w:abstractNumId w:val="66"/>
  </w:num>
  <w:num w:numId="34">
    <w:abstractNumId w:val="49"/>
  </w:num>
  <w:num w:numId="35">
    <w:abstractNumId w:val="59"/>
  </w:num>
  <w:num w:numId="36">
    <w:abstractNumId w:val="20"/>
  </w:num>
  <w:num w:numId="37">
    <w:abstractNumId w:val="33"/>
  </w:num>
  <w:num w:numId="38">
    <w:abstractNumId w:val="3"/>
  </w:num>
  <w:num w:numId="39">
    <w:abstractNumId w:val="87"/>
  </w:num>
  <w:num w:numId="40">
    <w:abstractNumId w:val="99"/>
  </w:num>
  <w:num w:numId="41">
    <w:abstractNumId w:val="83"/>
  </w:num>
  <w:num w:numId="42">
    <w:abstractNumId w:val="25"/>
  </w:num>
  <w:num w:numId="43">
    <w:abstractNumId w:val="44"/>
  </w:num>
  <w:num w:numId="44">
    <w:abstractNumId w:val="45"/>
  </w:num>
  <w:num w:numId="45">
    <w:abstractNumId w:val="100"/>
  </w:num>
  <w:num w:numId="46">
    <w:abstractNumId w:val="90"/>
  </w:num>
  <w:num w:numId="47">
    <w:abstractNumId w:val="84"/>
  </w:num>
  <w:num w:numId="48">
    <w:abstractNumId w:val="76"/>
  </w:num>
  <w:num w:numId="49">
    <w:abstractNumId w:val="2"/>
  </w:num>
  <w:num w:numId="50">
    <w:abstractNumId w:val="12"/>
  </w:num>
  <w:num w:numId="51">
    <w:abstractNumId w:val="19"/>
  </w:num>
  <w:num w:numId="52">
    <w:abstractNumId w:val="64"/>
  </w:num>
  <w:num w:numId="53">
    <w:abstractNumId w:val="68"/>
  </w:num>
  <w:num w:numId="54">
    <w:abstractNumId w:val="51"/>
  </w:num>
  <w:num w:numId="55">
    <w:abstractNumId w:val="103"/>
  </w:num>
  <w:num w:numId="56">
    <w:abstractNumId w:val="11"/>
  </w:num>
  <w:num w:numId="57">
    <w:abstractNumId w:val="86"/>
  </w:num>
  <w:num w:numId="58">
    <w:abstractNumId w:val="77"/>
  </w:num>
  <w:num w:numId="59">
    <w:abstractNumId w:val="29"/>
  </w:num>
  <w:num w:numId="60">
    <w:abstractNumId w:val="98"/>
  </w:num>
  <w:num w:numId="61">
    <w:abstractNumId w:val="7"/>
  </w:num>
  <w:num w:numId="62">
    <w:abstractNumId w:val="16"/>
  </w:num>
  <w:num w:numId="63">
    <w:abstractNumId w:val="63"/>
  </w:num>
  <w:num w:numId="64">
    <w:abstractNumId w:val="101"/>
  </w:num>
  <w:num w:numId="65">
    <w:abstractNumId w:val="4"/>
  </w:num>
  <w:num w:numId="66">
    <w:abstractNumId w:val="95"/>
  </w:num>
  <w:num w:numId="67">
    <w:abstractNumId w:val="52"/>
  </w:num>
  <w:num w:numId="68">
    <w:abstractNumId w:val="96"/>
  </w:num>
  <w:num w:numId="69">
    <w:abstractNumId w:val="93"/>
  </w:num>
  <w:num w:numId="70">
    <w:abstractNumId w:val="56"/>
  </w:num>
  <w:num w:numId="71">
    <w:abstractNumId w:val="39"/>
  </w:num>
  <w:num w:numId="72">
    <w:abstractNumId w:val="14"/>
  </w:num>
  <w:num w:numId="73">
    <w:abstractNumId w:val="0"/>
  </w:num>
  <w:num w:numId="74">
    <w:abstractNumId w:val="65"/>
  </w:num>
  <w:num w:numId="75">
    <w:abstractNumId w:val="67"/>
  </w:num>
  <w:num w:numId="76">
    <w:abstractNumId w:val="67"/>
  </w:num>
  <w:num w:numId="77">
    <w:abstractNumId w:val="34"/>
  </w:num>
  <w:num w:numId="78">
    <w:abstractNumId w:val="31"/>
  </w:num>
  <w:num w:numId="79">
    <w:abstractNumId w:val="67"/>
  </w:num>
  <w:num w:numId="80">
    <w:abstractNumId w:val="67"/>
  </w:num>
  <w:num w:numId="81">
    <w:abstractNumId w:val="23"/>
  </w:num>
  <w:num w:numId="82">
    <w:abstractNumId w:val="67"/>
  </w:num>
  <w:num w:numId="83">
    <w:abstractNumId w:val="67"/>
  </w:num>
  <w:num w:numId="84">
    <w:abstractNumId w:val="67"/>
  </w:num>
  <w:num w:numId="85">
    <w:abstractNumId w:val="67"/>
  </w:num>
  <w:num w:numId="86">
    <w:abstractNumId w:val="67"/>
  </w:num>
  <w:num w:numId="87">
    <w:abstractNumId w:val="67"/>
  </w:num>
  <w:num w:numId="88">
    <w:abstractNumId w:val="67"/>
  </w:num>
  <w:num w:numId="89">
    <w:abstractNumId w:val="67"/>
  </w:num>
  <w:num w:numId="90">
    <w:abstractNumId w:val="67"/>
  </w:num>
  <w:num w:numId="91">
    <w:abstractNumId w:val="67"/>
  </w:num>
  <w:num w:numId="92">
    <w:abstractNumId w:val="67"/>
  </w:num>
  <w:num w:numId="93">
    <w:abstractNumId w:val="67"/>
  </w:num>
  <w:num w:numId="94">
    <w:abstractNumId w:val="67"/>
  </w:num>
  <w:num w:numId="95">
    <w:abstractNumId w:val="67"/>
  </w:num>
  <w:num w:numId="96">
    <w:abstractNumId w:val="67"/>
  </w:num>
  <w:num w:numId="97">
    <w:abstractNumId w:val="67"/>
  </w:num>
  <w:num w:numId="98">
    <w:abstractNumId w:val="67"/>
  </w:num>
  <w:num w:numId="99">
    <w:abstractNumId w:val="67"/>
  </w:num>
  <w:num w:numId="100">
    <w:abstractNumId w:val="67"/>
  </w:num>
  <w:num w:numId="101">
    <w:abstractNumId w:val="55"/>
  </w:num>
  <w:num w:numId="102">
    <w:abstractNumId w:val="67"/>
  </w:num>
  <w:num w:numId="103">
    <w:abstractNumId w:val="67"/>
  </w:num>
  <w:num w:numId="104">
    <w:abstractNumId w:val="67"/>
  </w:num>
  <w:num w:numId="105">
    <w:abstractNumId w:val="72"/>
  </w:num>
  <w:num w:numId="106">
    <w:abstractNumId w:val="67"/>
  </w:num>
  <w:num w:numId="107">
    <w:abstractNumId w:val="42"/>
  </w:num>
  <w:num w:numId="108">
    <w:abstractNumId w:val="9"/>
  </w:num>
  <w:num w:numId="109">
    <w:abstractNumId w:val="62"/>
  </w:num>
  <w:num w:numId="110">
    <w:abstractNumId w:val="97"/>
  </w:num>
  <w:num w:numId="111">
    <w:abstractNumId w:val="91"/>
  </w:num>
  <w:num w:numId="112">
    <w:abstractNumId w:val="47"/>
  </w:num>
  <w:num w:numId="113">
    <w:abstractNumId w:val="47"/>
  </w:num>
  <w:num w:numId="114">
    <w:abstractNumId w:val="47"/>
  </w:num>
  <w:num w:numId="115">
    <w:abstractNumId w:val="41"/>
  </w:num>
  <w:num w:numId="116">
    <w:abstractNumId w:val="94"/>
  </w:num>
  <w:num w:numId="117">
    <w:abstractNumId w:val="47"/>
  </w:num>
  <w:num w:numId="118">
    <w:abstractNumId w:val="47"/>
  </w:num>
  <w:num w:numId="119">
    <w:abstractNumId w:val="47"/>
  </w:num>
  <w:num w:numId="120">
    <w:abstractNumId w:val="15"/>
  </w:num>
  <w:num w:numId="121">
    <w:abstractNumId w:val="61"/>
  </w:num>
  <w:num w:numId="122">
    <w:abstractNumId w:val="73"/>
  </w:num>
  <w:num w:numId="123">
    <w:abstractNumId w:val="10"/>
  </w:num>
  <w:num w:numId="124">
    <w:abstractNumId w:val="53"/>
  </w:num>
  <w:num w:numId="125">
    <w:abstractNumId w:val="58"/>
  </w:num>
  <w:num w:numId="126">
    <w:abstractNumId w:val="70"/>
  </w:num>
  <w:num w:numId="127">
    <w:abstractNumId w:val="26"/>
  </w:num>
  <w:num w:numId="128">
    <w:abstractNumId w:val="6"/>
  </w:num>
  <w:num w:numId="12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40"/>
  </w:num>
  <w:num w:numId="131">
    <w:abstractNumId w:val="21"/>
  </w:num>
  <w:num w:numId="132">
    <w:abstractNumId w:val="24"/>
  </w:num>
  <w:num w:numId="133">
    <w:abstractNumId w:val="92"/>
  </w:num>
  <w:num w:numId="134">
    <w:abstractNumId w:val="60"/>
  </w:num>
  <w:num w:numId="135">
    <w:abstractNumId w:val="102"/>
  </w:num>
  <w:num w:numId="136">
    <w:abstractNumId w:val="8"/>
  </w:num>
  <w:num w:numId="137">
    <w:abstractNumId w:val="67"/>
  </w:num>
  <w:num w:numId="138">
    <w:abstractNumId w:val="67"/>
  </w:num>
  <w:num w:numId="139">
    <w:abstractNumId w:val="67"/>
  </w:num>
  <w:num w:numId="140">
    <w:abstractNumId w:val="67"/>
  </w:num>
  <w:num w:numId="141">
    <w:abstractNumId w:val="67"/>
  </w:num>
  <w:num w:numId="142">
    <w:abstractNumId w:val="67"/>
  </w:num>
  <w:num w:numId="143">
    <w:abstractNumId w:val="89"/>
  </w:num>
  <w:num w:numId="144">
    <w:abstractNumId w:val="4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MY" w:vendorID="64" w:dllVersion="131078" w:nlCheck="1" w:checkStyle="1"/>
  <w:defaultTabStop w:val="72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A8"/>
    <w:rsid w:val="00000DE2"/>
    <w:rsid w:val="00000E68"/>
    <w:rsid w:val="00000ECF"/>
    <w:rsid w:val="00001D86"/>
    <w:rsid w:val="0000278F"/>
    <w:rsid w:val="000027A5"/>
    <w:rsid w:val="00002A5F"/>
    <w:rsid w:val="00002B0F"/>
    <w:rsid w:val="00002CE3"/>
    <w:rsid w:val="00002FFC"/>
    <w:rsid w:val="0000333F"/>
    <w:rsid w:val="00003C72"/>
    <w:rsid w:val="00004157"/>
    <w:rsid w:val="00004317"/>
    <w:rsid w:val="000046CE"/>
    <w:rsid w:val="00005125"/>
    <w:rsid w:val="00005456"/>
    <w:rsid w:val="000057AA"/>
    <w:rsid w:val="00005845"/>
    <w:rsid w:val="00005E76"/>
    <w:rsid w:val="00006074"/>
    <w:rsid w:val="000065F8"/>
    <w:rsid w:val="0000674E"/>
    <w:rsid w:val="0000679C"/>
    <w:rsid w:val="0000683B"/>
    <w:rsid w:val="00006FC3"/>
    <w:rsid w:val="00007183"/>
    <w:rsid w:val="000075A3"/>
    <w:rsid w:val="000075D7"/>
    <w:rsid w:val="000075E5"/>
    <w:rsid w:val="00007BE4"/>
    <w:rsid w:val="000101B0"/>
    <w:rsid w:val="00010557"/>
    <w:rsid w:val="0001083E"/>
    <w:rsid w:val="0001093E"/>
    <w:rsid w:val="00011241"/>
    <w:rsid w:val="000112A3"/>
    <w:rsid w:val="0001134C"/>
    <w:rsid w:val="000114ED"/>
    <w:rsid w:val="000117FE"/>
    <w:rsid w:val="00011CAB"/>
    <w:rsid w:val="00011EA1"/>
    <w:rsid w:val="000122D2"/>
    <w:rsid w:val="000122EA"/>
    <w:rsid w:val="000125B2"/>
    <w:rsid w:val="000131D9"/>
    <w:rsid w:val="000138F1"/>
    <w:rsid w:val="00013ADE"/>
    <w:rsid w:val="000147B8"/>
    <w:rsid w:val="00015122"/>
    <w:rsid w:val="00015653"/>
    <w:rsid w:val="00015860"/>
    <w:rsid w:val="00015B6A"/>
    <w:rsid w:val="000161FC"/>
    <w:rsid w:val="00016398"/>
    <w:rsid w:val="0001683B"/>
    <w:rsid w:val="0001699B"/>
    <w:rsid w:val="00016A2C"/>
    <w:rsid w:val="00016CE3"/>
    <w:rsid w:val="000177F6"/>
    <w:rsid w:val="00017D90"/>
    <w:rsid w:val="00020109"/>
    <w:rsid w:val="000205AF"/>
    <w:rsid w:val="00020AA0"/>
    <w:rsid w:val="00020FA6"/>
    <w:rsid w:val="00021004"/>
    <w:rsid w:val="000210AC"/>
    <w:rsid w:val="000217F5"/>
    <w:rsid w:val="0002197B"/>
    <w:rsid w:val="00021E73"/>
    <w:rsid w:val="00022401"/>
    <w:rsid w:val="0002252F"/>
    <w:rsid w:val="00022DE9"/>
    <w:rsid w:val="00023435"/>
    <w:rsid w:val="000234A8"/>
    <w:rsid w:val="000235E2"/>
    <w:rsid w:val="00023A76"/>
    <w:rsid w:val="00023C29"/>
    <w:rsid w:val="00023CEB"/>
    <w:rsid w:val="00023D8F"/>
    <w:rsid w:val="00023F45"/>
    <w:rsid w:val="00024495"/>
    <w:rsid w:val="0002454E"/>
    <w:rsid w:val="0002489D"/>
    <w:rsid w:val="00024B49"/>
    <w:rsid w:val="00024B58"/>
    <w:rsid w:val="0002512C"/>
    <w:rsid w:val="0002521A"/>
    <w:rsid w:val="000254AE"/>
    <w:rsid w:val="000259E3"/>
    <w:rsid w:val="00025C9A"/>
    <w:rsid w:val="00025E57"/>
    <w:rsid w:val="000260FF"/>
    <w:rsid w:val="00026455"/>
    <w:rsid w:val="000266D2"/>
    <w:rsid w:val="00026728"/>
    <w:rsid w:val="00026849"/>
    <w:rsid w:val="00027C5C"/>
    <w:rsid w:val="00027FBD"/>
    <w:rsid w:val="00030007"/>
    <w:rsid w:val="0003048A"/>
    <w:rsid w:val="0003064E"/>
    <w:rsid w:val="00030981"/>
    <w:rsid w:val="00030E22"/>
    <w:rsid w:val="00030FF8"/>
    <w:rsid w:val="00031117"/>
    <w:rsid w:val="00031E16"/>
    <w:rsid w:val="00031E84"/>
    <w:rsid w:val="0003214C"/>
    <w:rsid w:val="00032241"/>
    <w:rsid w:val="0003295F"/>
    <w:rsid w:val="00032E37"/>
    <w:rsid w:val="00032F36"/>
    <w:rsid w:val="00033F65"/>
    <w:rsid w:val="000341EA"/>
    <w:rsid w:val="00034508"/>
    <w:rsid w:val="0003455A"/>
    <w:rsid w:val="00034705"/>
    <w:rsid w:val="000348DE"/>
    <w:rsid w:val="00034CBF"/>
    <w:rsid w:val="0003544E"/>
    <w:rsid w:val="00035830"/>
    <w:rsid w:val="00036190"/>
    <w:rsid w:val="000365B9"/>
    <w:rsid w:val="00036A5C"/>
    <w:rsid w:val="00036F60"/>
    <w:rsid w:val="000372D2"/>
    <w:rsid w:val="00037343"/>
    <w:rsid w:val="000375C2"/>
    <w:rsid w:val="000377AB"/>
    <w:rsid w:val="0003782E"/>
    <w:rsid w:val="000379F8"/>
    <w:rsid w:val="00037A3E"/>
    <w:rsid w:val="00037D53"/>
    <w:rsid w:val="00037E21"/>
    <w:rsid w:val="00040078"/>
    <w:rsid w:val="00040511"/>
    <w:rsid w:val="00040B69"/>
    <w:rsid w:val="00040F98"/>
    <w:rsid w:val="00041D11"/>
    <w:rsid w:val="00041DB7"/>
    <w:rsid w:val="00041E0C"/>
    <w:rsid w:val="0004202C"/>
    <w:rsid w:val="0004263B"/>
    <w:rsid w:val="00042996"/>
    <w:rsid w:val="0004320D"/>
    <w:rsid w:val="00043249"/>
    <w:rsid w:val="000445AD"/>
    <w:rsid w:val="00044654"/>
    <w:rsid w:val="00044655"/>
    <w:rsid w:val="00044943"/>
    <w:rsid w:val="00044B8D"/>
    <w:rsid w:val="00044DA2"/>
    <w:rsid w:val="00044E7D"/>
    <w:rsid w:val="00044FDD"/>
    <w:rsid w:val="00044FE7"/>
    <w:rsid w:val="0004507F"/>
    <w:rsid w:val="00045266"/>
    <w:rsid w:val="000455E3"/>
    <w:rsid w:val="00045691"/>
    <w:rsid w:val="0004578C"/>
    <w:rsid w:val="000459A0"/>
    <w:rsid w:val="00045F1B"/>
    <w:rsid w:val="0004600C"/>
    <w:rsid w:val="000464F1"/>
    <w:rsid w:val="00046804"/>
    <w:rsid w:val="00046CF8"/>
    <w:rsid w:val="00046FF5"/>
    <w:rsid w:val="000477B7"/>
    <w:rsid w:val="00050021"/>
    <w:rsid w:val="000501A8"/>
    <w:rsid w:val="0005096E"/>
    <w:rsid w:val="000509F3"/>
    <w:rsid w:val="00050A7A"/>
    <w:rsid w:val="0005135E"/>
    <w:rsid w:val="0005159D"/>
    <w:rsid w:val="00052462"/>
    <w:rsid w:val="00052A10"/>
    <w:rsid w:val="00052D16"/>
    <w:rsid w:val="00052D1D"/>
    <w:rsid w:val="00052D68"/>
    <w:rsid w:val="0005325D"/>
    <w:rsid w:val="00053494"/>
    <w:rsid w:val="00053913"/>
    <w:rsid w:val="00053FF6"/>
    <w:rsid w:val="000540D6"/>
    <w:rsid w:val="000540EE"/>
    <w:rsid w:val="00054890"/>
    <w:rsid w:val="00054895"/>
    <w:rsid w:val="000548D9"/>
    <w:rsid w:val="000549A0"/>
    <w:rsid w:val="00054AC3"/>
    <w:rsid w:val="00054B0C"/>
    <w:rsid w:val="00054EB2"/>
    <w:rsid w:val="0005507A"/>
    <w:rsid w:val="000550D1"/>
    <w:rsid w:val="00055372"/>
    <w:rsid w:val="00055972"/>
    <w:rsid w:val="00055AC7"/>
    <w:rsid w:val="00055EAE"/>
    <w:rsid w:val="00056113"/>
    <w:rsid w:val="000561E4"/>
    <w:rsid w:val="000563DF"/>
    <w:rsid w:val="00056567"/>
    <w:rsid w:val="00056B16"/>
    <w:rsid w:val="00056C60"/>
    <w:rsid w:val="00057101"/>
    <w:rsid w:val="000575CF"/>
    <w:rsid w:val="00057670"/>
    <w:rsid w:val="00057C1C"/>
    <w:rsid w:val="00057E03"/>
    <w:rsid w:val="00057F1E"/>
    <w:rsid w:val="0006004C"/>
    <w:rsid w:val="0006010A"/>
    <w:rsid w:val="0006015C"/>
    <w:rsid w:val="0006041E"/>
    <w:rsid w:val="00060678"/>
    <w:rsid w:val="0006081B"/>
    <w:rsid w:val="00060D75"/>
    <w:rsid w:val="00060DC2"/>
    <w:rsid w:val="00060E4F"/>
    <w:rsid w:val="000610C6"/>
    <w:rsid w:val="00061536"/>
    <w:rsid w:val="000616CE"/>
    <w:rsid w:val="00062063"/>
    <w:rsid w:val="0006234F"/>
    <w:rsid w:val="00062792"/>
    <w:rsid w:val="00062E78"/>
    <w:rsid w:val="00063031"/>
    <w:rsid w:val="00063762"/>
    <w:rsid w:val="00063935"/>
    <w:rsid w:val="00063AB0"/>
    <w:rsid w:val="00063DF0"/>
    <w:rsid w:val="00063E7C"/>
    <w:rsid w:val="00064946"/>
    <w:rsid w:val="00064A64"/>
    <w:rsid w:val="00064B84"/>
    <w:rsid w:val="000650E2"/>
    <w:rsid w:val="0006562F"/>
    <w:rsid w:val="00065806"/>
    <w:rsid w:val="0006628B"/>
    <w:rsid w:val="0006640B"/>
    <w:rsid w:val="00066A08"/>
    <w:rsid w:val="00066A40"/>
    <w:rsid w:val="000672D2"/>
    <w:rsid w:val="0006793B"/>
    <w:rsid w:val="00067C2A"/>
    <w:rsid w:val="00067FC8"/>
    <w:rsid w:val="00070127"/>
    <w:rsid w:val="0007037A"/>
    <w:rsid w:val="000703A9"/>
    <w:rsid w:val="0007097C"/>
    <w:rsid w:val="00070B1A"/>
    <w:rsid w:val="00070BEC"/>
    <w:rsid w:val="0007137A"/>
    <w:rsid w:val="000720BB"/>
    <w:rsid w:val="00072768"/>
    <w:rsid w:val="00072D47"/>
    <w:rsid w:val="00072DC0"/>
    <w:rsid w:val="00073181"/>
    <w:rsid w:val="00073246"/>
    <w:rsid w:val="00073373"/>
    <w:rsid w:val="000734D7"/>
    <w:rsid w:val="000734EF"/>
    <w:rsid w:val="0007404F"/>
    <w:rsid w:val="000745E7"/>
    <w:rsid w:val="00074767"/>
    <w:rsid w:val="000748FE"/>
    <w:rsid w:val="00074A40"/>
    <w:rsid w:val="00074B7D"/>
    <w:rsid w:val="00074D09"/>
    <w:rsid w:val="00074D27"/>
    <w:rsid w:val="00074FAD"/>
    <w:rsid w:val="00075056"/>
    <w:rsid w:val="00075100"/>
    <w:rsid w:val="00075324"/>
    <w:rsid w:val="00075B58"/>
    <w:rsid w:val="00075D01"/>
    <w:rsid w:val="000761BB"/>
    <w:rsid w:val="00076427"/>
    <w:rsid w:val="0007652B"/>
    <w:rsid w:val="00076B3B"/>
    <w:rsid w:val="00077232"/>
    <w:rsid w:val="00077367"/>
    <w:rsid w:val="00077AF1"/>
    <w:rsid w:val="00077DF2"/>
    <w:rsid w:val="000800C6"/>
    <w:rsid w:val="0008012B"/>
    <w:rsid w:val="00080263"/>
    <w:rsid w:val="00080BCA"/>
    <w:rsid w:val="00080BD1"/>
    <w:rsid w:val="00080EAA"/>
    <w:rsid w:val="00081224"/>
    <w:rsid w:val="00081881"/>
    <w:rsid w:val="00081B5A"/>
    <w:rsid w:val="00082B33"/>
    <w:rsid w:val="00082B40"/>
    <w:rsid w:val="00082E59"/>
    <w:rsid w:val="0008309A"/>
    <w:rsid w:val="000830F2"/>
    <w:rsid w:val="00083C32"/>
    <w:rsid w:val="00084043"/>
    <w:rsid w:val="000840F5"/>
    <w:rsid w:val="000845A5"/>
    <w:rsid w:val="0008485E"/>
    <w:rsid w:val="0008485F"/>
    <w:rsid w:val="00084F14"/>
    <w:rsid w:val="00085230"/>
    <w:rsid w:val="00085539"/>
    <w:rsid w:val="00085B26"/>
    <w:rsid w:val="0008607A"/>
    <w:rsid w:val="000863D5"/>
    <w:rsid w:val="0008667D"/>
    <w:rsid w:val="00086712"/>
    <w:rsid w:val="00086D18"/>
    <w:rsid w:val="00086FA9"/>
    <w:rsid w:val="00086FD8"/>
    <w:rsid w:val="000902FD"/>
    <w:rsid w:val="00090BF9"/>
    <w:rsid w:val="00090D3E"/>
    <w:rsid w:val="0009100C"/>
    <w:rsid w:val="0009107D"/>
    <w:rsid w:val="00091876"/>
    <w:rsid w:val="00091E15"/>
    <w:rsid w:val="00092146"/>
    <w:rsid w:val="000923DC"/>
    <w:rsid w:val="000924DF"/>
    <w:rsid w:val="00092E9A"/>
    <w:rsid w:val="0009328F"/>
    <w:rsid w:val="00093671"/>
    <w:rsid w:val="000938C2"/>
    <w:rsid w:val="000944FE"/>
    <w:rsid w:val="0009471C"/>
    <w:rsid w:val="00094C88"/>
    <w:rsid w:val="00094E53"/>
    <w:rsid w:val="0009512A"/>
    <w:rsid w:val="00095885"/>
    <w:rsid w:val="00096087"/>
    <w:rsid w:val="00096807"/>
    <w:rsid w:val="00097017"/>
    <w:rsid w:val="000971A7"/>
    <w:rsid w:val="000973F9"/>
    <w:rsid w:val="00097656"/>
    <w:rsid w:val="00097A1E"/>
    <w:rsid w:val="00097C3D"/>
    <w:rsid w:val="00097F0F"/>
    <w:rsid w:val="000A00E5"/>
    <w:rsid w:val="000A0180"/>
    <w:rsid w:val="000A024F"/>
    <w:rsid w:val="000A0289"/>
    <w:rsid w:val="000A0830"/>
    <w:rsid w:val="000A08E0"/>
    <w:rsid w:val="000A0A11"/>
    <w:rsid w:val="000A0B46"/>
    <w:rsid w:val="000A0B84"/>
    <w:rsid w:val="000A0F4C"/>
    <w:rsid w:val="000A1264"/>
    <w:rsid w:val="000A1533"/>
    <w:rsid w:val="000A21B8"/>
    <w:rsid w:val="000A21EC"/>
    <w:rsid w:val="000A2B49"/>
    <w:rsid w:val="000A2BE2"/>
    <w:rsid w:val="000A2C62"/>
    <w:rsid w:val="000A2F7D"/>
    <w:rsid w:val="000A3778"/>
    <w:rsid w:val="000A4132"/>
    <w:rsid w:val="000A4287"/>
    <w:rsid w:val="000A441A"/>
    <w:rsid w:val="000A44E4"/>
    <w:rsid w:val="000A458D"/>
    <w:rsid w:val="000A4779"/>
    <w:rsid w:val="000A47FB"/>
    <w:rsid w:val="000A498F"/>
    <w:rsid w:val="000A4D6A"/>
    <w:rsid w:val="000A5408"/>
    <w:rsid w:val="000A5FFD"/>
    <w:rsid w:val="000A60FE"/>
    <w:rsid w:val="000A6186"/>
    <w:rsid w:val="000A61DA"/>
    <w:rsid w:val="000A6CEB"/>
    <w:rsid w:val="000A6EF8"/>
    <w:rsid w:val="000A798A"/>
    <w:rsid w:val="000A7B8A"/>
    <w:rsid w:val="000B0ABF"/>
    <w:rsid w:val="000B122F"/>
    <w:rsid w:val="000B124E"/>
    <w:rsid w:val="000B1BA8"/>
    <w:rsid w:val="000B20E6"/>
    <w:rsid w:val="000B23C3"/>
    <w:rsid w:val="000B2F9C"/>
    <w:rsid w:val="000B3072"/>
    <w:rsid w:val="000B36AF"/>
    <w:rsid w:val="000B3A46"/>
    <w:rsid w:val="000B3ABD"/>
    <w:rsid w:val="000B44F2"/>
    <w:rsid w:val="000B48A4"/>
    <w:rsid w:val="000B48A6"/>
    <w:rsid w:val="000B5072"/>
    <w:rsid w:val="000B526A"/>
    <w:rsid w:val="000B5360"/>
    <w:rsid w:val="000B56F7"/>
    <w:rsid w:val="000B5806"/>
    <w:rsid w:val="000B5DEA"/>
    <w:rsid w:val="000B5E17"/>
    <w:rsid w:val="000B6775"/>
    <w:rsid w:val="000B6A35"/>
    <w:rsid w:val="000B7123"/>
    <w:rsid w:val="000B728E"/>
    <w:rsid w:val="000B7D42"/>
    <w:rsid w:val="000C0017"/>
    <w:rsid w:val="000C030D"/>
    <w:rsid w:val="000C0415"/>
    <w:rsid w:val="000C06EB"/>
    <w:rsid w:val="000C081F"/>
    <w:rsid w:val="000C1847"/>
    <w:rsid w:val="000C1D2C"/>
    <w:rsid w:val="000C2571"/>
    <w:rsid w:val="000C295E"/>
    <w:rsid w:val="000C2E75"/>
    <w:rsid w:val="000C352C"/>
    <w:rsid w:val="000C36C8"/>
    <w:rsid w:val="000C3CA8"/>
    <w:rsid w:val="000C3D1A"/>
    <w:rsid w:val="000C44C7"/>
    <w:rsid w:val="000C456D"/>
    <w:rsid w:val="000C4646"/>
    <w:rsid w:val="000C4901"/>
    <w:rsid w:val="000C49B7"/>
    <w:rsid w:val="000C4A5B"/>
    <w:rsid w:val="000C4B72"/>
    <w:rsid w:val="000C4CA8"/>
    <w:rsid w:val="000C4DDD"/>
    <w:rsid w:val="000C506D"/>
    <w:rsid w:val="000C533E"/>
    <w:rsid w:val="000C53C5"/>
    <w:rsid w:val="000C5C1D"/>
    <w:rsid w:val="000C5F12"/>
    <w:rsid w:val="000C605C"/>
    <w:rsid w:val="000C65E6"/>
    <w:rsid w:val="000C66BF"/>
    <w:rsid w:val="000C68BD"/>
    <w:rsid w:val="000C6C42"/>
    <w:rsid w:val="000C6CD7"/>
    <w:rsid w:val="000C7091"/>
    <w:rsid w:val="000C78C6"/>
    <w:rsid w:val="000C7E37"/>
    <w:rsid w:val="000D00F9"/>
    <w:rsid w:val="000D0451"/>
    <w:rsid w:val="000D048C"/>
    <w:rsid w:val="000D0555"/>
    <w:rsid w:val="000D05BB"/>
    <w:rsid w:val="000D0818"/>
    <w:rsid w:val="000D0ABB"/>
    <w:rsid w:val="000D0FD6"/>
    <w:rsid w:val="000D102F"/>
    <w:rsid w:val="000D11EC"/>
    <w:rsid w:val="000D1449"/>
    <w:rsid w:val="000D1E42"/>
    <w:rsid w:val="000D1EE9"/>
    <w:rsid w:val="000D25DF"/>
    <w:rsid w:val="000D285B"/>
    <w:rsid w:val="000D2A55"/>
    <w:rsid w:val="000D2B3C"/>
    <w:rsid w:val="000D2DF0"/>
    <w:rsid w:val="000D2DF2"/>
    <w:rsid w:val="000D3449"/>
    <w:rsid w:val="000D3495"/>
    <w:rsid w:val="000D3D7D"/>
    <w:rsid w:val="000D3F34"/>
    <w:rsid w:val="000D43BE"/>
    <w:rsid w:val="000D451E"/>
    <w:rsid w:val="000D4E89"/>
    <w:rsid w:val="000D5BC4"/>
    <w:rsid w:val="000D600B"/>
    <w:rsid w:val="000D621E"/>
    <w:rsid w:val="000D65C1"/>
    <w:rsid w:val="000D781E"/>
    <w:rsid w:val="000D7E68"/>
    <w:rsid w:val="000D7EBB"/>
    <w:rsid w:val="000E009A"/>
    <w:rsid w:val="000E0DAD"/>
    <w:rsid w:val="000E18A5"/>
    <w:rsid w:val="000E21BB"/>
    <w:rsid w:val="000E2363"/>
    <w:rsid w:val="000E25C4"/>
    <w:rsid w:val="000E2CEB"/>
    <w:rsid w:val="000E3117"/>
    <w:rsid w:val="000E3178"/>
    <w:rsid w:val="000E37B8"/>
    <w:rsid w:val="000E3AE6"/>
    <w:rsid w:val="000E3C19"/>
    <w:rsid w:val="000E4205"/>
    <w:rsid w:val="000E506E"/>
    <w:rsid w:val="000E586B"/>
    <w:rsid w:val="000E6178"/>
    <w:rsid w:val="000E7618"/>
    <w:rsid w:val="000E7AD0"/>
    <w:rsid w:val="000E7D62"/>
    <w:rsid w:val="000E7EB6"/>
    <w:rsid w:val="000F0C9D"/>
    <w:rsid w:val="000F0E78"/>
    <w:rsid w:val="000F17C2"/>
    <w:rsid w:val="000F19E8"/>
    <w:rsid w:val="000F1A04"/>
    <w:rsid w:val="000F225E"/>
    <w:rsid w:val="000F270C"/>
    <w:rsid w:val="000F2AE2"/>
    <w:rsid w:val="000F2B73"/>
    <w:rsid w:val="000F2C3A"/>
    <w:rsid w:val="000F2D65"/>
    <w:rsid w:val="000F2E43"/>
    <w:rsid w:val="000F2E91"/>
    <w:rsid w:val="000F3057"/>
    <w:rsid w:val="000F32EE"/>
    <w:rsid w:val="000F3503"/>
    <w:rsid w:val="000F3613"/>
    <w:rsid w:val="000F3670"/>
    <w:rsid w:val="000F4082"/>
    <w:rsid w:val="000F4475"/>
    <w:rsid w:val="000F468D"/>
    <w:rsid w:val="000F477E"/>
    <w:rsid w:val="000F51C9"/>
    <w:rsid w:val="000F55A3"/>
    <w:rsid w:val="000F5B95"/>
    <w:rsid w:val="000F5BC0"/>
    <w:rsid w:val="000F5CDD"/>
    <w:rsid w:val="000F6317"/>
    <w:rsid w:val="000F635E"/>
    <w:rsid w:val="000F64F0"/>
    <w:rsid w:val="000F6504"/>
    <w:rsid w:val="000F66A8"/>
    <w:rsid w:val="000F688F"/>
    <w:rsid w:val="000F6AFE"/>
    <w:rsid w:val="000F6CD9"/>
    <w:rsid w:val="00101BCC"/>
    <w:rsid w:val="00101C5C"/>
    <w:rsid w:val="00101F60"/>
    <w:rsid w:val="001026A4"/>
    <w:rsid w:val="00102B99"/>
    <w:rsid w:val="00102C1E"/>
    <w:rsid w:val="00103E01"/>
    <w:rsid w:val="00103ED3"/>
    <w:rsid w:val="00104633"/>
    <w:rsid w:val="001047C6"/>
    <w:rsid w:val="0010496A"/>
    <w:rsid w:val="00105D4D"/>
    <w:rsid w:val="00105EF0"/>
    <w:rsid w:val="001060F5"/>
    <w:rsid w:val="001066DE"/>
    <w:rsid w:val="001068D6"/>
    <w:rsid w:val="001068DF"/>
    <w:rsid w:val="001068EA"/>
    <w:rsid w:val="00106D42"/>
    <w:rsid w:val="00106DE4"/>
    <w:rsid w:val="00107472"/>
    <w:rsid w:val="00107D07"/>
    <w:rsid w:val="00107EBC"/>
    <w:rsid w:val="0011027A"/>
    <w:rsid w:val="0011055A"/>
    <w:rsid w:val="001107FC"/>
    <w:rsid w:val="00110869"/>
    <w:rsid w:val="00110B0F"/>
    <w:rsid w:val="00111347"/>
    <w:rsid w:val="0011158A"/>
    <w:rsid w:val="00111710"/>
    <w:rsid w:val="00111777"/>
    <w:rsid w:val="001118C2"/>
    <w:rsid w:val="0011213E"/>
    <w:rsid w:val="0011236E"/>
    <w:rsid w:val="00112F30"/>
    <w:rsid w:val="00112FC3"/>
    <w:rsid w:val="00113106"/>
    <w:rsid w:val="001131EC"/>
    <w:rsid w:val="001133FC"/>
    <w:rsid w:val="001134AE"/>
    <w:rsid w:val="00113799"/>
    <w:rsid w:val="00113ACC"/>
    <w:rsid w:val="00113B22"/>
    <w:rsid w:val="0011459A"/>
    <w:rsid w:val="00114663"/>
    <w:rsid w:val="001147EF"/>
    <w:rsid w:val="001149AA"/>
    <w:rsid w:val="001149D1"/>
    <w:rsid w:val="00114C7C"/>
    <w:rsid w:val="00114F3F"/>
    <w:rsid w:val="00114F95"/>
    <w:rsid w:val="001154DF"/>
    <w:rsid w:val="00115B6D"/>
    <w:rsid w:val="00115EED"/>
    <w:rsid w:val="0011611B"/>
    <w:rsid w:val="00116383"/>
    <w:rsid w:val="0011682D"/>
    <w:rsid w:val="00116E8E"/>
    <w:rsid w:val="0011725F"/>
    <w:rsid w:val="00117D1E"/>
    <w:rsid w:val="00120135"/>
    <w:rsid w:val="0012047E"/>
    <w:rsid w:val="00120A3B"/>
    <w:rsid w:val="001211EA"/>
    <w:rsid w:val="00121296"/>
    <w:rsid w:val="00121376"/>
    <w:rsid w:val="001214DE"/>
    <w:rsid w:val="00121849"/>
    <w:rsid w:val="00121DBA"/>
    <w:rsid w:val="00122301"/>
    <w:rsid w:val="00122885"/>
    <w:rsid w:val="00122AF5"/>
    <w:rsid w:val="0012334C"/>
    <w:rsid w:val="00123954"/>
    <w:rsid w:val="00123B59"/>
    <w:rsid w:val="00123BEF"/>
    <w:rsid w:val="00124080"/>
    <w:rsid w:val="00124443"/>
    <w:rsid w:val="00124666"/>
    <w:rsid w:val="00124F65"/>
    <w:rsid w:val="001252EE"/>
    <w:rsid w:val="0012547F"/>
    <w:rsid w:val="00125821"/>
    <w:rsid w:val="0012604E"/>
    <w:rsid w:val="00126D7F"/>
    <w:rsid w:val="001274AB"/>
    <w:rsid w:val="001274DD"/>
    <w:rsid w:val="00127659"/>
    <w:rsid w:val="00127866"/>
    <w:rsid w:val="00127A12"/>
    <w:rsid w:val="00127A24"/>
    <w:rsid w:val="00127D0D"/>
    <w:rsid w:val="00130420"/>
    <w:rsid w:val="001304B5"/>
    <w:rsid w:val="00130603"/>
    <w:rsid w:val="0013084B"/>
    <w:rsid w:val="00130A44"/>
    <w:rsid w:val="00130B97"/>
    <w:rsid w:val="00130C95"/>
    <w:rsid w:val="00131A2B"/>
    <w:rsid w:val="0013205F"/>
    <w:rsid w:val="001322FC"/>
    <w:rsid w:val="0013254C"/>
    <w:rsid w:val="0013287F"/>
    <w:rsid w:val="00132F49"/>
    <w:rsid w:val="00133902"/>
    <w:rsid w:val="00133BBE"/>
    <w:rsid w:val="00134774"/>
    <w:rsid w:val="001348D8"/>
    <w:rsid w:val="00134919"/>
    <w:rsid w:val="00134F15"/>
    <w:rsid w:val="00135392"/>
    <w:rsid w:val="00135706"/>
    <w:rsid w:val="0013621C"/>
    <w:rsid w:val="00137236"/>
    <w:rsid w:val="00137628"/>
    <w:rsid w:val="00137C16"/>
    <w:rsid w:val="00137EF7"/>
    <w:rsid w:val="00137F67"/>
    <w:rsid w:val="00140EE1"/>
    <w:rsid w:val="00140FA1"/>
    <w:rsid w:val="001411C6"/>
    <w:rsid w:val="00141ACC"/>
    <w:rsid w:val="00141B89"/>
    <w:rsid w:val="00141D03"/>
    <w:rsid w:val="00142087"/>
    <w:rsid w:val="00142B69"/>
    <w:rsid w:val="00142D7F"/>
    <w:rsid w:val="00143219"/>
    <w:rsid w:val="0014345D"/>
    <w:rsid w:val="00143544"/>
    <w:rsid w:val="00143B00"/>
    <w:rsid w:val="00143B91"/>
    <w:rsid w:val="00143F97"/>
    <w:rsid w:val="001440F6"/>
    <w:rsid w:val="001443C3"/>
    <w:rsid w:val="001444D4"/>
    <w:rsid w:val="001447EB"/>
    <w:rsid w:val="00145010"/>
    <w:rsid w:val="00145816"/>
    <w:rsid w:val="00145E90"/>
    <w:rsid w:val="00146222"/>
    <w:rsid w:val="00146350"/>
    <w:rsid w:val="001465DE"/>
    <w:rsid w:val="0014662F"/>
    <w:rsid w:val="0014673C"/>
    <w:rsid w:val="00146D5A"/>
    <w:rsid w:val="00146DAE"/>
    <w:rsid w:val="00147529"/>
    <w:rsid w:val="00147559"/>
    <w:rsid w:val="00147BFD"/>
    <w:rsid w:val="00147EFD"/>
    <w:rsid w:val="0015039F"/>
    <w:rsid w:val="0015056C"/>
    <w:rsid w:val="00150AF7"/>
    <w:rsid w:val="00150C86"/>
    <w:rsid w:val="00150E40"/>
    <w:rsid w:val="00150F4E"/>
    <w:rsid w:val="0015106E"/>
    <w:rsid w:val="0015116E"/>
    <w:rsid w:val="0015177E"/>
    <w:rsid w:val="00151C58"/>
    <w:rsid w:val="0015241F"/>
    <w:rsid w:val="001524BD"/>
    <w:rsid w:val="00152C75"/>
    <w:rsid w:val="00152D55"/>
    <w:rsid w:val="00152EC5"/>
    <w:rsid w:val="00152FC7"/>
    <w:rsid w:val="00153794"/>
    <w:rsid w:val="00153DFA"/>
    <w:rsid w:val="00153E79"/>
    <w:rsid w:val="00154898"/>
    <w:rsid w:val="00154B25"/>
    <w:rsid w:val="00154DF0"/>
    <w:rsid w:val="00155458"/>
    <w:rsid w:val="00155610"/>
    <w:rsid w:val="0015568A"/>
    <w:rsid w:val="00155911"/>
    <w:rsid w:val="0015600E"/>
    <w:rsid w:val="0015631F"/>
    <w:rsid w:val="001566BA"/>
    <w:rsid w:val="0015686F"/>
    <w:rsid w:val="00156889"/>
    <w:rsid w:val="00156BE5"/>
    <w:rsid w:val="00156C3E"/>
    <w:rsid w:val="00156E38"/>
    <w:rsid w:val="001571F9"/>
    <w:rsid w:val="0015737E"/>
    <w:rsid w:val="001573CD"/>
    <w:rsid w:val="00157841"/>
    <w:rsid w:val="00157CFD"/>
    <w:rsid w:val="00157E85"/>
    <w:rsid w:val="00160161"/>
    <w:rsid w:val="001602DC"/>
    <w:rsid w:val="0016045E"/>
    <w:rsid w:val="0016082B"/>
    <w:rsid w:val="0016091A"/>
    <w:rsid w:val="00160F58"/>
    <w:rsid w:val="00161382"/>
    <w:rsid w:val="001614E1"/>
    <w:rsid w:val="001617DC"/>
    <w:rsid w:val="00161809"/>
    <w:rsid w:val="0016180B"/>
    <w:rsid w:val="00161F04"/>
    <w:rsid w:val="00162560"/>
    <w:rsid w:val="00162AF4"/>
    <w:rsid w:val="00162AF6"/>
    <w:rsid w:val="00162ECA"/>
    <w:rsid w:val="00162F34"/>
    <w:rsid w:val="001638EC"/>
    <w:rsid w:val="001639DE"/>
    <w:rsid w:val="001643BA"/>
    <w:rsid w:val="00164D82"/>
    <w:rsid w:val="00164D85"/>
    <w:rsid w:val="001656CC"/>
    <w:rsid w:val="00165E8D"/>
    <w:rsid w:val="00165FC1"/>
    <w:rsid w:val="0016603D"/>
    <w:rsid w:val="00166576"/>
    <w:rsid w:val="00166EBA"/>
    <w:rsid w:val="00167101"/>
    <w:rsid w:val="001672F0"/>
    <w:rsid w:val="00167966"/>
    <w:rsid w:val="0017005A"/>
    <w:rsid w:val="001708C6"/>
    <w:rsid w:val="00170D7F"/>
    <w:rsid w:val="00171AA9"/>
    <w:rsid w:val="00172557"/>
    <w:rsid w:val="001729BD"/>
    <w:rsid w:val="00172ABC"/>
    <w:rsid w:val="00172B6E"/>
    <w:rsid w:val="00172BBE"/>
    <w:rsid w:val="00172E20"/>
    <w:rsid w:val="001732CB"/>
    <w:rsid w:val="0017399E"/>
    <w:rsid w:val="00173D35"/>
    <w:rsid w:val="00174125"/>
    <w:rsid w:val="001741BC"/>
    <w:rsid w:val="001743CD"/>
    <w:rsid w:val="00174887"/>
    <w:rsid w:val="001748C7"/>
    <w:rsid w:val="00174EEA"/>
    <w:rsid w:val="00174F5B"/>
    <w:rsid w:val="00174F8B"/>
    <w:rsid w:val="001755F4"/>
    <w:rsid w:val="00175918"/>
    <w:rsid w:val="00176215"/>
    <w:rsid w:val="0017626D"/>
    <w:rsid w:val="0017651C"/>
    <w:rsid w:val="00176649"/>
    <w:rsid w:val="00176704"/>
    <w:rsid w:val="0017674A"/>
    <w:rsid w:val="00176DEF"/>
    <w:rsid w:val="00176F23"/>
    <w:rsid w:val="00176FC7"/>
    <w:rsid w:val="0017747C"/>
    <w:rsid w:val="001774AD"/>
    <w:rsid w:val="00177A33"/>
    <w:rsid w:val="00177DF6"/>
    <w:rsid w:val="00177F10"/>
    <w:rsid w:val="0018089C"/>
    <w:rsid w:val="00180B99"/>
    <w:rsid w:val="00180D1A"/>
    <w:rsid w:val="00180E65"/>
    <w:rsid w:val="00181244"/>
    <w:rsid w:val="00181691"/>
    <w:rsid w:val="001819AB"/>
    <w:rsid w:val="00181D07"/>
    <w:rsid w:val="0018211F"/>
    <w:rsid w:val="00182292"/>
    <w:rsid w:val="00182770"/>
    <w:rsid w:val="00182DF4"/>
    <w:rsid w:val="00183CCE"/>
    <w:rsid w:val="00183FFD"/>
    <w:rsid w:val="0018406D"/>
    <w:rsid w:val="001846A3"/>
    <w:rsid w:val="00184AA4"/>
    <w:rsid w:val="00184B18"/>
    <w:rsid w:val="00184DFE"/>
    <w:rsid w:val="00185009"/>
    <w:rsid w:val="0018509D"/>
    <w:rsid w:val="00185527"/>
    <w:rsid w:val="00185D47"/>
    <w:rsid w:val="00185EFB"/>
    <w:rsid w:val="00185FE5"/>
    <w:rsid w:val="00186054"/>
    <w:rsid w:val="00186123"/>
    <w:rsid w:val="0018637D"/>
    <w:rsid w:val="001863B6"/>
    <w:rsid w:val="00186A5F"/>
    <w:rsid w:val="00186D11"/>
    <w:rsid w:val="00187094"/>
    <w:rsid w:val="00187668"/>
    <w:rsid w:val="00187D58"/>
    <w:rsid w:val="00190755"/>
    <w:rsid w:val="00190860"/>
    <w:rsid w:val="001909E5"/>
    <w:rsid w:val="00190C07"/>
    <w:rsid w:val="00190C12"/>
    <w:rsid w:val="0019109C"/>
    <w:rsid w:val="00191478"/>
    <w:rsid w:val="001919C0"/>
    <w:rsid w:val="00191D2F"/>
    <w:rsid w:val="00191F69"/>
    <w:rsid w:val="00192102"/>
    <w:rsid w:val="0019241D"/>
    <w:rsid w:val="00192618"/>
    <w:rsid w:val="00192776"/>
    <w:rsid w:val="00192812"/>
    <w:rsid w:val="001939D9"/>
    <w:rsid w:val="00193AF8"/>
    <w:rsid w:val="00193BFC"/>
    <w:rsid w:val="00194333"/>
    <w:rsid w:val="00194BA9"/>
    <w:rsid w:val="00194EE1"/>
    <w:rsid w:val="001951F8"/>
    <w:rsid w:val="0019531A"/>
    <w:rsid w:val="0019545D"/>
    <w:rsid w:val="00195F54"/>
    <w:rsid w:val="00196061"/>
    <w:rsid w:val="001960BF"/>
    <w:rsid w:val="001963CD"/>
    <w:rsid w:val="00196502"/>
    <w:rsid w:val="001965E2"/>
    <w:rsid w:val="00196AC3"/>
    <w:rsid w:val="00196BB5"/>
    <w:rsid w:val="00196E4C"/>
    <w:rsid w:val="0019742F"/>
    <w:rsid w:val="00197758"/>
    <w:rsid w:val="00197977"/>
    <w:rsid w:val="00197B08"/>
    <w:rsid w:val="00197DE3"/>
    <w:rsid w:val="001A011E"/>
    <w:rsid w:val="001A1150"/>
    <w:rsid w:val="001A14DB"/>
    <w:rsid w:val="001A1507"/>
    <w:rsid w:val="001A155E"/>
    <w:rsid w:val="001A15CC"/>
    <w:rsid w:val="001A185A"/>
    <w:rsid w:val="001A1A55"/>
    <w:rsid w:val="001A1BF2"/>
    <w:rsid w:val="001A1E4A"/>
    <w:rsid w:val="001A20CA"/>
    <w:rsid w:val="001A2986"/>
    <w:rsid w:val="001A2D26"/>
    <w:rsid w:val="001A4006"/>
    <w:rsid w:val="001A479D"/>
    <w:rsid w:val="001A4880"/>
    <w:rsid w:val="001A497E"/>
    <w:rsid w:val="001A49C9"/>
    <w:rsid w:val="001A571F"/>
    <w:rsid w:val="001A579A"/>
    <w:rsid w:val="001A584F"/>
    <w:rsid w:val="001A586E"/>
    <w:rsid w:val="001A5904"/>
    <w:rsid w:val="001A594E"/>
    <w:rsid w:val="001A5F3F"/>
    <w:rsid w:val="001A60F2"/>
    <w:rsid w:val="001A6B8C"/>
    <w:rsid w:val="001A7113"/>
    <w:rsid w:val="001A737E"/>
    <w:rsid w:val="001A76DF"/>
    <w:rsid w:val="001A7A4F"/>
    <w:rsid w:val="001A7D44"/>
    <w:rsid w:val="001A7D48"/>
    <w:rsid w:val="001B030E"/>
    <w:rsid w:val="001B0636"/>
    <w:rsid w:val="001B063C"/>
    <w:rsid w:val="001B0D19"/>
    <w:rsid w:val="001B0DA6"/>
    <w:rsid w:val="001B0DD9"/>
    <w:rsid w:val="001B0F8B"/>
    <w:rsid w:val="001B14E4"/>
    <w:rsid w:val="001B1BCE"/>
    <w:rsid w:val="001B1EA6"/>
    <w:rsid w:val="001B22B0"/>
    <w:rsid w:val="001B22CF"/>
    <w:rsid w:val="001B25DA"/>
    <w:rsid w:val="001B270B"/>
    <w:rsid w:val="001B2868"/>
    <w:rsid w:val="001B2A46"/>
    <w:rsid w:val="001B3329"/>
    <w:rsid w:val="001B3622"/>
    <w:rsid w:val="001B3854"/>
    <w:rsid w:val="001B3A9E"/>
    <w:rsid w:val="001B4236"/>
    <w:rsid w:val="001B4308"/>
    <w:rsid w:val="001B43BC"/>
    <w:rsid w:val="001B4743"/>
    <w:rsid w:val="001B4B71"/>
    <w:rsid w:val="001B54F4"/>
    <w:rsid w:val="001B56A2"/>
    <w:rsid w:val="001B5A8E"/>
    <w:rsid w:val="001B6006"/>
    <w:rsid w:val="001B6B6B"/>
    <w:rsid w:val="001B6B79"/>
    <w:rsid w:val="001B7563"/>
    <w:rsid w:val="001B7673"/>
    <w:rsid w:val="001B7ED4"/>
    <w:rsid w:val="001C012B"/>
    <w:rsid w:val="001C032A"/>
    <w:rsid w:val="001C05C4"/>
    <w:rsid w:val="001C0B0E"/>
    <w:rsid w:val="001C0B17"/>
    <w:rsid w:val="001C0BBD"/>
    <w:rsid w:val="001C127F"/>
    <w:rsid w:val="001C1A16"/>
    <w:rsid w:val="001C268C"/>
    <w:rsid w:val="001C2A72"/>
    <w:rsid w:val="001C2B0B"/>
    <w:rsid w:val="001C2B79"/>
    <w:rsid w:val="001C33AC"/>
    <w:rsid w:val="001C3A27"/>
    <w:rsid w:val="001C482B"/>
    <w:rsid w:val="001C4A7A"/>
    <w:rsid w:val="001C4AD2"/>
    <w:rsid w:val="001C4C56"/>
    <w:rsid w:val="001C4CBF"/>
    <w:rsid w:val="001C502A"/>
    <w:rsid w:val="001C505F"/>
    <w:rsid w:val="001C53C6"/>
    <w:rsid w:val="001C5460"/>
    <w:rsid w:val="001C576B"/>
    <w:rsid w:val="001C577A"/>
    <w:rsid w:val="001C587A"/>
    <w:rsid w:val="001C5881"/>
    <w:rsid w:val="001C5E54"/>
    <w:rsid w:val="001C60E3"/>
    <w:rsid w:val="001C6481"/>
    <w:rsid w:val="001C64FC"/>
    <w:rsid w:val="001C677D"/>
    <w:rsid w:val="001C7024"/>
    <w:rsid w:val="001D04C2"/>
    <w:rsid w:val="001D085B"/>
    <w:rsid w:val="001D0883"/>
    <w:rsid w:val="001D0B24"/>
    <w:rsid w:val="001D0B98"/>
    <w:rsid w:val="001D0F8F"/>
    <w:rsid w:val="001D124F"/>
    <w:rsid w:val="001D138C"/>
    <w:rsid w:val="001D15C1"/>
    <w:rsid w:val="001D1894"/>
    <w:rsid w:val="001D19D4"/>
    <w:rsid w:val="001D1EB5"/>
    <w:rsid w:val="001D2097"/>
    <w:rsid w:val="001D2182"/>
    <w:rsid w:val="001D2534"/>
    <w:rsid w:val="001D2681"/>
    <w:rsid w:val="001D2FA0"/>
    <w:rsid w:val="001D3679"/>
    <w:rsid w:val="001D386A"/>
    <w:rsid w:val="001D4242"/>
    <w:rsid w:val="001D442C"/>
    <w:rsid w:val="001D45FA"/>
    <w:rsid w:val="001D6031"/>
    <w:rsid w:val="001D698E"/>
    <w:rsid w:val="001D7756"/>
    <w:rsid w:val="001D7CB4"/>
    <w:rsid w:val="001D7CC3"/>
    <w:rsid w:val="001D7D4B"/>
    <w:rsid w:val="001D7E35"/>
    <w:rsid w:val="001E0176"/>
    <w:rsid w:val="001E0C72"/>
    <w:rsid w:val="001E0F01"/>
    <w:rsid w:val="001E109E"/>
    <w:rsid w:val="001E131A"/>
    <w:rsid w:val="001E157A"/>
    <w:rsid w:val="001E1805"/>
    <w:rsid w:val="001E202B"/>
    <w:rsid w:val="001E3017"/>
    <w:rsid w:val="001E335C"/>
    <w:rsid w:val="001E363A"/>
    <w:rsid w:val="001E370E"/>
    <w:rsid w:val="001E401E"/>
    <w:rsid w:val="001E42E1"/>
    <w:rsid w:val="001E4B40"/>
    <w:rsid w:val="001E519B"/>
    <w:rsid w:val="001E5562"/>
    <w:rsid w:val="001E59D8"/>
    <w:rsid w:val="001E5CAF"/>
    <w:rsid w:val="001E61F7"/>
    <w:rsid w:val="001E690C"/>
    <w:rsid w:val="001E7070"/>
    <w:rsid w:val="001E78BD"/>
    <w:rsid w:val="001E7C29"/>
    <w:rsid w:val="001F0014"/>
    <w:rsid w:val="001F0209"/>
    <w:rsid w:val="001F0632"/>
    <w:rsid w:val="001F0756"/>
    <w:rsid w:val="001F0D77"/>
    <w:rsid w:val="001F0DE9"/>
    <w:rsid w:val="001F0DF3"/>
    <w:rsid w:val="001F131B"/>
    <w:rsid w:val="001F1553"/>
    <w:rsid w:val="001F1973"/>
    <w:rsid w:val="001F24E3"/>
    <w:rsid w:val="001F29F4"/>
    <w:rsid w:val="001F2ADC"/>
    <w:rsid w:val="001F2B9A"/>
    <w:rsid w:val="001F2C7F"/>
    <w:rsid w:val="001F3A55"/>
    <w:rsid w:val="001F4133"/>
    <w:rsid w:val="001F44E0"/>
    <w:rsid w:val="001F49F2"/>
    <w:rsid w:val="001F4B06"/>
    <w:rsid w:val="001F4BA5"/>
    <w:rsid w:val="001F4FBC"/>
    <w:rsid w:val="001F51F2"/>
    <w:rsid w:val="001F5E2E"/>
    <w:rsid w:val="001F60D0"/>
    <w:rsid w:val="001F61BB"/>
    <w:rsid w:val="001F627B"/>
    <w:rsid w:val="001F6824"/>
    <w:rsid w:val="001F6943"/>
    <w:rsid w:val="001F6BEE"/>
    <w:rsid w:val="001F6F76"/>
    <w:rsid w:val="001F731B"/>
    <w:rsid w:val="001F77EF"/>
    <w:rsid w:val="001F7909"/>
    <w:rsid w:val="001F7B4C"/>
    <w:rsid w:val="001F7BE8"/>
    <w:rsid w:val="002006C1"/>
    <w:rsid w:val="002008E1"/>
    <w:rsid w:val="00200AF5"/>
    <w:rsid w:val="00200E86"/>
    <w:rsid w:val="00200ED4"/>
    <w:rsid w:val="002018E2"/>
    <w:rsid w:val="00201A75"/>
    <w:rsid w:val="002022B1"/>
    <w:rsid w:val="00202506"/>
    <w:rsid w:val="00202A7B"/>
    <w:rsid w:val="00202E24"/>
    <w:rsid w:val="0020342A"/>
    <w:rsid w:val="00203490"/>
    <w:rsid w:val="0020351D"/>
    <w:rsid w:val="00203A61"/>
    <w:rsid w:val="00203C11"/>
    <w:rsid w:val="00203E90"/>
    <w:rsid w:val="00204598"/>
    <w:rsid w:val="0020477E"/>
    <w:rsid w:val="00204805"/>
    <w:rsid w:val="00204C05"/>
    <w:rsid w:val="00204E38"/>
    <w:rsid w:val="00204EBC"/>
    <w:rsid w:val="00205234"/>
    <w:rsid w:val="002053D6"/>
    <w:rsid w:val="0020563D"/>
    <w:rsid w:val="00205829"/>
    <w:rsid w:val="00205847"/>
    <w:rsid w:val="00205A02"/>
    <w:rsid w:val="00205B65"/>
    <w:rsid w:val="00205CC9"/>
    <w:rsid w:val="00206006"/>
    <w:rsid w:val="00206420"/>
    <w:rsid w:val="002068FA"/>
    <w:rsid w:val="002073E8"/>
    <w:rsid w:val="0020763A"/>
    <w:rsid w:val="00207682"/>
    <w:rsid w:val="0020782A"/>
    <w:rsid w:val="002078C3"/>
    <w:rsid w:val="0021000E"/>
    <w:rsid w:val="002106F7"/>
    <w:rsid w:val="00210C35"/>
    <w:rsid w:val="00210E4C"/>
    <w:rsid w:val="00211045"/>
    <w:rsid w:val="00211511"/>
    <w:rsid w:val="00211AA1"/>
    <w:rsid w:val="00211AE1"/>
    <w:rsid w:val="00211BEA"/>
    <w:rsid w:val="0021263D"/>
    <w:rsid w:val="002128B5"/>
    <w:rsid w:val="002128F2"/>
    <w:rsid w:val="0021290C"/>
    <w:rsid w:val="00212BED"/>
    <w:rsid w:val="00212C32"/>
    <w:rsid w:val="00212E44"/>
    <w:rsid w:val="00212ED0"/>
    <w:rsid w:val="00213AEE"/>
    <w:rsid w:val="00214157"/>
    <w:rsid w:val="00214320"/>
    <w:rsid w:val="002157E8"/>
    <w:rsid w:val="0021581F"/>
    <w:rsid w:val="00215906"/>
    <w:rsid w:val="00216441"/>
    <w:rsid w:val="002165C8"/>
    <w:rsid w:val="002168D9"/>
    <w:rsid w:val="0021693A"/>
    <w:rsid w:val="00216D60"/>
    <w:rsid w:val="0021726B"/>
    <w:rsid w:val="00217471"/>
    <w:rsid w:val="002174B6"/>
    <w:rsid w:val="00217C93"/>
    <w:rsid w:val="00220076"/>
    <w:rsid w:val="00220164"/>
    <w:rsid w:val="002202FB"/>
    <w:rsid w:val="0022073C"/>
    <w:rsid w:val="00220775"/>
    <w:rsid w:val="00220780"/>
    <w:rsid w:val="00221020"/>
    <w:rsid w:val="00221B4D"/>
    <w:rsid w:val="00221C62"/>
    <w:rsid w:val="00221CCB"/>
    <w:rsid w:val="00221ED4"/>
    <w:rsid w:val="0022240E"/>
    <w:rsid w:val="00222558"/>
    <w:rsid w:val="0022282B"/>
    <w:rsid w:val="00222B32"/>
    <w:rsid w:val="00222B78"/>
    <w:rsid w:val="0022359C"/>
    <w:rsid w:val="002239A2"/>
    <w:rsid w:val="002239D0"/>
    <w:rsid w:val="00223E6D"/>
    <w:rsid w:val="0022420C"/>
    <w:rsid w:val="002242E9"/>
    <w:rsid w:val="00224417"/>
    <w:rsid w:val="00224938"/>
    <w:rsid w:val="002250C4"/>
    <w:rsid w:val="00225248"/>
    <w:rsid w:val="00225724"/>
    <w:rsid w:val="00225A9F"/>
    <w:rsid w:val="002260A4"/>
    <w:rsid w:val="0022640B"/>
    <w:rsid w:val="00226ADE"/>
    <w:rsid w:val="00226D1B"/>
    <w:rsid w:val="00226D22"/>
    <w:rsid w:val="002274C8"/>
    <w:rsid w:val="00227811"/>
    <w:rsid w:val="00227A62"/>
    <w:rsid w:val="00227D00"/>
    <w:rsid w:val="00227DA1"/>
    <w:rsid w:val="0023034D"/>
    <w:rsid w:val="0023040F"/>
    <w:rsid w:val="002306D2"/>
    <w:rsid w:val="00230845"/>
    <w:rsid w:val="00231380"/>
    <w:rsid w:val="00231598"/>
    <w:rsid w:val="00231699"/>
    <w:rsid w:val="002317AF"/>
    <w:rsid w:val="00231CF8"/>
    <w:rsid w:val="00231E36"/>
    <w:rsid w:val="00232444"/>
    <w:rsid w:val="0023310B"/>
    <w:rsid w:val="00233370"/>
    <w:rsid w:val="00233434"/>
    <w:rsid w:val="00233B1C"/>
    <w:rsid w:val="00233E22"/>
    <w:rsid w:val="00233F11"/>
    <w:rsid w:val="002343A9"/>
    <w:rsid w:val="00234B83"/>
    <w:rsid w:val="00234D2F"/>
    <w:rsid w:val="00234D78"/>
    <w:rsid w:val="00234DBD"/>
    <w:rsid w:val="00234E8E"/>
    <w:rsid w:val="00234E92"/>
    <w:rsid w:val="00235417"/>
    <w:rsid w:val="0023563F"/>
    <w:rsid w:val="00235896"/>
    <w:rsid w:val="00235F3D"/>
    <w:rsid w:val="002362B7"/>
    <w:rsid w:val="00236520"/>
    <w:rsid w:val="0023668E"/>
    <w:rsid w:val="002369B0"/>
    <w:rsid w:val="00236A33"/>
    <w:rsid w:val="00236E5E"/>
    <w:rsid w:val="00237FA2"/>
    <w:rsid w:val="00237FE5"/>
    <w:rsid w:val="002405F5"/>
    <w:rsid w:val="00240789"/>
    <w:rsid w:val="00240BF7"/>
    <w:rsid w:val="00241CD9"/>
    <w:rsid w:val="00241DEC"/>
    <w:rsid w:val="0024221E"/>
    <w:rsid w:val="00242B34"/>
    <w:rsid w:val="00242C72"/>
    <w:rsid w:val="00243069"/>
    <w:rsid w:val="00243442"/>
    <w:rsid w:val="002438E1"/>
    <w:rsid w:val="002438FF"/>
    <w:rsid w:val="00243DCD"/>
    <w:rsid w:val="00244070"/>
    <w:rsid w:val="00244082"/>
    <w:rsid w:val="002441BE"/>
    <w:rsid w:val="00244D17"/>
    <w:rsid w:val="00244D9E"/>
    <w:rsid w:val="002458B7"/>
    <w:rsid w:val="002462B2"/>
    <w:rsid w:val="00246539"/>
    <w:rsid w:val="0024665D"/>
    <w:rsid w:val="002467BB"/>
    <w:rsid w:val="00246E22"/>
    <w:rsid w:val="00247046"/>
    <w:rsid w:val="002470C5"/>
    <w:rsid w:val="00247233"/>
    <w:rsid w:val="00247730"/>
    <w:rsid w:val="002479BE"/>
    <w:rsid w:val="00247DAF"/>
    <w:rsid w:val="00247F33"/>
    <w:rsid w:val="002500E5"/>
    <w:rsid w:val="00250105"/>
    <w:rsid w:val="002505D5"/>
    <w:rsid w:val="00250821"/>
    <w:rsid w:val="00251DE8"/>
    <w:rsid w:val="0025203A"/>
    <w:rsid w:val="002520AE"/>
    <w:rsid w:val="0025249D"/>
    <w:rsid w:val="002525B0"/>
    <w:rsid w:val="00252C1A"/>
    <w:rsid w:val="00252D68"/>
    <w:rsid w:val="00252D78"/>
    <w:rsid w:val="00252FAC"/>
    <w:rsid w:val="002537BB"/>
    <w:rsid w:val="002538C3"/>
    <w:rsid w:val="00253CEA"/>
    <w:rsid w:val="00254005"/>
    <w:rsid w:val="0025411A"/>
    <w:rsid w:val="00254133"/>
    <w:rsid w:val="0025460E"/>
    <w:rsid w:val="00254C95"/>
    <w:rsid w:val="00254F75"/>
    <w:rsid w:val="00254FC2"/>
    <w:rsid w:val="0025546C"/>
    <w:rsid w:val="002559F4"/>
    <w:rsid w:val="00255D74"/>
    <w:rsid w:val="00256BDE"/>
    <w:rsid w:val="002572B9"/>
    <w:rsid w:val="0026004A"/>
    <w:rsid w:val="002603D4"/>
    <w:rsid w:val="00260802"/>
    <w:rsid w:val="00260E56"/>
    <w:rsid w:val="002610BB"/>
    <w:rsid w:val="002610BE"/>
    <w:rsid w:val="002610C6"/>
    <w:rsid w:val="002612D0"/>
    <w:rsid w:val="0026145E"/>
    <w:rsid w:val="0026179E"/>
    <w:rsid w:val="00261F8B"/>
    <w:rsid w:val="00261FC3"/>
    <w:rsid w:val="002621BA"/>
    <w:rsid w:val="0026243B"/>
    <w:rsid w:val="00262BFE"/>
    <w:rsid w:val="00262E1F"/>
    <w:rsid w:val="002630E8"/>
    <w:rsid w:val="0026343D"/>
    <w:rsid w:val="002635B7"/>
    <w:rsid w:val="00263793"/>
    <w:rsid w:val="00263814"/>
    <w:rsid w:val="002638A7"/>
    <w:rsid w:val="00263CD5"/>
    <w:rsid w:val="00263DB9"/>
    <w:rsid w:val="00264588"/>
    <w:rsid w:val="002647B5"/>
    <w:rsid w:val="00264AC4"/>
    <w:rsid w:val="002654C0"/>
    <w:rsid w:val="002657EF"/>
    <w:rsid w:val="002664F9"/>
    <w:rsid w:val="002665FB"/>
    <w:rsid w:val="002668C2"/>
    <w:rsid w:val="00266EC4"/>
    <w:rsid w:val="00266ED9"/>
    <w:rsid w:val="00266F36"/>
    <w:rsid w:val="00267145"/>
    <w:rsid w:val="00267775"/>
    <w:rsid w:val="00270316"/>
    <w:rsid w:val="002709F1"/>
    <w:rsid w:val="00270AB4"/>
    <w:rsid w:val="00270B5E"/>
    <w:rsid w:val="00270C8B"/>
    <w:rsid w:val="00270CA9"/>
    <w:rsid w:val="00270E7B"/>
    <w:rsid w:val="00271244"/>
    <w:rsid w:val="00271343"/>
    <w:rsid w:val="00271599"/>
    <w:rsid w:val="00271C83"/>
    <w:rsid w:val="00271CFC"/>
    <w:rsid w:val="00271FE0"/>
    <w:rsid w:val="00272206"/>
    <w:rsid w:val="00272435"/>
    <w:rsid w:val="0027260E"/>
    <w:rsid w:val="0027284E"/>
    <w:rsid w:val="00272A16"/>
    <w:rsid w:val="00272ABC"/>
    <w:rsid w:val="00273186"/>
    <w:rsid w:val="0027330C"/>
    <w:rsid w:val="00273F23"/>
    <w:rsid w:val="00274187"/>
    <w:rsid w:val="002741D8"/>
    <w:rsid w:val="00274437"/>
    <w:rsid w:val="002744CE"/>
    <w:rsid w:val="002745C0"/>
    <w:rsid w:val="002746EE"/>
    <w:rsid w:val="00274AD6"/>
    <w:rsid w:val="002758E2"/>
    <w:rsid w:val="00276221"/>
    <w:rsid w:val="0027626A"/>
    <w:rsid w:val="00276422"/>
    <w:rsid w:val="00276547"/>
    <w:rsid w:val="002765D8"/>
    <w:rsid w:val="002767C0"/>
    <w:rsid w:val="00277114"/>
    <w:rsid w:val="0027718E"/>
    <w:rsid w:val="00277383"/>
    <w:rsid w:val="002773F8"/>
    <w:rsid w:val="002777BA"/>
    <w:rsid w:val="00277DFD"/>
    <w:rsid w:val="0028083C"/>
    <w:rsid w:val="00280AE6"/>
    <w:rsid w:val="00280B81"/>
    <w:rsid w:val="00280CDD"/>
    <w:rsid w:val="002811A8"/>
    <w:rsid w:val="002814C1"/>
    <w:rsid w:val="00281805"/>
    <w:rsid w:val="00281930"/>
    <w:rsid w:val="00281B21"/>
    <w:rsid w:val="00281E03"/>
    <w:rsid w:val="0028206C"/>
    <w:rsid w:val="00282081"/>
    <w:rsid w:val="0028267D"/>
    <w:rsid w:val="0028279F"/>
    <w:rsid w:val="00282F83"/>
    <w:rsid w:val="00283179"/>
    <w:rsid w:val="00283411"/>
    <w:rsid w:val="00283533"/>
    <w:rsid w:val="0028370B"/>
    <w:rsid w:val="00283BC6"/>
    <w:rsid w:val="00283BE5"/>
    <w:rsid w:val="00283DAF"/>
    <w:rsid w:val="00283E34"/>
    <w:rsid w:val="00283E4A"/>
    <w:rsid w:val="002842AC"/>
    <w:rsid w:val="0028478A"/>
    <w:rsid w:val="00284BA8"/>
    <w:rsid w:val="00284C4E"/>
    <w:rsid w:val="0028508A"/>
    <w:rsid w:val="00285B8E"/>
    <w:rsid w:val="00285EFF"/>
    <w:rsid w:val="00286E02"/>
    <w:rsid w:val="002871AE"/>
    <w:rsid w:val="00287241"/>
    <w:rsid w:val="002872A4"/>
    <w:rsid w:val="00287491"/>
    <w:rsid w:val="0028789A"/>
    <w:rsid w:val="0028799E"/>
    <w:rsid w:val="00287D88"/>
    <w:rsid w:val="00287F65"/>
    <w:rsid w:val="00290113"/>
    <w:rsid w:val="00290145"/>
    <w:rsid w:val="002906AA"/>
    <w:rsid w:val="002908AB"/>
    <w:rsid w:val="00290B6F"/>
    <w:rsid w:val="00291A68"/>
    <w:rsid w:val="00291BA7"/>
    <w:rsid w:val="00291BF8"/>
    <w:rsid w:val="002922CE"/>
    <w:rsid w:val="00292737"/>
    <w:rsid w:val="00292797"/>
    <w:rsid w:val="002935A9"/>
    <w:rsid w:val="00293647"/>
    <w:rsid w:val="00293A8B"/>
    <w:rsid w:val="00293D40"/>
    <w:rsid w:val="00293E2C"/>
    <w:rsid w:val="0029465D"/>
    <w:rsid w:val="0029468D"/>
    <w:rsid w:val="002946AC"/>
    <w:rsid w:val="002947F2"/>
    <w:rsid w:val="0029483D"/>
    <w:rsid w:val="00294CE8"/>
    <w:rsid w:val="00294EBF"/>
    <w:rsid w:val="00294F58"/>
    <w:rsid w:val="00294FE7"/>
    <w:rsid w:val="00295575"/>
    <w:rsid w:val="002956B3"/>
    <w:rsid w:val="00295B29"/>
    <w:rsid w:val="00295B41"/>
    <w:rsid w:val="00296497"/>
    <w:rsid w:val="0029657D"/>
    <w:rsid w:val="00296C6F"/>
    <w:rsid w:val="00296D6B"/>
    <w:rsid w:val="00296D8C"/>
    <w:rsid w:val="00296F15"/>
    <w:rsid w:val="00297517"/>
    <w:rsid w:val="00297ADC"/>
    <w:rsid w:val="00297AF9"/>
    <w:rsid w:val="00297B5C"/>
    <w:rsid w:val="00297C5B"/>
    <w:rsid w:val="002A054F"/>
    <w:rsid w:val="002A05C3"/>
    <w:rsid w:val="002A0900"/>
    <w:rsid w:val="002A0F57"/>
    <w:rsid w:val="002A118F"/>
    <w:rsid w:val="002A1376"/>
    <w:rsid w:val="002A1923"/>
    <w:rsid w:val="002A1CA6"/>
    <w:rsid w:val="002A1E36"/>
    <w:rsid w:val="002A235B"/>
    <w:rsid w:val="002A2552"/>
    <w:rsid w:val="002A25A9"/>
    <w:rsid w:val="002A284E"/>
    <w:rsid w:val="002A28A0"/>
    <w:rsid w:val="002A2F09"/>
    <w:rsid w:val="002A32A4"/>
    <w:rsid w:val="002A3557"/>
    <w:rsid w:val="002A367B"/>
    <w:rsid w:val="002A3786"/>
    <w:rsid w:val="002A38BB"/>
    <w:rsid w:val="002A3A86"/>
    <w:rsid w:val="002A3D5D"/>
    <w:rsid w:val="002A4A5A"/>
    <w:rsid w:val="002A528B"/>
    <w:rsid w:val="002A57B9"/>
    <w:rsid w:val="002A58F3"/>
    <w:rsid w:val="002A5AD3"/>
    <w:rsid w:val="002A5C87"/>
    <w:rsid w:val="002A5E27"/>
    <w:rsid w:val="002A5FA6"/>
    <w:rsid w:val="002A62B7"/>
    <w:rsid w:val="002A62FD"/>
    <w:rsid w:val="002A6344"/>
    <w:rsid w:val="002A6929"/>
    <w:rsid w:val="002A6BEC"/>
    <w:rsid w:val="002A6C33"/>
    <w:rsid w:val="002A729A"/>
    <w:rsid w:val="002A736B"/>
    <w:rsid w:val="002A7441"/>
    <w:rsid w:val="002A79D3"/>
    <w:rsid w:val="002A7CEE"/>
    <w:rsid w:val="002B011B"/>
    <w:rsid w:val="002B014C"/>
    <w:rsid w:val="002B088D"/>
    <w:rsid w:val="002B0F37"/>
    <w:rsid w:val="002B0F58"/>
    <w:rsid w:val="002B138B"/>
    <w:rsid w:val="002B13E2"/>
    <w:rsid w:val="002B1456"/>
    <w:rsid w:val="002B19A4"/>
    <w:rsid w:val="002B1DD8"/>
    <w:rsid w:val="002B27CC"/>
    <w:rsid w:val="002B2ABA"/>
    <w:rsid w:val="002B2F61"/>
    <w:rsid w:val="002B3222"/>
    <w:rsid w:val="002B32E3"/>
    <w:rsid w:val="002B3746"/>
    <w:rsid w:val="002B38B8"/>
    <w:rsid w:val="002B3CFB"/>
    <w:rsid w:val="002B3D26"/>
    <w:rsid w:val="002B43A2"/>
    <w:rsid w:val="002B44C2"/>
    <w:rsid w:val="002B4784"/>
    <w:rsid w:val="002B4CBF"/>
    <w:rsid w:val="002B505C"/>
    <w:rsid w:val="002B51C9"/>
    <w:rsid w:val="002B5220"/>
    <w:rsid w:val="002B56CB"/>
    <w:rsid w:val="002B595A"/>
    <w:rsid w:val="002B5ABD"/>
    <w:rsid w:val="002B5ADE"/>
    <w:rsid w:val="002B5FE9"/>
    <w:rsid w:val="002B62CB"/>
    <w:rsid w:val="002B6694"/>
    <w:rsid w:val="002B6846"/>
    <w:rsid w:val="002B71F3"/>
    <w:rsid w:val="002B73D3"/>
    <w:rsid w:val="002B7E61"/>
    <w:rsid w:val="002C01CB"/>
    <w:rsid w:val="002C0A88"/>
    <w:rsid w:val="002C0EB4"/>
    <w:rsid w:val="002C133E"/>
    <w:rsid w:val="002C1804"/>
    <w:rsid w:val="002C1E61"/>
    <w:rsid w:val="002C227F"/>
    <w:rsid w:val="002C23EF"/>
    <w:rsid w:val="002C27BE"/>
    <w:rsid w:val="002C2D46"/>
    <w:rsid w:val="002C2D84"/>
    <w:rsid w:val="002C2DE0"/>
    <w:rsid w:val="002C3867"/>
    <w:rsid w:val="002C3A55"/>
    <w:rsid w:val="002C3AB3"/>
    <w:rsid w:val="002C3CCF"/>
    <w:rsid w:val="002C3D86"/>
    <w:rsid w:val="002C3F19"/>
    <w:rsid w:val="002C402D"/>
    <w:rsid w:val="002C4079"/>
    <w:rsid w:val="002C47C5"/>
    <w:rsid w:val="002C510E"/>
    <w:rsid w:val="002C54AF"/>
    <w:rsid w:val="002C629B"/>
    <w:rsid w:val="002C65E5"/>
    <w:rsid w:val="002C69AE"/>
    <w:rsid w:val="002C7877"/>
    <w:rsid w:val="002C7E19"/>
    <w:rsid w:val="002D0513"/>
    <w:rsid w:val="002D0F0E"/>
    <w:rsid w:val="002D104C"/>
    <w:rsid w:val="002D15FB"/>
    <w:rsid w:val="002D16C4"/>
    <w:rsid w:val="002D17F8"/>
    <w:rsid w:val="002D2257"/>
    <w:rsid w:val="002D227A"/>
    <w:rsid w:val="002D25F7"/>
    <w:rsid w:val="002D2714"/>
    <w:rsid w:val="002D2A9E"/>
    <w:rsid w:val="002D3161"/>
    <w:rsid w:val="002D38D5"/>
    <w:rsid w:val="002D38E5"/>
    <w:rsid w:val="002D3B91"/>
    <w:rsid w:val="002D3BF7"/>
    <w:rsid w:val="002D3C0C"/>
    <w:rsid w:val="002D421E"/>
    <w:rsid w:val="002D475A"/>
    <w:rsid w:val="002D4975"/>
    <w:rsid w:val="002D49DD"/>
    <w:rsid w:val="002D4A31"/>
    <w:rsid w:val="002D4DF8"/>
    <w:rsid w:val="002D5290"/>
    <w:rsid w:val="002D5383"/>
    <w:rsid w:val="002D5860"/>
    <w:rsid w:val="002D59BE"/>
    <w:rsid w:val="002D5D9F"/>
    <w:rsid w:val="002D61C6"/>
    <w:rsid w:val="002D6471"/>
    <w:rsid w:val="002D65D1"/>
    <w:rsid w:val="002D670F"/>
    <w:rsid w:val="002D72F3"/>
    <w:rsid w:val="002D7431"/>
    <w:rsid w:val="002D752D"/>
    <w:rsid w:val="002D78F3"/>
    <w:rsid w:val="002D7ADF"/>
    <w:rsid w:val="002E06F2"/>
    <w:rsid w:val="002E0874"/>
    <w:rsid w:val="002E1C7E"/>
    <w:rsid w:val="002E2378"/>
    <w:rsid w:val="002E24BD"/>
    <w:rsid w:val="002E2798"/>
    <w:rsid w:val="002E337C"/>
    <w:rsid w:val="002E48FD"/>
    <w:rsid w:val="002E617F"/>
    <w:rsid w:val="002E621F"/>
    <w:rsid w:val="002E62E1"/>
    <w:rsid w:val="002E63BE"/>
    <w:rsid w:val="002E6436"/>
    <w:rsid w:val="002E6666"/>
    <w:rsid w:val="002E6EE9"/>
    <w:rsid w:val="002E7733"/>
    <w:rsid w:val="002E7ADD"/>
    <w:rsid w:val="002E7CE7"/>
    <w:rsid w:val="002F01E0"/>
    <w:rsid w:val="002F02C4"/>
    <w:rsid w:val="002F0979"/>
    <w:rsid w:val="002F126C"/>
    <w:rsid w:val="002F170A"/>
    <w:rsid w:val="002F1958"/>
    <w:rsid w:val="002F1AC5"/>
    <w:rsid w:val="002F1D1F"/>
    <w:rsid w:val="002F1D35"/>
    <w:rsid w:val="002F2741"/>
    <w:rsid w:val="002F27C6"/>
    <w:rsid w:val="002F301C"/>
    <w:rsid w:val="002F34EF"/>
    <w:rsid w:val="002F3506"/>
    <w:rsid w:val="002F3761"/>
    <w:rsid w:val="002F44DB"/>
    <w:rsid w:val="002F45AD"/>
    <w:rsid w:val="002F4657"/>
    <w:rsid w:val="002F4685"/>
    <w:rsid w:val="002F47AA"/>
    <w:rsid w:val="002F4C8B"/>
    <w:rsid w:val="002F5065"/>
    <w:rsid w:val="002F5094"/>
    <w:rsid w:val="002F5281"/>
    <w:rsid w:val="002F577C"/>
    <w:rsid w:val="002F58C3"/>
    <w:rsid w:val="002F6148"/>
    <w:rsid w:val="002F6248"/>
    <w:rsid w:val="002F7027"/>
    <w:rsid w:val="002F735F"/>
    <w:rsid w:val="002F7BF3"/>
    <w:rsid w:val="002F7C8D"/>
    <w:rsid w:val="002F7D93"/>
    <w:rsid w:val="002F7FE1"/>
    <w:rsid w:val="00300253"/>
    <w:rsid w:val="0030092A"/>
    <w:rsid w:val="00301044"/>
    <w:rsid w:val="003011A0"/>
    <w:rsid w:val="003017A1"/>
    <w:rsid w:val="00301A79"/>
    <w:rsid w:val="003020BD"/>
    <w:rsid w:val="0030212D"/>
    <w:rsid w:val="00302288"/>
    <w:rsid w:val="003024B7"/>
    <w:rsid w:val="00302630"/>
    <w:rsid w:val="003027DB"/>
    <w:rsid w:val="00302CE8"/>
    <w:rsid w:val="0030332C"/>
    <w:rsid w:val="0030398D"/>
    <w:rsid w:val="003039EF"/>
    <w:rsid w:val="00303AA7"/>
    <w:rsid w:val="00303C7B"/>
    <w:rsid w:val="00304259"/>
    <w:rsid w:val="00304C19"/>
    <w:rsid w:val="00304F7D"/>
    <w:rsid w:val="0030544A"/>
    <w:rsid w:val="003055CB"/>
    <w:rsid w:val="00305738"/>
    <w:rsid w:val="003058C1"/>
    <w:rsid w:val="00305A10"/>
    <w:rsid w:val="00306048"/>
    <w:rsid w:val="00306591"/>
    <w:rsid w:val="003065F7"/>
    <w:rsid w:val="0030661A"/>
    <w:rsid w:val="00306C5C"/>
    <w:rsid w:val="00306E2C"/>
    <w:rsid w:val="0030798F"/>
    <w:rsid w:val="00307B5A"/>
    <w:rsid w:val="003104A5"/>
    <w:rsid w:val="003104ED"/>
    <w:rsid w:val="003107C2"/>
    <w:rsid w:val="0031134A"/>
    <w:rsid w:val="003122C4"/>
    <w:rsid w:val="00312A36"/>
    <w:rsid w:val="003132EF"/>
    <w:rsid w:val="003139F0"/>
    <w:rsid w:val="00314335"/>
    <w:rsid w:val="003144BD"/>
    <w:rsid w:val="00314B45"/>
    <w:rsid w:val="003158FB"/>
    <w:rsid w:val="00315ADA"/>
    <w:rsid w:val="00315C4E"/>
    <w:rsid w:val="00315D93"/>
    <w:rsid w:val="003165C3"/>
    <w:rsid w:val="00317025"/>
    <w:rsid w:val="0031715A"/>
    <w:rsid w:val="0031730F"/>
    <w:rsid w:val="0031755A"/>
    <w:rsid w:val="0031784F"/>
    <w:rsid w:val="00317881"/>
    <w:rsid w:val="00317944"/>
    <w:rsid w:val="003179FD"/>
    <w:rsid w:val="00317B6F"/>
    <w:rsid w:val="00320044"/>
    <w:rsid w:val="00320474"/>
    <w:rsid w:val="00320666"/>
    <w:rsid w:val="003209A4"/>
    <w:rsid w:val="003209B7"/>
    <w:rsid w:val="00320DBA"/>
    <w:rsid w:val="00320DF2"/>
    <w:rsid w:val="00321457"/>
    <w:rsid w:val="0032172C"/>
    <w:rsid w:val="0032183A"/>
    <w:rsid w:val="00321AC1"/>
    <w:rsid w:val="00321F62"/>
    <w:rsid w:val="00322406"/>
    <w:rsid w:val="0032260E"/>
    <w:rsid w:val="00322F46"/>
    <w:rsid w:val="0032306B"/>
    <w:rsid w:val="003230BA"/>
    <w:rsid w:val="0032337C"/>
    <w:rsid w:val="003233F5"/>
    <w:rsid w:val="00323437"/>
    <w:rsid w:val="003234CA"/>
    <w:rsid w:val="00323613"/>
    <w:rsid w:val="003239EC"/>
    <w:rsid w:val="00323E09"/>
    <w:rsid w:val="00323F58"/>
    <w:rsid w:val="003241A5"/>
    <w:rsid w:val="00324873"/>
    <w:rsid w:val="00324EC8"/>
    <w:rsid w:val="003250AD"/>
    <w:rsid w:val="00325399"/>
    <w:rsid w:val="003255CA"/>
    <w:rsid w:val="00326D6C"/>
    <w:rsid w:val="00326E18"/>
    <w:rsid w:val="00327155"/>
    <w:rsid w:val="0032735B"/>
    <w:rsid w:val="00327500"/>
    <w:rsid w:val="00327BDD"/>
    <w:rsid w:val="00330215"/>
    <w:rsid w:val="003305BD"/>
    <w:rsid w:val="0033072B"/>
    <w:rsid w:val="00330755"/>
    <w:rsid w:val="00330863"/>
    <w:rsid w:val="00330892"/>
    <w:rsid w:val="003308B0"/>
    <w:rsid w:val="00330D27"/>
    <w:rsid w:val="00331385"/>
    <w:rsid w:val="00331487"/>
    <w:rsid w:val="003315F6"/>
    <w:rsid w:val="0033195E"/>
    <w:rsid w:val="00331A15"/>
    <w:rsid w:val="00331AD5"/>
    <w:rsid w:val="00331BEE"/>
    <w:rsid w:val="00331C29"/>
    <w:rsid w:val="00331EBB"/>
    <w:rsid w:val="00331EBD"/>
    <w:rsid w:val="00331F5C"/>
    <w:rsid w:val="0033356D"/>
    <w:rsid w:val="00333636"/>
    <w:rsid w:val="003336FB"/>
    <w:rsid w:val="0033391A"/>
    <w:rsid w:val="00333998"/>
    <w:rsid w:val="00333AB1"/>
    <w:rsid w:val="00333AD4"/>
    <w:rsid w:val="0033444C"/>
    <w:rsid w:val="00334A68"/>
    <w:rsid w:val="00335154"/>
    <w:rsid w:val="0033567C"/>
    <w:rsid w:val="00335784"/>
    <w:rsid w:val="00335A0C"/>
    <w:rsid w:val="00335E8B"/>
    <w:rsid w:val="0033635D"/>
    <w:rsid w:val="003364CC"/>
    <w:rsid w:val="003366A6"/>
    <w:rsid w:val="0033670C"/>
    <w:rsid w:val="00336AEE"/>
    <w:rsid w:val="00336B49"/>
    <w:rsid w:val="00336B96"/>
    <w:rsid w:val="00336CDC"/>
    <w:rsid w:val="0033712F"/>
    <w:rsid w:val="003375C3"/>
    <w:rsid w:val="00337768"/>
    <w:rsid w:val="00337877"/>
    <w:rsid w:val="003378C2"/>
    <w:rsid w:val="00337AEC"/>
    <w:rsid w:val="003401ED"/>
    <w:rsid w:val="00340337"/>
    <w:rsid w:val="00340696"/>
    <w:rsid w:val="00340781"/>
    <w:rsid w:val="00340A20"/>
    <w:rsid w:val="00340A89"/>
    <w:rsid w:val="00340E23"/>
    <w:rsid w:val="00341005"/>
    <w:rsid w:val="003416D9"/>
    <w:rsid w:val="00341771"/>
    <w:rsid w:val="0034178C"/>
    <w:rsid w:val="00341A0C"/>
    <w:rsid w:val="00341D7C"/>
    <w:rsid w:val="00341F2A"/>
    <w:rsid w:val="003421CC"/>
    <w:rsid w:val="00342DE5"/>
    <w:rsid w:val="0034324F"/>
    <w:rsid w:val="00343252"/>
    <w:rsid w:val="0034342B"/>
    <w:rsid w:val="0034365D"/>
    <w:rsid w:val="003436D8"/>
    <w:rsid w:val="0034376E"/>
    <w:rsid w:val="0034381A"/>
    <w:rsid w:val="0034447B"/>
    <w:rsid w:val="003445EB"/>
    <w:rsid w:val="0034481F"/>
    <w:rsid w:val="00344F5D"/>
    <w:rsid w:val="0034575E"/>
    <w:rsid w:val="00345FF5"/>
    <w:rsid w:val="003468C3"/>
    <w:rsid w:val="003469B1"/>
    <w:rsid w:val="00346B5F"/>
    <w:rsid w:val="00346DFD"/>
    <w:rsid w:val="00346EFB"/>
    <w:rsid w:val="00346F20"/>
    <w:rsid w:val="00346FF7"/>
    <w:rsid w:val="003470C2"/>
    <w:rsid w:val="00347684"/>
    <w:rsid w:val="00347998"/>
    <w:rsid w:val="00347F8D"/>
    <w:rsid w:val="00347FAB"/>
    <w:rsid w:val="0035027B"/>
    <w:rsid w:val="0035060E"/>
    <w:rsid w:val="003512CF"/>
    <w:rsid w:val="00351641"/>
    <w:rsid w:val="00351AC2"/>
    <w:rsid w:val="00351F26"/>
    <w:rsid w:val="00352558"/>
    <w:rsid w:val="00352588"/>
    <w:rsid w:val="0035293B"/>
    <w:rsid w:val="00352E2F"/>
    <w:rsid w:val="0035319E"/>
    <w:rsid w:val="003531C7"/>
    <w:rsid w:val="00353F26"/>
    <w:rsid w:val="0035406A"/>
    <w:rsid w:val="00354F0E"/>
    <w:rsid w:val="00354F1D"/>
    <w:rsid w:val="003557CA"/>
    <w:rsid w:val="00355880"/>
    <w:rsid w:val="00355B1D"/>
    <w:rsid w:val="00355D08"/>
    <w:rsid w:val="00356510"/>
    <w:rsid w:val="00356BB7"/>
    <w:rsid w:val="00356CFF"/>
    <w:rsid w:val="003570EE"/>
    <w:rsid w:val="003571CD"/>
    <w:rsid w:val="00357692"/>
    <w:rsid w:val="0035786D"/>
    <w:rsid w:val="00357938"/>
    <w:rsid w:val="00357B50"/>
    <w:rsid w:val="00357F46"/>
    <w:rsid w:val="00360788"/>
    <w:rsid w:val="00361028"/>
    <w:rsid w:val="0036165F"/>
    <w:rsid w:val="00361728"/>
    <w:rsid w:val="0036189E"/>
    <w:rsid w:val="003622A7"/>
    <w:rsid w:val="00362509"/>
    <w:rsid w:val="00362677"/>
    <w:rsid w:val="00362757"/>
    <w:rsid w:val="00362855"/>
    <w:rsid w:val="00363305"/>
    <w:rsid w:val="00363B0B"/>
    <w:rsid w:val="00363DBD"/>
    <w:rsid w:val="003640E2"/>
    <w:rsid w:val="003640F7"/>
    <w:rsid w:val="003646BE"/>
    <w:rsid w:val="003646E0"/>
    <w:rsid w:val="003650FF"/>
    <w:rsid w:val="00365385"/>
    <w:rsid w:val="00365FC2"/>
    <w:rsid w:val="003669F4"/>
    <w:rsid w:val="003673A0"/>
    <w:rsid w:val="00367882"/>
    <w:rsid w:val="003679F3"/>
    <w:rsid w:val="00367AD4"/>
    <w:rsid w:val="00370454"/>
    <w:rsid w:val="003704CB"/>
    <w:rsid w:val="003707A4"/>
    <w:rsid w:val="0037086D"/>
    <w:rsid w:val="0037117B"/>
    <w:rsid w:val="0037132E"/>
    <w:rsid w:val="003714D3"/>
    <w:rsid w:val="003715F8"/>
    <w:rsid w:val="003721D1"/>
    <w:rsid w:val="0037228D"/>
    <w:rsid w:val="003725F6"/>
    <w:rsid w:val="003727AF"/>
    <w:rsid w:val="003729DC"/>
    <w:rsid w:val="00372FF7"/>
    <w:rsid w:val="003730DF"/>
    <w:rsid w:val="00373195"/>
    <w:rsid w:val="00373232"/>
    <w:rsid w:val="00373708"/>
    <w:rsid w:val="00374126"/>
    <w:rsid w:val="00374482"/>
    <w:rsid w:val="00374751"/>
    <w:rsid w:val="003747AD"/>
    <w:rsid w:val="0037497A"/>
    <w:rsid w:val="00374AEC"/>
    <w:rsid w:val="003750DD"/>
    <w:rsid w:val="003758BF"/>
    <w:rsid w:val="003758CA"/>
    <w:rsid w:val="003770C2"/>
    <w:rsid w:val="0037737A"/>
    <w:rsid w:val="00377507"/>
    <w:rsid w:val="003777AE"/>
    <w:rsid w:val="00377876"/>
    <w:rsid w:val="00377907"/>
    <w:rsid w:val="00377B1F"/>
    <w:rsid w:val="00377C49"/>
    <w:rsid w:val="00377CF2"/>
    <w:rsid w:val="003806E9"/>
    <w:rsid w:val="00380B7C"/>
    <w:rsid w:val="00380DEF"/>
    <w:rsid w:val="00380F6A"/>
    <w:rsid w:val="003810DA"/>
    <w:rsid w:val="003811C1"/>
    <w:rsid w:val="00381757"/>
    <w:rsid w:val="00381CD6"/>
    <w:rsid w:val="00381D73"/>
    <w:rsid w:val="00382721"/>
    <w:rsid w:val="003829A5"/>
    <w:rsid w:val="00382BE0"/>
    <w:rsid w:val="003831E3"/>
    <w:rsid w:val="00383990"/>
    <w:rsid w:val="00383AAE"/>
    <w:rsid w:val="00383E4E"/>
    <w:rsid w:val="003840D3"/>
    <w:rsid w:val="0038417E"/>
    <w:rsid w:val="0038420A"/>
    <w:rsid w:val="003847E4"/>
    <w:rsid w:val="00385375"/>
    <w:rsid w:val="00385584"/>
    <w:rsid w:val="00385BFD"/>
    <w:rsid w:val="00386971"/>
    <w:rsid w:val="00386DB7"/>
    <w:rsid w:val="00386F0C"/>
    <w:rsid w:val="00386F9A"/>
    <w:rsid w:val="00386FFF"/>
    <w:rsid w:val="00387287"/>
    <w:rsid w:val="003875E8"/>
    <w:rsid w:val="003879F1"/>
    <w:rsid w:val="00387B8E"/>
    <w:rsid w:val="0039040D"/>
    <w:rsid w:val="003913C3"/>
    <w:rsid w:val="0039163D"/>
    <w:rsid w:val="00391C98"/>
    <w:rsid w:val="00391F78"/>
    <w:rsid w:val="00392188"/>
    <w:rsid w:val="00392812"/>
    <w:rsid w:val="00392B2A"/>
    <w:rsid w:val="00392E99"/>
    <w:rsid w:val="00393241"/>
    <w:rsid w:val="00393CDE"/>
    <w:rsid w:val="00394190"/>
    <w:rsid w:val="003942EE"/>
    <w:rsid w:val="00394C21"/>
    <w:rsid w:val="00394DCE"/>
    <w:rsid w:val="003950BC"/>
    <w:rsid w:val="0039516A"/>
    <w:rsid w:val="00395270"/>
    <w:rsid w:val="0039547D"/>
    <w:rsid w:val="003954AC"/>
    <w:rsid w:val="00395E47"/>
    <w:rsid w:val="00396196"/>
    <w:rsid w:val="0039626C"/>
    <w:rsid w:val="003963B5"/>
    <w:rsid w:val="003965A5"/>
    <w:rsid w:val="00396601"/>
    <w:rsid w:val="00396EB2"/>
    <w:rsid w:val="003970BC"/>
    <w:rsid w:val="003977F6"/>
    <w:rsid w:val="0039788B"/>
    <w:rsid w:val="00397A61"/>
    <w:rsid w:val="00397AAF"/>
    <w:rsid w:val="00397DE6"/>
    <w:rsid w:val="003A007A"/>
    <w:rsid w:val="003A01F2"/>
    <w:rsid w:val="003A0B62"/>
    <w:rsid w:val="003A0E35"/>
    <w:rsid w:val="003A0FAF"/>
    <w:rsid w:val="003A102F"/>
    <w:rsid w:val="003A11EA"/>
    <w:rsid w:val="003A1274"/>
    <w:rsid w:val="003A1BE9"/>
    <w:rsid w:val="003A1C9A"/>
    <w:rsid w:val="003A1D51"/>
    <w:rsid w:val="003A28BD"/>
    <w:rsid w:val="003A2B94"/>
    <w:rsid w:val="003A2EC9"/>
    <w:rsid w:val="003A2EFF"/>
    <w:rsid w:val="003A3403"/>
    <w:rsid w:val="003A4074"/>
    <w:rsid w:val="003A466E"/>
    <w:rsid w:val="003A46A8"/>
    <w:rsid w:val="003A473F"/>
    <w:rsid w:val="003A4902"/>
    <w:rsid w:val="003A5299"/>
    <w:rsid w:val="003A5372"/>
    <w:rsid w:val="003A54A5"/>
    <w:rsid w:val="003A592A"/>
    <w:rsid w:val="003A5B9D"/>
    <w:rsid w:val="003A62D2"/>
    <w:rsid w:val="003A636F"/>
    <w:rsid w:val="003A671C"/>
    <w:rsid w:val="003A68B4"/>
    <w:rsid w:val="003A6D49"/>
    <w:rsid w:val="003A70F8"/>
    <w:rsid w:val="003A7AB0"/>
    <w:rsid w:val="003A7D73"/>
    <w:rsid w:val="003B05C9"/>
    <w:rsid w:val="003B0785"/>
    <w:rsid w:val="003B084C"/>
    <w:rsid w:val="003B0971"/>
    <w:rsid w:val="003B0B3E"/>
    <w:rsid w:val="003B0E68"/>
    <w:rsid w:val="003B10E9"/>
    <w:rsid w:val="003B11C3"/>
    <w:rsid w:val="003B17C5"/>
    <w:rsid w:val="003B1B69"/>
    <w:rsid w:val="003B215C"/>
    <w:rsid w:val="003B2233"/>
    <w:rsid w:val="003B299A"/>
    <w:rsid w:val="003B32FC"/>
    <w:rsid w:val="003B45DC"/>
    <w:rsid w:val="003B47D4"/>
    <w:rsid w:val="003B4865"/>
    <w:rsid w:val="003B4BBD"/>
    <w:rsid w:val="003B540E"/>
    <w:rsid w:val="003B5BF3"/>
    <w:rsid w:val="003B5C2D"/>
    <w:rsid w:val="003B6162"/>
    <w:rsid w:val="003B6528"/>
    <w:rsid w:val="003B6735"/>
    <w:rsid w:val="003B68DF"/>
    <w:rsid w:val="003B6CB8"/>
    <w:rsid w:val="003B7138"/>
    <w:rsid w:val="003B74A5"/>
    <w:rsid w:val="003B7A89"/>
    <w:rsid w:val="003C0568"/>
    <w:rsid w:val="003C0D44"/>
    <w:rsid w:val="003C0EA7"/>
    <w:rsid w:val="003C10A2"/>
    <w:rsid w:val="003C1611"/>
    <w:rsid w:val="003C1881"/>
    <w:rsid w:val="003C1889"/>
    <w:rsid w:val="003C1C76"/>
    <w:rsid w:val="003C1D63"/>
    <w:rsid w:val="003C2A04"/>
    <w:rsid w:val="003C2BF3"/>
    <w:rsid w:val="003C2D66"/>
    <w:rsid w:val="003C2F90"/>
    <w:rsid w:val="003C3214"/>
    <w:rsid w:val="003C3B22"/>
    <w:rsid w:val="003C3E2F"/>
    <w:rsid w:val="003C4514"/>
    <w:rsid w:val="003C4D88"/>
    <w:rsid w:val="003C4FE3"/>
    <w:rsid w:val="003C500C"/>
    <w:rsid w:val="003C51C1"/>
    <w:rsid w:val="003C554F"/>
    <w:rsid w:val="003C586A"/>
    <w:rsid w:val="003C64D3"/>
    <w:rsid w:val="003C6E6E"/>
    <w:rsid w:val="003C6E99"/>
    <w:rsid w:val="003C7596"/>
    <w:rsid w:val="003C7F37"/>
    <w:rsid w:val="003D0598"/>
    <w:rsid w:val="003D0954"/>
    <w:rsid w:val="003D0E83"/>
    <w:rsid w:val="003D0F3E"/>
    <w:rsid w:val="003D1037"/>
    <w:rsid w:val="003D1E60"/>
    <w:rsid w:val="003D21F7"/>
    <w:rsid w:val="003D236F"/>
    <w:rsid w:val="003D318F"/>
    <w:rsid w:val="003D3E2D"/>
    <w:rsid w:val="003D41D4"/>
    <w:rsid w:val="003D44EB"/>
    <w:rsid w:val="003D457F"/>
    <w:rsid w:val="003D461A"/>
    <w:rsid w:val="003D4789"/>
    <w:rsid w:val="003D4868"/>
    <w:rsid w:val="003D4D8B"/>
    <w:rsid w:val="003D4E44"/>
    <w:rsid w:val="003D5093"/>
    <w:rsid w:val="003D5615"/>
    <w:rsid w:val="003D5B3A"/>
    <w:rsid w:val="003D5EA2"/>
    <w:rsid w:val="003D6AD1"/>
    <w:rsid w:val="003D6C8A"/>
    <w:rsid w:val="003D6E31"/>
    <w:rsid w:val="003D6FE3"/>
    <w:rsid w:val="003D7002"/>
    <w:rsid w:val="003D77D8"/>
    <w:rsid w:val="003D7D32"/>
    <w:rsid w:val="003E0090"/>
    <w:rsid w:val="003E00AC"/>
    <w:rsid w:val="003E00C8"/>
    <w:rsid w:val="003E03CE"/>
    <w:rsid w:val="003E0751"/>
    <w:rsid w:val="003E0BA8"/>
    <w:rsid w:val="003E0C8B"/>
    <w:rsid w:val="003E1499"/>
    <w:rsid w:val="003E1C96"/>
    <w:rsid w:val="003E1CB2"/>
    <w:rsid w:val="003E1F71"/>
    <w:rsid w:val="003E266B"/>
    <w:rsid w:val="003E29DE"/>
    <w:rsid w:val="003E2B56"/>
    <w:rsid w:val="003E2C2A"/>
    <w:rsid w:val="003E360F"/>
    <w:rsid w:val="003E38B1"/>
    <w:rsid w:val="003E398A"/>
    <w:rsid w:val="003E3D0A"/>
    <w:rsid w:val="003E4173"/>
    <w:rsid w:val="003E51BA"/>
    <w:rsid w:val="003E5B2E"/>
    <w:rsid w:val="003E5C8B"/>
    <w:rsid w:val="003E5F75"/>
    <w:rsid w:val="003E5F7C"/>
    <w:rsid w:val="003E670A"/>
    <w:rsid w:val="003E6852"/>
    <w:rsid w:val="003E6B3D"/>
    <w:rsid w:val="003E709A"/>
    <w:rsid w:val="003E7392"/>
    <w:rsid w:val="003E73EB"/>
    <w:rsid w:val="003E785A"/>
    <w:rsid w:val="003E7860"/>
    <w:rsid w:val="003E78B2"/>
    <w:rsid w:val="003E7A00"/>
    <w:rsid w:val="003E7D93"/>
    <w:rsid w:val="003E7E3D"/>
    <w:rsid w:val="003F010A"/>
    <w:rsid w:val="003F070A"/>
    <w:rsid w:val="003F07A5"/>
    <w:rsid w:val="003F0D72"/>
    <w:rsid w:val="003F123E"/>
    <w:rsid w:val="003F13B3"/>
    <w:rsid w:val="003F1A73"/>
    <w:rsid w:val="003F1B6A"/>
    <w:rsid w:val="003F1BE8"/>
    <w:rsid w:val="003F1E39"/>
    <w:rsid w:val="003F2114"/>
    <w:rsid w:val="003F2217"/>
    <w:rsid w:val="003F22CA"/>
    <w:rsid w:val="003F238C"/>
    <w:rsid w:val="003F2425"/>
    <w:rsid w:val="003F26F3"/>
    <w:rsid w:val="003F27D0"/>
    <w:rsid w:val="003F2900"/>
    <w:rsid w:val="003F2D3D"/>
    <w:rsid w:val="003F2F3D"/>
    <w:rsid w:val="003F2F54"/>
    <w:rsid w:val="003F354C"/>
    <w:rsid w:val="003F395E"/>
    <w:rsid w:val="003F3A14"/>
    <w:rsid w:val="003F3AE0"/>
    <w:rsid w:val="003F3BC5"/>
    <w:rsid w:val="003F3BC9"/>
    <w:rsid w:val="003F3E07"/>
    <w:rsid w:val="003F4695"/>
    <w:rsid w:val="003F492C"/>
    <w:rsid w:val="003F50A6"/>
    <w:rsid w:val="003F5142"/>
    <w:rsid w:val="003F5E2D"/>
    <w:rsid w:val="003F6064"/>
    <w:rsid w:val="003F6490"/>
    <w:rsid w:val="003F7169"/>
    <w:rsid w:val="003F73E8"/>
    <w:rsid w:val="003F7531"/>
    <w:rsid w:val="003F7743"/>
    <w:rsid w:val="003F77BC"/>
    <w:rsid w:val="003F77D8"/>
    <w:rsid w:val="00400132"/>
    <w:rsid w:val="0040014B"/>
    <w:rsid w:val="00400802"/>
    <w:rsid w:val="00400C41"/>
    <w:rsid w:val="00400E97"/>
    <w:rsid w:val="00400EC8"/>
    <w:rsid w:val="00400F30"/>
    <w:rsid w:val="0040122B"/>
    <w:rsid w:val="0040147D"/>
    <w:rsid w:val="00401E6E"/>
    <w:rsid w:val="00401F01"/>
    <w:rsid w:val="004020AB"/>
    <w:rsid w:val="004024C9"/>
    <w:rsid w:val="0040253E"/>
    <w:rsid w:val="00402FD4"/>
    <w:rsid w:val="00403133"/>
    <w:rsid w:val="0040364F"/>
    <w:rsid w:val="00403EA8"/>
    <w:rsid w:val="00404765"/>
    <w:rsid w:val="00404FED"/>
    <w:rsid w:val="00405753"/>
    <w:rsid w:val="00406452"/>
    <w:rsid w:val="00406578"/>
    <w:rsid w:val="0040663E"/>
    <w:rsid w:val="00406BB8"/>
    <w:rsid w:val="00406CA5"/>
    <w:rsid w:val="00407037"/>
    <w:rsid w:val="004070F9"/>
    <w:rsid w:val="00407483"/>
    <w:rsid w:val="00407544"/>
    <w:rsid w:val="00407586"/>
    <w:rsid w:val="0040793A"/>
    <w:rsid w:val="00407C7F"/>
    <w:rsid w:val="00407CE5"/>
    <w:rsid w:val="00407D9F"/>
    <w:rsid w:val="00407ED3"/>
    <w:rsid w:val="00410327"/>
    <w:rsid w:val="004103CA"/>
    <w:rsid w:val="00410E7B"/>
    <w:rsid w:val="0041108A"/>
    <w:rsid w:val="004113D4"/>
    <w:rsid w:val="0041170E"/>
    <w:rsid w:val="00411A5F"/>
    <w:rsid w:val="004123E9"/>
    <w:rsid w:val="004129A9"/>
    <w:rsid w:val="00412A28"/>
    <w:rsid w:val="00412B3D"/>
    <w:rsid w:val="00412BC8"/>
    <w:rsid w:val="00412DA6"/>
    <w:rsid w:val="0041323A"/>
    <w:rsid w:val="00413568"/>
    <w:rsid w:val="004139A1"/>
    <w:rsid w:val="004145D2"/>
    <w:rsid w:val="00414B3B"/>
    <w:rsid w:val="00415116"/>
    <w:rsid w:val="004156F1"/>
    <w:rsid w:val="00415C0B"/>
    <w:rsid w:val="00415D00"/>
    <w:rsid w:val="00415F45"/>
    <w:rsid w:val="00416297"/>
    <w:rsid w:val="004162B1"/>
    <w:rsid w:val="00416429"/>
    <w:rsid w:val="00416B45"/>
    <w:rsid w:val="00416D14"/>
    <w:rsid w:val="00416D3F"/>
    <w:rsid w:val="0041701A"/>
    <w:rsid w:val="00417691"/>
    <w:rsid w:val="00417A01"/>
    <w:rsid w:val="00417B1D"/>
    <w:rsid w:val="00417C3C"/>
    <w:rsid w:val="00417D9F"/>
    <w:rsid w:val="004206A3"/>
    <w:rsid w:val="00420897"/>
    <w:rsid w:val="004209B7"/>
    <w:rsid w:val="00420CED"/>
    <w:rsid w:val="00420E5C"/>
    <w:rsid w:val="00421D93"/>
    <w:rsid w:val="00421E4E"/>
    <w:rsid w:val="00421FAD"/>
    <w:rsid w:val="00422D9E"/>
    <w:rsid w:val="004231B9"/>
    <w:rsid w:val="00423604"/>
    <w:rsid w:val="00423735"/>
    <w:rsid w:val="0042380C"/>
    <w:rsid w:val="00423EAD"/>
    <w:rsid w:val="00423F5D"/>
    <w:rsid w:val="00424365"/>
    <w:rsid w:val="00424483"/>
    <w:rsid w:val="004248E2"/>
    <w:rsid w:val="00424E8C"/>
    <w:rsid w:val="00425713"/>
    <w:rsid w:val="00425A71"/>
    <w:rsid w:val="00425A81"/>
    <w:rsid w:val="004268C3"/>
    <w:rsid w:val="004302BE"/>
    <w:rsid w:val="00430646"/>
    <w:rsid w:val="004309BE"/>
    <w:rsid w:val="00430BC8"/>
    <w:rsid w:val="00430D70"/>
    <w:rsid w:val="0043121A"/>
    <w:rsid w:val="004316DE"/>
    <w:rsid w:val="00431E13"/>
    <w:rsid w:val="00432314"/>
    <w:rsid w:val="004329EB"/>
    <w:rsid w:val="00433522"/>
    <w:rsid w:val="00433AD9"/>
    <w:rsid w:val="004340D3"/>
    <w:rsid w:val="004344BF"/>
    <w:rsid w:val="004344E9"/>
    <w:rsid w:val="00434AAF"/>
    <w:rsid w:val="0043514A"/>
    <w:rsid w:val="00435892"/>
    <w:rsid w:val="004358DB"/>
    <w:rsid w:val="00435B8B"/>
    <w:rsid w:val="00435F65"/>
    <w:rsid w:val="00436337"/>
    <w:rsid w:val="0043644E"/>
    <w:rsid w:val="004370B0"/>
    <w:rsid w:val="0043750C"/>
    <w:rsid w:val="004377DE"/>
    <w:rsid w:val="00437834"/>
    <w:rsid w:val="004378B8"/>
    <w:rsid w:val="00437AC4"/>
    <w:rsid w:val="00437E68"/>
    <w:rsid w:val="00440200"/>
    <w:rsid w:val="0044030C"/>
    <w:rsid w:val="004405FA"/>
    <w:rsid w:val="0044077A"/>
    <w:rsid w:val="00440CDD"/>
    <w:rsid w:val="004413F3"/>
    <w:rsid w:val="004414EB"/>
    <w:rsid w:val="00441749"/>
    <w:rsid w:val="00441E0B"/>
    <w:rsid w:val="00441F64"/>
    <w:rsid w:val="004421E1"/>
    <w:rsid w:val="004424CF"/>
    <w:rsid w:val="00442E1A"/>
    <w:rsid w:val="00442E8C"/>
    <w:rsid w:val="004434ED"/>
    <w:rsid w:val="00443598"/>
    <w:rsid w:val="00443AAA"/>
    <w:rsid w:val="00443C9A"/>
    <w:rsid w:val="00444597"/>
    <w:rsid w:val="00444DB3"/>
    <w:rsid w:val="00444F2F"/>
    <w:rsid w:val="00445388"/>
    <w:rsid w:val="0044547E"/>
    <w:rsid w:val="00445633"/>
    <w:rsid w:val="00445894"/>
    <w:rsid w:val="00445BE1"/>
    <w:rsid w:val="00445C35"/>
    <w:rsid w:val="0044609E"/>
    <w:rsid w:val="00446D08"/>
    <w:rsid w:val="004470DE"/>
    <w:rsid w:val="0044712D"/>
    <w:rsid w:val="004500D9"/>
    <w:rsid w:val="004501B9"/>
    <w:rsid w:val="00450353"/>
    <w:rsid w:val="00450604"/>
    <w:rsid w:val="004509B2"/>
    <w:rsid w:val="00450A7C"/>
    <w:rsid w:val="00451046"/>
    <w:rsid w:val="0045185A"/>
    <w:rsid w:val="00452195"/>
    <w:rsid w:val="00452347"/>
    <w:rsid w:val="00452690"/>
    <w:rsid w:val="0045363E"/>
    <w:rsid w:val="00453D4C"/>
    <w:rsid w:val="00453E4C"/>
    <w:rsid w:val="00453EF0"/>
    <w:rsid w:val="004541AC"/>
    <w:rsid w:val="00454303"/>
    <w:rsid w:val="004546F5"/>
    <w:rsid w:val="004547F9"/>
    <w:rsid w:val="004548EB"/>
    <w:rsid w:val="00454932"/>
    <w:rsid w:val="00454A59"/>
    <w:rsid w:val="00454D3E"/>
    <w:rsid w:val="0045527F"/>
    <w:rsid w:val="00455665"/>
    <w:rsid w:val="00455826"/>
    <w:rsid w:val="00455C47"/>
    <w:rsid w:val="00456028"/>
    <w:rsid w:val="004564E3"/>
    <w:rsid w:val="004564F6"/>
    <w:rsid w:val="004568F4"/>
    <w:rsid w:val="00456A4E"/>
    <w:rsid w:val="00456A8A"/>
    <w:rsid w:val="00456B20"/>
    <w:rsid w:val="00456C9F"/>
    <w:rsid w:val="0045750B"/>
    <w:rsid w:val="00457D67"/>
    <w:rsid w:val="00457E3B"/>
    <w:rsid w:val="004602F7"/>
    <w:rsid w:val="0046043E"/>
    <w:rsid w:val="00460DB4"/>
    <w:rsid w:val="00460F13"/>
    <w:rsid w:val="00461654"/>
    <w:rsid w:val="004620D0"/>
    <w:rsid w:val="00462AA0"/>
    <w:rsid w:val="00462F09"/>
    <w:rsid w:val="00463248"/>
    <w:rsid w:val="004634A9"/>
    <w:rsid w:val="00463DDF"/>
    <w:rsid w:val="00464964"/>
    <w:rsid w:val="00464C14"/>
    <w:rsid w:val="00464C41"/>
    <w:rsid w:val="00464D42"/>
    <w:rsid w:val="0046500E"/>
    <w:rsid w:val="0046501D"/>
    <w:rsid w:val="0046544E"/>
    <w:rsid w:val="0046565B"/>
    <w:rsid w:val="004656BD"/>
    <w:rsid w:val="00465A54"/>
    <w:rsid w:val="00465F2D"/>
    <w:rsid w:val="004662DE"/>
    <w:rsid w:val="00466632"/>
    <w:rsid w:val="004669B2"/>
    <w:rsid w:val="0046717A"/>
    <w:rsid w:val="004673D9"/>
    <w:rsid w:val="00467841"/>
    <w:rsid w:val="00467BF4"/>
    <w:rsid w:val="00467F61"/>
    <w:rsid w:val="0047010E"/>
    <w:rsid w:val="00470442"/>
    <w:rsid w:val="004705EC"/>
    <w:rsid w:val="004710BC"/>
    <w:rsid w:val="0047136E"/>
    <w:rsid w:val="004715B6"/>
    <w:rsid w:val="00471A18"/>
    <w:rsid w:val="00471C19"/>
    <w:rsid w:val="004723D1"/>
    <w:rsid w:val="0047242D"/>
    <w:rsid w:val="004724EF"/>
    <w:rsid w:val="00472782"/>
    <w:rsid w:val="00472D14"/>
    <w:rsid w:val="00472F5D"/>
    <w:rsid w:val="00473471"/>
    <w:rsid w:val="00473A78"/>
    <w:rsid w:val="00474753"/>
    <w:rsid w:val="00474B2B"/>
    <w:rsid w:val="0047541A"/>
    <w:rsid w:val="00475907"/>
    <w:rsid w:val="0047610C"/>
    <w:rsid w:val="0047620B"/>
    <w:rsid w:val="004763E0"/>
    <w:rsid w:val="0047658C"/>
    <w:rsid w:val="00476A1F"/>
    <w:rsid w:val="00476F81"/>
    <w:rsid w:val="00480204"/>
    <w:rsid w:val="00480412"/>
    <w:rsid w:val="00480584"/>
    <w:rsid w:val="004805A7"/>
    <w:rsid w:val="00480B1E"/>
    <w:rsid w:val="00480D46"/>
    <w:rsid w:val="00481865"/>
    <w:rsid w:val="00481FE1"/>
    <w:rsid w:val="00482271"/>
    <w:rsid w:val="00482489"/>
    <w:rsid w:val="0048296A"/>
    <w:rsid w:val="00482979"/>
    <w:rsid w:val="00482D77"/>
    <w:rsid w:val="0048340C"/>
    <w:rsid w:val="00483FA3"/>
    <w:rsid w:val="00483FCB"/>
    <w:rsid w:val="0048423D"/>
    <w:rsid w:val="004845C2"/>
    <w:rsid w:val="00484622"/>
    <w:rsid w:val="00484762"/>
    <w:rsid w:val="004848B2"/>
    <w:rsid w:val="00484A22"/>
    <w:rsid w:val="00484B9D"/>
    <w:rsid w:val="00484C21"/>
    <w:rsid w:val="00484FD8"/>
    <w:rsid w:val="0048528B"/>
    <w:rsid w:val="0048540A"/>
    <w:rsid w:val="0048549D"/>
    <w:rsid w:val="004855BD"/>
    <w:rsid w:val="0048574E"/>
    <w:rsid w:val="00485E6A"/>
    <w:rsid w:val="00486499"/>
    <w:rsid w:val="0048713A"/>
    <w:rsid w:val="004877E3"/>
    <w:rsid w:val="004900DA"/>
    <w:rsid w:val="004914CA"/>
    <w:rsid w:val="0049186A"/>
    <w:rsid w:val="00491C6B"/>
    <w:rsid w:val="00491C9F"/>
    <w:rsid w:val="00491E9E"/>
    <w:rsid w:val="004920D9"/>
    <w:rsid w:val="00492144"/>
    <w:rsid w:val="00492198"/>
    <w:rsid w:val="004923E4"/>
    <w:rsid w:val="00492615"/>
    <w:rsid w:val="00492E42"/>
    <w:rsid w:val="00492FD0"/>
    <w:rsid w:val="004930CA"/>
    <w:rsid w:val="004932B6"/>
    <w:rsid w:val="004932C0"/>
    <w:rsid w:val="004937E8"/>
    <w:rsid w:val="00493C90"/>
    <w:rsid w:val="00493F18"/>
    <w:rsid w:val="0049415E"/>
    <w:rsid w:val="00494373"/>
    <w:rsid w:val="004946C8"/>
    <w:rsid w:val="004946FA"/>
    <w:rsid w:val="00494BDF"/>
    <w:rsid w:val="00495218"/>
    <w:rsid w:val="00495540"/>
    <w:rsid w:val="004958DE"/>
    <w:rsid w:val="00495BB7"/>
    <w:rsid w:val="00495BB8"/>
    <w:rsid w:val="00495CF0"/>
    <w:rsid w:val="00495EDC"/>
    <w:rsid w:val="004962CF"/>
    <w:rsid w:val="004967C6"/>
    <w:rsid w:val="004970FF"/>
    <w:rsid w:val="0049742B"/>
    <w:rsid w:val="0049799E"/>
    <w:rsid w:val="004A0054"/>
    <w:rsid w:val="004A00A5"/>
    <w:rsid w:val="004A03A0"/>
    <w:rsid w:val="004A0857"/>
    <w:rsid w:val="004A08A8"/>
    <w:rsid w:val="004A1146"/>
    <w:rsid w:val="004A1157"/>
    <w:rsid w:val="004A1CB6"/>
    <w:rsid w:val="004A1DEC"/>
    <w:rsid w:val="004A1F76"/>
    <w:rsid w:val="004A2367"/>
    <w:rsid w:val="004A2739"/>
    <w:rsid w:val="004A281B"/>
    <w:rsid w:val="004A311B"/>
    <w:rsid w:val="004A3344"/>
    <w:rsid w:val="004A3369"/>
    <w:rsid w:val="004A34DC"/>
    <w:rsid w:val="004A39D9"/>
    <w:rsid w:val="004A40E3"/>
    <w:rsid w:val="004A4D38"/>
    <w:rsid w:val="004A5873"/>
    <w:rsid w:val="004A5AFA"/>
    <w:rsid w:val="004A6C95"/>
    <w:rsid w:val="004A6F41"/>
    <w:rsid w:val="004A6F99"/>
    <w:rsid w:val="004A7122"/>
    <w:rsid w:val="004A7398"/>
    <w:rsid w:val="004A7D62"/>
    <w:rsid w:val="004A7D83"/>
    <w:rsid w:val="004A7F6D"/>
    <w:rsid w:val="004B024E"/>
    <w:rsid w:val="004B0303"/>
    <w:rsid w:val="004B11F7"/>
    <w:rsid w:val="004B13C1"/>
    <w:rsid w:val="004B153F"/>
    <w:rsid w:val="004B189A"/>
    <w:rsid w:val="004B1BAF"/>
    <w:rsid w:val="004B1C9D"/>
    <w:rsid w:val="004B1F50"/>
    <w:rsid w:val="004B2064"/>
    <w:rsid w:val="004B246D"/>
    <w:rsid w:val="004B27DC"/>
    <w:rsid w:val="004B2D0B"/>
    <w:rsid w:val="004B2E42"/>
    <w:rsid w:val="004B336B"/>
    <w:rsid w:val="004B3712"/>
    <w:rsid w:val="004B3D3C"/>
    <w:rsid w:val="004B45F6"/>
    <w:rsid w:val="004B4FD8"/>
    <w:rsid w:val="004B57FD"/>
    <w:rsid w:val="004B612C"/>
    <w:rsid w:val="004B6303"/>
    <w:rsid w:val="004B661A"/>
    <w:rsid w:val="004B69B5"/>
    <w:rsid w:val="004B6A6E"/>
    <w:rsid w:val="004B6B91"/>
    <w:rsid w:val="004B6C12"/>
    <w:rsid w:val="004B6CA1"/>
    <w:rsid w:val="004B70C2"/>
    <w:rsid w:val="004B7231"/>
    <w:rsid w:val="004B79B1"/>
    <w:rsid w:val="004B7BD8"/>
    <w:rsid w:val="004B7DF5"/>
    <w:rsid w:val="004C059F"/>
    <w:rsid w:val="004C05DE"/>
    <w:rsid w:val="004C0675"/>
    <w:rsid w:val="004C0680"/>
    <w:rsid w:val="004C0BF4"/>
    <w:rsid w:val="004C0C60"/>
    <w:rsid w:val="004C0D3E"/>
    <w:rsid w:val="004C1065"/>
    <w:rsid w:val="004C10B1"/>
    <w:rsid w:val="004C10E9"/>
    <w:rsid w:val="004C127C"/>
    <w:rsid w:val="004C1DCA"/>
    <w:rsid w:val="004C2211"/>
    <w:rsid w:val="004C2261"/>
    <w:rsid w:val="004C2872"/>
    <w:rsid w:val="004C28BC"/>
    <w:rsid w:val="004C2DEA"/>
    <w:rsid w:val="004C2E7E"/>
    <w:rsid w:val="004C30F7"/>
    <w:rsid w:val="004C314C"/>
    <w:rsid w:val="004C33C6"/>
    <w:rsid w:val="004C3A99"/>
    <w:rsid w:val="004C3CE0"/>
    <w:rsid w:val="004C427B"/>
    <w:rsid w:val="004C4C9A"/>
    <w:rsid w:val="004C52E0"/>
    <w:rsid w:val="004C5493"/>
    <w:rsid w:val="004C5C2B"/>
    <w:rsid w:val="004C6AE9"/>
    <w:rsid w:val="004C708B"/>
    <w:rsid w:val="004C70C9"/>
    <w:rsid w:val="004C7878"/>
    <w:rsid w:val="004C7D32"/>
    <w:rsid w:val="004C7F25"/>
    <w:rsid w:val="004D0034"/>
    <w:rsid w:val="004D025E"/>
    <w:rsid w:val="004D03C0"/>
    <w:rsid w:val="004D03E6"/>
    <w:rsid w:val="004D03EA"/>
    <w:rsid w:val="004D1035"/>
    <w:rsid w:val="004D1500"/>
    <w:rsid w:val="004D16E4"/>
    <w:rsid w:val="004D1F59"/>
    <w:rsid w:val="004D2010"/>
    <w:rsid w:val="004D2095"/>
    <w:rsid w:val="004D279D"/>
    <w:rsid w:val="004D2923"/>
    <w:rsid w:val="004D2AA0"/>
    <w:rsid w:val="004D2D60"/>
    <w:rsid w:val="004D31F4"/>
    <w:rsid w:val="004D3CA3"/>
    <w:rsid w:val="004D3D86"/>
    <w:rsid w:val="004D4035"/>
    <w:rsid w:val="004D4C4A"/>
    <w:rsid w:val="004D4E8A"/>
    <w:rsid w:val="004D510F"/>
    <w:rsid w:val="004D58F4"/>
    <w:rsid w:val="004D65A7"/>
    <w:rsid w:val="004D74D1"/>
    <w:rsid w:val="004D7EFB"/>
    <w:rsid w:val="004E1255"/>
    <w:rsid w:val="004E163A"/>
    <w:rsid w:val="004E16EE"/>
    <w:rsid w:val="004E1A4B"/>
    <w:rsid w:val="004E1C0F"/>
    <w:rsid w:val="004E1FAC"/>
    <w:rsid w:val="004E273F"/>
    <w:rsid w:val="004E2A0E"/>
    <w:rsid w:val="004E35AF"/>
    <w:rsid w:val="004E3A01"/>
    <w:rsid w:val="004E3D58"/>
    <w:rsid w:val="004E3F37"/>
    <w:rsid w:val="004E470A"/>
    <w:rsid w:val="004E474F"/>
    <w:rsid w:val="004E49D7"/>
    <w:rsid w:val="004E4A21"/>
    <w:rsid w:val="004E4AE0"/>
    <w:rsid w:val="004E4F9A"/>
    <w:rsid w:val="004E548A"/>
    <w:rsid w:val="004E581E"/>
    <w:rsid w:val="004E587E"/>
    <w:rsid w:val="004E5ACC"/>
    <w:rsid w:val="004E5B57"/>
    <w:rsid w:val="004E6088"/>
    <w:rsid w:val="004E647E"/>
    <w:rsid w:val="004E65E8"/>
    <w:rsid w:val="004E664E"/>
    <w:rsid w:val="004E69BA"/>
    <w:rsid w:val="004E70D7"/>
    <w:rsid w:val="004E7416"/>
    <w:rsid w:val="004E76AD"/>
    <w:rsid w:val="004E7C49"/>
    <w:rsid w:val="004E7FFC"/>
    <w:rsid w:val="004F02C7"/>
    <w:rsid w:val="004F05A5"/>
    <w:rsid w:val="004F08D1"/>
    <w:rsid w:val="004F0BFE"/>
    <w:rsid w:val="004F0D6A"/>
    <w:rsid w:val="004F0EEC"/>
    <w:rsid w:val="004F0F42"/>
    <w:rsid w:val="004F130A"/>
    <w:rsid w:val="004F148D"/>
    <w:rsid w:val="004F182F"/>
    <w:rsid w:val="004F187F"/>
    <w:rsid w:val="004F1895"/>
    <w:rsid w:val="004F2475"/>
    <w:rsid w:val="004F26F3"/>
    <w:rsid w:val="004F2702"/>
    <w:rsid w:val="004F2706"/>
    <w:rsid w:val="004F28AC"/>
    <w:rsid w:val="004F28ED"/>
    <w:rsid w:val="004F29DF"/>
    <w:rsid w:val="004F2A0D"/>
    <w:rsid w:val="004F2BFA"/>
    <w:rsid w:val="004F2C28"/>
    <w:rsid w:val="004F2C39"/>
    <w:rsid w:val="004F3115"/>
    <w:rsid w:val="004F37A0"/>
    <w:rsid w:val="004F3894"/>
    <w:rsid w:val="004F3991"/>
    <w:rsid w:val="004F3A51"/>
    <w:rsid w:val="004F4269"/>
    <w:rsid w:val="004F4695"/>
    <w:rsid w:val="004F4A7A"/>
    <w:rsid w:val="004F4BE2"/>
    <w:rsid w:val="004F4EBD"/>
    <w:rsid w:val="004F530D"/>
    <w:rsid w:val="004F5DEA"/>
    <w:rsid w:val="004F6586"/>
    <w:rsid w:val="004F673B"/>
    <w:rsid w:val="004F6782"/>
    <w:rsid w:val="004F6FC2"/>
    <w:rsid w:val="004F7020"/>
    <w:rsid w:val="004F711A"/>
    <w:rsid w:val="004F7614"/>
    <w:rsid w:val="004F7A78"/>
    <w:rsid w:val="004F7F0C"/>
    <w:rsid w:val="005001E9"/>
    <w:rsid w:val="00500302"/>
    <w:rsid w:val="00500A1A"/>
    <w:rsid w:val="00500ADB"/>
    <w:rsid w:val="00500B8F"/>
    <w:rsid w:val="00500DF2"/>
    <w:rsid w:val="0050143A"/>
    <w:rsid w:val="005017FF"/>
    <w:rsid w:val="00501B2E"/>
    <w:rsid w:val="00501DCC"/>
    <w:rsid w:val="00501FDE"/>
    <w:rsid w:val="00502036"/>
    <w:rsid w:val="005022C0"/>
    <w:rsid w:val="0050245C"/>
    <w:rsid w:val="0050299C"/>
    <w:rsid w:val="00502BB8"/>
    <w:rsid w:val="005033BA"/>
    <w:rsid w:val="005042D6"/>
    <w:rsid w:val="00504489"/>
    <w:rsid w:val="005046D4"/>
    <w:rsid w:val="00504EA7"/>
    <w:rsid w:val="00504EB1"/>
    <w:rsid w:val="00504F56"/>
    <w:rsid w:val="0050502B"/>
    <w:rsid w:val="00505275"/>
    <w:rsid w:val="00505585"/>
    <w:rsid w:val="00505CC2"/>
    <w:rsid w:val="0050690D"/>
    <w:rsid w:val="00506FC2"/>
    <w:rsid w:val="0051011F"/>
    <w:rsid w:val="005101B6"/>
    <w:rsid w:val="005103F1"/>
    <w:rsid w:val="00510412"/>
    <w:rsid w:val="005106F3"/>
    <w:rsid w:val="005107C6"/>
    <w:rsid w:val="00510C44"/>
    <w:rsid w:val="005111AA"/>
    <w:rsid w:val="005114DF"/>
    <w:rsid w:val="0051274E"/>
    <w:rsid w:val="00512A3A"/>
    <w:rsid w:val="00512A7C"/>
    <w:rsid w:val="00512BBE"/>
    <w:rsid w:val="00512FC5"/>
    <w:rsid w:val="005132CB"/>
    <w:rsid w:val="005134BF"/>
    <w:rsid w:val="005137A8"/>
    <w:rsid w:val="00513D34"/>
    <w:rsid w:val="00513EE9"/>
    <w:rsid w:val="00514035"/>
    <w:rsid w:val="00514147"/>
    <w:rsid w:val="00514220"/>
    <w:rsid w:val="005142E7"/>
    <w:rsid w:val="005143A2"/>
    <w:rsid w:val="005143ED"/>
    <w:rsid w:val="00514505"/>
    <w:rsid w:val="00515394"/>
    <w:rsid w:val="005154B5"/>
    <w:rsid w:val="00515970"/>
    <w:rsid w:val="005159DE"/>
    <w:rsid w:val="00515EE6"/>
    <w:rsid w:val="005160A2"/>
    <w:rsid w:val="00516474"/>
    <w:rsid w:val="00516797"/>
    <w:rsid w:val="0051690D"/>
    <w:rsid w:val="0051694E"/>
    <w:rsid w:val="005169FC"/>
    <w:rsid w:val="00516E91"/>
    <w:rsid w:val="00517C88"/>
    <w:rsid w:val="00520701"/>
    <w:rsid w:val="00520DC0"/>
    <w:rsid w:val="00520E88"/>
    <w:rsid w:val="00521058"/>
    <w:rsid w:val="0052111B"/>
    <w:rsid w:val="00521315"/>
    <w:rsid w:val="00521598"/>
    <w:rsid w:val="005218A7"/>
    <w:rsid w:val="00521AC6"/>
    <w:rsid w:val="00521D4C"/>
    <w:rsid w:val="00521FA0"/>
    <w:rsid w:val="00521FB1"/>
    <w:rsid w:val="005223A4"/>
    <w:rsid w:val="00522409"/>
    <w:rsid w:val="0052260A"/>
    <w:rsid w:val="00522997"/>
    <w:rsid w:val="00522AD1"/>
    <w:rsid w:val="00522AD9"/>
    <w:rsid w:val="00522F3F"/>
    <w:rsid w:val="00523077"/>
    <w:rsid w:val="00524F1A"/>
    <w:rsid w:val="005250E7"/>
    <w:rsid w:val="00525831"/>
    <w:rsid w:val="00525F93"/>
    <w:rsid w:val="00525FCE"/>
    <w:rsid w:val="00526146"/>
    <w:rsid w:val="005266A7"/>
    <w:rsid w:val="0052677E"/>
    <w:rsid w:val="005273EA"/>
    <w:rsid w:val="005274AB"/>
    <w:rsid w:val="005279BA"/>
    <w:rsid w:val="00527E48"/>
    <w:rsid w:val="00527E4D"/>
    <w:rsid w:val="005301E8"/>
    <w:rsid w:val="005307A7"/>
    <w:rsid w:val="005317E6"/>
    <w:rsid w:val="0053197A"/>
    <w:rsid w:val="005319A3"/>
    <w:rsid w:val="00531CCA"/>
    <w:rsid w:val="00531FF6"/>
    <w:rsid w:val="00532410"/>
    <w:rsid w:val="00532524"/>
    <w:rsid w:val="0053268C"/>
    <w:rsid w:val="00532951"/>
    <w:rsid w:val="005335B8"/>
    <w:rsid w:val="005339C9"/>
    <w:rsid w:val="00533BF2"/>
    <w:rsid w:val="00533EC7"/>
    <w:rsid w:val="00533ED1"/>
    <w:rsid w:val="0053461B"/>
    <w:rsid w:val="005346AD"/>
    <w:rsid w:val="00534CFC"/>
    <w:rsid w:val="00534F4E"/>
    <w:rsid w:val="00535497"/>
    <w:rsid w:val="00535750"/>
    <w:rsid w:val="00535AA3"/>
    <w:rsid w:val="00535C37"/>
    <w:rsid w:val="00535D70"/>
    <w:rsid w:val="00535EE2"/>
    <w:rsid w:val="00536189"/>
    <w:rsid w:val="0053670B"/>
    <w:rsid w:val="005369DE"/>
    <w:rsid w:val="00536C06"/>
    <w:rsid w:val="00536D01"/>
    <w:rsid w:val="00536DE8"/>
    <w:rsid w:val="00536E7F"/>
    <w:rsid w:val="00537145"/>
    <w:rsid w:val="0053781F"/>
    <w:rsid w:val="00537D50"/>
    <w:rsid w:val="00537E2E"/>
    <w:rsid w:val="00537F9D"/>
    <w:rsid w:val="00540C4F"/>
    <w:rsid w:val="005416AE"/>
    <w:rsid w:val="00541B22"/>
    <w:rsid w:val="00541C73"/>
    <w:rsid w:val="00541DD8"/>
    <w:rsid w:val="00541E6F"/>
    <w:rsid w:val="00541EB9"/>
    <w:rsid w:val="00542026"/>
    <w:rsid w:val="0054216C"/>
    <w:rsid w:val="005421BF"/>
    <w:rsid w:val="005421C2"/>
    <w:rsid w:val="005421E0"/>
    <w:rsid w:val="0054268D"/>
    <w:rsid w:val="0054295D"/>
    <w:rsid w:val="00542C07"/>
    <w:rsid w:val="00542CCF"/>
    <w:rsid w:val="00542E35"/>
    <w:rsid w:val="005430B2"/>
    <w:rsid w:val="00543484"/>
    <w:rsid w:val="0054375D"/>
    <w:rsid w:val="00543B41"/>
    <w:rsid w:val="00543F37"/>
    <w:rsid w:val="00544099"/>
    <w:rsid w:val="00544506"/>
    <w:rsid w:val="00544EF1"/>
    <w:rsid w:val="00544F78"/>
    <w:rsid w:val="00545077"/>
    <w:rsid w:val="00545728"/>
    <w:rsid w:val="00545F6B"/>
    <w:rsid w:val="005464E9"/>
    <w:rsid w:val="0054685E"/>
    <w:rsid w:val="00546E3E"/>
    <w:rsid w:val="0054718A"/>
    <w:rsid w:val="00547208"/>
    <w:rsid w:val="0054733C"/>
    <w:rsid w:val="005474C5"/>
    <w:rsid w:val="005476C8"/>
    <w:rsid w:val="0054791C"/>
    <w:rsid w:val="00547E9C"/>
    <w:rsid w:val="0055000C"/>
    <w:rsid w:val="0055000D"/>
    <w:rsid w:val="005502C0"/>
    <w:rsid w:val="00550411"/>
    <w:rsid w:val="005507B6"/>
    <w:rsid w:val="00550B07"/>
    <w:rsid w:val="00550BAE"/>
    <w:rsid w:val="005517F0"/>
    <w:rsid w:val="0055273C"/>
    <w:rsid w:val="00552EDB"/>
    <w:rsid w:val="00552F78"/>
    <w:rsid w:val="005536DB"/>
    <w:rsid w:val="005539B2"/>
    <w:rsid w:val="00554441"/>
    <w:rsid w:val="0055453B"/>
    <w:rsid w:val="00554738"/>
    <w:rsid w:val="005547C6"/>
    <w:rsid w:val="005550B6"/>
    <w:rsid w:val="00555228"/>
    <w:rsid w:val="005557EC"/>
    <w:rsid w:val="00555F2A"/>
    <w:rsid w:val="005560E1"/>
    <w:rsid w:val="0055612B"/>
    <w:rsid w:val="00556D02"/>
    <w:rsid w:val="00556F2B"/>
    <w:rsid w:val="00556FDC"/>
    <w:rsid w:val="0055707C"/>
    <w:rsid w:val="005570AD"/>
    <w:rsid w:val="005572BD"/>
    <w:rsid w:val="005574E4"/>
    <w:rsid w:val="00557B07"/>
    <w:rsid w:val="00557C92"/>
    <w:rsid w:val="00557DF6"/>
    <w:rsid w:val="00560154"/>
    <w:rsid w:val="00560174"/>
    <w:rsid w:val="00560175"/>
    <w:rsid w:val="005602B4"/>
    <w:rsid w:val="005603CD"/>
    <w:rsid w:val="00560755"/>
    <w:rsid w:val="00560889"/>
    <w:rsid w:val="00560D3E"/>
    <w:rsid w:val="0056110B"/>
    <w:rsid w:val="005611FD"/>
    <w:rsid w:val="0056147F"/>
    <w:rsid w:val="00561519"/>
    <w:rsid w:val="00561B6C"/>
    <w:rsid w:val="00561FCE"/>
    <w:rsid w:val="005621A0"/>
    <w:rsid w:val="0056243E"/>
    <w:rsid w:val="005625AD"/>
    <w:rsid w:val="00562A9B"/>
    <w:rsid w:val="005636AF"/>
    <w:rsid w:val="0056378E"/>
    <w:rsid w:val="005637A8"/>
    <w:rsid w:val="00563CE2"/>
    <w:rsid w:val="00563ED4"/>
    <w:rsid w:val="0056539A"/>
    <w:rsid w:val="005658A3"/>
    <w:rsid w:val="00565B7D"/>
    <w:rsid w:val="00565BB3"/>
    <w:rsid w:val="00565E2D"/>
    <w:rsid w:val="00566208"/>
    <w:rsid w:val="005664BA"/>
    <w:rsid w:val="005664BC"/>
    <w:rsid w:val="0056703B"/>
    <w:rsid w:val="00567727"/>
    <w:rsid w:val="0056796C"/>
    <w:rsid w:val="00567A64"/>
    <w:rsid w:val="00567BB2"/>
    <w:rsid w:val="00567DB7"/>
    <w:rsid w:val="00567F04"/>
    <w:rsid w:val="005702B3"/>
    <w:rsid w:val="005704F3"/>
    <w:rsid w:val="00570505"/>
    <w:rsid w:val="005707F8"/>
    <w:rsid w:val="00570B09"/>
    <w:rsid w:val="00570B7F"/>
    <w:rsid w:val="00570CAA"/>
    <w:rsid w:val="00571013"/>
    <w:rsid w:val="005715A4"/>
    <w:rsid w:val="005717AF"/>
    <w:rsid w:val="005719B4"/>
    <w:rsid w:val="00571CC5"/>
    <w:rsid w:val="005722AF"/>
    <w:rsid w:val="00572387"/>
    <w:rsid w:val="00572FF3"/>
    <w:rsid w:val="00573117"/>
    <w:rsid w:val="00573961"/>
    <w:rsid w:val="00573AC4"/>
    <w:rsid w:val="00573C32"/>
    <w:rsid w:val="00573FB1"/>
    <w:rsid w:val="0057439E"/>
    <w:rsid w:val="0057446F"/>
    <w:rsid w:val="00574A47"/>
    <w:rsid w:val="005751FA"/>
    <w:rsid w:val="0057568D"/>
    <w:rsid w:val="00575788"/>
    <w:rsid w:val="00575820"/>
    <w:rsid w:val="00575BFE"/>
    <w:rsid w:val="00576042"/>
    <w:rsid w:val="0057611C"/>
    <w:rsid w:val="00576213"/>
    <w:rsid w:val="005769F5"/>
    <w:rsid w:val="00576A6A"/>
    <w:rsid w:val="00576E59"/>
    <w:rsid w:val="0057778E"/>
    <w:rsid w:val="00577AA0"/>
    <w:rsid w:val="00577BF4"/>
    <w:rsid w:val="00577C2F"/>
    <w:rsid w:val="00577C93"/>
    <w:rsid w:val="00577EE8"/>
    <w:rsid w:val="00580096"/>
    <w:rsid w:val="00580408"/>
    <w:rsid w:val="00580530"/>
    <w:rsid w:val="00580730"/>
    <w:rsid w:val="005808AC"/>
    <w:rsid w:val="00581007"/>
    <w:rsid w:val="005815DF"/>
    <w:rsid w:val="00581DB5"/>
    <w:rsid w:val="00582729"/>
    <w:rsid w:val="005828F7"/>
    <w:rsid w:val="00582A48"/>
    <w:rsid w:val="00582DD4"/>
    <w:rsid w:val="00582EA0"/>
    <w:rsid w:val="00583493"/>
    <w:rsid w:val="0058516D"/>
    <w:rsid w:val="005854DB"/>
    <w:rsid w:val="005859CD"/>
    <w:rsid w:val="00585A60"/>
    <w:rsid w:val="005862CE"/>
    <w:rsid w:val="005863F6"/>
    <w:rsid w:val="00586716"/>
    <w:rsid w:val="00586A91"/>
    <w:rsid w:val="00586AC4"/>
    <w:rsid w:val="0058768C"/>
    <w:rsid w:val="005876A4"/>
    <w:rsid w:val="00590EC3"/>
    <w:rsid w:val="00590FDD"/>
    <w:rsid w:val="00591197"/>
    <w:rsid w:val="005911B6"/>
    <w:rsid w:val="005911C9"/>
    <w:rsid w:val="00591700"/>
    <w:rsid w:val="00591868"/>
    <w:rsid w:val="00591BB4"/>
    <w:rsid w:val="005933F1"/>
    <w:rsid w:val="00593402"/>
    <w:rsid w:val="005936CF"/>
    <w:rsid w:val="00593F37"/>
    <w:rsid w:val="005941C5"/>
    <w:rsid w:val="0059421C"/>
    <w:rsid w:val="00594316"/>
    <w:rsid w:val="0059479C"/>
    <w:rsid w:val="005949B4"/>
    <w:rsid w:val="00594D5D"/>
    <w:rsid w:val="005955BC"/>
    <w:rsid w:val="005957B5"/>
    <w:rsid w:val="00595845"/>
    <w:rsid w:val="00595A23"/>
    <w:rsid w:val="00595D4E"/>
    <w:rsid w:val="005960C5"/>
    <w:rsid w:val="00596316"/>
    <w:rsid w:val="005966B6"/>
    <w:rsid w:val="005966D3"/>
    <w:rsid w:val="00596C47"/>
    <w:rsid w:val="00596F55"/>
    <w:rsid w:val="00596FD2"/>
    <w:rsid w:val="0059774D"/>
    <w:rsid w:val="00597A09"/>
    <w:rsid w:val="00597A66"/>
    <w:rsid w:val="00597C3A"/>
    <w:rsid w:val="005A0367"/>
    <w:rsid w:val="005A053D"/>
    <w:rsid w:val="005A0EB0"/>
    <w:rsid w:val="005A1227"/>
    <w:rsid w:val="005A1924"/>
    <w:rsid w:val="005A1C30"/>
    <w:rsid w:val="005A1DB3"/>
    <w:rsid w:val="005A2BE1"/>
    <w:rsid w:val="005A3205"/>
    <w:rsid w:val="005A39D9"/>
    <w:rsid w:val="005A3C66"/>
    <w:rsid w:val="005A4B0A"/>
    <w:rsid w:val="005A4E10"/>
    <w:rsid w:val="005A5282"/>
    <w:rsid w:val="005A5463"/>
    <w:rsid w:val="005A558C"/>
    <w:rsid w:val="005A5BAF"/>
    <w:rsid w:val="005A5BCA"/>
    <w:rsid w:val="005A6714"/>
    <w:rsid w:val="005A69B0"/>
    <w:rsid w:val="005A6D33"/>
    <w:rsid w:val="005A6F8D"/>
    <w:rsid w:val="005A7391"/>
    <w:rsid w:val="005A7695"/>
    <w:rsid w:val="005A76B0"/>
    <w:rsid w:val="005A7714"/>
    <w:rsid w:val="005A7882"/>
    <w:rsid w:val="005A7925"/>
    <w:rsid w:val="005A7B3E"/>
    <w:rsid w:val="005A7CDC"/>
    <w:rsid w:val="005B0195"/>
    <w:rsid w:val="005B0402"/>
    <w:rsid w:val="005B04DC"/>
    <w:rsid w:val="005B0553"/>
    <w:rsid w:val="005B06E4"/>
    <w:rsid w:val="005B0B20"/>
    <w:rsid w:val="005B0DC7"/>
    <w:rsid w:val="005B13BE"/>
    <w:rsid w:val="005B1746"/>
    <w:rsid w:val="005B18BE"/>
    <w:rsid w:val="005B1C73"/>
    <w:rsid w:val="005B1D99"/>
    <w:rsid w:val="005B2392"/>
    <w:rsid w:val="005B27BF"/>
    <w:rsid w:val="005B29B4"/>
    <w:rsid w:val="005B2B14"/>
    <w:rsid w:val="005B35B0"/>
    <w:rsid w:val="005B3695"/>
    <w:rsid w:val="005B3930"/>
    <w:rsid w:val="005B39B9"/>
    <w:rsid w:val="005B3E06"/>
    <w:rsid w:val="005B4050"/>
    <w:rsid w:val="005B4071"/>
    <w:rsid w:val="005B47FC"/>
    <w:rsid w:val="005B4C71"/>
    <w:rsid w:val="005B50C4"/>
    <w:rsid w:val="005B57E7"/>
    <w:rsid w:val="005B5B51"/>
    <w:rsid w:val="005B6183"/>
    <w:rsid w:val="005B632E"/>
    <w:rsid w:val="005B69FF"/>
    <w:rsid w:val="005B6B40"/>
    <w:rsid w:val="005B6EDE"/>
    <w:rsid w:val="005B71F8"/>
    <w:rsid w:val="005B7390"/>
    <w:rsid w:val="005B73B6"/>
    <w:rsid w:val="005B76B1"/>
    <w:rsid w:val="005C014E"/>
    <w:rsid w:val="005C03B2"/>
    <w:rsid w:val="005C0463"/>
    <w:rsid w:val="005C0A60"/>
    <w:rsid w:val="005C0FD0"/>
    <w:rsid w:val="005C105E"/>
    <w:rsid w:val="005C1082"/>
    <w:rsid w:val="005C123A"/>
    <w:rsid w:val="005C1D88"/>
    <w:rsid w:val="005C1F44"/>
    <w:rsid w:val="005C2467"/>
    <w:rsid w:val="005C27BC"/>
    <w:rsid w:val="005C2862"/>
    <w:rsid w:val="005C3FD9"/>
    <w:rsid w:val="005C426F"/>
    <w:rsid w:val="005C44F6"/>
    <w:rsid w:val="005C4A5C"/>
    <w:rsid w:val="005C58E3"/>
    <w:rsid w:val="005C5B11"/>
    <w:rsid w:val="005C6042"/>
    <w:rsid w:val="005C618E"/>
    <w:rsid w:val="005C647A"/>
    <w:rsid w:val="005C6A2C"/>
    <w:rsid w:val="005C6EE4"/>
    <w:rsid w:val="005C7701"/>
    <w:rsid w:val="005C7A12"/>
    <w:rsid w:val="005C7A84"/>
    <w:rsid w:val="005C7C21"/>
    <w:rsid w:val="005D0486"/>
    <w:rsid w:val="005D0B7F"/>
    <w:rsid w:val="005D0C12"/>
    <w:rsid w:val="005D0C21"/>
    <w:rsid w:val="005D0D9A"/>
    <w:rsid w:val="005D1077"/>
    <w:rsid w:val="005D16A6"/>
    <w:rsid w:val="005D1A4B"/>
    <w:rsid w:val="005D207B"/>
    <w:rsid w:val="005D28B0"/>
    <w:rsid w:val="005D2920"/>
    <w:rsid w:val="005D2A27"/>
    <w:rsid w:val="005D2B18"/>
    <w:rsid w:val="005D2FA9"/>
    <w:rsid w:val="005D321F"/>
    <w:rsid w:val="005D352D"/>
    <w:rsid w:val="005D3A6F"/>
    <w:rsid w:val="005D3E4A"/>
    <w:rsid w:val="005D4312"/>
    <w:rsid w:val="005D44C4"/>
    <w:rsid w:val="005D491A"/>
    <w:rsid w:val="005D4D63"/>
    <w:rsid w:val="005D4F97"/>
    <w:rsid w:val="005D5E5C"/>
    <w:rsid w:val="005D644C"/>
    <w:rsid w:val="005D656C"/>
    <w:rsid w:val="005D6A57"/>
    <w:rsid w:val="005D6B4F"/>
    <w:rsid w:val="005D6CF6"/>
    <w:rsid w:val="005D7001"/>
    <w:rsid w:val="005D76F9"/>
    <w:rsid w:val="005D77E2"/>
    <w:rsid w:val="005E0160"/>
    <w:rsid w:val="005E0DFE"/>
    <w:rsid w:val="005E10D7"/>
    <w:rsid w:val="005E11D3"/>
    <w:rsid w:val="005E1246"/>
    <w:rsid w:val="005E1454"/>
    <w:rsid w:val="005E167A"/>
    <w:rsid w:val="005E218B"/>
    <w:rsid w:val="005E29B9"/>
    <w:rsid w:val="005E2A14"/>
    <w:rsid w:val="005E2AC7"/>
    <w:rsid w:val="005E2AF6"/>
    <w:rsid w:val="005E3078"/>
    <w:rsid w:val="005E36C4"/>
    <w:rsid w:val="005E3913"/>
    <w:rsid w:val="005E3CD3"/>
    <w:rsid w:val="005E3E85"/>
    <w:rsid w:val="005E3F90"/>
    <w:rsid w:val="005E42EA"/>
    <w:rsid w:val="005E4534"/>
    <w:rsid w:val="005E4D5E"/>
    <w:rsid w:val="005E5190"/>
    <w:rsid w:val="005E527F"/>
    <w:rsid w:val="005E5531"/>
    <w:rsid w:val="005E58ED"/>
    <w:rsid w:val="005E5FBE"/>
    <w:rsid w:val="005E6088"/>
    <w:rsid w:val="005E63F3"/>
    <w:rsid w:val="005E651C"/>
    <w:rsid w:val="005E6F6F"/>
    <w:rsid w:val="005E7BED"/>
    <w:rsid w:val="005E7FD1"/>
    <w:rsid w:val="005E7FF1"/>
    <w:rsid w:val="005F01D0"/>
    <w:rsid w:val="005F0B16"/>
    <w:rsid w:val="005F0D8C"/>
    <w:rsid w:val="005F0F2B"/>
    <w:rsid w:val="005F145D"/>
    <w:rsid w:val="005F249E"/>
    <w:rsid w:val="005F28F9"/>
    <w:rsid w:val="005F2BFF"/>
    <w:rsid w:val="005F2E51"/>
    <w:rsid w:val="005F3015"/>
    <w:rsid w:val="005F314D"/>
    <w:rsid w:val="005F3200"/>
    <w:rsid w:val="005F3465"/>
    <w:rsid w:val="005F393D"/>
    <w:rsid w:val="005F41A2"/>
    <w:rsid w:val="005F41B2"/>
    <w:rsid w:val="005F48B6"/>
    <w:rsid w:val="005F4BD3"/>
    <w:rsid w:val="005F517F"/>
    <w:rsid w:val="005F576C"/>
    <w:rsid w:val="005F622A"/>
    <w:rsid w:val="005F6748"/>
    <w:rsid w:val="005F67B4"/>
    <w:rsid w:val="005F69DB"/>
    <w:rsid w:val="005F6AD4"/>
    <w:rsid w:val="006003B3"/>
    <w:rsid w:val="006003DD"/>
    <w:rsid w:val="006013CB"/>
    <w:rsid w:val="00601464"/>
    <w:rsid w:val="00601A3D"/>
    <w:rsid w:val="00601F72"/>
    <w:rsid w:val="00602EAA"/>
    <w:rsid w:val="00603987"/>
    <w:rsid w:val="00603A45"/>
    <w:rsid w:val="00603CA6"/>
    <w:rsid w:val="00604002"/>
    <w:rsid w:val="00604556"/>
    <w:rsid w:val="00604904"/>
    <w:rsid w:val="00604F06"/>
    <w:rsid w:val="006050FD"/>
    <w:rsid w:val="00605567"/>
    <w:rsid w:val="006058C4"/>
    <w:rsid w:val="00605A0B"/>
    <w:rsid w:val="0060610C"/>
    <w:rsid w:val="006061F5"/>
    <w:rsid w:val="00606A70"/>
    <w:rsid w:val="00606B2E"/>
    <w:rsid w:val="00606BE6"/>
    <w:rsid w:val="00607830"/>
    <w:rsid w:val="00610069"/>
    <w:rsid w:val="00610567"/>
    <w:rsid w:val="0061064E"/>
    <w:rsid w:val="00610845"/>
    <w:rsid w:val="00610CEE"/>
    <w:rsid w:val="00610E96"/>
    <w:rsid w:val="00611364"/>
    <w:rsid w:val="00611498"/>
    <w:rsid w:val="00611734"/>
    <w:rsid w:val="006121AC"/>
    <w:rsid w:val="006121FA"/>
    <w:rsid w:val="0061273A"/>
    <w:rsid w:val="00612959"/>
    <w:rsid w:val="00612B84"/>
    <w:rsid w:val="006130D4"/>
    <w:rsid w:val="0061335F"/>
    <w:rsid w:val="0061336F"/>
    <w:rsid w:val="006134F6"/>
    <w:rsid w:val="00613FF6"/>
    <w:rsid w:val="0061525F"/>
    <w:rsid w:val="00615277"/>
    <w:rsid w:val="00615AD2"/>
    <w:rsid w:val="00615FEA"/>
    <w:rsid w:val="00616212"/>
    <w:rsid w:val="00616B4C"/>
    <w:rsid w:val="00616CD9"/>
    <w:rsid w:val="00616F14"/>
    <w:rsid w:val="00617565"/>
    <w:rsid w:val="006176EA"/>
    <w:rsid w:val="006206C5"/>
    <w:rsid w:val="00621653"/>
    <w:rsid w:val="0062171D"/>
    <w:rsid w:val="00621B7D"/>
    <w:rsid w:val="00621F8E"/>
    <w:rsid w:val="00622040"/>
    <w:rsid w:val="00622235"/>
    <w:rsid w:val="00622400"/>
    <w:rsid w:val="00622AD0"/>
    <w:rsid w:val="00623BDE"/>
    <w:rsid w:val="00623ECA"/>
    <w:rsid w:val="00623ED5"/>
    <w:rsid w:val="006244A3"/>
    <w:rsid w:val="00624591"/>
    <w:rsid w:val="006245C6"/>
    <w:rsid w:val="00625069"/>
    <w:rsid w:val="006253C8"/>
    <w:rsid w:val="006255E5"/>
    <w:rsid w:val="0062598B"/>
    <w:rsid w:val="00625A6B"/>
    <w:rsid w:val="00625AA2"/>
    <w:rsid w:val="00625D19"/>
    <w:rsid w:val="00625D5D"/>
    <w:rsid w:val="00625EAB"/>
    <w:rsid w:val="0062685C"/>
    <w:rsid w:val="00626ABF"/>
    <w:rsid w:val="00626B6E"/>
    <w:rsid w:val="00626BD2"/>
    <w:rsid w:val="00626FD3"/>
    <w:rsid w:val="00627A38"/>
    <w:rsid w:val="00627A89"/>
    <w:rsid w:val="00627EB4"/>
    <w:rsid w:val="006302B9"/>
    <w:rsid w:val="006303B5"/>
    <w:rsid w:val="006305B1"/>
    <w:rsid w:val="00630AF6"/>
    <w:rsid w:val="00630B28"/>
    <w:rsid w:val="00630C41"/>
    <w:rsid w:val="00630E3B"/>
    <w:rsid w:val="00630EFE"/>
    <w:rsid w:val="00630FDB"/>
    <w:rsid w:val="00631070"/>
    <w:rsid w:val="00631301"/>
    <w:rsid w:val="006316F2"/>
    <w:rsid w:val="00631EA1"/>
    <w:rsid w:val="00632117"/>
    <w:rsid w:val="0063265D"/>
    <w:rsid w:val="00633BA5"/>
    <w:rsid w:val="00633BAF"/>
    <w:rsid w:val="00634267"/>
    <w:rsid w:val="0063442A"/>
    <w:rsid w:val="0063448F"/>
    <w:rsid w:val="0063450A"/>
    <w:rsid w:val="0063457D"/>
    <w:rsid w:val="00634630"/>
    <w:rsid w:val="00634631"/>
    <w:rsid w:val="006348D4"/>
    <w:rsid w:val="00634920"/>
    <w:rsid w:val="00634AF2"/>
    <w:rsid w:val="00634C6E"/>
    <w:rsid w:val="00634D0D"/>
    <w:rsid w:val="00635405"/>
    <w:rsid w:val="0063568A"/>
    <w:rsid w:val="00635A28"/>
    <w:rsid w:val="00636010"/>
    <w:rsid w:val="0063612D"/>
    <w:rsid w:val="00636252"/>
    <w:rsid w:val="0063636C"/>
    <w:rsid w:val="00636413"/>
    <w:rsid w:val="006364A0"/>
    <w:rsid w:val="006367A0"/>
    <w:rsid w:val="0063680C"/>
    <w:rsid w:val="00636A3C"/>
    <w:rsid w:val="00636F44"/>
    <w:rsid w:val="006374AD"/>
    <w:rsid w:val="0063796B"/>
    <w:rsid w:val="006407FF"/>
    <w:rsid w:val="00640802"/>
    <w:rsid w:val="00640B3F"/>
    <w:rsid w:val="006414DC"/>
    <w:rsid w:val="00641AA7"/>
    <w:rsid w:val="00641EA7"/>
    <w:rsid w:val="006423C0"/>
    <w:rsid w:val="00642788"/>
    <w:rsid w:val="006427B9"/>
    <w:rsid w:val="006428D0"/>
    <w:rsid w:val="00642EE2"/>
    <w:rsid w:val="00642FB5"/>
    <w:rsid w:val="00642FF1"/>
    <w:rsid w:val="00643243"/>
    <w:rsid w:val="00643338"/>
    <w:rsid w:val="006438FE"/>
    <w:rsid w:val="00643E3F"/>
    <w:rsid w:val="00643EF7"/>
    <w:rsid w:val="006442B9"/>
    <w:rsid w:val="00645227"/>
    <w:rsid w:val="006452AD"/>
    <w:rsid w:val="00645B60"/>
    <w:rsid w:val="00645E7E"/>
    <w:rsid w:val="00645F6C"/>
    <w:rsid w:val="00646055"/>
    <w:rsid w:val="006460D5"/>
    <w:rsid w:val="0064623A"/>
    <w:rsid w:val="006463FC"/>
    <w:rsid w:val="0064669B"/>
    <w:rsid w:val="00646AE4"/>
    <w:rsid w:val="00647241"/>
    <w:rsid w:val="00647E1F"/>
    <w:rsid w:val="00647FE3"/>
    <w:rsid w:val="0065018E"/>
    <w:rsid w:val="0065061F"/>
    <w:rsid w:val="006508A6"/>
    <w:rsid w:val="00650988"/>
    <w:rsid w:val="00650D2A"/>
    <w:rsid w:val="00650F25"/>
    <w:rsid w:val="0065133F"/>
    <w:rsid w:val="0065154C"/>
    <w:rsid w:val="00651809"/>
    <w:rsid w:val="00651B05"/>
    <w:rsid w:val="006523A1"/>
    <w:rsid w:val="006526E7"/>
    <w:rsid w:val="00652AE7"/>
    <w:rsid w:val="006535C8"/>
    <w:rsid w:val="00653836"/>
    <w:rsid w:val="00654260"/>
    <w:rsid w:val="0065432F"/>
    <w:rsid w:val="0065459C"/>
    <w:rsid w:val="00654B0F"/>
    <w:rsid w:val="00654DB0"/>
    <w:rsid w:val="00654EEE"/>
    <w:rsid w:val="00654EF0"/>
    <w:rsid w:val="006550C1"/>
    <w:rsid w:val="0065558C"/>
    <w:rsid w:val="00655758"/>
    <w:rsid w:val="006559DA"/>
    <w:rsid w:val="00656AC7"/>
    <w:rsid w:val="00656B40"/>
    <w:rsid w:val="00656F05"/>
    <w:rsid w:val="006570AE"/>
    <w:rsid w:val="0065765B"/>
    <w:rsid w:val="006576E3"/>
    <w:rsid w:val="00657948"/>
    <w:rsid w:val="006579CF"/>
    <w:rsid w:val="00660247"/>
    <w:rsid w:val="00660551"/>
    <w:rsid w:val="006606DD"/>
    <w:rsid w:val="0066096D"/>
    <w:rsid w:val="006613D1"/>
    <w:rsid w:val="006615C8"/>
    <w:rsid w:val="00661887"/>
    <w:rsid w:val="00661989"/>
    <w:rsid w:val="006621D2"/>
    <w:rsid w:val="006621D4"/>
    <w:rsid w:val="0066278E"/>
    <w:rsid w:val="00662A58"/>
    <w:rsid w:val="00662D3D"/>
    <w:rsid w:val="00662D6A"/>
    <w:rsid w:val="006638A7"/>
    <w:rsid w:val="00663C4F"/>
    <w:rsid w:val="00663E99"/>
    <w:rsid w:val="006640E0"/>
    <w:rsid w:val="0066422B"/>
    <w:rsid w:val="006642E3"/>
    <w:rsid w:val="0066468D"/>
    <w:rsid w:val="00664DFD"/>
    <w:rsid w:val="00665AC8"/>
    <w:rsid w:val="00665DA6"/>
    <w:rsid w:val="00665EA0"/>
    <w:rsid w:val="00665FAC"/>
    <w:rsid w:val="00667627"/>
    <w:rsid w:val="00667B10"/>
    <w:rsid w:val="00667E02"/>
    <w:rsid w:val="00670138"/>
    <w:rsid w:val="006703D0"/>
    <w:rsid w:val="00670466"/>
    <w:rsid w:val="00670823"/>
    <w:rsid w:val="00670C06"/>
    <w:rsid w:val="00671012"/>
    <w:rsid w:val="006713D5"/>
    <w:rsid w:val="00671618"/>
    <w:rsid w:val="006719EF"/>
    <w:rsid w:val="00671EF0"/>
    <w:rsid w:val="00671F85"/>
    <w:rsid w:val="00672589"/>
    <w:rsid w:val="00672EC3"/>
    <w:rsid w:val="00672F08"/>
    <w:rsid w:val="00673CE8"/>
    <w:rsid w:val="00674B20"/>
    <w:rsid w:val="00674C8F"/>
    <w:rsid w:val="00674EE9"/>
    <w:rsid w:val="00675432"/>
    <w:rsid w:val="00675D07"/>
    <w:rsid w:val="00675E72"/>
    <w:rsid w:val="00675E8C"/>
    <w:rsid w:val="0067644F"/>
    <w:rsid w:val="0067691A"/>
    <w:rsid w:val="00676BCF"/>
    <w:rsid w:val="0067783C"/>
    <w:rsid w:val="006801B9"/>
    <w:rsid w:val="00680685"/>
    <w:rsid w:val="006806D3"/>
    <w:rsid w:val="00680BA6"/>
    <w:rsid w:val="00680D23"/>
    <w:rsid w:val="006810BD"/>
    <w:rsid w:val="00681937"/>
    <w:rsid w:val="00681FD6"/>
    <w:rsid w:val="006820C5"/>
    <w:rsid w:val="00682175"/>
    <w:rsid w:val="0068219D"/>
    <w:rsid w:val="0068226A"/>
    <w:rsid w:val="006827E0"/>
    <w:rsid w:val="006828D1"/>
    <w:rsid w:val="00682B17"/>
    <w:rsid w:val="00682D89"/>
    <w:rsid w:val="00682E0D"/>
    <w:rsid w:val="0068307F"/>
    <w:rsid w:val="0068324D"/>
    <w:rsid w:val="00683495"/>
    <w:rsid w:val="0068369F"/>
    <w:rsid w:val="0068382C"/>
    <w:rsid w:val="00683ADE"/>
    <w:rsid w:val="00683BC5"/>
    <w:rsid w:val="00683D23"/>
    <w:rsid w:val="00683DBA"/>
    <w:rsid w:val="00683EC5"/>
    <w:rsid w:val="0068440E"/>
    <w:rsid w:val="00684A45"/>
    <w:rsid w:val="00684C5A"/>
    <w:rsid w:val="0068501D"/>
    <w:rsid w:val="006850AD"/>
    <w:rsid w:val="00685432"/>
    <w:rsid w:val="006856A7"/>
    <w:rsid w:val="006857E8"/>
    <w:rsid w:val="0068646D"/>
    <w:rsid w:val="00686F24"/>
    <w:rsid w:val="0068701B"/>
    <w:rsid w:val="00690501"/>
    <w:rsid w:val="006905BC"/>
    <w:rsid w:val="0069061A"/>
    <w:rsid w:val="00690B2D"/>
    <w:rsid w:val="00691077"/>
    <w:rsid w:val="00691110"/>
    <w:rsid w:val="006914F8"/>
    <w:rsid w:val="006915DE"/>
    <w:rsid w:val="006921E6"/>
    <w:rsid w:val="006925C5"/>
    <w:rsid w:val="00692602"/>
    <w:rsid w:val="00692643"/>
    <w:rsid w:val="00692944"/>
    <w:rsid w:val="00692C60"/>
    <w:rsid w:val="00692F01"/>
    <w:rsid w:val="0069368E"/>
    <w:rsid w:val="00693C70"/>
    <w:rsid w:val="00693CBD"/>
    <w:rsid w:val="00694317"/>
    <w:rsid w:val="00694786"/>
    <w:rsid w:val="00694DAC"/>
    <w:rsid w:val="00694ECB"/>
    <w:rsid w:val="006950A7"/>
    <w:rsid w:val="006959AC"/>
    <w:rsid w:val="00696521"/>
    <w:rsid w:val="00696EB9"/>
    <w:rsid w:val="006970D1"/>
    <w:rsid w:val="0069731C"/>
    <w:rsid w:val="00697474"/>
    <w:rsid w:val="006976E4"/>
    <w:rsid w:val="00697C0E"/>
    <w:rsid w:val="00697E58"/>
    <w:rsid w:val="00697EB9"/>
    <w:rsid w:val="00697F4E"/>
    <w:rsid w:val="006A05E3"/>
    <w:rsid w:val="006A0E08"/>
    <w:rsid w:val="006A2559"/>
    <w:rsid w:val="006A2BC0"/>
    <w:rsid w:val="006A2EF9"/>
    <w:rsid w:val="006A3914"/>
    <w:rsid w:val="006A3C0A"/>
    <w:rsid w:val="006A3F66"/>
    <w:rsid w:val="006A4914"/>
    <w:rsid w:val="006A4FF4"/>
    <w:rsid w:val="006A5200"/>
    <w:rsid w:val="006A5556"/>
    <w:rsid w:val="006A563D"/>
    <w:rsid w:val="006A5802"/>
    <w:rsid w:val="006A599D"/>
    <w:rsid w:val="006A5D44"/>
    <w:rsid w:val="006A610C"/>
    <w:rsid w:val="006A611E"/>
    <w:rsid w:val="006A6235"/>
    <w:rsid w:val="006A6277"/>
    <w:rsid w:val="006A62A7"/>
    <w:rsid w:val="006A6470"/>
    <w:rsid w:val="006A66B8"/>
    <w:rsid w:val="006A6D78"/>
    <w:rsid w:val="006A6E2B"/>
    <w:rsid w:val="006A6F7F"/>
    <w:rsid w:val="006A70BA"/>
    <w:rsid w:val="006A774B"/>
    <w:rsid w:val="006A79F2"/>
    <w:rsid w:val="006A7C21"/>
    <w:rsid w:val="006B008C"/>
    <w:rsid w:val="006B08E5"/>
    <w:rsid w:val="006B0A04"/>
    <w:rsid w:val="006B0BCF"/>
    <w:rsid w:val="006B0C74"/>
    <w:rsid w:val="006B181B"/>
    <w:rsid w:val="006B1B7F"/>
    <w:rsid w:val="006B1B9C"/>
    <w:rsid w:val="006B1BB9"/>
    <w:rsid w:val="006B1E13"/>
    <w:rsid w:val="006B2004"/>
    <w:rsid w:val="006B2323"/>
    <w:rsid w:val="006B27B7"/>
    <w:rsid w:val="006B3B75"/>
    <w:rsid w:val="006B3F2D"/>
    <w:rsid w:val="006B45E7"/>
    <w:rsid w:val="006B4737"/>
    <w:rsid w:val="006B474D"/>
    <w:rsid w:val="006B47AA"/>
    <w:rsid w:val="006B4B7D"/>
    <w:rsid w:val="006B4E1D"/>
    <w:rsid w:val="006B4F6A"/>
    <w:rsid w:val="006B513E"/>
    <w:rsid w:val="006B5629"/>
    <w:rsid w:val="006B574B"/>
    <w:rsid w:val="006B623E"/>
    <w:rsid w:val="006B6463"/>
    <w:rsid w:val="006B65C0"/>
    <w:rsid w:val="006B6672"/>
    <w:rsid w:val="006B6DD7"/>
    <w:rsid w:val="006B6F83"/>
    <w:rsid w:val="006B7C32"/>
    <w:rsid w:val="006B7C53"/>
    <w:rsid w:val="006B7D89"/>
    <w:rsid w:val="006B7F9A"/>
    <w:rsid w:val="006C0134"/>
    <w:rsid w:val="006C0B9F"/>
    <w:rsid w:val="006C0C6F"/>
    <w:rsid w:val="006C1061"/>
    <w:rsid w:val="006C1554"/>
    <w:rsid w:val="006C196B"/>
    <w:rsid w:val="006C1A36"/>
    <w:rsid w:val="006C1B13"/>
    <w:rsid w:val="006C1B1C"/>
    <w:rsid w:val="006C1B8E"/>
    <w:rsid w:val="006C1F00"/>
    <w:rsid w:val="006C227F"/>
    <w:rsid w:val="006C2814"/>
    <w:rsid w:val="006C28E3"/>
    <w:rsid w:val="006C2923"/>
    <w:rsid w:val="006C2C4A"/>
    <w:rsid w:val="006C2D0C"/>
    <w:rsid w:val="006C356B"/>
    <w:rsid w:val="006C358F"/>
    <w:rsid w:val="006C3698"/>
    <w:rsid w:val="006C3CF1"/>
    <w:rsid w:val="006C3CF2"/>
    <w:rsid w:val="006C3F3F"/>
    <w:rsid w:val="006C4102"/>
    <w:rsid w:val="006C44D5"/>
    <w:rsid w:val="006C4582"/>
    <w:rsid w:val="006C45A0"/>
    <w:rsid w:val="006C4FAE"/>
    <w:rsid w:val="006C53BF"/>
    <w:rsid w:val="006C569A"/>
    <w:rsid w:val="006C5813"/>
    <w:rsid w:val="006C5B17"/>
    <w:rsid w:val="006C6072"/>
    <w:rsid w:val="006C64BD"/>
    <w:rsid w:val="006C655F"/>
    <w:rsid w:val="006C6696"/>
    <w:rsid w:val="006C67A7"/>
    <w:rsid w:val="006C7027"/>
    <w:rsid w:val="006C70CC"/>
    <w:rsid w:val="006C78C0"/>
    <w:rsid w:val="006C7D1D"/>
    <w:rsid w:val="006D0146"/>
    <w:rsid w:val="006D09AD"/>
    <w:rsid w:val="006D0C27"/>
    <w:rsid w:val="006D0C72"/>
    <w:rsid w:val="006D0EC8"/>
    <w:rsid w:val="006D17C3"/>
    <w:rsid w:val="006D1842"/>
    <w:rsid w:val="006D2049"/>
    <w:rsid w:val="006D2735"/>
    <w:rsid w:val="006D2A06"/>
    <w:rsid w:val="006D2C73"/>
    <w:rsid w:val="006D31F2"/>
    <w:rsid w:val="006D371A"/>
    <w:rsid w:val="006D37B7"/>
    <w:rsid w:val="006D3A59"/>
    <w:rsid w:val="006D3AB9"/>
    <w:rsid w:val="006D3AF8"/>
    <w:rsid w:val="006D40A9"/>
    <w:rsid w:val="006D41A1"/>
    <w:rsid w:val="006D41D9"/>
    <w:rsid w:val="006D43CA"/>
    <w:rsid w:val="006D4D12"/>
    <w:rsid w:val="006D564A"/>
    <w:rsid w:val="006D5911"/>
    <w:rsid w:val="006D6763"/>
    <w:rsid w:val="006D6807"/>
    <w:rsid w:val="006D682B"/>
    <w:rsid w:val="006D6B6D"/>
    <w:rsid w:val="006D732B"/>
    <w:rsid w:val="006D7499"/>
    <w:rsid w:val="006D7BED"/>
    <w:rsid w:val="006D7C8B"/>
    <w:rsid w:val="006E0161"/>
    <w:rsid w:val="006E037C"/>
    <w:rsid w:val="006E0441"/>
    <w:rsid w:val="006E0473"/>
    <w:rsid w:val="006E09A3"/>
    <w:rsid w:val="006E0A09"/>
    <w:rsid w:val="006E13AB"/>
    <w:rsid w:val="006E14A9"/>
    <w:rsid w:val="006E1F90"/>
    <w:rsid w:val="006E2077"/>
    <w:rsid w:val="006E24F2"/>
    <w:rsid w:val="006E2A3A"/>
    <w:rsid w:val="006E2A88"/>
    <w:rsid w:val="006E2B7D"/>
    <w:rsid w:val="006E3197"/>
    <w:rsid w:val="006E3851"/>
    <w:rsid w:val="006E3A33"/>
    <w:rsid w:val="006E3E42"/>
    <w:rsid w:val="006E4088"/>
    <w:rsid w:val="006E40C1"/>
    <w:rsid w:val="006E4128"/>
    <w:rsid w:val="006E4871"/>
    <w:rsid w:val="006E4A87"/>
    <w:rsid w:val="006E5605"/>
    <w:rsid w:val="006E582F"/>
    <w:rsid w:val="006E5990"/>
    <w:rsid w:val="006E5B14"/>
    <w:rsid w:val="006E5C8E"/>
    <w:rsid w:val="006E6627"/>
    <w:rsid w:val="006E709F"/>
    <w:rsid w:val="006E783E"/>
    <w:rsid w:val="006E78B4"/>
    <w:rsid w:val="006E7929"/>
    <w:rsid w:val="006E7EA0"/>
    <w:rsid w:val="006F0051"/>
    <w:rsid w:val="006F0B3C"/>
    <w:rsid w:val="006F0D75"/>
    <w:rsid w:val="006F0E20"/>
    <w:rsid w:val="006F0E2E"/>
    <w:rsid w:val="006F1358"/>
    <w:rsid w:val="006F13A5"/>
    <w:rsid w:val="006F13AC"/>
    <w:rsid w:val="006F1BAB"/>
    <w:rsid w:val="006F1D31"/>
    <w:rsid w:val="006F2142"/>
    <w:rsid w:val="006F257F"/>
    <w:rsid w:val="006F27D8"/>
    <w:rsid w:val="006F28A9"/>
    <w:rsid w:val="006F305C"/>
    <w:rsid w:val="006F308D"/>
    <w:rsid w:val="006F3187"/>
    <w:rsid w:val="006F33FB"/>
    <w:rsid w:val="006F372B"/>
    <w:rsid w:val="006F37AA"/>
    <w:rsid w:val="006F3972"/>
    <w:rsid w:val="006F3A4C"/>
    <w:rsid w:val="006F3AFD"/>
    <w:rsid w:val="006F4517"/>
    <w:rsid w:val="006F457B"/>
    <w:rsid w:val="006F45DF"/>
    <w:rsid w:val="006F461E"/>
    <w:rsid w:val="006F47AD"/>
    <w:rsid w:val="006F48DA"/>
    <w:rsid w:val="006F4CD7"/>
    <w:rsid w:val="006F52C8"/>
    <w:rsid w:val="006F5869"/>
    <w:rsid w:val="006F5941"/>
    <w:rsid w:val="006F5BCB"/>
    <w:rsid w:val="006F62B6"/>
    <w:rsid w:val="006F6400"/>
    <w:rsid w:val="006F66C3"/>
    <w:rsid w:val="006F67CB"/>
    <w:rsid w:val="006F7150"/>
    <w:rsid w:val="006F79BE"/>
    <w:rsid w:val="00700206"/>
    <w:rsid w:val="007002DD"/>
    <w:rsid w:val="00700396"/>
    <w:rsid w:val="007004A4"/>
    <w:rsid w:val="007008FA"/>
    <w:rsid w:val="00700A21"/>
    <w:rsid w:val="00700B85"/>
    <w:rsid w:val="00700C8E"/>
    <w:rsid w:val="00700D7C"/>
    <w:rsid w:val="007012E8"/>
    <w:rsid w:val="007013C0"/>
    <w:rsid w:val="0070191E"/>
    <w:rsid w:val="0070195A"/>
    <w:rsid w:val="00701DAE"/>
    <w:rsid w:val="00701E91"/>
    <w:rsid w:val="0070216B"/>
    <w:rsid w:val="00702E7B"/>
    <w:rsid w:val="00702E93"/>
    <w:rsid w:val="00702F03"/>
    <w:rsid w:val="00703478"/>
    <w:rsid w:val="0070364B"/>
    <w:rsid w:val="00703ED9"/>
    <w:rsid w:val="00704ED7"/>
    <w:rsid w:val="00704F21"/>
    <w:rsid w:val="007051F8"/>
    <w:rsid w:val="007059DF"/>
    <w:rsid w:val="00705E08"/>
    <w:rsid w:val="00705E79"/>
    <w:rsid w:val="0070606B"/>
    <w:rsid w:val="007060CE"/>
    <w:rsid w:val="007061B8"/>
    <w:rsid w:val="00706B5E"/>
    <w:rsid w:val="00706F21"/>
    <w:rsid w:val="007079DE"/>
    <w:rsid w:val="00710283"/>
    <w:rsid w:val="00710443"/>
    <w:rsid w:val="0071098E"/>
    <w:rsid w:val="007109F1"/>
    <w:rsid w:val="00710AD6"/>
    <w:rsid w:val="00710C3F"/>
    <w:rsid w:val="00710D4D"/>
    <w:rsid w:val="0071172A"/>
    <w:rsid w:val="00711C4F"/>
    <w:rsid w:val="00711D15"/>
    <w:rsid w:val="00711FFD"/>
    <w:rsid w:val="00712246"/>
    <w:rsid w:val="00712430"/>
    <w:rsid w:val="007124DA"/>
    <w:rsid w:val="0071302D"/>
    <w:rsid w:val="00713712"/>
    <w:rsid w:val="007138FF"/>
    <w:rsid w:val="00713CFF"/>
    <w:rsid w:val="00713E97"/>
    <w:rsid w:val="00714B33"/>
    <w:rsid w:val="00714DC2"/>
    <w:rsid w:val="0071518B"/>
    <w:rsid w:val="00715559"/>
    <w:rsid w:val="00715E49"/>
    <w:rsid w:val="00715EDA"/>
    <w:rsid w:val="00715F88"/>
    <w:rsid w:val="00716276"/>
    <w:rsid w:val="00716624"/>
    <w:rsid w:val="0071668C"/>
    <w:rsid w:val="00716E98"/>
    <w:rsid w:val="007175F4"/>
    <w:rsid w:val="0071793D"/>
    <w:rsid w:val="00717C81"/>
    <w:rsid w:val="00720284"/>
    <w:rsid w:val="00720382"/>
    <w:rsid w:val="00720790"/>
    <w:rsid w:val="00720B53"/>
    <w:rsid w:val="00720BAA"/>
    <w:rsid w:val="00720F89"/>
    <w:rsid w:val="0072141E"/>
    <w:rsid w:val="007217B2"/>
    <w:rsid w:val="00721C28"/>
    <w:rsid w:val="00721FC6"/>
    <w:rsid w:val="00722271"/>
    <w:rsid w:val="00722EED"/>
    <w:rsid w:val="007230A0"/>
    <w:rsid w:val="007233AF"/>
    <w:rsid w:val="0072349E"/>
    <w:rsid w:val="007236DC"/>
    <w:rsid w:val="00723920"/>
    <w:rsid w:val="00723C31"/>
    <w:rsid w:val="00723EA4"/>
    <w:rsid w:val="007240D7"/>
    <w:rsid w:val="00724288"/>
    <w:rsid w:val="00724497"/>
    <w:rsid w:val="0072475F"/>
    <w:rsid w:val="00724BB4"/>
    <w:rsid w:val="00724D5D"/>
    <w:rsid w:val="00725532"/>
    <w:rsid w:val="0072629D"/>
    <w:rsid w:val="00726406"/>
    <w:rsid w:val="00726493"/>
    <w:rsid w:val="007272B6"/>
    <w:rsid w:val="00727CC6"/>
    <w:rsid w:val="00727D9B"/>
    <w:rsid w:val="00727DCA"/>
    <w:rsid w:val="007306E1"/>
    <w:rsid w:val="00730ABC"/>
    <w:rsid w:val="00730B4A"/>
    <w:rsid w:val="007315E7"/>
    <w:rsid w:val="00731C11"/>
    <w:rsid w:val="00732217"/>
    <w:rsid w:val="007322D0"/>
    <w:rsid w:val="00732600"/>
    <w:rsid w:val="00732712"/>
    <w:rsid w:val="00732A84"/>
    <w:rsid w:val="00732B41"/>
    <w:rsid w:val="00732F43"/>
    <w:rsid w:val="00733258"/>
    <w:rsid w:val="007333BC"/>
    <w:rsid w:val="007334B1"/>
    <w:rsid w:val="007334CA"/>
    <w:rsid w:val="0073391D"/>
    <w:rsid w:val="0073393D"/>
    <w:rsid w:val="00733A97"/>
    <w:rsid w:val="007341BF"/>
    <w:rsid w:val="0073479D"/>
    <w:rsid w:val="00734BFC"/>
    <w:rsid w:val="00734DA4"/>
    <w:rsid w:val="00734DFD"/>
    <w:rsid w:val="007358D0"/>
    <w:rsid w:val="007360EA"/>
    <w:rsid w:val="0073667E"/>
    <w:rsid w:val="00736733"/>
    <w:rsid w:val="0073673A"/>
    <w:rsid w:val="00736B97"/>
    <w:rsid w:val="00736C28"/>
    <w:rsid w:val="00736DBB"/>
    <w:rsid w:val="0073740D"/>
    <w:rsid w:val="007379D7"/>
    <w:rsid w:val="0074009A"/>
    <w:rsid w:val="007401EB"/>
    <w:rsid w:val="00740309"/>
    <w:rsid w:val="00740388"/>
    <w:rsid w:val="007404E8"/>
    <w:rsid w:val="00740665"/>
    <w:rsid w:val="007412BA"/>
    <w:rsid w:val="00741664"/>
    <w:rsid w:val="00742B41"/>
    <w:rsid w:val="00743544"/>
    <w:rsid w:val="00743C38"/>
    <w:rsid w:val="007440E9"/>
    <w:rsid w:val="007445BB"/>
    <w:rsid w:val="00744B36"/>
    <w:rsid w:val="0074532D"/>
    <w:rsid w:val="0074555D"/>
    <w:rsid w:val="00746526"/>
    <w:rsid w:val="007465BB"/>
    <w:rsid w:val="0074692F"/>
    <w:rsid w:val="00746A43"/>
    <w:rsid w:val="00746B6A"/>
    <w:rsid w:val="00746C4A"/>
    <w:rsid w:val="00746CA2"/>
    <w:rsid w:val="00746CD0"/>
    <w:rsid w:val="00746FD3"/>
    <w:rsid w:val="007471CE"/>
    <w:rsid w:val="00747293"/>
    <w:rsid w:val="007473E3"/>
    <w:rsid w:val="007478AF"/>
    <w:rsid w:val="00747952"/>
    <w:rsid w:val="007479AC"/>
    <w:rsid w:val="00747B1B"/>
    <w:rsid w:val="00747E94"/>
    <w:rsid w:val="00747FC1"/>
    <w:rsid w:val="00750525"/>
    <w:rsid w:val="00750641"/>
    <w:rsid w:val="0075064F"/>
    <w:rsid w:val="0075070A"/>
    <w:rsid w:val="007510AE"/>
    <w:rsid w:val="007513A1"/>
    <w:rsid w:val="00751768"/>
    <w:rsid w:val="00751975"/>
    <w:rsid w:val="00751A1F"/>
    <w:rsid w:val="00751B4A"/>
    <w:rsid w:val="00751BBD"/>
    <w:rsid w:val="007521FF"/>
    <w:rsid w:val="007523E4"/>
    <w:rsid w:val="0075262D"/>
    <w:rsid w:val="00752A8D"/>
    <w:rsid w:val="00752D03"/>
    <w:rsid w:val="00752DE4"/>
    <w:rsid w:val="007530A8"/>
    <w:rsid w:val="00753293"/>
    <w:rsid w:val="00753660"/>
    <w:rsid w:val="00753917"/>
    <w:rsid w:val="00753CC9"/>
    <w:rsid w:val="00754034"/>
    <w:rsid w:val="0075427C"/>
    <w:rsid w:val="00754A67"/>
    <w:rsid w:val="00754C5D"/>
    <w:rsid w:val="00754DA5"/>
    <w:rsid w:val="007555EB"/>
    <w:rsid w:val="007556C7"/>
    <w:rsid w:val="00755A73"/>
    <w:rsid w:val="0075648F"/>
    <w:rsid w:val="007567D5"/>
    <w:rsid w:val="00757125"/>
    <w:rsid w:val="00757417"/>
    <w:rsid w:val="00757B4A"/>
    <w:rsid w:val="007603C5"/>
    <w:rsid w:val="00760587"/>
    <w:rsid w:val="00760654"/>
    <w:rsid w:val="0076097B"/>
    <w:rsid w:val="00760A49"/>
    <w:rsid w:val="00760D3A"/>
    <w:rsid w:val="00761042"/>
    <w:rsid w:val="00761BD3"/>
    <w:rsid w:val="00761CDB"/>
    <w:rsid w:val="00761E3B"/>
    <w:rsid w:val="007620BD"/>
    <w:rsid w:val="00762199"/>
    <w:rsid w:val="007622B3"/>
    <w:rsid w:val="007623EF"/>
    <w:rsid w:val="00762572"/>
    <w:rsid w:val="0076259E"/>
    <w:rsid w:val="007626A2"/>
    <w:rsid w:val="007628FD"/>
    <w:rsid w:val="00763216"/>
    <w:rsid w:val="007635A0"/>
    <w:rsid w:val="00763D3B"/>
    <w:rsid w:val="00764514"/>
    <w:rsid w:val="0076454B"/>
    <w:rsid w:val="00764625"/>
    <w:rsid w:val="00764918"/>
    <w:rsid w:val="007649D2"/>
    <w:rsid w:val="00764AAA"/>
    <w:rsid w:val="007654AE"/>
    <w:rsid w:val="007655B1"/>
    <w:rsid w:val="00765713"/>
    <w:rsid w:val="0076581D"/>
    <w:rsid w:val="007663B9"/>
    <w:rsid w:val="007663DB"/>
    <w:rsid w:val="00766896"/>
    <w:rsid w:val="007675DE"/>
    <w:rsid w:val="007678DE"/>
    <w:rsid w:val="00770223"/>
    <w:rsid w:val="0077065D"/>
    <w:rsid w:val="00770690"/>
    <w:rsid w:val="00770B83"/>
    <w:rsid w:val="00770C06"/>
    <w:rsid w:val="00770DC8"/>
    <w:rsid w:val="00770E8C"/>
    <w:rsid w:val="0077166F"/>
    <w:rsid w:val="00772100"/>
    <w:rsid w:val="0077213F"/>
    <w:rsid w:val="007721B5"/>
    <w:rsid w:val="007724B3"/>
    <w:rsid w:val="007726B8"/>
    <w:rsid w:val="00772FA4"/>
    <w:rsid w:val="0077331E"/>
    <w:rsid w:val="007739AC"/>
    <w:rsid w:val="00774B54"/>
    <w:rsid w:val="00774D6A"/>
    <w:rsid w:val="00774DE1"/>
    <w:rsid w:val="00774DE4"/>
    <w:rsid w:val="00774E47"/>
    <w:rsid w:val="0077509F"/>
    <w:rsid w:val="00775366"/>
    <w:rsid w:val="00775BF0"/>
    <w:rsid w:val="00775D39"/>
    <w:rsid w:val="00775EE3"/>
    <w:rsid w:val="007767D0"/>
    <w:rsid w:val="00776CCE"/>
    <w:rsid w:val="00776E6D"/>
    <w:rsid w:val="00777360"/>
    <w:rsid w:val="00777BC6"/>
    <w:rsid w:val="00780493"/>
    <w:rsid w:val="00780DCC"/>
    <w:rsid w:val="00781286"/>
    <w:rsid w:val="007818CA"/>
    <w:rsid w:val="00781FB8"/>
    <w:rsid w:val="0078236E"/>
    <w:rsid w:val="00782798"/>
    <w:rsid w:val="00782B8A"/>
    <w:rsid w:val="0078365D"/>
    <w:rsid w:val="007837A3"/>
    <w:rsid w:val="00783D16"/>
    <w:rsid w:val="00783D91"/>
    <w:rsid w:val="00783FCB"/>
    <w:rsid w:val="007846E7"/>
    <w:rsid w:val="00784724"/>
    <w:rsid w:val="00784852"/>
    <w:rsid w:val="007848E4"/>
    <w:rsid w:val="00784A02"/>
    <w:rsid w:val="00784D5B"/>
    <w:rsid w:val="00785126"/>
    <w:rsid w:val="007853EE"/>
    <w:rsid w:val="00785427"/>
    <w:rsid w:val="00785641"/>
    <w:rsid w:val="00785694"/>
    <w:rsid w:val="007860C3"/>
    <w:rsid w:val="00786926"/>
    <w:rsid w:val="00787406"/>
    <w:rsid w:val="00787698"/>
    <w:rsid w:val="007877D6"/>
    <w:rsid w:val="00787876"/>
    <w:rsid w:val="007878A9"/>
    <w:rsid w:val="00787CDE"/>
    <w:rsid w:val="00787D88"/>
    <w:rsid w:val="00787E13"/>
    <w:rsid w:val="007902F4"/>
    <w:rsid w:val="0079080B"/>
    <w:rsid w:val="007908C7"/>
    <w:rsid w:val="00790E66"/>
    <w:rsid w:val="00791151"/>
    <w:rsid w:val="007911A4"/>
    <w:rsid w:val="007912B3"/>
    <w:rsid w:val="007919D7"/>
    <w:rsid w:val="00791C9A"/>
    <w:rsid w:val="00792789"/>
    <w:rsid w:val="00792A0F"/>
    <w:rsid w:val="007934EC"/>
    <w:rsid w:val="00793791"/>
    <w:rsid w:val="007938D0"/>
    <w:rsid w:val="00794074"/>
    <w:rsid w:val="00794A36"/>
    <w:rsid w:val="00794E5C"/>
    <w:rsid w:val="00794F3A"/>
    <w:rsid w:val="007952E3"/>
    <w:rsid w:val="007956DE"/>
    <w:rsid w:val="00795922"/>
    <w:rsid w:val="00795B4A"/>
    <w:rsid w:val="00796317"/>
    <w:rsid w:val="00796397"/>
    <w:rsid w:val="00796666"/>
    <w:rsid w:val="007966EE"/>
    <w:rsid w:val="00796807"/>
    <w:rsid w:val="00796E3F"/>
    <w:rsid w:val="0079709B"/>
    <w:rsid w:val="00797CB0"/>
    <w:rsid w:val="007A014B"/>
    <w:rsid w:val="007A0855"/>
    <w:rsid w:val="007A0ABA"/>
    <w:rsid w:val="007A0ABB"/>
    <w:rsid w:val="007A0B1C"/>
    <w:rsid w:val="007A0CCB"/>
    <w:rsid w:val="007A13F6"/>
    <w:rsid w:val="007A1D1B"/>
    <w:rsid w:val="007A218C"/>
    <w:rsid w:val="007A264F"/>
    <w:rsid w:val="007A2ABF"/>
    <w:rsid w:val="007A2BD0"/>
    <w:rsid w:val="007A2F0C"/>
    <w:rsid w:val="007A3194"/>
    <w:rsid w:val="007A416E"/>
    <w:rsid w:val="007A48CB"/>
    <w:rsid w:val="007A4AA7"/>
    <w:rsid w:val="007A52BC"/>
    <w:rsid w:val="007A53A9"/>
    <w:rsid w:val="007A560B"/>
    <w:rsid w:val="007A574A"/>
    <w:rsid w:val="007A5C67"/>
    <w:rsid w:val="007A73CB"/>
    <w:rsid w:val="007A742B"/>
    <w:rsid w:val="007A746B"/>
    <w:rsid w:val="007A74BF"/>
    <w:rsid w:val="007A7893"/>
    <w:rsid w:val="007A7D14"/>
    <w:rsid w:val="007A7DFE"/>
    <w:rsid w:val="007A7EAE"/>
    <w:rsid w:val="007A7F2F"/>
    <w:rsid w:val="007A7F6D"/>
    <w:rsid w:val="007B035E"/>
    <w:rsid w:val="007B037C"/>
    <w:rsid w:val="007B07C9"/>
    <w:rsid w:val="007B0BE7"/>
    <w:rsid w:val="007B1503"/>
    <w:rsid w:val="007B180F"/>
    <w:rsid w:val="007B19B2"/>
    <w:rsid w:val="007B1D5A"/>
    <w:rsid w:val="007B1EAA"/>
    <w:rsid w:val="007B20D0"/>
    <w:rsid w:val="007B35D3"/>
    <w:rsid w:val="007B3D2E"/>
    <w:rsid w:val="007B3F75"/>
    <w:rsid w:val="007B4257"/>
    <w:rsid w:val="007B4285"/>
    <w:rsid w:val="007B4A25"/>
    <w:rsid w:val="007B4A34"/>
    <w:rsid w:val="007B514E"/>
    <w:rsid w:val="007B555D"/>
    <w:rsid w:val="007B58CF"/>
    <w:rsid w:val="007B58E2"/>
    <w:rsid w:val="007B5A0E"/>
    <w:rsid w:val="007B60D5"/>
    <w:rsid w:val="007B6147"/>
    <w:rsid w:val="007B6548"/>
    <w:rsid w:val="007B654B"/>
    <w:rsid w:val="007B6D31"/>
    <w:rsid w:val="007B6FC3"/>
    <w:rsid w:val="007B7969"/>
    <w:rsid w:val="007B7CA2"/>
    <w:rsid w:val="007B7D91"/>
    <w:rsid w:val="007B7FF2"/>
    <w:rsid w:val="007C00DA"/>
    <w:rsid w:val="007C0246"/>
    <w:rsid w:val="007C05B6"/>
    <w:rsid w:val="007C085B"/>
    <w:rsid w:val="007C0977"/>
    <w:rsid w:val="007C09F4"/>
    <w:rsid w:val="007C0B7B"/>
    <w:rsid w:val="007C1019"/>
    <w:rsid w:val="007C1100"/>
    <w:rsid w:val="007C1572"/>
    <w:rsid w:val="007C1B10"/>
    <w:rsid w:val="007C1CB6"/>
    <w:rsid w:val="007C1E74"/>
    <w:rsid w:val="007C2212"/>
    <w:rsid w:val="007C26D9"/>
    <w:rsid w:val="007C2A2F"/>
    <w:rsid w:val="007C2B0C"/>
    <w:rsid w:val="007C3023"/>
    <w:rsid w:val="007C34DF"/>
    <w:rsid w:val="007C3559"/>
    <w:rsid w:val="007C365F"/>
    <w:rsid w:val="007C42E3"/>
    <w:rsid w:val="007C4863"/>
    <w:rsid w:val="007C48D2"/>
    <w:rsid w:val="007C58A5"/>
    <w:rsid w:val="007C6114"/>
    <w:rsid w:val="007C635E"/>
    <w:rsid w:val="007C6E13"/>
    <w:rsid w:val="007C6E71"/>
    <w:rsid w:val="007C6ED6"/>
    <w:rsid w:val="007C79F8"/>
    <w:rsid w:val="007C7CD8"/>
    <w:rsid w:val="007D07AF"/>
    <w:rsid w:val="007D0AD3"/>
    <w:rsid w:val="007D0C0D"/>
    <w:rsid w:val="007D0E87"/>
    <w:rsid w:val="007D14DF"/>
    <w:rsid w:val="007D1A67"/>
    <w:rsid w:val="007D2DC7"/>
    <w:rsid w:val="007D3075"/>
    <w:rsid w:val="007D3282"/>
    <w:rsid w:val="007D32A8"/>
    <w:rsid w:val="007D33F8"/>
    <w:rsid w:val="007D356C"/>
    <w:rsid w:val="007D376D"/>
    <w:rsid w:val="007D4390"/>
    <w:rsid w:val="007D45CA"/>
    <w:rsid w:val="007D4C66"/>
    <w:rsid w:val="007D4FC6"/>
    <w:rsid w:val="007D5007"/>
    <w:rsid w:val="007D56ED"/>
    <w:rsid w:val="007D58EB"/>
    <w:rsid w:val="007D5911"/>
    <w:rsid w:val="007D5ACC"/>
    <w:rsid w:val="007D5C4C"/>
    <w:rsid w:val="007D61BA"/>
    <w:rsid w:val="007D6946"/>
    <w:rsid w:val="007D6BFA"/>
    <w:rsid w:val="007D6DB9"/>
    <w:rsid w:val="007D6E9B"/>
    <w:rsid w:val="007D6F7C"/>
    <w:rsid w:val="007D702D"/>
    <w:rsid w:val="007D75DB"/>
    <w:rsid w:val="007D7877"/>
    <w:rsid w:val="007D792E"/>
    <w:rsid w:val="007D7B80"/>
    <w:rsid w:val="007D7CFF"/>
    <w:rsid w:val="007D7DF9"/>
    <w:rsid w:val="007E0122"/>
    <w:rsid w:val="007E0221"/>
    <w:rsid w:val="007E0AED"/>
    <w:rsid w:val="007E0D7D"/>
    <w:rsid w:val="007E1798"/>
    <w:rsid w:val="007E1946"/>
    <w:rsid w:val="007E245F"/>
    <w:rsid w:val="007E27CC"/>
    <w:rsid w:val="007E2A2E"/>
    <w:rsid w:val="007E3110"/>
    <w:rsid w:val="007E3375"/>
    <w:rsid w:val="007E3A98"/>
    <w:rsid w:val="007E40A9"/>
    <w:rsid w:val="007E4136"/>
    <w:rsid w:val="007E48EF"/>
    <w:rsid w:val="007E4BAC"/>
    <w:rsid w:val="007E4BB4"/>
    <w:rsid w:val="007E4E00"/>
    <w:rsid w:val="007E5476"/>
    <w:rsid w:val="007E597B"/>
    <w:rsid w:val="007E59A4"/>
    <w:rsid w:val="007E5AA0"/>
    <w:rsid w:val="007E5F9B"/>
    <w:rsid w:val="007E60FB"/>
    <w:rsid w:val="007E621A"/>
    <w:rsid w:val="007E638C"/>
    <w:rsid w:val="007E6733"/>
    <w:rsid w:val="007E6CB3"/>
    <w:rsid w:val="007E6FD5"/>
    <w:rsid w:val="007E7295"/>
    <w:rsid w:val="007E7647"/>
    <w:rsid w:val="007E7AC9"/>
    <w:rsid w:val="007E7CA6"/>
    <w:rsid w:val="007E7E15"/>
    <w:rsid w:val="007F0207"/>
    <w:rsid w:val="007F0918"/>
    <w:rsid w:val="007F0AD0"/>
    <w:rsid w:val="007F0FA0"/>
    <w:rsid w:val="007F11D3"/>
    <w:rsid w:val="007F165C"/>
    <w:rsid w:val="007F1D81"/>
    <w:rsid w:val="007F2379"/>
    <w:rsid w:val="007F27D0"/>
    <w:rsid w:val="007F2ADD"/>
    <w:rsid w:val="007F32C6"/>
    <w:rsid w:val="007F35C8"/>
    <w:rsid w:val="007F372E"/>
    <w:rsid w:val="007F3C35"/>
    <w:rsid w:val="007F3C36"/>
    <w:rsid w:val="007F48AA"/>
    <w:rsid w:val="007F4AAC"/>
    <w:rsid w:val="007F4B06"/>
    <w:rsid w:val="007F4FB7"/>
    <w:rsid w:val="007F5125"/>
    <w:rsid w:val="007F52D1"/>
    <w:rsid w:val="007F5357"/>
    <w:rsid w:val="007F57A5"/>
    <w:rsid w:val="007F58BD"/>
    <w:rsid w:val="007F6407"/>
    <w:rsid w:val="007F653B"/>
    <w:rsid w:val="007F6A33"/>
    <w:rsid w:val="007F6C5C"/>
    <w:rsid w:val="007F6D12"/>
    <w:rsid w:val="007F6F16"/>
    <w:rsid w:val="0080030E"/>
    <w:rsid w:val="00800610"/>
    <w:rsid w:val="00800CEE"/>
    <w:rsid w:val="00800F7B"/>
    <w:rsid w:val="008011B6"/>
    <w:rsid w:val="008015E3"/>
    <w:rsid w:val="008019E4"/>
    <w:rsid w:val="00801E2A"/>
    <w:rsid w:val="00801FC6"/>
    <w:rsid w:val="008028DF"/>
    <w:rsid w:val="0080310D"/>
    <w:rsid w:val="00803448"/>
    <w:rsid w:val="00803791"/>
    <w:rsid w:val="008038B3"/>
    <w:rsid w:val="008038CD"/>
    <w:rsid w:val="00803A0E"/>
    <w:rsid w:val="00804157"/>
    <w:rsid w:val="008042E0"/>
    <w:rsid w:val="0080432F"/>
    <w:rsid w:val="0080448F"/>
    <w:rsid w:val="00804A61"/>
    <w:rsid w:val="0080518D"/>
    <w:rsid w:val="0080519E"/>
    <w:rsid w:val="00805E55"/>
    <w:rsid w:val="008061CA"/>
    <w:rsid w:val="008066EC"/>
    <w:rsid w:val="008068FB"/>
    <w:rsid w:val="00806AED"/>
    <w:rsid w:val="008070D7"/>
    <w:rsid w:val="0080742C"/>
    <w:rsid w:val="00807AE4"/>
    <w:rsid w:val="00810591"/>
    <w:rsid w:val="00810A26"/>
    <w:rsid w:val="00810A80"/>
    <w:rsid w:val="00810FD9"/>
    <w:rsid w:val="008110FE"/>
    <w:rsid w:val="00811350"/>
    <w:rsid w:val="00811F60"/>
    <w:rsid w:val="0081321A"/>
    <w:rsid w:val="008133C9"/>
    <w:rsid w:val="00814891"/>
    <w:rsid w:val="00814B96"/>
    <w:rsid w:val="00815277"/>
    <w:rsid w:val="008158DB"/>
    <w:rsid w:val="00815AA7"/>
    <w:rsid w:val="00815C1C"/>
    <w:rsid w:val="00815ECC"/>
    <w:rsid w:val="00816287"/>
    <w:rsid w:val="008163F5"/>
    <w:rsid w:val="008165F1"/>
    <w:rsid w:val="00816BDB"/>
    <w:rsid w:val="00816CCD"/>
    <w:rsid w:val="00820465"/>
    <w:rsid w:val="0082083E"/>
    <w:rsid w:val="00820938"/>
    <w:rsid w:val="00820E4B"/>
    <w:rsid w:val="0082106E"/>
    <w:rsid w:val="008213F4"/>
    <w:rsid w:val="0082144F"/>
    <w:rsid w:val="00821E53"/>
    <w:rsid w:val="008224ED"/>
    <w:rsid w:val="0082267F"/>
    <w:rsid w:val="008227B5"/>
    <w:rsid w:val="00823E32"/>
    <w:rsid w:val="00823F69"/>
    <w:rsid w:val="0082467E"/>
    <w:rsid w:val="00824685"/>
    <w:rsid w:val="00824B35"/>
    <w:rsid w:val="00824C1E"/>
    <w:rsid w:val="00824DB6"/>
    <w:rsid w:val="00825088"/>
    <w:rsid w:val="0082585F"/>
    <w:rsid w:val="00825878"/>
    <w:rsid w:val="00825ED4"/>
    <w:rsid w:val="0082638C"/>
    <w:rsid w:val="008265AF"/>
    <w:rsid w:val="008265EA"/>
    <w:rsid w:val="00826C9B"/>
    <w:rsid w:val="00826EA0"/>
    <w:rsid w:val="00826EFD"/>
    <w:rsid w:val="0082707E"/>
    <w:rsid w:val="00827783"/>
    <w:rsid w:val="0083040D"/>
    <w:rsid w:val="008308EC"/>
    <w:rsid w:val="008309D4"/>
    <w:rsid w:val="00830D90"/>
    <w:rsid w:val="00830F2C"/>
    <w:rsid w:val="00831708"/>
    <w:rsid w:val="008318E7"/>
    <w:rsid w:val="00831D6F"/>
    <w:rsid w:val="00832210"/>
    <w:rsid w:val="008322BD"/>
    <w:rsid w:val="00832649"/>
    <w:rsid w:val="00832802"/>
    <w:rsid w:val="00832880"/>
    <w:rsid w:val="00832D93"/>
    <w:rsid w:val="00832F49"/>
    <w:rsid w:val="008337B0"/>
    <w:rsid w:val="00833BC2"/>
    <w:rsid w:val="00833C8F"/>
    <w:rsid w:val="00833DD5"/>
    <w:rsid w:val="00833F99"/>
    <w:rsid w:val="00833FFC"/>
    <w:rsid w:val="008343BF"/>
    <w:rsid w:val="00834641"/>
    <w:rsid w:val="00834B68"/>
    <w:rsid w:val="008350DC"/>
    <w:rsid w:val="00835836"/>
    <w:rsid w:val="00835879"/>
    <w:rsid w:val="00836A41"/>
    <w:rsid w:val="00837161"/>
    <w:rsid w:val="008373A5"/>
    <w:rsid w:val="00837BDA"/>
    <w:rsid w:val="00837ED4"/>
    <w:rsid w:val="00837FF3"/>
    <w:rsid w:val="008405EC"/>
    <w:rsid w:val="00841057"/>
    <w:rsid w:val="00841D0A"/>
    <w:rsid w:val="00841FC9"/>
    <w:rsid w:val="0084204E"/>
    <w:rsid w:val="00842131"/>
    <w:rsid w:val="00842137"/>
    <w:rsid w:val="0084225B"/>
    <w:rsid w:val="008423A0"/>
    <w:rsid w:val="00842804"/>
    <w:rsid w:val="008428EC"/>
    <w:rsid w:val="00842983"/>
    <w:rsid w:val="00842B24"/>
    <w:rsid w:val="0084308F"/>
    <w:rsid w:val="00843120"/>
    <w:rsid w:val="00843159"/>
    <w:rsid w:val="0084318C"/>
    <w:rsid w:val="00843895"/>
    <w:rsid w:val="00843F01"/>
    <w:rsid w:val="008443F5"/>
    <w:rsid w:val="00845077"/>
    <w:rsid w:val="00845216"/>
    <w:rsid w:val="00845322"/>
    <w:rsid w:val="00845E08"/>
    <w:rsid w:val="0084675F"/>
    <w:rsid w:val="008469C8"/>
    <w:rsid w:val="00846A3E"/>
    <w:rsid w:val="00846BF7"/>
    <w:rsid w:val="00846FE0"/>
    <w:rsid w:val="00847514"/>
    <w:rsid w:val="00847AB0"/>
    <w:rsid w:val="00847FC1"/>
    <w:rsid w:val="00850F4B"/>
    <w:rsid w:val="0085121F"/>
    <w:rsid w:val="0085142B"/>
    <w:rsid w:val="008517A9"/>
    <w:rsid w:val="0085199D"/>
    <w:rsid w:val="00852A0A"/>
    <w:rsid w:val="00852BE3"/>
    <w:rsid w:val="00852C5A"/>
    <w:rsid w:val="00852F20"/>
    <w:rsid w:val="00852F5B"/>
    <w:rsid w:val="0085364F"/>
    <w:rsid w:val="008538FB"/>
    <w:rsid w:val="00853BE0"/>
    <w:rsid w:val="00853D92"/>
    <w:rsid w:val="00854227"/>
    <w:rsid w:val="0085423A"/>
    <w:rsid w:val="0085452F"/>
    <w:rsid w:val="00854A12"/>
    <w:rsid w:val="00855272"/>
    <w:rsid w:val="008554AD"/>
    <w:rsid w:val="00855695"/>
    <w:rsid w:val="00855974"/>
    <w:rsid w:val="0085601C"/>
    <w:rsid w:val="0085614E"/>
    <w:rsid w:val="0085626F"/>
    <w:rsid w:val="0085629B"/>
    <w:rsid w:val="00856A2C"/>
    <w:rsid w:val="00856AC9"/>
    <w:rsid w:val="008571D4"/>
    <w:rsid w:val="00857545"/>
    <w:rsid w:val="00857967"/>
    <w:rsid w:val="0086059C"/>
    <w:rsid w:val="008606FD"/>
    <w:rsid w:val="008609C0"/>
    <w:rsid w:val="008609C9"/>
    <w:rsid w:val="008610D6"/>
    <w:rsid w:val="0086126C"/>
    <w:rsid w:val="0086134D"/>
    <w:rsid w:val="00861425"/>
    <w:rsid w:val="00861607"/>
    <w:rsid w:val="00861A72"/>
    <w:rsid w:val="00861B9A"/>
    <w:rsid w:val="00862196"/>
    <w:rsid w:val="0086219E"/>
    <w:rsid w:val="0086262F"/>
    <w:rsid w:val="0086371F"/>
    <w:rsid w:val="008638A7"/>
    <w:rsid w:val="00863B22"/>
    <w:rsid w:val="00863E91"/>
    <w:rsid w:val="0086407F"/>
    <w:rsid w:val="0086419C"/>
    <w:rsid w:val="00864288"/>
    <w:rsid w:val="00864468"/>
    <w:rsid w:val="008647F9"/>
    <w:rsid w:val="00864DC0"/>
    <w:rsid w:val="008650F8"/>
    <w:rsid w:val="00865184"/>
    <w:rsid w:val="0086546B"/>
    <w:rsid w:val="00865B77"/>
    <w:rsid w:val="00865BEB"/>
    <w:rsid w:val="00865C94"/>
    <w:rsid w:val="00866416"/>
    <w:rsid w:val="00867104"/>
    <w:rsid w:val="008676C3"/>
    <w:rsid w:val="008678E0"/>
    <w:rsid w:val="0086791B"/>
    <w:rsid w:val="00867B4E"/>
    <w:rsid w:val="00867BBA"/>
    <w:rsid w:val="00867E75"/>
    <w:rsid w:val="00870206"/>
    <w:rsid w:val="0087026E"/>
    <w:rsid w:val="00870394"/>
    <w:rsid w:val="00870D61"/>
    <w:rsid w:val="00871931"/>
    <w:rsid w:val="00871E66"/>
    <w:rsid w:val="008721F1"/>
    <w:rsid w:val="00872665"/>
    <w:rsid w:val="008726ED"/>
    <w:rsid w:val="0087294A"/>
    <w:rsid w:val="0087299F"/>
    <w:rsid w:val="00872BB5"/>
    <w:rsid w:val="00872D48"/>
    <w:rsid w:val="00872DA4"/>
    <w:rsid w:val="00873DA0"/>
    <w:rsid w:val="00874496"/>
    <w:rsid w:val="008747AE"/>
    <w:rsid w:val="008749FF"/>
    <w:rsid w:val="00874FAF"/>
    <w:rsid w:val="00875203"/>
    <w:rsid w:val="00875302"/>
    <w:rsid w:val="00875437"/>
    <w:rsid w:val="00875BBB"/>
    <w:rsid w:val="00875D29"/>
    <w:rsid w:val="00875E1C"/>
    <w:rsid w:val="00875F6E"/>
    <w:rsid w:val="00875FBD"/>
    <w:rsid w:val="00876132"/>
    <w:rsid w:val="008763C5"/>
    <w:rsid w:val="00876C64"/>
    <w:rsid w:val="00876CE1"/>
    <w:rsid w:val="00876D98"/>
    <w:rsid w:val="00876E35"/>
    <w:rsid w:val="008776C0"/>
    <w:rsid w:val="00877E7E"/>
    <w:rsid w:val="00877FAF"/>
    <w:rsid w:val="008803E2"/>
    <w:rsid w:val="008805A1"/>
    <w:rsid w:val="008805CA"/>
    <w:rsid w:val="00881B56"/>
    <w:rsid w:val="00881B7C"/>
    <w:rsid w:val="00881CA0"/>
    <w:rsid w:val="00881F8F"/>
    <w:rsid w:val="008824CB"/>
    <w:rsid w:val="0088272C"/>
    <w:rsid w:val="0088294D"/>
    <w:rsid w:val="00882C95"/>
    <w:rsid w:val="0088321C"/>
    <w:rsid w:val="0088356A"/>
    <w:rsid w:val="008836FB"/>
    <w:rsid w:val="00883818"/>
    <w:rsid w:val="00884773"/>
    <w:rsid w:val="00884779"/>
    <w:rsid w:val="00884A4B"/>
    <w:rsid w:val="00884E21"/>
    <w:rsid w:val="00884F69"/>
    <w:rsid w:val="00885148"/>
    <w:rsid w:val="0088540E"/>
    <w:rsid w:val="00885892"/>
    <w:rsid w:val="00885A7C"/>
    <w:rsid w:val="0088641A"/>
    <w:rsid w:val="00886920"/>
    <w:rsid w:val="00886ADC"/>
    <w:rsid w:val="00886C14"/>
    <w:rsid w:val="00886E0E"/>
    <w:rsid w:val="008879E9"/>
    <w:rsid w:val="00887AA1"/>
    <w:rsid w:val="00887C90"/>
    <w:rsid w:val="00887EF6"/>
    <w:rsid w:val="00890195"/>
    <w:rsid w:val="0089032E"/>
    <w:rsid w:val="00890845"/>
    <w:rsid w:val="00890C9A"/>
    <w:rsid w:val="00890CC6"/>
    <w:rsid w:val="0089111F"/>
    <w:rsid w:val="0089154C"/>
    <w:rsid w:val="008919DB"/>
    <w:rsid w:val="00891A9E"/>
    <w:rsid w:val="00891B71"/>
    <w:rsid w:val="0089209B"/>
    <w:rsid w:val="00892230"/>
    <w:rsid w:val="008927A0"/>
    <w:rsid w:val="008934A9"/>
    <w:rsid w:val="008941EA"/>
    <w:rsid w:val="00894287"/>
    <w:rsid w:val="00894566"/>
    <w:rsid w:val="008948C7"/>
    <w:rsid w:val="00894D47"/>
    <w:rsid w:val="00895294"/>
    <w:rsid w:val="00895C15"/>
    <w:rsid w:val="00895F67"/>
    <w:rsid w:val="008962CC"/>
    <w:rsid w:val="008966D4"/>
    <w:rsid w:val="00896C48"/>
    <w:rsid w:val="008976A4"/>
    <w:rsid w:val="00897773"/>
    <w:rsid w:val="008A0132"/>
    <w:rsid w:val="008A048B"/>
    <w:rsid w:val="008A06BB"/>
    <w:rsid w:val="008A0C8F"/>
    <w:rsid w:val="008A105E"/>
    <w:rsid w:val="008A1B63"/>
    <w:rsid w:val="008A1E1A"/>
    <w:rsid w:val="008A1F52"/>
    <w:rsid w:val="008A2447"/>
    <w:rsid w:val="008A247D"/>
    <w:rsid w:val="008A347C"/>
    <w:rsid w:val="008A3645"/>
    <w:rsid w:val="008A3C6F"/>
    <w:rsid w:val="008A3EEB"/>
    <w:rsid w:val="008A40B2"/>
    <w:rsid w:val="008A4187"/>
    <w:rsid w:val="008A4919"/>
    <w:rsid w:val="008A49F4"/>
    <w:rsid w:val="008A4D8F"/>
    <w:rsid w:val="008A50F3"/>
    <w:rsid w:val="008A5ADF"/>
    <w:rsid w:val="008A5B05"/>
    <w:rsid w:val="008A5C8C"/>
    <w:rsid w:val="008A6548"/>
    <w:rsid w:val="008A6B1F"/>
    <w:rsid w:val="008A6C89"/>
    <w:rsid w:val="008B0069"/>
    <w:rsid w:val="008B057D"/>
    <w:rsid w:val="008B0D07"/>
    <w:rsid w:val="008B0E4B"/>
    <w:rsid w:val="008B0F0C"/>
    <w:rsid w:val="008B112F"/>
    <w:rsid w:val="008B22A6"/>
    <w:rsid w:val="008B23D3"/>
    <w:rsid w:val="008B2944"/>
    <w:rsid w:val="008B2AB6"/>
    <w:rsid w:val="008B3177"/>
    <w:rsid w:val="008B3495"/>
    <w:rsid w:val="008B3690"/>
    <w:rsid w:val="008B3CF0"/>
    <w:rsid w:val="008B4AF0"/>
    <w:rsid w:val="008B5186"/>
    <w:rsid w:val="008B51DB"/>
    <w:rsid w:val="008B52C3"/>
    <w:rsid w:val="008B55F8"/>
    <w:rsid w:val="008B58C0"/>
    <w:rsid w:val="008B5A8C"/>
    <w:rsid w:val="008B5C5F"/>
    <w:rsid w:val="008B6123"/>
    <w:rsid w:val="008B6670"/>
    <w:rsid w:val="008B681D"/>
    <w:rsid w:val="008B69F8"/>
    <w:rsid w:val="008B6C4A"/>
    <w:rsid w:val="008B7015"/>
    <w:rsid w:val="008B7021"/>
    <w:rsid w:val="008B7496"/>
    <w:rsid w:val="008B7850"/>
    <w:rsid w:val="008B78D1"/>
    <w:rsid w:val="008B7A10"/>
    <w:rsid w:val="008B7FA7"/>
    <w:rsid w:val="008C00DB"/>
    <w:rsid w:val="008C0E37"/>
    <w:rsid w:val="008C1204"/>
    <w:rsid w:val="008C133E"/>
    <w:rsid w:val="008C19D2"/>
    <w:rsid w:val="008C27C6"/>
    <w:rsid w:val="008C2EDC"/>
    <w:rsid w:val="008C335A"/>
    <w:rsid w:val="008C33EC"/>
    <w:rsid w:val="008C387A"/>
    <w:rsid w:val="008C3AC5"/>
    <w:rsid w:val="008C3AF2"/>
    <w:rsid w:val="008C3DA4"/>
    <w:rsid w:val="008C4082"/>
    <w:rsid w:val="008C427F"/>
    <w:rsid w:val="008C4552"/>
    <w:rsid w:val="008C46BB"/>
    <w:rsid w:val="008C47F1"/>
    <w:rsid w:val="008C49FD"/>
    <w:rsid w:val="008C4BD6"/>
    <w:rsid w:val="008C527C"/>
    <w:rsid w:val="008C55B9"/>
    <w:rsid w:val="008C55DD"/>
    <w:rsid w:val="008C5646"/>
    <w:rsid w:val="008C5F6D"/>
    <w:rsid w:val="008C6272"/>
    <w:rsid w:val="008C677D"/>
    <w:rsid w:val="008C6F0C"/>
    <w:rsid w:val="008C70F7"/>
    <w:rsid w:val="008C71CF"/>
    <w:rsid w:val="008C73C3"/>
    <w:rsid w:val="008C7547"/>
    <w:rsid w:val="008D041D"/>
    <w:rsid w:val="008D05A6"/>
    <w:rsid w:val="008D06B2"/>
    <w:rsid w:val="008D084C"/>
    <w:rsid w:val="008D0E81"/>
    <w:rsid w:val="008D1705"/>
    <w:rsid w:val="008D1CF3"/>
    <w:rsid w:val="008D1EBA"/>
    <w:rsid w:val="008D27F4"/>
    <w:rsid w:val="008D28BC"/>
    <w:rsid w:val="008D29C5"/>
    <w:rsid w:val="008D2FB7"/>
    <w:rsid w:val="008D338C"/>
    <w:rsid w:val="008D3424"/>
    <w:rsid w:val="008D37DE"/>
    <w:rsid w:val="008D390F"/>
    <w:rsid w:val="008D3921"/>
    <w:rsid w:val="008D3FE5"/>
    <w:rsid w:val="008D486A"/>
    <w:rsid w:val="008D4B0E"/>
    <w:rsid w:val="008D552A"/>
    <w:rsid w:val="008D5B72"/>
    <w:rsid w:val="008D6A1D"/>
    <w:rsid w:val="008D6E8C"/>
    <w:rsid w:val="008D6EA4"/>
    <w:rsid w:val="008D78A2"/>
    <w:rsid w:val="008D7F3B"/>
    <w:rsid w:val="008E0B86"/>
    <w:rsid w:val="008E12EE"/>
    <w:rsid w:val="008E1554"/>
    <w:rsid w:val="008E15DA"/>
    <w:rsid w:val="008E1B6D"/>
    <w:rsid w:val="008E1DA5"/>
    <w:rsid w:val="008E2503"/>
    <w:rsid w:val="008E251A"/>
    <w:rsid w:val="008E27C2"/>
    <w:rsid w:val="008E2E79"/>
    <w:rsid w:val="008E3106"/>
    <w:rsid w:val="008E31DD"/>
    <w:rsid w:val="008E355F"/>
    <w:rsid w:val="008E36CF"/>
    <w:rsid w:val="008E3C75"/>
    <w:rsid w:val="008E3EFA"/>
    <w:rsid w:val="008E4265"/>
    <w:rsid w:val="008E469A"/>
    <w:rsid w:val="008E4727"/>
    <w:rsid w:val="008E5310"/>
    <w:rsid w:val="008E540E"/>
    <w:rsid w:val="008E5C1F"/>
    <w:rsid w:val="008E60E5"/>
    <w:rsid w:val="008E6828"/>
    <w:rsid w:val="008E6D2F"/>
    <w:rsid w:val="008E6D36"/>
    <w:rsid w:val="008E6F2A"/>
    <w:rsid w:val="008E7428"/>
    <w:rsid w:val="008E7842"/>
    <w:rsid w:val="008E7A57"/>
    <w:rsid w:val="008E7C35"/>
    <w:rsid w:val="008F033E"/>
    <w:rsid w:val="008F0703"/>
    <w:rsid w:val="008F07C2"/>
    <w:rsid w:val="008F08EA"/>
    <w:rsid w:val="008F0C64"/>
    <w:rsid w:val="008F1069"/>
    <w:rsid w:val="008F194D"/>
    <w:rsid w:val="008F19B4"/>
    <w:rsid w:val="008F19C6"/>
    <w:rsid w:val="008F1BB8"/>
    <w:rsid w:val="008F2362"/>
    <w:rsid w:val="008F2451"/>
    <w:rsid w:val="008F2BEB"/>
    <w:rsid w:val="008F2D6D"/>
    <w:rsid w:val="008F2F73"/>
    <w:rsid w:val="008F2FDA"/>
    <w:rsid w:val="008F2FE0"/>
    <w:rsid w:val="008F3357"/>
    <w:rsid w:val="008F33B4"/>
    <w:rsid w:val="008F3FF3"/>
    <w:rsid w:val="008F43A1"/>
    <w:rsid w:val="008F4431"/>
    <w:rsid w:val="008F45C4"/>
    <w:rsid w:val="008F486A"/>
    <w:rsid w:val="008F5383"/>
    <w:rsid w:val="008F55E8"/>
    <w:rsid w:val="008F5693"/>
    <w:rsid w:val="008F584F"/>
    <w:rsid w:val="008F5A36"/>
    <w:rsid w:val="008F5E11"/>
    <w:rsid w:val="008F6495"/>
    <w:rsid w:val="008F665F"/>
    <w:rsid w:val="008F66F2"/>
    <w:rsid w:val="008F68B9"/>
    <w:rsid w:val="008F6DE7"/>
    <w:rsid w:val="008F6FAB"/>
    <w:rsid w:val="008F7261"/>
    <w:rsid w:val="008F7D54"/>
    <w:rsid w:val="008F7F77"/>
    <w:rsid w:val="00900031"/>
    <w:rsid w:val="00900996"/>
    <w:rsid w:val="009011B2"/>
    <w:rsid w:val="00901AE3"/>
    <w:rsid w:val="00901C95"/>
    <w:rsid w:val="00901E47"/>
    <w:rsid w:val="00901F90"/>
    <w:rsid w:val="00902441"/>
    <w:rsid w:val="009024F5"/>
    <w:rsid w:val="00902512"/>
    <w:rsid w:val="00902A48"/>
    <w:rsid w:val="00902C1B"/>
    <w:rsid w:val="00902CA5"/>
    <w:rsid w:val="00902E51"/>
    <w:rsid w:val="0090343B"/>
    <w:rsid w:val="009037EC"/>
    <w:rsid w:val="0090403D"/>
    <w:rsid w:val="00904182"/>
    <w:rsid w:val="009046BA"/>
    <w:rsid w:val="00904791"/>
    <w:rsid w:val="00904D59"/>
    <w:rsid w:val="00905086"/>
    <w:rsid w:val="009054D9"/>
    <w:rsid w:val="00905EA6"/>
    <w:rsid w:val="00905FEF"/>
    <w:rsid w:val="00906DF7"/>
    <w:rsid w:val="00906F14"/>
    <w:rsid w:val="0090745F"/>
    <w:rsid w:val="00907737"/>
    <w:rsid w:val="009077AC"/>
    <w:rsid w:val="009078F9"/>
    <w:rsid w:val="00907B1B"/>
    <w:rsid w:val="00907E5F"/>
    <w:rsid w:val="00907FAC"/>
    <w:rsid w:val="00910234"/>
    <w:rsid w:val="00910320"/>
    <w:rsid w:val="0091089B"/>
    <w:rsid w:val="00910BED"/>
    <w:rsid w:val="00910E9A"/>
    <w:rsid w:val="00910F27"/>
    <w:rsid w:val="0091140F"/>
    <w:rsid w:val="00911533"/>
    <w:rsid w:val="00911D73"/>
    <w:rsid w:val="00912142"/>
    <w:rsid w:val="009125C3"/>
    <w:rsid w:val="00912842"/>
    <w:rsid w:val="00912D5B"/>
    <w:rsid w:val="00912DA1"/>
    <w:rsid w:val="00912E22"/>
    <w:rsid w:val="00912F65"/>
    <w:rsid w:val="00912F8D"/>
    <w:rsid w:val="0091307F"/>
    <w:rsid w:val="009132ED"/>
    <w:rsid w:val="00913747"/>
    <w:rsid w:val="00913CF3"/>
    <w:rsid w:val="00913E1F"/>
    <w:rsid w:val="009143E6"/>
    <w:rsid w:val="0091447D"/>
    <w:rsid w:val="00914534"/>
    <w:rsid w:val="00914D33"/>
    <w:rsid w:val="00914F84"/>
    <w:rsid w:val="00914FA4"/>
    <w:rsid w:val="009152D4"/>
    <w:rsid w:val="0091550C"/>
    <w:rsid w:val="0091569F"/>
    <w:rsid w:val="00915AE4"/>
    <w:rsid w:val="00915CE5"/>
    <w:rsid w:val="00915DDF"/>
    <w:rsid w:val="00916406"/>
    <w:rsid w:val="0091641E"/>
    <w:rsid w:val="00916965"/>
    <w:rsid w:val="00916B7C"/>
    <w:rsid w:val="00916B86"/>
    <w:rsid w:val="00916D52"/>
    <w:rsid w:val="00916F3B"/>
    <w:rsid w:val="00916F4C"/>
    <w:rsid w:val="00917069"/>
    <w:rsid w:val="00917315"/>
    <w:rsid w:val="009177AE"/>
    <w:rsid w:val="00917A0B"/>
    <w:rsid w:val="00917A1E"/>
    <w:rsid w:val="00917D67"/>
    <w:rsid w:val="00917DF6"/>
    <w:rsid w:val="00920360"/>
    <w:rsid w:val="009205D3"/>
    <w:rsid w:val="009206D3"/>
    <w:rsid w:val="009208C3"/>
    <w:rsid w:val="00920E2F"/>
    <w:rsid w:val="009211CF"/>
    <w:rsid w:val="0092142D"/>
    <w:rsid w:val="00921C51"/>
    <w:rsid w:val="00921D13"/>
    <w:rsid w:val="00921E39"/>
    <w:rsid w:val="0092262A"/>
    <w:rsid w:val="00922917"/>
    <w:rsid w:val="00922A16"/>
    <w:rsid w:val="00923445"/>
    <w:rsid w:val="00923B4E"/>
    <w:rsid w:val="00923BDE"/>
    <w:rsid w:val="00923C2F"/>
    <w:rsid w:val="00923C81"/>
    <w:rsid w:val="00923EC7"/>
    <w:rsid w:val="00924623"/>
    <w:rsid w:val="00925512"/>
    <w:rsid w:val="00925FB8"/>
    <w:rsid w:val="00926656"/>
    <w:rsid w:val="00926A94"/>
    <w:rsid w:val="00927CDF"/>
    <w:rsid w:val="00927D32"/>
    <w:rsid w:val="00927F40"/>
    <w:rsid w:val="00930051"/>
    <w:rsid w:val="00930339"/>
    <w:rsid w:val="00930493"/>
    <w:rsid w:val="00930A6E"/>
    <w:rsid w:val="00930F2C"/>
    <w:rsid w:val="00931070"/>
    <w:rsid w:val="0093110D"/>
    <w:rsid w:val="0093143C"/>
    <w:rsid w:val="00931BB5"/>
    <w:rsid w:val="00931BBC"/>
    <w:rsid w:val="009325AF"/>
    <w:rsid w:val="00932BB6"/>
    <w:rsid w:val="0093304D"/>
    <w:rsid w:val="00933126"/>
    <w:rsid w:val="00933730"/>
    <w:rsid w:val="00933E3C"/>
    <w:rsid w:val="00934210"/>
    <w:rsid w:val="009348D3"/>
    <w:rsid w:val="00934E31"/>
    <w:rsid w:val="009350CD"/>
    <w:rsid w:val="00935288"/>
    <w:rsid w:val="0093570E"/>
    <w:rsid w:val="009357ED"/>
    <w:rsid w:val="00935EC6"/>
    <w:rsid w:val="00936604"/>
    <w:rsid w:val="00936BB0"/>
    <w:rsid w:val="0093722B"/>
    <w:rsid w:val="00937261"/>
    <w:rsid w:val="009372C1"/>
    <w:rsid w:val="009378AA"/>
    <w:rsid w:val="00937AA9"/>
    <w:rsid w:val="00937AB1"/>
    <w:rsid w:val="00937D34"/>
    <w:rsid w:val="00940112"/>
    <w:rsid w:val="00940309"/>
    <w:rsid w:val="0094068D"/>
    <w:rsid w:val="009408A2"/>
    <w:rsid w:val="00940D03"/>
    <w:rsid w:val="00940EAE"/>
    <w:rsid w:val="00941185"/>
    <w:rsid w:val="0094127B"/>
    <w:rsid w:val="009412CF"/>
    <w:rsid w:val="009419B9"/>
    <w:rsid w:val="009419F2"/>
    <w:rsid w:val="00941CAD"/>
    <w:rsid w:val="00941F55"/>
    <w:rsid w:val="009428B3"/>
    <w:rsid w:val="0094296B"/>
    <w:rsid w:val="00942FD0"/>
    <w:rsid w:val="009435EA"/>
    <w:rsid w:val="009437B9"/>
    <w:rsid w:val="00943815"/>
    <w:rsid w:val="00943CAA"/>
    <w:rsid w:val="00943D78"/>
    <w:rsid w:val="00943EB8"/>
    <w:rsid w:val="00943F28"/>
    <w:rsid w:val="009443D8"/>
    <w:rsid w:val="0094440F"/>
    <w:rsid w:val="0094449B"/>
    <w:rsid w:val="009446AD"/>
    <w:rsid w:val="009454ED"/>
    <w:rsid w:val="00946090"/>
    <w:rsid w:val="009465FF"/>
    <w:rsid w:val="00946FCE"/>
    <w:rsid w:val="0094720D"/>
    <w:rsid w:val="0094781E"/>
    <w:rsid w:val="00947920"/>
    <w:rsid w:val="00947969"/>
    <w:rsid w:val="009506F0"/>
    <w:rsid w:val="00950A01"/>
    <w:rsid w:val="00950A90"/>
    <w:rsid w:val="00950A99"/>
    <w:rsid w:val="00950D20"/>
    <w:rsid w:val="00950EB1"/>
    <w:rsid w:val="00950FF5"/>
    <w:rsid w:val="0095193F"/>
    <w:rsid w:val="00951D2F"/>
    <w:rsid w:val="0095235F"/>
    <w:rsid w:val="0095291D"/>
    <w:rsid w:val="00952A46"/>
    <w:rsid w:val="00952A8D"/>
    <w:rsid w:val="00953127"/>
    <w:rsid w:val="0095321A"/>
    <w:rsid w:val="009536A0"/>
    <w:rsid w:val="00953A52"/>
    <w:rsid w:val="00953BA8"/>
    <w:rsid w:val="00954B3C"/>
    <w:rsid w:val="00954B98"/>
    <w:rsid w:val="00954FC1"/>
    <w:rsid w:val="00955494"/>
    <w:rsid w:val="009556A3"/>
    <w:rsid w:val="00956168"/>
    <w:rsid w:val="00956F1E"/>
    <w:rsid w:val="00957325"/>
    <w:rsid w:val="009579C9"/>
    <w:rsid w:val="00957D37"/>
    <w:rsid w:val="00960575"/>
    <w:rsid w:val="00960874"/>
    <w:rsid w:val="009608E5"/>
    <w:rsid w:val="00960EF0"/>
    <w:rsid w:val="00961192"/>
    <w:rsid w:val="009618FB"/>
    <w:rsid w:val="00961B52"/>
    <w:rsid w:val="00961B67"/>
    <w:rsid w:val="00961C44"/>
    <w:rsid w:val="009620A8"/>
    <w:rsid w:val="009622D6"/>
    <w:rsid w:val="00962315"/>
    <w:rsid w:val="00962597"/>
    <w:rsid w:val="009626D4"/>
    <w:rsid w:val="00962714"/>
    <w:rsid w:val="00962835"/>
    <w:rsid w:val="0096284E"/>
    <w:rsid w:val="00963219"/>
    <w:rsid w:val="00963D07"/>
    <w:rsid w:val="0096430A"/>
    <w:rsid w:val="00964373"/>
    <w:rsid w:val="00964774"/>
    <w:rsid w:val="00965634"/>
    <w:rsid w:val="00965861"/>
    <w:rsid w:val="00965BED"/>
    <w:rsid w:val="00965D71"/>
    <w:rsid w:val="0096665D"/>
    <w:rsid w:val="00966EC9"/>
    <w:rsid w:val="00966F23"/>
    <w:rsid w:val="0096727D"/>
    <w:rsid w:val="009673B1"/>
    <w:rsid w:val="0096759F"/>
    <w:rsid w:val="00967A16"/>
    <w:rsid w:val="00967BE3"/>
    <w:rsid w:val="009701BE"/>
    <w:rsid w:val="00970587"/>
    <w:rsid w:val="0097062E"/>
    <w:rsid w:val="00970E24"/>
    <w:rsid w:val="00971F8A"/>
    <w:rsid w:val="009722CC"/>
    <w:rsid w:val="00972CBE"/>
    <w:rsid w:val="009731BD"/>
    <w:rsid w:val="00973513"/>
    <w:rsid w:val="00973738"/>
    <w:rsid w:val="009738ED"/>
    <w:rsid w:val="009739B9"/>
    <w:rsid w:val="00973CFF"/>
    <w:rsid w:val="00974712"/>
    <w:rsid w:val="009747C3"/>
    <w:rsid w:val="009748B3"/>
    <w:rsid w:val="009748EE"/>
    <w:rsid w:val="00974908"/>
    <w:rsid w:val="0097495A"/>
    <w:rsid w:val="009749F9"/>
    <w:rsid w:val="00975024"/>
    <w:rsid w:val="00976020"/>
    <w:rsid w:val="009761AF"/>
    <w:rsid w:val="0097635E"/>
    <w:rsid w:val="009765C7"/>
    <w:rsid w:val="009769EE"/>
    <w:rsid w:val="00976A1D"/>
    <w:rsid w:val="00976A4C"/>
    <w:rsid w:val="00976AC0"/>
    <w:rsid w:val="00976C08"/>
    <w:rsid w:val="00976D95"/>
    <w:rsid w:val="00976E26"/>
    <w:rsid w:val="009773E4"/>
    <w:rsid w:val="009775E4"/>
    <w:rsid w:val="00977CD6"/>
    <w:rsid w:val="00980402"/>
    <w:rsid w:val="00980D36"/>
    <w:rsid w:val="00980FA9"/>
    <w:rsid w:val="0098105A"/>
    <w:rsid w:val="009812A6"/>
    <w:rsid w:val="00981E23"/>
    <w:rsid w:val="009822C8"/>
    <w:rsid w:val="0098230A"/>
    <w:rsid w:val="00983136"/>
    <w:rsid w:val="00983702"/>
    <w:rsid w:val="00983FD7"/>
    <w:rsid w:val="009841FD"/>
    <w:rsid w:val="00984906"/>
    <w:rsid w:val="00984DAE"/>
    <w:rsid w:val="00984E23"/>
    <w:rsid w:val="00984F41"/>
    <w:rsid w:val="00985350"/>
    <w:rsid w:val="00985528"/>
    <w:rsid w:val="00985642"/>
    <w:rsid w:val="00985735"/>
    <w:rsid w:val="009858F5"/>
    <w:rsid w:val="00985F55"/>
    <w:rsid w:val="0098604D"/>
    <w:rsid w:val="009862A4"/>
    <w:rsid w:val="009863A6"/>
    <w:rsid w:val="00986447"/>
    <w:rsid w:val="009865DB"/>
    <w:rsid w:val="00986A20"/>
    <w:rsid w:val="00986F96"/>
    <w:rsid w:val="00987125"/>
    <w:rsid w:val="009873CC"/>
    <w:rsid w:val="00987FA5"/>
    <w:rsid w:val="00990962"/>
    <w:rsid w:val="00990EBC"/>
    <w:rsid w:val="0099115F"/>
    <w:rsid w:val="00991237"/>
    <w:rsid w:val="009914A5"/>
    <w:rsid w:val="009914EE"/>
    <w:rsid w:val="009919D5"/>
    <w:rsid w:val="00991FF7"/>
    <w:rsid w:val="00992457"/>
    <w:rsid w:val="00992B9F"/>
    <w:rsid w:val="009932BF"/>
    <w:rsid w:val="00993A63"/>
    <w:rsid w:val="00994003"/>
    <w:rsid w:val="009940F2"/>
    <w:rsid w:val="009943BB"/>
    <w:rsid w:val="009944E8"/>
    <w:rsid w:val="00994F17"/>
    <w:rsid w:val="009950B2"/>
    <w:rsid w:val="009952CA"/>
    <w:rsid w:val="009957A0"/>
    <w:rsid w:val="00995B09"/>
    <w:rsid w:val="00996089"/>
    <w:rsid w:val="0099616C"/>
    <w:rsid w:val="00996732"/>
    <w:rsid w:val="0099680B"/>
    <w:rsid w:val="00996BD8"/>
    <w:rsid w:val="00996DC7"/>
    <w:rsid w:val="00996E56"/>
    <w:rsid w:val="00997613"/>
    <w:rsid w:val="009976A0"/>
    <w:rsid w:val="00997706"/>
    <w:rsid w:val="00997759"/>
    <w:rsid w:val="00997A9B"/>
    <w:rsid w:val="00997B80"/>
    <w:rsid w:val="00997CE1"/>
    <w:rsid w:val="00997D1D"/>
    <w:rsid w:val="00997F87"/>
    <w:rsid w:val="009A0774"/>
    <w:rsid w:val="009A0BB9"/>
    <w:rsid w:val="009A118F"/>
    <w:rsid w:val="009A1540"/>
    <w:rsid w:val="009A15D4"/>
    <w:rsid w:val="009A17B1"/>
    <w:rsid w:val="009A17C6"/>
    <w:rsid w:val="009A19F5"/>
    <w:rsid w:val="009A1B61"/>
    <w:rsid w:val="009A2296"/>
    <w:rsid w:val="009A278E"/>
    <w:rsid w:val="009A2A12"/>
    <w:rsid w:val="009A2DA6"/>
    <w:rsid w:val="009A38BA"/>
    <w:rsid w:val="009A39C3"/>
    <w:rsid w:val="009A44D6"/>
    <w:rsid w:val="009A46F1"/>
    <w:rsid w:val="009A4CB4"/>
    <w:rsid w:val="009A4E3F"/>
    <w:rsid w:val="009A5386"/>
    <w:rsid w:val="009A611B"/>
    <w:rsid w:val="009A62B1"/>
    <w:rsid w:val="009A6486"/>
    <w:rsid w:val="009A661A"/>
    <w:rsid w:val="009A6A4F"/>
    <w:rsid w:val="009A6DE0"/>
    <w:rsid w:val="009A70F2"/>
    <w:rsid w:val="009A724D"/>
    <w:rsid w:val="009A76BA"/>
    <w:rsid w:val="009A7C1D"/>
    <w:rsid w:val="009A7D39"/>
    <w:rsid w:val="009B0314"/>
    <w:rsid w:val="009B0322"/>
    <w:rsid w:val="009B0FF8"/>
    <w:rsid w:val="009B132A"/>
    <w:rsid w:val="009B15C9"/>
    <w:rsid w:val="009B1BD0"/>
    <w:rsid w:val="009B1F71"/>
    <w:rsid w:val="009B204D"/>
    <w:rsid w:val="009B21B1"/>
    <w:rsid w:val="009B2383"/>
    <w:rsid w:val="009B2458"/>
    <w:rsid w:val="009B2624"/>
    <w:rsid w:val="009B28DE"/>
    <w:rsid w:val="009B292E"/>
    <w:rsid w:val="009B2A5F"/>
    <w:rsid w:val="009B2E78"/>
    <w:rsid w:val="009B317B"/>
    <w:rsid w:val="009B3CAD"/>
    <w:rsid w:val="009B3D63"/>
    <w:rsid w:val="009B4B95"/>
    <w:rsid w:val="009B4BC9"/>
    <w:rsid w:val="009B4BD6"/>
    <w:rsid w:val="009B4E8F"/>
    <w:rsid w:val="009B54BB"/>
    <w:rsid w:val="009B5811"/>
    <w:rsid w:val="009B5888"/>
    <w:rsid w:val="009B5A66"/>
    <w:rsid w:val="009B5B8D"/>
    <w:rsid w:val="009B6237"/>
    <w:rsid w:val="009B684F"/>
    <w:rsid w:val="009B6C2A"/>
    <w:rsid w:val="009B6E52"/>
    <w:rsid w:val="009B7178"/>
    <w:rsid w:val="009B7666"/>
    <w:rsid w:val="009B76BF"/>
    <w:rsid w:val="009B7FC6"/>
    <w:rsid w:val="009C02CB"/>
    <w:rsid w:val="009C06D2"/>
    <w:rsid w:val="009C0AB8"/>
    <w:rsid w:val="009C0E59"/>
    <w:rsid w:val="009C1597"/>
    <w:rsid w:val="009C202E"/>
    <w:rsid w:val="009C25A5"/>
    <w:rsid w:val="009C25D3"/>
    <w:rsid w:val="009C2603"/>
    <w:rsid w:val="009C2C46"/>
    <w:rsid w:val="009C3109"/>
    <w:rsid w:val="009C3288"/>
    <w:rsid w:val="009C33F2"/>
    <w:rsid w:val="009C3626"/>
    <w:rsid w:val="009C3AEA"/>
    <w:rsid w:val="009C49AB"/>
    <w:rsid w:val="009C4A39"/>
    <w:rsid w:val="009C4D65"/>
    <w:rsid w:val="009C5199"/>
    <w:rsid w:val="009C5233"/>
    <w:rsid w:val="009C560E"/>
    <w:rsid w:val="009C5668"/>
    <w:rsid w:val="009C5F53"/>
    <w:rsid w:val="009C6305"/>
    <w:rsid w:val="009C6371"/>
    <w:rsid w:val="009C65BB"/>
    <w:rsid w:val="009C6BC5"/>
    <w:rsid w:val="009C6FE4"/>
    <w:rsid w:val="009C7092"/>
    <w:rsid w:val="009C7124"/>
    <w:rsid w:val="009C7BC0"/>
    <w:rsid w:val="009C7CB4"/>
    <w:rsid w:val="009C7DCE"/>
    <w:rsid w:val="009D003F"/>
    <w:rsid w:val="009D01C7"/>
    <w:rsid w:val="009D045F"/>
    <w:rsid w:val="009D067C"/>
    <w:rsid w:val="009D083B"/>
    <w:rsid w:val="009D0906"/>
    <w:rsid w:val="009D1644"/>
    <w:rsid w:val="009D16C4"/>
    <w:rsid w:val="009D1AAB"/>
    <w:rsid w:val="009D1B02"/>
    <w:rsid w:val="009D1CC0"/>
    <w:rsid w:val="009D2220"/>
    <w:rsid w:val="009D2406"/>
    <w:rsid w:val="009D2A13"/>
    <w:rsid w:val="009D3156"/>
    <w:rsid w:val="009D331A"/>
    <w:rsid w:val="009D354C"/>
    <w:rsid w:val="009D3615"/>
    <w:rsid w:val="009D3BED"/>
    <w:rsid w:val="009D40D0"/>
    <w:rsid w:val="009D49E7"/>
    <w:rsid w:val="009D4A0A"/>
    <w:rsid w:val="009D4C0D"/>
    <w:rsid w:val="009D5467"/>
    <w:rsid w:val="009D55BA"/>
    <w:rsid w:val="009D583B"/>
    <w:rsid w:val="009D587E"/>
    <w:rsid w:val="009D5E32"/>
    <w:rsid w:val="009D5F8F"/>
    <w:rsid w:val="009D602A"/>
    <w:rsid w:val="009D678C"/>
    <w:rsid w:val="009D6A40"/>
    <w:rsid w:val="009D6C90"/>
    <w:rsid w:val="009D6CB8"/>
    <w:rsid w:val="009D6D7F"/>
    <w:rsid w:val="009D6E72"/>
    <w:rsid w:val="009E0156"/>
    <w:rsid w:val="009E04AE"/>
    <w:rsid w:val="009E04ED"/>
    <w:rsid w:val="009E0683"/>
    <w:rsid w:val="009E0B4C"/>
    <w:rsid w:val="009E0D96"/>
    <w:rsid w:val="009E18F6"/>
    <w:rsid w:val="009E2049"/>
    <w:rsid w:val="009E286F"/>
    <w:rsid w:val="009E2B3A"/>
    <w:rsid w:val="009E40F6"/>
    <w:rsid w:val="009E4299"/>
    <w:rsid w:val="009E4619"/>
    <w:rsid w:val="009E5331"/>
    <w:rsid w:val="009E5498"/>
    <w:rsid w:val="009E58FC"/>
    <w:rsid w:val="009E5C7B"/>
    <w:rsid w:val="009E6147"/>
    <w:rsid w:val="009E6BB4"/>
    <w:rsid w:val="009E6E73"/>
    <w:rsid w:val="009E74FE"/>
    <w:rsid w:val="009E7C06"/>
    <w:rsid w:val="009F0330"/>
    <w:rsid w:val="009F0556"/>
    <w:rsid w:val="009F059A"/>
    <w:rsid w:val="009F07E7"/>
    <w:rsid w:val="009F117B"/>
    <w:rsid w:val="009F1418"/>
    <w:rsid w:val="009F165D"/>
    <w:rsid w:val="009F1EF6"/>
    <w:rsid w:val="009F237D"/>
    <w:rsid w:val="009F255F"/>
    <w:rsid w:val="009F2841"/>
    <w:rsid w:val="009F29DB"/>
    <w:rsid w:val="009F2EBB"/>
    <w:rsid w:val="009F32B6"/>
    <w:rsid w:val="009F396A"/>
    <w:rsid w:val="009F396E"/>
    <w:rsid w:val="009F3DE5"/>
    <w:rsid w:val="009F404E"/>
    <w:rsid w:val="009F433E"/>
    <w:rsid w:val="009F46BE"/>
    <w:rsid w:val="009F49A0"/>
    <w:rsid w:val="009F4DB4"/>
    <w:rsid w:val="009F4E4A"/>
    <w:rsid w:val="009F50F7"/>
    <w:rsid w:val="009F5172"/>
    <w:rsid w:val="009F51D4"/>
    <w:rsid w:val="009F537C"/>
    <w:rsid w:val="009F5642"/>
    <w:rsid w:val="009F591D"/>
    <w:rsid w:val="009F6449"/>
    <w:rsid w:val="009F7633"/>
    <w:rsid w:val="009F7F59"/>
    <w:rsid w:val="00A002C0"/>
    <w:rsid w:val="00A004F3"/>
    <w:rsid w:val="00A005C6"/>
    <w:rsid w:val="00A00917"/>
    <w:rsid w:val="00A013EA"/>
    <w:rsid w:val="00A01AA2"/>
    <w:rsid w:val="00A01BF7"/>
    <w:rsid w:val="00A0202E"/>
    <w:rsid w:val="00A02830"/>
    <w:rsid w:val="00A02D70"/>
    <w:rsid w:val="00A02D7E"/>
    <w:rsid w:val="00A03918"/>
    <w:rsid w:val="00A0417A"/>
    <w:rsid w:val="00A042E0"/>
    <w:rsid w:val="00A0432B"/>
    <w:rsid w:val="00A04EB0"/>
    <w:rsid w:val="00A055CA"/>
    <w:rsid w:val="00A055CB"/>
    <w:rsid w:val="00A05B2F"/>
    <w:rsid w:val="00A05FC3"/>
    <w:rsid w:val="00A063A3"/>
    <w:rsid w:val="00A0647B"/>
    <w:rsid w:val="00A0704A"/>
    <w:rsid w:val="00A0745A"/>
    <w:rsid w:val="00A074E9"/>
    <w:rsid w:val="00A075E2"/>
    <w:rsid w:val="00A07826"/>
    <w:rsid w:val="00A10917"/>
    <w:rsid w:val="00A110E3"/>
    <w:rsid w:val="00A1159F"/>
    <w:rsid w:val="00A117CD"/>
    <w:rsid w:val="00A11811"/>
    <w:rsid w:val="00A1188C"/>
    <w:rsid w:val="00A119AC"/>
    <w:rsid w:val="00A11ABE"/>
    <w:rsid w:val="00A11AC3"/>
    <w:rsid w:val="00A11E6C"/>
    <w:rsid w:val="00A1216C"/>
    <w:rsid w:val="00A12623"/>
    <w:rsid w:val="00A12835"/>
    <w:rsid w:val="00A12F7A"/>
    <w:rsid w:val="00A13052"/>
    <w:rsid w:val="00A13074"/>
    <w:rsid w:val="00A136D2"/>
    <w:rsid w:val="00A13877"/>
    <w:rsid w:val="00A13B87"/>
    <w:rsid w:val="00A13DE5"/>
    <w:rsid w:val="00A13E08"/>
    <w:rsid w:val="00A140C5"/>
    <w:rsid w:val="00A1411D"/>
    <w:rsid w:val="00A1442F"/>
    <w:rsid w:val="00A1471C"/>
    <w:rsid w:val="00A14ECB"/>
    <w:rsid w:val="00A14F3B"/>
    <w:rsid w:val="00A150A5"/>
    <w:rsid w:val="00A15583"/>
    <w:rsid w:val="00A15A01"/>
    <w:rsid w:val="00A15D97"/>
    <w:rsid w:val="00A15EE2"/>
    <w:rsid w:val="00A15F1E"/>
    <w:rsid w:val="00A16708"/>
    <w:rsid w:val="00A1699E"/>
    <w:rsid w:val="00A169CA"/>
    <w:rsid w:val="00A174AE"/>
    <w:rsid w:val="00A17BC8"/>
    <w:rsid w:val="00A17C44"/>
    <w:rsid w:val="00A17FCB"/>
    <w:rsid w:val="00A202B7"/>
    <w:rsid w:val="00A20357"/>
    <w:rsid w:val="00A205F2"/>
    <w:rsid w:val="00A20977"/>
    <w:rsid w:val="00A20BC9"/>
    <w:rsid w:val="00A21473"/>
    <w:rsid w:val="00A21582"/>
    <w:rsid w:val="00A21C59"/>
    <w:rsid w:val="00A21F80"/>
    <w:rsid w:val="00A223CF"/>
    <w:rsid w:val="00A224CB"/>
    <w:rsid w:val="00A225DB"/>
    <w:rsid w:val="00A2301E"/>
    <w:rsid w:val="00A236C5"/>
    <w:rsid w:val="00A237C2"/>
    <w:rsid w:val="00A237F2"/>
    <w:rsid w:val="00A24593"/>
    <w:rsid w:val="00A2462A"/>
    <w:rsid w:val="00A24E89"/>
    <w:rsid w:val="00A25047"/>
    <w:rsid w:val="00A253B8"/>
    <w:rsid w:val="00A254D6"/>
    <w:rsid w:val="00A25B7F"/>
    <w:rsid w:val="00A25BE2"/>
    <w:rsid w:val="00A25C3F"/>
    <w:rsid w:val="00A267B5"/>
    <w:rsid w:val="00A269B0"/>
    <w:rsid w:val="00A269D6"/>
    <w:rsid w:val="00A26B6C"/>
    <w:rsid w:val="00A270D1"/>
    <w:rsid w:val="00A271CC"/>
    <w:rsid w:val="00A27AA4"/>
    <w:rsid w:val="00A27F84"/>
    <w:rsid w:val="00A30495"/>
    <w:rsid w:val="00A3073A"/>
    <w:rsid w:val="00A30D77"/>
    <w:rsid w:val="00A30E47"/>
    <w:rsid w:val="00A30E62"/>
    <w:rsid w:val="00A3131F"/>
    <w:rsid w:val="00A3151B"/>
    <w:rsid w:val="00A31A68"/>
    <w:rsid w:val="00A31DF6"/>
    <w:rsid w:val="00A323FE"/>
    <w:rsid w:val="00A32845"/>
    <w:rsid w:val="00A32B2E"/>
    <w:rsid w:val="00A32B55"/>
    <w:rsid w:val="00A32C1B"/>
    <w:rsid w:val="00A32D2A"/>
    <w:rsid w:val="00A33960"/>
    <w:rsid w:val="00A3414D"/>
    <w:rsid w:val="00A342F0"/>
    <w:rsid w:val="00A34574"/>
    <w:rsid w:val="00A348A4"/>
    <w:rsid w:val="00A34BB2"/>
    <w:rsid w:val="00A34C1D"/>
    <w:rsid w:val="00A34CB6"/>
    <w:rsid w:val="00A350F5"/>
    <w:rsid w:val="00A358A2"/>
    <w:rsid w:val="00A35E1B"/>
    <w:rsid w:val="00A35EFA"/>
    <w:rsid w:val="00A36155"/>
    <w:rsid w:val="00A36960"/>
    <w:rsid w:val="00A36A5F"/>
    <w:rsid w:val="00A36E10"/>
    <w:rsid w:val="00A371A9"/>
    <w:rsid w:val="00A378C4"/>
    <w:rsid w:val="00A37BFE"/>
    <w:rsid w:val="00A37D18"/>
    <w:rsid w:val="00A40567"/>
    <w:rsid w:val="00A407A8"/>
    <w:rsid w:val="00A40D42"/>
    <w:rsid w:val="00A40DE0"/>
    <w:rsid w:val="00A41224"/>
    <w:rsid w:val="00A414E5"/>
    <w:rsid w:val="00A4193A"/>
    <w:rsid w:val="00A41BF5"/>
    <w:rsid w:val="00A41CF5"/>
    <w:rsid w:val="00A42184"/>
    <w:rsid w:val="00A421D3"/>
    <w:rsid w:val="00A425B0"/>
    <w:rsid w:val="00A42604"/>
    <w:rsid w:val="00A433DF"/>
    <w:rsid w:val="00A433F8"/>
    <w:rsid w:val="00A439A0"/>
    <w:rsid w:val="00A43D73"/>
    <w:rsid w:val="00A44336"/>
    <w:rsid w:val="00A446B8"/>
    <w:rsid w:val="00A44B38"/>
    <w:rsid w:val="00A44EC7"/>
    <w:rsid w:val="00A44FE2"/>
    <w:rsid w:val="00A45364"/>
    <w:rsid w:val="00A457D0"/>
    <w:rsid w:val="00A45B29"/>
    <w:rsid w:val="00A466A5"/>
    <w:rsid w:val="00A4693A"/>
    <w:rsid w:val="00A46CC4"/>
    <w:rsid w:val="00A46E61"/>
    <w:rsid w:val="00A46EE2"/>
    <w:rsid w:val="00A46F2A"/>
    <w:rsid w:val="00A4709A"/>
    <w:rsid w:val="00A475A7"/>
    <w:rsid w:val="00A47698"/>
    <w:rsid w:val="00A4785E"/>
    <w:rsid w:val="00A478F2"/>
    <w:rsid w:val="00A50654"/>
    <w:rsid w:val="00A509CF"/>
    <w:rsid w:val="00A50D66"/>
    <w:rsid w:val="00A50EA9"/>
    <w:rsid w:val="00A51056"/>
    <w:rsid w:val="00A5153E"/>
    <w:rsid w:val="00A51ED8"/>
    <w:rsid w:val="00A5218F"/>
    <w:rsid w:val="00A527FA"/>
    <w:rsid w:val="00A52E0D"/>
    <w:rsid w:val="00A535D2"/>
    <w:rsid w:val="00A5364A"/>
    <w:rsid w:val="00A53D1E"/>
    <w:rsid w:val="00A53FF4"/>
    <w:rsid w:val="00A54002"/>
    <w:rsid w:val="00A54220"/>
    <w:rsid w:val="00A54237"/>
    <w:rsid w:val="00A544F5"/>
    <w:rsid w:val="00A549D3"/>
    <w:rsid w:val="00A54B0D"/>
    <w:rsid w:val="00A54EE4"/>
    <w:rsid w:val="00A550B1"/>
    <w:rsid w:val="00A5545D"/>
    <w:rsid w:val="00A554CD"/>
    <w:rsid w:val="00A5558D"/>
    <w:rsid w:val="00A5565E"/>
    <w:rsid w:val="00A556FF"/>
    <w:rsid w:val="00A5588B"/>
    <w:rsid w:val="00A55D2B"/>
    <w:rsid w:val="00A563BF"/>
    <w:rsid w:val="00A56435"/>
    <w:rsid w:val="00A564AD"/>
    <w:rsid w:val="00A5698E"/>
    <w:rsid w:val="00A56D2E"/>
    <w:rsid w:val="00A56EA9"/>
    <w:rsid w:val="00A5710E"/>
    <w:rsid w:val="00A57895"/>
    <w:rsid w:val="00A57AF1"/>
    <w:rsid w:val="00A57DC7"/>
    <w:rsid w:val="00A57E3B"/>
    <w:rsid w:val="00A57EF4"/>
    <w:rsid w:val="00A60112"/>
    <w:rsid w:val="00A60553"/>
    <w:rsid w:val="00A60714"/>
    <w:rsid w:val="00A60DD5"/>
    <w:rsid w:val="00A61B34"/>
    <w:rsid w:val="00A61C0B"/>
    <w:rsid w:val="00A61DC1"/>
    <w:rsid w:val="00A61F21"/>
    <w:rsid w:val="00A61FB4"/>
    <w:rsid w:val="00A627AB"/>
    <w:rsid w:val="00A6291E"/>
    <w:rsid w:val="00A62FAB"/>
    <w:rsid w:val="00A6314D"/>
    <w:rsid w:val="00A635E9"/>
    <w:rsid w:val="00A63ADF"/>
    <w:rsid w:val="00A63D67"/>
    <w:rsid w:val="00A63EC1"/>
    <w:rsid w:val="00A63F06"/>
    <w:rsid w:val="00A64F0F"/>
    <w:rsid w:val="00A65503"/>
    <w:rsid w:val="00A656D5"/>
    <w:rsid w:val="00A658A2"/>
    <w:rsid w:val="00A658BD"/>
    <w:rsid w:val="00A65FAA"/>
    <w:rsid w:val="00A66240"/>
    <w:rsid w:val="00A66439"/>
    <w:rsid w:val="00A66545"/>
    <w:rsid w:val="00A668D4"/>
    <w:rsid w:val="00A66917"/>
    <w:rsid w:val="00A66D47"/>
    <w:rsid w:val="00A66E44"/>
    <w:rsid w:val="00A66F90"/>
    <w:rsid w:val="00A6721B"/>
    <w:rsid w:val="00A672E1"/>
    <w:rsid w:val="00A673EF"/>
    <w:rsid w:val="00A6753C"/>
    <w:rsid w:val="00A67711"/>
    <w:rsid w:val="00A67939"/>
    <w:rsid w:val="00A67CDB"/>
    <w:rsid w:val="00A67E4A"/>
    <w:rsid w:val="00A67E7A"/>
    <w:rsid w:val="00A70092"/>
    <w:rsid w:val="00A70636"/>
    <w:rsid w:val="00A70B1C"/>
    <w:rsid w:val="00A7123D"/>
    <w:rsid w:val="00A71342"/>
    <w:rsid w:val="00A71AB5"/>
    <w:rsid w:val="00A71CF5"/>
    <w:rsid w:val="00A71F2E"/>
    <w:rsid w:val="00A7232F"/>
    <w:rsid w:val="00A730CB"/>
    <w:rsid w:val="00A73896"/>
    <w:rsid w:val="00A73A92"/>
    <w:rsid w:val="00A73F4B"/>
    <w:rsid w:val="00A7403B"/>
    <w:rsid w:val="00A7443B"/>
    <w:rsid w:val="00A7459F"/>
    <w:rsid w:val="00A74BFE"/>
    <w:rsid w:val="00A74C75"/>
    <w:rsid w:val="00A74DC8"/>
    <w:rsid w:val="00A74E9B"/>
    <w:rsid w:val="00A75A7E"/>
    <w:rsid w:val="00A75BC2"/>
    <w:rsid w:val="00A7671B"/>
    <w:rsid w:val="00A76B9C"/>
    <w:rsid w:val="00A76BDC"/>
    <w:rsid w:val="00A76D66"/>
    <w:rsid w:val="00A770B9"/>
    <w:rsid w:val="00A772F3"/>
    <w:rsid w:val="00A77412"/>
    <w:rsid w:val="00A7774D"/>
    <w:rsid w:val="00A77964"/>
    <w:rsid w:val="00A80149"/>
    <w:rsid w:val="00A80541"/>
    <w:rsid w:val="00A805DE"/>
    <w:rsid w:val="00A80799"/>
    <w:rsid w:val="00A80F48"/>
    <w:rsid w:val="00A81814"/>
    <w:rsid w:val="00A81A33"/>
    <w:rsid w:val="00A81D15"/>
    <w:rsid w:val="00A81EF3"/>
    <w:rsid w:val="00A824A5"/>
    <w:rsid w:val="00A82B79"/>
    <w:rsid w:val="00A82C78"/>
    <w:rsid w:val="00A82DF9"/>
    <w:rsid w:val="00A83346"/>
    <w:rsid w:val="00A83F18"/>
    <w:rsid w:val="00A849AB"/>
    <w:rsid w:val="00A84BBE"/>
    <w:rsid w:val="00A84E3D"/>
    <w:rsid w:val="00A85005"/>
    <w:rsid w:val="00A86044"/>
    <w:rsid w:val="00A8655C"/>
    <w:rsid w:val="00A86CFD"/>
    <w:rsid w:val="00A87025"/>
    <w:rsid w:val="00A872F0"/>
    <w:rsid w:val="00A87995"/>
    <w:rsid w:val="00A87D0C"/>
    <w:rsid w:val="00A87F00"/>
    <w:rsid w:val="00A87F0E"/>
    <w:rsid w:val="00A87F29"/>
    <w:rsid w:val="00A9092B"/>
    <w:rsid w:val="00A90B2B"/>
    <w:rsid w:val="00A915C5"/>
    <w:rsid w:val="00A91C2B"/>
    <w:rsid w:val="00A9261D"/>
    <w:rsid w:val="00A92A12"/>
    <w:rsid w:val="00A93025"/>
    <w:rsid w:val="00A931BA"/>
    <w:rsid w:val="00A93894"/>
    <w:rsid w:val="00A93A95"/>
    <w:rsid w:val="00A93CC2"/>
    <w:rsid w:val="00A93FFF"/>
    <w:rsid w:val="00A946FA"/>
    <w:rsid w:val="00A952B9"/>
    <w:rsid w:val="00A95305"/>
    <w:rsid w:val="00A95D27"/>
    <w:rsid w:val="00A95FFF"/>
    <w:rsid w:val="00A96008"/>
    <w:rsid w:val="00A960BE"/>
    <w:rsid w:val="00A960DD"/>
    <w:rsid w:val="00A961F4"/>
    <w:rsid w:val="00A96761"/>
    <w:rsid w:val="00A96A01"/>
    <w:rsid w:val="00A96CB7"/>
    <w:rsid w:val="00A971EA"/>
    <w:rsid w:val="00A97626"/>
    <w:rsid w:val="00AA04D5"/>
    <w:rsid w:val="00AA06C8"/>
    <w:rsid w:val="00AA0BD8"/>
    <w:rsid w:val="00AA0C36"/>
    <w:rsid w:val="00AA0D65"/>
    <w:rsid w:val="00AA1265"/>
    <w:rsid w:val="00AA195D"/>
    <w:rsid w:val="00AA1D5F"/>
    <w:rsid w:val="00AA1E2A"/>
    <w:rsid w:val="00AA1E3C"/>
    <w:rsid w:val="00AA20DC"/>
    <w:rsid w:val="00AA2795"/>
    <w:rsid w:val="00AA3C17"/>
    <w:rsid w:val="00AA3E97"/>
    <w:rsid w:val="00AA4608"/>
    <w:rsid w:val="00AA4679"/>
    <w:rsid w:val="00AA4C7A"/>
    <w:rsid w:val="00AA4F0B"/>
    <w:rsid w:val="00AA5086"/>
    <w:rsid w:val="00AA5363"/>
    <w:rsid w:val="00AA5E74"/>
    <w:rsid w:val="00AA6105"/>
    <w:rsid w:val="00AA64D8"/>
    <w:rsid w:val="00AA657E"/>
    <w:rsid w:val="00AA6691"/>
    <w:rsid w:val="00AA6882"/>
    <w:rsid w:val="00AA6DD4"/>
    <w:rsid w:val="00AA6E48"/>
    <w:rsid w:val="00AA7014"/>
    <w:rsid w:val="00AA72BC"/>
    <w:rsid w:val="00AA7683"/>
    <w:rsid w:val="00AA7C63"/>
    <w:rsid w:val="00AA7DFC"/>
    <w:rsid w:val="00AB046B"/>
    <w:rsid w:val="00AB097D"/>
    <w:rsid w:val="00AB0AA1"/>
    <w:rsid w:val="00AB1CCF"/>
    <w:rsid w:val="00AB1CF6"/>
    <w:rsid w:val="00AB22B5"/>
    <w:rsid w:val="00AB2380"/>
    <w:rsid w:val="00AB23CE"/>
    <w:rsid w:val="00AB2D59"/>
    <w:rsid w:val="00AB32DD"/>
    <w:rsid w:val="00AB3582"/>
    <w:rsid w:val="00AB40BB"/>
    <w:rsid w:val="00AB410B"/>
    <w:rsid w:val="00AB43FC"/>
    <w:rsid w:val="00AB4A8E"/>
    <w:rsid w:val="00AB4C3D"/>
    <w:rsid w:val="00AB4F9E"/>
    <w:rsid w:val="00AB587A"/>
    <w:rsid w:val="00AB589B"/>
    <w:rsid w:val="00AB5BEA"/>
    <w:rsid w:val="00AB5EEC"/>
    <w:rsid w:val="00AB6759"/>
    <w:rsid w:val="00AB6D40"/>
    <w:rsid w:val="00AB7DE6"/>
    <w:rsid w:val="00AC05A7"/>
    <w:rsid w:val="00AC0AAE"/>
    <w:rsid w:val="00AC120C"/>
    <w:rsid w:val="00AC12AA"/>
    <w:rsid w:val="00AC12D4"/>
    <w:rsid w:val="00AC1688"/>
    <w:rsid w:val="00AC17BF"/>
    <w:rsid w:val="00AC2EA6"/>
    <w:rsid w:val="00AC31BC"/>
    <w:rsid w:val="00AC3729"/>
    <w:rsid w:val="00AC3900"/>
    <w:rsid w:val="00AC3E70"/>
    <w:rsid w:val="00AC42C7"/>
    <w:rsid w:val="00AC455F"/>
    <w:rsid w:val="00AC4CF3"/>
    <w:rsid w:val="00AC4F4F"/>
    <w:rsid w:val="00AC5549"/>
    <w:rsid w:val="00AC5597"/>
    <w:rsid w:val="00AC59E9"/>
    <w:rsid w:val="00AC5C70"/>
    <w:rsid w:val="00AC5EC2"/>
    <w:rsid w:val="00AC674A"/>
    <w:rsid w:val="00AC6946"/>
    <w:rsid w:val="00AC6CAB"/>
    <w:rsid w:val="00AC7072"/>
    <w:rsid w:val="00AC778E"/>
    <w:rsid w:val="00AC77B7"/>
    <w:rsid w:val="00AC7A92"/>
    <w:rsid w:val="00AC7CD2"/>
    <w:rsid w:val="00AC7D24"/>
    <w:rsid w:val="00AD001C"/>
    <w:rsid w:val="00AD0638"/>
    <w:rsid w:val="00AD0E26"/>
    <w:rsid w:val="00AD1050"/>
    <w:rsid w:val="00AD10CA"/>
    <w:rsid w:val="00AD116D"/>
    <w:rsid w:val="00AD1A61"/>
    <w:rsid w:val="00AD2B6C"/>
    <w:rsid w:val="00AD3351"/>
    <w:rsid w:val="00AD3855"/>
    <w:rsid w:val="00AD3DC6"/>
    <w:rsid w:val="00AD3E95"/>
    <w:rsid w:val="00AD4300"/>
    <w:rsid w:val="00AD46DD"/>
    <w:rsid w:val="00AD4768"/>
    <w:rsid w:val="00AD47AD"/>
    <w:rsid w:val="00AD483F"/>
    <w:rsid w:val="00AD4FC4"/>
    <w:rsid w:val="00AD5270"/>
    <w:rsid w:val="00AD54D6"/>
    <w:rsid w:val="00AD5EBE"/>
    <w:rsid w:val="00AD607C"/>
    <w:rsid w:val="00AD658B"/>
    <w:rsid w:val="00AD68B0"/>
    <w:rsid w:val="00AD6941"/>
    <w:rsid w:val="00AD6DDE"/>
    <w:rsid w:val="00AD6FC8"/>
    <w:rsid w:val="00AD6FEB"/>
    <w:rsid w:val="00AD72D6"/>
    <w:rsid w:val="00AD736A"/>
    <w:rsid w:val="00AD76AA"/>
    <w:rsid w:val="00AD7806"/>
    <w:rsid w:val="00AD792D"/>
    <w:rsid w:val="00AD79B0"/>
    <w:rsid w:val="00AD7CC2"/>
    <w:rsid w:val="00AD7D31"/>
    <w:rsid w:val="00AE003E"/>
    <w:rsid w:val="00AE0139"/>
    <w:rsid w:val="00AE016E"/>
    <w:rsid w:val="00AE021A"/>
    <w:rsid w:val="00AE0510"/>
    <w:rsid w:val="00AE054B"/>
    <w:rsid w:val="00AE0BBC"/>
    <w:rsid w:val="00AE13A1"/>
    <w:rsid w:val="00AE19DB"/>
    <w:rsid w:val="00AE1D1C"/>
    <w:rsid w:val="00AE1F97"/>
    <w:rsid w:val="00AE22FB"/>
    <w:rsid w:val="00AE245F"/>
    <w:rsid w:val="00AE2619"/>
    <w:rsid w:val="00AE2CF2"/>
    <w:rsid w:val="00AE33A2"/>
    <w:rsid w:val="00AE3A61"/>
    <w:rsid w:val="00AE3AF6"/>
    <w:rsid w:val="00AE3AF7"/>
    <w:rsid w:val="00AE40F9"/>
    <w:rsid w:val="00AE415B"/>
    <w:rsid w:val="00AE4462"/>
    <w:rsid w:val="00AE47E0"/>
    <w:rsid w:val="00AE483B"/>
    <w:rsid w:val="00AE4BCC"/>
    <w:rsid w:val="00AE4D64"/>
    <w:rsid w:val="00AE4FBC"/>
    <w:rsid w:val="00AE53C3"/>
    <w:rsid w:val="00AE54C3"/>
    <w:rsid w:val="00AE562C"/>
    <w:rsid w:val="00AE5A2D"/>
    <w:rsid w:val="00AE5A78"/>
    <w:rsid w:val="00AE6343"/>
    <w:rsid w:val="00AE6624"/>
    <w:rsid w:val="00AE68A6"/>
    <w:rsid w:val="00AE6A48"/>
    <w:rsid w:val="00AE6D3F"/>
    <w:rsid w:val="00AE74FF"/>
    <w:rsid w:val="00AE7764"/>
    <w:rsid w:val="00AE7849"/>
    <w:rsid w:val="00AE7992"/>
    <w:rsid w:val="00AF00D3"/>
    <w:rsid w:val="00AF073E"/>
    <w:rsid w:val="00AF0E5B"/>
    <w:rsid w:val="00AF10B9"/>
    <w:rsid w:val="00AF11BB"/>
    <w:rsid w:val="00AF13E7"/>
    <w:rsid w:val="00AF1475"/>
    <w:rsid w:val="00AF1542"/>
    <w:rsid w:val="00AF157E"/>
    <w:rsid w:val="00AF19B5"/>
    <w:rsid w:val="00AF1BD1"/>
    <w:rsid w:val="00AF275F"/>
    <w:rsid w:val="00AF28D4"/>
    <w:rsid w:val="00AF2968"/>
    <w:rsid w:val="00AF30AA"/>
    <w:rsid w:val="00AF3545"/>
    <w:rsid w:val="00AF3683"/>
    <w:rsid w:val="00AF39A2"/>
    <w:rsid w:val="00AF41E7"/>
    <w:rsid w:val="00AF444B"/>
    <w:rsid w:val="00AF46FE"/>
    <w:rsid w:val="00AF4F8A"/>
    <w:rsid w:val="00AF51BF"/>
    <w:rsid w:val="00AF5339"/>
    <w:rsid w:val="00AF53DA"/>
    <w:rsid w:val="00AF57B9"/>
    <w:rsid w:val="00AF5B14"/>
    <w:rsid w:val="00AF5FAC"/>
    <w:rsid w:val="00AF6307"/>
    <w:rsid w:val="00AF6AD6"/>
    <w:rsid w:val="00AF6BF1"/>
    <w:rsid w:val="00AF6C42"/>
    <w:rsid w:val="00AF6D99"/>
    <w:rsid w:val="00AF6FA8"/>
    <w:rsid w:val="00AF7267"/>
    <w:rsid w:val="00AF757C"/>
    <w:rsid w:val="00AF76F4"/>
    <w:rsid w:val="00AF784E"/>
    <w:rsid w:val="00AF7967"/>
    <w:rsid w:val="00AF7DF9"/>
    <w:rsid w:val="00AF7E36"/>
    <w:rsid w:val="00AF7F5B"/>
    <w:rsid w:val="00AF7FC1"/>
    <w:rsid w:val="00B00282"/>
    <w:rsid w:val="00B003C4"/>
    <w:rsid w:val="00B00B6F"/>
    <w:rsid w:val="00B00F4B"/>
    <w:rsid w:val="00B010C6"/>
    <w:rsid w:val="00B01231"/>
    <w:rsid w:val="00B013AF"/>
    <w:rsid w:val="00B0162C"/>
    <w:rsid w:val="00B016A5"/>
    <w:rsid w:val="00B0180F"/>
    <w:rsid w:val="00B01B57"/>
    <w:rsid w:val="00B01DDA"/>
    <w:rsid w:val="00B02189"/>
    <w:rsid w:val="00B021C6"/>
    <w:rsid w:val="00B025CB"/>
    <w:rsid w:val="00B02852"/>
    <w:rsid w:val="00B02EA9"/>
    <w:rsid w:val="00B03367"/>
    <w:rsid w:val="00B036AB"/>
    <w:rsid w:val="00B036D1"/>
    <w:rsid w:val="00B03864"/>
    <w:rsid w:val="00B03872"/>
    <w:rsid w:val="00B03887"/>
    <w:rsid w:val="00B03B05"/>
    <w:rsid w:val="00B03E6E"/>
    <w:rsid w:val="00B04CEE"/>
    <w:rsid w:val="00B04FE3"/>
    <w:rsid w:val="00B051EE"/>
    <w:rsid w:val="00B056BD"/>
    <w:rsid w:val="00B0625C"/>
    <w:rsid w:val="00B069F5"/>
    <w:rsid w:val="00B06DD4"/>
    <w:rsid w:val="00B070B3"/>
    <w:rsid w:val="00B07584"/>
    <w:rsid w:val="00B076B2"/>
    <w:rsid w:val="00B077BD"/>
    <w:rsid w:val="00B07B4F"/>
    <w:rsid w:val="00B103B0"/>
    <w:rsid w:val="00B107F7"/>
    <w:rsid w:val="00B10BBA"/>
    <w:rsid w:val="00B10DED"/>
    <w:rsid w:val="00B1144F"/>
    <w:rsid w:val="00B11491"/>
    <w:rsid w:val="00B115C7"/>
    <w:rsid w:val="00B11EFD"/>
    <w:rsid w:val="00B12754"/>
    <w:rsid w:val="00B12C6F"/>
    <w:rsid w:val="00B12DE2"/>
    <w:rsid w:val="00B1308F"/>
    <w:rsid w:val="00B132D8"/>
    <w:rsid w:val="00B13319"/>
    <w:rsid w:val="00B13794"/>
    <w:rsid w:val="00B13C29"/>
    <w:rsid w:val="00B13C71"/>
    <w:rsid w:val="00B1415B"/>
    <w:rsid w:val="00B146A2"/>
    <w:rsid w:val="00B14C06"/>
    <w:rsid w:val="00B1516A"/>
    <w:rsid w:val="00B151FF"/>
    <w:rsid w:val="00B159C5"/>
    <w:rsid w:val="00B15C17"/>
    <w:rsid w:val="00B15F89"/>
    <w:rsid w:val="00B16467"/>
    <w:rsid w:val="00B165C6"/>
    <w:rsid w:val="00B165E7"/>
    <w:rsid w:val="00B16745"/>
    <w:rsid w:val="00B16831"/>
    <w:rsid w:val="00B16FDB"/>
    <w:rsid w:val="00B1755C"/>
    <w:rsid w:val="00B1757E"/>
    <w:rsid w:val="00B176E0"/>
    <w:rsid w:val="00B17A26"/>
    <w:rsid w:val="00B17EB5"/>
    <w:rsid w:val="00B2026B"/>
    <w:rsid w:val="00B202A0"/>
    <w:rsid w:val="00B209A6"/>
    <w:rsid w:val="00B2118C"/>
    <w:rsid w:val="00B21599"/>
    <w:rsid w:val="00B216B1"/>
    <w:rsid w:val="00B218FE"/>
    <w:rsid w:val="00B21AE7"/>
    <w:rsid w:val="00B21C15"/>
    <w:rsid w:val="00B2235B"/>
    <w:rsid w:val="00B2266C"/>
    <w:rsid w:val="00B226B1"/>
    <w:rsid w:val="00B228F1"/>
    <w:rsid w:val="00B22B0C"/>
    <w:rsid w:val="00B22CCC"/>
    <w:rsid w:val="00B22ED9"/>
    <w:rsid w:val="00B235A1"/>
    <w:rsid w:val="00B2390D"/>
    <w:rsid w:val="00B23C44"/>
    <w:rsid w:val="00B241B5"/>
    <w:rsid w:val="00B24857"/>
    <w:rsid w:val="00B249C4"/>
    <w:rsid w:val="00B25683"/>
    <w:rsid w:val="00B258EA"/>
    <w:rsid w:val="00B25F43"/>
    <w:rsid w:val="00B26128"/>
    <w:rsid w:val="00B262D7"/>
    <w:rsid w:val="00B265B4"/>
    <w:rsid w:val="00B272F3"/>
    <w:rsid w:val="00B275BF"/>
    <w:rsid w:val="00B277DC"/>
    <w:rsid w:val="00B279C3"/>
    <w:rsid w:val="00B27E19"/>
    <w:rsid w:val="00B27F6C"/>
    <w:rsid w:val="00B300E7"/>
    <w:rsid w:val="00B30161"/>
    <w:rsid w:val="00B30213"/>
    <w:rsid w:val="00B30279"/>
    <w:rsid w:val="00B305ED"/>
    <w:rsid w:val="00B3073E"/>
    <w:rsid w:val="00B307B8"/>
    <w:rsid w:val="00B3104E"/>
    <w:rsid w:val="00B310BD"/>
    <w:rsid w:val="00B31194"/>
    <w:rsid w:val="00B312A4"/>
    <w:rsid w:val="00B31604"/>
    <w:rsid w:val="00B32309"/>
    <w:rsid w:val="00B326CA"/>
    <w:rsid w:val="00B32D78"/>
    <w:rsid w:val="00B3424C"/>
    <w:rsid w:val="00B3472A"/>
    <w:rsid w:val="00B349F9"/>
    <w:rsid w:val="00B34BE3"/>
    <w:rsid w:val="00B34F27"/>
    <w:rsid w:val="00B351BC"/>
    <w:rsid w:val="00B35204"/>
    <w:rsid w:val="00B355E2"/>
    <w:rsid w:val="00B3570F"/>
    <w:rsid w:val="00B35DBC"/>
    <w:rsid w:val="00B3605F"/>
    <w:rsid w:val="00B360BC"/>
    <w:rsid w:val="00B361F8"/>
    <w:rsid w:val="00B364C9"/>
    <w:rsid w:val="00B36688"/>
    <w:rsid w:val="00B36857"/>
    <w:rsid w:val="00B36C26"/>
    <w:rsid w:val="00B36E56"/>
    <w:rsid w:val="00B36FF8"/>
    <w:rsid w:val="00B3728F"/>
    <w:rsid w:val="00B37353"/>
    <w:rsid w:val="00B374A7"/>
    <w:rsid w:val="00B37E68"/>
    <w:rsid w:val="00B4012A"/>
    <w:rsid w:val="00B40C8C"/>
    <w:rsid w:val="00B40ECD"/>
    <w:rsid w:val="00B4178D"/>
    <w:rsid w:val="00B42098"/>
    <w:rsid w:val="00B4222D"/>
    <w:rsid w:val="00B425CB"/>
    <w:rsid w:val="00B427C4"/>
    <w:rsid w:val="00B4292D"/>
    <w:rsid w:val="00B43084"/>
    <w:rsid w:val="00B437C1"/>
    <w:rsid w:val="00B43C59"/>
    <w:rsid w:val="00B44261"/>
    <w:rsid w:val="00B4492F"/>
    <w:rsid w:val="00B44EAC"/>
    <w:rsid w:val="00B44FE6"/>
    <w:rsid w:val="00B450C6"/>
    <w:rsid w:val="00B45104"/>
    <w:rsid w:val="00B453C6"/>
    <w:rsid w:val="00B45D41"/>
    <w:rsid w:val="00B45F7D"/>
    <w:rsid w:val="00B461F2"/>
    <w:rsid w:val="00B4674C"/>
    <w:rsid w:val="00B4685C"/>
    <w:rsid w:val="00B4697F"/>
    <w:rsid w:val="00B46D51"/>
    <w:rsid w:val="00B46D63"/>
    <w:rsid w:val="00B46E3C"/>
    <w:rsid w:val="00B474EB"/>
    <w:rsid w:val="00B47E4C"/>
    <w:rsid w:val="00B500D1"/>
    <w:rsid w:val="00B500E0"/>
    <w:rsid w:val="00B503ED"/>
    <w:rsid w:val="00B505FA"/>
    <w:rsid w:val="00B508E4"/>
    <w:rsid w:val="00B50FF5"/>
    <w:rsid w:val="00B51087"/>
    <w:rsid w:val="00B5181D"/>
    <w:rsid w:val="00B52330"/>
    <w:rsid w:val="00B524A8"/>
    <w:rsid w:val="00B524EB"/>
    <w:rsid w:val="00B52A0D"/>
    <w:rsid w:val="00B530B1"/>
    <w:rsid w:val="00B532D3"/>
    <w:rsid w:val="00B5368E"/>
    <w:rsid w:val="00B53B44"/>
    <w:rsid w:val="00B53FFE"/>
    <w:rsid w:val="00B54703"/>
    <w:rsid w:val="00B54BF8"/>
    <w:rsid w:val="00B54EC9"/>
    <w:rsid w:val="00B5527F"/>
    <w:rsid w:val="00B5558B"/>
    <w:rsid w:val="00B55638"/>
    <w:rsid w:val="00B55D7F"/>
    <w:rsid w:val="00B561CC"/>
    <w:rsid w:val="00B56609"/>
    <w:rsid w:val="00B578FC"/>
    <w:rsid w:val="00B57CB6"/>
    <w:rsid w:val="00B57D43"/>
    <w:rsid w:val="00B57FDB"/>
    <w:rsid w:val="00B6000A"/>
    <w:rsid w:val="00B602FD"/>
    <w:rsid w:val="00B6041E"/>
    <w:rsid w:val="00B60662"/>
    <w:rsid w:val="00B60AAB"/>
    <w:rsid w:val="00B60C0F"/>
    <w:rsid w:val="00B60EE4"/>
    <w:rsid w:val="00B61090"/>
    <w:rsid w:val="00B613A8"/>
    <w:rsid w:val="00B6162B"/>
    <w:rsid w:val="00B6194D"/>
    <w:rsid w:val="00B627ED"/>
    <w:rsid w:val="00B62874"/>
    <w:rsid w:val="00B62FF4"/>
    <w:rsid w:val="00B640CF"/>
    <w:rsid w:val="00B643EE"/>
    <w:rsid w:val="00B64635"/>
    <w:rsid w:val="00B649DC"/>
    <w:rsid w:val="00B65003"/>
    <w:rsid w:val="00B65044"/>
    <w:rsid w:val="00B6526B"/>
    <w:rsid w:val="00B6536B"/>
    <w:rsid w:val="00B65886"/>
    <w:rsid w:val="00B65C96"/>
    <w:rsid w:val="00B65F09"/>
    <w:rsid w:val="00B667E2"/>
    <w:rsid w:val="00B66913"/>
    <w:rsid w:val="00B67011"/>
    <w:rsid w:val="00B671F3"/>
    <w:rsid w:val="00B67A3F"/>
    <w:rsid w:val="00B67F02"/>
    <w:rsid w:val="00B67F59"/>
    <w:rsid w:val="00B70436"/>
    <w:rsid w:val="00B709E0"/>
    <w:rsid w:val="00B70B95"/>
    <w:rsid w:val="00B70D02"/>
    <w:rsid w:val="00B70E26"/>
    <w:rsid w:val="00B71036"/>
    <w:rsid w:val="00B71227"/>
    <w:rsid w:val="00B71740"/>
    <w:rsid w:val="00B718A2"/>
    <w:rsid w:val="00B71C39"/>
    <w:rsid w:val="00B71CAD"/>
    <w:rsid w:val="00B71E35"/>
    <w:rsid w:val="00B71ECB"/>
    <w:rsid w:val="00B72575"/>
    <w:rsid w:val="00B7257B"/>
    <w:rsid w:val="00B728C9"/>
    <w:rsid w:val="00B7294D"/>
    <w:rsid w:val="00B72A2E"/>
    <w:rsid w:val="00B72CD5"/>
    <w:rsid w:val="00B7321E"/>
    <w:rsid w:val="00B73DD9"/>
    <w:rsid w:val="00B741E1"/>
    <w:rsid w:val="00B746E7"/>
    <w:rsid w:val="00B749AE"/>
    <w:rsid w:val="00B74CB8"/>
    <w:rsid w:val="00B74EFA"/>
    <w:rsid w:val="00B7564F"/>
    <w:rsid w:val="00B75A2E"/>
    <w:rsid w:val="00B75C8D"/>
    <w:rsid w:val="00B761C7"/>
    <w:rsid w:val="00B762CD"/>
    <w:rsid w:val="00B7673C"/>
    <w:rsid w:val="00B76816"/>
    <w:rsid w:val="00B76D99"/>
    <w:rsid w:val="00B76ED7"/>
    <w:rsid w:val="00B7709C"/>
    <w:rsid w:val="00B771B3"/>
    <w:rsid w:val="00B7752F"/>
    <w:rsid w:val="00B7774E"/>
    <w:rsid w:val="00B777E3"/>
    <w:rsid w:val="00B77831"/>
    <w:rsid w:val="00B8003F"/>
    <w:rsid w:val="00B8034F"/>
    <w:rsid w:val="00B81429"/>
    <w:rsid w:val="00B81608"/>
    <w:rsid w:val="00B81C9E"/>
    <w:rsid w:val="00B81EED"/>
    <w:rsid w:val="00B82001"/>
    <w:rsid w:val="00B8284D"/>
    <w:rsid w:val="00B82EE3"/>
    <w:rsid w:val="00B830D2"/>
    <w:rsid w:val="00B8371F"/>
    <w:rsid w:val="00B83C8D"/>
    <w:rsid w:val="00B83E53"/>
    <w:rsid w:val="00B83F3E"/>
    <w:rsid w:val="00B842EA"/>
    <w:rsid w:val="00B84968"/>
    <w:rsid w:val="00B84AEB"/>
    <w:rsid w:val="00B84B50"/>
    <w:rsid w:val="00B84DC5"/>
    <w:rsid w:val="00B84F64"/>
    <w:rsid w:val="00B85204"/>
    <w:rsid w:val="00B854D4"/>
    <w:rsid w:val="00B859C2"/>
    <w:rsid w:val="00B85AF8"/>
    <w:rsid w:val="00B85B75"/>
    <w:rsid w:val="00B85DA5"/>
    <w:rsid w:val="00B85EA1"/>
    <w:rsid w:val="00B860EB"/>
    <w:rsid w:val="00B8646E"/>
    <w:rsid w:val="00B8656D"/>
    <w:rsid w:val="00B86801"/>
    <w:rsid w:val="00B86AFB"/>
    <w:rsid w:val="00B86FD7"/>
    <w:rsid w:val="00B903C8"/>
    <w:rsid w:val="00B906A9"/>
    <w:rsid w:val="00B90D09"/>
    <w:rsid w:val="00B90EDC"/>
    <w:rsid w:val="00B911A3"/>
    <w:rsid w:val="00B912F7"/>
    <w:rsid w:val="00B916DB"/>
    <w:rsid w:val="00B91854"/>
    <w:rsid w:val="00B918EE"/>
    <w:rsid w:val="00B9199F"/>
    <w:rsid w:val="00B921E8"/>
    <w:rsid w:val="00B922FC"/>
    <w:rsid w:val="00B9234F"/>
    <w:rsid w:val="00B92686"/>
    <w:rsid w:val="00B927D3"/>
    <w:rsid w:val="00B92937"/>
    <w:rsid w:val="00B92E3E"/>
    <w:rsid w:val="00B930BC"/>
    <w:rsid w:val="00B935E3"/>
    <w:rsid w:val="00B93746"/>
    <w:rsid w:val="00B93864"/>
    <w:rsid w:val="00B939D8"/>
    <w:rsid w:val="00B9408A"/>
    <w:rsid w:val="00B9467C"/>
    <w:rsid w:val="00B94D1C"/>
    <w:rsid w:val="00B94F56"/>
    <w:rsid w:val="00B954D2"/>
    <w:rsid w:val="00B95DDE"/>
    <w:rsid w:val="00B95DE3"/>
    <w:rsid w:val="00B95EB3"/>
    <w:rsid w:val="00B95F3E"/>
    <w:rsid w:val="00B95FBF"/>
    <w:rsid w:val="00B961A1"/>
    <w:rsid w:val="00B96285"/>
    <w:rsid w:val="00B96EA1"/>
    <w:rsid w:val="00B97734"/>
    <w:rsid w:val="00B9785B"/>
    <w:rsid w:val="00B97B96"/>
    <w:rsid w:val="00B97C42"/>
    <w:rsid w:val="00BA0543"/>
    <w:rsid w:val="00BA0E69"/>
    <w:rsid w:val="00BA10A2"/>
    <w:rsid w:val="00BA151C"/>
    <w:rsid w:val="00BA1A7E"/>
    <w:rsid w:val="00BA1A91"/>
    <w:rsid w:val="00BA1B87"/>
    <w:rsid w:val="00BA21C0"/>
    <w:rsid w:val="00BA2674"/>
    <w:rsid w:val="00BA26CB"/>
    <w:rsid w:val="00BA2909"/>
    <w:rsid w:val="00BA2E4B"/>
    <w:rsid w:val="00BA3021"/>
    <w:rsid w:val="00BA3AA5"/>
    <w:rsid w:val="00BA3EF2"/>
    <w:rsid w:val="00BA4BD0"/>
    <w:rsid w:val="00BA5377"/>
    <w:rsid w:val="00BA546E"/>
    <w:rsid w:val="00BA54AD"/>
    <w:rsid w:val="00BA54FC"/>
    <w:rsid w:val="00BA56C5"/>
    <w:rsid w:val="00BA5961"/>
    <w:rsid w:val="00BA5DD8"/>
    <w:rsid w:val="00BA5F32"/>
    <w:rsid w:val="00BA605F"/>
    <w:rsid w:val="00BA68CB"/>
    <w:rsid w:val="00BA6B01"/>
    <w:rsid w:val="00BA6D0C"/>
    <w:rsid w:val="00BA6F6E"/>
    <w:rsid w:val="00BA70EA"/>
    <w:rsid w:val="00BA7663"/>
    <w:rsid w:val="00BA7749"/>
    <w:rsid w:val="00BA7932"/>
    <w:rsid w:val="00BA7B0C"/>
    <w:rsid w:val="00BA7F9B"/>
    <w:rsid w:val="00BB0427"/>
    <w:rsid w:val="00BB0855"/>
    <w:rsid w:val="00BB09EF"/>
    <w:rsid w:val="00BB0E20"/>
    <w:rsid w:val="00BB130C"/>
    <w:rsid w:val="00BB191B"/>
    <w:rsid w:val="00BB1A44"/>
    <w:rsid w:val="00BB1AF9"/>
    <w:rsid w:val="00BB1ED9"/>
    <w:rsid w:val="00BB259F"/>
    <w:rsid w:val="00BB266C"/>
    <w:rsid w:val="00BB26C7"/>
    <w:rsid w:val="00BB2934"/>
    <w:rsid w:val="00BB2DBE"/>
    <w:rsid w:val="00BB332D"/>
    <w:rsid w:val="00BB35F8"/>
    <w:rsid w:val="00BB3960"/>
    <w:rsid w:val="00BB3972"/>
    <w:rsid w:val="00BB3C9E"/>
    <w:rsid w:val="00BB3EAD"/>
    <w:rsid w:val="00BB4496"/>
    <w:rsid w:val="00BB4775"/>
    <w:rsid w:val="00BB485D"/>
    <w:rsid w:val="00BB4C36"/>
    <w:rsid w:val="00BB4CCC"/>
    <w:rsid w:val="00BB514A"/>
    <w:rsid w:val="00BB582F"/>
    <w:rsid w:val="00BB5955"/>
    <w:rsid w:val="00BB5A70"/>
    <w:rsid w:val="00BB5C5F"/>
    <w:rsid w:val="00BB6F9C"/>
    <w:rsid w:val="00BB7124"/>
    <w:rsid w:val="00BB72B6"/>
    <w:rsid w:val="00BB7AA5"/>
    <w:rsid w:val="00BC0044"/>
    <w:rsid w:val="00BC022E"/>
    <w:rsid w:val="00BC0576"/>
    <w:rsid w:val="00BC0927"/>
    <w:rsid w:val="00BC0CE1"/>
    <w:rsid w:val="00BC0E84"/>
    <w:rsid w:val="00BC1462"/>
    <w:rsid w:val="00BC19BB"/>
    <w:rsid w:val="00BC1BC4"/>
    <w:rsid w:val="00BC22BB"/>
    <w:rsid w:val="00BC268C"/>
    <w:rsid w:val="00BC299E"/>
    <w:rsid w:val="00BC2E8F"/>
    <w:rsid w:val="00BC3346"/>
    <w:rsid w:val="00BC334B"/>
    <w:rsid w:val="00BC355F"/>
    <w:rsid w:val="00BC38EB"/>
    <w:rsid w:val="00BC3914"/>
    <w:rsid w:val="00BC392E"/>
    <w:rsid w:val="00BC39C3"/>
    <w:rsid w:val="00BC3B6E"/>
    <w:rsid w:val="00BC3B97"/>
    <w:rsid w:val="00BC3E92"/>
    <w:rsid w:val="00BC4045"/>
    <w:rsid w:val="00BC462A"/>
    <w:rsid w:val="00BC4935"/>
    <w:rsid w:val="00BC4A7F"/>
    <w:rsid w:val="00BC4CC6"/>
    <w:rsid w:val="00BC5068"/>
    <w:rsid w:val="00BC5AC6"/>
    <w:rsid w:val="00BC5C62"/>
    <w:rsid w:val="00BC6006"/>
    <w:rsid w:val="00BC60D3"/>
    <w:rsid w:val="00BC6397"/>
    <w:rsid w:val="00BC6764"/>
    <w:rsid w:val="00BC68F7"/>
    <w:rsid w:val="00BC6C18"/>
    <w:rsid w:val="00BC733F"/>
    <w:rsid w:val="00BC77ED"/>
    <w:rsid w:val="00BC7905"/>
    <w:rsid w:val="00BC7B8B"/>
    <w:rsid w:val="00BD0075"/>
    <w:rsid w:val="00BD06F8"/>
    <w:rsid w:val="00BD10CE"/>
    <w:rsid w:val="00BD10D5"/>
    <w:rsid w:val="00BD1137"/>
    <w:rsid w:val="00BD129C"/>
    <w:rsid w:val="00BD147F"/>
    <w:rsid w:val="00BD163E"/>
    <w:rsid w:val="00BD19A6"/>
    <w:rsid w:val="00BD1EC3"/>
    <w:rsid w:val="00BD2296"/>
    <w:rsid w:val="00BD325A"/>
    <w:rsid w:val="00BD33EC"/>
    <w:rsid w:val="00BD366A"/>
    <w:rsid w:val="00BD3993"/>
    <w:rsid w:val="00BD47A9"/>
    <w:rsid w:val="00BD4A6D"/>
    <w:rsid w:val="00BD4E03"/>
    <w:rsid w:val="00BD54A2"/>
    <w:rsid w:val="00BD610D"/>
    <w:rsid w:val="00BD6191"/>
    <w:rsid w:val="00BD63DB"/>
    <w:rsid w:val="00BD6A77"/>
    <w:rsid w:val="00BD6BA6"/>
    <w:rsid w:val="00BD749B"/>
    <w:rsid w:val="00BD76AF"/>
    <w:rsid w:val="00BD7936"/>
    <w:rsid w:val="00BD7B18"/>
    <w:rsid w:val="00BE0011"/>
    <w:rsid w:val="00BE0E85"/>
    <w:rsid w:val="00BE1717"/>
    <w:rsid w:val="00BE1A44"/>
    <w:rsid w:val="00BE1B26"/>
    <w:rsid w:val="00BE1BA3"/>
    <w:rsid w:val="00BE1BED"/>
    <w:rsid w:val="00BE1C05"/>
    <w:rsid w:val="00BE24D7"/>
    <w:rsid w:val="00BE27B6"/>
    <w:rsid w:val="00BE287C"/>
    <w:rsid w:val="00BE29D7"/>
    <w:rsid w:val="00BE2A46"/>
    <w:rsid w:val="00BE2A75"/>
    <w:rsid w:val="00BE2B2F"/>
    <w:rsid w:val="00BE2C01"/>
    <w:rsid w:val="00BE3A2C"/>
    <w:rsid w:val="00BE3B9A"/>
    <w:rsid w:val="00BE3BCC"/>
    <w:rsid w:val="00BE4161"/>
    <w:rsid w:val="00BE47D4"/>
    <w:rsid w:val="00BE4895"/>
    <w:rsid w:val="00BE4DC1"/>
    <w:rsid w:val="00BE52CA"/>
    <w:rsid w:val="00BE56BB"/>
    <w:rsid w:val="00BE5A11"/>
    <w:rsid w:val="00BE5E9D"/>
    <w:rsid w:val="00BE627B"/>
    <w:rsid w:val="00BE6675"/>
    <w:rsid w:val="00BE6812"/>
    <w:rsid w:val="00BE72AB"/>
    <w:rsid w:val="00BE7480"/>
    <w:rsid w:val="00BE7673"/>
    <w:rsid w:val="00BE79FF"/>
    <w:rsid w:val="00BF001A"/>
    <w:rsid w:val="00BF072F"/>
    <w:rsid w:val="00BF14A8"/>
    <w:rsid w:val="00BF1940"/>
    <w:rsid w:val="00BF19B0"/>
    <w:rsid w:val="00BF1DCB"/>
    <w:rsid w:val="00BF2481"/>
    <w:rsid w:val="00BF28E3"/>
    <w:rsid w:val="00BF2CD7"/>
    <w:rsid w:val="00BF2EBF"/>
    <w:rsid w:val="00BF2FA9"/>
    <w:rsid w:val="00BF2FF5"/>
    <w:rsid w:val="00BF3722"/>
    <w:rsid w:val="00BF3A9C"/>
    <w:rsid w:val="00BF3D32"/>
    <w:rsid w:val="00BF4054"/>
    <w:rsid w:val="00BF50E7"/>
    <w:rsid w:val="00BF52FA"/>
    <w:rsid w:val="00BF533E"/>
    <w:rsid w:val="00BF5435"/>
    <w:rsid w:val="00BF57A2"/>
    <w:rsid w:val="00BF5BEB"/>
    <w:rsid w:val="00BF6425"/>
    <w:rsid w:val="00BF65EA"/>
    <w:rsid w:val="00BF6A58"/>
    <w:rsid w:val="00BF6CBA"/>
    <w:rsid w:val="00BF70B7"/>
    <w:rsid w:val="00BF79BA"/>
    <w:rsid w:val="00BF7B41"/>
    <w:rsid w:val="00C0009F"/>
    <w:rsid w:val="00C00298"/>
    <w:rsid w:val="00C00641"/>
    <w:rsid w:val="00C00B80"/>
    <w:rsid w:val="00C00C2D"/>
    <w:rsid w:val="00C016E2"/>
    <w:rsid w:val="00C01A72"/>
    <w:rsid w:val="00C01F0E"/>
    <w:rsid w:val="00C020D4"/>
    <w:rsid w:val="00C02172"/>
    <w:rsid w:val="00C02871"/>
    <w:rsid w:val="00C03537"/>
    <w:rsid w:val="00C03EEC"/>
    <w:rsid w:val="00C04138"/>
    <w:rsid w:val="00C0571E"/>
    <w:rsid w:val="00C057BC"/>
    <w:rsid w:val="00C05B27"/>
    <w:rsid w:val="00C05C0C"/>
    <w:rsid w:val="00C061AD"/>
    <w:rsid w:val="00C06410"/>
    <w:rsid w:val="00C06848"/>
    <w:rsid w:val="00C068F0"/>
    <w:rsid w:val="00C06AD2"/>
    <w:rsid w:val="00C06B22"/>
    <w:rsid w:val="00C06C67"/>
    <w:rsid w:val="00C06C96"/>
    <w:rsid w:val="00C06F6B"/>
    <w:rsid w:val="00C07365"/>
    <w:rsid w:val="00C0748E"/>
    <w:rsid w:val="00C07A37"/>
    <w:rsid w:val="00C07C70"/>
    <w:rsid w:val="00C07CF4"/>
    <w:rsid w:val="00C07FC0"/>
    <w:rsid w:val="00C07FDF"/>
    <w:rsid w:val="00C10860"/>
    <w:rsid w:val="00C11176"/>
    <w:rsid w:val="00C1121D"/>
    <w:rsid w:val="00C112CA"/>
    <w:rsid w:val="00C11595"/>
    <w:rsid w:val="00C11F6F"/>
    <w:rsid w:val="00C121D0"/>
    <w:rsid w:val="00C1231E"/>
    <w:rsid w:val="00C12504"/>
    <w:rsid w:val="00C12627"/>
    <w:rsid w:val="00C12D36"/>
    <w:rsid w:val="00C12FAC"/>
    <w:rsid w:val="00C133FB"/>
    <w:rsid w:val="00C13695"/>
    <w:rsid w:val="00C13B05"/>
    <w:rsid w:val="00C13D56"/>
    <w:rsid w:val="00C13EC0"/>
    <w:rsid w:val="00C14178"/>
    <w:rsid w:val="00C14950"/>
    <w:rsid w:val="00C149AE"/>
    <w:rsid w:val="00C14ACB"/>
    <w:rsid w:val="00C14F9D"/>
    <w:rsid w:val="00C15062"/>
    <w:rsid w:val="00C15A76"/>
    <w:rsid w:val="00C161A9"/>
    <w:rsid w:val="00C166AF"/>
    <w:rsid w:val="00C16CD6"/>
    <w:rsid w:val="00C17DE2"/>
    <w:rsid w:val="00C2015E"/>
    <w:rsid w:val="00C202B5"/>
    <w:rsid w:val="00C204DF"/>
    <w:rsid w:val="00C20788"/>
    <w:rsid w:val="00C20E73"/>
    <w:rsid w:val="00C210DF"/>
    <w:rsid w:val="00C2125C"/>
    <w:rsid w:val="00C21497"/>
    <w:rsid w:val="00C21D83"/>
    <w:rsid w:val="00C2214F"/>
    <w:rsid w:val="00C22357"/>
    <w:rsid w:val="00C23014"/>
    <w:rsid w:val="00C230EA"/>
    <w:rsid w:val="00C23B4B"/>
    <w:rsid w:val="00C23CDB"/>
    <w:rsid w:val="00C24030"/>
    <w:rsid w:val="00C2419B"/>
    <w:rsid w:val="00C2461B"/>
    <w:rsid w:val="00C2464C"/>
    <w:rsid w:val="00C24669"/>
    <w:rsid w:val="00C251B0"/>
    <w:rsid w:val="00C2550C"/>
    <w:rsid w:val="00C256B3"/>
    <w:rsid w:val="00C25BC9"/>
    <w:rsid w:val="00C25C9C"/>
    <w:rsid w:val="00C26006"/>
    <w:rsid w:val="00C2625C"/>
    <w:rsid w:val="00C265C5"/>
    <w:rsid w:val="00C268E7"/>
    <w:rsid w:val="00C26D5D"/>
    <w:rsid w:val="00C26D7B"/>
    <w:rsid w:val="00C26DE0"/>
    <w:rsid w:val="00C26E4F"/>
    <w:rsid w:val="00C26FEC"/>
    <w:rsid w:val="00C276BD"/>
    <w:rsid w:val="00C30443"/>
    <w:rsid w:val="00C30736"/>
    <w:rsid w:val="00C30D7F"/>
    <w:rsid w:val="00C30E17"/>
    <w:rsid w:val="00C3181C"/>
    <w:rsid w:val="00C319CD"/>
    <w:rsid w:val="00C31F39"/>
    <w:rsid w:val="00C31FE0"/>
    <w:rsid w:val="00C323FA"/>
    <w:rsid w:val="00C32983"/>
    <w:rsid w:val="00C32A4B"/>
    <w:rsid w:val="00C32A88"/>
    <w:rsid w:val="00C33653"/>
    <w:rsid w:val="00C3372E"/>
    <w:rsid w:val="00C34402"/>
    <w:rsid w:val="00C34903"/>
    <w:rsid w:val="00C34DB6"/>
    <w:rsid w:val="00C35040"/>
    <w:rsid w:val="00C357CE"/>
    <w:rsid w:val="00C35893"/>
    <w:rsid w:val="00C359EA"/>
    <w:rsid w:val="00C35C4A"/>
    <w:rsid w:val="00C36162"/>
    <w:rsid w:val="00C3620E"/>
    <w:rsid w:val="00C368FC"/>
    <w:rsid w:val="00C3693F"/>
    <w:rsid w:val="00C36ABD"/>
    <w:rsid w:val="00C3700C"/>
    <w:rsid w:val="00C3711E"/>
    <w:rsid w:val="00C375DA"/>
    <w:rsid w:val="00C375DE"/>
    <w:rsid w:val="00C37AE6"/>
    <w:rsid w:val="00C37B9D"/>
    <w:rsid w:val="00C40ABC"/>
    <w:rsid w:val="00C40B07"/>
    <w:rsid w:val="00C40D5D"/>
    <w:rsid w:val="00C40FDB"/>
    <w:rsid w:val="00C4155B"/>
    <w:rsid w:val="00C41756"/>
    <w:rsid w:val="00C41A92"/>
    <w:rsid w:val="00C41B22"/>
    <w:rsid w:val="00C41E2A"/>
    <w:rsid w:val="00C426D7"/>
    <w:rsid w:val="00C4276B"/>
    <w:rsid w:val="00C427FD"/>
    <w:rsid w:val="00C42905"/>
    <w:rsid w:val="00C42B8D"/>
    <w:rsid w:val="00C42D63"/>
    <w:rsid w:val="00C433B2"/>
    <w:rsid w:val="00C4348D"/>
    <w:rsid w:val="00C43898"/>
    <w:rsid w:val="00C43F27"/>
    <w:rsid w:val="00C44019"/>
    <w:rsid w:val="00C44446"/>
    <w:rsid w:val="00C44735"/>
    <w:rsid w:val="00C44BD1"/>
    <w:rsid w:val="00C44F57"/>
    <w:rsid w:val="00C44F9D"/>
    <w:rsid w:val="00C45467"/>
    <w:rsid w:val="00C45603"/>
    <w:rsid w:val="00C4584A"/>
    <w:rsid w:val="00C458DA"/>
    <w:rsid w:val="00C46735"/>
    <w:rsid w:val="00C46A71"/>
    <w:rsid w:val="00C47161"/>
    <w:rsid w:val="00C471A5"/>
    <w:rsid w:val="00C4738F"/>
    <w:rsid w:val="00C47424"/>
    <w:rsid w:val="00C47BCF"/>
    <w:rsid w:val="00C47C96"/>
    <w:rsid w:val="00C47CEB"/>
    <w:rsid w:val="00C47EFB"/>
    <w:rsid w:val="00C5063A"/>
    <w:rsid w:val="00C5072F"/>
    <w:rsid w:val="00C5098C"/>
    <w:rsid w:val="00C509D3"/>
    <w:rsid w:val="00C50A26"/>
    <w:rsid w:val="00C50E32"/>
    <w:rsid w:val="00C51A3B"/>
    <w:rsid w:val="00C51AF2"/>
    <w:rsid w:val="00C51CC3"/>
    <w:rsid w:val="00C51FA6"/>
    <w:rsid w:val="00C520C5"/>
    <w:rsid w:val="00C521BB"/>
    <w:rsid w:val="00C521D5"/>
    <w:rsid w:val="00C52253"/>
    <w:rsid w:val="00C5263A"/>
    <w:rsid w:val="00C5272C"/>
    <w:rsid w:val="00C52931"/>
    <w:rsid w:val="00C52A74"/>
    <w:rsid w:val="00C52E05"/>
    <w:rsid w:val="00C52E22"/>
    <w:rsid w:val="00C52F69"/>
    <w:rsid w:val="00C530BE"/>
    <w:rsid w:val="00C53137"/>
    <w:rsid w:val="00C53A4D"/>
    <w:rsid w:val="00C53FF2"/>
    <w:rsid w:val="00C5416E"/>
    <w:rsid w:val="00C542A6"/>
    <w:rsid w:val="00C54378"/>
    <w:rsid w:val="00C549DF"/>
    <w:rsid w:val="00C54E60"/>
    <w:rsid w:val="00C54EF1"/>
    <w:rsid w:val="00C55149"/>
    <w:rsid w:val="00C55489"/>
    <w:rsid w:val="00C55679"/>
    <w:rsid w:val="00C55DD1"/>
    <w:rsid w:val="00C55DF8"/>
    <w:rsid w:val="00C561FA"/>
    <w:rsid w:val="00C56765"/>
    <w:rsid w:val="00C56A2C"/>
    <w:rsid w:val="00C57767"/>
    <w:rsid w:val="00C5782F"/>
    <w:rsid w:val="00C57AC3"/>
    <w:rsid w:val="00C57F5C"/>
    <w:rsid w:val="00C607FD"/>
    <w:rsid w:val="00C60A75"/>
    <w:rsid w:val="00C60BB2"/>
    <w:rsid w:val="00C611BD"/>
    <w:rsid w:val="00C612E7"/>
    <w:rsid w:val="00C61B52"/>
    <w:rsid w:val="00C61BF6"/>
    <w:rsid w:val="00C61E0C"/>
    <w:rsid w:val="00C61E56"/>
    <w:rsid w:val="00C62DCB"/>
    <w:rsid w:val="00C63617"/>
    <w:rsid w:val="00C6391A"/>
    <w:rsid w:val="00C63E07"/>
    <w:rsid w:val="00C64027"/>
    <w:rsid w:val="00C646F9"/>
    <w:rsid w:val="00C64970"/>
    <w:rsid w:val="00C651F2"/>
    <w:rsid w:val="00C657F2"/>
    <w:rsid w:val="00C66153"/>
    <w:rsid w:val="00C6711D"/>
    <w:rsid w:val="00C672B7"/>
    <w:rsid w:val="00C673C6"/>
    <w:rsid w:val="00C6742B"/>
    <w:rsid w:val="00C67D0B"/>
    <w:rsid w:val="00C70258"/>
    <w:rsid w:val="00C702FD"/>
    <w:rsid w:val="00C7050A"/>
    <w:rsid w:val="00C7078E"/>
    <w:rsid w:val="00C70F97"/>
    <w:rsid w:val="00C710BB"/>
    <w:rsid w:val="00C71328"/>
    <w:rsid w:val="00C718B9"/>
    <w:rsid w:val="00C71E6F"/>
    <w:rsid w:val="00C71F0E"/>
    <w:rsid w:val="00C72016"/>
    <w:rsid w:val="00C7261E"/>
    <w:rsid w:val="00C7279B"/>
    <w:rsid w:val="00C72B88"/>
    <w:rsid w:val="00C72DE3"/>
    <w:rsid w:val="00C730BF"/>
    <w:rsid w:val="00C73569"/>
    <w:rsid w:val="00C735BC"/>
    <w:rsid w:val="00C738D6"/>
    <w:rsid w:val="00C73AE7"/>
    <w:rsid w:val="00C74210"/>
    <w:rsid w:val="00C74F95"/>
    <w:rsid w:val="00C750ED"/>
    <w:rsid w:val="00C752D6"/>
    <w:rsid w:val="00C75729"/>
    <w:rsid w:val="00C75820"/>
    <w:rsid w:val="00C762BF"/>
    <w:rsid w:val="00C764DF"/>
    <w:rsid w:val="00C76B0B"/>
    <w:rsid w:val="00C76B11"/>
    <w:rsid w:val="00C76E1D"/>
    <w:rsid w:val="00C771CA"/>
    <w:rsid w:val="00C77441"/>
    <w:rsid w:val="00C77715"/>
    <w:rsid w:val="00C77832"/>
    <w:rsid w:val="00C77868"/>
    <w:rsid w:val="00C778E1"/>
    <w:rsid w:val="00C77943"/>
    <w:rsid w:val="00C779CD"/>
    <w:rsid w:val="00C77F73"/>
    <w:rsid w:val="00C77F94"/>
    <w:rsid w:val="00C80384"/>
    <w:rsid w:val="00C803BF"/>
    <w:rsid w:val="00C8058A"/>
    <w:rsid w:val="00C8099D"/>
    <w:rsid w:val="00C812ED"/>
    <w:rsid w:val="00C81EB5"/>
    <w:rsid w:val="00C81FEB"/>
    <w:rsid w:val="00C826F5"/>
    <w:rsid w:val="00C82ABA"/>
    <w:rsid w:val="00C82D3D"/>
    <w:rsid w:val="00C82E29"/>
    <w:rsid w:val="00C83593"/>
    <w:rsid w:val="00C835B3"/>
    <w:rsid w:val="00C8361A"/>
    <w:rsid w:val="00C83A14"/>
    <w:rsid w:val="00C83A92"/>
    <w:rsid w:val="00C83BF6"/>
    <w:rsid w:val="00C83F56"/>
    <w:rsid w:val="00C84A5E"/>
    <w:rsid w:val="00C84A72"/>
    <w:rsid w:val="00C84B1E"/>
    <w:rsid w:val="00C84B24"/>
    <w:rsid w:val="00C84C8F"/>
    <w:rsid w:val="00C8563C"/>
    <w:rsid w:val="00C85971"/>
    <w:rsid w:val="00C85A94"/>
    <w:rsid w:val="00C85B54"/>
    <w:rsid w:val="00C8623F"/>
    <w:rsid w:val="00C86290"/>
    <w:rsid w:val="00C86346"/>
    <w:rsid w:val="00C864A3"/>
    <w:rsid w:val="00C86AE1"/>
    <w:rsid w:val="00C86C4C"/>
    <w:rsid w:val="00C87D08"/>
    <w:rsid w:val="00C87E4B"/>
    <w:rsid w:val="00C9074A"/>
    <w:rsid w:val="00C90C09"/>
    <w:rsid w:val="00C91173"/>
    <w:rsid w:val="00C914BA"/>
    <w:rsid w:val="00C91765"/>
    <w:rsid w:val="00C9274C"/>
    <w:rsid w:val="00C92E84"/>
    <w:rsid w:val="00C92EA2"/>
    <w:rsid w:val="00C930C8"/>
    <w:rsid w:val="00C93451"/>
    <w:rsid w:val="00C9373C"/>
    <w:rsid w:val="00C93843"/>
    <w:rsid w:val="00C93A60"/>
    <w:rsid w:val="00C93F2A"/>
    <w:rsid w:val="00C9442C"/>
    <w:rsid w:val="00C9466B"/>
    <w:rsid w:val="00C94C5B"/>
    <w:rsid w:val="00C95281"/>
    <w:rsid w:val="00C95A24"/>
    <w:rsid w:val="00C9619B"/>
    <w:rsid w:val="00C96308"/>
    <w:rsid w:val="00C964F8"/>
    <w:rsid w:val="00C967CD"/>
    <w:rsid w:val="00C96A9C"/>
    <w:rsid w:val="00C96BA5"/>
    <w:rsid w:val="00C96E7D"/>
    <w:rsid w:val="00C96FBB"/>
    <w:rsid w:val="00C971AF"/>
    <w:rsid w:val="00C9722C"/>
    <w:rsid w:val="00C97987"/>
    <w:rsid w:val="00C979FB"/>
    <w:rsid w:val="00C97A85"/>
    <w:rsid w:val="00CA0259"/>
    <w:rsid w:val="00CA0847"/>
    <w:rsid w:val="00CA0E91"/>
    <w:rsid w:val="00CA0EF5"/>
    <w:rsid w:val="00CA0F34"/>
    <w:rsid w:val="00CA15B8"/>
    <w:rsid w:val="00CA17E5"/>
    <w:rsid w:val="00CA1824"/>
    <w:rsid w:val="00CA183A"/>
    <w:rsid w:val="00CA23BA"/>
    <w:rsid w:val="00CA2418"/>
    <w:rsid w:val="00CA2458"/>
    <w:rsid w:val="00CA2560"/>
    <w:rsid w:val="00CA30FF"/>
    <w:rsid w:val="00CA3154"/>
    <w:rsid w:val="00CA360E"/>
    <w:rsid w:val="00CA3E3D"/>
    <w:rsid w:val="00CA3EA0"/>
    <w:rsid w:val="00CA42F5"/>
    <w:rsid w:val="00CA4647"/>
    <w:rsid w:val="00CA4A23"/>
    <w:rsid w:val="00CA4BA6"/>
    <w:rsid w:val="00CA4D02"/>
    <w:rsid w:val="00CA5097"/>
    <w:rsid w:val="00CA58D8"/>
    <w:rsid w:val="00CA609F"/>
    <w:rsid w:val="00CA6334"/>
    <w:rsid w:val="00CA64DD"/>
    <w:rsid w:val="00CA699F"/>
    <w:rsid w:val="00CA6DAF"/>
    <w:rsid w:val="00CA7131"/>
    <w:rsid w:val="00CA725C"/>
    <w:rsid w:val="00CA73A9"/>
    <w:rsid w:val="00CA7B09"/>
    <w:rsid w:val="00CA7BF0"/>
    <w:rsid w:val="00CA7C94"/>
    <w:rsid w:val="00CB02B3"/>
    <w:rsid w:val="00CB0596"/>
    <w:rsid w:val="00CB0802"/>
    <w:rsid w:val="00CB0C55"/>
    <w:rsid w:val="00CB0CFC"/>
    <w:rsid w:val="00CB0D57"/>
    <w:rsid w:val="00CB1732"/>
    <w:rsid w:val="00CB1C00"/>
    <w:rsid w:val="00CB1D82"/>
    <w:rsid w:val="00CB1F3F"/>
    <w:rsid w:val="00CB2130"/>
    <w:rsid w:val="00CB216A"/>
    <w:rsid w:val="00CB2290"/>
    <w:rsid w:val="00CB2694"/>
    <w:rsid w:val="00CB2F67"/>
    <w:rsid w:val="00CB30D0"/>
    <w:rsid w:val="00CB3280"/>
    <w:rsid w:val="00CB3954"/>
    <w:rsid w:val="00CB3A53"/>
    <w:rsid w:val="00CB3CBB"/>
    <w:rsid w:val="00CB3F24"/>
    <w:rsid w:val="00CB44EB"/>
    <w:rsid w:val="00CB4696"/>
    <w:rsid w:val="00CB4711"/>
    <w:rsid w:val="00CB4A02"/>
    <w:rsid w:val="00CB4B5D"/>
    <w:rsid w:val="00CB5293"/>
    <w:rsid w:val="00CB531D"/>
    <w:rsid w:val="00CB5563"/>
    <w:rsid w:val="00CB568E"/>
    <w:rsid w:val="00CB5DFE"/>
    <w:rsid w:val="00CB63A1"/>
    <w:rsid w:val="00CB6877"/>
    <w:rsid w:val="00CB6A6A"/>
    <w:rsid w:val="00CB72BC"/>
    <w:rsid w:val="00CB73AF"/>
    <w:rsid w:val="00CB7E4F"/>
    <w:rsid w:val="00CC03B4"/>
    <w:rsid w:val="00CC0BCB"/>
    <w:rsid w:val="00CC0EF9"/>
    <w:rsid w:val="00CC12CB"/>
    <w:rsid w:val="00CC19B1"/>
    <w:rsid w:val="00CC2E19"/>
    <w:rsid w:val="00CC32E1"/>
    <w:rsid w:val="00CC3C0B"/>
    <w:rsid w:val="00CC3E0A"/>
    <w:rsid w:val="00CC40F0"/>
    <w:rsid w:val="00CC4700"/>
    <w:rsid w:val="00CC4873"/>
    <w:rsid w:val="00CC4A01"/>
    <w:rsid w:val="00CC4BA6"/>
    <w:rsid w:val="00CC52AE"/>
    <w:rsid w:val="00CC531A"/>
    <w:rsid w:val="00CC537A"/>
    <w:rsid w:val="00CC5B62"/>
    <w:rsid w:val="00CC5F3D"/>
    <w:rsid w:val="00CC61C2"/>
    <w:rsid w:val="00CC6412"/>
    <w:rsid w:val="00CC64EA"/>
    <w:rsid w:val="00CC6797"/>
    <w:rsid w:val="00CC6898"/>
    <w:rsid w:val="00CC7056"/>
    <w:rsid w:val="00CC7127"/>
    <w:rsid w:val="00CC7752"/>
    <w:rsid w:val="00CC77C7"/>
    <w:rsid w:val="00CD005C"/>
    <w:rsid w:val="00CD021C"/>
    <w:rsid w:val="00CD02E9"/>
    <w:rsid w:val="00CD0C98"/>
    <w:rsid w:val="00CD1321"/>
    <w:rsid w:val="00CD1AE9"/>
    <w:rsid w:val="00CD1BC5"/>
    <w:rsid w:val="00CD1E88"/>
    <w:rsid w:val="00CD28D3"/>
    <w:rsid w:val="00CD2C29"/>
    <w:rsid w:val="00CD32BB"/>
    <w:rsid w:val="00CD32FB"/>
    <w:rsid w:val="00CD390E"/>
    <w:rsid w:val="00CD3915"/>
    <w:rsid w:val="00CD432B"/>
    <w:rsid w:val="00CD4485"/>
    <w:rsid w:val="00CD46EB"/>
    <w:rsid w:val="00CD4922"/>
    <w:rsid w:val="00CD5741"/>
    <w:rsid w:val="00CD586A"/>
    <w:rsid w:val="00CD5D13"/>
    <w:rsid w:val="00CD5EF8"/>
    <w:rsid w:val="00CD626E"/>
    <w:rsid w:val="00CD6546"/>
    <w:rsid w:val="00CD67BF"/>
    <w:rsid w:val="00CD6809"/>
    <w:rsid w:val="00CD6937"/>
    <w:rsid w:val="00CD6F0D"/>
    <w:rsid w:val="00CD71A2"/>
    <w:rsid w:val="00CD7314"/>
    <w:rsid w:val="00CE0378"/>
    <w:rsid w:val="00CE04B7"/>
    <w:rsid w:val="00CE05D6"/>
    <w:rsid w:val="00CE0F8D"/>
    <w:rsid w:val="00CE0FEB"/>
    <w:rsid w:val="00CE1318"/>
    <w:rsid w:val="00CE13CB"/>
    <w:rsid w:val="00CE1583"/>
    <w:rsid w:val="00CE28FC"/>
    <w:rsid w:val="00CE2DBB"/>
    <w:rsid w:val="00CE2F6F"/>
    <w:rsid w:val="00CE3319"/>
    <w:rsid w:val="00CE3BF2"/>
    <w:rsid w:val="00CE3ECB"/>
    <w:rsid w:val="00CE5760"/>
    <w:rsid w:val="00CE5961"/>
    <w:rsid w:val="00CE59DE"/>
    <w:rsid w:val="00CE5DD0"/>
    <w:rsid w:val="00CE5F6D"/>
    <w:rsid w:val="00CE637A"/>
    <w:rsid w:val="00CE667F"/>
    <w:rsid w:val="00CE6C6F"/>
    <w:rsid w:val="00CE6CD0"/>
    <w:rsid w:val="00CE7C5D"/>
    <w:rsid w:val="00CE7CBB"/>
    <w:rsid w:val="00CF023C"/>
    <w:rsid w:val="00CF05A2"/>
    <w:rsid w:val="00CF0B39"/>
    <w:rsid w:val="00CF1A04"/>
    <w:rsid w:val="00CF1BA0"/>
    <w:rsid w:val="00CF1F00"/>
    <w:rsid w:val="00CF249F"/>
    <w:rsid w:val="00CF27ED"/>
    <w:rsid w:val="00CF2C79"/>
    <w:rsid w:val="00CF2D73"/>
    <w:rsid w:val="00CF2FCC"/>
    <w:rsid w:val="00CF36E1"/>
    <w:rsid w:val="00CF3C8C"/>
    <w:rsid w:val="00CF448F"/>
    <w:rsid w:val="00CF485B"/>
    <w:rsid w:val="00CF4B8A"/>
    <w:rsid w:val="00CF4CD6"/>
    <w:rsid w:val="00CF5282"/>
    <w:rsid w:val="00CF56B3"/>
    <w:rsid w:val="00CF588A"/>
    <w:rsid w:val="00CF5CA8"/>
    <w:rsid w:val="00CF6113"/>
    <w:rsid w:val="00CF62AF"/>
    <w:rsid w:val="00CF6A22"/>
    <w:rsid w:val="00CF6C17"/>
    <w:rsid w:val="00CF6FD3"/>
    <w:rsid w:val="00CF715D"/>
    <w:rsid w:val="00CF79C7"/>
    <w:rsid w:val="00CF7BDE"/>
    <w:rsid w:val="00D002F3"/>
    <w:rsid w:val="00D00874"/>
    <w:rsid w:val="00D00D65"/>
    <w:rsid w:val="00D0125C"/>
    <w:rsid w:val="00D0135C"/>
    <w:rsid w:val="00D01550"/>
    <w:rsid w:val="00D015DD"/>
    <w:rsid w:val="00D015EE"/>
    <w:rsid w:val="00D02040"/>
    <w:rsid w:val="00D02810"/>
    <w:rsid w:val="00D02BCC"/>
    <w:rsid w:val="00D02DBA"/>
    <w:rsid w:val="00D03549"/>
    <w:rsid w:val="00D0371F"/>
    <w:rsid w:val="00D037C3"/>
    <w:rsid w:val="00D038E1"/>
    <w:rsid w:val="00D0390A"/>
    <w:rsid w:val="00D03C7E"/>
    <w:rsid w:val="00D03DAD"/>
    <w:rsid w:val="00D03EC9"/>
    <w:rsid w:val="00D043FA"/>
    <w:rsid w:val="00D04679"/>
    <w:rsid w:val="00D049C9"/>
    <w:rsid w:val="00D04DC8"/>
    <w:rsid w:val="00D050B8"/>
    <w:rsid w:val="00D0555B"/>
    <w:rsid w:val="00D05CFE"/>
    <w:rsid w:val="00D076AB"/>
    <w:rsid w:val="00D07975"/>
    <w:rsid w:val="00D07A0A"/>
    <w:rsid w:val="00D07F28"/>
    <w:rsid w:val="00D100DC"/>
    <w:rsid w:val="00D100F3"/>
    <w:rsid w:val="00D1062B"/>
    <w:rsid w:val="00D10803"/>
    <w:rsid w:val="00D114AC"/>
    <w:rsid w:val="00D114F0"/>
    <w:rsid w:val="00D11558"/>
    <w:rsid w:val="00D117FA"/>
    <w:rsid w:val="00D11BD9"/>
    <w:rsid w:val="00D11DE9"/>
    <w:rsid w:val="00D12048"/>
    <w:rsid w:val="00D12316"/>
    <w:rsid w:val="00D12732"/>
    <w:rsid w:val="00D1295E"/>
    <w:rsid w:val="00D13070"/>
    <w:rsid w:val="00D134AB"/>
    <w:rsid w:val="00D139E9"/>
    <w:rsid w:val="00D13AC9"/>
    <w:rsid w:val="00D13B6D"/>
    <w:rsid w:val="00D13D54"/>
    <w:rsid w:val="00D1435B"/>
    <w:rsid w:val="00D14401"/>
    <w:rsid w:val="00D14415"/>
    <w:rsid w:val="00D14770"/>
    <w:rsid w:val="00D14F62"/>
    <w:rsid w:val="00D150A1"/>
    <w:rsid w:val="00D150C9"/>
    <w:rsid w:val="00D15CE2"/>
    <w:rsid w:val="00D15D73"/>
    <w:rsid w:val="00D168B4"/>
    <w:rsid w:val="00D169CC"/>
    <w:rsid w:val="00D16A48"/>
    <w:rsid w:val="00D16BEC"/>
    <w:rsid w:val="00D17002"/>
    <w:rsid w:val="00D17470"/>
    <w:rsid w:val="00D17480"/>
    <w:rsid w:val="00D17E20"/>
    <w:rsid w:val="00D200BF"/>
    <w:rsid w:val="00D20346"/>
    <w:rsid w:val="00D206E6"/>
    <w:rsid w:val="00D20805"/>
    <w:rsid w:val="00D20E16"/>
    <w:rsid w:val="00D21B7A"/>
    <w:rsid w:val="00D21BED"/>
    <w:rsid w:val="00D220E2"/>
    <w:rsid w:val="00D2285E"/>
    <w:rsid w:val="00D22CA4"/>
    <w:rsid w:val="00D22D00"/>
    <w:rsid w:val="00D22E3F"/>
    <w:rsid w:val="00D238C9"/>
    <w:rsid w:val="00D23A89"/>
    <w:rsid w:val="00D23AFA"/>
    <w:rsid w:val="00D24083"/>
    <w:rsid w:val="00D2435C"/>
    <w:rsid w:val="00D24556"/>
    <w:rsid w:val="00D24C86"/>
    <w:rsid w:val="00D25789"/>
    <w:rsid w:val="00D25B10"/>
    <w:rsid w:val="00D25B68"/>
    <w:rsid w:val="00D2605B"/>
    <w:rsid w:val="00D260B0"/>
    <w:rsid w:val="00D26140"/>
    <w:rsid w:val="00D2640E"/>
    <w:rsid w:val="00D26454"/>
    <w:rsid w:val="00D270FE"/>
    <w:rsid w:val="00D276FD"/>
    <w:rsid w:val="00D27A12"/>
    <w:rsid w:val="00D27DEF"/>
    <w:rsid w:val="00D27E4E"/>
    <w:rsid w:val="00D301BA"/>
    <w:rsid w:val="00D305D3"/>
    <w:rsid w:val="00D30769"/>
    <w:rsid w:val="00D30A83"/>
    <w:rsid w:val="00D31855"/>
    <w:rsid w:val="00D31AC4"/>
    <w:rsid w:val="00D31CA3"/>
    <w:rsid w:val="00D31E64"/>
    <w:rsid w:val="00D31F69"/>
    <w:rsid w:val="00D3214F"/>
    <w:rsid w:val="00D32564"/>
    <w:rsid w:val="00D32A2B"/>
    <w:rsid w:val="00D32AC8"/>
    <w:rsid w:val="00D32BA8"/>
    <w:rsid w:val="00D32D42"/>
    <w:rsid w:val="00D33629"/>
    <w:rsid w:val="00D3393A"/>
    <w:rsid w:val="00D33B1D"/>
    <w:rsid w:val="00D33B78"/>
    <w:rsid w:val="00D34360"/>
    <w:rsid w:val="00D3477A"/>
    <w:rsid w:val="00D34B1B"/>
    <w:rsid w:val="00D352BF"/>
    <w:rsid w:val="00D358FF"/>
    <w:rsid w:val="00D35A67"/>
    <w:rsid w:val="00D35A73"/>
    <w:rsid w:val="00D35AF5"/>
    <w:rsid w:val="00D3696C"/>
    <w:rsid w:val="00D36BF9"/>
    <w:rsid w:val="00D36C38"/>
    <w:rsid w:val="00D36C54"/>
    <w:rsid w:val="00D36D9C"/>
    <w:rsid w:val="00D372EC"/>
    <w:rsid w:val="00D3741A"/>
    <w:rsid w:val="00D37D89"/>
    <w:rsid w:val="00D37FAF"/>
    <w:rsid w:val="00D4010B"/>
    <w:rsid w:val="00D4094C"/>
    <w:rsid w:val="00D40C0F"/>
    <w:rsid w:val="00D40D28"/>
    <w:rsid w:val="00D40DA3"/>
    <w:rsid w:val="00D40DB8"/>
    <w:rsid w:val="00D40DE4"/>
    <w:rsid w:val="00D40FDE"/>
    <w:rsid w:val="00D413D4"/>
    <w:rsid w:val="00D41474"/>
    <w:rsid w:val="00D4159A"/>
    <w:rsid w:val="00D417B2"/>
    <w:rsid w:val="00D4225C"/>
    <w:rsid w:val="00D4275C"/>
    <w:rsid w:val="00D427DB"/>
    <w:rsid w:val="00D428F3"/>
    <w:rsid w:val="00D42CED"/>
    <w:rsid w:val="00D43047"/>
    <w:rsid w:val="00D4363F"/>
    <w:rsid w:val="00D4374B"/>
    <w:rsid w:val="00D4386B"/>
    <w:rsid w:val="00D43AE9"/>
    <w:rsid w:val="00D43E71"/>
    <w:rsid w:val="00D43F15"/>
    <w:rsid w:val="00D43F2D"/>
    <w:rsid w:val="00D4445F"/>
    <w:rsid w:val="00D44496"/>
    <w:rsid w:val="00D448AC"/>
    <w:rsid w:val="00D44A9B"/>
    <w:rsid w:val="00D44ABB"/>
    <w:rsid w:val="00D44FCB"/>
    <w:rsid w:val="00D453E4"/>
    <w:rsid w:val="00D455CE"/>
    <w:rsid w:val="00D4577E"/>
    <w:rsid w:val="00D45ECA"/>
    <w:rsid w:val="00D45F4F"/>
    <w:rsid w:val="00D46138"/>
    <w:rsid w:val="00D46AAB"/>
    <w:rsid w:val="00D46F40"/>
    <w:rsid w:val="00D4726C"/>
    <w:rsid w:val="00D474BE"/>
    <w:rsid w:val="00D47701"/>
    <w:rsid w:val="00D4775F"/>
    <w:rsid w:val="00D47D3B"/>
    <w:rsid w:val="00D47FE5"/>
    <w:rsid w:val="00D50312"/>
    <w:rsid w:val="00D506D1"/>
    <w:rsid w:val="00D5188B"/>
    <w:rsid w:val="00D51AB1"/>
    <w:rsid w:val="00D51AB8"/>
    <w:rsid w:val="00D51FFC"/>
    <w:rsid w:val="00D521CC"/>
    <w:rsid w:val="00D52A9A"/>
    <w:rsid w:val="00D53206"/>
    <w:rsid w:val="00D532F8"/>
    <w:rsid w:val="00D53448"/>
    <w:rsid w:val="00D53AEB"/>
    <w:rsid w:val="00D53B68"/>
    <w:rsid w:val="00D544C9"/>
    <w:rsid w:val="00D550C4"/>
    <w:rsid w:val="00D55223"/>
    <w:rsid w:val="00D552AC"/>
    <w:rsid w:val="00D55BA6"/>
    <w:rsid w:val="00D55D7F"/>
    <w:rsid w:val="00D5609A"/>
    <w:rsid w:val="00D561D2"/>
    <w:rsid w:val="00D562A1"/>
    <w:rsid w:val="00D56511"/>
    <w:rsid w:val="00D5657D"/>
    <w:rsid w:val="00D56A06"/>
    <w:rsid w:val="00D56A91"/>
    <w:rsid w:val="00D572E2"/>
    <w:rsid w:val="00D573DB"/>
    <w:rsid w:val="00D577F0"/>
    <w:rsid w:val="00D5798F"/>
    <w:rsid w:val="00D57FC0"/>
    <w:rsid w:val="00D602CC"/>
    <w:rsid w:val="00D60B0B"/>
    <w:rsid w:val="00D60E08"/>
    <w:rsid w:val="00D60E0C"/>
    <w:rsid w:val="00D61A06"/>
    <w:rsid w:val="00D61B91"/>
    <w:rsid w:val="00D61D27"/>
    <w:rsid w:val="00D6301E"/>
    <w:rsid w:val="00D632DC"/>
    <w:rsid w:val="00D635E0"/>
    <w:rsid w:val="00D636A5"/>
    <w:rsid w:val="00D639F5"/>
    <w:rsid w:val="00D63D10"/>
    <w:rsid w:val="00D640E4"/>
    <w:rsid w:val="00D6412F"/>
    <w:rsid w:val="00D641BF"/>
    <w:rsid w:val="00D647BD"/>
    <w:rsid w:val="00D64C83"/>
    <w:rsid w:val="00D64DFA"/>
    <w:rsid w:val="00D650D8"/>
    <w:rsid w:val="00D658B1"/>
    <w:rsid w:val="00D6638B"/>
    <w:rsid w:val="00D66FAE"/>
    <w:rsid w:val="00D6730B"/>
    <w:rsid w:val="00D67374"/>
    <w:rsid w:val="00D67742"/>
    <w:rsid w:val="00D67899"/>
    <w:rsid w:val="00D6796A"/>
    <w:rsid w:val="00D67B0B"/>
    <w:rsid w:val="00D67EDF"/>
    <w:rsid w:val="00D703DD"/>
    <w:rsid w:val="00D704E7"/>
    <w:rsid w:val="00D707C0"/>
    <w:rsid w:val="00D70CCD"/>
    <w:rsid w:val="00D70D36"/>
    <w:rsid w:val="00D70EFE"/>
    <w:rsid w:val="00D71373"/>
    <w:rsid w:val="00D71B46"/>
    <w:rsid w:val="00D7200B"/>
    <w:rsid w:val="00D72307"/>
    <w:rsid w:val="00D723EB"/>
    <w:rsid w:val="00D7275B"/>
    <w:rsid w:val="00D72799"/>
    <w:rsid w:val="00D72B27"/>
    <w:rsid w:val="00D72E1E"/>
    <w:rsid w:val="00D736F2"/>
    <w:rsid w:val="00D740D3"/>
    <w:rsid w:val="00D7436B"/>
    <w:rsid w:val="00D7437C"/>
    <w:rsid w:val="00D747F1"/>
    <w:rsid w:val="00D74A26"/>
    <w:rsid w:val="00D75327"/>
    <w:rsid w:val="00D75AC3"/>
    <w:rsid w:val="00D75D89"/>
    <w:rsid w:val="00D75F23"/>
    <w:rsid w:val="00D76504"/>
    <w:rsid w:val="00D76D1C"/>
    <w:rsid w:val="00D76F17"/>
    <w:rsid w:val="00D77316"/>
    <w:rsid w:val="00D7791F"/>
    <w:rsid w:val="00D800A7"/>
    <w:rsid w:val="00D802CD"/>
    <w:rsid w:val="00D80588"/>
    <w:rsid w:val="00D808CE"/>
    <w:rsid w:val="00D80C7E"/>
    <w:rsid w:val="00D80E37"/>
    <w:rsid w:val="00D81414"/>
    <w:rsid w:val="00D81B08"/>
    <w:rsid w:val="00D81C5E"/>
    <w:rsid w:val="00D82167"/>
    <w:rsid w:val="00D82250"/>
    <w:rsid w:val="00D8237F"/>
    <w:rsid w:val="00D824F4"/>
    <w:rsid w:val="00D82A93"/>
    <w:rsid w:val="00D82ACF"/>
    <w:rsid w:val="00D82B11"/>
    <w:rsid w:val="00D82E52"/>
    <w:rsid w:val="00D83157"/>
    <w:rsid w:val="00D831D0"/>
    <w:rsid w:val="00D83683"/>
    <w:rsid w:val="00D836A8"/>
    <w:rsid w:val="00D838D9"/>
    <w:rsid w:val="00D83922"/>
    <w:rsid w:val="00D83A9E"/>
    <w:rsid w:val="00D83B5D"/>
    <w:rsid w:val="00D846C5"/>
    <w:rsid w:val="00D84CD2"/>
    <w:rsid w:val="00D85C55"/>
    <w:rsid w:val="00D86114"/>
    <w:rsid w:val="00D865C4"/>
    <w:rsid w:val="00D87209"/>
    <w:rsid w:val="00D879CF"/>
    <w:rsid w:val="00D87C68"/>
    <w:rsid w:val="00D87EAB"/>
    <w:rsid w:val="00D9023A"/>
    <w:rsid w:val="00D9043B"/>
    <w:rsid w:val="00D916F2"/>
    <w:rsid w:val="00D9182E"/>
    <w:rsid w:val="00D91970"/>
    <w:rsid w:val="00D91D2B"/>
    <w:rsid w:val="00D91EC7"/>
    <w:rsid w:val="00D922DA"/>
    <w:rsid w:val="00D93232"/>
    <w:rsid w:val="00D9354C"/>
    <w:rsid w:val="00D938C9"/>
    <w:rsid w:val="00D93C56"/>
    <w:rsid w:val="00D93FBD"/>
    <w:rsid w:val="00D94601"/>
    <w:rsid w:val="00D94866"/>
    <w:rsid w:val="00D948DC"/>
    <w:rsid w:val="00D94B33"/>
    <w:rsid w:val="00D94B58"/>
    <w:rsid w:val="00D94F2B"/>
    <w:rsid w:val="00D9534E"/>
    <w:rsid w:val="00D9540A"/>
    <w:rsid w:val="00D965E2"/>
    <w:rsid w:val="00D9721F"/>
    <w:rsid w:val="00D97673"/>
    <w:rsid w:val="00D97D20"/>
    <w:rsid w:val="00DA00A3"/>
    <w:rsid w:val="00DA03C1"/>
    <w:rsid w:val="00DA0504"/>
    <w:rsid w:val="00DA0713"/>
    <w:rsid w:val="00DA126D"/>
    <w:rsid w:val="00DA16DD"/>
    <w:rsid w:val="00DA18C3"/>
    <w:rsid w:val="00DA1B85"/>
    <w:rsid w:val="00DA1C4D"/>
    <w:rsid w:val="00DA2217"/>
    <w:rsid w:val="00DA2BBA"/>
    <w:rsid w:val="00DA2DA9"/>
    <w:rsid w:val="00DA2E89"/>
    <w:rsid w:val="00DA485C"/>
    <w:rsid w:val="00DA4F23"/>
    <w:rsid w:val="00DA577A"/>
    <w:rsid w:val="00DA5D4E"/>
    <w:rsid w:val="00DA5FF1"/>
    <w:rsid w:val="00DA61D0"/>
    <w:rsid w:val="00DA6200"/>
    <w:rsid w:val="00DA62B8"/>
    <w:rsid w:val="00DA69BC"/>
    <w:rsid w:val="00DA6A2A"/>
    <w:rsid w:val="00DA6F27"/>
    <w:rsid w:val="00DA757A"/>
    <w:rsid w:val="00DA7B16"/>
    <w:rsid w:val="00DA7C53"/>
    <w:rsid w:val="00DA7CC6"/>
    <w:rsid w:val="00DB0659"/>
    <w:rsid w:val="00DB11C3"/>
    <w:rsid w:val="00DB1537"/>
    <w:rsid w:val="00DB18FA"/>
    <w:rsid w:val="00DB1A82"/>
    <w:rsid w:val="00DB1B4C"/>
    <w:rsid w:val="00DB221F"/>
    <w:rsid w:val="00DB22B4"/>
    <w:rsid w:val="00DB2945"/>
    <w:rsid w:val="00DB29F9"/>
    <w:rsid w:val="00DB2A10"/>
    <w:rsid w:val="00DB2CD1"/>
    <w:rsid w:val="00DB2E99"/>
    <w:rsid w:val="00DB3072"/>
    <w:rsid w:val="00DB3862"/>
    <w:rsid w:val="00DB3A3E"/>
    <w:rsid w:val="00DB3CC2"/>
    <w:rsid w:val="00DB466E"/>
    <w:rsid w:val="00DB4A5F"/>
    <w:rsid w:val="00DB4A97"/>
    <w:rsid w:val="00DB4EB3"/>
    <w:rsid w:val="00DB5026"/>
    <w:rsid w:val="00DB512E"/>
    <w:rsid w:val="00DB520F"/>
    <w:rsid w:val="00DB53E9"/>
    <w:rsid w:val="00DB54F2"/>
    <w:rsid w:val="00DB565E"/>
    <w:rsid w:val="00DB5ABB"/>
    <w:rsid w:val="00DB5D51"/>
    <w:rsid w:val="00DB604A"/>
    <w:rsid w:val="00DB63DB"/>
    <w:rsid w:val="00DB640C"/>
    <w:rsid w:val="00DB65FC"/>
    <w:rsid w:val="00DB704A"/>
    <w:rsid w:val="00DB739C"/>
    <w:rsid w:val="00DB752E"/>
    <w:rsid w:val="00DB7749"/>
    <w:rsid w:val="00DB7D22"/>
    <w:rsid w:val="00DB7F61"/>
    <w:rsid w:val="00DC0021"/>
    <w:rsid w:val="00DC00BF"/>
    <w:rsid w:val="00DC023A"/>
    <w:rsid w:val="00DC02F7"/>
    <w:rsid w:val="00DC05C1"/>
    <w:rsid w:val="00DC098D"/>
    <w:rsid w:val="00DC0AF7"/>
    <w:rsid w:val="00DC0B64"/>
    <w:rsid w:val="00DC0C85"/>
    <w:rsid w:val="00DC12EC"/>
    <w:rsid w:val="00DC17CC"/>
    <w:rsid w:val="00DC1B8D"/>
    <w:rsid w:val="00DC1E1B"/>
    <w:rsid w:val="00DC33C5"/>
    <w:rsid w:val="00DC3A48"/>
    <w:rsid w:val="00DC3BA0"/>
    <w:rsid w:val="00DC3F66"/>
    <w:rsid w:val="00DC4382"/>
    <w:rsid w:val="00DC4564"/>
    <w:rsid w:val="00DC50D8"/>
    <w:rsid w:val="00DC5CAD"/>
    <w:rsid w:val="00DC65FA"/>
    <w:rsid w:val="00DC6A43"/>
    <w:rsid w:val="00DC7086"/>
    <w:rsid w:val="00DC73D0"/>
    <w:rsid w:val="00DC7511"/>
    <w:rsid w:val="00DC7D9D"/>
    <w:rsid w:val="00DC7EE1"/>
    <w:rsid w:val="00DC7F77"/>
    <w:rsid w:val="00DD0DF2"/>
    <w:rsid w:val="00DD0F76"/>
    <w:rsid w:val="00DD10D5"/>
    <w:rsid w:val="00DD1C24"/>
    <w:rsid w:val="00DD1E4C"/>
    <w:rsid w:val="00DD1F63"/>
    <w:rsid w:val="00DD2005"/>
    <w:rsid w:val="00DD20B1"/>
    <w:rsid w:val="00DD2826"/>
    <w:rsid w:val="00DD2CF6"/>
    <w:rsid w:val="00DD31D4"/>
    <w:rsid w:val="00DD347D"/>
    <w:rsid w:val="00DD358F"/>
    <w:rsid w:val="00DD3648"/>
    <w:rsid w:val="00DD36D8"/>
    <w:rsid w:val="00DD39A3"/>
    <w:rsid w:val="00DD3DAB"/>
    <w:rsid w:val="00DD4790"/>
    <w:rsid w:val="00DD4959"/>
    <w:rsid w:val="00DD4C68"/>
    <w:rsid w:val="00DD4EC9"/>
    <w:rsid w:val="00DD5086"/>
    <w:rsid w:val="00DD5288"/>
    <w:rsid w:val="00DD5425"/>
    <w:rsid w:val="00DD58A5"/>
    <w:rsid w:val="00DD5A74"/>
    <w:rsid w:val="00DD5B89"/>
    <w:rsid w:val="00DD5C52"/>
    <w:rsid w:val="00DD603D"/>
    <w:rsid w:val="00DD606D"/>
    <w:rsid w:val="00DD6149"/>
    <w:rsid w:val="00DD664C"/>
    <w:rsid w:val="00DD6917"/>
    <w:rsid w:val="00DD6AAA"/>
    <w:rsid w:val="00DD6C26"/>
    <w:rsid w:val="00DD6D92"/>
    <w:rsid w:val="00DD7156"/>
    <w:rsid w:val="00DD71F7"/>
    <w:rsid w:val="00DD7219"/>
    <w:rsid w:val="00DD76CB"/>
    <w:rsid w:val="00DD7BBC"/>
    <w:rsid w:val="00DD7C45"/>
    <w:rsid w:val="00DE01BD"/>
    <w:rsid w:val="00DE026A"/>
    <w:rsid w:val="00DE061E"/>
    <w:rsid w:val="00DE08BC"/>
    <w:rsid w:val="00DE0C76"/>
    <w:rsid w:val="00DE0D93"/>
    <w:rsid w:val="00DE1079"/>
    <w:rsid w:val="00DE1239"/>
    <w:rsid w:val="00DE14EA"/>
    <w:rsid w:val="00DE1C81"/>
    <w:rsid w:val="00DE1FFF"/>
    <w:rsid w:val="00DE2285"/>
    <w:rsid w:val="00DE2332"/>
    <w:rsid w:val="00DE26CE"/>
    <w:rsid w:val="00DE2805"/>
    <w:rsid w:val="00DE2921"/>
    <w:rsid w:val="00DE29F9"/>
    <w:rsid w:val="00DE2DCF"/>
    <w:rsid w:val="00DE2E9A"/>
    <w:rsid w:val="00DE30A9"/>
    <w:rsid w:val="00DE355F"/>
    <w:rsid w:val="00DE3739"/>
    <w:rsid w:val="00DE399D"/>
    <w:rsid w:val="00DE3A5F"/>
    <w:rsid w:val="00DE41FF"/>
    <w:rsid w:val="00DE49A4"/>
    <w:rsid w:val="00DE4C50"/>
    <w:rsid w:val="00DE4DB6"/>
    <w:rsid w:val="00DE503F"/>
    <w:rsid w:val="00DE5A11"/>
    <w:rsid w:val="00DE5A4E"/>
    <w:rsid w:val="00DE5DDD"/>
    <w:rsid w:val="00DE5EA8"/>
    <w:rsid w:val="00DE5FAF"/>
    <w:rsid w:val="00DE686E"/>
    <w:rsid w:val="00DE695E"/>
    <w:rsid w:val="00DE6C47"/>
    <w:rsid w:val="00DE7029"/>
    <w:rsid w:val="00DE72CE"/>
    <w:rsid w:val="00DE7320"/>
    <w:rsid w:val="00DE761A"/>
    <w:rsid w:val="00DE77A3"/>
    <w:rsid w:val="00DE78A9"/>
    <w:rsid w:val="00DE7948"/>
    <w:rsid w:val="00DE79E6"/>
    <w:rsid w:val="00DE7CC7"/>
    <w:rsid w:val="00DF029E"/>
    <w:rsid w:val="00DF0314"/>
    <w:rsid w:val="00DF0A55"/>
    <w:rsid w:val="00DF0DED"/>
    <w:rsid w:val="00DF108D"/>
    <w:rsid w:val="00DF1190"/>
    <w:rsid w:val="00DF1BA8"/>
    <w:rsid w:val="00DF1C8A"/>
    <w:rsid w:val="00DF1D82"/>
    <w:rsid w:val="00DF1EEA"/>
    <w:rsid w:val="00DF3132"/>
    <w:rsid w:val="00DF31A3"/>
    <w:rsid w:val="00DF3B09"/>
    <w:rsid w:val="00DF3B5C"/>
    <w:rsid w:val="00DF3EDC"/>
    <w:rsid w:val="00DF43B1"/>
    <w:rsid w:val="00DF47BF"/>
    <w:rsid w:val="00DF4B29"/>
    <w:rsid w:val="00DF4EA0"/>
    <w:rsid w:val="00DF54CB"/>
    <w:rsid w:val="00DF5606"/>
    <w:rsid w:val="00DF5F72"/>
    <w:rsid w:val="00DF63CF"/>
    <w:rsid w:val="00DF6CA2"/>
    <w:rsid w:val="00DF7917"/>
    <w:rsid w:val="00DF7D45"/>
    <w:rsid w:val="00DF7D50"/>
    <w:rsid w:val="00E00239"/>
    <w:rsid w:val="00E00821"/>
    <w:rsid w:val="00E01585"/>
    <w:rsid w:val="00E01B87"/>
    <w:rsid w:val="00E01BA5"/>
    <w:rsid w:val="00E01C22"/>
    <w:rsid w:val="00E02686"/>
    <w:rsid w:val="00E02763"/>
    <w:rsid w:val="00E0277C"/>
    <w:rsid w:val="00E027FD"/>
    <w:rsid w:val="00E02896"/>
    <w:rsid w:val="00E029BA"/>
    <w:rsid w:val="00E02B05"/>
    <w:rsid w:val="00E032B5"/>
    <w:rsid w:val="00E032EE"/>
    <w:rsid w:val="00E03333"/>
    <w:rsid w:val="00E0359D"/>
    <w:rsid w:val="00E03B83"/>
    <w:rsid w:val="00E03FC0"/>
    <w:rsid w:val="00E04CB2"/>
    <w:rsid w:val="00E04EE0"/>
    <w:rsid w:val="00E05036"/>
    <w:rsid w:val="00E050C4"/>
    <w:rsid w:val="00E052EA"/>
    <w:rsid w:val="00E05714"/>
    <w:rsid w:val="00E058CD"/>
    <w:rsid w:val="00E05BFA"/>
    <w:rsid w:val="00E05DAB"/>
    <w:rsid w:val="00E0604C"/>
    <w:rsid w:val="00E062CD"/>
    <w:rsid w:val="00E0643C"/>
    <w:rsid w:val="00E06A7B"/>
    <w:rsid w:val="00E06B49"/>
    <w:rsid w:val="00E07570"/>
    <w:rsid w:val="00E078E8"/>
    <w:rsid w:val="00E07BA4"/>
    <w:rsid w:val="00E07FE6"/>
    <w:rsid w:val="00E102E8"/>
    <w:rsid w:val="00E10573"/>
    <w:rsid w:val="00E10612"/>
    <w:rsid w:val="00E10CAB"/>
    <w:rsid w:val="00E11862"/>
    <w:rsid w:val="00E12407"/>
    <w:rsid w:val="00E133AC"/>
    <w:rsid w:val="00E13996"/>
    <w:rsid w:val="00E140FF"/>
    <w:rsid w:val="00E14134"/>
    <w:rsid w:val="00E1433A"/>
    <w:rsid w:val="00E1433B"/>
    <w:rsid w:val="00E14937"/>
    <w:rsid w:val="00E14D60"/>
    <w:rsid w:val="00E14DF7"/>
    <w:rsid w:val="00E15424"/>
    <w:rsid w:val="00E15437"/>
    <w:rsid w:val="00E158FE"/>
    <w:rsid w:val="00E15E5E"/>
    <w:rsid w:val="00E161E9"/>
    <w:rsid w:val="00E16651"/>
    <w:rsid w:val="00E16A44"/>
    <w:rsid w:val="00E16AF3"/>
    <w:rsid w:val="00E17060"/>
    <w:rsid w:val="00E170DB"/>
    <w:rsid w:val="00E1744B"/>
    <w:rsid w:val="00E1755E"/>
    <w:rsid w:val="00E17661"/>
    <w:rsid w:val="00E17698"/>
    <w:rsid w:val="00E17902"/>
    <w:rsid w:val="00E17C68"/>
    <w:rsid w:val="00E201F6"/>
    <w:rsid w:val="00E204F7"/>
    <w:rsid w:val="00E20736"/>
    <w:rsid w:val="00E209F4"/>
    <w:rsid w:val="00E20A21"/>
    <w:rsid w:val="00E20E7E"/>
    <w:rsid w:val="00E2169A"/>
    <w:rsid w:val="00E21DF2"/>
    <w:rsid w:val="00E21FDB"/>
    <w:rsid w:val="00E22369"/>
    <w:rsid w:val="00E223F1"/>
    <w:rsid w:val="00E228D9"/>
    <w:rsid w:val="00E239A6"/>
    <w:rsid w:val="00E246AF"/>
    <w:rsid w:val="00E24802"/>
    <w:rsid w:val="00E25202"/>
    <w:rsid w:val="00E25252"/>
    <w:rsid w:val="00E259C2"/>
    <w:rsid w:val="00E25BFE"/>
    <w:rsid w:val="00E26E13"/>
    <w:rsid w:val="00E27082"/>
    <w:rsid w:val="00E2721B"/>
    <w:rsid w:val="00E2728A"/>
    <w:rsid w:val="00E3086E"/>
    <w:rsid w:val="00E30BF7"/>
    <w:rsid w:val="00E30C04"/>
    <w:rsid w:val="00E31077"/>
    <w:rsid w:val="00E316D2"/>
    <w:rsid w:val="00E31932"/>
    <w:rsid w:val="00E31EF1"/>
    <w:rsid w:val="00E32137"/>
    <w:rsid w:val="00E329B6"/>
    <w:rsid w:val="00E32A6A"/>
    <w:rsid w:val="00E33011"/>
    <w:rsid w:val="00E33340"/>
    <w:rsid w:val="00E33711"/>
    <w:rsid w:val="00E33719"/>
    <w:rsid w:val="00E33DCE"/>
    <w:rsid w:val="00E33F1A"/>
    <w:rsid w:val="00E3403A"/>
    <w:rsid w:val="00E343B4"/>
    <w:rsid w:val="00E34D65"/>
    <w:rsid w:val="00E34F6D"/>
    <w:rsid w:val="00E35725"/>
    <w:rsid w:val="00E357B8"/>
    <w:rsid w:val="00E35EE1"/>
    <w:rsid w:val="00E36115"/>
    <w:rsid w:val="00E362F0"/>
    <w:rsid w:val="00E36405"/>
    <w:rsid w:val="00E36484"/>
    <w:rsid w:val="00E36994"/>
    <w:rsid w:val="00E36A77"/>
    <w:rsid w:val="00E36E49"/>
    <w:rsid w:val="00E36EB2"/>
    <w:rsid w:val="00E373BE"/>
    <w:rsid w:val="00E374D5"/>
    <w:rsid w:val="00E40105"/>
    <w:rsid w:val="00E4066A"/>
    <w:rsid w:val="00E40DFD"/>
    <w:rsid w:val="00E40E12"/>
    <w:rsid w:val="00E4190A"/>
    <w:rsid w:val="00E41B4C"/>
    <w:rsid w:val="00E424A0"/>
    <w:rsid w:val="00E4265A"/>
    <w:rsid w:val="00E426A5"/>
    <w:rsid w:val="00E427A9"/>
    <w:rsid w:val="00E4283E"/>
    <w:rsid w:val="00E42BAD"/>
    <w:rsid w:val="00E42D96"/>
    <w:rsid w:val="00E4316D"/>
    <w:rsid w:val="00E4354E"/>
    <w:rsid w:val="00E436DE"/>
    <w:rsid w:val="00E438B1"/>
    <w:rsid w:val="00E43E88"/>
    <w:rsid w:val="00E446E5"/>
    <w:rsid w:val="00E44ABF"/>
    <w:rsid w:val="00E454AD"/>
    <w:rsid w:val="00E45513"/>
    <w:rsid w:val="00E45924"/>
    <w:rsid w:val="00E464B9"/>
    <w:rsid w:val="00E46E97"/>
    <w:rsid w:val="00E47226"/>
    <w:rsid w:val="00E4728B"/>
    <w:rsid w:val="00E4754D"/>
    <w:rsid w:val="00E47C5F"/>
    <w:rsid w:val="00E5081C"/>
    <w:rsid w:val="00E508BF"/>
    <w:rsid w:val="00E508D0"/>
    <w:rsid w:val="00E50A63"/>
    <w:rsid w:val="00E50E59"/>
    <w:rsid w:val="00E51515"/>
    <w:rsid w:val="00E51AA4"/>
    <w:rsid w:val="00E51D1F"/>
    <w:rsid w:val="00E520BA"/>
    <w:rsid w:val="00E52129"/>
    <w:rsid w:val="00E52598"/>
    <w:rsid w:val="00E528EA"/>
    <w:rsid w:val="00E529B1"/>
    <w:rsid w:val="00E5353C"/>
    <w:rsid w:val="00E535A8"/>
    <w:rsid w:val="00E539B3"/>
    <w:rsid w:val="00E5488A"/>
    <w:rsid w:val="00E55F37"/>
    <w:rsid w:val="00E5620C"/>
    <w:rsid w:val="00E56319"/>
    <w:rsid w:val="00E5769B"/>
    <w:rsid w:val="00E57859"/>
    <w:rsid w:val="00E57E1A"/>
    <w:rsid w:val="00E57F98"/>
    <w:rsid w:val="00E60221"/>
    <w:rsid w:val="00E6060B"/>
    <w:rsid w:val="00E60B9E"/>
    <w:rsid w:val="00E61142"/>
    <w:rsid w:val="00E61359"/>
    <w:rsid w:val="00E6136B"/>
    <w:rsid w:val="00E6157E"/>
    <w:rsid w:val="00E618D0"/>
    <w:rsid w:val="00E61BB0"/>
    <w:rsid w:val="00E61EC8"/>
    <w:rsid w:val="00E61FEB"/>
    <w:rsid w:val="00E6219C"/>
    <w:rsid w:val="00E6243C"/>
    <w:rsid w:val="00E62E7E"/>
    <w:rsid w:val="00E62FE7"/>
    <w:rsid w:val="00E636F5"/>
    <w:rsid w:val="00E636FD"/>
    <w:rsid w:val="00E6378B"/>
    <w:rsid w:val="00E64617"/>
    <w:rsid w:val="00E6542B"/>
    <w:rsid w:val="00E6548E"/>
    <w:rsid w:val="00E65A88"/>
    <w:rsid w:val="00E663CF"/>
    <w:rsid w:val="00E66418"/>
    <w:rsid w:val="00E66D16"/>
    <w:rsid w:val="00E66F1F"/>
    <w:rsid w:val="00E674F1"/>
    <w:rsid w:val="00E6763F"/>
    <w:rsid w:val="00E70037"/>
    <w:rsid w:val="00E7005A"/>
    <w:rsid w:val="00E708A2"/>
    <w:rsid w:val="00E70976"/>
    <w:rsid w:val="00E70A84"/>
    <w:rsid w:val="00E70F3D"/>
    <w:rsid w:val="00E71356"/>
    <w:rsid w:val="00E7161D"/>
    <w:rsid w:val="00E72703"/>
    <w:rsid w:val="00E72BEB"/>
    <w:rsid w:val="00E7338E"/>
    <w:rsid w:val="00E73712"/>
    <w:rsid w:val="00E73AA5"/>
    <w:rsid w:val="00E73EAE"/>
    <w:rsid w:val="00E74254"/>
    <w:rsid w:val="00E74BAE"/>
    <w:rsid w:val="00E755F2"/>
    <w:rsid w:val="00E7562E"/>
    <w:rsid w:val="00E759FD"/>
    <w:rsid w:val="00E7629E"/>
    <w:rsid w:val="00E763A2"/>
    <w:rsid w:val="00E76DD1"/>
    <w:rsid w:val="00E7708D"/>
    <w:rsid w:val="00E77E05"/>
    <w:rsid w:val="00E80124"/>
    <w:rsid w:val="00E80450"/>
    <w:rsid w:val="00E80540"/>
    <w:rsid w:val="00E805B8"/>
    <w:rsid w:val="00E8065E"/>
    <w:rsid w:val="00E80B36"/>
    <w:rsid w:val="00E80D2A"/>
    <w:rsid w:val="00E81025"/>
    <w:rsid w:val="00E8108A"/>
    <w:rsid w:val="00E810C1"/>
    <w:rsid w:val="00E81245"/>
    <w:rsid w:val="00E812BA"/>
    <w:rsid w:val="00E8130A"/>
    <w:rsid w:val="00E81A0C"/>
    <w:rsid w:val="00E81B3F"/>
    <w:rsid w:val="00E81CC9"/>
    <w:rsid w:val="00E8265E"/>
    <w:rsid w:val="00E8276C"/>
    <w:rsid w:val="00E82A5B"/>
    <w:rsid w:val="00E82E8A"/>
    <w:rsid w:val="00E83357"/>
    <w:rsid w:val="00E833E8"/>
    <w:rsid w:val="00E83405"/>
    <w:rsid w:val="00E8362D"/>
    <w:rsid w:val="00E838D1"/>
    <w:rsid w:val="00E83A2B"/>
    <w:rsid w:val="00E841F5"/>
    <w:rsid w:val="00E847EA"/>
    <w:rsid w:val="00E84910"/>
    <w:rsid w:val="00E84D86"/>
    <w:rsid w:val="00E84FB9"/>
    <w:rsid w:val="00E85646"/>
    <w:rsid w:val="00E85658"/>
    <w:rsid w:val="00E8576F"/>
    <w:rsid w:val="00E85BF2"/>
    <w:rsid w:val="00E85C73"/>
    <w:rsid w:val="00E85D7F"/>
    <w:rsid w:val="00E85EE7"/>
    <w:rsid w:val="00E866B6"/>
    <w:rsid w:val="00E86AC3"/>
    <w:rsid w:val="00E87076"/>
    <w:rsid w:val="00E874A6"/>
    <w:rsid w:val="00E87631"/>
    <w:rsid w:val="00E878EB"/>
    <w:rsid w:val="00E8794B"/>
    <w:rsid w:val="00E9026D"/>
    <w:rsid w:val="00E902B8"/>
    <w:rsid w:val="00E9050C"/>
    <w:rsid w:val="00E90DCE"/>
    <w:rsid w:val="00E915B1"/>
    <w:rsid w:val="00E916FE"/>
    <w:rsid w:val="00E9184B"/>
    <w:rsid w:val="00E91D85"/>
    <w:rsid w:val="00E91EF9"/>
    <w:rsid w:val="00E922ED"/>
    <w:rsid w:val="00E9364E"/>
    <w:rsid w:val="00E9368F"/>
    <w:rsid w:val="00E93DC1"/>
    <w:rsid w:val="00E947C4"/>
    <w:rsid w:val="00E94B02"/>
    <w:rsid w:val="00E953D7"/>
    <w:rsid w:val="00E95430"/>
    <w:rsid w:val="00E95713"/>
    <w:rsid w:val="00E95BA7"/>
    <w:rsid w:val="00E95E9B"/>
    <w:rsid w:val="00E96458"/>
    <w:rsid w:val="00E964BB"/>
    <w:rsid w:val="00E964E6"/>
    <w:rsid w:val="00E965B2"/>
    <w:rsid w:val="00E96B61"/>
    <w:rsid w:val="00E96F6A"/>
    <w:rsid w:val="00E97042"/>
    <w:rsid w:val="00E97CD2"/>
    <w:rsid w:val="00E97E3B"/>
    <w:rsid w:val="00EA02AB"/>
    <w:rsid w:val="00EA09EB"/>
    <w:rsid w:val="00EA1070"/>
    <w:rsid w:val="00EA121C"/>
    <w:rsid w:val="00EA1392"/>
    <w:rsid w:val="00EA1B11"/>
    <w:rsid w:val="00EA217C"/>
    <w:rsid w:val="00EA24A7"/>
    <w:rsid w:val="00EA25AF"/>
    <w:rsid w:val="00EA2794"/>
    <w:rsid w:val="00EA27E3"/>
    <w:rsid w:val="00EA2926"/>
    <w:rsid w:val="00EA2E48"/>
    <w:rsid w:val="00EA2FE8"/>
    <w:rsid w:val="00EA3669"/>
    <w:rsid w:val="00EA3D57"/>
    <w:rsid w:val="00EA4281"/>
    <w:rsid w:val="00EA42C2"/>
    <w:rsid w:val="00EA448E"/>
    <w:rsid w:val="00EA451B"/>
    <w:rsid w:val="00EA4C0A"/>
    <w:rsid w:val="00EA4D2E"/>
    <w:rsid w:val="00EA4E95"/>
    <w:rsid w:val="00EA514A"/>
    <w:rsid w:val="00EA5469"/>
    <w:rsid w:val="00EA618C"/>
    <w:rsid w:val="00EA6198"/>
    <w:rsid w:val="00EA636C"/>
    <w:rsid w:val="00EA6699"/>
    <w:rsid w:val="00EA69D1"/>
    <w:rsid w:val="00EA6B2D"/>
    <w:rsid w:val="00EA70C5"/>
    <w:rsid w:val="00EB00B0"/>
    <w:rsid w:val="00EB0298"/>
    <w:rsid w:val="00EB03A7"/>
    <w:rsid w:val="00EB064F"/>
    <w:rsid w:val="00EB06A7"/>
    <w:rsid w:val="00EB089A"/>
    <w:rsid w:val="00EB0BC4"/>
    <w:rsid w:val="00EB1A80"/>
    <w:rsid w:val="00EB275F"/>
    <w:rsid w:val="00EB27D6"/>
    <w:rsid w:val="00EB286F"/>
    <w:rsid w:val="00EB2AE4"/>
    <w:rsid w:val="00EB2E97"/>
    <w:rsid w:val="00EB3267"/>
    <w:rsid w:val="00EB372F"/>
    <w:rsid w:val="00EB37A2"/>
    <w:rsid w:val="00EB3AAC"/>
    <w:rsid w:val="00EB519A"/>
    <w:rsid w:val="00EB59B9"/>
    <w:rsid w:val="00EB5C9E"/>
    <w:rsid w:val="00EB623F"/>
    <w:rsid w:val="00EB6455"/>
    <w:rsid w:val="00EB6469"/>
    <w:rsid w:val="00EB67B8"/>
    <w:rsid w:val="00EB6DF5"/>
    <w:rsid w:val="00EB6FE8"/>
    <w:rsid w:val="00EB7296"/>
    <w:rsid w:val="00EB748E"/>
    <w:rsid w:val="00EB7714"/>
    <w:rsid w:val="00EB773D"/>
    <w:rsid w:val="00EB7827"/>
    <w:rsid w:val="00EB7A08"/>
    <w:rsid w:val="00EC097A"/>
    <w:rsid w:val="00EC0A30"/>
    <w:rsid w:val="00EC191D"/>
    <w:rsid w:val="00EC241F"/>
    <w:rsid w:val="00EC2A37"/>
    <w:rsid w:val="00EC3410"/>
    <w:rsid w:val="00EC39DA"/>
    <w:rsid w:val="00EC3BCE"/>
    <w:rsid w:val="00EC3E02"/>
    <w:rsid w:val="00EC3E9C"/>
    <w:rsid w:val="00EC4263"/>
    <w:rsid w:val="00EC489D"/>
    <w:rsid w:val="00EC4D59"/>
    <w:rsid w:val="00EC4F76"/>
    <w:rsid w:val="00EC5485"/>
    <w:rsid w:val="00EC5AF4"/>
    <w:rsid w:val="00EC5B04"/>
    <w:rsid w:val="00EC6BAA"/>
    <w:rsid w:val="00EC7207"/>
    <w:rsid w:val="00EC7F31"/>
    <w:rsid w:val="00ED02DC"/>
    <w:rsid w:val="00ED0560"/>
    <w:rsid w:val="00ED0AE2"/>
    <w:rsid w:val="00ED0FC9"/>
    <w:rsid w:val="00ED1526"/>
    <w:rsid w:val="00ED195D"/>
    <w:rsid w:val="00ED1C29"/>
    <w:rsid w:val="00ED1CD7"/>
    <w:rsid w:val="00ED1F7B"/>
    <w:rsid w:val="00ED2146"/>
    <w:rsid w:val="00ED23D7"/>
    <w:rsid w:val="00ED26BA"/>
    <w:rsid w:val="00ED274F"/>
    <w:rsid w:val="00ED2C72"/>
    <w:rsid w:val="00ED306B"/>
    <w:rsid w:val="00ED3719"/>
    <w:rsid w:val="00ED3A0A"/>
    <w:rsid w:val="00ED3EE1"/>
    <w:rsid w:val="00ED3F20"/>
    <w:rsid w:val="00ED4D52"/>
    <w:rsid w:val="00ED501C"/>
    <w:rsid w:val="00ED56E9"/>
    <w:rsid w:val="00ED5918"/>
    <w:rsid w:val="00ED5D4F"/>
    <w:rsid w:val="00ED5F9B"/>
    <w:rsid w:val="00ED606E"/>
    <w:rsid w:val="00ED6145"/>
    <w:rsid w:val="00ED628E"/>
    <w:rsid w:val="00ED62E3"/>
    <w:rsid w:val="00ED649E"/>
    <w:rsid w:val="00ED7272"/>
    <w:rsid w:val="00ED7742"/>
    <w:rsid w:val="00ED7A15"/>
    <w:rsid w:val="00EE1A64"/>
    <w:rsid w:val="00EE21F5"/>
    <w:rsid w:val="00EE24DE"/>
    <w:rsid w:val="00EE27E5"/>
    <w:rsid w:val="00EE28F4"/>
    <w:rsid w:val="00EE2BE0"/>
    <w:rsid w:val="00EE2EF1"/>
    <w:rsid w:val="00EE2FAB"/>
    <w:rsid w:val="00EE3137"/>
    <w:rsid w:val="00EE321A"/>
    <w:rsid w:val="00EE34C5"/>
    <w:rsid w:val="00EE373F"/>
    <w:rsid w:val="00EE3BF2"/>
    <w:rsid w:val="00EE3FDC"/>
    <w:rsid w:val="00EE401C"/>
    <w:rsid w:val="00EE40FB"/>
    <w:rsid w:val="00EE43B8"/>
    <w:rsid w:val="00EE4651"/>
    <w:rsid w:val="00EE4807"/>
    <w:rsid w:val="00EE498F"/>
    <w:rsid w:val="00EE4AD3"/>
    <w:rsid w:val="00EE4BFC"/>
    <w:rsid w:val="00EE4E4F"/>
    <w:rsid w:val="00EE4FA9"/>
    <w:rsid w:val="00EE4FBD"/>
    <w:rsid w:val="00EE54A9"/>
    <w:rsid w:val="00EE581B"/>
    <w:rsid w:val="00EE58B3"/>
    <w:rsid w:val="00EE5BEA"/>
    <w:rsid w:val="00EE636A"/>
    <w:rsid w:val="00EE6586"/>
    <w:rsid w:val="00EE6CE3"/>
    <w:rsid w:val="00EE6E36"/>
    <w:rsid w:val="00EE6F28"/>
    <w:rsid w:val="00EE72A7"/>
    <w:rsid w:val="00EE749B"/>
    <w:rsid w:val="00EE7638"/>
    <w:rsid w:val="00EE77A8"/>
    <w:rsid w:val="00EE77F5"/>
    <w:rsid w:val="00EE7868"/>
    <w:rsid w:val="00EE7871"/>
    <w:rsid w:val="00EE7ABF"/>
    <w:rsid w:val="00EE7B52"/>
    <w:rsid w:val="00EE7B7B"/>
    <w:rsid w:val="00EE7B9E"/>
    <w:rsid w:val="00EE7BFC"/>
    <w:rsid w:val="00EE7C46"/>
    <w:rsid w:val="00EE7D4F"/>
    <w:rsid w:val="00EF0042"/>
    <w:rsid w:val="00EF057B"/>
    <w:rsid w:val="00EF0C3E"/>
    <w:rsid w:val="00EF21FD"/>
    <w:rsid w:val="00EF2ABF"/>
    <w:rsid w:val="00EF313D"/>
    <w:rsid w:val="00EF347E"/>
    <w:rsid w:val="00EF3F8F"/>
    <w:rsid w:val="00EF4134"/>
    <w:rsid w:val="00EF4296"/>
    <w:rsid w:val="00EF44D3"/>
    <w:rsid w:val="00EF489B"/>
    <w:rsid w:val="00EF5007"/>
    <w:rsid w:val="00EF55D0"/>
    <w:rsid w:val="00EF5691"/>
    <w:rsid w:val="00EF5A07"/>
    <w:rsid w:val="00EF5BAA"/>
    <w:rsid w:val="00EF6275"/>
    <w:rsid w:val="00EF630B"/>
    <w:rsid w:val="00EF6525"/>
    <w:rsid w:val="00EF65F4"/>
    <w:rsid w:val="00EF6764"/>
    <w:rsid w:val="00EF67AB"/>
    <w:rsid w:val="00EF6C84"/>
    <w:rsid w:val="00EF6C8D"/>
    <w:rsid w:val="00EF73C5"/>
    <w:rsid w:val="00EF75F9"/>
    <w:rsid w:val="00EF7FD6"/>
    <w:rsid w:val="00F008B5"/>
    <w:rsid w:val="00F00D7D"/>
    <w:rsid w:val="00F00E6A"/>
    <w:rsid w:val="00F0109D"/>
    <w:rsid w:val="00F010FA"/>
    <w:rsid w:val="00F01114"/>
    <w:rsid w:val="00F01976"/>
    <w:rsid w:val="00F01D04"/>
    <w:rsid w:val="00F02734"/>
    <w:rsid w:val="00F02921"/>
    <w:rsid w:val="00F02951"/>
    <w:rsid w:val="00F02D94"/>
    <w:rsid w:val="00F02EC1"/>
    <w:rsid w:val="00F03041"/>
    <w:rsid w:val="00F03202"/>
    <w:rsid w:val="00F036EC"/>
    <w:rsid w:val="00F0403D"/>
    <w:rsid w:val="00F0413A"/>
    <w:rsid w:val="00F0482E"/>
    <w:rsid w:val="00F05FE6"/>
    <w:rsid w:val="00F063FA"/>
    <w:rsid w:val="00F06414"/>
    <w:rsid w:val="00F06823"/>
    <w:rsid w:val="00F06D45"/>
    <w:rsid w:val="00F06E70"/>
    <w:rsid w:val="00F06F0F"/>
    <w:rsid w:val="00F06FEE"/>
    <w:rsid w:val="00F074AB"/>
    <w:rsid w:val="00F077B0"/>
    <w:rsid w:val="00F10473"/>
    <w:rsid w:val="00F1055C"/>
    <w:rsid w:val="00F110C3"/>
    <w:rsid w:val="00F1144B"/>
    <w:rsid w:val="00F1170E"/>
    <w:rsid w:val="00F118D8"/>
    <w:rsid w:val="00F119EB"/>
    <w:rsid w:val="00F11A20"/>
    <w:rsid w:val="00F12491"/>
    <w:rsid w:val="00F12A0D"/>
    <w:rsid w:val="00F12A21"/>
    <w:rsid w:val="00F132C7"/>
    <w:rsid w:val="00F13834"/>
    <w:rsid w:val="00F1395B"/>
    <w:rsid w:val="00F13CAF"/>
    <w:rsid w:val="00F142C6"/>
    <w:rsid w:val="00F147B8"/>
    <w:rsid w:val="00F14D21"/>
    <w:rsid w:val="00F14FFF"/>
    <w:rsid w:val="00F157CF"/>
    <w:rsid w:val="00F159ED"/>
    <w:rsid w:val="00F159FD"/>
    <w:rsid w:val="00F16B59"/>
    <w:rsid w:val="00F17396"/>
    <w:rsid w:val="00F17AAA"/>
    <w:rsid w:val="00F17B51"/>
    <w:rsid w:val="00F200D4"/>
    <w:rsid w:val="00F20A6C"/>
    <w:rsid w:val="00F20D1D"/>
    <w:rsid w:val="00F214E2"/>
    <w:rsid w:val="00F21533"/>
    <w:rsid w:val="00F215CD"/>
    <w:rsid w:val="00F219D1"/>
    <w:rsid w:val="00F220D8"/>
    <w:rsid w:val="00F22451"/>
    <w:rsid w:val="00F230CD"/>
    <w:rsid w:val="00F235F3"/>
    <w:rsid w:val="00F23636"/>
    <w:rsid w:val="00F23D49"/>
    <w:rsid w:val="00F2431B"/>
    <w:rsid w:val="00F245A3"/>
    <w:rsid w:val="00F248CF"/>
    <w:rsid w:val="00F26E4E"/>
    <w:rsid w:val="00F27236"/>
    <w:rsid w:val="00F27371"/>
    <w:rsid w:val="00F27C94"/>
    <w:rsid w:val="00F300D7"/>
    <w:rsid w:val="00F30150"/>
    <w:rsid w:val="00F3083C"/>
    <w:rsid w:val="00F31639"/>
    <w:rsid w:val="00F3179E"/>
    <w:rsid w:val="00F31A7E"/>
    <w:rsid w:val="00F31BA6"/>
    <w:rsid w:val="00F31CD1"/>
    <w:rsid w:val="00F3239C"/>
    <w:rsid w:val="00F32B0F"/>
    <w:rsid w:val="00F32D2C"/>
    <w:rsid w:val="00F32F78"/>
    <w:rsid w:val="00F3335A"/>
    <w:rsid w:val="00F344FE"/>
    <w:rsid w:val="00F3465B"/>
    <w:rsid w:val="00F358EA"/>
    <w:rsid w:val="00F362FA"/>
    <w:rsid w:val="00F3650D"/>
    <w:rsid w:val="00F36DC7"/>
    <w:rsid w:val="00F36F3A"/>
    <w:rsid w:val="00F3701B"/>
    <w:rsid w:val="00F37851"/>
    <w:rsid w:val="00F37B41"/>
    <w:rsid w:val="00F4004A"/>
    <w:rsid w:val="00F40803"/>
    <w:rsid w:val="00F40D17"/>
    <w:rsid w:val="00F410E9"/>
    <w:rsid w:val="00F4145A"/>
    <w:rsid w:val="00F41815"/>
    <w:rsid w:val="00F41F6F"/>
    <w:rsid w:val="00F427AA"/>
    <w:rsid w:val="00F42A4A"/>
    <w:rsid w:val="00F42AA7"/>
    <w:rsid w:val="00F43604"/>
    <w:rsid w:val="00F43801"/>
    <w:rsid w:val="00F43D21"/>
    <w:rsid w:val="00F43D8F"/>
    <w:rsid w:val="00F442F4"/>
    <w:rsid w:val="00F4476C"/>
    <w:rsid w:val="00F44D28"/>
    <w:rsid w:val="00F456DA"/>
    <w:rsid w:val="00F45AEE"/>
    <w:rsid w:val="00F45E44"/>
    <w:rsid w:val="00F45E71"/>
    <w:rsid w:val="00F46660"/>
    <w:rsid w:val="00F467CD"/>
    <w:rsid w:val="00F46C7D"/>
    <w:rsid w:val="00F46D83"/>
    <w:rsid w:val="00F46DA2"/>
    <w:rsid w:val="00F46DD8"/>
    <w:rsid w:val="00F46E8B"/>
    <w:rsid w:val="00F47EFA"/>
    <w:rsid w:val="00F5021E"/>
    <w:rsid w:val="00F5078F"/>
    <w:rsid w:val="00F50B85"/>
    <w:rsid w:val="00F510FA"/>
    <w:rsid w:val="00F51402"/>
    <w:rsid w:val="00F51607"/>
    <w:rsid w:val="00F51DD8"/>
    <w:rsid w:val="00F51FD2"/>
    <w:rsid w:val="00F5207D"/>
    <w:rsid w:val="00F520AA"/>
    <w:rsid w:val="00F5216D"/>
    <w:rsid w:val="00F52A12"/>
    <w:rsid w:val="00F53372"/>
    <w:rsid w:val="00F53ADE"/>
    <w:rsid w:val="00F53F7B"/>
    <w:rsid w:val="00F54495"/>
    <w:rsid w:val="00F544E7"/>
    <w:rsid w:val="00F54609"/>
    <w:rsid w:val="00F5481E"/>
    <w:rsid w:val="00F5526F"/>
    <w:rsid w:val="00F55298"/>
    <w:rsid w:val="00F559BE"/>
    <w:rsid w:val="00F55F9F"/>
    <w:rsid w:val="00F56066"/>
    <w:rsid w:val="00F56280"/>
    <w:rsid w:val="00F57005"/>
    <w:rsid w:val="00F57101"/>
    <w:rsid w:val="00F571FC"/>
    <w:rsid w:val="00F572FE"/>
    <w:rsid w:val="00F57748"/>
    <w:rsid w:val="00F6019C"/>
    <w:rsid w:val="00F6088A"/>
    <w:rsid w:val="00F6159C"/>
    <w:rsid w:val="00F6199B"/>
    <w:rsid w:val="00F61D0F"/>
    <w:rsid w:val="00F63F15"/>
    <w:rsid w:val="00F64367"/>
    <w:rsid w:val="00F643C4"/>
    <w:rsid w:val="00F64768"/>
    <w:rsid w:val="00F64C89"/>
    <w:rsid w:val="00F655E0"/>
    <w:rsid w:val="00F65930"/>
    <w:rsid w:val="00F65B6C"/>
    <w:rsid w:val="00F65BC9"/>
    <w:rsid w:val="00F65DBF"/>
    <w:rsid w:val="00F65DC3"/>
    <w:rsid w:val="00F6670A"/>
    <w:rsid w:val="00F670C6"/>
    <w:rsid w:val="00F6722F"/>
    <w:rsid w:val="00F6726A"/>
    <w:rsid w:val="00F672D3"/>
    <w:rsid w:val="00F676A2"/>
    <w:rsid w:val="00F67746"/>
    <w:rsid w:val="00F6792E"/>
    <w:rsid w:val="00F67BE0"/>
    <w:rsid w:val="00F701F9"/>
    <w:rsid w:val="00F70A16"/>
    <w:rsid w:val="00F71848"/>
    <w:rsid w:val="00F71A7B"/>
    <w:rsid w:val="00F71A93"/>
    <w:rsid w:val="00F71CEC"/>
    <w:rsid w:val="00F72134"/>
    <w:rsid w:val="00F729A3"/>
    <w:rsid w:val="00F729BB"/>
    <w:rsid w:val="00F72B2A"/>
    <w:rsid w:val="00F72BA4"/>
    <w:rsid w:val="00F72F07"/>
    <w:rsid w:val="00F7307E"/>
    <w:rsid w:val="00F7309B"/>
    <w:rsid w:val="00F73495"/>
    <w:rsid w:val="00F735C5"/>
    <w:rsid w:val="00F73878"/>
    <w:rsid w:val="00F73A13"/>
    <w:rsid w:val="00F740B8"/>
    <w:rsid w:val="00F747F1"/>
    <w:rsid w:val="00F74C3A"/>
    <w:rsid w:val="00F74F42"/>
    <w:rsid w:val="00F76DDD"/>
    <w:rsid w:val="00F771D6"/>
    <w:rsid w:val="00F773B7"/>
    <w:rsid w:val="00F77D11"/>
    <w:rsid w:val="00F77D5F"/>
    <w:rsid w:val="00F77E8B"/>
    <w:rsid w:val="00F77ED2"/>
    <w:rsid w:val="00F80143"/>
    <w:rsid w:val="00F80AA3"/>
    <w:rsid w:val="00F81848"/>
    <w:rsid w:val="00F818DC"/>
    <w:rsid w:val="00F81A5C"/>
    <w:rsid w:val="00F81FA4"/>
    <w:rsid w:val="00F8203F"/>
    <w:rsid w:val="00F82340"/>
    <w:rsid w:val="00F82A03"/>
    <w:rsid w:val="00F82C65"/>
    <w:rsid w:val="00F82E60"/>
    <w:rsid w:val="00F835F5"/>
    <w:rsid w:val="00F83ABA"/>
    <w:rsid w:val="00F83BD0"/>
    <w:rsid w:val="00F83F61"/>
    <w:rsid w:val="00F840EB"/>
    <w:rsid w:val="00F84670"/>
    <w:rsid w:val="00F848E0"/>
    <w:rsid w:val="00F84E44"/>
    <w:rsid w:val="00F85F82"/>
    <w:rsid w:val="00F86017"/>
    <w:rsid w:val="00F86312"/>
    <w:rsid w:val="00F86FCD"/>
    <w:rsid w:val="00F87E8A"/>
    <w:rsid w:val="00F903D4"/>
    <w:rsid w:val="00F9072E"/>
    <w:rsid w:val="00F90966"/>
    <w:rsid w:val="00F91D77"/>
    <w:rsid w:val="00F923C8"/>
    <w:rsid w:val="00F924AB"/>
    <w:rsid w:val="00F924C5"/>
    <w:rsid w:val="00F924CC"/>
    <w:rsid w:val="00F92796"/>
    <w:rsid w:val="00F92AFA"/>
    <w:rsid w:val="00F92D78"/>
    <w:rsid w:val="00F93043"/>
    <w:rsid w:val="00F935BE"/>
    <w:rsid w:val="00F9387A"/>
    <w:rsid w:val="00F93B32"/>
    <w:rsid w:val="00F93BAC"/>
    <w:rsid w:val="00F93DBB"/>
    <w:rsid w:val="00F945D9"/>
    <w:rsid w:val="00F94ACE"/>
    <w:rsid w:val="00F94CBD"/>
    <w:rsid w:val="00F94FC6"/>
    <w:rsid w:val="00F953A2"/>
    <w:rsid w:val="00F957DF"/>
    <w:rsid w:val="00F9659D"/>
    <w:rsid w:val="00F968C2"/>
    <w:rsid w:val="00F96C9D"/>
    <w:rsid w:val="00F96CA9"/>
    <w:rsid w:val="00F96D0A"/>
    <w:rsid w:val="00F96D9E"/>
    <w:rsid w:val="00F9717B"/>
    <w:rsid w:val="00F97531"/>
    <w:rsid w:val="00F975B7"/>
    <w:rsid w:val="00F97642"/>
    <w:rsid w:val="00F97808"/>
    <w:rsid w:val="00FA0150"/>
    <w:rsid w:val="00FA062C"/>
    <w:rsid w:val="00FA06A0"/>
    <w:rsid w:val="00FA09B9"/>
    <w:rsid w:val="00FA0D5A"/>
    <w:rsid w:val="00FA124F"/>
    <w:rsid w:val="00FA146A"/>
    <w:rsid w:val="00FA1582"/>
    <w:rsid w:val="00FA158D"/>
    <w:rsid w:val="00FA1DF2"/>
    <w:rsid w:val="00FA3130"/>
    <w:rsid w:val="00FA3FAB"/>
    <w:rsid w:val="00FA4BC8"/>
    <w:rsid w:val="00FA5063"/>
    <w:rsid w:val="00FA5148"/>
    <w:rsid w:val="00FA5394"/>
    <w:rsid w:val="00FA55FC"/>
    <w:rsid w:val="00FA5D80"/>
    <w:rsid w:val="00FA5F80"/>
    <w:rsid w:val="00FA6278"/>
    <w:rsid w:val="00FA64D8"/>
    <w:rsid w:val="00FA6572"/>
    <w:rsid w:val="00FA66B5"/>
    <w:rsid w:val="00FA6ABA"/>
    <w:rsid w:val="00FA7079"/>
    <w:rsid w:val="00FA7284"/>
    <w:rsid w:val="00FA75D9"/>
    <w:rsid w:val="00FB0122"/>
    <w:rsid w:val="00FB067A"/>
    <w:rsid w:val="00FB0C05"/>
    <w:rsid w:val="00FB0D46"/>
    <w:rsid w:val="00FB0DB2"/>
    <w:rsid w:val="00FB114D"/>
    <w:rsid w:val="00FB1451"/>
    <w:rsid w:val="00FB1475"/>
    <w:rsid w:val="00FB158F"/>
    <w:rsid w:val="00FB1657"/>
    <w:rsid w:val="00FB16F4"/>
    <w:rsid w:val="00FB18FA"/>
    <w:rsid w:val="00FB1D41"/>
    <w:rsid w:val="00FB277B"/>
    <w:rsid w:val="00FB27A6"/>
    <w:rsid w:val="00FB34AA"/>
    <w:rsid w:val="00FB3B4A"/>
    <w:rsid w:val="00FB471F"/>
    <w:rsid w:val="00FB4F1F"/>
    <w:rsid w:val="00FB52F8"/>
    <w:rsid w:val="00FB5710"/>
    <w:rsid w:val="00FB58DD"/>
    <w:rsid w:val="00FB5E6D"/>
    <w:rsid w:val="00FB625B"/>
    <w:rsid w:val="00FB6622"/>
    <w:rsid w:val="00FB7265"/>
    <w:rsid w:val="00FB76AB"/>
    <w:rsid w:val="00FB7ADD"/>
    <w:rsid w:val="00FC02AF"/>
    <w:rsid w:val="00FC0458"/>
    <w:rsid w:val="00FC05B4"/>
    <w:rsid w:val="00FC0D73"/>
    <w:rsid w:val="00FC0E9C"/>
    <w:rsid w:val="00FC0F6C"/>
    <w:rsid w:val="00FC0FE9"/>
    <w:rsid w:val="00FC17EC"/>
    <w:rsid w:val="00FC1E95"/>
    <w:rsid w:val="00FC1F80"/>
    <w:rsid w:val="00FC2630"/>
    <w:rsid w:val="00FC2C90"/>
    <w:rsid w:val="00FC40B6"/>
    <w:rsid w:val="00FC445A"/>
    <w:rsid w:val="00FC4506"/>
    <w:rsid w:val="00FC4529"/>
    <w:rsid w:val="00FC461E"/>
    <w:rsid w:val="00FC48A6"/>
    <w:rsid w:val="00FC4934"/>
    <w:rsid w:val="00FC5092"/>
    <w:rsid w:val="00FC55D2"/>
    <w:rsid w:val="00FC5C92"/>
    <w:rsid w:val="00FC5CA3"/>
    <w:rsid w:val="00FC61DF"/>
    <w:rsid w:val="00FC692A"/>
    <w:rsid w:val="00FC6A36"/>
    <w:rsid w:val="00FC6AE8"/>
    <w:rsid w:val="00FC6E42"/>
    <w:rsid w:val="00FC75BB"/>
    <w:rsid w:val="00FD0A94"/>
    <w:rsid w:val="00FD1198"/>
    <w:rsid w:val="00FD1A8C"/>
    <w:rsid w:val="00FD1F50"/>
    <w:rsid w:val="00FD2237"/>
    <w:rsid w:val="00FD27F0"/>
    <w:rsid w:val="00FD2A6A"/>
    <w:rsid w:val="00FD2B96"/>
    <w:rsid w:val="00FD33E7"/>
    <w:rsid w:val="00FD33F9"/>
    <w:rsid w:val="00FD3658"/>
    <w:rsid w:val="00FD36BC"/>
    <w:rsid w:val="00FD412C"/>
    <w:rsid w:val="00FD4701"/>
    <w:rsid w:val="00FD4879"/>
    <w:rsid w:val="00FD4CA4"/>
    <w:rsid w:val="00FD4F78"/>
    <w:rsid w:val="00FD5234"/>
    <w:rsid w:val="00FD592E"/>
    <w:rsid w:val="00FD596A"/>
    <w:rsid w:val="00FD5B1A"/>
    <w:rsid w:val="00FD5B9C"/>
    <w:rsid w:val="00FD5DC6"/>
    <w:rsid w:val="00FD6155"/>
    <w:rsid w:val="00FD6216"/>
    <w:rsid w:val="00FD627A"/>
    <w:rsid w:val="00FD6A98"/>
    <w:rsid w:val="00FD6FE0"/>
    <w:rsid w:val="00FD73DA"/>
    <w:rsid w:val="00FD73E9"/>
    <w:rsid w:val="00FD74A9"/>
    <w:rsid w:val="00FD7845"/>
    <w:rsid w:val="00FD7B81"/>
    <w:rsid w:val="00FD7CD6"/>
    <w:rsid w:val="00FD7D1F"/>
    <w:rsid w:val="00FE073F"/>
    <w:rsid w:val="00FE0C26"/>
    <w:rsid w:val="00FE14E3"/>
    <w:rsid w:val="00FE185E"/>
    <w:rsid w:val="00FE1B6D"/>
    <w:rsid w:val="00FE1C92"/>
    <w:rsid w:val="00FE21E8"/>
    <w:rsid w:val="00FE281F"/>
    <w:rsid w:val="00FE2AFD"/>
    <w:rsid w:val="00FE2C1D"/>
    <w:rsid w:val="00FE2D31"/>
    <w:rsid w:val="00FE35A0"/>
    <w:rsid w:val="00FE3991"/>
    <w:rsid w:val="00FE3EF8"/>
    <w:rsid w:val="00FE41F1"/>
    <w:rsid w:val="00FE4467"/>
    <w:rsid w:val="00FE4820"/>
    <w:rsid w:val="00FE49B5"/>
    <w:rsid w:val="00FE5439"/>
    <w:rsid w:val="00FE660B"/>
    <w:rsid w:val="00FE6828"/>
    <w:rsid w:val="00FE68F5"/>
    <w:rsid w:val="00FE69D4"/>
    <w:rsid w:val="00FE725B"/>
    <w:rsid w:val="00FE746E"/>
    <w:rsid w:val="00FE7DB4"/>
    <w:rsid w:val="00FE7E5D"/>
    <w:rsid w:val="00FF0236"/>
    <w:rsid w:val="00FF09F6"/>
    <w:rsid w:val="00FF0C0E"/>
    <w:rsid w:val="00FF160E"/>
    <w:rsid w:val="00FF178A"/>
    <w:rsid w:val="00FF18D7"/>
    <w:rsid w:val="00FF1998"/>
    <w:rsid w:val="00FF25E1"/>
    <w:rsid w:val="00FF3551"/>
    <w:rsid w:val="00FF36B0"/>
    <w:rsid w:val="00FF3BA4"/>
    <w:rsid w:val="00FF3D3D"/>
    <w:rsid w:val="00FF4253"/>
    <w:rsid w:val="00FF434C"/>
    <w:rsid w:val="00FF47A4"/>
    <w:rsid w:val="00FF4CCD"/>
    <w:rsid w:val="00FF55A1"/>
    <w:rsid w:val="00FF5E4C"/>
    <w:rsid w:val="00FF67A3"/>
    <w:rsid w:val="00FF6E08"/>
    <w:rsid w:val="00FF7026"/>
    <w:rsid w:val="00FF79D4"/>
    <w:rsid w:val="00FF7BB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D1DF30"/>
  <w15:docId w15:val="{B910AE16-9E3F-42BB-8618-B276C256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locked="1" w:semiHidden="1" w:uiPriority="0" w:unhideWhenUsed="1" w:qFormat="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iPriority="0" w:unhideWhenUsed="1"/>
    <w:lsdException w:name="List Number 3" w:semiHidden="1" w:uiPriority="0" w:unhideWhenUsed="1"/>
    <w:lsdException w:name="List Number 4" w:semiHidden="1" w:unhideWhenUsed="1"/>
    <w:lsdException w:name="List Number 5" w:locked="1" w:semiHidden="1" w:uiPriority="0"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locked="1" w:semiHidden="1" w:uiPriority="0"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semiHidden="1" w:uiPriority="0"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638"/>
    <w:pPr>
      <w:spacing w:after="60"/>
      <w:jc w:val="both"/>
    </w:pPr>
    <w:rPr>
      <w:rFonts w:ascii="Arial" w:hAnsi="Arial"/>
      <w:szCs w:val="24"/>
      <w:lang w:val="en-AU"/>
    </w:rPr>
  </w:style>
  <w:style w:type="paragraph" w:styleId="Heading1">
    <w:name w:val="heading 1"/>
    <w:basedOn w:val="Normal"/>
    <w:next w:val="Paragraph"/>
    <w:link w:val="Heading1Char"/>
    <w:qFormat/>
    <w:rsid w:val="00A475A7"/>
    <w:pPr>
      <w:keepNext/>
      <w:numPr>
        <w:numId w:val="75"/>
      </w:numPr>
      <w:pBdr>
        <w:top w:val="single" w:sz="4" w:space="30" w:color="auto"/>
      </w:pBdr>
      <w:suppressAutoHyphens/>
      <w:spacing w:after="0"/>
      <w:outlineLvl w:val="0"/>
    </w:pPr>
    <w:rPr>
      <w:rFonts w:cs="Arial"/>
      <w:b/>
      <w:smallCaps/>
      <w:spacing w:val="-2"/>
      <w:sz w:val="28"/>
      <w:szCs w:val="20"/>
      <w:lang w:val="en-GB"/>
    </w:rPr>
  </w:style>
  <w:style w:type="paragraph" w:styleId="Heading2">
    <w:name w:val="heading 2"/>
    <w:basedOn w:val="Normal"/>
    <w:next w:val="Paragraph"/>
    <w:link w:val="Heading2Char1"/>
    <w:qFormat/>
    <w:rsid w:val="00A475A7"/>
    <w:pPr>
      <w:keepNext/>
      <w:numPr>
        <w:ilvl w:val="1"/>
        <w:numId w:val="75"/>
      </w:numPr>
      <w:spacing w:after="0"/>
      <w:outlineLvl w:val="1"/>
    </w:pPr>
    <w:rPr>
      <w:rFonts w:cs="Arial"/>
      <w:b/>
      <w:bCs/>
      <w:lang w:val="en-GB"/>
    </w:rPr>
  </w:style>
  <w:style w:type="paragraph" w:styleId="Heading3">
    <w:name w:val="heading 3"/>
    <w:basedOn w:val="Normal"/>
    <w:next w:val="Paragraph"/>
    <w:link w:val="Heading3Char"/>
    <w:qFormat/>
    <w:rsid w:val="000F3670"/>
    <w:pPr>
      <w:keepNext/>
      <w:widowControl w:val="0"/>
      <w:numPr>
        <w:ilvl w:val="2"/>
        <w:numId w:val="75"/>
      </w:numPr>
      <w:tabs>
        <w:tab w:val="left" w:pos="2160"/>
        <w:tab w:val="left" w:pos="9360"/>
      </w:tabs>
      <w:spacing w:after="0"/>
      <w:outlineLvl w:val="2"/>
    </w:pPr>
    <w:rPr>
      <w:rFonts w:cs="Arial"/>
      <w:b/>
      <w:i/>
      <w:szCs w:val="20"/>
      <w:lang w:val="en-GB"/>
    </w:rPr>
  </w:style>
  <w:style w:type="paragraph" w:styleId="Heading4">
    <w:name w:val="heading 4"/>
    <w:basedOn w:val="Normal"/>
    <w:next w:val="Paragraph"/>
    <w:link w:val="Heading4Char"/>
    <w:qFormat/>
    <w:rsid w:val="00325399"/>
    <w:pPr>
      <w:keepNext/>
      <w:widowControl w:val="0"/>
      <w:numPr>
        <w:ilvl w:val="3"/>
        <w:numId w:val="75"/>
      </w:numPr>
      <w:spacing w:before="240" w:after="240"/>
      <w:outlineLvl w:val="3"/>
    </w:pPr>
    <w:rPr>
      <w:rFonts w:cs="Arial"/>
      <w:bCs/>
      <w:spacing w:val="15"/>
      <w:lang w:val="en-GB"/>
    </w:rPr>
  </w:style>
  <w:style w:type="paragraph" w:styleId="Heading5">
    <w:name w:val="heading 5"/>
    <w:basedOn w:val="Normal"/>
    <w:next w:val="Normal"/>
    <w:link w:val="Heading5Char"/>
    <w:qFormat/>
    <w:rsid w:val="000F3670"/>
    <w:pPr>
      <w:keepNext/>
      <w:numPr>
        <w:ilvl w:val="4"/>
        <w:numId w:val="75"/>
      </w:numPr>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0F3670"/>
    <w:pPr>
      <w:keepNext/>
      <w:keepLines/>
      <w:numPr>
        <w:ilvl w:val="5"/>
        <w:numId w:val="75"/>
      </w:numPr>
      <w:spacing w:before="200" w:after="0"/>
      <w:outlineLvl w:val="5"/>
    </w:pPr>
    <w:rPr>
      <w:rFonts w:ascii="Cambria" w:eastAsia="MS ????" w:hAnsi="Cambria" w:cs="Angsana New"/>
      <w:i/>
      <w:iCs/>
      <w:color w:val="243F60"/>
    </w:rPr>
  </w:style>
  <w:style w:type="paragraph" w:styleId="Heading7">
    <w:name w:val="heading 7"/>
    <w:basedOn w:val="Normal"/>
    <w:next w:val="Normal"/>
    <w:link w:val="Heading7Char"/>
    <w:qFormat/>
    <w:rsid w:val="000F3670"/>
    <w:pPr>
      <w:keepNext/>
      <w:keepLines/>
      <w:numPr>
        <w:ilvl w:val="6"/>
        <w:numId w:val="75"/>
      </w:numPr>
      <w:spacing w:before="200" w:after="0"/>
      <w:outlineLvl w:val="6"/>
    </w:pPr>
    <w:rPr>
      <w:rFonts w:ascii="Cambria" w:eastAsia="MS ????" w:hAnsi="Cambria" w:cs="Angsana New"/>
      <w:i/>
      <w:iCs/>
      <w:color w:val="404040"/>
    </w:rPr>
  </w:style>
  <w:style w:type="paragraph" w:styleId="Heading8">
    <w:name w:val="heading 8"/>
    <w:basedOn w:val="Normal"/>
    <w:next w:val="Normal"/>
    <w:link w:val="Heading8Char"/>
    <w:qFormat/>
    <w:rsid w:val="000F3670"/>
    <w:pPr>
      <w:numPr>
        <w:ilvl w:val="7"/>
        <w:numId w:val="75"/>
      </w:numPr>
      <w:spacing w:before="240"/>
      <w:outlineLvl w:val="7"/>
    </w:pPr>
    <w:rPr>
      <w:rFonts w:ascii="Calibri" w:hAnsi="Calibri"/>
      <w:i/>
      <w:iCs/>
      <w:sz w:val="24"/>
    </w:rPr>
  </w:style>
  <w:style w:type="paragraph" w:styleId="Heading9">
    <w:name w:val="heading 9"/>
    <w:basedOn w:val="Normal"/>
    <w:next w:val="Normal"/>
    <w:link w:val="Heading9Char"/>
    <w:qFormat/>
    <w:rsid w:val="000F3670"/>
    <w:pPr>
      <w:keepNext/>
      <w:keepLines/>
      <w:numPr>
        <w:ilvl w:val="8"/>
        <w:numId w:val="75"/>
      </w:numPr>
      <w:spacing w:before="200" w:after="0"/>
      <w:outlineLvl w:val="8"/>
    </w:pPr>
    <w:rPr>
      <w:rFonts w:ascii="Cambria" w:eastAsia="MS ????" w:hAnsi="Cambria" w:cs="Angsana New"/>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A475A7"/>
    <w:rPr>
      <w:rFonts w:ascii="Arial" w:hAnsi="Arial" w:cs="Arial"/>
      <w:b/>
      <w:smallCaps/>
      <w:spacing w:val="-2"/>
      <w:sz w:val="28"/>
      <w:szCs w:val="20"/>
      <w:lang w:val="en-GB"/>
    </w:rPr>
  </w:style>
  <w:style w:type="character" w:customStyle="1" w:styleId="Heading2Char">
    <w:name w:val="Heading 2 Char"/>
    <w:basedOn w:val="DefaultParagraphFont"/>
    <w:locked/>
    <w:rsid w:val="00720790"/>
    <w:rPr>
      <w:rFonts w:ascii="Cambria" w:hAnsi="Cambria" w:cs="Times New Roman"/>
      <w:b/>
      <w:bCs/>
      <w:i/>
      <w:iCs/>
      <w:sz w:val="28"/>
      <w:szCs w:val="28"/>
      <w:lang w:val="en-GB"/>
    </w:rPr>
  </w:style>
  <w:style w:type="character" w:customStyle="1" w:styleId="Heading3Char">
    <w:name w:val="Heading 3 Char"/>
    <w:basedOn w:val="DefaultParagraphFont"/>
    <w:link w:val="Heading3"/>
    <w:locked/>
    <w:rsid w:val="000F3670"/>
    <w:rPr>
      <w:rFonts w:ascii="Arial" w:hAnsi="Arial" w:cs="Arial"/>
      <w:b/>
      <w:i/>
      <w:szCs w:val="20"/>
      <w:lang w:val="en-GB"/>
    </w:rPr>
  </w:style>
  <w:style w:type="character" w:customStyle="1" w:styleId="Heading4Char">
    <w:name w:val="Heading 4 Char"/>
    <w:basedOn w:val="DefaultParagraphFont"/>
    <w:link w:val="Heading4"/>
    <w:locked/>
    <w:rsid w:val="00325399"/>
    <w:rPr>
      <w:rFonts w:ascii="Arial" w:hAnsi="Arial" w:cs="Arial"/>
      <w:bCs/>
      <w:spacing w:val="15"/>
      <w:szCs w:val="24"/>
      <w:lang w:val="en-GB"/>
    </w:rPr>
  </w:style>
  <w:style w:type="character" w:customStyle="1" w:styleId="Heading5Char">
    <w:name w:val="Heading 5 Char"/>
    <w:basedOn w:val="DefaultParagraphFont"/>
    <w:link w:val="Heading5"/>
    <w:locked/>
    <w:rsid w:val="000F3670"/>
    <w:rPr>
      <w:rFonts w:ascii="Arial" w:hAnsi="Arial"/>
      <w:b/>
      <w:bCs/>
      <w:sz w:val="24"/>
      <w:szCs w:val="24"/>
      <w:lang w:val="en-AU"/>
    </w:rPr>
  </w:style>
  <w:style w:type="character" w:customStyle="1" w:styleId="Heading6Char">
    <w:name w:val="Heading 6 Char"/>
    <w:basedOn w:val="DefaultParagraphFont"/>
    <w:link w:val="Heading6"/>
    <w:locked/>
    <w:rsid w:val="000F3670"/>
    <w:rPr>
      <w:rFonts w:ascii="Cambria" w:eastAsia="MS ????" w:hAnsi="Cambria" w:cs="Angsana New"/>
      <w:i/>
      <w:iCs/>
      <w:color w:val="243F60"/>
      <w:szCs w:val="24"/>
      <w:lang w:val="en-AU"/>
    </w:rPr>
  </w:style>
  <w:style w:type="character" w:customStyle="1" w:styleId="Heading7Char">
    <w:name w:val="Heading 7 Char"/>
    <w:basedOn w:val="DefaultParagraphFont"/>
    <w:link w:val="Heading7"/>
    <w:locked/>
    <w:rsid w:val="000F3670"/>
    <w:rPr>
      <w:rFonts w:ascii="Cambria" w:eastAsia="MS ????" w:hAnsi="Cambria" w:cs="Angsana New"/>
      <w:i/>
      <w:iCs/>
      <w:color w:val="404040"/>
      <w:szCs w:val="24"/>
      <w:lang w:val="en-AU"/>
    </w:rPr>
  </w:style>
  <w:style w:type="character" w:customStyle="1" w:styleId="Heading8Char">
    <w:name w:val="Heading 8 Char"/>
    <w:basedOn w:val="DefaultParagraphFont"/>
    <w:link w:val="Heading8"/>
    <w:locked/>
    <w:rsid w:val="000F3670"/>
    <w:rPr>
      <w:rFonts w:ascii="Calibri" w:hAnsi="Calibri"/>
      <w:i/>
      <w:iCs/>
      <w:sz w:val="24"/>
      <w:szCs w:val="24"/>
      <w:lang w:val="en-AU"/>
    </w:rPr>
  </w:style>
  <w:style w:type="character" w:customStyle="1" w:styleId="Heading9Char">
    <w:name w:val="Heading 9 Char"/>
    <w:basedOn w:val="DefaultParagraphFont"/>
    <w:link w:val="Heading9"/>
    <w:locked/>
    <w:rsid w:val="000F3670"/>
    <w:rPr>
      <w:rFonts w:ascii="Cambria" w:eastAsia="MS ????" w:hAnsi="Cambria" w:cs="Angsana New"/>
      <w:i/>
      <w:iCs/>
      <w:color w:val="404040"/>
      <w:sz w:val="20"/>
      <w:szCs w:val="20"/>
      <w:lang w:val="en-AU"/>
    </w:rPr>
  </w:style>
  <w:style w:type="paragraph" w:styleId="BalloonText">
    <w:name w:val="Balloon Text"/>
    <w:basedOn w:val="Normal"/>
    <w:link w:val="BalloonTextChar"/>
    <w:semiHidden/>
    <w:rsid w:val="00D260B0"/>
    <w:rPr>
      <w:rFonts w:ascii="Tahoma" w:hAnsi="Tahoma" w:cs="Tahoma"/>
      <w:sz w:val="16"/>
      <w:szCs w:val="16"/>
    </w:rPr>
  </w:style>
  <w:style w:type="character" w:customStyle="1" w:styleId="BalloonTextChar">
    <w:name w:val="Balloon Text Char"/>
    <w:basedOn w:val="DefaultParagraphFont"/>
    <w:link w:val="BalloonText"/>
    <w:semiHidden/>
    <w:locked/>
    <w:rsid w:val="00CB0802"/>
    <w:rPr>
      <w:rFonts w:cs="Times New Roman"/>
      <w:sz w:val="2"/>
      <w:lang w:val="en-GB"/>
    </w:rPr>
  </w:style>
  <w:style w:type="character" w:customStyle="1" w:styleId="Heading2Char1">
    <w:name w:val="Heading 2 Char1"/>
    <w:basedOn w:val="DefaultParagraphFont"/>
    <w:link w:val="Heading2"/>
    <w:locked/>
    <w:rsid w:val="00A475A7"/>
    <w:rPr>
      <w:rFonts w:ascii="Arial" w:hAnsi="Arial" w:cs="Arial"/>
      <w:b/>
      <w:bCs/>
      <w:szCs w:val="24"/>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otnote Text,Footnote Text Char Char,Footnote Text Char1 Char Char,Footnote Text Char Char Char Char,Char Char Char Char Char,Char Char Char,ft,DNV-FT,-E Fußnotentext,footnote text"/>
    <w:basedOn w:val="Normal"/>
    <w:link w:val="FootnoteTextChar1"/>
    <w:qFormat/>
    <w:rsid w:val="007322D0"/>
    <w:pPr>
      <w:widowControl w:val="0"/>
    </w:pPr>
    <w:rPr>
      <w:rFonts w:ascii="Courier" w:hAnsi="Courier"/>
      <w:sz w:val="18"/>
      <w:szCs w:val="20"/>
      <w:lang w:val="en-US"/>
    </w:rPr>
  </w:style>
  <w:style w:type="character" w:customStyle="1" w:styleId="FootnoteTextChar">
    <w:name w:val="Footnote Text Char"/>
    <w:aliases w:val="Geneva 9 Char,Font: Geneva 9 Char,Boston 10 Char,f Char,single space Char,Footnote Char,otnote Text Char,Footnote Text Char Char Char,Footnote Text Char1 Char Char Char,Footnote Text Char Char Char Char Char,Char Char Char Char"/>
    <w:basedOn w:val="DefaultParagraphFont"/>
    <w:rsid w:val="005D4653"/>
    <w:rPr>
      <w:rFonts w:ascii="Arial" w:hAnsi="Arial"/>
      <w:sz w:val="20"/>
      <w:szCs w:val="20"/>
      <w:lang w:val="en-AU"/>
    </w:rPr>
  </w:style>
  <w:style w:type="character" w:customStyle="1" w:styleId="FootnoteTextChar1">
    <w:name w:val="Footnote Text Char1"/>
    <w:aliases w:val="Geneva 9 Char1,Font: Geneva 9 Char1,Boston 10 Char1,f Char1,single space Char1,Footnote Char1,otnote Text Char1,Footnote Text Char Char Char1,Footnote Text Char1 Char Char Char1,Footnote Text Char Char Char Char Char1,ft Char1"/>
    <w:basedOn w:val="DefaultParagraphFont"/>
    <w:link w:val="FootnoteText"/>
    <w:uiPriority w:val="99"/>
    <w:locked/>
    <w:rsid w:val="007322D0"/>
    <w:rPr>
      <w:rFonts w:ascii="Courier" w:hAnsi="Courier" w:cs="Times New Roman"/>
      <w:sz w:val="18"/>
    </w:rPr>
  </w:style>
  <w:style w:type="paragraph" w:styleId="BodyText3">
    <w:name w:val="Body Text 3"/>
    <w:basedOn w:val="Normal"/>
    <w:link w:val="BodyText3Char"/>
    <w:rsid w:val="00E93DC1"/>
    <w:rPr>
      <w:szCs w:val="20"/>
      <w:lang w:val="en-US"/>
    </w:rPr>
  </w:style>
  <w:style w:type="character" w:customStyle="1" w:styleId="BodyText3Char">
    <w:name w:val="Body Text 3 Char"/>
    <w:basedOn w:val="DefaultParagraphFont"/>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lang w:val="en-US"/>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E93DC1"/>
    <w:rPr>
      <w:rFonts w:cs="Times New Roman"/>
      <w:color w:val="0000FF"/>
      <w:u w:val="single"/>
    </w:rPr>
  </w:style>
  <w:style w:type="character" w:styleId="FollowedHyperlink">
    <w:name w:val="FollowedHyperlink"/>
    <w:basedOn w:val="DefaultParagraphFont"/>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styleId="CommentReference">
    <w:name w:val="annotation reference"/>
    <w:basedOn w:val="DefaultParagraphFont"/>
    <w:uiPriority w:val="99"/>
    <w:semiHidden/>
    <w:rsid w:val="00EF6275"/>
    <w:rPr>
      <w:rFonts w:cs="Times New Roman"/>
      <w:sz w:val="16"/>
      <w:szCs w:val="16"/>
    </w:rPr>
  </w:style>
  <w:style w:type="paragraph" w:styleId="CommentText">
    <w:name w:val="annotation text"/>
    <w:basedOn w:val="Normal"/>
    <w:link w:val="CommentTextChar"/>
    <w:uiPriority w:val="99"/>
    <w:semiHidden/>
    <w:rsid w:val="00EF6275"/>
    <w:rPr>
      <w:szCs w:val="20"/>
    </w:rPr>
  </w:style>
  <w:style w:type="character" w:customStyle="1" w:styleId="CommentTextChar">
    <w:name w:val="Comment Text Char"/>
    <w:basedOn w:val="DefaultParagraphFont"/>
    <w:link w:val="CommentText"/>
    <w:uiPriority w:val="99"/>
    <w:semiHidden/>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basedOn w:val="CommentText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webb, webb"/>
    <w:basedOn w:val="Normal"/>
    <w:uiPriority w:val="99"/>
    <w:rsid w:val="00E663CF"/>
    <w:pPr>
      <w:spacing w:before="100" w:beforeAutospacing="1" w:after="100" w:afterAutospacing="1"/>
    </w:pPr>
    <w:rPr>
      <w:sz w:val="24"/>
      <w:lang w:val="en-US"/>
    </w:rPr>
  </w:style>
  <w:style w:type="character" w:styleId="Emphasis">
    <w:name w:val="Emphasis"/>
    <w:basedOn w:val="DefaultParagraphFont"/>
    <w:uiPriority w:val="20"/>
    <w:qFormat/>
    <w:rsid w:val="00F30150"/>
    <w:rPr>
      <w:rFonts w:cs="Times New Roman"/>
      <w:i/>
      <w:iCs/>
    </w:rPr>
  </w:style>
  <w:style w:type="character" w:styleId="FootnoteReference">
    <w:name w:val="footnote reference"/>
    <w:aliases w:val="16 Point,Superscript 6 Point,Superscript 6 Point + 11 pt,ftref,Footnote Reference1,E FNZ,-E Fußnotenzeichen,Footnote#,SUPERS,Footnote Reference Superscript,Ref,de nota al pie,number,BVI fnr,Footnote Reference Number, BVI fnr"/>
    <w:basedOn w:val="DefaultParagraphFont"/>
    <w:rsid w:val="00BF50E7"/>
    <w:rPr>
      <w:rFonts w:ascii="Arial" w:hAnsi="Arial" w:cs="Times New Roman"/>
      <w:sz w:val="18"/>
      <w:vertAlign w:val="superscript"/>
    </w:rPr>
  </w:style>
  <w:style w:type="paragraph" w:customStyle="1" w:styleId="Char">
    <w:name w:val="Char"/>
    <w:basedOn w:val="Heading2"/>
    <w:rsid w:val="004F5DEA"/>
    <w:pPr>
      <w:pageBreakBefore/>
      <w:tabs>
        <w:tab w:val="left" w:pos="850"/>
        <w:tab w:val="left" w:pos="1191"/>
        <w:tab w:val="left" w:pos="1531"/>
      </w:tabs>
      <w:jc w:val="center"/>
    </w:pPr>
    <w:rPr>
      <w:rFonts w:ascii="Tahoma" w:hAnsi="Tahoma" w:cs="Tahoma"/>
      <w:bCs w:val="0"/>
      <w:color w:val="FFFFFF"/>
      <w:spacing w:val="20"/>
      <w:szCs w:val="22"/>
      <w:lang w:eastAsia="zh-CN"/>
    </w:rPr>
  </w:style>
  <w:style w:type="paragraph" w:styleId="ListParagraph">
    <w:name w:val="List Paragraph"/>
    <w:aliases w:val="List Paragraph1"/>
    <w:basedOn w:val="Normal"/>
    <w:link w:val="ListParagraphChar"/>
    <w:qFormat/>
    <w:rsid w:val="000F2D65"/>
    <w:pPr>
      <w:spacing w:after="0"/>
      <w:ind w:left="567"/>
      <w:jc w:val="left"/>
    </w:pPr>
    <w:rPr>
      <w:sz w:val="24"/>
      <w:lang w:val="en-US"/>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4F5DEA"/>
    <w:pPr>
      <w:keepNext w:val="0"/>
      <w:widowControl/>
      <w:pBdr>
        <w:bottom w:val="dotted" w:sz="4" w:space="2" w:color="666666"/>
      </w:pBdr>
      <w:tabs>
        <w:tab w:val="clear" w:pos="2160"/>
        <w:tab w:val="clear" w:pos="9360"/>
      </w:tabs>
      <w:jc w:val="left"/>
    </w:pPr>
    <w:rPr>
      <w:rFonts w:ascii="Times New Roman" w:eastAsia="MS Mincho" w:hAnsi="Times New Roman"/>
      <w:b w:val="0"/>
      <w:i w:val="0"/>
      <w:szCs w:val="22"/>
      <w:lang w:eastAsia="ja-JP"/>
    </w:rPr>
  </w:style>
  <w:style w:type="character" w:styleId="Strong">
    <w:name w:val="Strong"/>
    <w:basedOn w:val="DefaultParagraphFont"/>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6D0C72"/>
    <w:pPr>
      <w:pBdr>
        <w:top w:val="none" w:sz="0" w:space="0" w:color="auto"/>
      </w:pBdr>
      <w:suppressAutoHyphens w:val="0"/>
      <w:spacing w:before="240" w:after="60"/>
      <w:jc w:val="left"/>
    </w:pPr>
    <w:rPr>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Char1, Char"/>
    <w:basedOn w:val="Normal"/>
    <w:link w:val="EndnoteTextChar1"/>
    <w:semiHidden/>
    <w:rsid w:val="00D37FAF"/>
    <w:pPr>
      <w:spacing w:after="0"/>
      <w:jc w:val="left"/>
    </w:pPr>
    <w:rPr>
      <w:rFonts w:eastAsia="MS Mincho"/>
      <w:sz w:val="20"/>
      <w:szCs w:val="20"/>
      <w:lang w:val="en-US" w:eastAsia="ja-JP"/>
    </w:rPr>
  </w:style>
  <w:style w:type="character" w:customStyle="1" w:styleId="EndnoteTextChar">
    <w:name w:val="Endnote Text Char"/>
    <w:aliases w:val="Char1 Char, Char Char"/>
    <w:basedOn w:val="DefaultParagraphFont"/>
    <w:semiHidden/>
    <w:rsid w:val="005D4653"/>
    <w:rPr>
      <w:rFonts w:ascii="Arial" w:hAnsi="Arial"/>
      <w:sz w:val="20"/>
      <w:szCs w:val="20"/>
      <w:lang w:val="en-AU"/>
    </w:rPr>
  </w:style>
  <w:style w:type="character" w:customStyle="1" w:styleId="EndnoteTextChar1">
    <w:name w:val="Endnote Text Char1"/>
    <w:aliases w:val="Char1 Char1, Char Char1"/>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4F5DEA"/>
    <w:pPr>
      <w:pageBreakBefore/>
      <w:tabs>
        <w:tab w:val="left" w:pos="850"/>
        <w:tab w:val="left" w:pos="1191"/>
        <w:tab w:val="left" w:pos="1531"/>
      </w:tabs>
      <w:spacing w:after="12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4F5DEA"/>
    <w:pPr>
      <w:pageBreakBefore/>
      <w:tabs>
        <w:tab w:val="left" w:pos="850"/>
        <w:tab w:val="left" w:pos="1191"/>
        <w:tab w:val="left" w:pos="1531"/>
      </w:tabs>
      <w:spacing w:after="12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FE073F"/>
    <w:pPr>
      <w:spacing w:before="120" w:after="120"/>
      <w:jc w:val="left"/>
    </w:pPr>
    <w:rPr>
      <w:rFonts w:cs="Angsana New"/>
      <w:noProof/>
      <w:szCs w:val="22"/>
      <w:lang w:val="en-US"/>
    </w:rPr>
  </w:style>
  <w:style w:type="character" w:customStyle="1" w:styleId="ParagraphChar">
    <w:name w:val="Paragraph Char"/>
    <w:basedOn w:val="DefaultParagraphFont"/>
    <w:link w:val="Paragraph"/>
    <w:locked/>
    <w:rsid w:val="00FE073F"/>
    <w:rPr>
      <w:rFonts w:ascii="Arial" w:hAnsi="Arial" w:cs="Angsana New"/>
      <w:noProof/>
    </w:rPr>
  </w:style>
  <w:style w:type="paragraph" w:customStyle="1" w:styleId="Bullets">
    <w:name w:val="Bullets"/>
    <w:basedOn w:val="Paragraph"/>
    <w:link w:val="BulletsChar"/>
    <w:qFormat/>
    <w:rsid w:val="004F5DEA"/>
    <w:pPr>
      <w:numPr>
        <w:numId w:val="1"/>
      </w:numPr>
      <w:spacing w:before="60"/>
    </w:pPr>
  </w:style>
  <w:style w:type="character" w:customStyle="1" w:styleId="BulletsChar">
    <w:name w:val="Bullets Char"/>
    <w:basedOn w:val="ParagraphChar"/>
    <w:link w:val="Bullets"/>
    <w:locked/>
    <w:rsid w:val="004F5DEA"/>
    <w:rPr>
      <w:rFonts w:ascii="Arial" w:hAnsi="Arial" w:cs="Angsana New"/>
      <w:noProof/>
    </w:rPr>
  </w:style>
  <w:style w:type="paragraph" w:styleId="TOC2">
    <w:name w:val="toc 2"/>
    <w:basedOn w:val="Normal"/>
    <w:next w:val="Normal"/>
    <w:autoRedefine/>
    <w:uiPriority w:val="39"/>
    <w:locked/>
    <w:rsid w:val="0082267F"/>
    <w:pPr>
      <w:spacing w:after="0"/>
      <w:ind w:left="220"/>
      <w:jc w:val="left"/>
    </w:pPr>
    <w:rPr>
      <w:rFonts w:ascii="Calibri" w:hAnsi="Calibri"/>
      <w:b/>
      <w:szCs w:val="22"/>
    </w:rPr>
  </w:style>
  <w:style w:type="paragraph" w:styleId="TOC1">
    <w:name w:val="toc 1"/>
    <w:basedOn w:val="Normal"/>
    <w:next w:val="Normal"/>
    <w:autoRedefine/>
    <w:uiPriority w:val="39"/>
    <w:locked/>
    <w:rsid w:val="00D865C4"/>
    <w:pPr>
      <w:spacing w:before="120" w:after="0"/>
      <w:jc w:val="left"/>
    </w:pPr>
    <w:rPr>
      <w:rFonts w:ascii="Calibri" w:hAnsi="Calibri"/>
      <w:b/>
      <w:bCs/>
      <w:caps/>
      <w:sz w:val="24"/>
    </w:rPr>
  </w:style>
  <w:style w:type="character" w:customStyle="1" w:styleId="FootnoteTextChar2">
    <w:name w:val="Footnote Text Char2"/>
    <w:aliases w:val="Footnote Text Char1 Char,Footnote Text Char Char Char2,Footnote Text Char1 Char Char Char2,Footnote Text Char Char Char Char Char2,Char Char Char Char Char Char,Char Char Char Char1,ft Char,DNV-FT Char,f Знак Знак Char"/>
    <w:basedOn w:val="DefaultParagraphFont"/>
    <w:uiPriority w:val="99"/>
    <w:locked/>
    <w:rsid w:val="00720790"/>
    <w:rPr>
      <w:rFonts w:ascii="Arial" w:hAnsi="Arial" w:cs="Times New Roman"/>
      <w:lang w:val="en-GB"/>
    </w:rPr>
  </w:style>
  <w:style w:type="paragraph" w:customStyle="1" w:styleId="Normalbullets">
    <w:name w:val="Normal bullets"/>
    <w:basedOn w:val="Normal"/>
    <w:rsid w:val="004F5DEA"/>
    <w:pPr>
      <w:numPr>
        <w:numId w:val="2"/>
      </w:numPr>
    </w:pPr>
  </w:style>
  <w:style w:type="paragraph" w:customStyle="1" w:styleId="Text">
    <w:name w:val="Text"/>
    <w:basedOn w:val="Normal"/>
    <w:rsid w:val="00C26FEC"/>
    <w:pPr>
      <w:spacing w:before="240" w:after="0" w:line="252" w:lineRule="auto"/>
    </w:pPr>
    <w:rPr>
      <w:szCs w:val="20"/>
      <w:lang w:val="en-US"/>
    </w:rPr>
  </w:style>
  <w:style w:type="paragraph" w:customStyle="1" w:styleId="CharCharChar11">
    <w:name w:val="Char Char Char11"/>
    <w:basedOn w:val="Normal"/>
    <w:uiPriority w:val="99"/>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szCs w:val="20"/>
      <w:lang w:val="en-US"/>
    </w:rPr>
  </w:style>
  <w:style w:type="paragraph" w:styleId="Caption">
    <w:name w:val="caption"/>
    <w:basedOn w:val="Normal"/>
    <w:next w:val="Normal"/>
    <w:uiPriority w:val="35"/>
    <w:qFormat/>
    <w:rsid w:val="00F572FE"/>
    <w:pPr>
      <w:keepNext/>
      <w:spacing w:after="0"/>
    </w:pPr>
    <w:rPr>
      <w:bCs/>
      <w:sz w:val="20"/>
      <w:szCs w:val="20"/>
      <w:lang w:val="en-GB"/>
    </w:rPr>
  </w:style>
  <w:style w:type="paragraph" w:customStyle="1" w:styleId="TableT">
    <w:name w:val="TableT"/>
    <w:basedOn w:val="Normal"/>
    <w:autoRedefine/>
    <w:rsid w:val="0008667D"/>
    <w:pPr>
      <w:spacing w:after="0"/>
      <w:jc w:val="left"/>
    </w:pPr>
    <w:rPr>
      <w:noProof/>
      <w:sz w:val="20"/>
      <w:szCs w:val="20"/>
      <w:lang w:val="en-US"/>
    </w:rPr>
  </w:style>
  <w:style w:type="paragraph" w:customStyle="1" w:styleId="ParaCharChar">
    <w:name w:val="Para Char Char"/>
    <w:basedOn w:val="Normal"/>
    <w:link w:val="ParaCharCharChar"/>
    <w:autoRedefine/>
    <w:rsid w:val="00E057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 w:val="20"/>
      <w:szCs w:val="20"/>
      <w:lang w:val="en-US"/>
    </w:rPr>
  </w:style>
  <w:style w:type="character" w:customStyle="1" w:styleId="ParaCharCharChar">
    <w:name w:val="Para Char Char Char"/>
    <w:basedOn w:val="DefaultParagraphFont"/>
    <w:link w:val="ParaCharChar"/>
    <w:locked/>
    <w:rsid w:val="00E05714"/>
    <w:rPr>
      <w:rFonts w:ascii="Arial" w:eastAsia="Arial Unicode MS" w:hAnsi="Arial" w:cs="Arial"/>
    </w:rPr>
  </w:style>
  <w:style w:type="paragraph" w:customStyle="1" w:styleId="TableHCharCharChar">
    <w:name w:val="TableH Char Char Char"/>
    <w:basedOn w:val="Normal"/>
    <w:link w:val="TableHCharCharCharChar"/>
    <w:autoRedefine/>
    <w:rsid w:val="00E43E88"/>
    <w:pPr>
      <w:spacing w:before="240"/>
      <w:jc w:val="left"/>
    </w:pPr>
    <w:rPr>
      <w:b/>
      <w:sz w:val="21"/>
      <w:szCs w:val="22"/>
      <w:lang w:val="en-US"/>
    </w:rPr>
  </w:style>
  <w:style w:type="character" w:customStyle="1" w:styleId="TableHCharCharCharChar">
    <w:name w:val="TableH Char Char Char Char"/>
    <w:basedOn w:val="DefaultParagraphFont"/>
    <w:link w:val="TableHCharCharChar"/>
    <w:locked/>
    <w:rsid w:val="00E43E88"/>
    <w:rPr>
      <w:rFonts w:cs="Times New Roman"/>
      <w:b/>
      <w:sz w:val="22"/>
      <w:szCs w:val="22"/>
    </w:rPr>
  </w:style>
  <w:style w:type="character" w:customStyle="1" w:styleId="highlighttext">
    <w:name w:val="highlighttext"/>
    <w:basedOn w:val="DefaultParagraphFont"/>
    <w:rsid w:val="00CA725C"/>
    <w:rPr>
      <w:rFonts w:ascii="Times New Roman" w:hAnsi="Times New Roman" w:cs="Times New Roman"/>
      <w:sz w:val="22"/>
      <w:shd w:val="clear" w:color="auto" w:fill="B3B3B3"/>
    </w:rPr>
  </w:style>
  <w:style w:type="paragraph" w:customStyle="1" w:styleId="steptext">
    <w:name w:val="steptext"/>
    <w:basedOn w:val="Normal"/>
    <w:rsid w:val="00CA725C"/>
    <w:pPr>
      <w:spacing w:after="0"/>
      <w:jc w:val="left"/>
    </w:pPr>
    <w:rPr>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eastAsia="Arial Unicode MS" w:hAnsi="Times New Roman"/>
      <w:szCs w:val="22"/>
      <w:lang w:val="en-US"/>
    </w:rPr>
  </w:style>
  <w:style w:type="paragraph" w:customStyle="1" w:styleId="CharChar">
    <w:name w:val="Char Char Знак Знак"/>
    <w:basedOn w:val="Normal"/>
    <w:rsid w:val="00E61BB0"/>
    <w:pPr>
      <w:spacing w:after="160" w:line="240" w:lineRule="exact"/>
      <w:jc w:val="left"/>
    </w:pPr>
    <w:rPr>
      <w:rFonts w:cs="Arial"/>
      <w:sz w:val="20"/>
      <w:szCs w:val="20"/>
      <w:lang w:val="de-CH" w:eastAsia="de-CH"/>
    </w:rPr>
  </w:style>
  <w:style w:type="paragraph" w:styleId="PlainText">
    <w:name w:val="Plain Text"/>
    <w:basedOn w:val="Normal"/>
    <w:link w:val="PlainTextChar"/>
    <w:uiPriority w:val="99"/>
    <w:rsid w:val="00FC1F80"/>
    <w:pPr>
      <w:spacing w:after="0"/>
      <w:jc w:val="left"/>
    </w:pPr>
    <w:rPr>
      <w:rFonts w:ascii="Consolas" w:hAnsi="Consolas"/>
      <w:sz w:val="21"/>
      <w:szCs w:val="21"/>
      <w:lang w:val="en-US"/>
    </w:rPr>
  </w:style>
  <w:style w:type="character" w:customStyle="1" w:styleId="PlainTextChar">
    <w:name w:val="Plain Text Char"/>
    <w:basedOn w:val="DefaultParagraphFont"/>
    <w:link w:val="PlainText"/>
    <w:uiPriority w:val="99"/>
    <w:locked/>
    <w:rsid w:val="00FC1F80"/>
    <w:rPr>
      <w:rFonts w:ascii="Consolas" w:eastAsia="Times New Roman" w:hAnsi="Consolas" w:cs="Times New Roman"/>
      <w:sz w:val="21"/>
      <w:szCs w:val="21"/>
    </w:rPr>
  </w:style>
  <w:style w:type="paragraph" w:customStyle="1" w:styleId="Marin">
    <w:name w:val="Marin"/>
    <w:basedOn w:val="Normal"/>
    <w:rsid w:val="00F67BE0"/>
    <w:pPr>
      <w:autoSpaceDN w:val="0"/>
      <w:spacing w:after="120"/>
    </w:pPr>
    <w:rPr>
      <w:rFonts w:eastAsia="SimSun" w:cs="Angsana New"/>
      <w:sz w:val="24"/>
      <w:szCs w:val="20"/>
      <w:lang w:val="en-US"/>
    </w:rPr>
  </w:style>
  <w:style w:type="character" w:customStyle="1" w:styleId="yiv1824020220msoins">
    <w:name w:val="yiv1824020220msoins"/>
    <w:rsid w:val="00F67BE0"/>
  </w:style>
  <w:style w:type="paragraph" w:customStyle="1" w:styleId="yiv1824020220msonormal">
    <w:name w:val="yiv1824020220msonormal"/>
    <w:basedOn w:val="Normal"/>
    <w:rsid w:val="00F67BE0"/>
    <w:pPr>
      <w:spacing w:before="100" w:beforeAutospacing="1" w:after="100" w:afterAutospacing="1"/>
      <w:jc w:val="left"/>
    </w:pPr>
    <w:rPr>
      <w:rFonts w:ascii="Times" w:hAnsi="Times"/>
      <w:sz w:val="20"/>
      <w:szCs w:val="20"/>
      <w:lang w:val="en-US"/>
    </w:rPr>
  </w:style>
  <w:style w:type="paragraph" w:styleId="Subtitle">
    <w:name w:val="Subtitle"/>
    <w:basedOn w:val="Normal"/>
    <w:next w:val="Normal"/>
    <w:link w:val="SubtitleChar"/>
    <w:qFormat/>
    <w:rsid w:val="00E1433B"/>
    <w:pPr>
      <w:numPr>
        <w:ilvl w:val="1"/>
      </w:numPr>
    </w:pPr>
    <w:rPr>
      <w:rFonts w:ascii="Cambria" w:eastAsia="MS ????" w:hAnsi="Cambria" w:cs="Angsana New"/>
      <w:i/>
      <w:iCs/>
      <w:color w:val="4F81BD"/>
      <w:spacing w:val="15"/>
      <w:sz w:val="24"/>
    </w:rPr>
  </w:style>
  <w:style w:type="character" w:customStyle="1" w:styleId="SubtitleChar">
    <w:name w:val="Subtitle Char"/>
    <w:basedOn w:val="DefaultParagraphFont"/>
    <w:link w:val="Subtitle"/>
    <w:locked/>
    <w:rsid w:val="00E1433B"/>
    <w:rPr>
      <w:rFonts w:ascii="Cambria" w:eastAsia="MS ????" w:hAnsi="Cambria" w:cs="Angsana New"/>
      <w:i/>
      <w:iCs/>
      <w:color w:val="4F81BD"/>
      <w:spacing w:val="15"/>
      <w:sz w:val="24"/>
      <w:szCs w:val="24"/>
      <w:lang w:val="en-GB"/>
    </w:rPr>
  </w:style>
  <w:style w:type="paragraph" w:styleId="TOCHeading">
    <w:name w:val="TOC Heading"/>
    <w:basedOn w:val="Heading1"/>
    <w:next w:val="Normal"/>
    <w:uiPriority w:val="39"/>
    <w:qFormat/>
    <w:rsid w:val="004D31F4"/>
    <w:pPr>
      <w:keepLines/>
      <w:pBdr>
        <w:top w:val="none" w:sz="0" w:space="0" w:color="auto"/>
      </w:pBdr>
      <w:suppressAutoHyphens w:val="0"/>
      <w:spacing w:before="480" w:line="276" w:lineRule="auto"/>
      <w:jc w:val="left"/>
      <w:outlineLvl w:val="9"/>
    </w:pPr>
    <w:rPr>
      <w:rFonts w:ascii="Cambria" w:eastAsia="MS ????" w:hAnsi="Cambria" w:cs="Angsana New"/>
      <w:bCs/>
      <w:smallCaps w:val="0"/>
      <w:color w:val="365F91"/>
      <w:spacing w:val="0"/>
      <w:szCs w:val="28"/>
      <w:lang w:val="en-US"/>
    </w:rPr>
  </w:style>
  <w:style w:type="paragraph" w:styleId="TOC3">
    <w:name w:val="toc 3"/>
    <w:basedOn w:val="Normal"/>
    <w:next w:val="Normal"/>
    <w:autoRedefine/>
    <w:uiPriority w:val="39"/>
    <w:rsid w:val="004D31F4"/>
    <w:pPr>
      <w:spacing w:after="0"/>
      <w:ind w:left="440"/>
      <w:jc w:val="left"/>
    </w:pPr>
    <w:rPr>
      <w:rFonts w:ascii="Calibri" w:hAnsi="Calibri"/>
      <w:szCs w:val="22"/>
    </w:rPr>
  </w:style>
  <w:style w:type="paragraph" w:styleId="TOC4">
    <w:name w:val="toc 4"/>
    <w:basedOn w:val="Normal"/>
    <w:next w:val="Normal"/>
    <w:autoRedefine/>
    <w:rsid w:val="004D31F4"/>
    <w:pPr>
      <w:spacing w:after="0"/>
      <w:ind w:left="660"/>
      <w:jc w:val="left"/>
    </w:pPr>
    <w:rPr>
      <w:rFonts w:ascii="Calibri" w:hAnsi="Calibri"/>
      <w:sz w:val="20"/>
      <w:szCs w:val="20"/>
    </w:rPr>
  </w:style>
  <w:style w:type="paragraph" w:styleId="TOC5">
    <w:name w:val="toc 5"/>
    <w:basedOn w:val="Normal"/>
    <w:next w:val="Normal"/>
    <w:autoRedefine/>
    <w:rsid w:val="004D31F4"/>
    <w:pPr>
      <w:spacing w:after="0"/>
      <w:ind w:left="880"/>
      <w:jc w:val="left"/>
    </w:pPr>
    <w:rPr>
      <w:rFonts w:ascii="Calibri" w:hAnsi="Calibri"/>
      <w:sz w:val="20"/>
      <w:szCs w:val="20"/>
    </w:rPr>
  </w:style>
  <w:style w:type="paragraph" w:styleId="TOC6">
    <w:name w:val="toc 6"/>
    <w:basedOn w:val="Normal"/>
    <w:next w:val="Normal"/>
    <w:autoRedefine/>
    <w:rsid w:val="004D31F4"/>
    <w:pPr>
      <w:spacing w:after="0"/>
      <w:ind w:left="1100"/>
      <w:jc w:val="left"/>
    </w:pPr>
    <w:rPr>
      <w:rFonts w:ascii="Calibri" w:hAnsi="Calibri"/>
      <w:sz w:val="20"/>
      <w:szCs w:val="20"/>
    </w:rPr>
  </w:style>
  <w:style w:type="paragraph" w:styleId="TOC7">
    <w:name w:val="toc 7"/>
    <w:basedOn w:val="Normal"/>
    <w:next w:val="Normal"/>
    <w:autoRedefine/>
    <w:rsid w:val="004D31F4"/>
    <w:pPr>
      <w:spacing w:after="0"/>
      <w:ind w:left="1320"/>
      <w:jc w:val="left"/>
    </w:pPr>
    <w:rPr>
      <w:rFonts w:ascii="Calibri" w:hAnsi="Calibri"/>
      <w:sz w:val="20"/>
      <w:szCs w:val="20"/>
    </w:rPr>
  </w:style>
  <w:style w:type="paragraph" w:styleId="TOC8">
    <w:name w:val="toc 8"/>
    <w:basedOn w:val="Normal"/>
    <w:next w:val="Normal"/>
    <w:autoRedefine/>
    <w:rsid w:val="004D31F4"/>
    <w:pPr>
      <w:spacing w:after="0"/>
      <w:ind w:left="1540"/>
      <w:jc w:val="left"/>
    </w:pPr>
    <w:rPr>
      <w:rFonts w:ascii="Calibri" w:hAnsi="Calibri"/>
      <w:sz w:val="20"/>
      <w:szCs w:val="20"/>
    </w:rPr>
  </w:style>
  <w:style w:type="paragraph" w:styleId="TOC9">
    <w:name w:val="toc 9"/>
    <w:basedOn w:val="Normal"/>
    <w:next w:val="Normal"/>
    <w:autoRedefine/>
    <w:rsid w:val="004D31F4"/>
    <w:pPr>
      <w:spacing w:after="0"/>
      <w:ind w:left="1760"/>
      <w:jc w:val="left"/>
    </w:pPr>
    <w:rPr>
      <w:rFonts w:ascii="Calibri" w:hAnsi="Calibri"/>
      <w:sz w:val="20"/>
      <w:szCs w:val="20"/>
    </w:rPr>
  </w:style>
  <w:style w:type="character" w:customStyle="1" w:styleId="apple-converted-space">
    <w:name w:val="apple-converted-space"/>
    <w:basedOn w:val="DefaultParagraphFont"/>
    <w:rsid w:val="0006640B"/>
    <w:rPr>
      <w:rFonts w:cs="Times New Roman"/>
    </w:rPr>
  </w:style>
  <w:style w:type="paragraph" w:customStyle="1" w:styleId="CarCarChar">
    <w:name w:val="Car Car Char"/>
    <w:basedOn w:val="Heading2"/>
    <w:rsid w:val="004F5DEA"/>
    <w:pPr>
      <w:pageBreakBefore/>
      <w:tabs>
        <w:tab w:val="left" w:pos="850"/>
        <w:tab w:val="left" w:pos="1191"/>
        <w:tab w:val="left" w:pos="1531"/>
      </w:tabs>
      <w:spacing w:after="120"/>
      <w:jc w:val="center"/>
    </w:pPr>
    <w:rPr>
      <w:rFonts w:ascii="Tahoma" w:hAnsi="Tahoma" w:cs="Tahoma"/>
      <w:bCs w:val="0"/>
      <w:color w:val="FFFFFF"/>
      <w:spacing w:val="20"/>
      <w:szCs w:val="22"/>
      <w:lang w:eastAsia="zh-CN"/>
    </w:rPr>
  </w:style>
  <w:style w:type="paragraph" w:customStyle="1" w:styleId="MediumGrid1-Accent21">
    <w:name w:val="Medium Grid 1 - Accent 21"/>
    <w:basedOn w:val="Normal"/>
    <w:uiPriority w:val="99"/>
    <w:rsid w:val="00204805"/>
    <w:pPr>
      <w:spacing w:after="0"/>
      <w:ind w:left="720" w:hanging="360"/>
      <w:contextualSpacing/>
      <w:jc w:val="left"/>
    </w:pPr>
    <w:rPr>
      <w:rFonts w:ascii="Calibri" w:hAnsi="Calibri"/>
      <w:lang w:eastAsia="en-GB"/>
    </w:rPr>
  </w:style>
  <w:style w:type="table" w:styleId="TableContemporary">
    <w:name w:val="Table Contemporary"/>
    <w:basedOn w:val="TableNormal"/>
    <w:rsid w:val="00486499"/>
    <w:pPr>
      <w:spacing w:after="60"/>
      <w:jc w:val="both"/>
    </w:pPr>
    <w:rPr>
      <w:rFonts w:ascii="Arial" w:hAnsi="Arial"/>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shd w:val="pct20" w:color="000000" w:fill="FFFFFF"/>
      </w:tcPr>
    </w:tblStylePr>
    <w:tblStylePr w:type="band1Horz">
      <w:rPr>
        <w:rFonts w:cs="Times New Roman"/>
        <w:color w:val="auto"/>
      </w:rPr>
      <w:tblPr/>
      <w:tcPr>
        <w:shd w:val="pct5" w:color="000000" w:fill="FFFFFF"/>
      </w:tcPr>
    </w:tblStylePr>
    <w:tblStylePr w:type="band2Horz">
      <w:rPr>
        <w:rFonts w:cs="Times New Roman"/>
        <w:color w:val="auto"/>
      </w:rPr>
      <w:tblPr/>
      <w:tcPr>
        <w:shd w:val="pct20" w:color="000000" w:fill="FFFFFF"/>
      </w:tcPr>
    </w:tblStylePr>
  </w:style>
  <w:style w:type="paragraph" w:styleId="DocumentMap">
    <w:name w:val="Document Map"/>
    <w:basedOn w:val="Normal"/>
    <w:link w:val="DocumentMapChar"/>
    <w:rsid w:val="00CD005C"/>
    <w:pPr>
      <w:spacing w:after="0"/>
    </w:pPr>
    <w:rPr>
      <w:rFonts w:ascii="Lucida Grande" w:hAnsi="Lucida Grande" w:cs="Lucida Grande"/>
      <w:sz w:val="24"/>
    </w:rPr>
  </w:style>
  <w:style w:type="character" w:customStyle="1" w:styleId="DocumentMapChar">
    <w:name w:val="Document Map Char"/>
    <w:basedOn w:val="DefaultParagraphFont"/>
    <w:link w:val="DocumentMap"/>
    <w:locked/>
    <w:rsid w:val="00CD005C"/>
    <w:rPr>
      <w:rFonts w:ascii="Lucida Grande" w:hAnsi="Lucida Grande" w:cs="Lucida Grande"/>
      <w:sz w:val="24"/>
      <w:szCs w:val="24"/>
      <w:lang w:val="en-GB"/>
    </w:rPr>
  </w:style>
  <w:style w:type="paragraph" w:customStyle="1" w:styleId="tab">
    <w:name w:val="tab"/>
    <w:basedOn w:val="Paragraph"/>
    <w:rsid w:val="004F5DEA"/>
  </w:style>
  <w:style w:type="paragraph" w:customStyle="1" w:styleId="table">
    <w:name w:val="table"/>
    <w:basedOn w:val="tab"/>
    <w:rsid w:val="004F5DEA"/>
  </w:style>
  <w:style w:type="table" w:styleId="TableList2">
    <w:name w:val="Table List 2"/>
    <w:basedOn w:val="TableNormal"/>
    <w:rsid w:val="00B10BBA"/>
    <w:pPr>
      <w:spacing w:after="60"/>
      <w:jc w:val="both"/>
    </w:pPr>
    <w:rPr>
      <w:rFonts w:ascii="Arial" w:hAnsi="Arial"/>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cBorders>
        <w:shd w:val="pct75" w:color="008080" w:fill="008000"/>
      </w:tcPr>
    </w:tblStylePr>
    <w:tblStylePr w:type="lastRow">
      <w:rPr>
        <w:rFonts w:cs="Times New Roman"/>
      </w:rPr>
      <w:tblPr/>
      <w:tcPr>
        <w:tcBorders>
          <w:top w:val="single" w:sz="6" w:space="0" w:color="000000"/>
        </w:tcBorders>
      </w:tcPr>
    </w:tblStylePr>
    <w:tblStylePr w:type="band1Horz">
      <w:rPr>
        <w:rFonts w:cs="Times New Roman"/>
        <w:color w:val="auto"/>
      </w:rPr>
      <w:tblPr/>
      <w:tcPr>
        <w:shd w:val="pct20" w:color="00FF00" w:fill="FFFFFF"/>
      </w:tcPr>
    </w:tblStylePr>
    <w:tblStylePr w:type="band2Horz">
      <w:rPr>
        <w:rFonts w:cs="Times New Roman"/>
        <w:color w:val="auto"/>
      </w:rPr>
    </w:tblStylePr>
    <w:tblStylePr w:type="swCell">
      <w:rPr>
        <w:rFonts w:cs="Times New Roman"/>
        <w:b/>
        <w:bCs/>
      </w:rPr>
    </w:tblStylePr>
  </w:style>
  <w:style w:type="paragraph" w:customStyle="1" w:styleId="heading">
    <w:name w:val="heading"/>
    <w:basedOn w:val="Heading1"/>
    <w:rsid w:val="006D0C72"/>
  </w:style>
  <w:style w:type="paragraph" w:customStyle="1" w:styleId="p">
    <w:name w:val="p"/>
    <w:basedOn w:val="Normal"/>
    <w:rsid w:val="009B5811"/>
    <w:pPr>
      <w:spacing w:after="0"/>
      <w:jc w:val="left"/>
    </w:pPr>
  </w:style>
  <w:style w:type="paragraph" w:customStyle="1" w:styleId="Annexheading">
    <w:name w:val="Annex heading"/>
    <w:basedOn w:val="Heading1"/>
    <w:qFormat/>
    <w:rsid w:val="009B5811"/>
  </w:style>
  <w:style w:type="table" w:styleId="TableGrid2">
    <w:name w:val="Table Grid 2"/>
    <w:basedOn w:val="TableNormal"/>
    <w:rsid w:val="003469B1"/>
    <w:pPr>
      <w:spacing w:after="60"/>
      <w:jc w:val="both"/>
    </w:pPr>
    <w:rPr>
      <w:rFonts w:ascii="Arial" w:hAnsi="Arial"/>
      <w:sz w:val="20"/>
      <w:szCs w:val="20"/>
    </w:rPr>
    <w:tblPr>
      <w:tblBorders>
        <w:insideH w:val="single" w:sz="6" w:space="0" w:color="000000"/>
        <w:insideV w:val="single" w:sz="6" w:space="0" w:color="000000"/>
      </w:tblBorders>
    </w:tblPr>
    <w:tblStylePr w:type="firstRow">
      <w:rPr>
        <w:rFonts w:cs="Times New Roman"/>
        <w:b/>
        <w:bCs/>
      </w:rPr>
    </w:tblStylePr>
    <w:tblStylePr w:type="lastRow">
      <w:rPr>
        <w:rFonts w:cs="Times New Roman"/>
        <w:b/>
        <w:bCs/>
      </w:rPr>
      <w:tblPr/>
      <w:tcPr>
        <w:tcBorders>
          <w:top w:val="single" w:sz="6" w:space="0" w:color="000000"/>
        </w:tcBorders>
      </w:tcPr>
    </w:tblStylePr>
    <w:tblStylePr w:type="firstCol">
      <w:rPr>
        <w:rFonts w:cs="Times New Roman"/>
        <w:b/>
        <w:bCs/>
      </w:rPr>
    </w:tblStylePr>
    <w:tblStylePr w:type="lastCol">
      <w:rPr>
        <w:rFonts w:cs="Times New Roman"/>
        <w:b/>
        <w:bCs/>
      </w:rPr>
    </w:tblStylePr>
  </w:style>
  <w:style w:type="table" w:styleId="LightShading">
    <w:name w:val="Light Shading"/>
    <w:basedOn w:val="TableNormal"/>
    <w:uiPriority w:val="60"/>
    <w:rsid w:val="003469B1"/>
    <w:rPr>
      <w:rFonts w:ascii="Arial" w:hAnsi="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paragraph" w:customStyle="1" w:styleId="Normal115">
    <w:name w:val="Normal + 11.5"/>
    <w:basedOn w:val="Normal"/>
    <w:uiPriority w:val="99"/>
    <w:rsid w:val="004F5DEA"/>
    <w:pPr>
      <w:numPr>
        <w:numId w:val="11"/>
      </w:numPr>
    </w:pPr>
    <w:rPr>
      <w:rFonts w:cs="Arial"/>
      <w:b/>
      <w:bCs/>
      <w:szCs w:val="22"/>
    </w:rPr>
  </w:style>
  <w:style w:type="paragraph" w:customStyle="1" w:styleId="bulletlist">
    <w:name w:val="bullet list"/>
    <w:basedOn w:val="Paragraph"/>
    <w:rsid w:val="004F5DEA"/>
  </w:style>
  <w:style w:type="paragraph" w:styleId="List">
    <w:name w:val="List"/>
    <w:basedOn w:val="Normal"/>
    <w:rsid w:val="00754DA5"/>
    <w:pPr>
      <w:ind w:left="283" w:hanging="283"/>
      <w:contextualSpacing/>
    </w:pPr>
  </w:style>
  <w:style w:type="paragraph" w:styleId="ListBullet">
    <w:name w:val="List Bullet"/>
    <w:basedOn w:val="Paragraph"/>
    <w:rsid w:val="004F5DEA"/>
    <w:pPr>
      <w:numPr>
        <w:numId w:val="12"/>
      </w:numPr>
      <w:spacing w:before="0"/>
    </w:pPr>
  </w:style>
  <w:style w:type="paragraph" w:customStyle="1" w:styleId="RegHead2">
    <w:name w:val="RegHead2"/>
    <w:basedOn w:val="Normal"/>
    <w:rsid w:val="004F5DEA"/>
    <w:pPr>
      <w:numPr>
        <w:ilvl w:val="1"/>
        <w:numId w:val="13"/>
      </w:numPr>
      <w:spacing w:after="200" w:line="276" w:lineRule="auto"/>
      <w:jc w:val="left"/>
    </w:pPr>
    <w:rPr>
      <w:rFonts w:ascii="Calibri" w:eastAsia="PMingLiU" w:hAnsi="Calibri"/>
      <w:szCs w:val="22"/>
      <w:lang w:val="en-US" w:eastAsia="zh-TW"/>
    </w:rPr>
  </w:style>
  <w:style w:type="paragraph" w:customStyle="1" w:styleId="RegHead3">
    <w:name w:val="RegHead3"/>
    <w:basedOn w:val="Normal"/>
    <w:rsid w:val="004F5DEA"/>
    <w:pPr>
      <w:numPr>
        <w:ilvl w:val="2"/>
        <w:numId w:val="13"/>
      </w:numPr>
      <w:spacing w:after="200" w:line="276" w:lineRule="auto"/>
      <w:jc w:val="left"/>
    </w:pPr>
    <w:rPr>
      <w:rFonts w:ascii="Calibri" w:eastAsia="PMingLiU" w:hAnsi="Calibri"/>
      <w:szCs w:val="22"/>
      <w:lang w:val="en-US" w:eastAsia="zh-TW"/>
    </w:rPr>
  </w:style>
  <w:style w:type="paragraph" w:customStyle="1" w:styleId="RegPara">
    <w:name w:val="RegPara"/>
    <w:basedOn w:val="Normal"/>
    <w:rsid w:val="004F5DEA"/>
    <w:pPr>
      <w:numPr>
        <w:ilvl w:val="3"/>
        <w:numId w:val="13"/>
      </w:numPr>
      <w:spacing w:before="180" w:after="0"/>
      <w:jc w:val="left"/>
    </w:pPr>
    <w:rPr>
      <w:rFonts w:ascii="Times New Roman" w:eastAsia="PMingLiU" w:hAnsi="Times New Roman"/>
      <w:szCs w:val="22"/>
      <w:lang w:val="en-US" w:eastAsia="zh-TW"/>
    </w:rPr>
  </w:style>
  <w:style w:type="paragraph" w:customStyle="1" w:styleId="font5">
    <w:name w:val="font5"/>
    <w:basedOn w:val="Normal"/>
    <w:rsid w:val="00636F44"/>
    <w:pPr>
      <w:spacing w:before="100" w:beforeAutospacing="1" w:after="100" w:afterAutospacing="1"/>
      <w:jc w:val="left"/>
    </w:pPr>
    <w:rPr>
      <w:color w:val="000000"/>
      <w:sz w:val="20"/>
      <w:szCs w:val="20"/>
    </w:rPr>
  </w:style>
  <w:style w:type="paragraph" w:customStyle="1" w:styleId="font6">
    <w:name w:val="font6"/>
    <w:basedOn w:val="Normal"/>
    <w:rsid w:val="00636F44"/>
    <w:pPr>
      <w:spacing w:before="100" w:beforeAutospacing="1" w:after="100" w:afterAutospacing="1"/>
      <w:jc w:val="left"/>
    </w:pPr>
    <w:rPr>
      <w:color w:val="000000"/>
      <w:sz w:val="20"/>
      <w:szCs w:val="20"/>
    </w:rPr>
  </w:style>
  <w:style w:type="paragraph" w:customStyle="1" w:styleId="xl67">
    <w:name w:val="xl67"/>
    <w:basedOn w:val="Normal"/>
    <w:rsid w:val="00636F4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sz w:val="20"/>
      <w:szCs w:val="20"/>
    </w:rPr>
  </w:style>
  <w:style w:type="paragraph" w:customStyle="1" w:styleId="xl68">
    <w:name w:val="xl68"/>
    <w:basedOn w:val="Normal"/>
    <w:rsid w:val="00636F4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b/>
      <w:bCs/>
      <w:sz w:val="20"/>
      <w:szCs w:val="20"/>
    </w:rPr>
  </w:style>
  <w:style w:type="paragraph" w:customStyle="1" w:styleId="xl69">
    <w:name w:val="xl69"/>
    <w:basedOn w:val="Normal"/>
    <w:rsid w:val="00636F4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b/>
      <w:bCs/>
      <w:sz w:val="20"/>
      <w:szCs w:val="20"/>
    </w:rPr>
  </w:style>
  <w:style w:type="paragraph" w:customStyle="1" w:styleId="xl70">
    <w:name w:val="xl70"/>
    <w:basedOn w:val="Normal"/>
    <w:rsid w:val="00636F4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rPr>
  </w:style>
  <w:style w:type="paragraph" w:customStyle="1" w:styleId="xl71">
    <w:name w:val="xl71"/>
    <w:basedOn w:val="Normal"/>
    <w:rsid w:val="00636F4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rPr>
  </w:style>
  <w:style w:type="paragraph" w:customStyle="1" w:styleId="xl72">
    <w:name w:val="xl72"/>
    <w:basedOn w:val="Normal"/>
    <w:rsid w:val="00636F44"/>
    <w:pPr>
      <w:pBdr>
        <w:top w:val="single" w:sz="4" w:space="0" w:color="auto"/>
        <w:left w:val="single" w:sz="4" w:space="0" w:color="auto"/>
        <w:right w:val="single" w:sz="4" w:space="0" w:color="auto"/>
      </w:pBdr>
      <w:shd w:val="clear" w:color="000000" w:fill="D9D9D9"/>
      <w:spacing w:before="100" w:beforeAutospacing="1" w:after="100" w:afterAutospacing="1"/>
      <w:jc w:val="left"/>
      <w:textAlignment w:val="top"/>
    </w:pPr>
    <w:rPr>
      <w:sz w:val="20"/>
      <w:szCs w:val="20"/>
    </w:rPr>
  </w:style>
  <w:style w:type="paragraph" w:customStyle="1" w:styleId="xl73">
    <w:name w:val="xl73"/>
    <w:basedOn w:val="Normal"/>
    <w:rsid w:val="00636F44"/>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sz w:val="20"/>
      <w:szCs w:val="20"/>
    </w:rPr>
  </w:style>
  <w:style w:type="paragraph" w:customStyle="1" w:styleId="xl74">
    <w:name w:val="xl74"/>
    <w:basedOn w:val="Normal"/>
    <w:rsid w:val="00636F44"/>
    <w:pPr>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sz w:val="20"/>
      <w:szCs w:val="20"/>
    </w:rPr>
  </w:style>
  <w:style w:type="paragraph" w:customStyle="1" w:styleId="xl75">
    <w:name w:val="xl75"/>
    <w:basedOn w:val="Normal"/>
    <w:rsid w:val="00636F4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0"/>
      <w:szCs w:val="20"/>
    </w:rPr>
  </w:style>
  <w:style w:type="paragraph" w:customStyle="1" w:styleId="xl76">
    <w:name w:val="xl76"/>
    <w:basedOn w:val="Normal"/>
    <w:rsid w:val="00636F44"/>
    <w:pPr>
      <w:pBdr>
        <w:left w:val="single" w:sz="4" w:space="0" w:color="auto"/>
        <w:bottom w:val="single" w:sz="4" w:space="0" w:color="auto"/>
        <w:right w:val="single" w:sz="4" w:space="0" w:color="auto"/>
      </w:pBdr>
      <w:spacing w:before="100" w:beforeAutospacing="1" w:after="100" w:afterAutospacing="1"/>
      <w:jc w:val="left"/>
      <w:textAlignment w:val="center"/>
    </w:pPr>
    <w:rPr>
      <w:sz w:val="20"/>
      <w:szCs w:val="20"/>
    </w:rPr>
  </w:style>
  <w:style w:type="paragraph" w:customStyle="1" w:styleId="xl77">
    <w:name w:val="xl77"/>
    <w:basedOn w:val="Normal"/>
    <w:rsid w:val="00636F44"/>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sz w:val="20"/>
      <w:szCs w:val="20"/>
    </w:rPr>
  </w:style>
  <w:style w:type="paragraph" w:customStyle="1" w:styleId="xl78">
    <w:name w:val="xl78"/>
    <w:basedOn w:val="Normal"/>
    <w:rsid w:val="00636F44"/>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left"/>
      <w:textAlignment w:val="top"/>
    </w:pPr>
    <w:rPr>
      <w:sz w:val="20"/>
      <w:szCs w:val="20"/>
    </w:rPr>
  </w:style>
  <w:style w:type="paragraph" w:customStyle="1" w:styleId="xl79">
    <w:name w:val="xl79"/>
    <w:basedOn w:val="Normal"/>
    <w:rsid w:val="00636F44"/>
    <w:pPr>
      <w:pBdr>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sz w:val="20"/>
      <w:szCs w:val="20"/>
    </w:rPr>
  </w:style>
  <w:style w:type="paragraph" w:customStyle="1" w:styleId="xl80">
    <w:name w:val="xl80"/>
    <w:basedOn w:val="Normal"/>
    <w:rsid w:val="00636F44"/>
    <w:pPr>
      <w:pBdr>
        <w:top w:val="single" w:sz="4" w:space="0" w:color="auto"/>
        <w:left w:val="single" w:sz="4" w:space="0" w:color="auto"/>
        <w:right w:val="single" w:sz="4" w:space="0" w:color="auto"/>
      </w:pBdr>
      <w:spacing w:before="100" w:beforeAutospacing="1" w:after="100" w:afterAutospacing="1"/>
      <w:jc w:val="left"/>
      <w:textAlignment w:val="center"/>
    </w:pPr>
    <w:rPr>
      <w:sz w:val="20"/>
      <w:szCs w:val="20"/>
    </w:rPr>
  </w:style>
  <w:style w:type="paragraph" w:customStyle="1" w:styleId="xl81">
    <w:name w:val="xl81"/>
    <w:basedOn w:val="Normal"/>
    <w:rsid w:val="00636F4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sz w:val="20"/>
      <w:szCs w:val="20"/>
    </w:rPr>
  </w:style>
  <w:style w:type="paragraph" w:customStyle="1" w:styleId="xl82">
    <w:name w:val="xl82"/>
    <w:basedOn w:val="Normal"/>
    <w:rsid w:val="00636F4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sz w:val="20"/>
      <w:szCs w:val="20"/>
    </w:rPr>
  </w:style>
  <w:style w:type="paragraph" w:customStyle="1" w:styleId="xl83">
    <w:name w:val="xl83"/>
    <w:basedOn w:val="Normal"/>
    <w:rsid w:val="00636F44"/>
    <w:pPr>
      <w:pBdr>
        <w:top w:val="single" w:sz="4" w:space="0" w:color="auto"/>
        <w:left w:val="single" w:sz="4" w:space="0" w:color="auto"/>
        <w:right w:val="single" w:sz="4" w:space="0" w:color="auto"/>
      </w:pBdr>
      <w:shd w:val="clear" w:color="000000" w:fill="FCD5B4"/>
      <w:spacing w:before="100" w:beforeAutospacing="1" w:after="100" w:afterAutospacing="1"/>
      <w:jc w:val="left"/>
      <w:textAlignment w:val="top"/>
    </w:pPr>
    <w:rPr>
      <w:sz w:val="20"/>
      <w:szCs w:val="20"/>
    </w:rPr>
  </w:style>
  <w:style w:type="paragraph" w:customStyle="1" w:styleId="xl84">
    <w:name w:val="xl84"/>
    <w:basedOn w:val="Normal"/>
    <w:rsid w:val="00636F44"/>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b/>
      <w:bCs/>
      <w:sz w:val="20"/>
      <w:szCs w:val="20"/>
    </w:rPr>
  </w:style>
  <w:style w:type="paragraph" w:customStyle="1" w:styleId="xl85">
    <w:name w:val="xl85"/>
    <w:basedOn w:val="Normal"/>
    <w:rsid w:val="00636F44"/>
    <w:pPr>
      <w:pBdr>
        <w:top w:val="single" w:sz="4" w:space="0" w:color="auto"/>
        <w:left w:val="single" w:sz="4" w:space="0" w:color="auto"/>
        <w:right w:val="single" w:sz="4" w:space="0" w:color="auto"/>
      </w:pBdr>
      <w:shd w:val="clear" w:color="000000" w:fill="FCD5B4"/>
      <w:spacing w:before="100" w:beforeAutospacing="1" w:after="100" w:afterAutospacing="1"/>
      <w:jc w:val="left"/>
      <w:textAlignment w:val="top"/>
    </w:pPr>
    <w:rPr>
      <w:sz w:val="20"/>
      <w:szCs w:val="20"/>
    </w:rPr>
  </w:style>
  <w:style w:type="paragraph" w:customStyle="1" w:styleId="xl86">
    <w:name w:val="xl86"/>
    <w:basedOn w:val="Normal"/>
    <w:rsid w:val="00636F44"/>
    <w:pPr>
      <w:pBdr>
        <w:top w:val="single" w:sz="8" w:space="0" w:color="auto"/>
        <w:left w:val="single" w:sz="4" w:space="0" w:color="auto"/>
        <w:bottom w:val="single" w:sz="8" w:space="0" w:color="auto"/>
        <w:right w:val="single" w:sz="4" w:space="0" w:color="auto"/>
      </w:pBdr>
      <w:shd w:val="clear" w:color="000000" w:fill="FCD5B4"/>
      <w:spacing w:before="100" w:beforeAutospacing="1" w:after="100" w:afterAutospacing="1"/>
      <w:jc w:val="left"/>
      <w:textAlignment w:val="top"/>
    </w:pPr>
    <w:rPr>
      <w:sz w:val="20"/>
      <w:szCs w:val="20"/>
    </w:rPr>
  </w:style>
  <w:style w:type="paragraph" w:customStyle="1" w:styleId="xl87">
    <w:name w:val="xl87"/>
    <w:basedOn w:val="Normal"/>
    <w:rsid w:val="00636F44"/>
    <w:pPr>
      <w:pBdr>
        <w:top w:val="single" w:sz="8" w:space="0" w:color="auto"/>
        <w:left w:val="single" w:sz="4" w:space="0" w:color="auto"/>
        <w:bottom w:val="single" w:sz="8" w:space="0" w:color="auto"/>
        <w:right w:val="single" w:sz="4" w:space="0" w:color="auto"/>
      </w:pBdr>
      <w:shd w:val="clear" w:color="000000" w:fill="FCD5B4"/>
      <w:spacing w:before="100" w:beforeAutospacing="1" w:after="100" w:afterAutospacing="1"/>
      <w:jc w:val="left"/>
      <w:textAlignment w:val="top"/>
    </w:pPr>
    <w:rPr>
      <w:sz w:val="20"/>
      <w:szCs w:val="20"/>
    </w:rPr>
  </w:style>
  <w:style w:type="paragraph" w:customStyle="1" w:styleId="xl88">
    <w:name w:val="xl88"/>
    <w:basedOn w:val="Normal"/>
    <w:rsid w:val="00636F44"/>
    <w:pPr>
      <w:pBdr>
        <w:top w:val="single" w:sz="8" w:space="0" w:color="auto"/>
        <w:left w:val="single" w:sz="4" w:space="0" w:color="auto"/>
        <w:bottom w:val="single" w:sz="8" w:space="0" w:color="auto"/>
        <w:right w:val="single" w:sz="4" w:space="0" w:color="auto"/>
      </w:pBdr>
      <w:shd w:val="clear" w:color="000000" w:fill="B8CCE4"/>
      <w:spacing w:before="100" w:beforeAutospacing="1" w:after="100" w:afterAutospacing="1"/>
      <w:jc w:val="left"/>
      <w:textAlignment w:val="top"/>
    </w:pPr>
    <w:rPr>
      <w:sz w:val="20"/>
      <w:szCs w:val="20"/>
    </w:rPr>
  </w:style>
  <w:style w:type="paragraph" w:customStyle="1" w:styleId="xl89">
    <w:name w:val="xl89"/>
    <w:basedOn w:val="Normal"/>
    <w:rsid w:val="00636F44"/>
    <w:pPr>
      <w:pBdr>
        <w:top w:val="single" w:sz="8" w:space="0" w:color="auto"/>
        <w:left w:val="single" w:sz="4" w:space="0" w:color="auto"/>
        <w:bottom w:val="single" w:sz="8" w:space="0" w:color="auto"/>
        <w:right w:val="single" w:sz="4" w:space="0" w:color="auto"/>
      </w:pBdr>
      <w:shd w:val="clear" w:color="000000" w:fill="B8CCE4"/>
      <w:spacing w:before="100" w:beforeAutospacing="1" w:after="100" w:afterAutospacing="1"/>
      <w:jc w:val="left"/>
      <w:textAlignment w:val="top"/>
    </w:pPr>
    <w:rPr>
      <w:sz w:val="20"/>
      <w:szCs w:val="20"/>
    </w:rPr>
  </w:style>
  <w:style w:type="paragraph" w:customStyle="1" w:styleId="xl90">
    <w:name w:val="xl90"/>
    <w:basedOn w:val="Normal"/>
    <w:rsid w:val="00636F44"/>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left"/>
      <w:textAlignment w:val="top"/>
    </w:pPr>
    <w:rPr>
      <w:sz w:val="20"/>
      <w:szCs w:val="20"/>
    </w:rPr>
  </w:style>
  <w:style w:type="paragraph" w:customStyle="1" w:styleId="xl91">
    <w:name w:val="xl91"/>
    <w:basedOn w:val="Normal"/>
    <w:rsid w:val="00636F44"/>
    <w:pPr>
      <w:pBdr>
        <w:top w:val="single" w:sz="8" w:space="0" w:color="auto"/>
        <w:left w:val="single" w:sz="4" w:space="0" w:color="auto"/>
        <w:bottom w:val="single" w:sz="8" w:space="0" w:color="auto"/>
        <w:right w:val="single" w:sz="4" w:space="0" w:color="auto"/>
      </w:pBdr>
      <w:spacing w:before="100" w:beforeAutospacing="1" w:after="100" w:afterAutospacing="1"/>
      <w:jc w:val="left"/>
      <w:textAlignment w:val="top"/>
    </w:pPr>
    <w:rPr>
      <w:sz w:val="20"/>
      <w:szCs w:val="20"/>
    </w:rPr>
  </w:style>
  <w:style w:type="paragraph" w:customStyle="1" w:styleId="xl92">
    <w:name w:val="xl92"/>
    <w:basedOn w:val="Normal"/>
    <w:rsid w:val="00636F44"/>
    <w:pPr>
      <w:pBdr>
        <w:top w:val="single" w:sz="8" w:space="0" w:color="auto"/>
        <w:left w:val="single" w:sz="4" w:space="0" w:color="auto"/>
        <w:bottom w:val="single" w:sz="8" w:space="0" w:color="auto"/>
        <w:right w:val="single" w:sz="4" w:space="0" w:color="auto"/>
      </w:pBdr>
      <w:spacing w:before="100" w:beforeAutospacing="1" w:after="100" w:afterAutospacing="1"/>
      <w:jc w:val="left"/>
      <w:textAlignment w:val="top"/>
    </w:pPr>
    <w:rPr>
      <w:sz w:val="20"/>
      <w:szCs w:val="20"/>
    </w:rPr>
  </w:style>
  <w:style w:type="paragraph" w:customStyle="1" w:styleId="xl93">
    <w:name w:val="xl93"/>
    <w:basedOn w:val="Normal"/>
    <w:rsid w:val="00636F44"/>
    <w:pPr>
      <w:shd w:val="clear" w:color="000000" w:fill="FCD5B4"/>
      <w:spacing w:before="100" w:beforeAutospacing="1" w:after="100" w:afterAutospacing="1"/>
      <w:jc w:val="left"/>
    </w:pPr>
    <w:rPr>
      <w:rFonts w:ascii="Times" w:hAnsi="Times"/>
      <w:sz w:val="20"/>
      <w:szCs w:val="20"/>
    </w:rPr>
  </w:style>
  <w:style w:type="paragraph" w:customStyle="1" w:styleId="xl94">
    <w:name w:val="xl94"/>
    <w:basedOn w:val="Normal"/>
    <w:rsid w:val="00636F44"/>
    <w:pPr>
      <w:pBdr>
        <w:top w:val="single" w:sz="8" w:space="0" w:color="auto"/>
        <w:bottom w:val="single" w:sz="8" w:space="0" w:color="auto"/>
        <w:right w:val="single" w:sz="4" w:space="0" w:color="auto"/>
      </w:pBdr>
      <w:spacing w:before="100" w:beforeAutospacing="1" w:after="100" w:afterAutospacing="1"/>
      <w:jc w:val="left"/>
      <w:textAlignment w:val="top"/>
    </w:pPr>
    <w:rPr>
      <w:sz w:val="20"/>
      <w:szCs w:val="20"/>
    </w:rPr>
  </w:style>
  <w:style w:type="paragraph" w:customStyle="1" w:styleId="xl95">
    <w:name w:val="xl95"/>
    <w:basedOn w:val="Normal"/>
    <w:rsid w:val="00636F44"/>
    <w:pPr>
      <w:pBdr>
        <w:top w:val="single" w:sz="8" w:space="0" w:color="auto"/>
        <w:left w:val="single" w:sz="4" w:space="0" w:color="auto"/>
        <w:bottom w:val="single" w:sz="8" w:space="0" w:color="auto"/>
        <w:right w:val="single" w:sz="8" w:space="0" w:color="auto"/>
      </w:pBdr>
      <w:shd w:val="clear" w:color="000000" w:fill="D9D9D9"/>
      <w:spacing w:before="100" w:beforeAutospacing="1" w:after="100" w:afterAutospacing="1"/>
      <w:jc w:val="left"/>
      <w:textAlignment w:val="top"/>
    </w:pPr>
    <w:rPr>
      <w:sz w:val="20"/>
      <w:szCs w:val="20"/>
    </w:rPr>
  </w:style>
  <w:style w:type="table" w:styleId="TableGrid1">
    <w:name w:val="Table Grid 1"/>
    <w:basedOn w:val="TableNormal"/>
    <w:rsid w:val="00DB221F"/>
    <w:pPr>
      <w:spacing w:after="60"/>
      <w:jc w:val="both"/>
    </w:pPr>
    <w:rPr>
      <w:rFonts w:ascii="Arial" w:hAnsi="Arial"/>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StylePr>
    <w:tblStylePr w:type="lastCol">
      <w:rPr>
        <w:rFonts w:cs="Times New Roman"/>
        <w:i/>
        <w:iCs/>
      </w:rPr>
    </w:tblStylePr>
  </w:style>
  <w:style w:type="paragraph" w:styleId="ListNumber3">
    <w:name w:val="List Number 3"/>
    <w:basedOn w:val="Normal"/>
    <w:rsid w:val="00DB221F"/>
    <w:pPr>
      <w:numPr>
        <w:numId w:val="19"/>
      </w:numPr>
      <w:tabs>
        <w:tab w:val="num" w:pos="926"/>
      </w:tabs>
      <w:ind w:left="926"/>
      <w:contextualSpacing/>
    </w:pPr>
  </w:style>
  <w:style w:type="paragraph" w:customStyle="1" w:styleId="ListeParagraf">
    <w:name w:val="Liste Paragraf"/>
    <w:basedOn w:val="Normal"/>
    <w:qFormat/>
    <w:rsid w:val="009D16C4"/>
    <w:pPr>
      <w:spacing w:after="0"/>
      <w:ind w:left="720"/>
      <w:jc w:val="left"/>
    </w:pPr>
    <w:rPr>
      <w:sz w:val="24"/>
      <w:lang w:val="en-US"/>
    </w:rPr>
  </w:style>
  <w:style w:type="paragraph" w:customStyle="1" w:styleId="ListParagraph2">
    <w:name w:val="List Paragraph2"/>
    <w:basedOn w:val="Normal"/>
    <w:uiPriority w:val="34"/>
    <w:qFormat/>
    <w:rsid w:val="002B1DD8"/>
    <w:pPr>
      <w:ind w:left="720"/>
    </w:pPr>
    <w:rPr>
      <w:rFonts w:cs="Arial"/>
      <w:szCs w:val="22"/>
      <w:lang w:val="en-GB"/>
    </w:rPr>
  </w:style>
  <w:style w:type="paragraph" w:styleId="Revision">
    <w:name w:val="Revision"/>
    <w:hidden/>
    <w:uiPriority w:val="99"/>
    <w:semiHidden/>
    <w:rsid w:val="00501FDE"/>
    <w:rPr>
      <w:rFonts w:ascii="Arial" w:hAnsi="Arial"/>
      <w:szCs w:val="24"/>
      <w:lang w:val="en-AU"/>
    </w:rPr>
  </w:style>
  <w:style w:type="character" w:customStyle="1" w:styleId="ListParagraphChar">
    <w:name w:val="List Paragraph Char"/>
    <w:aliases w:val="List Paragraph1 Char"/>
    <w:basedOn w:val="DefaultParagraphFont"/>
    <w:link w:val="ListParagraph"/>
    <w:rsid w:val="000F2D65"/>
    <w:rPr>
      <w:rFonts w:ascii="Arial" w:hAnsi="Arial"/>
      <w:sz w:val="24"/>
      <w:szCs w:val="24"/>
    </w:rPr>
  </w:style>
  <w:style w:type="paragraph" w:customStyle="1" w:styleId="SESPbodynumbered">
    <w:name w:val="SESP body numbered"/>
    <w:basedOn w:val="Normal"/>
    <w:qFormat/>
    <w:rsid w:val="00573C32"/>
    <w:pPr>
      <w:numPr>
        <w:numId w:val="70"/>
      </w:numPr>
      <w:tabs>
        <w:tab w:val="left" w:pos="360"/>
      </w:tabs>
      <w:spacing w:before="120" w:after="120" w:line="264" w:lineRule="auto"/>
      <w:jc w:val="left"/>
    </w:pPr>
    <w:rPr>
      <w:rFonts w:ascii="Calibri" w:eastAsia="MS Mincho" w:hAnsi="Calibri"/>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767288">
      <w:bodyDiv w:val="1"/>
      <w:marLeft w:val="0"/>
      <w:marRight w:val="0"/>
      <w:marTop w:val="0"/>
      <w:marBottom w:val="0"/>
      <w:divBdr>
        <w:top w:val="none" w:sz="0" w:space="0" w:color="auto"/>
        <w:left w:val="none" w:sz="0" w:space="0" w:color="auto"/>
        <w:bottom w:val="none" w:sz="0" w:space="0" w:color="auto"/>
        <w:right w:val="none" w:sz="0" w:space="0" w:color="auto"/>
      </w:divBdr>
    </w:div>
    <w:div w:id="256139215">
      <w:bodyDiv w:val="1"/>
      <w:marLeft w:val="0"/>
      <w:marRight w:val="0"/>
      <w:marTop w:val="0"/>
      <w:marBottom w:val="0"/>
      <w:divBdr>
        <w:top w:val="none" w:sz="0" w:space="0" w:color="auto"/>
        <w:left w:val="none" w:sz="0" w:space="0" w:color="auto"/>
        <w:bottom w:val="none" w:sz="0" w:space="0" w:color="auto"/>
        <w:right w:val="none" w:sz="0" w:space="0" w:color="auto"/>
      </w:divBdr>
    </w:div>
    <w:div w:id="278537283">
      <w:bodyDiv w:val="1"/>
      <w:marLeft w:val="0"/>
      <w:marRight w:val="0"/>
      <w:marTop w:val="0"/>
      <w:marBottom w:val="0"/>
      <w:divBdr>
        <w:top w:val="none" w:sz="0" w:space="0" w:color="auto"/>
        <w:left w:val="none" w:sz="0" w:space="0" w:color="auto"/>
        <w:bottom w:val="none" w:sz="0" w:space="0" w:color="auto"/>
        <w:right w:val="none" w:sz="0" w:space="0" w:color="auto"/>
      </w:divBdr>
    </w:div>
    <w:div w:id="284503510">
      <w:bodyDiv w:val="1"/>
      <w:marLeft w:val="0"/>
      <w:marRight w:val="0"/>
      <w:marTop w:val="0"/>
      <w:marBottom w:val="0"/>
      <w:divBdr>
        <w:top w:val="none" w:sz="0" w:space="0" w:color="auto"/>
        <w:left w:val="none" w:sz="0" w:space="0" w:color="auto"/>
        <w:bottom w:val="none" w:sz="0" w:space="0" w:color="auto"/>
        <w:right w:val="none" w:sz="0" w:space="0" w:color="auto"/>
      </w:divBdr>
    </w:div>
    <w:div w:id="366755289">
      <w:bodyDiv w:val="1"/>
      <w:marLeft w:val="0"/>
      <w:marRight w:val="0"/>
      <w:marTop w:val="0"/>
      <w:marBottom w:val="0"/>
      <w:divBdr>
        <w:top w:val="none" w:sz="0" w:space="0" w:color="auto"/>
        <w:left w:val="none" w:sz="0" w:space="0" w:color="auto"/>
        <w:bottom w:val="none" w:sz="0" w:space="0" w:color="auto"/>
        <w:right w:val="none" w:sz="0" w:space="0" w:color="auto"/>
      </w:divBdr>
    </w:div>
    <w:div w:id="534929255">
      <w:bodyDiv w:val="1"/>
      <w:marLeft w:val="0"/>
      <w:marRight w:val="0"/>
      <w:marTop w:val="0"/>
      <w:marBottom w:val="0"/>
      <w:divBdr>
        <w:top w:val="none" w:sz="0" w:space="0" w:color="auto"/>
        <w:left w:val="none" w:sz="0" w:space="0" w:color="auto"/>
        <w:bottom w:val="none" w:sz="0" w:space="0" w:color="auto"/>
        <w:right w:val="none" w:sz="0" w:space="0" w:color="auto"/>
      </w:divBdr>
    </w:div>
    <w:div w:id="693502585">
      <w:marLeft w:val="0"/>
      <w:marRight w:val="0"/>
      <w:marTop w:val="0"/>
      <w:marBottom w:val="0"/>
      <w:divBdr>
        <w:top w:val="none" w:sz="0" w:space="0" w:color="auto"/>
        <w:left w:val="none" w:sz="0" w:space="0" w:color="auto"/>
        <w:bottom w:val="none" w:sz="0" w:space="0" w:color="auto"/>
        <w:right w:val="none" w:sz="0" w:space="0" w:color="auto"/>
      </w:divBdr>
    </w:div>
    <w:div w:id="693502586">
      <w:marLeft w:val="0"/>
      <w:marRight w:val="0"/>
      <w:marTop w:val="0"/>
      <w:marBottom w:val="0"/>
      <w:divBdr>
        <w:top w:val="none" w:sz="0" w:space="0" w:color="auto"/>
        <w:left w:val="none" w:sz="0" w:space="0" w:color="auto"/>
        <w:bottom w:val="none" w:sz="0" w:space="0" w:color="auto"/>
        <w:right w:val="none" w:sz="0" w:space="0" w:color="auto"/>
      </w:divBdr>
    </w:div>
    <w:div w:id="693502587">
      <w:marLeft w:val="0"/>
      <w:marRight w:val="0"/>
      <w:marTop w:val="0"/>
      <w:marBottom w:val="0"/>
      <w:divBdr>
        <w:top w:val="none" w:sz="0" w:space="0" w:color="auto"/>
        <w:left w:val="none" w:sz="0" w:space="0" w:color="auto"/>
        <w:bottom w:val="none" w:sz="0" w:space="0" w:color="auto"/>
        <w:right w:val="none" w:sz="0" w:space="0" w:color="auto"/>
      </w:divBdr>
      <w:divsChild>
        <w:div w:id="693502592">
          <w:marLeft w:val="0"/>
          <w:marRight w:val="0"/>
          <w:marTop w:val="0"/>
          <w:marBottom w:val="0"/>
          <w:divBdr>
            <w:top w:val="none" w:sz="0" w:space="0" w:color="auto"/>
            <w:left w:val="none" w:sz="0" w:space="0" w:color="auto"/>
            <w:bottom w:val="none" w:sz="0" w:space="0" w:color="auto"/>
            <w:right w:val="none" w:sz="0" w:space="0" w:color="auto"/>
          </w:divBdr>
        </w:div>
      </w:divsChild>
    </w:div>
    <w:div w:id="693502589">
      <w:marLeft w:val="0"/>
      <w:marRight w:val="0"/>
      <w:marTop w:val="0"/>
      <w:marBottom w:val="0"/>
      <w:divBdr>
        <w:top w:val="none" w:sz="0" w:space="0" w:color="auto"/>
        <w:left w:val="none" w:sz="0" w:space="0" w:color="auto"/>
        <w:bottom w:val="none" w:sz="0" w:space="0" w:color="auto"/>
        <w:right w:val="none" w:sz="0" w:space="0" w:color="auto"/>
      </w:divBdr>
    </w:div>
    <w:div w:id="693502590">
      <w:marLeft w:val="0"/>
      <w:marRight w:val="0"/>
      <w:marTop w:val="0"/>
      <w:marBottom w:val="0"/>
      <w:divBdr>
        <w:top w:val="none" w:sz="0" w:space="0" w:color="auto"/>
        <w:left w:val="none" w:sz="0" w:space="0" w:color="auto"/>
        <w:bottom w:val="none" w:sz="0" w:space="0" w:color="auto"/>
        <w:right w:val="none" w:sz="0" w:space="0" w:color="auto"/>
      </w:divBdr>
    </w:div>
    <w:div w:id="693502591">
      <w:marLeft w:val="0"/>
      <w:marRight w:val="0"/>
      <w:marTop w:val="0"/>
      <w:marBottom w:val="0"/>
      <w:divBdr>
        <w:top w:val="none" w:sz="0" w:space="0" w:color="auto"/>
        <w:left w:val="none" w:sz="0" w:space="0" w:color="auto"/>
        <w:bottom w:val="none" w:sz="0" w:space="0" w:color="auto"/>
        <w:right w:val="none" w:sz="0" w:space="0" w:color="auto"/>
      </w:divBdr>
    </w:div>
    <w:div w:id="693502593">
      <w:marLeft w:val="0"/>
      <w:marRight w:val="0"/>
      <w:marTop w:val="0"/>
      <w:marBottom w:val="0"/>
      <w:divBdr>
        <w:top w:val="none" w:sz="0" w:space="0" w:color="auto"/>
        <w:left w:val="none" w:sz="0" w:space="0" w:color="auto"/>
        <w:bottom w:val="none" w:sz="0" w:space="0" w:color="auto"/>
        <w:right w:val="none" w:sz="0" w:space="0" w:color="auto"/>
      </w:divBdr>
    </w:div>
    <w:div w:id="693502594">
      <w:marLeft w:val="0"/>
      <w:marRight w:val="0"/>
      <w:marTop w:val="0"/>
      <w:marBottom w:val="0"/>
      <w:divBdr>
        <w:top w:val="none" w:sz="0" w:space="0" w:color="auto"/>
        <w:left w:val="none" w:sz="0" w:space="0" w:color="auto"/>
        <w:bottom w:val="none" w:sz="0" w:space="0" w:color="auto"/>
        <w:right w:val="none" w:sz="0" w:space="0" w:color="auto"/>
      </w:divBdr>
    </w:div>
    <w:div w:id="693502595">
      <w:marLeft w:val="0"/>
      <w:marRight w:val="0"/>
      <w:marTop w:val="0"/>
      <w:marBottom w:val="0"/>
      <w:divBdr>
        <w:top w:val="none" w:sz="0" w:space="0" w:color="auto"/>
        <w:left w:val="none" w:sz="0" w:space="0" w:color="auto"/>
        <w:bottom w:val="none" w:sz="0" w:space="0" w:color="auto"/>
        <w:right w:val="none" w:sz="0" w:space="0" w:color="auto"/>
      </w:divBdr>
    </w:div>
    <w:div w:id="693502597">
      <w:marLeft w:val="0"/>
      <w:marRight w:val="0"/>
      <w:marTop w:val="0"/>
      <w:marBottom w:val="0"/>
      <w:divBdr>
        <w:top w:val="none" w:sz="0" w:space="0" w:color="auto"/>
        <w:left w:val="none" w:sz="0" w:space="0" w:color="auto"/>
        <w:bottom w:val="none" w:sz="0" w:space="0" w:color="auto"/>
        <w:right w:val="none" w:sz="0" w:space="0" w:color="auto"/>
      </w:divBdr>
      <w:divsChild>
        <w:div w:id="693502588">
          <w:marLeft w:val="0"/>
          <w:marRight w:val="0"/>
          <w:marTop w:val="0"/>
          <w:marBottom w:val="0"/>
          <w:divBdr>
            <w:top w:val="none" w:sz="0" w:space="0" w:color="auto"/>
            <w:left w:val="none" w:sz="0" w:space="0" w:color="auto"/>
            <w:bottom w:val="none" w:sz="0" w:space="0" w:color="auto"/>
            <w:right w:val="none" w:sz="0" w:space="0" w:color="auto"/>
          </w:divBdr>
        </w:div>
        <w:div w:id="693502596">
          <w:marLeft w:val="0"/>
          <w:marRight w:val="0"/>
          <w:marTop w:val="0"/>
          <w:marBottom w:val="0"/>
          <w:divBdr>
            <w:top w:val="none" w:sz="0" w:space="0" w:color="auto"/>
            <w:left w:val="none" w:sz="0" w:space="0" w:color="auto"/>
            <w:bottom w:val="none" w:sz="0" w:space="0" w:color="auto"/>
            <w:right w:val="none" w:sz="0" w:space="0" w:color="auto"/>
          </w:divBdr>
        </w:div>
      </w:divsChild>
    </w:div>
    <w:div w:id="693502598">
      <w:marLeft w:val="0"/>
      <w:marRight w:val="0"/>
      <w:marTop w:val="0"/>
      <w:marBottom w:val="0"/>
      <w:divBdr>
        <w:top w:val="none" w:sz="0" w:space="0" w:color="auto"/>
        <w:left w:val="none" w:sz="0" w:space="0" w:color="auto"/>
        <w:bottom w:val="none" w:sz="0" w:space="0" w:color="auto"/>
        <w:right w:val="none" w:sz="0" w:space="0" w:color="auto"/>
      </w:divBdr>
    </w:div>
    <w:div w:id="693502599">
      <w:marLeft w:val="0"/>
      <w:marRight w:val="0"/>
      <w:marTop w:val="0"/>
      <w:marBottom w:val="0"/>
      <w:divBdr>
        <w:top w:val="none" w:sz="0" w:space="0" w:color="auto"/>
        <w:left w:val="none" w:sz="0" w:space="0" w:color="auto"/>
        <w:bottom w:val="none" w:sz="0" w:space="0" w:color="auto"/>
        <w:right w:val="none" w:sz="0" w:space="0" w:color="auto"/>
      </w:divBdr>
    </w:div>
    <w:div w:id="693502600">
      <w:marLeft w:val="0"/>
      <w:marRight w:val="0"/>
      <w:marTop w:val="0"/>
      <w:marBottom w:val="0"/>
      <w:divBdr>
        <w:top w:val="none" w:sz="0" w:space="0" w:color="auto"/>
        <w:left w:val="none" w:sz="0" w:space="0" w:color="auto"/>
        <w:bottom w:val="none" w:sz="0" w:space="0" w:color="auto"/>
        <w:right w:val="none" w:sz="0" w:space="0" w:color="auto"/>
      </w:divBdr>
    </w:div>
    <w:div w:id="693502602">
      <w:marLeft w:val="0"/>
      <w:marRight w:val="0"/>
      <w:marTop w:val="0"/>
      <w:marBottom w:val="0"/>
      <w:divBdr>
        <w:top w:val="none" w:sz="0" w:space="0" w:color="auto"/>
        <w:left w:val="none" w:sz="0" w:space="0" w:color="auto"/>
        <w:bottom w:val="none" w:sz="0" w:space="0" w:color="auto"/>
        <w:right w:val="none" w:sz="0" w:space="0" w:color="auto"/>
      </w:divBdr>
    </w:div>
    <w:div w:id="693502603">
      <w:marLeft w:val="0"/>
      <w:marRight w:val="0"/>
      <w:marTop w:val="0"/>
      <w:marBottom w:val="0"/>
      <w:divBdr>
        <w:top w:val="none" w:sz="0" w:space="0" w:color="auto"/>
        <w:left w:val="none" w:sz="0" w:space="0" w:color="auto"/>
        <w:bottom w:val="none" w:sz="0" w:space="0" w:color="auto"/>
        <w:right w:val="none" w:sz="0" w:space="0" w:color="auto"/>
      </w:divBdr>
    </w:div>
    <w:div w:id="693502607">
      <w:marLeft w:val="0"/>
      <w:marRight w:val="0"/>
      <w:marTop w:val="0"/>
      <w:marBottom w:val="0"/>
      <w:divBdr>
        <w:top w:val="none" w:sz="0" w:space="0" w:color="auto"/>
        <w:left w:val="none" w:sz="0" w:space="0" w:color="auto"/>
        <w:bottom w:val="none" w:sz="0" w:space="0" w:color="auto"/>
        <w:right w:val="none" w:sz="0" w:space="0" w:color="auto"/>
      </w:divBdr>
    </w:div>
    <w:div w:id="693502608">
      <w:marLeft w:val="0"/>
      <w:marRight w:val="0"/>
      <w:marTop w:val="0"/>
      <w:marBottom w:val="0"/>
      <w:divBdr>
        <w:top w:val="none" w:sz="0" w:space="0" w:color="auto"/>
        <w:left w:val="none" w:sz="0" w:space="0" w:color="auto"/>
        <w:bottom w:val="none" w:sz="0" w:space="0" w:color="auto"/>
        <w:right w:val="none" w:sz="0" w:space="0" w:color="auto"/>
      </w:divBdr>
    </w:div>
    <w:div w:id="693502611">
      <w:marLeft w:val="0"/>
      <w:marRight w:val="0"/>
      <w:marTop w:val="0"/>
      <w:marBottom w:val="0"/>
      <w:divBdr>
        <w:top w:val="none" w:sz="0" w:space="0" w:color="auto"/>
        <w:left w:val="none" w:sz="0" w:space="0" w:color="auto"/>
        <w:bottom w:val="none" w:sz="0" w:space="0" w:color="auto"/>
        <w:right w:val="none" w:sz="0" w:space="0" w:color="auto"/>
      </w:divBdr>
    </w:div>
    <w:div w:id="693502614">
      <w:marLeft w:val="0"/>
      <w:marRight w:val="0"/>
      <w:marTop w:val="0"/>
      <w:marBottom w:val="0"/>
      <w:divBdr>
        <w:top w:val="none" w:sz="0" w:space="0" w:color="auto"/>
        <w:left w:val="none" w:sz="0" w:space="0" w:color="auto"/>
        <w:bottom w:val="none" w:sz="0" w:space="0" w:color="auto"/>
        <w:right w:val="none" w:sz="0" w:space="0" w:color="auto"/>
      </w:divBdr>
    </w:div>
    <w:div w:id="693502616">
      <w:marLeft w:val="0"/>
      <w:marRight w:val="0"/>
      <w:marTop w:val="0"/>
      <w:marBottom w:val="0"/>
      <w:divBdr>
        <w:top w:val="none" w:sz="0" w:space="0" w:color="auto"/>
        <w:left w:val="none" w:sz="0" w:space="0" w:color="auto"/>
        <w:bottom w:val="none" w:sz="0" w:space="0" w:color="auto"/>
        <w:right w:val="none" w:sz="0" w:space="0" w:color="auto"/>
      </w:divBdr>
    </w:div>
    <w:div w:id="693502617">
      <w:marLeft w:val="0"/>
      <w:marRight w:val="0"/>
      <w:marTop w:val="0"/>
      <w:marBottom w:val="0"/>
      <w:divBdr>
        <w:top w:val="none" w:sz="0" w:space="0" w:color="auto"/>
        <w:left w:val="none" w:sz="0" w:space="0" w:color="auto"/>
        <w:bottom w:val="none" w:sz="0" w:space="0" w:color="auto"/>
        <w:right w:val="none" w:sz="0" w:space="0" w:color="auto"/>
      </w:divBdr>
      <w:divsChild>
        <w:div w:id="693502823">
          <w:marLeft w:val="0"/>
          <w:marRight w:val="0"/>
          <w:marTop w:val="0"/>
          <w:marBottom w:val="0"/>
          <w:divBdr>
            <w:top w:val="none" w:sz="0" w:space="0" w:color="auto"/>
            <w:left w:val="none" w:sz="0" w:space="0" w:color="auto"/>
            <w:bottom w:val="none" w:sz="0" w:space="0" w:color="auto"/>
            <w:right w:val="none" w:sz="0" w:space="0" w:color="auto"/>
          </w:divBdr>
          <w:divsChild>
            <w:div w:id="693502837">
              <w:marLeft w:val="0"/>
              <w:marRight w:val="0"/>
              <w:marTop w:val="0"/>
              <w:marBottom w:val="0"/>
              <w:divBdr>
                <w:top w:val="none" w:sz="0" w:space="0" w:color="auto"/>
                <w:left w:val="none" w:sz="0" w:space="0" w:color="auto"/>
                <w:bottom w:val="none" w:sz="0" w:space="0" w:color="auto"/>
                <w:right w:val="none" w:sz="0" w:space="0" w:color="auto"/>
              </w:divBdr>
              <w:divsChild>
                <w:div w:id="6935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02618">
      <w:marLeft w:val="0"/>
      <w:marRight w:val="0"/>
      <w:marTop w:val="0"/>
      <w:marBottom w:val="0"/>
      <w:divBdr>
        <w:top w:val="none" w:sz="0" w:space="0" w:color="auto"/>
        <w:left w:val="none" w:sz="0" w:space="0" w:color="auto"/>
        <w:bottom w:val="none" w:sz="0" w:space="0" w:color="auto"/>
        <w:right w:val="none" w:sz="0" w:space="0" w:color="auto"/>
      </w:divBdr>
    </w:div>
    <w:div w:id="693502620">
      <w:marLeft w:val="0"/>
      <w:marRight w:val="0"/>
      <w:marTop w:val="0"/>
      <w:marBottom w:val="0"/>
      <w:divBdr>
        <w:top w:val="none" w:sz="0" w:space="0" w:color="auto"/>
        <w:left w:val="none" w:sz="0" w:space="0" w:color="auto"/>
        <w:bottom w:val="none" w:sz="0" w:space="0" w:color="auto"/>
        <w:right w:val="none" w:sz="0" w:space="0" w:color="auto"/>
      </w:divBdr>
    </w:div>
    <w:div w:id="693502621">
      <w:marLeft w:val="0"/>
      <w:marRight w:val="0"/>
      <w:marTop w:val="0"/>
      <w:marBottom w:val="0"/>
      <w:divBdr>
        <w:top w:val="none" w:sz="0" w:space="0" w:color="auto"/>
        <w:left w:val="none" w:sz="0" w:space="0" w:color="auto"/>
        <w:bottom w:val="none" w:sz="0" w:space="0" w:color="auto"/>
        <w:right w:val="none" w:sz="0" w:space="0" w:color="auto"/>
      </w:divBdr>
    </w:div>
    <w:div w:id="693502623">
      <w:marLeft w:val="0"/>
      <w:marRight w:val="0"/>
      <w:marTop w:val="0"/>
      <w:marBottom w:val="0"/>
      <w:divBdr>
        <w:top w:val="none" w:sz="0" w:space="0" w:color="auto"/>
        <w:left w:val="none" w:sz="0" w:space="0" w:color="auto"/>
        <w:bottom w:val="none" w:sz="0" w:space="0" w:color="auto"/>
        <w:right w:val="none" w:sz="0" w:space="0" w:color="auto"/>
      </w:divBdr>
    </w:div>
    <w:div w:id="693502624">
      <w:marLeft w:val="0"/>
      <w:marRight w:val="0"/>
      <w:marTop w:val="0"/>
      <w:marBottom w:val="0"/>
      <w:divBdr>
        <w:top w:val="none" w:sz="0" w:space="0" w:color="auto"/>
        <w:left w:val="none" w:sz="0" w:space="0" w:color="auto"/>
        <w:bottom w:val="none" w:sz="0" w:space="0" w:color="auto"/>
        <w:right w:val="none" w:sz="0" w:space="0" w:color="auto"/>
      </w:divBdr>
    </w:div>
    <w:div w:id="693502629">
      <w:marLeft w:val="0"/>
      <w:marRight w:val="0"/>
      <w:marTop w:val="0"/>
      <w:marBottom w:val="0"/>
      <w:divBdr>
        <w:top w:val="none" w:sz="0" w:space="0" w:color="auto"/>
        <w:left w:val="none" w:sz="0" w:space="0" w:color="auto"/>
        <w:bottom w:val="none" w:sz="0" w:space="0" w:color="auto"/>
        <w:right w:val="none" w:sz="0" w:space="0" w:color="auto"/>
      </w:divBdr>
    </w:div>
    <w:div w:id="693502632">
      <w:marLeft w:val="0"/>
      <w:marRight w:val="0"/>
      <w:marTop w:val="0"/>
      <w:marBottom w:val="0"/>
      <w:divBdr>
        <w:top w:val="none" w:sz="0" w:space="0" w:color="auto"/>
        <w:left w:val="none" w:sz="0" w:space="0" w:color="auto"/>
        <w:bottom w:val="none" w:sz="0" w:space="0" w:color="auto"/>
        <w:right w:val="none" w:sz="0" w:space="0" w:color="auto"/>
      </w:divBdr>
    </w:div>
    <w:div w:id="693502633">
      <w:marLeft w:val="0"/>
      <w:marRight w:val="0"/>
      <w:marTop w:val="0"/>
      <w:marBottom w:val="0"/>
      <w:divBdr>
        <w:top w:val="none" w:sz="0" w:space="0" w:color="auto"/>
        <w:left w:val="none" w:sz="0" w:space="0" w:color="auto"/>
        <w:bottom w:val="none" w:sz="0" w:space="0" w:color="auto"/>
        <w:right w:val="none" w:sz="0" w:space="0" w:color="auto"/>
      </w:divBdr>
    </w:div>
    <w:div w:id="693502634">
      <w:marLeft w:val="0"/>
      <w:marRight w:val="0"/>
      <w:marTop w:val="0"/>
      <w:marBottom w:val="0"/>
      <w:divBdr>
        <w:top w:val="none" w:sz="0" w:space="0" w:color="auto"/>
        <w:left w:val="none" w:sz="0" w:space="0" w:color="auto"/>
        <w:bottom w:val="none" w:sz="0" w:space="0" w:color="auto"/>
        <w:right w:val="none" w:sz="0" w:space="0" w:color="auto"/>
      </w:divBdr>
    </w:div>
    <w:div w:id="693502635">
      <w:marLeft w:val="0"/>
      <w:marRight w:val="0"/>
      <w:marTop w:val="0"/>
      <w:marBottom w:val="0"/>
      <w:divBdr>
        <w:top w:val="none" w:sz="0" w:space="0" w:color="auto"/>
        <w:left w:val="none" w:sz="0" w:space="0" w:color="auto"/>
        <w:bottom w:val="none" w:sz="0" w:space="0" w:color="auto"/>
        <w:right w:val="none" w:sz="0" w:space="0" w:color="auto"/>
      </w:divBdr>
    </w:div>
    <w:div w:id="693502636">
      <w:marLeft w:val="0"/>
      <w:marRight w:val="0"/>
      <w:marTop w:val="0"/>
      <w:marBottom w:val="0"/>
      <w:divBdr>
        <w:top w:val="none" w:sz="0" w:space="0" w:color="auto"/>
        <w:left w:val="none" w:sz="0" w:space="0" w:color="auto"/>
        <w:bottom w:val="none" w:sz="0" w:space="0" w:color="auto"/>
        <w:right w:val="none" w:sz="0" w:space="0" w:color="auto"/>
      </w:divBdr>
      <w:divsChild>
        <w:div w:id="693502684">
          <w:marLeft w:val="0"/>
          <w:marRight w:val="0"/>
          <w:marTop w:val="0"/>
          <w:marBottom w:val="326"/>
          <w:divBdr>
            <w:top w:val="none" w:sz="0" w:space="0" w:color="auto"/>
            <w:left w:val="none" w:sz="0" w:space="0" w:color="auto"/>
            <w:bottom w:val="none" w:sz="0" w:space="0" w:color="auto"/>
            <w:right w:val="none" w:sz="0" w:space="0" w:color="auto"/>
          </w:divBdr>
        </w:div>
      </w:divsChild>
    </w:div>
    <w:div w:id="693502637">
      <w:marLeft w:val="0"/>
      <w:marRight w:val="0"/>
      <w:marTop w:val="0"/>
      <w:marBottom w:val="0"/>
      <w:divBdr>
        <w:top w:val="none" w:sz="0" w:space="0" w:color="auto"/>
        <w:left w:val="none" w:sz="0" w:space="0" w:color="auto"/>
        <w:bottom w:val="none" w:sz="0" w:space="0" w:color="auto"/>
        <w:right w:val="none" w:sz="0" w:space="0" w:color="auto"/>
      </w:divBdr>
    </w:div>
    <w:div w:id="693502640">
      <w:marLeft w:val="0"/>
      <w:marRight w:val="0"/>
      <w:marTop w:val="0"/>
      <w:marBottom w:val="0"/>
      <w:divBdr>
        <w:top w:val="none" w:sz="0" w:space="0" w:color="auto"/>
        <w:left w:val="none" w:sz="0" w:space="0" w:color="auto"/>
        <w:bottom w:val="none" w:sz="0" w:space="0" w:color="auto"/>
        <w:right w:val="none" w:sz="0" w:space="0" w:color="auto"/>
      </w:divBdr>
    </w:div>
    <w:div w:id="693502642">
      <w:marLeft w:val="0"/>
      <w:marRight w:val="0"/>
      <w:marTop w:val="0"/>
      <w:marBottom w:val="0"/>
      <w:divBdr>
        <w:top w:val="none" w:sz="0" w:space="0" w:color="auto"/>
        <w:left w:val="none" w:sz="0" w:space="0" w:color="auto"/>
        <w:bottom w:val="none" w:sz="0" w:space="0" w:color="auto"/>
        <w:right w:val="none" w:sz="0" w:space="0" w:color="auto"/>
      </w:divBdr>
    </w:div>
    <w:div w:id="693502645">
      <w:marLeft w:val="0"/>
      <w:marRight w:val="0"/>
      <w:marTop w:val="0"/>
      <w:marBottom w:val="0"/>
      <w:divBdr>
        <w:top w:val="none" w:sz="0" w:space="0" w:color="auto"/>
        <w:left w:val="none" w:sz="0" w:space="0" w:color="auto"/>
        <w:bottom w:val="none" w:sz="0" w:space="0" w:color="auto"/>
        <w:right w:val="none" w:sz="0" w:space="0" w:color="auto"/>
      </w:divBdr>
    </w:div>
    <w:div w:id="693502646">
      <w:marLeft w:val="0"/>
      <w:marRight w:val="0"/>
      <w:marTop w:val="0"/>
      <w:marBottom w:val="0"/>
      <w:divBdr>
        <w:top w:val="none" w:sz="0" w:space="0" w:color="auto"/>
        <w:left w:val="none" w:sz="0" w:space="0" w:color="auto"/>
        <w:bottom w:val="none" w:sz="0" w:space="0" w:color="auto"/>
        <w:right w:val="none" w:sz="0" w:space="0" w:color="auto"/>
      </w:divBdr>
    </w:div>
    <w:div w:id="693502648">
      <w:marLeft w:val="0"/>
      <w:marRight w:val="0"/>
      <w:marTop w:val="0"/>
      <w:marBottom w:val="0"/>
      <w:divBdr>
        <w:top w:val="none" w:sz="0" w:space="0" w:color="auto"/>
        <w:left w:val="none" w:sz="0" w:space="0" w:color="auto"/>
        <w:bottom w:val="none" w:sz="0" w:space="0" w:color="auto"/>
        <w:right w:val="none" w:sz="0" w:space="0" w:color="auto"/>
      </w:divBdr>
    </w:div>
    <w:div w:id="693502650">
      <w:marLeft w:val="0"/>
      <w:marRight w:val="0"/>
      <w:marTop w:val="0"/>
      <w:marBottom w:val="0"/>
      <w:divBdr>
        <w:top w:val="none" w:sz="0" w:space="0" w:color="auto"/>
        <w:left w:val="none" w:sz="0" w:space="0" w:color="auto"/>
        <w:bottom w:val="none" w:sz="0" w:space="0" w:color="auto"/>
        <w:right w:val="none" w:sz="0" w:space="0" w:color="auto"/>
      </w:divBdr>
      <w:divsChild>
        <w:div w:id="693502674">
          <w:marLeft w:val="0"/>
          <w:marRight w:val="0"/>
          <w:marTop w:val="0"/>
          <w:marBottom w:val="0"/>
          <w:divBdr>
            <w:top w:val="none" w:sz="0" w:space="0" w:color="auto"/>
            <w:left w:val="none" w:sz="0" w:space="0" w:color="auto"/>
            <w:bottom w:val="none" w:sz="0" w:space="0" w:color="auto"/>
            <w:right w:val="none" w:sz="0" w:space="0" w:color="auto"/>
          </w:divBdr>
        </w:div>
      </w:divsChild>
    </w:div>
    <w:div w:id="693502652">
      <w:marLeft w:val="0"/>
      <w:marRight w:val="0"/>
      <w:marTop w:val="0"/>
      <w:marBottom w:val="0"/>
      <w:divBdr>
        <w:top w:val="none" w:sz="0" w:space="0" w:color="auto"/>
        <w:left w:val="none" w:sz="0" w:space="0" w:color="auto"/>
        <w:bottom w:val="none" w:sz="0" w:space="0" w:color="auto"/>
        <w:right w:val="none" w:sz="0" w:space="0" w:color="auto"/>
      </w:divBdr>
    </w:div>
    <w:div w:id="693502655">
      <w:marLeft w:val="0"/>
      <w:marRight w:val="0"/>
      <w:marTop w:val="0"/>
      <w:marBottom w:val="0"/>
      <w:divBdr>
        <w:top w:val="none" w:sz="0" w:space="0" w:color="auto"/>
        <w:left w:val="none" w:sz="0" w:space="0" w:color="auto"/>
        <w:bottom w:val="none" w:sz="0" w:space="0" w:color="auto"/>
        <w:right w:val="none" w:sz="0" w:space="0" w:color="auto"/>
      </w:divBdr>
    </w:div>
    <w:div w:id="693502657">
      <w:marLeft w:val="0"/>
      <w:marRight w:val="0"/>
      <w:marTop w:val="0"/>
      <w:marBottom w:val="0"/>
      <w:divBdr>
        <w:top w:val="none" w:sz="0" w:space="0" w:color="auto"/>
        <w:left w:val="none" w:sz="0" w:space="0" w:color="auto"/>
        <w:bottom w:val="none" w:sz="0" w:space="0" w:color="auto"/>
        <w:right w:val="none" w:sz="0" w:space="0" w:color="auto"/>
      </w:divBdr>
    </w:div>
    <w:div w:id="693502659">
      <w:marLeft w:val="0"/>
      <w:marRight w:val="0"/>
      <w:marTop w:val="0"/>
      <w:marBottom w:val="0"/>
      <w:divBdr>
        <w:top w:val="none" w:sz="0" w:space="0" w:color="auto"/>
        <w:left w:val="none" w:sz="0" w:space="0" w:color="auto"/>
        <w:bottom w:val="none" w:sz="0" w:space="0" w:color="auto"/>
        <w:right w:val="none" w:sz="0" w:space="0" w:color="auto"/>
      </w:divBdr>
    </w:div>
    <w:div w:id="693502660">
      <w:marLeft w:val="0"/>
      <w:marRight w:val="0"/>
      <w:marTop w:val="0"/>
      <w:marBottom w:val="0"/>
      <w:divBdr>
        <w:top w:val="none" w:sz="0" w:space="0" w:color="auto"/>
        <w:left w:val="none" w:sz="0" w:space="0" w:color="auto"/>
        <w:bottom w:val="none" w:sz="0" w:space="0" w:color="auto"/>
        <w:right w:val="none" w:sz="0" w:space="0" w:color="auto"/>
      </w:divBdr>
    </w:div>
    <w:div w:id="693502661">
      <w:marLeft w:val="0"/>
      <w:marRight w:val="0"/>
      <w:marTop w:val="0"/>
      <w:marBottom w:val="0"/>
      <w:divBdr>
        <w:top w:val="none" w:sz="0" w:space="0" w:color="auto"/>
        <w:left w:val="none" w:sz="0" w:space="0" w:color="auto"/>
        <w:bottom w:val="none" w:sz="0" w:space="0" w:color="auto"/>
        <w:right w:val="none" w:sz="0" w:space="0" w:color="auto"/>
      </w:divBdr>
    </w:div>
    <w:div w:id="693502663">
      <w:marLeft w:val="0"/>
      <w:marRight w:val="0"/>
      <w:marTop w:val="0"/>
      <w:marBottom w:val="0"/>
      <w:divBdr>
        <w:top w:val="none" w:sz="0" w:space="0" w:color="auto"/>
        <w:left w:val="none" w:sz="0" w:space="0" w:color="auto"/>
        <w:bottom w:val="none" w:sz="0" w:space="0" w:color="auto"/>
        <w:right w:val="none" w:sz="0" w:space="0" w:color="auto"/>
      </w:divBdr>
    </w:div>
    <w:div w:id="693502664">
      <w:marLeft w:val="0"/>
      <w:marRight w:val="0"/>
      <w:marTop w:val="0"/>
      <w:marBottom w:val="0"/>
      <w:divBdr>
        <w:top w:val="none" w:sz="0" w:space="0" w:color="auto"/>
        <w:left w:val="none" w:sz="0" w:space="0" w:color="auto"/>
        <w:bottom w:val="none" w:sz="0" w:space="0" w:color="auto"/>
        <w:right w:val="none" w:sz="0" w:space="0" w:color="auto"/>
      </w:divBdr>
    </w:div>
    <w:div w:id="693502672">
      <w:marLeft w:val="0"/>
      <w:marRight w:val="0"/>
      <w:marTop w:val="0"/>
      <w:marBottom w:val="0"/>
      <w:divBdr>
        <w:top w:val="none" w:sz="0" w:space="0" w:color="auto"/>
        <w:left w:val="none" w:sz="0" w:space="0" w:color="auto"/>
        <w:bottom w:val="none" w:sz="0" w:space="0" w:color="auto"/>
        <w:right w:val="none" w:sz="0" w:space="0" w:color="auto"/>
      </w:divBdr>
    </w:div>
    <w:div w:id="693502676">
      <w:marLeft w:val="0"/>
      <w:marRight w:val="0"/>
      <w:marTop w:val="0"/>
      <w:marBottom w:val="0"/>
      <w:divBdr>
        <w:top w:val="none" w:sz="0" w:space="0" w:color="auto"/>
        <w:left w:val="none" w:sz="0" w:space="0" w:color="auto"/>
        <w:bottom w:val="none" w:sz="0" w:space="0" w:color="auto"/>
        <w:right w:val="none" w:sz="0" w:space="0" w:color="auto"/>
      </w:divBdr>
      <w:divsChild>
        <w:div w:id="693502615">
          <w:marLeft w:val="0"/>
          <w:marRight w:val="0"/>
          <w:marTop w:val="0"/>
          <w:marBottom w:val="326"/>
          <w:divBdr>
            <w:top w:val="none" w:sz="0" w:space="0" w:color="auto"/>
            <w:left w:val="none" w:sz="0" w:space="0" w:color="auto"/>
            <w:bottom w:val="none" w:sz="0" w:space="0" w:color="auto"/>
            <w:right w:val="none" w:sz="0" w:space="0" w:color="auto"/>
          </w:divBdr>
        </w:div>
      </w:divsChild>
    </w:div>
    <w:div w:id="693502677">
      <w:marLeft w:val="0"/>
      <w:marRight w:val="0"/>
      <w:marTop w:val="0"/>
      <w:marBottom w:val="0"/>
      <w:divBdr>
        <w:top w:val="none" w:sz="0" w:space="0" w:color="auto"/>
        <w:left w:val="none" w:sz="0" w:space="0" w:color="auto"/>
        <w:bottom w:val="none" w:sz="0" w:space="0" w:color="auto"/>
        <w:right w:val="none" w:sz="0" w:space="0" w:color="auto"/>
      </w:divBdr>
      <w:divsChild>
        <w:div w:id="693502865">
          <w:marLeft w:val="0"/>
          <w:marRight w:val="0"/>
          <w:marTop w:val="0"/>
          <w:marBottom w:val="326"/>
          <w:divBdr>
            <w:top w:val="none" w:sz="0" w:space="0" w:color="auto"/>
            <w:left w:val="none" w:sz="0" w:space="0" w:color="auto"/>
            <w:bottom w:val="none" w:sz="0" w:space="0" w:color="auto"/>
            <w:right w:val="none" w:sz="0" w:space="0" w:color="auto"/>
          </w:divBdr>
        </w:div>
      </w:divsChild>
    </w:div>
    <w:div w:id="693502678">
      <w:marLeft w:val="0"/>
      <w:marRight w:val="0"/>
      <w:marTop w:val="0"/>
      <w:marBottom w:val="0"/>
      <w:divBdr>
        <w:top w:val="none" w:sz="0" w:space="0" w:color="auto"/>
        <w:left w:val="none" w:sz="0" w:space="0" w:color="auto"/>
        <w:bottom w:val="none" w:sz="0" w:space="0" w:color="auto"/>
        <w:right w:val="none" w:sz="0" w:space="0" w:color="auto"/>
      </w:divBdr>
    </w:div>
    <w:div w:id="693502683">
      <w:marLeft w:val="0"/>
      <w:marRight w:val="0"/>
      <w:marTop w:val="0"/>
      <w:marBottom w:val="0"/>
      <w:divBdr>
        <w:top w:val="none" w:sz="0" w:space="0" w:color="auto"/>
        <w:left w:val="none" w:sz="0" w:space="0" w:color="auto"/>
        <w:bottom w:val="none" w:sz="0" w:space="0" w:color="auto"/>
        <w:right w:val="none" w:sz="0" w:space="0" w:color="auto"/>
      </w:divBdr>
    </w:div>
    <w:div w:id="693502685">
      <w:marLeft w:val="0"/>
      <w:marRight w:val="0"/>
      <w:marTop w:val="0"/>
      <w:marBottom w:val="0"/>
      <w:divBdr>
        <w:top w:val="none" w:sz="0" w:space="0" w:color="auto"/>
        <w:left w:val="none" w:sz="0" w:space="0" w:color="auto"/>
        <w:bottom w:val="none" w:sz="0" w:space="0" w:color="auto"/>
        <w:right w:val="none" w:sz="0" w:space="0" w:color="auto"/>
      </w:divBdr>
    </w:div>
    <w:div w:id="693502687">
      <w:marLeft w:val="0"/>
      <w:marRight w:val="0"/>
      <w:marTop w:val="0"/>
      <w:marBottom w:val="0"/>
      <w:divBdr>
        <w:top w:val="none" w:sz="0" w:space="0" w:color="auto"/>
        <w:left w:val="none" w:sz="0" w:space="0" w:color="auto"/>
        <w:bottom w:val="none" w:sz="0" w:space="0" w:color="auto"/>
        <w:right w:val="none" w:sz="0" w:space="0" w:color="auto"/>
      </w:divBdr>
    </w:div>
    <w:div w:id="693502688">
      <w:marLeft w:val="0"/>
      <w:marRight w:val="0"/>
      <w:marTop w:val="0"/>
      <w:marBottom w:val="0"/>
      <w:divBdr>
        <w:top w:val="none" w:sz="0" w:space="0" w:color="auto"/>
        <w:left w:val="none" w:sz="0" w:space="0" w:color="auto"/>
        <w:bottom w:val="none" w:sz="0" w:space="0" w:color="auto"/>
        <w:right w:val="none" w:sz="0" w:space="0" w:color="auto"/>
      </w:divBdr>
    </w:div>
    <w:div w:id="693502689">
      <w:marLeft w:val="0"/>
      <w:marRight w:val="0"/>
      <w:marTop w:val="0"/>
      <w:marBottom w:val="0"/>
      <w:divBdr>
        <w:top w:val="none" w:sz="0" w:space="0" w:color="auto"/>
        <w:left w:val="none" w:sz="0" w:space="0" w:color="auto"/>
        <w:bottom w:val="none" w:sz="0" w:space="0" w:color="auto"/>
        <w:right w:val="none" w:sz="0" w:space="0" w:color="auto"/>
      </w:divBdr>
    </w:div>
    <w:div w:id="693502690">
      <w:marLeft w:val="0"/>
      <w:marRight w:val="0"/>
      <w:marTop w:val="0"/>
      <w:marBottom w:val="0"/>
      <w:divBdr>
        <w:top w:val="none" w:sz="0" w:space="0" w:color="auto"/>
        <w:left w:val="none" w:sz="0" w:space="0" w:color="auto"/>
        <w:bottom w:val="none" w:sz="0" w:space="0" w:color="auto"/>
        <w:right w:val="none" w:sz="0" w:space="0" w:color="auto"/>
      </w:divBdr>
    </w:div>
    <w:div w:id="693502691">
      <w:marLeft w:val="0"/>
      <w:marRight w:val="0"/>
      <w:marTop w:val="0"/>
      <w:marBottom w:val="0"/>
      <w:divBdr>
        <w:top w:val="none" w:sz="0" w:space="0" w:color="auto"/>
        <w:left w:val="none" w:sz="0" w:space="0" w:color="auto"/>
        <w:bottom w:val="none" w:sz="0" w:space="0" w:color="auto"/>
        <w:right w:val="none" w:sz="0" w:space="0" w:color="auto"/>
      </w:divBdr>
    </w:div>
    <w:div w:id="693502694">
      <w:marLeft w:val="0"/>
      <w:marRight w:val="0"/>
      <w:marTop w:val="0"/>
      <w:marBottom w:val="0"/>
      <w:divBdr>
        <w:top w:val="none" w:sz="0" w:space="0" w:color="auto"/>
        <w:left w:val="none" w:sz="0" w:space="0" w:color="auto"/>
        <w:bottom w:val="none" w:sz="0" w:space="0" w:color="auto"/>
        <w:right w:val="none" w:sz="0" w:space="0" w:color="auto"/>
      </w:divBdr>
      <w:divsChild>
        <w:div w:id="693502601">
          <w:marLeft w:val="0"/>
          <w:marRight w:val="0"/>
          <w:marTop w:val="77"/>
          <w:marBottom w:val="0"/>
          <w:divBdr>
            <w:top w:val="none" w:sz="0" w:space="0" w:color="auto"/>
            <w:left w:val="none" w:sz="0" w:space="0" w:color="auto"/>
            <w:bottom w:val="none" w:sz="0" w:space="0" w:color="auto"/>
            <w:right w:val="none" w:sz="0" w:space="0" w:color="auto"/>
          </w:divBdr>
        </w:div>
        <w:div w:id="693502604">
          <w:marLeft w:val="0"/>
          <w:marRight w:val="0"/>
          <w:marTop w:val="77"/>
          <w:marBottom w:val="0"/>
          <w:divBdr>
            <w:top w:val="none" w:sz="0" w:space="0" w:color="auto"/>
            <w:left w:val="none" w:sz="0" w:space="0" w:color="auto"/>
            <w:bottom w:val="none" w:sz="0" w:space="0" w:color="auto"/>
            <w:right w:val="none" w:sz="0" w:space="0" w:color="auto"/>
          </w:divBdr>
        </w:div>
        <w:div w:id="693502610">
          <w:marLeft w:val="0"/>
          <w:marRight w:val="0"/>
          <w:marTop w:val="77"/>
          <w:marBottom w:val="0"/>
          <w:divBdr>
            <w:top w:val="none" w:sz="0" w:space="0" w:color="auto"/>
            <w:left w:val="none" w:sz="0" w:space="0" w:color="auto"/>
            <w:bottom w:val="none" w:sz="0" w:space="0" w:color="auto"/>
            <w:right w:val="none" w:sz="0" w:space="0" w:color="auto"/>
          </w:divBdr>
        </w:div>
        <w:div w:id="693502612">
          <w:marLeft w:val="0"/>
          <w:marRight w:val="0"/>
          <w:marTop w:val="77"/>
          <w:marBottom w:val="0"/>
          <w:divBdr>
            <w:top w:val="none" w:sz="0" w:space="0" w:color="auto"/>
            <w:left w:val="none" w:sz="0" w:space="0" w:color="auto"/>
            <w:bottom w:val="none" w:sz="0" w:space="0" w:color="auto"/>
            <w:right w:val="none" w:sz="0" w:space="0" w:color="auto"/>
          </w:divBdr>
        </w:div>
        <w:div w:id="693502639">
          <w:marLeft w:val="0"/>
          <w:marRight w:val="0"/>
          <w:marTop w:val="77"/>
          <w:marBottom w:val="0"/>
          <w:divBdr>
            <w:top w:val="none" w:sz="0" w:space="0" w:color="auto"/>
            <w:left w:val="none" w:sz="0" w:space="0" w:color="auto"/>
            <w:bottom w:val="none" w:sz="0" w:space="0" w:color="auto"/>
            <w:right w:val="none" w:sz="0" w:space="0" w:color="auto"/>
          </w:divBdr>
        </w:div>
        <w:div w:id="693502641">
          <w:marLeft w:val="0"/>
          <w:marRight w:val="0"/>
          <w:marTop w:val="77"/>
          <w:marBottom w:val="0"/>
          <w:divBdr>
            <w:top w:val="none" w:sz="0" w:space="0" w:color="auto"/>
            <w:left w:val="none" w:sz="0" w:space="0" w:color="auto"/>
            <w:bottom w:val="none" w:sz="0" w:space="0" w:color="auto"/>
            <w:right w:val="none" w:sz="0" w:space="0" w:color="auto"/>
          </w:divBdr>
        </w:div>
        <w:div w:id="693502643">
          <w:marLeft w:val="0"/>
          <w:marRight w:val="0"/>
          <w:marTop w:val="77"/>
          <w:marBottom w:val="0"/>
          <w:divBdr>
            <w:top w:val="none" w:sz="0" w:space="0" w:color="auto"/>
            <w:left w:val="none" w:sz="0" w:space="0" w:color="auto"/>
            <w:bottom w:val="none" w:sz="0" w:space="0" w:color="auto"/>
            <w:right w:val="none" w:sz="0" w:space="0" w:color="auto"/>
          </w:divBdr>
        </w:div>
        <w:div w:id="693502653">
          <w:marLeft w:val="0"/>
          <w:marRight w:val="0"/>
          <w:marTop w:val="77"/>
          <w:marBottom w:val="0"/>
          <w:divBdr>
            <w:top w:val="none" w:sz="0" w:space="0" w:color="auto"/>
            <w:left w:val="none" w:sz="0" w:space="0" w:color="auto"/>
            <w:bottom w:val="none" w:sz="0" w:space="0" w:color="auto"/>
            <w:right w:val="none" w:sz="0" w:space="0" w:color="auto"/>
          </w:divBdr>
        </w:div>
        <w:div w:id="693502666">
          <w:marLeft w:val="0"/>
          <w:marRight w:val="0"/>
          <w:marTop w:val="77"/>
          <w:marBottom w:val="0"/>
          <w:divBdr>
            <w:top w:val="none" w:sz="0" w:space="0" w:color="auto"/>
            <w:left w:val="none" w:sz="0" w:space="0" w:color="auto"/>
            <w:bottom w:val="none" w:sz="0" w:space="0" w:color="auto"/>
            <w:right w:val="none" w:sz="0" w:space="0" w:color="auto"/>
          </w:divBdr>
        </w:div>
        <w:div w:id="693502667">
          <w:marLeft w:val="0"/>
          <w:marRight w:val="0"/>
          <w:marTop w:val="77"/>
          <w:marBottom w:val="0"/>
          <w:divBdr>
            <w:top w:val="none" w:sz="0" w:space="0" w:color="auto"/>
            <w:left w:val="none" w:sz="0" w:space="0" w:color="auto"/>
            <w:bottom w:val="none" w:sz="0" w:space="0" w:color="auto"/>
            <w:right w:val="none" w:sz="0" w:space="0" w:color="auto"/>
          </w:divBdr>
        </w:div>
        <w:div w:id="693502668">
          <w:marLeft w:val="0"/>
          <w:marRight w:val="0"/>
          <w:marTop w:val="77"/>
          <w:marBottom w:val="0"/>
          <w:divBdr>
            <w:top w:val="none" w:sz="0" w:space="0" w:color="auto"/>
            <w:left w:val="none" w:sz="0" w:space="0" w:color="auto"/>
            <w:bottom w:val="none" w:sz="0" w:space="0" w:color="auto"/>
            <w:right w:val="none" w:sz="0" w:space="0" w:color="auto"/>
          </w:divBdr>
        </w:div>
        <w:div w:id="693502669">
          <w:marLeft w:val="0"/>
          <w:marRight w:val="0"/>
          <w:marTop w:val="77"/>
          <w:marBottom w:val="0"/>
          <w:divBdr>
            <w:top w:val="none" w:sz="0" w:space="0" w:color="auto"/>
            <w:left w:val="none" w:sz="0" w:space="0" w:color="auto"/>
            <w:bottom w:val="none" w:sz="0" w:space="0" w:color="auto"/>
            <w:right w:val="none" w:sz="0" w:space="0" w:color="auto"/>
          </w:divBdr>
        </w:div>
        <w:div w:id="693502681">
          <w:marLeft w:val="0"/>
          <w:marRight w:val="0"/>
          <w:marTop w:val="77"/>
          <w:marBottom w:val="0"/>
          <w:divBdr>
            <w:top w:val="none" w:sz="0" w:space="0" w:color="auto"/>
            <w:left w:val="none" w:sz="0" w:space="0" w:color="auto"/>
            <w:bottom w:val="none" w:sz="0" w:space="0" w:color="auto"/>
            <w:right w:val="none" w:sz="0" w:space="0" w:color="auto"/>
          </w:divBdr>
        </w:div>
        <w:div w:id="693502693">
          <w:marLeft w:val="0"/>
          <w:marRight w:val="0"/>
          <w:marTop w:val="77"/>
          <w:marBottom w:val="0"/>
          <w:divBdr>
            <w:top w:val="none" w:sz="0" w:space="0" w:color="auto"/>
            <w:left w:val="none" w:sz="0" w:space="0" w:color="auto"/>
            <w:bottom w:val="none" w:sz="0" w:space="0" w:color="auto"/>
            <w:right w:val="none" w:sz="0" w:space="0" w:color="auto"/>
          </w:divBdr>
        </w:div>
        <w:div w:id="693502715">
          <w:marLeft w:val="0"/>
          <w:marRight w:val="0"/>
          <w:marTop w:val="77"/>
          <w:marBottom w:val="0"/>
          <w:divBdr>
            <w:top w:val="none" w:sz="0" w:space="0" w:color="auto"/>
            <w:left w:val="none" w:sz="0" w:space="0" w:color="auto"/>
            <w:bottom w:val="none" w:sz="0" w:space="0" w:color="auto"/>
            <w:right w:val="none" w:sz="0" w:space="0" w:color="auto"/>
          </w:divBdr>
        </w:div>
        <w:div w:id="693502729">
          <w:marLeft w:val="0"/>
          <w:marRight w:val="0"/>
          <w:marTop w:val="77"/>
          <w:marBottom w:val="0"/>
          <w:divBdr>
            <w:top w:val="none" w:sz="0" w:space="0" w:color="auto"/>
            <w:left w:val="none" w:sz="0" w:space="0" w:color="auto"/>
            <w:bottom w:val="none" w:sz="0" w:space="0" w:color="auto"/>
            <w:right w:val="none" w:sz="0" w:space="0" w:color="auto"/>
          </w:divBdr>
        </w:div>
        <w:div w:id="693502745">
          <w:marLeft w:val="0"/>
          <w:marRight w:val="0"/>
          <w:marTop w:val="77"/>
          <w:marBottom w:val="0"/>
          <w:divBdr>
            <w:top w:val="none" w:sz="0" w:space="0" w:color="auto"/>
            <w:left w:val="none" w:sz="0" w:space="0" w:color="auto"/>
            <w:bottom w:val="none" w:sz="0" w:space="0" w:color="auto"/>
            <w:right w:val="none" w:sz="0" w:space="0" w:color="auto"/>
          </w:divBdr>
        </w:div>
        <w:div w:id="693502749">
          <w:marLeft w:val="0"/>
          <w:marRight w:val="0"/>
          <w:marTop w:val="77"/>
          <w:marBottom w:val="0"/>
          <w:divBdr>
            <w:top w:val="none" w:sz="0" w:space="0" w:color="auto"/>
            <w:left w:val="none" w:sz="0" w:space="0" w:color="auto"/>
            <w:bottom w:val="none" w:sz="0" w:space="0" w:color="auto"/>
            <w:right w:val="none" w:sz="0" w:space="0" w:color="auto"/>
          </w:divBdr>
        </w:div>
        <w:div w:id="693502771">
          <w:marLeft w:val="0"/>
          <w:marRight w:val="0"/>
          <w:marTop w:val="77"/>
          <w:marBottom w:val="0"/>
          <w:divBdr>
            <w:top w:val="none" w:sz="0" w:space="0" w:color="auto"/>
            <w:left w:val="none" w:sz="0" w:space="0" w:color="auto"/>
            <w:bottom w:val="none" w:sz="0" w:space="0" w:color="auto"/>
            <w:right w:val="none" w:sz="0" w:space="0" w:color="auto"/>
          </w:divBdr>
        </w:div>
        <w:div w:id="693502785">
          <w:marLeft w:val="0"/>
          <w:marRight w:val="0"/>
          <w:marTop w:val="77"/>
          <w:marBottom w:val="0"/>
          <w:divBdr>
            <w:top w:val="none" w:sz="0" w:space="0" w:color="auto"/>
            <w:left w:val="none" w:sz="0" w:space="0" w:color="auto"/>
            <w:bottom w:val="none" w:sz="0" w:space="0" w:color="auto"/>
            <w:right w:val="none" w:sz="0" w:space="0" w:color="auto"/>
          </w:divBdr>
        </w:div>
        <w:div w:id="693502786">
          <w:marLeft w:val="0"/>
          <w:marRight w:val="0"/>
          <w:marTop w:val="77"/>
          <w:marBottom w:val="0"/>
          <w:divBdr>
            <w:top w:val="none" w:sz="0" w:space="0" w:color="auto"/>
            <w:left w:val="none" w:sz="0" w:space="0" w:color="auto"/>
            <w:bottom w:val="none" w:sz="0" w:space="0" w:color="auto"/>
            <w:right w:val="none" w:sz="0" w:space="0" w:color="auto"/>
          </w:divBdr>
        </w:div>
        <w:div w:id="693502801">
          <w:marLeft w:val="0"/>
          <w:marRight w:val="0"/>
          <w:marTop w:val="77"/>
          <w:marBottom w:val="0"/>
          <w:divBdr>
            <w:top w:val="none" w:sz="0" w:space="0" w:color="auto"/>
            <w:left w:val="none" w:sz="0" w:space="0" w:color="auto"/>
            <w:bottom w:val="none" w:sz="0" w:space="0" w:color="auto"/>
            <w:right w:val="none" w:sz="0" w:space="0" w:color="auto"/>
          </w:divBdr>
        </w:div>
        <w:div w:id="693502802">
          <w:marLeft w:val="0"/>
          <w:marRight w:val="0"/>
          <w:marTop w:val="77"/>
          <w:marBottom w:val="0"/>
          <w:divBdr>
            <w:top w:val="none" w:sz="0" w:space="0" w:color="auto"/>
            <w:left w:val="none" w:sz="0" w:space="0" w:color="auto"/>
            <w:bottom w:val="none" w:sz="0" w:space="0" w:color="auto"/>
            <w:right w:val="none" w:sz="0" w:space="0" w:color="auto"/>
          </w:divBdr>
        </w:div>
        <w:div w:id="693502811">
          <w:marLeft w:val="0"/>
          <w:marRight w:val="0"/>
          <w:marTop w:val="77"/>
          <w:marBottom w:val="0"/>
          <w:divBdr>
            <w:top w:val="none" w:sz="0" w:space="0" w:color="auto"/>
            <w:left w:val="none" w:sz="0" w:space="0" w:color="auto"/>
            <w:bottom w:val="none" w:sz="0" w:space="0" w:color="auto"/>
            <w:right w:val="none" w:sz="0" w:space="0" w:color="auto"/>
          </w:divBdr>
        </w:div>
        <w:div w:id="693502839">
          <w:marLeft w:val="0"/>
          <w:marRight w:val="0"/>
          <w:marTop w:val="77"/>
          <w:marBottom w:val="0"/>
          <w:divBdr>
            <w:top w:val="none" w:sz="0" w:space="0" w:color="auto"/>
            <w:left w:val="none" w:sz="0" w:space="0" w:color="auto"/>
            <w:bottom w:val="none" w:sz="0" w:space="0" w:color="auto"/>
            <w:right w:val="none" w:sz="0" w:space="0" w:color="auto"/>
          </w:divBdr>
        </w:div>
        <w:div w:id="693502841">
          <w:marLeft w:val="0"/>
          <w:marRight w:val="0"/>
          <w:marTop w:val="77"/>
          <w:marBottom w:val="0"/>
          <w:divBdr>
            <w:top w:val="none" w:sz="0" w:space="0" w:color="auto"/>
            <w:left w:val="none" w:sz="0" w:space="0" w:color="auto"/>
            <w:bottom w:val="none" w:sz="0" w:space="0" w:color="auto"/>
            <w:right w:val="none" w:sz="0" w:space="0" w:color="auto"/>
          </w:divBdr>
        </w:div>
        <w:div w:id="693502857">
          <w:marLeft w:val="0"/>
          <w:marRight w:val="0"/>
          <w:marTop w:val="77"/>
          <w:marBottom w:val="0"/>
          <w:divBdr>
            <w:top w:val="none" w:sz="0" w:space="0" w:color="auto"/>
            <w:left w:val="none" w:sz="0" w:space="0" w:color="auto"/>
            <w:bottom w:val="none" w:sz="0" w:space="0" w:color="auto"/>
            <w:right w:val="none" w:sz="0" w:space="0" w:color="auto"/>
          </w:divBdr>
        </w:div>
        <w:div w:id="693502866">
          <w:marLeft w:val="0"/>
          <w:marRight w:val="0"/>
          <w:marTop w:val="77"/>
          <w:marBottom w:val="0"/>
          <w:divBdr>
            <w:top w:val="none" w:sz="0" w:space="0" w:color="auto"/>
            <w:left w:val="none" w:sz="0" w:space="0" w:color="auto"/>
            <w:bottom w:val="none" w:sz="0" w:space="0" w:color="auto"/>
            <w:right w:val="none" w:sz="0" w:space="0" w:color="auto"/>
          </w:divBdr>
        </w:div>
      </w:divsChild>
    </w:div>
    <w:div w:id="693502695">
      <w:marLeft w:val="0"/>
      <w:marRight w:val="0"/>
      <w:marTop w:val="0"/>
      <w:marBottom w:val="0"/>
      <w:divBdr>
        <w:top w:val="none" w:sz="0" w:space="0" w:color="auto"/>
        <w:left w:val="none" w:sz="0" w:space="0" w:color="auto"/>
        <w:bottom w:val="none" w:sz="0" w:space="0" w:color="auto"/>
        <w:right w:val="none" w:sz="0" w:space="0" w:color="auto"/>
      </w:divBdr>
    </w:div>
    <w:div w:id="693502697">
      <w:marLeft w:val="0"/>
      <w:marRight w:val="0"/>
      <w:marTop w:val="0"/>
      <w:marBottom w:val="0"/>
      <w:divBdr>
        <w:top w:val="none" w:sz="0" w:space="0" w:color="auto"/>
        <w:left w:val="none" w:sz="0" w:space="0" w:color="auto"/>
        <w:bottom w:val="none" w:sz="0" w:space="0" w:color="auto"/>
        <w:right w:val="none" w:sz="0" w:space="0" w:color="auto"/>
      </w:divBdr>
      <w:divsChild>
        <w:div w:id="693502609">
          <w:marLeft w:val="0"/>
          <w:marRight w:val="0"/>
          <w:marTop w:val="77"/>
          <w:marBottom w:val="0"/>
          <w:divBdr>
            <w:top w:val="none" w:sz="0" w:space="0" w:color="auto"/>
            <w:left w:val="none" w:sz="0" w:space="0" w:color="auto"/>
            <w:bottom w:val="none" w:sz="0" w:space="0" w:color="auto"/>
            <w:right w:val="none" w:sz="0" w:space="0" w:color="auto"/>
          </w:divBdr>
        </w:div>
        <w:div w:id="693502630">
          <w:marLeft w:val="0"/>
          <w:marRight w:val="0"/>
          <w:marTop w:val="77"/>
          <w:marBottom w:val="0"/>
          <w:divBdr>
            <w:top w:val="none" w:sz="0" w:space="0" w:color="auto"/>
            <w:left w:val="none" w:sz="0" w:space="0" w:color="auto"/>
            <w:bottom w:val="none" w:sz="0" w:space="0" w:color="auto"/>
            <w:right w:val="none" w:sz="0" w:space="0" w:color="auto"/>
          </w:divBdr>
        </w:div>
        <w:div w:id="693502638">
          <w:marLeft w:val="0"/>
          <w:marRight w:val="0"/>
          <w:marTop w:val="77"/>
          <w:marBottom w:val="0"/>
          <w:divBdr>
            <w:top w:val="none" w:sz="0" w:space="0" w:color="auto"/>
            <w:left w:val="none" w:sz="0" w:space="0" w:color="auto"/>
            <w:bottom w:val="none" w:sz="0" w:space="0" w:color="auto"/>
            <w:right w:val="none" w:sz="0" w:space="0" w:color="auto"/>
          </w:divBdr>
        </w:div>
        <w:div w:id="693502647">
          <w:marLeft w:val="0"/>
          <w:marRight w:val="0"/>
          <w:marTop w:val="77"/>
          <w:marBottom w:val="0"/>
          <w:divBdr>
            <w:top w:val="none" w:sz="0" w:space="0" w:color="auto"/>
            <w:left w:val="none" w:sz="0" w:space="0" w:color="auto"/>
            <w:bottom w:val="none" w:sz="0" w:space="0" w:color="auto"/>
            <w:right w:val="none" w:sz="0" w:space="0" w:color="auto"/>
          </w:divBdr>
        </w:div>
        <w:div w:id="693502656">
          <w:marLeft w:val="0"/>
          <w:marRight w:val="0"/>
          <w:marTop w:val="77"/>
          <w:marBottom w:val="0"/>
          <w:divBdr>
            <w:top w:val="none" w:sz="0" w:space="0" w:color="auto"/>
            <w:left w:val="none" w:sz="0" w:space="0" w:color="auto"/>
            <w:bottom w:val="none" w:sz="0" w:space="0" w:color="auto"/>
            <w:right w:val="none" w:sz="0" w:space="0" w:color="auto"/>
          </w:divBdr>
        </w:div>
        <w:div w:id="693502658">
          <w:marLeft w:val="0"/>
          <w:marRight w:val="0"/>
          <w:marTop w:val="77"/>
          <w:marBottom w:val="0"/>
          <w:divBdr>
            <w:top w:val="none" w:sz="0" w:space="0" w:color="auto"/>
            <w:left w:val="none" w:sz="0" w:space="0" w:color="auto"/>
            <w:bottom w:val="none" w:sz="0" w:space="0" w:color="auto"/>
            <w:right w:val="none" w:sz="0" w:space="0" w:color="auto"/>
          </w:divBdr>
        </w:div>
        <w:div w:id="693502671">
          <w:marLeft w:val="0"/>
          <w:marRight w:val="0"/>
          <w:marTop w:val="77"/>
          <w:marBottom w:val="0"/>
          <w:divBdr>
            <w:top w:val="none" w:sz="0" w:space="0" w:color="auto"/>
            <w:left w:val="none" w:sz="0" w:space="0" w:color="auto"/>
            <w:bottom w:val="none" w:sz="0" w:space="0" w:color="auto"/>
            <w:right w:val="none" w:sz="0" w:space="0" w:color="auto"/>
          </w:divBdr>
        </w:div>
        <w:div w:id="693502673">
          <w:marLeft w:val="0"/>
          <w:marRight w:val="0"/>
          <w:marTop w:val="77"/>
          <w:marBottom w:val="0"/>
          <w:divBdr>
            <w:top w:val="none" w:sz="0" w:space="0" w:color="auto"/>
            <w:left w:val="none" w:sz="0" w:space="0" w:color="auto"/>
            <w:bottom w:val="none" w:sz="0" w:space="0" w:color="auto"/>
            <w:right w:val="none" w:sz="0" w:space="0" w:color="auto"/>
          </w:divBdr>
        </w:div>
        <w:div w:id="693502675">
          <w:marLeft w:val="0"/>
          <w:marRight w:val="0"/>
          <w:marTop w:val="77"/>
          <w:marBottom w:val="0"/>
          <w:divBdr>
            <w:top w:val="none" w:sz="0" w:space="0" w:color="auto"/>
            <w:left w:val="none" w:sz="0" w:space="0" w:color="auto"/>
            <w:bottom w:val="none" w:sz="0" w:space="0" w:color="auto"/>
            <w:right w:val="none" w:sz="0" w:space="0" w:color="auto"/>
          </w:divBdr>
        </w:div>
        <w:div w:id="693502682">
          <w:marLeft w:val="0"/>
          <w:marRight w:val="0"/>
          <w:marTop w:val="77"/>
          <w:marBottom w:val="0"/>
          <w:divBdr>
            <w:top w:val="none" w:sz="0" w:space="0" w:color="auto"/>
            <w:left w:val="none" w:sz="0" w:space="0" w:color="auto"/>
            <w:bottom w:val="none" w:sz="0" w:space="0" w:color="auto"/>
            <w:right w:val="none" w:sz="0" w:space="0" w:color="auto"/>
          </w:divBdr>
        </w:div>
        <w:div w:id="693502692">
          <w:marLeft w:val="0"/>
          <w:marRight w:val="0"/>
          <w:marTop w:val="77"/>
          <w:marBottom w:val="0"/>
          <w:divBdr>
            <w:top w:val="none" w:sz="0" w:space="0" w:color="auto"/>
            <w:left w:val="none" w:sz="0" w:space="0" w:color="auto"/>
            <w:bottom w:val="none" w:sz="0" w:space="0" w:color="auto"/>
            <w:right w:val="none" w:sz="0" w:space="0" w:color="auto"/>
          </w:divBdr>
        </w:div>
        <w:div w:id="693502696">
          <w:marLeft w:val="0"/>
          <w:marRight w:val="0"/>
          <w:marTop w:val="77"/>
          <w:marBottom w:val="0"/>
          <w:divBdr>
            <w:top w:val="none" w:sz="0" w:space="0" w:color="auto"/>
            <w:left w:val="none" w:sz="0" w:space="0" w:color="auto"/>
            <w:bottom w:val="none" w:sz="0" w:space="0" w:color="auto"/>
            <w:right w:val="none" w:sz="0" w:space="0" w:color="auto"/>
          </w:divBdr>
        </w:div>
        <w:div w:id="693502699">
          <w:marLeft w:val="0"/>
          <w:marRight w:val="0"/>
          <w:marTop w:val="77"/>
          <w:marBottom w:val="0"/>
          <w:divBdr>
            <w:top w:val="none" w:sz="0" w:space="0" w:color="auto"/>
            <w:left w:val="none" w:sz="0" w:space="0" w:color="auto"/>
            <w:bottom w:val="none" w:sz="0" w:space="0" w:color="auto"/>
            <w:right w:val="none" w:sz="0" w:space="0" w:color="auto"/>
          </w:divBdr>
        </w:div>
        <w:div w:id="693502702">
          <w:marLeft w:val="0"/>
          <w:marRight w:val="0"/>
          <w:marTop w:val="77"/>
          <w:marBottom w:val="0"/>
          <w:divBdr>
            <w:top w:val="none" w:sz="0" w:space="0" w:color="auto"/>
            <w:left w:val="none" w:sz="0" w:space="0" w:color="auto"/>
            <w:bottom w:val="none" w:sz="0" w:space="0" w:color="auto"/>
            <w:right w:val="none" w:sz="0" w:space="0" w:color="auto"/>
          </w:divBdr>
        </w:div>
        <w:div w:id="693502707">
          <w:marLeft w:val="0"/>
          <w:marRight w:val="0"/>
          <w:marTop w:val="77"/>
          <w:marBottom w:val="0"/>
          <w:divBdr>
            <w:top w:val="none" w:sz="0" w:space="0" w:color="auto"/>
            <w:left w:val="none" w:sz="0" w:space="0" w:color="auto"/>
            <w:bottom w:val="none" w:sz="0" w:space="0" w:color="auto"/>
            <w:right w:val="none" w:sz="0" w:space="0" w:color="auto"/>
          </w:divBdr>
        </w:div>
        <w:div w:id="693502709">
          <w:marLeft w:val="0"/>
          <w:marRight w:val="0"/>
          <w:marTop w:val="77"/>
          <w:marBottom w:val="0"/>
          <w:divBdr>
            <w:top w:val="none" w:sz="0" w:space="0" w:color="auto"/>
            <w:left w:val="none" w:sz="0" w:space="0" w:color="auto"/>
            <w:bottom w:val="none" w:sz="0" w:space="0" w:color="auto"/>
            <w:right w:val="none" w:sz="0" w:space="0" w:color="auto"/>
          </w:divBdr>
        </w:div>
        <w:div w:id="693502718">
          <w:marLeft w:val="0"/>
          <w:marRight w:val="0"/>
          <w:marTop w:val="77"/>
          <w:marBottom w:val="0"/>
          <w:divBdr>
            <w:top w:val="none" w:sz="0" w:space="0" w:color="auto"/>
            <w:left w:val="none" w:sz="0" w:space="0" w:color="auto"/>
            <w:bottom w:val="none" w:sz="0" w:space="0" w:color="auto"/>
            <w:right w:val="none" w:sz="0" w:space="0" w:color="auto"/>
          </w:divBdr>
        </w:div>
        <w:div w:id="693502722">
          <w:marLeft w:val="0"/>
          <w:marRight w:val="0"/>
          <w:marTop w:val="77"/>
          <w:marBottom w:val="0"/>
          <w:divBdr>
            <w:top w:val="none" w:sz="0" w:space="0" w:color="auto"/>
            <w:left w:val="none" w:sz="0" w:space="0" w:color="auto"/>
            <w:bottom w:val="none" w:sz="0" w:space="0" w:color="auto"/>
            <w:right w:val="none" w:sz="0" w:space="0" w:color="auto"/>
          </w:divBdr>
        </w:div>
        <w:div w:id="693502724">
          <w:marLeft w:val="0"/>
          <w:marRight w:val="0"/>
          <w:marTop w:val="77"/>
          <w:marBottom w:val="0"/>
          <w:divBdr>
            <w:top w:val="none" w:sz="0" w:space="0" w:color="auto"/>
            <w:left w:val="none" w:sz="0" w:space="0" w:color="auto"/>
            <w:bottom w:val="none" w:sz="0" w:space="0" w:color="auto"/>
            <w:right w:val="none" w:sz="0" w:space="0" w:color="auto"/>
          </w:divBdr>
        </w:div>
        <w:div w:id="693502728">
          <w:marLeft w:val="0"/>
          <w:marRight w:val="0"/>
          <w:marTop w:val="77"/>
          <w:marBottom w:val="0"/>
          <w:divBdr>
            <w:top w:val="none" w:sz="0" w:space="0" w:color="auto"/>
            <w:left w:val="none" w:sz="0" w:space="0" w:color="auto"/>
            <w:bottom w:val="none" w:sz="0" w:space="0" w:color="auto"/>
            <w:right w:val="none" w:sz="0" w:space="0" w:color="auto"/>
          </w:divBdr>
        </w:div>
        <w:div w:id="693502735">
          <w:marLeft w:val="0"/>
          <w:marRight w:val="0"/>
          <w:marTop w:val="77"/>
          <w:marBottom w:val="0"/>
          <w:divBdr>
            <w:top w:val="none" w:sz="0" w:space="0" w:color="auto"/>
            <w:left w:val="none" w:sz="0" w:space="0" w:color="auto"/>
            <w:bottom w:val="none" w:sz="0" w:space="0" w:color="auto"/>
            <w:right w:val="none" w:sz="0" w:space="0" w:color="auto"/>
          </w:divBdr>
        </w:div>
        <w:div w:id="693502737">
          <w:marLeft w:val="0"/>
          <w:marRight w:val="0"/>
          <w:marTop w:val="77"/>
          <w:marBottom w:val="0"/>
          <w:divBdr>
            <w:top w:val="none" w:sz="0" w:space="0" w:color="auto"/>
            <w:left w:val="none" w:sz="0" w:space="0" w:color="auto"/>
            <w:bottom w:val="none" w:sz="0" w:space="0" w:color="auto"/>
            <w:right w:val="none" w:sz="0" w:space="0" w:color="auto"/>
          </w:divBdr>
        </w:div>
        <w:div w:id="693502770">
          <w:marLeft w:val="0"/>
          <w:marRight w:val="0"/>
          <w:marTop w:val="77"/>
          <w:marBottom w:val="0"/>
          <w:divBdr>
            <w:top w:val="none" w:sz="0" w:space="0" w:color="auto"/>
            <w:left w:val="none" w:sz="0" w:space="0" w:color="auto"/>
            <w:bottom w:val="none" w:sz="0" w:space="0" w:color="auto"/>
            <w:right w:val="none" w:sz="0" w:space="0" w:color="auto"/>
          </w:divBdr>
        </w:div>
        <w:div w:id="693502779">
          <w:marLeft w:val="0"/>
          <w:marRight w:val="0"/>
          <w:marTop w:val="77"/>
          <w:marBottom w:val="0"/>
          <w:divBdr>
            <w:top w:val="none" w:sz="0" w:space="0" w:color="auto"/>
            <w:left w:val="none" w:sz="0" w:space="0" w:color="auto"/>
            <w:bottom w:val="none" w:sz="0" w:space="0" w:color="auto"/>
            <w:right w:val="none" w:sz="0" w:space="0" w:color="auto"/>
          </w:divBdr>
        </w:div>
        <w:div w:id="693502791">
          <w:marLeft w:val="0"/>
          <w:marRight w:val="0"/>
          <w:marTop w:val="77"/>
          <w:marBottom w:val="0"/>
          <w:divBdr>
            <w:top w:val="none" w:sz="0" w:space="0" w:color="auto"/>
            <w:left w:val="none" w:sz="0" w:space="0" w:color="auto"/>
            <w:bottom w:val="none" w:sz="0" w:space="0" w:color="auto"/>
            <w:right w:val="none" w:sz="0" w:space="0" w:color="auto"/>
          </w:divBdr>
        </w:div>
        <w:div w:id="693502818">
          <w:marLeft w:val="0"/>
          <w:marRight w:val="0"/>
          <w:marTop w:val="77"/>
          <w:marBottom w:val="0"/>
          <w:divBdr>
            <w:top w:val="none" w:sz="0" w:space="0" w:color="auto"/>
            <w:left w:val="none" w:sz="0" w:space="0" w:color="auto"/>
            <w:bottom w:val="none" w:sz="0" w:space="0" w:color="auto"/>
            <w:right w:val="none" w:sz="0" w:space="0" w:color="auto"/>
          </w:divBdr>
        </w:div>
        <w:div w:id="693502835">
          <w:marLeft w:val="0"/>
          <w:marRight w:val="0"/>
          <w:marTop w:val="77"/>
          <w:marBottom w:val="0"/>
          <w:divBdr>
            <w:top w:val="none" w:sz="0" w:space="0" w:color="auto"/>
            <w:left w:val="none" w:sz="0" w:space="0" w:color="auto"/>
            <w:bottom w:val="none" w:sz="0" w:space="0" w:color="auto"/>
            <w:right w:val="none" w:sz="0" w:space="0" w:color="auto"/>
          </w:divBdr>
        </w:div>
        <w:div w:id="693502877">
          <w:marLeft w:val="0"/>
          <w:marRight w:val="0"/>
          <w:marTop w:val="77"/>
          <w:marBottom w:val="0"/>
          <w:divBdr>
            <w:top w:val="none" w:sz="0" w:space="0" w:color="auto"/>
            <w:left w:val="none" w:sz="0" w:space="0" w:color="auto"/>
            <w:bottom w:val="none" w:sz="0" w:space="0" w:color="auto"/>
            <w:right w:val="none" w:sz="0" w:space="0" w:color="auto"/>
          </w:divBdr>
        </w:div>
      </w:divsChild>
    </w:div>
    <w:div w:id="693502698">
      <w:marLeft w:val="0"/>
      <w:marRight w:val="0"/>
      <w:marTop w:val="0"/>
      <w:marBottom w:val="0"/>
      <w:divBdr>
        <w:top w:val="none" w:sz="0" w:space="0" w:color="auto"/>
        <w:left w:val="none" w:sz="0" w:space="0" w:color="auto"/>
        <w:bottom w:val="none" w:sz="0" w:space="0" w:color="auto"/>
        <w:right w:val="none" w:sz="0" w:space="0" w:color="auto"/>
      </w:divBdr>
    </w:div>
    <w:div w:id="693502700">
      <w:marLeft w:val="0"/>
      <w:marRight w:val="0"/>
      <w:marTop w:val="0"/>
      <w:marBottom w:val="0"/>
      <w:divBdr>
        <w:top w:val="none" w:sz="0" w:space="0" w:color="auto"/>
        <w:left w:val="none" w:sz="0" w:space="0" w:color="auto"/>
        <w:bottom w:val="none" w:sz="0" w:space="0" w:color="auto"/>
        <w:right w:val="none" w:sz="0" w:space="0" w:color="auto"/>
      </w:divBdr>
    </w:div>
    <w:div w:id="693502703">
      <w:marLeft w:val="0"/>
      <w:marRight w:val="0"/>
      <w:marTop w:val="0"/>
      <w:marBottom w:val="0"/>
      <w:divBdr>
        <w:top w:val="none" w:sz="0" w:space="0" w:color="auto"/>
        <w:left w:val="none" w:sz="0" w:space="0" w:color="auto"/>
        <w:bottom w:val="none" w:sz="0" w:space="0" w:color="auto"/>
        <w:right w:val="none" w:sz="0" w:space="0" w:color="auto"/>
      </w:divBdr>
    </w:div>
    <w:div w:id="693502704">
      <w:marLeft w:val="0"/>
      <w:marRight w:val="0"/>
      <w:marTop w:val="0"/>
      <w:marBottom w:val="0"/>
      <w:divBdr>
        <w:top w:val="none" w:sz="0" w:space="0" w:color="auto"/>
        <w:left w:val="none" w:sz="0" w:space="0" w:color="auto"/>
        <w:bottom w:val="none" w:sz="0" w:space="0" w:color="auto"/>
        <w:right w:val="none" w:sz="0" w:space="0" w:color="auto"/>
      </w:divBdr>
    </w:div>
    <w:div w:id="693502705">
      <w:marLeft w:val="0"/>
      <w:marRight w:val="0"/>
      <w:marTop w:val="0"/>
      <w:marBottom w:val="0"/>
      <w:divBdr>
        <w:top w:val="none" w:sz="0" w:space="0" w:color="auto"/>
        <w:left w:val="none" w:sz="0" w:space="0" w:color="auto"/>
        <w:bottom w:val="none" w:sz="0" w:space="0" w:color="auto"/>
        <w:right w:val="none" w:sz="0" w:space="0" w:color="auto"/>
      </w:divBdr>
    </w:div>
    <w:div w:id="693502706">
      <w:marLeft w:val="0"/>
      <w:marRight w:val="0"/>
      <w:marTop w:val="0"/>
      <w:marBottom w:val="0"/>
      <w:divBdr>
        <w:top w:val="none" w:sz="0" w:space="0" w:color="auto"/>
        <w:left w:val="none" w:sz="0" w:space="0" w:color="auto"/>
        <w:bottom w:val="none" w:sz="0" w:space="0" w:color="auto"/>
        <w:right w:val="none" w:sz="0" w:space="0" w:color="auto"/>
      </w:divBdr>
    </w:div>
    <w:div w:id="693502708">
      <w:marLeft w:val="0"/>
      <w:marRight w:val="0"/>
      <w:marTop w:val="0"/>
      <w:marBottom w:val="0"/>
      <w:divBdr>
        <w:top w:val="none" w:sz="0" w:space="0" w:color="auto"/>
        <w:left w:val="none" w:sz="0" w:space="0" w:color="auto"/>
        <w:bottom w:val="none" w:sz="0" w:space="0" w:color="auto"/>
        <w:right w:val="none" w:sz="0" w:space="0" w:color="auto"/>
      </w:divBdr>
      <w:divsChild>
        <w:div w:id="693502822">
          <w:marLeft w:val="0"/>
          <w:marRight w:val="0"/>
          <w:marTop w:val="0"/>
          <w:marBottom w:val="326"/>
          <w:divBdr>
            <w:top w:val="none" w:sz="0" w:space="0" w:color="auto"/>
            <w:left w:val="none" w:sz="0" w:space="0" w:color="auto"/>
            <w:bottom w:val="none" w:sz="0" w:space="0" w:color="auto"/>
            <w:right w:val="none" w:sz="0" w:space="0" w:color="auto"/>
          </w:divBdr>
        </w:div>
      </w:divsChild>
    </w:div>
    <w:div w:id="693502710">
      <w:marLeft w:val="0"/>
      <w:marRight w:val="0"/>
      <w:marTop w:val="0"/>
      <w:marBottom w:val="0"/>
      <w:divBdr>
        <w:top w:val="none" w:sz="0" w:space="0" w:color="auto"/>
        <w:left w:val="none" w:sz="0" w:space="0" w:color="auto"/>
        <w:bottom w:val="none" w:sz="0" w:space="0" w:color="auto"/>
        <w:right w:val="none" w:sz="0" w:space="0" w:color="auto"/>
      </w:divBdr>
    </w:div>
    <w:div w:id="693502711">
      <w:marLeft w:val="0"/>
      <w:marRight w:val="0"/>
      <w:marTop w:val="0"/>
      <w:marBottom w:val="0"/>
      <w:divBdr>
        <w:top w:val="none" w:sz="0" w:space="0" w:color="auto"/>
        <w:left w:val="none" w:sz="0" w:space="0" w:color="auto"/>
        <w:bottom w:val="none" w:sz="0" w:space="0" w:color="auto"/>
        <w:right w:val="none" w:sz="0" w:space="0" w:color="auto"/>
      </w:divBdr>
    </w:div>
    <w:div w:id="693502712">
      <w:marLeft w:val="0"/>
      <w:marRight w:val="0"/>
      <w:marTop w:val="0"/>
      <w:marBottom w:val="0"/>
      <w:divBdr>
        <w:top w:val="none" w:sz="0" w:space="0" w:color="auto"/>
        <w:left w:val="none" w:sz="0" w:space="0" w:color="auto"/>
        <w:bottom w:val="none" w:sz="0" w:space="0" w:color="auto"/>
        <w:right w:val="none" w:sz="0" w:space="0" w:color="auto"/>
      </w:divBdr>
    </w:div>
    <w:div w:id="693502714">
      <w:marLeft w:val="0"/>
      <w:marRight w:val="0"/>
      <w:marTop w:val="0"/>
      <w:marBottom w:val="0"/>
      <w:divBdr>
        <w:top w:val="none" w:sz="0" w:space="0" w:color="auto"/>
        <w:left w:val="none" w:sz="0" w:space="0" w:color="auto"/>
        <w:bottom w:val="none" w:sz="0" w:space="0" w:color="auto"/>
        <w:right w:val="none" w:sz="0" w:space="0" w:color="auto"/>
      </w:divBdr>
    </w:div>
    <w:div w:id="693502716">
      <w:marLeft w:val="0"/>
      <w:marRight w:val="0"/>
      <w:marTop w:val="0"/>
      <w:marBottom w:val="0"/>
      <w:divBdr>
        <w:top w:val="none" w:sz="0" w:space="0" w:color="auto"/>
        <w:left w:val="none" w:sz="0" w:space="0" w:color="auto"/>
        <w:bottom w:val="none" w:sz="0" w:space="0" w:color="auto"/>
        <w:right w:val="none" w:sz="0" w:space="0" w:color="auto"/>
      </w:divBdr>
    </w:div>
    <w:div w:id="693502717">
      <w:marLeft w:val="0"/>
      <w:marRight w:val="0"/>
      <w:marTop w:val="0"/>
      <w:marBottom w:val="0"/>
      <w:divBdr>
        <w:top w:val="none" w:sz="0" w:space="0" w:color="auto"/>
        <w:left w:val="none" w:sz="0" w:space="0" w:color="auto"/>
        <w:bottom w:val="none" w:sz="0" w:space="0" w:color="auto"/>
        <w:right w:val="none" w:sz="0" w:space="0" w:color="auto"/>
      </w:divBdr>
    </w:div>
    <w:div w:id="693502719">
      <w:marLeft w:val="0"/>
      <w:marRight w:val="0"/>
      <w:marTop w:val="0"/>
      <w:marBottom w:val="0"/>
      <w:divBdr>
        <w:top w:val="none" w:sz="0" w:space="0" w:color="auto"/>
        <w:left w:val="none" w:sz="0" w:space="0" w:color="auto"/>
        <w:bottom w:val="none" w:sz="0" w:space="0" w:color="auto"/>
        <w:right w:val="none" w:sz="0" w:space="0" w:color="auto"/>
      </w:divBdr>
      <w:divsChild>
        <w:div w:id="693502798">
          <w:marLeft w:val="677"/>
          <w:marRight w:val="0"/>
          <w:marTop w:val="0"/>
          <w:marBottom w:val="0"/>
          <w:divBdr>
            <w:top w:val="none" w:sz="0" w:space="0" w:color="auto"/>
            <w:left w:val="none" w:sz="0" w:space="0" w:color="auto"/>
            <w:bottom w:val="none" w:sz="0" w:space="0" w:color="auto"/>
            <w:right w:val="none" w:sz="0" w:space="0" w:color="auto"/>
          </w:divBdr>
        </w:div>
        <w:div w:id="693502821">
          <w:marLeft w:val="677"/>
          <w:marRight w:val="0"/>
          <w:marTop w:val="0"/>
          <w:marBottom w:val="0"/>
          <w:divBdr>
            <w:top w:val="none" w:sz="0" w:space="0" w:color="auto"/>
            <w:left w:val="none" w:sz="0" w:space="0" w:color="auto"/>
            <w:bottom w:val="none" w:sz="0" w:space="0" w:color="auto"/>
            <w:right w:val="none" w:sz="0" w:space="0" w:color="auto"/>
          </w:divBdr>
        </w:div>
        <w:div w:id="693502881">
          <w:marLeft w:val="677"/>
          <w:marRight w:val="0"/>
          <w:marTop w:val="0"/>
          <w:marBottom w:val="0"/>
          <w:divBdr>
            <w:top w:val="none" w:sz="0" w:space="0" w:color="auto"/>
            <w:left w:val="none" w:sz="0" w:space="0" w:color="auto"/>
            <w:bottom w:val="none" w:sz="0" w:space="0" w:color="auto"/>
            <w:right w:val="none" w:sz="0" w:space="0" w:color="auto"/>
          </w:divBdr>
        </w:div>
      </w:divsChild>
    </w:div>
    <w:div w:id="693502721">
      <w:marLeft w:val="0"/>
      <w:marRight w:val="0"/>
      <w:marTop w:val="0"/>
      <w:marBottom w:val="0"/>
      <w:divBdr>
        <w:top w:val="none" w:sz="0" w:space="0" w:color="auto"/>
        <w:left w:val="none" w:sz="0" w:space="0" w:color="auto"/>
        <w:bottom w:val="none" w:sz="0" w:space="0" w:color="auto"/>
        <w:right w:val="none" w:sz="0" w:space="0" w:color="auto"/>
      </w:divBdr>
    </w:div>
    <w:div w:id="693502723">
      <w:marLeft w:val="0"/>
      <w:marRight w:val="0"/>
      <w:marTop w:val="0"/>
      <w:marBottom w:val="0"/>
      <w:divBdr>
        <w:top w:val="none" w:sz="0" w:space="0" w:color="auto"/>
        <w:left w:val="none" w:sz="0" w:space="0" w:color="auto"/>
        <w:bottom w:val="none" w:sz="0" w:space="0" w:color="auto"/>
        <w:right w:val="none" w:sz="0" w:space="0" w:color="auto"/>
      </w:divBdr>
    </w:div>
    <w:div w:id="693502725">
      <w:marLeft w:val="0"/>
      <w:marRight w:val="0"/>
      <w:marTop w:val="0"/>
      <w:marBottom w:val="0"/>
      <w:divBdr>
        <w:top w:val="none" w:sz="0" w:space="0" w:color="auto"/>
        <w:left w:val="none" w:sz="0" w:space="0" w:color="auto"/>
        <w:bottom w:val="none" w:sz="0" w:space="0" w:color="auto"/>
        <w:right w:val="none" w:sz="0" w:space="0" w:color="auto"/>
      </w:divBdr>
    </w:div>
    <w:div w:id="693502726">
      <w:marLeft w:val="0"/>
      <w:marRight w:val="0"/>
      <w:marTop w:val="0"/>
      <w:marBottom w:val="0"/>
      <w:divBdr>
        <w:top w:val="none" w:sz="0" w:space="0" w:color="auto"/>
        <w:left w:val="none" w:sz="0" w:space="0" w:color="auto"/>
        <w:bottom w:val="none" w:sz="0" w:space="0" w:color="auto"/>
        <w:right w:val="none" w:sz="0" w:space="0" w:color="auto"/>
      </w:divBdr>
    </w:div>
    <w:div w:id="693502730">
      <w:marLeft w:val="0"/>
      <w:marRight w:val="0"/>
      <w:marTop w:val="0"/>
      <w:marBottom w:val="0"/>
      <w:divBdr>
        <w:top w:val="none" w:sz="0" w:space="0" w:color="auto"/>
        <w:left w:val="none" w:sz="0" w:space="0" w:color="auto"/>
        <w:bottom w:val="none" w:sz="0" w:space="0" w:color="auto"/>
        <w:right w:val="none" w:sz="0" w:space="0" w:color="auto"/>
      </w:divBdr>
    </w:div>
    <w:div w:id="693502731">
      <w:marLeft w:val="0"/>
      <w:marRight w:val="0"/>
      <w:marTop w:val="0"/>
      <w:marBottom w:val="0"/>
      <w:divBdr>
        <w:top w:val="none" w:sz="0" w:space="0" w:color="auto"/>
        <w:left w:val="none" w:sz="0" w:space="0" w:color="auto"/>
        <w:bottom w:val="none" w:sz="0" w:space="0" w:color="auto"/>
        <w:right w:val="none" w:sz="0" w:space="0" w:color="auto"/>
      </w:divBdr>
    </w:div>
    <w:div w:id="693502732">
      <w:marLeft w:val="0"/>
      <w:marRight w:val="0"/>
      <w:marTop w:val="0"/>
      <w:marBottom w:val="0"/>
      <w:divBdr>
        <w:top w:val="none" w:sz="0" w:space="0" w:color="auto"/>
        <w:left w:val="none" w:sz="0" w:space="0" w:color="auto"/>
        <w:bottom w:val="none" w:sz="0" w:space="0" w:color="auto"/>
        <w:right w:val="none" w:sz="0" w:space="0" w:color="auto"/>
      </w:divBdr>
    </w:div>
    <w:div w:id="693502734">
      <w:marLeft w:val="0"/>
      <w:marRight w:val="0"/>
      <w:marTop w:val="0"/>
      <w:marBottom w:val="0"/>
      <w:divBdr>
        <w:top w:val="none" w:sz="0" w:space="0" w:color="auto"/>
        <w:left w:val="none" w:sz="0" w:space="0" w:color="auto"/>
        <w:bottom w:val="none" w:sz="0" w:space="0" w:color="auto"/>
        <w:right w:val="none" w:sz="0" w:space="0" w:color="auto"/>
      </w:divBdr>
    </w:div>
    <w:div w:id="693502738">
      <w:marLeft w:val="0"/>
      <w:marRight w:val="0"/>
      <w:marTop w:val="0"/>
      <w:marBottom w:val="0"/>
      <w:divBdr>
        <w:top w:val="none" w:sz="0" w:space="0" w:color="auto"/>
        <w:left w:val="none" w:sz="0" w:space="0" w:color="auto"/>
        <w:bottom w:val="none" w:sz="0" w:space="0" w:color="auto"/>
        <w:right w:val="none" w:sz="0" w:space="0" w:color="auto"/>
      </w:divBdr>
    </w:div>
    <w:div w:id="693502739">
      <w:marLeft w:val="0"/>
      <w:marRight w:val="0"/>
      <w:marTop w:val="0"/>
      <w:marBottom w:val="0"/>
      <w:divBdr>
        <w:top w:val="none" w:sz="0" w:space="0" w:color="auto"/>
        <w:left w:val="none" w:sz="0" w:space="0" w:color="auto"/>
        <w:bottom w:val="none" w:sz="0" w:space="0" w:color="auto"/>
        <w:right w:val="none" w:sz="0" w:space="0" w:color="auto"/>
      </w:divBdr>
      <w:divsChild>
        <w:div w:id="693502651">
          <w:marLeft w:val="0"/>
          <w:marRight w:val="0"/>
          <w:marTop w:val="0"/>
          <w:marBottom w:val="0"/>
          <w:divBdr>
            <w:top w:val="none" w:sz="0" w:space="0" w:color="auto"/>
            <w:left w:val="none" w:sz="0" w:space="0" w:color="auto"/>
            <w:bottom w:val="none" w:sz="0" w:space="0" w:color="auto"/>
            <w:right w:val="none" w:sz="0" w:space="0" w:color="auto"/>
          </w:divBdr>
          <w:divsChild>
            <w:div w:id="693502622">
              <w:marLeft w:val="0"/>
              <w:marRight w:val="0"/>
              <w:marTop w:val="0"/>
              <w:marBottom w:val="0"/>
              <w:divBdr>
                <w:top w:val="none" w:sz="0" w:space="0" w:color="auto"/>
                <w:left w:val="none" w:sz="0" w:space="0" w:color="auto"/>
                <w:bottom w:val="none" w:sz="0" w:space="0" w:color="auto"/>
                <w:right w:val="none" w:sz="0" w:space="0" w:color="auto"/>
              </w:divBdr>
            </w:div>
            <w:div w:id="693502627">
              <w:marLeft w:val="0"/>
              <w:marRight w:val="0"/>
              <w:marTop w:val="0"/>
              <w:marBottom w:val="0"/>
              <w:divBdr>
                <w:top w:val="none" w:sz="0" w:space="0" w:color="auto"/>
                <w:left w:val="none" w:sz="0" w:space="0" w:color="auto"/>
                <w:bottom w:val="none" w:sz="0" w:space="0" w:color="auto"/>
                <w:right w:val="none" w:sz="0" w:space="0" w:color="auto"/>
              </w:divBdr>
            </w:div>
            <w:div w:id="693502631">
              <w:marLeft w:val="0"/>
              <w:marRight w:val="0"/>
              <w:marTop w:val="0"/>
              <w:marBottom w:val="0"/>
              <w:divBdr>
                <w:top w:val="none" w:sz="0" w:space="0" w:color="auto"/>
                <w:left w:val="none" w:sz="0" w:space="0" w:color="auto"/>
                <w:bottom w:val="none" w:sz="0" w:space="0" w:color="auto"/>
                <w:right w:val="none" w:sz="0" w:space="0" w:color="auto"/>
              </w:divBdr>
            </w:div>
            <w:div w:id="693502736">
              <w:marLeft w:val="0"/>
              <w:marRight w:val="0"/>
              <w:marTop w:val="0"/>
              <w:marBottom w:val="0"/>
              <w:divBdr>
                <w:top w:val="none" w:sz="0" w:space="0" w:color="auto"/>
                <w:left w:val="none" w:sz="0" w:space="0" w:color="auto"/>
                <w:bottom w:val="none" w:sz="0" w:space="0" w:color="auto"/>
                <w:right w:val="none" w:sz="0" w:space="0" w:color="auto"/>
              </w:divBdr>
            </w:div>
            <w:div w:id="693502778">
              <w:marLeft w:val="0"/>
              <w:marRight w:val="0"/>
              <w:marTop w:val="0"/>
              <w:marBottom w:val="0"/>
              <w:divBdr>
                <w:top w:val="none" w:sz="0" w:space="0" w:color="auto"/>
                <w:left w:val="none" w:sz="0" w:space="0" w:color="auto"/>
                <w:bottom w:val="none" w:sz="0" w:space="0" w:color="auto"/>
                <w:right w:val="none" w:sz="0" w:space="0" w:color="auto"/>
              </w:divBdr>
            </w:div>
            <w:div w:id="693502789">
              <w:marLeft w:val="0"/>
              <w:marRight w:val="0"/>
              <w:marTop w:val="0"/>
              <w:marBottom w:val="0"/>
              <w:divBdr>
                <w:top w:val="none" w:sz="0" w:space="0" w:color="auto"/>
                <w:left w:val="none" w:sz="0" w:space="0" w:color="auto"/>
                <w:bottom w:val="none" w:sz="0" w:space="0" w:color="auto"/>
                <w:right w:val="none" w:sz="0" w:space="0" w:color="auto"/>
              </w:divBdr>
            </w:div>
            <w:div w:id="693502795">
              <w:marLeft w:val="0"/>
              <w:marRight w:val="0"/>
              <w:marTop w:val="0"/>
              <w:marBottom w:val="0"/>
              <w:divBdr>
                <w:top w:val="none" w:sz="0" w:space="0" w:color="auto"/>
                <w:left w:val="none" w:sz="0" w:space="0" w:color="auto"/>
                <w:bottom w:val="none" w:sz="0" w:space="0" w:color="auto"/>
                <w:right w:val="none" w:sz="0" w:space="0" w:color="auto"/>
              </w:divBdr>
            </w:div>
            <w:div w:id="693502816">
              <w:marLeft w:val="0"/>
              <w:marRight w:val="0"/>
              <w:marTop w:val="0"/>
              <w:marBottom w:val="0"/>
              <w:divBdr>
                <w:top w:val="none" w:sz="0" w:space="0" w:color="auto"/>
                <w:left w:val="none" w:sz="0" w:space="0" w:color="auto"/>
                <w:bottom w:val="none" w:sz="0" w:space="0" w:color="auto"/>
                <w:right w:val="none" w:sz="0" w:space="0" w:color="auto"/>
              </w:divBdr>
            </w:div>
            <w:div w:id="6935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2741">
      <w:marLeft w:val="0"/>
      <w:marRight w:val="0"/>
      <w:marTop w:val="0"/>
      <w:marBottom w:val="0"/>
      <w:divBdr>
        <w:top w:val="none" w:sz="0" w:space="0" w:color="auto"/>
        <w:left w:val="none" w:sz="0" w:space="0" w:color="auto"/>
        <w:bottom w:val="none" w:sz="0" w:space="0" w:color="auto"/>
        <w:right w:val="none" w:sz="0" w:space="0" w:color="auto"/>
      </w:divBdr>
      <w:divsChild>
        <w:div w:id="693502680">
          <w:marLeft w:val="547"/>
          <w:marRight w:val="0"/>
          <w:marTop w:val="400"/>
          <w:marBottom w:val="0"/>
          <w:divBdr>
            <w:top w:val="none" w:sz="0" w:space="0" w:color="auto"/>
            <w:left w:val="none" w:sz="0" w:space="0" w:color="auto"/>
            <w:bottom w:val="none" w:sz="0" w:space="0" w:color="auto"/>
            <w:right w:val="none" w:sz="0" w:space="0" w:color="auto"/>
          </w:divBdr>
        </w:div>
        <w:div w:id="693502767">
          <w:marLeft w:val="547"/>
          <w:marRight w:val="0"/>
          <w:marTop w:val="400"/>
          <w:marBottom w:val="0"/>
          <w:divBdr>
            <w:top w:val="none" w:sz="0" w:space="0" w:color="auto"/>
            <w:left w:val="none" w:sz="0" w:space="0" w:color="auto"/>
            <w:bottom w:val="none" w:sz="0" w:space="0" w:color="auto"/>
            <w:right w:val="none" w:sz="0" w:space="0" w:color="auto"/>
          </w:divBdr>
        </w:div>
        <w:div w:id="693502809">
          <w:marLeft w:val="547"/>
          <w:marRight w:val="0"/>
          <w:marTop w:val="400"/>
          <w:marBottom w:val="0"/>
          <w:divBdr>
            <w:top w:val="none" w:sz="0" w:space="0" w:color="auto"/>
            <w:left w:val="none" w:sz="0" w:space="0" w:color="auto"/>
            <w:bottom w:val="none" w:sz="0" w:space="0" w:color="auto"/>
            <w:right w:val="none" w:sz="0" w:space="0" w:color="auto"/>
          </w:divBdr>
        </w:div>
        <w:div w:id="693502858">
          <w:marLeft w:val="547"/>
          <w:marRight w:val="0"/>
          <w:marTop w:val="400"/>
          <w:marBottom w:val="0"/>
          <w:divBdr>
            <w:top w:val="none" w:sz="0" w:space="0" w:color="auto"/>
            <w:left w:val="none" w:sz="0" w:space="0" w:color="auto"/>
            <w:bottom w:val="none" w:sz="0" w:space="0" w:color="auto"/>
            <w:right w:val="none" w:sz="0" w:space="0" w:color="auto"/>
          </w:divBdr>
        </w:div>
      </w:divsChild>
    </w:div>
    <w:div w:id="693502743">
      <w:marLeft w:val="0"/>
      <w:marRight w:val="0"/>
      <w:marTop w:val="0"/>
      <w:marBottom w:val="0"/>
      <w:divBdr>
        <w:top w:val="none" w:sz="0" w:space="0" w:color="auto"/>
        <w:left w:val="none" w:sz="0" w:space="0" w:color="auto"/>
        <w:bottom w:val="none" w:sz="0" w:space="0" w:color="auto"/>
        <w:right w:val="none" w:sz="0" w:space="0" w:color="auto"/>
      </w:divBdr>
    </w:div>
    <w:div w:id="693502744">
      <w:marLeft w:val="0"/>
      <w:marRight w:val="0"/>
      <w:marTop w:val="0"/>
      <w:marBottom w:val="0"/>
      <w:divBdr>
        <w:top w:val="none" w:sz="0" w:space="0" w:color="auto"/>
        <w:left w:val="none" w:sz="0" w:space="0" w:color="auto"/>
        <w:bottom w:val="none" w:sz="0" w:space="0" w:color="auto"/>
        <w:right w:val="none" w:sz="0" w:space="0" w:color="auto"/>
      </w:divBdr>
    </w:div>
    <w:div w:id="693502746">
      <w:marLeft w:val="0"/>
      <w:marRight w:val="0"/>
      <w:marTop w:val="0"/>
      <w:marBottom w:val="0"/>
      <w:divBdr>
        <w:top w:val="none" w:sz="0" w:space="0" w:color="auto"/>
        <w:left w:val="none" w:sz="0" w:space="0" w:color="auto"/>
        <w:bottom w:val="none" w:sz="0" w:space="0" w:color="auto"/>
        <w:right w:val="none" w:sz="0" w:space="0" w:color="auto"/>
      </w:divBdr>
      <w:divsChild>
        <w:div w:id="693502846">
          <w:marLeft w:val="0"/>
          <w:marRight w:val="0"/>
          <w:marTop w:val="0"/>
          <w:marBottom w:val="326"/>
          <w:divBdr>
            <w:top w:val="none" w:sz="0" w:space="0" w:color="auto"/>
            <w:left w:val="none" w:sz="0" w:space="0" w:color="auto"/>
            <w:bottom w:val="none" w:sz="0" w:space="0" w:color="auto"/>
            <w:right w:val="none" w:sz="0" w:space="0" w:color="auto"/>
          </w:divBdr>
        </w:div>
      </w:divsChild>
    </w:div>
    <w:div w:id="693502748">
      <w:marLeft w:val="0"/>
      <w:marRight w:val="0"/>
      <w:marTop w:val="0"/>
      <w:marBottom w:val="0"/>
      <w:divBdr>
        <w:top w:val="none" w:sz="0" w:space="0" w:color="auto"/>
        <w:left w:val="none" w:sz="0" w:space="0" w:color="auto"/>
        <w:bottom w:val="none" w:sz="0" w:space="0" w:color="auto"/>
        <w:right w:val="none" w:sz="0" w:space="0" w:color="auto"/>
      </w:divBdr>
    </w:div>
    <w:div w:id="693502751">
      <w:marLeft w:val="0"/>
      <w:marRight w:val="0"/>
      <w:marTop w:val="0"/>
      <w:marBottom w:val="0"/>
      <w:divBdr>
        <w:top w:val="none" w:sz="0" w:space="0" w:color="auto"/>
        <w:left w:val="none" w:sz="0" w:space="0" w:color="auto"/>
        <w:bottom w:val="none" w:sz="0" w:space="0" w:color="auto"/>
        <w:right w:val="none" w:sz="0" w:space="0" w:color="auto"/>
      </w:divBdr>
    </w:div>
    <w:div w:id="693502752">
      <w:marLeft w:val="0"/>
      <w:marRight w:val="0"/>
      <w:marTop w:val="0"/>
      <w:marBottom w:val="0"/>
      <w:divBdr>
        <w:top w:val="none" w:sz="0" w:space="0" w:color="auto"/>
        <w:left w:val="none" w:sz="0" w:space="0" w:color="auto"/>
        <w:bottom w:val="none" w:sz="0" w:space="0" w:color="auto"/>
        <w:right w:val="none" w:sz="0" w:space="0" w:color="auto"/>
      </w:divBdr>
    </w:div>
    <w:div w:id="693502753">
      <w:marLeft w:val="0"/>
      <w:marRight w:val="0"/>
      <w:marTop w:val="0"/>
      <w:marBottom w:val="0"/>
      <w:divBdr>
        <w:top w:val="none" w:sz="0" w:space="0" w:color="auto"/>
        <w:left w:val="none" w:sz="0" w:space="0" w:color="auto"/>
        <w:bottom w:val="none" w:sz="0" w:space="0" w:color="auto"/>
        <w:right w:val="none" w:sz="0" w:space="0" w:color="auto"/>
      </w:divBdr>
    </w:div>
    <w:div w:id="693502754">
      <w:marLeft w:val="0"/>
      <w:marRight w:val="0"/>
      <w:marTop w:val="0"/>
      <w:marBottom w:val="0"/>
      <w:divBdr>
        <w:top w:val="none" w:sz="0" w:space="0" w:color="auto"/>
        <w:left w:val="none" w:sz="0" w:space="0" w:color="auto"/>
        <w:bottom w:val="none" w:sz="0" w:space="0" w:color="auto"/>
        <w:right w:val="none" w:sz="0" w:space="0" w:color="auto"/>
      </w:divBdr>
    </w:div>
    <w:div w:id="693502756">
      <w:marLeft w:val="0"/>
      <w:marRight w:val="0"/>
      <w:marTop w:val="0"/>
      <w:marBottom w:val="0"/>
      <w:divBdr>
        <w:top w:val="none" w:sz="0" w:space="0" w:color="auto"/>
        <w:left w:val="none" w:sz="0" w:space="0" w:color="auto"/>
        <w:bottom w:val="none" w:sz="0" w:space="0" w:color="auto"/>
        <w:right w:val="none" w:sz="0" w:space="0" w:color="auto"/>
      </w:divBdr>
    </w:div>
    <w:div w:id="693502757">
      <w:marLeft w:val="0"/>
      <w:marRight w:val="0"/>
      <w:marTop w:val="0"/>
      <w:marBottom w:val="0"/>
      <w:divBdr>
        <w:top w:val="none" w:sz="0" w:space="0" w:color="auto"/>
        <w:left w:val="none" w:sz="0" w:space="0" w:color="auto"/>
        <w:bottom w:val="none" w:sz="0" w:space="0" w:color="auto"/>
        <w:right w:val="none" w:sz="0" w:space="0" w:color="auto"/>
      </w:divBdr>
    </w:div>
    <w:div w:id="693502759">
      <w:marLeft w:val="0"/>
      <w:marRight w:val="0"/>
      <w:marTop w:val="0"/>
      <w:marBottom w:val="0"/>
      <w:divBdr>
        <w:top w:val="none" w:sz="0" w:space="0" w:color="auto"/>
        <w:left w:val="none" w:sz="0" w:space="0" w:color="auto"/>
        <w:bottom w:val="none" w:sz="0" w:space="0" w:color="auto"/>
        <w:right w:val="none" w:sz="0" w:space="0" w:color="auto"/>
      </w:divBdr>
    </w:div>
    <w:div w:id="693502760">
      <w:marLeft w:val="0"/>
      <w:marRight w:val="0"/>
      <w:marTop w:val="0"/>
      <w:marBottom w:val="0"/>
      <w:divBdr>
        <w:top w:val="none" w:sz="0" w:space="0" w:color="auto"/>
        <w:left w:val="none" w:sz="0" w:space="0" w:color="auto"/>
        <w:bottom w:val="none" w:sz="0" w:space="0" w:color="auto"/>
        <w:right w:val="none" w:sz="0" w:space="0" w:color="auto"/>
      </w:divBdr>
      <w:divsChild>
        <w:div w:id="693502742">
          <w:marLeft w:val="0"/>
          <w:marRight w:val="0"/>
          <w:marTop w:val="0"/>
          <w:marBottom w:val="326"/>
          <w:divBdr>
            <w:top w:val="none" w:sz="0" w:space="0" w:color="auto"/>
            <w:left w:val="none" w:sz="0" w:space="0" w:color="auto"/>
            <w:bottom w:val="none" w:sz="0" w:space="0" w:color="auto"/>
            <w:right w:val="none" w:sz="0" w:space="0" w:color="auto"/>
          </w:divBdr>
        </w:div>
      </w:divsChild>
    </w:div>
    <w:div w:id="693502761">
      <w:marLeft w:val="0"/>
      <w:marRight w:val="0"/>
      <w:marTop w:val="0"/>
      <w:marBottom w:val="0"/>
      <w:divBdr>
        <w:top w:val="none" w:sz="0" w:space="0" w:color="auto"/>
        <w:left w:val="none" w:sz="0" w:space="0" w:color="auto"/>
        <w:bottom w:val="none" w:sz="0" w:space="0" w:color="auto"/>
        <w:right w:val="none" w:sz="0" w:space="0" w:color="auto"/>
      </w:divBdr>
    </w:div>
    <w:div w:id="693502762">
      <w:marLeft w:val="0"/>
      <w:marRight w:val="0"/>
      <w:marTop w:val="0"/>
      <w:marBottom w:val="0"/>
      <w:divBdr>
        <w:top w:val="none" w:sz="0" w:space="0" w:color="auto"/>
        <w:left w:val="none" w:sz="0" w:space="0" w:color="auto"/>
        <w:bottom w:val="none" w:sz="0" w:space="0" w:color="auto"/>
        <w:right w:val="none" w:sz="0" w:space="0" w:color="auto"/>
      </w:divBdr>
      <w:divsChild>
        <w:div w:id="693502670">
          <w:marLeft w:val="0"/>
          <w:marRight w:val="0"/>
          <w:marTop w:val="0"/>
          <w:marBottom w:val="326"/>
          <w:divBdr>
            <w:top w:val="none" w:sz="0" w:space="0" w:color="auto"/>
            <w:left w:val="none" w:sz="0" w:space="0" w:color="auto"/>
            <w:bottom w:val="none" w:sz="0" w:space="0" w:color="auto"/>
            <w:right w:val="none" w:sz="0" w:space="0" w:color="auto"/>
          </w:divBdr>
        </w:div>
      </w:divsChild>
    </w:div>
    <w:div w:id="693502763">
      <w:marLeft w:val="0"/>
      <w:marRight w:val="0"/>
      <w:marTop w:val="0"/>
      <w:marBottom w:val="0"/>
      <w:divBdr>
        <w:top w:val="none" w:sz="0" w:space="0" w:color="auto"/>
        <w:left w:val="none" w:sz="0" w:space="0" w:color="auto"/>
        <w:bottom w:val="none" w:sz="0" w:space="0" w:color="auto"/>
        <w:right w:val="none" w:sz="0" w:space="0" w:color="auto"/>
      </w:divBdr>
      <w:divsChild>
        <w:div w:id="693502701">
          <w:marLeft w:val="0"/>
          <w:marRight w:val="0"/>
          <w:marTop w:val="0"/>
          <w:marBottom w:val="326"/>
          <w:divBdr>
            <w:top w:val="none" w:sz="0" w:space="0" w:color="auto"/>
            <w:left w:val="none" w:sz="0" w:space="0" w:color="auto"/>
            <w:bottom w:val="none" w:sz="0" w:space="0" w:color="auto"/>
            <w:right w:val="none" w:sz="0" w:space="0" w:color="auto"/>
          </w:divBdr>
        </w:div>
      </w:divsChild>
    </w:div>
    <w:div w:id="693502764">
      <w:marLeft w:val="0"/>
      <w:marRight w:val="0"/>
      <w:marTop w:val="0"/>
      <w:marBottom w:val="0"/>
      <w:divBdr>
        <w:top w:val="none" w:sz="0" w:space="0" w:color="auto"/>
        <w:left w:val="none" w:sz="0" w:space="0" w:color="auto"/>
        <w:bottom w:val="none" w:sz="0" w:space="0" w:color="auto"/>
        <w:right w:val="none" w:sz="0" w:space="0" w:color="auto"/>
      </w:divBdr>
    </w:div>
    <w:div w:id="693502765">
      <w:marLeft w:val="0"/>
      <w:marRight w:val="0"/>
      <w:marTop w:val="0"/>
      <w:marBottom w:val="0"/>
      <w:divBdr>
        <w:top w:val="none" w:sz="0" w:space="0" w:color="auto"/>
        <w:left w:val="none" w:sz="0" w:space="0" w:color="auto"/>
        <w:bottom w:val="none" w:sz="0" w:space="0" w:color="auto"/>
        <w:right w:val="none" w:sz="0" w:space="0" w:color="auto"/>
      </w:divBdr>
    </w:div>
    <w:div w:id="693502766">
      <w:marLeft w:val="0"/>
      <w:marRight w:val="0"/>
      <w:marTop w:val="0"/>
      <w:marBottom w:val="0"/>
      <w:divBdr>
        <w:top w:val="none" w:sz="0" w:space="0" w:color="auto"/>
        <w:left w:val="none" w:sz="0" w:space="0" w:color="auto"/>
        <w:bottom w:val="none" w:sz="0" w:space="0" w:color="auto"/>
        <w:right w:val="none" w:sz="0" w:space="0" w:color="auto"/>
      </w:divBdr>
    </w:div>
    <w:div w:id="693502769">
      <w:marLeft w:val="204"/>
      <w:marRight w:val="204"/>
      <w:marTop w:val="204"/>
      <w:marBottom w:val="204"/>
      <w:divBdr>
        <w:top w:val="none" w:sz="0" w:space="0" w:color="auto"/>
        <w:left w:val="none" w:sz="0" w:space="0" w:color="auto"/>
        <w:bottom w:val="none" w:sz="0" w:space="0" w:color="auto"/>
        <w:right w:val="none" w:sz="0" w:space="0" w:color="auto"/>
      </w:divBdr>
      <w:divsChild>
        <w:div w:id="693502747">
          <w:marLeft w:val="0"/>
          <w:marRight w:val="0"/>
          <w:marTop w:val="0"/>
          <w:marBottom w:val="326"/>
          <w:divBdr>
            <w:top w:val="none" w:sz="0" w:space="0" w:color="auto"/>
            <w:left w:val="none" w:sz="0" w:space="0" w:color="auto"/>
            <w:bottom w:val="none" w:sz="0" w:space="0" w:color="auto"/>
            <w:right w:val="none" w:sz="0" w:space="0" w:color="auto"/>
          </w:divBdr>
        </w:div>
      </w:divsChild>
    </w:div>
    <w:div w:id="693502772">
      <w:marLeft w:val="0"/>
      <w:marRight w:val="0"/>
      <w:marTop w:val="0"/>
      <w:marBottom w:val="0"/>
      <w:divBdr>
        <w:top w:val="none" w:sz="0" w:space="0" w:color="auto"/>
        <w:left w:val="none" w:sz="0" w:space="0" w:color="auto"/>
        <w:bottom w:val="none" w:sz="0" w:space="0" w:color="auto"/>
        <w:right w:val="none" w:sz="0" w:space="0" w:color="auto"/>
      </w:divBdr>
    </w:div>
    <w:div w:id="693502773">
      <w:marLeft w:val="0"/>
      <w:marRight w:val="0"/>
      <w:marTop w:val="0"/>
      <w:marBottom w:val="0"/>
      <w:divBdr>
        <w:top w:val="none" w:sz="0" w:space="0" w:color="auto"/>
        <w:left w:val="none" w:sz="0" w:space="0" w:color="auto"/>
        <w:bottom w:val="none" w:sz="0" w:space="0" w:color="auto"/>
        <w:right w:val="none" w:sz="0" w:space="0" w:color="auto"/>
      </w:divBdr>
      <w:divsChild>
        <w:div w:id="693502649">
          <w:marLeft w:val="547"/>
          <w:marRight w:val="0"/>
          <w:marTop w:val="400"/>
          <w:marBottom w:val="0"/>
          <w:divBdr>
            <w:top w:val="none" w:sz="0" w:space="0" w:color="auto"/>
            <w:left w:val="none" w:sz="0" w:space="0" w:color="auto"/>
            <w:bottom w:val="none" w:sz="0" w:space="0" w:color="auto"/>
            <w:right w:val="none" w:sz="0" w:space="0" w:color="auto"/>
          </w:divBdr>
        </w:div>
        <w:div w:id="693502654">
          <w:marLeft w:val="547"/>
          <w:marRight w:val="0"/>
          <w:marTop w:val="400"/>
          <w:marBottom w:val="0"/>
          <w:divBdr>
            <w:top w:val="none" w:sz="0" w:space="0" w:color="auto"/>
            <w:left w:val="none" w:sz="0" w:space="0" w:color="auto"/>
            <w:bottom w:val="none" w:sz="0" w:space="0" w:color="auto"/>
            <w:right w:val="none" w:sz="0" w:space="0" w:color="auto"/>
          </w:divBdr>
        </w:div>
        <w:div w:id="693502733">
          <w:marLeft w:val="547"/>
          <w:marRight w:val="0"/>
          <w:marTop w:val="400"/>
          <w:marBottom w:val="0"/>
          <w:divBdr>
            <w:top w:val="none" w:sz="0" w:space="0" w:color="auto"/>
            <w:left w:val="none" w:sz="0" w:space="0" w:color="auto"/>
            <w:bottom w:val="none" w:sz="0" w:space="0" w:color="auto"/>
            <w:right w:val="none" w:sz="0" w:space="0" w:color="auto"/>
          </w:divBdr>
        </w:div>
        <w:div w:id="693502796">
          <w:marLeft w:val="547"/>
          <w:marRight w:val="0"/>
          <w:marTop w:val="400"/>
          <w:marBottom w:val="0"/>
          <w:divBdr>
            <w:top w:val="none" w:sz="0" w:space="0" w:color="auto"/>
            <w:left w:val="none" w:sz="0" w:space="0" w:color="auto"/>
            <w:bottom w:val="none" w:sz="0" w:space="0" w:color="auto"/>
            <w:right w:val="none" w:sz="0" w:space="0" w:color="auto"/>
          </w:divBdr>
        </w:div>
      </w:divsChild>
    </w:div>
    <w:div w:id="693502775">
      <w:marLeft w:val="0"/>
      <w:marRight w:val="0"/>
      <w:marTop w:val="0"/>
      <w:marBottom w:val="0"/>
      <w:divBdr>
        <w:top w:val="none" w:sz="0" w:space="0" w:color="auto"/>
        <w:left w:val="none" w:sz="0" w:space="0" w:color="auto"/>
        <w:bottom w:val="none" w:sz="0" w:space="0" w:color="auto"/>
        <w:right w:val="none" w:sz="0" w:space="0" w:color="auto"/>
      </w:divBdr>
    </w:div>
    <w:div w:id="693502776">
      <w:marLeft w:val="0"/>
      <w:marRight w:val="0"/>
      <w:marTop w:val="0"/>
      <w:marBottom w:val="0"/>
      <w:divBdr>
        <w:top w:val="none" w:sz="0" w:space="0" w:color="auto"/>
        <w:left w:val="none" w:sz="0" w:space="0" w:color="auto"/>
        <w:bottom w:val="none" w:sz="0" w:space="0" w:color="auto"/>
        <w:right w:val="none" w:sz="0" w:space="0" w:color="auto"/>
      </w:divBdr>
      <w:divsChild>
        <w:div w:id="693502849">
          <w:marLeft w:val="0"/>
          <w:marRight w:val="0"/>
          <w:marTop w:val="0"/>
          <w:marBottom w:val="326"/>
          <w:divBdr>
            <w:top w:val="none" w:sz="0" w:space="0" w:color="auto"/>
            <w:left w:val="none" w:sz="0" w:space="0" w:color="auto"/>
            <w:bottom w:val="none" w:sz="0" w:space="0" w:color="auto"/>
            <w:right w:val="none" w:sz="0" w:space="0" w:color="auto"/>
          </w:divBdr>
        </w:div>
      </w:divsChild>
    </w:div>
    <w:div w:id="693502777">
      <w:marLeft w:val="0"/>
      <w:marRight w:val="0"/>
      <w:marTop w:val="0"/>
      <w:marBottom w:val="0"/>
      <w:divBdr>
        <w:top w:val="none" w:sz="0" w:space="0" w:color="auto"/>
        <w:left w:val="none" w:sz="0" w:space="0" w:color="auto"/>
        <w:bottom w:val="none" w:sz="0" w:space="0" w:color="auto"/>
        <w:right w:val="none" w:sz="0" w:space="0" w:color="auto"/>
      </w:divBdr>
    </w:div>
    <w:div w:id="693502780">
      <w:marLeft w:val="0"/>
      <w:marRight w:val="0"/>
      <w:marTop w:val="0"/>
      <w:marBottom w:val="0"/>
      <w:divBdr>
        <w:top w:val="none" w:sz="0" w:space="0" w:color="auto"/>
        <w:left w:val="none" w:sz="0" w:space="0" w:color="auto"/>
        <w:bottom w:val="none" w:sz="0" w:space="0" w:color="auto"/>
        <w:right w:val="none" w:sz="0" w:space="0" w:color="auto"/>
      </w:divBdr>
    </w:div>
    <w:div w:id="693502781">
      <w:marLeft w:val="0"/>
      <w:marRight w:val="0"/>
      <w:marTop w:val="0"/>
      <w:marBottom w:val="0"/>
      <w:divBdr>
        <w:top w:val="none" w:sz="0" w:space="0" w:color="auto"/>
        <w:left w:val="none" w:sz="0" w:space="0" w:color="auto"/>
        <w:bottom w:val="none" w:sz="0" w:space="0" w:color="auto"/>
        <w:right w:val="none" w:sz="0" w:space="0" w:color="auto"/>
      </w:divBdr>
      <w:divsChild>
        <w:div w:id="693502605">
          <w:marLeft w:val="0"/>
          <w:marRight w:val="0"/>
          <w:marTop w:val="0"/>
          <w:marBottom w:val="0"/>
          <w:divBdr>
            <w:top w:val="none" w:sz="0" w:space="0" w:color="auto"/>
            <w:left w:val="none" w:sz="0" w:space="0" w:color="auto"/>
            <w:bottom w:val="none" w:sz="0" w:space="0" w:color="auto"/>
            <w:right w:val="none" w:sz="0" w:space="0" w:color="auto"/>
          </w:divBdr>
        </w:div>
      </w:divsChild>
    </w:div>
    <w:div w:id="693502782">
      <w:marLeft w:val="0"/>
      <w:marRight w:val="0"/>
      <w:marTop w:val="0"/>
      <w:marBottom w:val="0"/>
      <w:divBdr>
        <w:top w:val="none" w:sz="0" w:space="0" w:color="auto"/>
        <w:left w:val="none" w:sz="0" w:space="0" w:color="auto"/>
        <w:bottom w:val="none" w:sz="0" w:space="0" w:color="auto"/>
        <w:right w:val="none" w:sz="0" w:space="0" w:color="auto"/>
      </w:divBdr>
    </w:div>
    <w:div w:id="693502783">
      <w:marLeft w:val="0"/>
      <w:marRight w:val="0"/>
      <w:marTop w:val="0"/>
      <w:marBottom w:val="0"/>
      <w:divBdr>
        <w:top w:val="none" w:sz="0" w:space="0" w:color="auto"/>
        <w:left w:val="none" w:sz="0" w:space="0" w:color="auto"/>
        <w:bottom w:val="none" w:sz="0" w:space="0" w:color="auto"/>
        <w:right w:val="none" w:sz="0" w:space="0" w:color="auto"/>
      </w:divBdr>
    </w:div>
    <w:div w:id="693502784">
      <w:marLeft w:val="0"/>
      <w:marRight w:val="0"/>
      <w:marTop w:val="0"/>
      <w:marBottom w:val="0"/>
      <w:divBdr>
        <w:top w:val="none" w:sz="0" w:space="0" w:color="auto"/>
        <w:left w:val="none" w:sz="0" w:space="0" w:color="auto"/>
        <w:bottom w:val="none" w:sz="0" w:space="0" w:color="auto"/>
        <w:right w:val="none" w:sz="0" w:space="0" w:color="auto"/>
      </w:divBdr>
    </w:div>
    <w:div w:id="693502788">
      <w:marLeft w:val="0"/>
      <w:marRight w:val="0"/>
      <w:marTop w:val="0"/>
      <w:marBottom w:val="0"/>
      <w:divBdr>
        <w:top w:val="none" w:sz="0" w:space="0" w:color="auto"/>
        <w:left w:val="none" w:sz="0" w:space="0" w:color="auto"/>
        <w:bottom w:val="none" w:sz="0" w:space="0" w:color="auto"/>
        <w:right w:val="none" w:sz="0" w:space="0" w:color="auto"/>
      </w:divBdr>
      <w:divsChild>
        <w:div w:id="693502859">
          <w:marLeft w:val="0"/>
          <w:marRight w:val="0"/>
          <w:marTop w:val="0"/>
          <w:marBottom w:val="326"/>
          <w:divBdr>
            <w:top w:val="none" w:sz="0" w:space="0" w:color="auto"/>
            <w:left w:val="none" w:sz="0" w:space="0" w:color="auto"/>
            <w:bottom w:val="none" w:sz="0" w:space="0" w:color="auto"/>
            <w:right w:val="none" w:sz="0" w:space="0" w:color="auto"/>
          </w:divBdr>
        </w:div>
      </w:divsChild>
    </w:div>
    <w:div w:id="693502790">
      <w:marLeft w:val="0"/>
      <w:marRight w:val="0"/>
      <w:marTop w:val="0"/>
      <w:marBottom w:val="0"/>
      <w:divBdr>
        <w:top w:val="none" w:sz="0" w:space="0" w:color="auto"/>
        <w:left w:val="none" w:sz="0" w:space="0" w:color="auto"/>
        <w:bottom w:val="none" w:sz="0" w:space="0" w:color="auto"/>
        <w:right w:val="none" w:sz="0" w:space="0" w:color="auto"/>
      </w:divBdr>
    </w:div>
    <w:div w:id="693502792">
      <w:marLeft w:val="0"/>
      <w:marRight w:val="0"/>
      <w:marTop w:val="0"/>
      <w:marBottom w:val="0"/>
      <w:divBdr>
        <w:top w:val="none" w:sz="0" w:space="0" w:color="auto"/>
        <w:left w:val="none" w:sz="0" w:space="0" w:color="auto"/>
        <w:bottom w:val="none" w:sz="0" w:space="0" w:color="auto"/>
        <w:right w:val="none" w:sz="0" w:space="0" w:color="auto"/>
      </w:divBdr>
      <w:divsChild>
        <w:div w:id="693502758">
          <w:marLeft w:val="0"/>
          <w:marRight w:val="0"/>
          <w:marTop w:val="0"/>
          <w:marBottom w:val="326"/>
          <w:divBdr>
            <w:top w:val="none" w:sz="0" w:space="0" w:color="auto"/>
            <w:left w:val="none" w:sz="0" w:space="0" w:color="auto"/>
            <w:bottom w:val="none" w:sz="0" w:space="0" w:color="auto"/>
            <w:right w:val="none" w:sz="0" w:space="0" w:color="auto"/>
          </w:divBdr>
        </w:div>
      </w:divsChild>
    </w:div>
    <w:div w:id="693502793">
      <w:marLeft w:val="0"/>
      <w:marRight w:val="0"/>
      <w:marTop w:val="0"/>
      <w:marBottom w:val="0"/>
      <w:divBdr>
        <w:top w:val="none" w:sz="0" w:space="0" w:color="auto"/>
        <w:left w:val="none" w:sz="0" w:space="0" w:color="auto"/>
        <w:bottom w:val="none" w:sz="0" w:space="0" w:color="auto"/>
        <w:right w:val="none" w:sz="0" w:space="0" w:color="auto"/>
      </w:divBdr>
    </w:div>
    <w:div w:id="693502794">
      <w:marLeft w:val="0"/>
      <w:marRight w:val="0"/>
      <w:marTop w:val="0"/>
      <w:marBottom w:val="0"/>
      <w:divBdr>
        <w:top w:val="none" w:sz="0" w:space="0" w:color="auto"/>
        <w:left w:val="none" w:sz="0" w:space="0" w:color="auto"/>
        <w:bottom w:val="none" w:sz="0" w:space="0" w:color="auto"/>
        <w:right w:val="none" w:sz="0" w:space="0" w:color="auto"/>
      </w:divBdr>
      <w:divsChild>
        <w:div w:id="693502774">
          <w:marLeft w:val="0"/>
          <w:marRight w:val="0"/>
          <w:marTop w:val="0"/>
          <w:marBottom w:val="0"/>
          <w:divBdr>
            <w:top w:val="none" w:sz="0" w:space="0" w:color="auto"/>
            <w:left w:val="none" w:sz="0" w:space="0" w:color="auto"/>
            <w:bottom w:val="none" w:sz="0" w:space="0" w:color="auto"/>
            <w:right w:val="none" w:sz="0" w:space="0" w:color="auto"/>
          </w:divBdr>
        </w:div>
      </w:divsChild>
    </w:div>
    <w:div w:id="693502797">
      <w:marLeft w:val="0"/>
      <w:marRight w:val="0"/>
      <w:marTop w:val="0"/>
      <w:marBottom w:val="0"/>
      <w:divBdr>
        <w:top w:val="none" w:sz="0" w:space="0" w:color="auto"/>
        <w:left w:val="none" w:sz="0" w:space="0" w:color="auto"/>
        <w:bottom w:val="none" w:sz="0" w:space="0" w:color="auto"/>
        <w:right w:val="none" w:sz="0" w:space="0" w:color="auto"/>
      </w:divBdr>
    </w:div>
    <w:div w:id="693502799">
      <w:marLeft w:val="0"/>
      <w:marRight w:val="0"/>
      <w:marTop w:val="0"/>
      <w:marBottom w:val="0"/>
      <w:divBdr>
        <w:top w:val="none" w:sz="0" w:space="0" w:color="auto"/>
        <w:left w:val="none" w:sz="0" w:space="0" w:color="auto"/>
        <w:bottom w:val="none" w:sz="0" w:space="0" w:color="auto"/>
        <w:right w:val="none" w:sz="0" w:space="0" w:color="auto"/>
      </w:divBdr>
    </w:div>
    <w:div w:id="693502803">
      <w:marLeft w:val="0"/>
      <w:marRight w:val="0"/>
      <w:marTop w:val="0"/>
      <w:marBottom w:val="0"/>
      <w:divBdr>
        <w:top w:val="none" w:sz="0" w:space="0" w:color="auto"/>
        <w:left w:val="none" w:sz="0" w:space="0" w:color="auto"/>
        <w:bottom w:val="none" w:sz="0" w:space="0" w:color="auto"/>
        <w:right w:val="none" w:sz="0" w:space="0" w:color="auto"/>
      </w:divBdr>
    </w:div>
    <w:div w:id="693502804">
      <w:marLeft w:val="0"/>
      <w:marRight w:val="0"/>
      <w:marTop w:val="0"/>
      <w:marBottom w:val="0"/>
      <w:divBdr>
        <w:top w:val="none" w:sz="0" w:space="0" w:color="auto"/>
        <w:left w:val="none" w:sz="0" w:space="0" w:color="auto"/>
        <w:bottom w:val="none" w:sz="0" w:space="0" w:color="auto"/>
        <w:right w:val="none" w:sz="0" w:space="0" w:color="auto"/>
      </w:divBdr>
    </w:div>
    <w:div w:id="693502805">
      <w:marLeft w:val="0"/>
      <w:marRight w:val="0"/>
      <w:marTop w:val="0"/>
      <w:marBottom w:val="0"/>
      <w:divBdr>
        <w:top w:val="none" w:sz="0" w:space="0" w:color="auto"/>
        <w:left w:val="none" w:sz="0" w:space="0" w:color="auto"/>
        <w:bottom w:val="none" w:sz="0" w:space="0" w:color="auto"/>
        <w:right w:val="none" w:sz="0" w:space="0" w:color="auto"/>
      </w:divBdr>
      <w:divsChild>
        <w:div w:id="693502827">
          <w:marLeft w:val="0"/>
          <w:marRight w:val="0"/>
          <w:marTop w:val="0"/>
          <w:marBottom w:val="326"/>
          <w:divBdr>
            <w:top w:val="none" w:sz="0" w:space="0" w:color="auto"/>
            <w:left w:val="none" w:sz="0" w:space="0" w:color="auto"/>
            <w:bottom w:val="none" w:sz="0" w:space="0" w:color="auto"/>
            <w:right w:val="none" w:sz="0" w:space="0" w:color="auto"/>
          </w:divBdr>
        </w:div>
      </w:divsChild>
    </w:div>
    <w:div w:id="693502806">
      <w:marLeft w:val="0"/>
      <w:marRight w:val="0"/>
      <w:marTop w:val="0"/>
      <w:marBottom w:val="0"/>
      <w:divBdr>
        <w:top w:val="none" w:sz="0" w:space="0" w:color="auto"/>
        <w:left w:val="none" w:sz="0" w:space="0" w:color="auto"/>
        <w:bottom w:val="none" w:sz="0" w:space="0" w:color="auto"/>
        <w:right w:val="none" w:sz="0" w:space="0" w:color="auto"/>
      </w:divBdr>
    </w:div>
    <w:div w:id="693502807">
      <w:marLeft w:val="0"/>
      <w:marRight w:val="0"/>
      <w:marTop w:val="0"/>
      <w:marBottom w:val="0"/>
      <w:divBdr>
        <w:top w:val="none" w:sz="0" w:space="0" w:color="auto"/>
        <w:left w:val="none" w:sz="0" w:space="0" w:color="auto"/>
        <w:bottom w:val="none" w:sz="0" w:space="0" w:color="auto"/>
        <w:right w:val="none" w:sz="0" w:space="0" w:color="auto"/>
      </w:divBdr>
    </w:div>
    <w:div w:id="693502808">
      <w:marLeft w:val="0"/>
      <w:marRight w:val="0"/>
      <w:marTop w:val="0"/>
      <w:marBottom w:val="0"/>
      <w:divBdr>
        <w:top w:val="none" w:sz="0" w:space="0" w:color="auto"/>
        <w:left w:val="none" w:sz="0" w:space="0" w:color="auto"/>
        <w:bottom w:val="none" w:sz="0" w:space="0" w:color="auto"/>
        <w:right w:val="none" w:sz="0" w:space="0" w:color="auto"/>
      </w:divBdr>
    </w:div>
    <w:div w:id="693502813">
      <w:marLeft w:val="0"/>
      <w:marRight w:val="0"/>
      <w:marTop w:val="0"/>
      <w:marBottom w:val="0"/>
      <w:divBdr>
        <w:top w:val="none" w:sz="0" w:space="0" w:color="auto"/>
        <w:left w:val="none" w:sz="0" w:space="0" w:color="auto"/>
        <w:bottom w:val="none" w:sz="0" w:space="0" w:color="auto"/>
        <w:right w:val="none" w:sz="0" w:space="0" w:color="auto"/>
      </w:divBdr>
    </w:div>
    <w:div w:id="693502814">
      <w:marLeft w:val="0"/>
      <w:marRight w:val="0"/>
      <w:marTop w:val="0"/>
      <w:marBottom w:val="0"/>
      <w:divBdr>
        <w:top w:val="none" w:sz="0" w:space="0" w:color="auto"/>
        <w:left w:val="none" w:sz="0" w:space="0" w:color="auto"/>
        <w:bottom w:val="none" w:sz="0" w:space="0" w:color="auto"/>
        <w:right w:val="none" w:sz="0" w:space="0" w:color="auto"/>
      </w:divBdr>
    </w:div>
    <w:div w:id="693502815">
      <w:marLeft w:val="0"/>
      <w:marRight w:val="0"/>
      <w:marTop w:val="0"/>
      <w:marBottom w:val="0"/>
      <w:divBdr>
        <w:top w:val="none" w:sz="0" w:space="0" w:color="auto"/>
        <w:left w:val="none" w:sz="0" w:space="0" w:color="auto"/>
        <w:bottom w:val="none" w:sz="0" w:space="0" w:color="auto"/>
        <w:right w:val="none" w:sz="0" w:space="0" w:color="auto"/>
      </w:divBdr>
    </w:div>
    <w:div w:id="693502817">
      <w:marLeft w:val="0"/>
      <w:marRight w:val="0"/>
      <w:marTop w:val="0"/>
      <w:marBottom w:val="0"/>
      <w:divBdr>
        <w:top w:val="none" w:sz="0" w:space="0" w:color="auto"/>
        <w:left w:val="none" w:sz="0" w:space="0" w:color="auto"/>
        <w:bottom w:val="none" w:sz="0" w:space="0" w:color="auto"/>
        <w:right w:val="none" w:sz="0" w:space="0" w:color="auto"/>
      </w:divBdr>
    </w:div>
    <w:div w:id="693502819">
      <w:marLeft w:val="0"/>
      <w:marRight w:val="0"/>
      <w:marTop w:val="0"/>
      <w:marBottom w:val="0"/>
      <w:divBdr>
        <w:top w:val="none" w:sz="0" w:space="0" w:color="auto"/>
        <w:left w:val="none" w:sz="0" w:space="0" w:color="auto"/>
        <w:bottom w:val="none" w:sz="0" w:space="0" w:color="auto"/>
        <w:right w:val="none" w:sz="0" w:space="0" w:color="auto"/>
      </w:divBdr>
    </w:div>
    <w:div w:id="693502820">
      <w:marLeft w:val="0"/>
      <w:marRight w:val="0"/>
      <w:marTop w:val="0"/>
      <w:marBottom w:val="0"/>
      <w:divBdr>
        <w:top w:val="none" w:sz="0" w:space="0" w:color="auto"/>
        <w:left w:val="none" w:sz="0" w:space="0" w:color="auto"/>
        <w:bottom w:val="none" w:sz="0" w:space="0" w:color="auto"/>
        <w:right w:val="none" w:sz="0" w:space="0" w:color="auto"/>
      </w:divBdr>
      <w:divsChild>
        <w:div w:id="693502628">
          <w:marLeft w:val="547"/>
          <w:marRight w:val="0"/>
          <w:marTop w:val="0"/>
          <w:marBottom w:val="0"/>
          <w:divBdr>
            <w:top w:val="none" w:sz="0" w:space="0" w:color="auto"/>
            <w:left w:val="none" w:sz="0" w:space="0" w:color="auto"/>
            <w:bottom w:val="none" w:sz="0" w:space="0" w:color="auto"/>
            <w:right w:val="none" w:sz="0" w:space="0" w:color="auto"/>
          </w:divBdr>
        </w:div>
        <w:div w:id="693502665">
          <w:marLeft w:val="547"/>
          <w:marRight w:val="0"/>
          <w:marTop w:val="0"/>
          <w:marBottom w:val="0"/>
          <w:divBdr>
            <w:top w:val="none" w:sz="0" w:space="0" w:color="auto"/>
            <w:left w:val="none" w:sz="0" w:space="0" w:color="auto"/>
            <w:bottom w:val="none" w:sz="0" w:space="0" w:color="auto"/>
            <w:right w:val="none" w:sz="0" w:space="0" w:color="auto"/>
          </w:divBdr>
        </w:div>
        <w:div w:id="693502686">
          <w:marLeft w:val="547"/>
          <w:marRight w:val="0"/>
          <w:marTop w:val="0"/>
          <w:marBottom w:val="0"/>
          <w:divBdr>
            <w:top w:val="none" w:sz="0" w:space="0" w:color="auto"/>
            <w:left w:val="none" w:sz="0" w:space="0" w:color="auto"/>
            <w:bottom w:val="none" w:sz="0" w:space="0" w:color="auto"/>
            <w:right w:val="none" w:sz="0" w:space="0" w:color="auto"/>
          </w:divBdr>
        </w:div>
        <w:div w:id="693502750">
          <w:marLeft w:val="547"/>
          <w:marRight w:val="0"/>
          <w:marTop w:val="0"/>
          <w:marBottom w:val="0"/>
          <w:divBdr>
            <w:top w:val="none" w:sz="0" w:space="0" w:color="auto"/>
            <w:left w:val="none" w:sz="0" w:space="0" w:color="auto"/>
            <w:bottom w:val="none" w:sz="0" w:space="0" w:color="auto"/>
            <w:right w:val="none" w:sz="0" w:space="0" w:color="auto"/>
          </w:divBdr>
        </w:div>
        <w:div w:id="693502787">
          <w:marLeft w:val="547"/>
          <w:marRight w:val="0"/>
          <w:marTop w:val="0"/>
          <w:marBottom w:val="0"/>
          <w:divBdr>
            <w:top w:val="none" w:sz="0" w:space="0" w:color="auto"/>
            <w:left w:val="none" w:sz="0" w:space="0" w:color="auto"/>
            <w:bottom w:val="none" w:sz="0" w:space="0" w:color="auto"/>
            <w:right w:val="none" w:sz="0" w:space="0" w:color="auto"/>
          </w:divBdr>
        </w:div>
        <w:div w:id="693502810">
          <w:marLeft w:val="547"/>
          <w:marRight w:val="0"/>
          <w:marTop w:val="0"/>
          <w:marBottom w:val="0"/>
          <w:divBdr>
            <w:top w:val="none" w:sz="0" w:space="0" w:color="auto"/>
            <w:left w:val="none" w:sz="0" w:space="0" w:color="auto"/>
            <w:bottom w:val="none" w:sz="0" w:space="0" w:color="auto"/>
            <w:right w:val="none" w:sz="0" w:space="0" w:color="auto"/>
          </w:divBdr>
        </w:div>
      </w:divsChild>
    </w:div>
    <w:div w:id="693502824">
      <w:marLeft w:val="0"/>
      <w:marRight w:val="0"/>
      <w:marTop w:val="0"/>
      <w:marBottom w:val="0"/>
      <w:divBdr>
        <w:top w:val="none" w:sz="0" w:space="0" w:color="auto"/>
        <w:left w:val="none" w:sz="0" w:space="0" w:color="auto"/>
        <w:bottom w:val="none" w:sz="0" w:space="0" w:color="auto"/>
        <w:right w:val="none" w:sz="0" w:space="0" w:color="auto"/>
      </w:divBdr>
    </w:div>
    <w:div w:id="693502825">
      <w:marLeft w:val="0"/>
      <w:marRight w:val="0"/>
      <w:marTop w:val="0"/>
      <w:marBottom w:val="0"/>
      <w:divBdr>
        <w:top w:val="none" w:sz="0" w:space="0" w:color="auto"/>
        <w:left w:val="none" w:sz="0" w:space="0" w:color="auto"/>
        <w:bottom w:val="none" w:sz="0" w:space="0" w:color="auto"/>
        <w:right w:val="none" w:sz="0" w:space="0" w:color="auto"/>
      </w:divBdr>
    </w:div>
    <w:div w:id="693502826">
      <w:marLeft w:val="0"/>
      <w:marRight w:val="0"/>
      <w:marTop w:val="0"/>
      <w:marBottom w:val="0"/>
      <w:divBdr>
        <w:top w:val="none" w:sz="0" w:space="0" w:color="auto"/>
        <w:left w:val="none" w:sz="0" w:space="0" w:color="auto"/>
        <w:bottom w:val="none" w:sz="0" w:space="0" w:color="auto"/>
        <w:right w:val="none" w:sz="0" w:space="0" w:color="auto"/>
      </w:divBdr>
    </w:div>
    <w:div w:id="693502828">
      <w:marLeft w:val="0"/>
      <w:marRight w:val="0"/>
      <w:marTop w:val="0"/>
      <w:marBottom w:val="0"/>
      <w:divBdr>
        <w:top w:val="none" w:sz="0" w:space="0" w:color="auto"/>
        <w:left w:val="none" w:sz="0" w:space="0" w:color="auto"/>
        <w:bottom w:val="none" w:sz="0" w:space="0" w:color="auto"/>
        <w:right w:val="none" w:sz="0" w:space="0" w:color="auto"/>
      </w:divBdr>
      <w:divsChild>
        <w:div w:id="693502867">
          <w:marLeft w:val="0"/>
          <w:marRight w:val="0"/>
          <w:marTop w:val="0"/>
          <w:marBottom w:val="0"/>
          <w:divBdr>
            <w:top w:val="none" w:sz="0" w:space="0" w:color="auto"/>
            <w:left w:val="none" w:sz="0" w:space="0" w:color="auto"/>
            <w:bottom w:val="none" w:sz="0" w:space="0" w:color="auto"/>
            <w:right w:val="none" w:sz="0" w:space="0" w:color="auto"/>
          </w:divBdr>
        </w:div>
      </w:divsChild>
    </w:div>
    <w:div w:id="693502829">
      <w:marLeft w:val="0"/>
      <w:marRight w:val="0"/>
      <w:marTop w:val="0"/>
      <w:marBottom w:val="0"/>
      <w:divBdr>
        <w:top w:val="none" w:sz="0" w:space="0" w:color="auto"/>
        <w:left w:val="none" w:sz="0" w:space="0" w:color="auto"/>
        <w:bottom w:val="none" w:sz="0" w:space="0" w:color="auto"/>
        <w:right w:val="none" w:sz="0" w:space="0" w:color="auto"/>
      </w:divBdr>
      <w:divsChild>
        <w:div w:id="693502625">
          <w:marLeft w:val="0"/>
          <w:marRight w:val="0"/>
          <w:marTop w:val="0"/>
          <w:marBottom w:val="0"/>
          <w:divBdr>
            <w:top w:val="none" w:sz="0" w:space="0" w:color="auto"/>
            <w:left w:val="none" w:sz="0" w:space="0" w:color="auto"/>
            <w:bottom w:val="none" w:sz="0" w:space="0" w:color="auto"/>
            <w:right w:val="none" w:sz="0" w:space="0" w:color="auto"/>
          </w:divBdr>
          <w:divsChild>
            <w:div w:id="693502812">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693502830">
      <w:marLeft w:val="0"/>
      <w:marRight w:val="0"/>
      <w:marTop w:val="0"/>
      <w:marBottom w:val="0"/>
      <w:divBdr>
        <w:top w:val="none" w:sz="0" w:space="0" w:color="auto"/>
        <w:left w:val="none" w:sz="0" w:space="0" w:color="auto"/>
        <w:bottom w:val="none" w:sz="0" w:space="0" w:color="auto"/>
        <w:right w:val="none" w:sz="0" w:space="0" w:color="auto"/>
      </w:divBdr>
    </w:div>
    <w:div w:id="693502832">
      <w:marLeft w:val="0"/>
      <w:marRight w:val="0"/>
      <w:marTop w:val="0"/>
      <w:marBottom w:val="0"/>
      <w:divBdr>
        <w:top w:val="none" w:sz="0" w:space="0" w:color="auto"/>
        <w:left w:val="none" w:sz="0" w:space="0" w:color="auto"/>
        <w:bottom w:val="none" w:sz="0" w:space="0" w:color="auto"/>
        <w:right w:val="none" w:sz="0" w:space="0" w:color="auto"/>
      </w:divBdr>
    </w:div>
    <w:div w:id="693502833">
      <w:marLeft w:val="0"/>
      <w:marRight w:val="0"/>
      <w:marTop w:val="0"/>
      <w:marBottom w:val="0"/>
      <w:divBdr>
        <w:top w:val="none" w:sz="0" w:space="0" w:color="auto"/>
        <w:left w:val="none" w:sz="0" w:space="0" w:color="auto"/>
        <w:bottom w:val="none" w:sz="0" w:space="0" w:color="auto"/>
        <w:right w:val="none" w:sz="0" w:space="0" w:color="auto"/>
      </w:divBdr>
      <w:divsChild>
        <w:div w:id="693502606">
          <w:marLeft w:val="0"/>
          <w:marRight w:val="0"/>
          <w:marTop w:val="0"/>
          <w:marBottom w:val="0"/>
          <w:divBdr>
            <w:top w:val="none" w:sz="0" w:space="0" w:color="auto"/>
            <w:left w:val="none" w:sz="0" w:space="0" w:color="auto"/>
            <w:bottom w:val="none" w:sz="0" w:space="0" w:color="auto"/>
            <w:right w:val="none" w:sz="0" w:space="0" w:color="auto"/>
          </w:divBdr>
        </w:div>
      </w:divsChild>
    </w:div>
    <w:div w:id="693502834">
      <w:marLeft w:val="0"/>
      <w:marRight w:val="0"/>
      <w:marTop w:val="0"/>
      <w:marBottom w:val="0"/>
      <w:divBdr>
        <w:top w:val="none" w:sz="0" w:space="0" w:color="auto"/>
        <w:left w:val="none" w:sz="0" w:space="0" w:color="auto"/>
        <w:bottom w:val="none" w:sz="0" w:space="0" w:color="auto"/>
        <w:right w:val="none" w:sz="0" w:space="0" w:color="auto"/>
      </w:divBdr>
      <w:divsChild>
        <w:div w:id="693502713">
          <w:marLeft w:val="0"/>
          <w:marRight w:val="0"/>
          <w:marTop w:val="0"/>
          <w:marBottom w:val="326"/>
          <w:divBdr>
            <w:top w:val="none" w:sz="0" w:space="0" w:color="auto"/>
            <w:left w:val="none" w:sz="0" w:space="0" w:color="auto"/>
            <w:bottom w:val="none" w:sz="0" w:space="0" w:color="auto"/>
            <w:right w:val="none" w:sz="0" w:space="0" w:color="auto"/>
          </w:divBdr>
          <w:divsChild>
            <w:div w:id="693502613">
              <w:marLeft w:val="720"/>
              <w:marRight w:val="720"/>
              <w:marTop w:val="100"/>
              <w:marBottom w:val="100"/>
              <w:divBdr>
                <w:top w:val="none" w:sz="0" w:space="0" w:color="auto"/>
                <w:left w:val="none" w:sz="0" w:space="0" w:color="auto"/>
                <w:bottom w:val="none" w:sz="0" w:space="0" w:color="auto"/>
                <w:right w:val="none" w:sz="0" w:space="0" w:color="auto"/>
              </w:divBdr>
            </w:div>
            <w:div w:id="693502619">
              <w:marLeft w:val="720"/>
              <w:marRight w:val="720"/>
              <w:marTop w:val="100"/>
              <w:marBottom w:val="100"/>
              <w:divBdr>
                <w:top w:val="none" w:sz="0" w:space="0" w:color="auto"/>
                <w:left w:val="none" w:sz="0" w:space="0" w:color="auto"/>
                <w:bottom w:val="none" w:sz="0" w:space="0" w:color="auto"/>
                <w:right w:val="none" w:sz="0" w:space="0" w:color="auto"/>
              </w:divBdr>
            </w:div>
            <w:div w:id="693502720">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3502836">
      <w:marLeft w:val="0"/>
      <w:marRight w:val="0"/>
      <w:marTop w:val="0"/>
      <w:marBottom w:val="0"/>
      <w:divBdr>
        <w:top w:val="none" w:sz="0" w:space="0" w:color="auto"/>
        <w:left w:val="none" w:sz="0" w:space="0" w:color="auto"/>
        <w:bottom w:val="none" w:sz="0" w:space="0" w:color="auto"/>
        <w:right w:val="none" w:sz="0" w:space="0" w:color="auto"/>
      </w:divBdr>
    </w:div>
    <w:div w:id="693502838">
      <w:marLeft w:val="0"/>
      <w:marRight w:val="0"/>
      <w:marTop w:val="0"/>
      <w:marBottom w:val="0"/>
      <w:divBdr>
        <w:top w:val="none" w:sz="0" w:space="0" w:color="auto"/>
        <w:left w:val="none" w:sz="0" w:space="0" w:color="auto"/>
        <w:bottom w:val="none" w:sz="0" w:space="0" w:color="auto"/>
        <w:right w:val="none" w:sz="0" w:space="0" w:color="auto"/>
      </w:divBdr>
    </w:div>
    <w:div w:id="693502840">
      <w:marLeft w:val="0"/>
      <w:marRight w:val="0"/>
      <w:marTop w:val="0"/>
      <w:marBottom w:val="0"/>
      <w:divBdr>
        <w:top w:val="none" w:sz="0" w:space="0" w:color="auto"/>
        <w:left w:val="none" w:sz="0" w:space="0" w:color="auto"/>
        <w:bottom w:val="none" w:sz="0" w:space="0" w:color="auto"/>
        <w:right w:val="none" w:sz="0" w:space="0" w:color="auto"/>
      </w:divBdr>
    </w:div>
    <w:div w:id="693502842">
      <w:marLeft w:val="0"/>
      <w:marRight w:val="0"/>
      <w:marTop w:val="0"/>
      <w:marBottom w:val="0"/>
      <w:divBdr>
        <w:top w:val="none" w:sz="0" w:space="0" w:color="auto"/>
        <w:left w:val="none" w:sz="0" w:space="0" w:color="auto"/>
        <w:bottom w:val="none" w:sz="0" w:space="0" w:color="auto"/>
        <w:right w:val="none" w:sz="0" w:space="0" w:color="auto"/>
      </w:divBdr>
    </w:div>
    <w:div w:id="693502843">
      <w:marLeft w:val="0"/>
      <w:marRight w:val="0"/>
      <w:marTop w:val="0"/>
      <w:marBottom w:val="0"/>
      <w:divBdr>
        <w:top w:val="none" w:sz="0" w:space="0" w:color="auto"/>
        <w:left w:val="none" w:sz="0" w:space="0" w:color="auto"/>
        <w:bottom w:val="none" w:sz="0" w:space="0" w:color="auto"/>
        <w:right w:val="none" w:sz="0" w:space="0" w:color="auto"/>
      </w:divBdr>
    </w:div>
    <w:div w:id="693502844">
      <w:marLeft w:val="0"/>
      <w:marRight w:val="0"/>
      <w:marTop w:val="0"/>
      <w:marBottom w:val="0"/>
      <w:divBdr>
        <w:top w:val="none" w:sz="0" w:space="0" w:color="auto"/>
        <w:left w:val="none" w:sz="0" w:space="0" w:color="auto"/>
        <w:bottom w:val="none" w:sz="0" w:space="0" w:color="auto"/>
        <w:right w:val="none" w:sz="0" w:space="0" w:color="auto"/>
      </w:divBdr>
    </w:div>
    <w:div w:id="693502845">
      <w:marLeft w:val="0"/>
      <w:marRight w:val="0"/>
      <w:marTop w:val="0"/>
      <w:marBottom w:val="0"/>
      <w:divBdr>
        <w:top w:val="none" w:sz="0" w:space="0" w:color="auto"/>
        <w:left w:val="none" w:sz="0" w:space="0" w:color="auto"/>
        <w:bottom w:val="none" w:sz="0" w:space="0" w:color="auto"/>
        <w:right w:val="none" w:sz="0" w:space="0" w:color="auto"/>
      </w:divBdr>
    </w:div>
    <w:div w:id="693502847">
      <w:marLeft w:val="0"/>
      <w:marRight w:val="0"/>
      <w:marTop w:val="0"/>
      <w:marBottom w:val="0"/>
      <w:divBdr>
        <w:top w:val="none" w:sz="0" w:space="0" w:color="auto"/>
        <w:left w:val="none" w:sz="0" w:space="0" w:color="auto"/>
        <w:bottom w:val="none" w:sz="0" w:space="0" w:color="auto"/>
        <w:right w:val="none" w:sz="0" w:space="0" w:color="auto"/>
      </w:divBdr>
    </w:div>
    <w:div w:id="693502848">
      <w:marLeft w:val="0"/>
      <w:marRight w:val="0"/>
      <w:marTop w:val="0"/>
      <w:marBottom w:val="0"/>
      <w:divBdr>
        <w:top w:val="none" w:sz="0" w:space="0" w:color="auto"/>
        <w:left w:val="none" w:sz="0" w:space="0" w:color="auto"/>
        <w:bottom w:val="none" w:sz="0" w:space="0" w:color="auto"/>
        <w:right w:val="none" w:sz="0" w:space="0" w:color="auto"/>
      </w:divBdr>
      <w:divsChild>
        <w:div w:id="693502626">
          <w:marLeft w:val="0"/>
          <w:marRight w:val="0"/>
          <w:marTop w:val="0"/>
          <w:marBottom w:val="326"/>
          <w:divBdr>
            <w:top w:val="none" w:sz="0" w:space="0" w:color="auto"/>
            <w:left w:val="none" w:sz="0" w:space="0" w:color="auto"/>
            <w:bottom w:val="none" w:sz="0" w:space="0" w:color="auto"/>
            <w:right w:val="none" w:sz="0" w:space="0" w:color="auto"/>
          </w:divBdr>
        </w:div>
      </w:divsChild>
    </w:div>
    <w:div w:id="693502850">
      <w:marLeft w:val="0"/>
      <w:marRight w:val="0"/>
      <w:marTop w:val="0"/>
      <w:marBottom w:val="0"/>
      <w:divBdr>
        <w:top w:val="none" w:sz="0" w:space="0" w:color="auto"/>
        <w:left w:val="none" w:sz="0" w:space="0" w:color="auto"/>
        <w:bottom w:val="none" w:sz="0" w:space="0" w:color="auto"/>
        <w:right w:val="none" w:sz="0" w:space="0" w:color="auto"/>
      </w:divBdr>
    </w:div>
    <w:div w:id="693502851">
      <w:marLeft w:val="0"/>
      <w:marRight w:val="0"/>
      <w:marTop w:val="0"/>
      <w:marBottom w:val="0"/>
      <w:divBdr>
        <w:top w:val="none" w:sz="0" w:space="0" w:color="auto"/>
        <w:left w:val="none" w:sz="0" w:space="0" w:color="auto"/>
        <w:bottom w:val="none" w:sz="0" w:space="0" w:color="auto"/>
        <w:right w:val="none" w:sz="0" w:space="0" w:color="auto"/>
      </w:divBdr>
    </w:div>
    <w:div w:id="693502852">
      <w:marLeft w:val="0"/>
      <w:marRight w:val="0"/>
      <w:marTop w:val="0"/>
      <w:marBottom w:val="0"/>
      <w:divBdr>
        <w:top w:val="none" w:sz="0" w:space="0" w:color="auto"/>
        <w:left w:val="none" w:sz="0" w:space="0" w:color="auto"/>
        <w:bottom w:val="none" w:sz="0" w:space="0" w:color="auto"/>
        <w:right w:val="none" w:sz="0" w:space="0" w:color="auto"/>
      </w:divBdr>
    </w:div>
    <w:div w:id="693502853">
      <w:marLeft w:val="0"/>
      <w:marRight w:val="0"/>
      <w:marTop w:val="0"/>
      <w:marBottom w:val="0"/>
      <w:divBdr>
        <w:top w:val="none" w:sz="0" w:space="0" w:color="auto"/>
        <w:left w:val="none" w:sz="0" w:space="0" w:color="auto"/>
        <w:bottom w:val="none" w:sz="0" w:space="0" w:color="auto"/>
        <w:right w:val="none" w:sz="0" w:space="0" w:color="auto"/>
      </w:divBdr>
    </w:div>
    <w:div w:id="693502854">
      <w:marLeft w:val="0"/>
      <w:marRight w:val="0"/>
      <w:marTop w:val="0"/>
      <w:marBottom w:val="0"/>
      <w:divBdr>
        <w:top w:val="none" w:sz="0" w:space="0" w:color="auto"/>
        <w:left w:val="none" w:sz="0" w:space="0" w:color="auto"/>
        <w:bottom w:val="none" w:sz="0" w:space="0" w:color="auto"/>
        <w:right w:val="none" w:sz="0" w:space="0" w:color="auto"/>
      </w:divBdr>
    </w:div>
    <w:div w:id="693502855">
      <w:marLeft w:val="0"/>
      <w:marRight w:val="0"/>
      <w:marTop w:val="0"/>
      <w:marBottom w:val="0"/>
      <w:divBdr>
        <w:top w:val="none" w:sz="0" w:space="0" w:color="auto"/>
        <w:left w:val="none" w:sz="0" w:space="0" w:color="auto"/>
        <w:bottom w:val="none" w:sz="0" w:space="0" w:color="auto"/>
        <w:right w:val="none" w:sz="0" w:space="0" w:color="auto"/>
      </w:divBdr>
    </w:div>
    <w:div w:id="693502856">
      <w:marLeft w:val="0"/>
      <w:marRight w:val="0"/>
      <w:marTop w:val="0"/>
      <w:marBottom w:val="0"/>
      <w:divBdr>
        <w:top w:val="none" w:sz="0" w:space="0" w:color="auto"/>
        <w:left w:val="none" w:sz="0" w:space="0" w:color="auto"/>
        <w:bottom w:val="none" w:sz="0" w:space="0" w:color="auto"/>
        <w:right w:val="none" w:sz="0" w:space="0" w:color="auto"/>
      </w:divBdr>
    </w:div>
    <w:div w:id="693502860">
      <w:marLeft w:val="0"/>
      <w:marRight w:val="0"/>
      <w:marTop w:val="0"/>
      <w:marBottom w:val="0"/>
      <w:divBdr>
        <w:top w:val="none" w:sz="0" w:space="0" w:color="auto"/>
        <w:left w:val="none" w:sz="0" w:space="0" w:color="auto"/>
        <w:bottom w:val="none" w:sz="0" w:space="0" w:color="auto"/>
        <w:right w:val="none" w:sz="0" w:space="0" w:color="auto"/>
      </w:divBdr>
    </w:div>
    <w:div w:id="693502861">
      <w:marLeft w:val="0"/>
      <w:marRight w:val="0"/>
      <w:marTop w:val="0"/>
      <w:marBottom w:val="0"/>
      <w:divBdr>
        <w:top w:val="none" w:sz="0" w:space="0" w:color="auto"/>
        <w:left w:val="none" w:sz="0" w:space="0" w:color="auto"/>
        <w:bottom w:val="none" w:sz="0" w:space="0" w:color="auto"/>
        <w:right w:val="none" w:sz="0" w:space="0" w:color="auto"/>
      </w:divBdr>
      <w:divsChild>
        <w:div w:id="693502727">
          <w:marLeft w:val="0"/>
          <w:marRight w:val="0"/>
          <w:marTop w:val="0"/>
          <w:marBottom w:val="326"/>
          <w:divBdr>
            <w:top w:val="none" w:sz="0" w:space="0" w:color="auto"/>
            <w:left w:val="none" w:sz="0" w:space="0" w:color="auto"/>
            <w:bottom w:val="none" w:sz="0" w:space="0" w:color="auto"/>
            <w:right w:val="none" w:sz="0" w:space="0" w:color="auto"/>
          </w:divBdr>
        </w:div>
      </w:divsChild>
    </w:div>
    <w:div w:id="693502862">
      <w:marLeft w:val="0"/>
      <w:marRight w:val="0"/>
      <w:marTop w:val="0"/>
      <w:marBottom w:val="0"/>
      <w:divBdr>
        <w:top w:val="none" w:sz="0" w:space="0" w:color="auto"/>
        <w:left w:val="none" w:sz="0" w:space="0" w:color="auto"/>
        <w:bottom w:val="none" w:sz="0" w:space="0" w:color="auto"/>
        <w:right w:val="none" w:sz="0" w:space="0" w:color="auto"/>
      </w:divBdr>
    </w:div>
    <w:div w:id="693502863">
      <w:marLeft w:val="0"/>
      <w:marRight w:val="0"/>
      <w:marTop w:val="0"/>
      <w:marBottom w:val="0"/>
      <w:divBdr>
        <w:top w:val="none" w:sz="0" w:space="0" w:color="auto"/>
        <w:left w:val="none" w:sz="0" w:space="0" w:color="auto"/>
        <w:bottom w:val="none" w:sz="0" w:space="0" w:color="auto"/>
        <w:right w:val="none" w:sz="0" w:space="0" w:color="auto"/>
      </w:divBdr>
    </w:div>
    <w:div w:id="693502864">
      <w:marLeft w:val="0"/>
      <w:marRight w:val="0"/>
      <w:marTop w:val="0"/>
      <w:marBottom w:val="0"/>
      <w:divBdr>
        <w:top w:val="none" w:sz="0" w:space="0" w:color="auto"/>
        <w:left w:val="none" w:sz="0" w:space="0" w:color="auto"/>
        <w:bottom w:val="none" w:sz="0" w:space="0" w:color="auto"/>
        <w:right w:val="none" w:sz="0" w:space="0" w:color="auto"/>
      </w:divBdr>
    </w:div>
    <w:div w:id="693502868">
      <w:marLeft w:val="0"/>
      <w:marRight w:val="0"/>
      <w:marTop w:val="0"/>
      <w:marBottom w:val="0"/>
      <w:divBdr>
        <w:top w:val="none" w:sz="0" w:space="0" w:color="auto"/>
        <w:left w:val="none" w:sz="0" w:space="0" w:color="auto"/>
        <w:bottom w:val="none" w:sz="0" w:space="0" w:color="auto"/>
        <w:right w:val="none" w:sz="0" w:space="0" w:color="auto"/>
      </w:divBdr>
    </w:div>
    <w:div w:id="693502870">
      <w:marLeft w:val="0"/>
      <w:marRight w:val="0"/>
      <w:marTop w:val="0"/>
      <w:marBottom w:val="0"/>
      <w:divBdr>
        <w:top w:val="none" w:sz="0" w:space="0" w:color="auto"/>
        <w:left w:val="none" w:sz="0" w:space="0" w:color="auto"/>
        <w:bottom w:val="none" w:sz="0" w:space="0" w:color="auto"/>
        <w:right w:val="none" w:sz="0" w:space="0" w:color="auto"/>
      </w:divBdr>
      <w:divsChild>
        <w:div w:id="693502768">
          <w:marLeft w:val="0"/>
          <w:marRight w:val="0"/>
          <w:marTop w:val="0"/>
          <w:marBottom w:val="0"/>
          <w:divBdr>
            <w:top w:val="none" w:sz="0" w:space="0" w:color="auto"/>
            <w:left w:val="none" w:sz="0" w:space="0" w:color="auto"/>
            <w:bottom w:val="none" w:sz="0" w:space="0" w:color="auto"/>
            <w:right w:val="none" w:sz="0" w:space="0" w:color="auto"/>
          </w:divBdr>
          <w:divsChild>
            <w:div w:id="693502755">
              <w:marLeft w:val="0"/>
              <w:marRight w:val="0"/>
              <w:marTop w:val="0"/>
              <w:marBottom w:val="0"/>
              <w:divBdr>
                <w:top w:val="none" w:sz="0" w:space="0" w:color="auto"/>
                <w:left w:val="none" w:sz="0" w:space="0" w:color="auto"/>
                <w:bottom w:val="none" w:sz="0" w:space="0" w:color="auto"/>
                <w:right w:val="none" w:sz="0" w:space="0" w:color="auto"/>
              </w:divBdr>
              <w:divsChild>
                <w:div w:id="693502662">
                  <w:marLeft w:val="0"/>
                  <w:marRight w:val="0"/>
                  <w:marTop w:val="0"/>
                  <w:marBottom w:val="0"/>
                  <w:divBdr>
                    <w:top w:val="none" w:sz="0" w:space="0" w:color="auto"/>
                    <w:left w:val="none" w:sz="0" w:space="0" w:color="auto"/>
                    <w:bottom w:val="none" w:sz="0" w:space="0" w:color="auto"/>
                    <w:right w:val="none" w:sz="0" w:space="0" w:color="auto"/>
                  </w:divBdr>
                  <w:divsChild>
                    <w:div w:id="693502831">
                      <w:marLeft w:val="0"/>
                      <w:marRight w:val="0"/>
                      <w:marTop w:val="0"/>
                      <w:marBottom w:val="0"/>
                      <w:divBdr>
                        <w:top w:val="none" w:sz="0" w:space="0" w:color="auto"/>
                        <w:left w:val="none" w:sz="0" w:space="0" w:color="auto"/>
                        <w:bottom w:val="none" w:sz="0" w:space="0" w:color="auto"/>
                        <w:right w:val="none" w:sz="0" w:space="0" w:color="auto"/>
                      </w:divBdr>
                      <w:divsChild>
                        <w:div w:id="693502800">
                          <w:marLeft w:val="0"/>
                          <w:marRight w:val="0"/>
                          <w:marTop w:val="0"/>
                          <w:marBottom w:val="0"/>
                          <w:divBdr>
                            <w:top w:val="none" w:sz="0" w:space="0" w:color="auto"/>
                            <w:left w:val="none" w:sz="0" w:space="0" w:color="auto"/>
                            <w:bottom w:val="none" w:sz="0" w:space="0" w:color="auto"/>
                            <w:right w:val="none" w:sz="0" w:space="0" w:color="auto"/>
                          </w:divBdr>
                          <w:divsChild>
                            <w:div w:id="693502644">
                              <w:marLeft w:val="0"/>
                              <w:marRight w:val="0"/>
                              <w:marTop w:val="0"/>
                              <w:marBottom w:val="225"/>
                              <w:divBdr>
                                <w:top w:val="none" w:sz="0" w:space="0" w:color="auto"/>
                                <w:left w:val="none" w:sz="0" w:space="0" w:color="auto"/>
                                <w:bottom w:val="none" w:sz="0" w:space="0" w:color="auto"/>
                                <w:right w:val="none" w:sz="0" w:space="0" w:color="auto"/>
                              </w:divBdr>
                              <w:divsChild>
                                <w:div w:id="6935027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502871">
      <w:marLeft w:val="0"/>
      <w:marRight w:val="0"/>
      <w:marTop w:val="0"/>
      <w:marBottom w:val="0"/>
      <w:divBdr>
        <w:top w:val="none" w:sz="0" w:space="0" w:color="auto"/>
        <w:left w:val="none" w:sz="0" w:space="0" w:color="auto"/>
        <w:bottom w:val="none" w:sz="0" w:space="0" w:color="auto"/>
        <w:right w:val="none" w:sz="0" w:space="0" w:color="auto"/>
      </w:divBdr>
    </w:div>
    <w:div w:id="693502872">
      <w:marLeft w:val="0"/>
      <w:marRight w:val="0"/>
      <w:marTop w:val="0"/>
      <w:marBottom w:val="0"/>
      <w:divBdr>
        <w:top w:val="none" w:sz="0" w:space="0" w:color="auto"/>
        <w:left w:val="none" w:sz="0" w:space="0" w:color="auto"/>
        <w:bottom w:val="none" w:sz="0" w:space="0" w:color="auto"/>
        <w:right w:val="none" w:sz="0" w:space="0" w:color="auto"/>
      </w:divBdr>
    </w:div>
    <w:div w:id="693502873">
      <w:marLeft w:val="0"/>
      <w:marRight w:val="0"/>
      <w:marTop w:val="0"/>
      <w:marBottom w:val="0"/>
      <w:divBdr>
        <w:top w:val="none" w:sz="0" w:space="0" w:color="auto"/>
        <w:left w:val="none" w:sz="0" w:space="0" w:color="auto"/>
        <w:bottom w:val="none" w:sz="0" w:space="0" w:color="auto"/>
        <w:right w:val="none" w:sz="0" w:space="0" w:color="auto"/>
      </w:divBdr>
    </w:div>
    <w:div w:id="693502874">
      <w:marLeft w:val="0"/>
      <w:marRight w:val="0"/>
      <w:marTop w:val="0"/>
      <w:marBottom w:val="0"/>
      <w:divBdr>
        <w:top w:val="none" w:sz="0" w:space="0" w:color="auto"/>
        <w:left w:val="none" w:sz="0" w:space="0" w:color="auto"/>
        <w:bottom w:val="none" w:sz="0" w:space="0" w:color="auto"/>
        <w:right w:val="none" w:sz="0" w:space="0" w:color="auto"/>
      </w:divBdr>
    </w:div>
    <w:div w:id="693502875">
      <w:marLeft w:val="0"/>
      <w:marRight w:val="0"/>
      <w:marTop w:val="0"/>
      <w:marBottom w:val="0"/>
      <w:divBdr>
        <w:top w:val="none" w:sz="0" w:space="0" w:color="auto"/>
        <w:left w:val="none" w:sz="0" w:space="0" w:color="auto"/>
        <w:bottom w:val="none" w:sz="0" w:space="0" w:color="auto"/>
        <w:right w:val="none" w:sz="0" w:space="0" w:color="auto"/>
      </w:divBdr>
    </w:div>
    <w:div w:id="693502876">
      <w:marLeft w:val="0"/>
      <w:marRight w:val="0"/>
      <w:marTop w:val="0"/>
      <w:marBottom w:val="0"/>
      <w:divBdr>
        <w:top w:val="none" w:sz="0" w:space="0" w:color="auto"/>
        <w:left w:val="none" w:sz="0" w:space="0" w:color="auto"/>
        <w:bottom w:val="none" w:sz="0" w:space="0" w:color="auto"/>
        <w:right w:val="none" w:sz="0" w:space="0" w:color="auto"/>
      </w:divBdr>
    </w:div>
    <w:div w:id="693502878">
      <w:marLeft w:val="0"/>
      <w:marRight w:val="0"/>
      <w:marTop w:val="0"/>
      <w:marBottom w:val="0"/>
      <w:divBdr>
        <w:top w:val="none" w:sz="0" w:space="0" w:color="auto"/>
        <w:left w:val="none" w:sz="0" w:space="0" w:color="auto"/>
        <w:bottom w:val="none" w:sz="0" w:space="0" w:color="auto"/>
        <w:right w:val="none" w:sz="0" w:space="0" w:color="auto"/>
      </w:divBdr>
    </w:div>
    <w:div w:id="693502879">
      <w:marLeft w:val="0"/>
      <w:marRight w:val="0"/>
      <w:marTop w:val="0"/>
      <w:marBottom w:val="0"/>
      <w:divBdr>
        <w:top w:val="none" w:sz="0" w:space="0" w:color="auto"/>
        <w:left w:val="none" w:sz="0" w:space="0" w:color="auto"/>
        <w:bottom w:val="none" w:sz="0" w:space="0" w:color="auto"/>
        <w:right w:val="none" w:sz="0" w:space="0" w:color="auto"/>
      </w:divBdr>
    </w:div>
    <w:div w:id="693502882">
      <w:marLeft w:val="0"/>
      <w:marRight w:val="0"/>
      <w:marTop w:val="0"/>
      <w:marBottom w:val="0"/>
      <w:divBdr>
        <w:top w:val="none" w:sz="0" w:space="0" w:color="auto"/>
        <w:left w:val="none" w:sz="0" w:space="0" w:color="auto"/>
        <w:bottom w:val="none" w:sz="0" w:space="0" w:color="auto"/>
        <w:right w:val="none" w:sz="0" w:space="0" w:color="auto"/>
      </w:divBdr>
      <w:divsChild>
        <w:div w:id="693502880">
          <w:marLeft w:val="0"/>
          <w:marRight w:val="0"/>
          <w:marTop w:val="0"/>
          <w:marBottom w:val="326"/>
          <w:divBdr>
            <w:top w:val="none" w:sz="0" w:space="0" w:color="auto"/>
            <w:left w:val="none" w:sz="0" w:space="0" w:color="auto"/>
            <w:bottom w:val="none" w:sz="0" w:space="0" w:color="auto"/>
            <w:right w:val="none" w:sz="0" w:space="0" w:color="auto"/>
          </w:divBdr>
        </w:div>
      </w:divsChild>
    </w:div>
    <w:div w:id="693502883">
      <w:marLeft w:val="0"/>
      <w:marRight w:val="0"/>
      <w:marTop w:val="0"/>
      <w:marBottom w:val="0"/>
      <w:divBdr>
        <w:top w:val="none" w:sz="0" w:space="0" w:color="auto"/>
        <w:left w:val="none" w:sz="0" w:space="0" w:color="auto"/>
        <w:bottom w:val="none" w:sz="0" w:space="0" w:color="auto"/>
        <w:right w:val="none" w:sz="0" w:space="0" w:color="auto"/>
      </w:divBdr>
    </w:div>
    <w:div w:id="762259414">
      <w:bodyDiv w:val="1"/>
      <w:marLeft w:val="0"/>
      <w:marRight w:val="0"/>
      <w:marTop w:val="0"/>
      <w:marBottom w:val="0"/>
      <w:divBdr>
        <w:top w:val="none" w:sz="0" w:space="0" w:color="auto"/>
        <w:left w:val="none" w:sz="0" w:space="0" w:color="auto"/>
        <w:bottom w:val="none" w:sz="0" w:space="0" w:color="auto"/>
        <w:right w:val="none" w:sz="0" w:space="0" w:color="auto"/>
      </w:divBdr>
    </w:div>
    <w:div w:id="788672280">
      <w:bodyDiv w:val="1"/>
      <w:marLeft w:val="0"/>
      <w:marRight w:val="0"/>
      <w:marTop w:val="0"/>
      <w:marBottom w:val="0"/>
      <w:divBdr>
        <w:top w:val="none" w:sz="0" w:space="0" w:color="auto"/>
        <w:left w:val="none" w:sz="0" w:space="0" w:color="auto"/>
        <w:bottom w:val="none" w:sz="0" w:space="0" w:color="auto"/>
        <w:right w:val="none" w:sz="0" w:space="0" w:color="auto"/>
      </w:divBdr>
      <w:divsChild>
        <w:div w:id="1614361321">
          <w:marLeft w:val="0"/>
          <w:marRight w:val="0"/>
          <w:marTop w:val="0"/>
          <w:marBottom w:val="0"/>
          <w:divBdr>
            <w:top w:val="none" w:sz="0" w:space="0" w:color="auto"/>
            <w:left w:val="none" w:sz="0" w:space="0" w:color="auto"/>
            <w:bottom w:val="none" w:sz="0" w:space="0" w:color="auto"/>
            <w:right w:val="none" w:sz="0" w:space="0" w:color="auto"/>
          </w:divBdr>
          <w:divsChild>
            <w:div w:id="1486387618">
              <w:marLeft w:val="0"/>
              <w:marRight w:val="0"/>
              <w:marTop w:val="0"/>
              <w:marBottom w:val="0"/>
              <w:divBdr>
                <w:top w:val="none" w:sz="0" w:space="0" w:color="auto"/>
                <w:left w:val="none" w:sz="0" w:space="0" w:color="auto"/>
                <w:bottom w:val="none" w:sz="0" w:space="0" w:color="auto"/>
                <w:right w:val="none" w:sz="0" w:space="0" w:color="auto"/>
              </w:divBdr>
              <w:divsChild>
                <w:div w:id="2642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76814">
      <w:bodyDiv w:val="1"/>
      <w:marLeft w:val="0"/>
      <w:marRight w:val="0"/>
      <w:marTop w:val="0"/>
      <w:marBottom w:val="0"/>
      <w:divBdr>
        <w:top w:val="none" w:sz="0" w:space="0" w:color="auto"/>
        <w:left w:val="none" w:sz="0" w:space="0" w:color="auto"/>
        <w:bottom w:val="none" w:sz="0" w:space="0" w:color="auto"/>
        <w:right w:val="none" w:sz="0" w:space="0" w:color="auto"/>
      </w:divBdr>
    </w:div>
    <w:div w:id="901062249">
      <w:bodyDiv w:val="1"/>
      <w:marLeft w:val="0"/>
      <w:marRight w:val="0"/>
      <w:marTop w:val="0"/>
      <w:marBottom w:val="0"/>
      <w:divBdr>
        <w:top w:val="none" w:sz="0" w:space="0" w:color="auto"/>
        <w:left w:val="none" w:sz="0" w:space="0" w:color="auto"/>
        <w:bottom w:val="none" w:sz="0" w:space="0" w:color="auto"/>
        <w:right w:val="none" w:sz="0" w:space="0" w:color="auto"/>
      </w:divBdr>
    </w:div>
    <w:div w:id="1056052154">
      <w:bodyDiv w:val="1"/>
      <w:marLeft w:val="0"/>
      <w:marRight w:val="0"/>
      <w:marTop w:val="0"/>
      <w:marBottom w:val="0"/>
      <w:divBdr>
        <w:top w:val="none" w:sz="0" w:space="0" w:color="auto"/>
        <w:left w:val="none" w:sz="0" w:space="0" w:color="auto"/>
        <w:bottom w:val="none" w:sz="0" w:space="0" w:color="auto"/>
        <w:right w:val="none" w:sz="0" w:space="0" w:color="auto"/>
      </w:divBdr>
      <w:divsChild>
        <w:div w:id="1283533361">
          <w:marLeft w:val="0"/>
          <w:marRight w:val="0"/>
          <w:marTop w:val="0"/>
          <w:marBottom w:val="0"/>
          <w:divBdr>
            <w:top w:val="none" w:sz="0" w:space="0" w:color="auto"/>
            <w:left w:val="none" w:sz="0" w:space="0" w:color="auto"/>
            <w:bottom w:val="none" w:sz="0" w:space="0" w:color="auto"/>
            <w:right w:val="none" w:sz="0" w:space="0" w:color="auto"/>
          </w:divBdr>
          <w:divsChild>
            <w:div w:id="1044058662">
              <w:marLeft w:val="0"/>
              <w:marRight w:val="0"/>
              <w:marTop w:val="0"/>
              <w:marBottom w:val="0"/>
              <w:divBdr>
                <w:top w:val="none" w:sz="0" w:space="0" w:color="auto"/>
                <w:left w:val="none" w:sz="0" w:space="0" w:color="auto"/>
                <w:bottom w:val="none" w:sz="0" w:space="0" w:color="auto"/>
                <w:right w:val="none" w:sz="0" w:space="0" w:color="auto"/>
              </w:divBdr>
              <w:divsChild>
                <w:div w:id="812479261">
                  <w:marLeft w:val="0"/>
                  <w:marRight w:val="0"/>
                  <w:marTop w:val="0"/>
                  <w:marBottom w:val="0"/>
                  <w:divBdr>
                    <w:top w:val="none" w:sz="0" w:space="0" w:color="auto"/>
                    <w:left w:val="none" w:sz="0" w:space="0" w:color="auto"/>
                    <w:bottom w:val="none" w:sz="0" w:space="0" w:color="auto"/>
                    <w:right w:val="none" w:sz="0" w:space="0" w:color="auto"/>
                  </w:divBdr>
                  <w:divsChild>
                    <w:div w:id="15842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864132">
      <w:bodyDiv w:val="1"/>
      <w:marLeft w:val="0"/>
      <w:marRight w:val="0"/>
      <w:marTop w:val="0"/>
      <w:marBottom w:val="0"/>
      <w:divBdr>
        <w:top w:val="none" w:sz="0" w:space="0" w:color="auto"/>
        <w:left w:val="none" w:sz="0" w:space="0" w:color="auto"/>
        <w:bottom w:val="none" w:sz="0" w:space="0" w:color="auto"/>
        <w:right w:val="none" w:sz="0" w:space="0" w:color="auto"/>
      </w:divBdr>
    </w:div>
    <w:div w:id="1179084398">
      <w:bodyDiv w:val="1"/>
      <w:marLeft w:val="0"/>
      <w:marRight w:val="0"/>
      <w:marTop w:val="0"/>
      <w:marBottom w:val="0"/>
      <w:divBdr>
        <w:top w:val="none" w:sz="0" w:space="0" w:color="auto"/>
        <w:left w:val="none" w:sz="0" w:space="0" w:color="auto"/>
        <w:bottom w:val="none" w:sz="0" w:space="0" w:color="auto"/>
        <w:right w:val="none" w:sz="0" w:space="0" w:color="auto"/>
      </w:divBdr>
    </w:div>
    <w:div w:id="1275750075">
      <w:bodyDiv w:val="1"/>
      <w:marLeft w:val="0"/>
      <w:marRight w:val="0"/>
      <w:marTop w:val="0"/>
      <w:marBottom w:val="0"/>
      <w:divBdr>
        <w:top w:val="none" w:sz="0" w:space="0" w:color="auto"/>
        <w:left w:val="none" w:sz="0" w:space="0" w:color="auto"/>
        <w:bottom w:val="none" w:sz="0" w:space="0" w:color="auto"/>
        <w:right w:val="none" w:sz="0" w:space="0" w:color="auto"/>
      </w:divBdr>
    </w:div>
    <w:div w:id="1647471500">
      <w:bodyDiv w:val="1"/>
      <w:marLeft w:val="0"/>
      <w:marRight w:val="0"/>
      <w:marTop w:val="0"/>
      <w:marBottom w:val="0"/>
      <w:divBdr>
        <w:top w:val="none" w:sz="0" w:space="0" w:color="auto"/>
        <w:left w:val="none" w:sz="0" w:space="0" w:color="auto"/>
        <w:bottom w:val="none" w:sz="0" w:space="0" w:color="auto"/>
        <w:right w:val="none" w:sz="0" w:space="0" w:color="auto"/>
      </w:divBdr>
      <w:divsChild>
        <w:div w:id="912398780">
          <w:marLeft w:val="0"/>
          <w:marRight w:val="0"/>
          <w:marTop w:val="0"/>
          <w:marBottom w:val="0"/>
          <w:divBdr>
            <w:top w:val="none" w:sz="0" w:space="0" w:color="auto"/>
            <w:left w:val="none" w:sz="0" w:space="0" w:color="auto"/>
            <w:bottom w:val="none" w:sz="0" w:space="0" w:color="auto"/>
            <w:right w:val="none" w:sz="0" w:space="0" w:color="auto"/>
          </w:divBdr>
          <w:divsChild>
            <w:div w:id="1127429272">
              <w:marLeft w:val="0"/>
              <w:marRight w:val="0"/>
              <w:marTop w:val="0"/>
              <w:marBottom w:val="0"/>
              <w:divBdr>
                <w:top w:val="none" w:sz="0" w:space="0" w:color="auto"/>
                <w:left w:val="none" w:sz="0" w:space="0" w:color="auto"/>
                <w:bottom w:val="none" w:sz="0" w:space="0" w:color="auto"/>
                <w:right w:val="none" w:sz="0" w:space="0" w:color="auto"/>
              </w:divBdr>
              <w:divsChild>
                <w:div w:id="11043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389894">
      <w:bodyDiv w:val="1"/>
      <w:marLeft w:val="0"/>
      <w:marRight w:val="0"/>
      <w:marTop w:val="0"/>
      <w:marBottom w:val="0"/>
      <w:divBdr>
        <w:top w:val="none" w:sz="0" w:space="0" w:color="auto"/>
        <w:left w:val="none" w:sz="0" w:space="0" w:color="auto"/>
        <w:bottom w:val="none" w:sz="0" w:space="0" w:color="auto"/>
        <w:right w:val="none" w:sz="0" w:space="0" w:color="auto"/>
      </w:divBdr>
    </w:div>
    <w:div w:id="1855456685">
      <w:bodyDiv w:val="1"/>
      <w:marLeft w:val="0"/>
      <w:marRight w:val="0"/>
      <w:marTop w:val="0"/>
      <w:marBottom w:val="0"/>
      <w:divBdr>
        <w:top w:val="none" w:sz="0" w:space="0" w:color="auto"/>
        <w:left w:val="none" w:sz="0" w:space="0" w:color="auto"/>
        <w:bottom w:val="none" w:sz="0" w:space="0" w:color="auto"/>
        <w:right w:val="none" w:sz="0" w:space="0" w:color="auto"/>
      </w:divBdr>
    </w:div>
    <w:div w:id="194106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eader" Target="header3.xml"/><Relationship Id="rId26" Type="http://schemas.openxmlformats.org/officeDocument/2006/relationships/hyperlink" Target="http://intra.undp.org/branding/useOfLogo.html" TargetMode="External"/><Relationship Id="rId39" Type="http://schemas.openxmlformats.org/officeDocument/2006/relationships/header" Target="header13.xml"/><Relationship Id="rId21" Type="http://schemas.openxmlformats.org/officeDocument/2006/relationships/header" Target="header6.xml"/><Relationship Id="rId34" Type="http://schemas.openxmlformats.org/officeDocument/2006/relationships/header" Target="header9.xml"/><Relationship Id="rId42" Type="http://schemas.openxmlformats.org/officeDocument/2006/relationships/header" Target="header16.xml"/><Relationship Id="rId47" Type="http://schemas.openxmlformats.org/officeDocument/2006/relationships/image" Target="media/image7.e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yperlink" Target="http://intra.undp.org/coa/branding.shtml" TargetMode="External"/><Relationship Id="rId11" Type="http://schemas.openxmlformats.org/officeDocument/2006/relationships/hyperlink" Target="http://en.wikipedia.org/wiki/Pontian,_Johor" TargetMode="External"/><Relationship Id="rId24" Type="http://schemas.openxmlformats.org/officeDocument/2006/relationships/hyperlink" Target="http://erc.undp.org/index.aspx?module=Intra" TargetMode="Externa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image" Target="media/image5.emf"/><Relationship Id="rId53"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header" Target="header4.xml"/><Relationship Id="rId31" Type="http://schemas.openxmlformats.org/officeDocument/2006/relationships/hyperlink" Target="http://www.thegef.org/gef/sites/thegef.org/files/documents/C.40.08_Branding_the_GEF%20final_0.pdf" TargetMode="External"/><Relationship Id="rId44" Type="http://schemas.openxmlformats.org/officeDocument/2006/relationships/header" Target="header18.xml"/><Relationship Id="rId52"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yperlink" Target="http://www.thegef.org/gef/GEF_logo" TargetMode="External"/><Relationship Id="rId30" Type="http://schemas.openxmlformats.org/officeDocument/2006/relationships/hyperlink" Target="http://intra.undp.org/coa/branding.shtml" TargetMode="External"/><Relationship Id="rId35" Type="http://schemas.openxmlformats.org/officeDocument/2006/relationships/header" Target="header10.xml"/><Relationship Id="rId43" Type="http://schemas.openxmlformats.org/officeDocument/2006/relationships/header" Target="header17.xml"/><Relationship Id="rId48" Type="http://schemas.openxmlformats.org/officeDocument/2006/relationships/image" Target="media/image8.emf"/><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footer" Target="footer2.xml"/><Relationship Id="rId25" Type="http://schemas.openxmlformats.org/officeDocument/2006/relationships/hyperlink" Target="http://intra.undp.org/coa/branding.shtml" TargetMode="External"/><Relationship Id="rId33" Type="http://schemas.openxmlformats.org/officeDocument/2006/relationships/header" Target="header8.xml"/><Relationship Id="rId38" Type="http://schemas.openxmlformats.org/officeDocument/2006/relationships/hyperlink" Target="http://www.technologicvehicles.com/en/green-transportation-news/1961/consumption-of-electric-cars-the-top-13-in-wh-km" TargetMode="External"/><Relationship Id="rId46" Type="http://schemas.openxmlformats.org/officeDocument/2006/relationships/image" Target="media/image6.emf"/><Relationship Id="rId20" Type="http://schemas.openxmlformats.org/officeDocument/2006/relationships/header" Target="header5.xml"/><Relationship Id="rId41" Type="http://schemas.openxmlformats.org/officeDocument/2006/relationships/header" Target="header15.xml"/><Relationship Id="rId54"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erc.undp.org/index.aspx?module=Intra" TargetMode="External"/><Relationship Id="rId28" Type="http://schemas.openxmlformats.org/officeDocument/2006/relationships/hyperlink" Target="http://www.thegef.org/gef/GEF_logo" TargetMode="External"/><Relationship Id="rId36" Type="http://schemas.openxmlformats.org/officeDocument/2006/relationships/header" Target="header11.xml"/><Relationship Id="rId49" Type="http://schemas.openxmlformats.org/officeDocument/2006/relationships/image" Target="media/image9.emf"/></Relationships>
</file>

<file path=word/_rels/footnotes.xml.rels><?xml version="1.0" encoding="UTF-8" standalone="yes"?>
<Relationships xmlns="http://schemas.openxmlformats.org/package/2006/relationships"><Relationship Id="rId8" Type="http://schemas.openxmlformats.org/officeDocument/2006/relationships/hyperlink" Target="http://www.thestar.com.my/Lifestyle/Features/2014/07/18/Alleviating-traffic-congestion" TargetMode="External"/><Relationship Id="rId3" Type="http://schemas.openxmlformats.org/officeDocument/2006/relationships/hyperlink" Target="http://rmke11.epu.gov.my/index.php/en/" TargetMode="External"/><Relationship Id="rId7" Type="http://schemas.openxmlformats.org/officeDocument/2006/relationships/hyperlink" Target="http://www.spad.gov.my/projects/2013/bus-rapid-transit-brt" TargetMode="External"/><Relationship Id="rId12" Type="http://schemas.openxmlformats.org/officeDocument/2006/relationships/hyperlink" Target="http://www.uncrd.or.jp/content/documents/Hanoi%203R%20Forum%20PS5_Malaysia.pdf" TargetMode="External"/><Relationship Id="rId2" Type="http://schemas.openxmlformats.org/officeDocument/2006/relationships/hyperlink" Target="http://www.mbpj.gov.my/web/guest/ringkasan-eksekutif" TargetMode="External"/><Relationship Id="rId1" Type="http://schemas.openxmlformats.org/officeDocument/2006/relationships/hyperlink" Target="http://www.oanda.com" TargetMode="External"/><Relationship Id="rId6" Type="http://schemas.openxmlformats.org/officeDocument/2006/relationships/hyperlink" Target="https://cdm.unfccc.int/filestorage/C/D/M/CDM_AMS02DI2P0YCXF0W6W3D6HV1KX6NWQ8O0/EB48_repan14_AMS_III.AE_ver01.pdf?t=ZWp8bmkzZXh2fDDgQya6bbI5PKLgkysksvrm" TargetMode="External"/><Relationship Id="rId11" Type="http://schemas.openxmlformats.org/officeDocument/2006/relationships/hyperlink" Target="http://www.technologicvehicles.com/en/green-transportation-news/1961/consumption-of-electric-cars-the-top-13-in-wh-km" TargetMode="External"/><Relationship Id="rId5" Type="http://schemas.openxmlformats.org/officeDocument/2006/relationships/hyperlink" Target="https://cdm.unfccc.int/filestorage/E/3/Q/E3QBKLVIDCR248PZY5XJ906U17GWFN/EB67_repan20_Revision%20of%20AMS-III.F_ver11.0.pdf?t=MUJ8bmkzZXhzfDCzaLid902sRJaTHzEJSGOM" TargetMode="External"/><Relationship Id="rId10" Type="http://schemas.openxmlformats.org/officeDocument/2006/relationships/hyperlink" Target="https://cdm.unfccc.int/filestorage/A/L/X/ALXDWR72U914EYGQ68P3TJINHSBV0Z/EB61_repan19_Revison_AMS_III_C_ver13.pdf?t=c2Z8bmkzZjNtfDBBOobkVZISDf0PtZft1rjJ" TargetMode="External"/><Relationship Id="rId4" Type="http://schemas.openxmlformats.org/officeDocument/2006/relationships/hyperlink" Target="https://cdm.unfccc.int/filestorage/A/L/X/ALXDWR72U914EYGQ68P3TJINHSBV0Z/EB61_repan19_Revison_AMS_III_C_ver13.pdf?t=c2Z8bmkzZjNtfDBBOobkVZISDf0PtZft1rjJ" TargetMode="External"/><Relationship Id="rId9" Type="http://schemas.openxmlformats.org/officeDocument/2006/relationships/hyperlink" Target="http://umpir.ump.edu.my/7768/1/NURULAIN_BINTI_ZAINI.PDF"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Workbook2"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Rakshya.thapa\Documents\Data\Documents\Rakshya%20Thapa%20UNDP%20041011\Google%20Drive\08%20Apr%202014\MAL\Prodoc\GHG%20ER\12%20Feb%2015_RT%20Corrected\15.%20Graph%2012021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barChart>
        <c:barDir val="col"/>
        <c:grouping val="stacked"/>
        <c:varyColors val="0"/>
        <c:ser>
          <c:idx val="0"/>
          <c:order val="0"/>
          <c:tx>
            <c:strRef>
              <c:f>Sheet1!$B$7</c:f>
              <c:strCache>
                <c:ptCount val="1"/>
                <c:pt idx="0">
                  <c:v>Energy - Residential</c:v>
                </c:pt>
              </c:strCache>
            </c:strRef>
          </c:tx>
          <c:invertIfNegative val="0"/>
          <c:cat>
            <c:numRef>
              <c:f>Sheet1!$C$6:$E$6</c:f>
              <c:numCache>
                <c:formatCode>General</c:formatCode>
                <c:ptCount val="3"/>
                <c:pt idx="0">
                  <c:v>2005</c:v>
                </c:pt>
                <c:pt idx="1">
                  <c:v>2020</c:v>
                </c:pt>
                <c:pt idx="2">
                  <c:v>2030</c:v>
                </c:pt>
              </c:numCache>
            </c:numRef>
          </c:cat>
          <c:val>
            <c:numRef>
              <c:f>Sheet1!$C$7:$E$7</c:f>
              <c:numCache>
                <c:formatCode>General</c:formatCode>
                <c:ptCount val="3"/>
                <c:pt idx="0">
                  <c:v>13</c:v>
                </c:pt>
                <c:pt idx="1">
                  <c:v>27</c:v>
                </c:pt>
                <c:pt idx="2">
                  <c:v>46</c:v>
                </c:pt>
              </c:numCache>
            </c:numRef>
          </c:val>
        </c:ser>
        <c:ser>
          <c:idx val="1"/>
          <c:order val="1"/>
          <c:tx>
            <c:strRef>
              <c:f>Sheet1!$B$8</c:f>
              <c:strCache>
                <c:ptCount val="1"/>
                <c:pt idx="0">
                  <c:v>Energy - Commercial</c:v>
                </c:pt>
              </c:strCache>
            </c:strRef>
          </c:tx>
          <c:invertIfNegative val="0"/>
          <c:cat>
            <c:numRef>
              <c:f>Sheet1!$C$6:$E$6</c:f>
              <c:numCache>
                <c:formatCode>General</c:formatCode>
                <c:ptCount val="3"/>
                <c:pt idx="0">
                  <c:v>2005</c:v>
                </c:pt>
                <c:pt idx="1">
                  <c:v>2020</c:v>
                </c:pt>
                <c:pt idx="2">
                  <c:v>2030</c:v>
                </c:pt>
              </c:numCache>
            </c:numRef>
          </c:cat>
          <c:val>
            <c:numRef>
              <c:f>Sheet1!$C$8:$E$8</c:f>
              <c:numCache>
                <c:formatCode>General</c:formatCode>
                <c:ptCount val="3"/>
                <c:pt idx="0">
                  <c:v>19</c:v>
                </c:pt>
                <c:pt idx="1">
                  <c:v>83</c:v>
                </c:pt>
                <c:pt idx="2">
                  <c:v>189</c:v>
                </c:pt>
              </c:numCache>
            </c:numRef>
          </c:val>
        </c:ser>
        <c:ser>
          <c:idx val="2"/>
          <c:order val="2"/>
          <c:tx>
            <c:strRef>
              <c:f>Sheet1!$B$9</c:f>
              <c:strCache>
                <c:ptCount val="1"/>
                <c:pt idx="0">
                  <c:v>Energy - Industry</c:v>
                </c:pt>
              </c:strCache>
            </c:strRef>
          </c:tx>
          <c:invertIfNegative val="0"/>
          <c:cat>
            <c:numRef>
              <c:f>Sheet1!$C$6:$E$6</c:f>
              <c:numCache>
                <c:formatCode>General</c:formatCode>
                <c:ptCount val="3"/>
                <c:pt idx="0">
                  <c:v>2005</c:v>
                </c:pt>
                <c:pt idx="1">
                  <c:v>2020</c:v>
                </c:pt>
                <c:pt idx="2">
                  <c:v>2030</c:v>
                </c:pt>
              </c:numCache>
            </c:numRef>
          </c:cat>
          <c:val>
            <c:numRef>
              <c:f>Sheet1!$C$9:$E$9</c:f>
              <c:numCache>
                <c:formatCode>General</c:formatCode>
                <c:ptCount val="3"/>
                <c:pt idx="0">
                  <c:v>62</c:v>
                </c:pt>
                <c:pt idx="1">
                  <c:v>142</c:v>
                </c:pt>
                <c:pt idx="2">
                  <c:v>181</c:v>
                </c:pt>
              </c:numCache>
            </c:numRef>
          </c:val>
        </c:ser>
        <c:ser>
          <c:idx val="3"/>
          <c:order val="3"/>
          <c:tx>
            <c:strRef>
              <c:f>Sheet1!$B$10</c:f>
              <c:strCache>
                <c:ptCount val="1"/>
                <c:pt idx="0">
                  <c:v>Transport - Pass. transport</c:v>
                </c:pt>
              </c:strCache>
            </c:strRef>
          </c:tx>
          <c:invertIfNegative val="0"/>
          <c:cat>
            <c:numRef>
              <c:f>Sheet1!$C$6:$E$6</c:f>
              <c:numCache>
                <c:formatCode>General</c:formatCode>
                <c:ptCount val="3"/>
                <c:pt idx="0">
                  <c:v>2005</c:v>
                </c:pt>
                <c:pt idx="1">
                  <c:v>2020</c:v>
                </c:pt>
                <c:pt idx="2">
                  <c:v>2030</c:v>
                </c:pt>
              </c:numCache>
            </c:numRef>
          </c:cat>
          <c:val>
            <c:numRef>
              <c:f>Sheet1!$C$10:$E$10</c:f>
              <c:numCache>
                <c:formatCode>General</c:formatCode>
                <c:ptCount val="3"/>
                <c:pt idx="0">
                  <c:v>25</c:v>
                </c:pt>
                <c:pt idx="1">
                  <c:v>70</c:v>
                </c:pt>
                <c:pt idx="2">
                  <c:v>80</c:v>
                </c:pt>
              </c:numCache>
            </c:numRef>
          </c:val>
        </c:ser>
        <c:ser>
          <c:idx val="4"/>
          <c:order val="4"/>
          <c:tx>
            <c:strRef>
              <c:f>Sheet1!$B$11</c:f>
              <c:strCache>
                <c:ptCount val="1"/>
                <c:pt idx="0">
                  <c:v>Transport - Fgt. Transport</c:v>
                </c:pt>
              </c:strCache>
            </c:strRef>
          </c:tx>
          <c:invertIfNegative val="0"/>
          <c:cat>
            <c:numRef>
              <c:f>Sheet1!$C$6:$E$6</c:f>
              <c:numCache>
                <c:formatCode>General</c:formatCode>
                <c:ptCount val="3"/>
                <c:pt idx="0">
                  <c:v>2005</c:v>
                </c:pt>
                <c:pt idx="1">
                  <c:v>2020</c:v>
                </c:pt>
                <c:pt idx="2">
                  <c:v>2030</c:v>
                </c:pt>
              </c:numCache>
            </c:numRef>
          </c:cat>
          <c:val>
            <c:numRef>
              <c:f>Sheet1!$C$11:$E$11</c:f>
              <c:numCache>
                <c:formatCode>General</c:formatCode>
                <c:ptCount val="3"/>
                <c:pt idx="0">
                  <c:v>25</c:v>
                </c:pt>
                <c:pt idx="1">
                  <c:v>41</c:v>
                </c:pt>
                <c:pt idx="2">
                  <c:v>46</c:v>
                </c:pt>
              </c:numCache>
            </c:numRef>
          </c:val>
        </c:ser>
        <c:ser>
          <c:idx val="5"/>
          <c:order val="5"/>
          <c:tx>
            <c:strRef>
              <c:f>Sheet1!$B$12</c:f>
              <c:strCache>
                <c:ptCount val="1"/>
                <c:pt idx="0">
                  <c:v>Waste - Solid</c:v>
                </c:pt>
              </c:strCache>
            </c:strRef>
          </c:tx>
          <c:invertIfNegative val="0"/>
          <c:cat>
            <c:numRef>
              <c:f>Sheet1!$C$6:$E$6</c:f>
              <c:numCache>
                <c:formatCode>General</c:formatCode>
                <c:ptCount val="3"/>
                <c:pt idx="0">
                  <c:v>2005</c:v>
                </c:pt>
                <c:pt idx="1">
                  <c:v>2020</c:v>
                </c:pt>
                <c:pt idx="2">
                  <c:v>2030</c:v>
                </c:pt>
              </c:numCache>
            </c:numRef>
          </c:cat>
          <c:val>
            <c:numRef>
              <c:f>Sheet1!$C$12:$E$12</c:f>
              <c:numCache>
                <c:formatCode>General</c:formatCode>
                <c:ptCount val="3"/>
                <c:pt idx="0">
                  <c:v>25</c:v>
                </c:pt>
                <c:pt idx="1">
                  <c:v>43</c:v>
                </c:pt>
                <c:pt idx="2">
                  <c:v>62</c:v>
                </c:pt>
              </c:numCache>
            </c:numRef>
          </c:val>
        </c:ser>
        <c:ser>
          <c:idx val="6"/>
          <c:order val="6"/>
          <c:tx>
            <c:strRef>
              <c:f>Sheet1!$B$13</c:f>
              <c:strCache>
                <c:ptCount val="1"/>
                <c:pt idx="0">
                  <c:v>Waste - water</c:v>
                </c:pt>
              </c:strCache>
            </c:strRef>
          </c:tx>
          <c:invertIfNegative val="0"/>
          <c:cat>
            <c:numRef>
              <c:f>Sheet1!$C$6:$E$6</c:f>
              <c:numCache>
                <c:formatCode>General</c:formatCode>
                <c:ptCount val="3"/>
                <c:pt idx="0">
                  <c:v>2005</c:v>
                </c:pt>
                <c:pt idx="1">
                  <c:v>2020</c:v>
                </c:pt>
                <c:pt idx="2">
                  <c:v>2030</c:v>
                </c:pt>
              </c:numCache>
            </c:numRef>
          </c:cat>
          <c:val>
            <c:numRef>
              <c:f>Sheet1!$C$13:$E$13</c:f>
              <c:numCache>
                <c:formatCode>General</c:formatCode>
                <c:ptCount val="3"/>
                <c:pt idx="0">
                  <c:v>7</c:v>
                </c:pt>
                <c:pt idx="1">
                  <c:v>9</c:v>
                </c:pt>
                <c:pt idx="2">
                  <c:v>9</c:v>
                </c:pt>
              </c:numCache>
            </c:numRef>
          </c:val>
        </c:ser>
        <c:dLbls>
          <c:showLegendKey val="0"/>
          <c:showVal val="0"/>
          <c:showCatName val="0"/>
          <c:showSerName val="0"/>
          <c:showPercent val="0"/>
          <c:showBubbleSize val="0"/>
        </c:dLbls>
        <c:gapWidth val="75"/>
        <c:overlap val="100"/>
        <c:axId val="393477488"/>
        <c:axId val="393478272"/>
      </c:barChart>
      <c:catAx>
        <c:axId val="393477488"/>
        <c:scaling>
          <c:orientation val="minMax"/>
        </c:scaling>
        <c:delete val="0"/>
        <c:axPos val="b"/>
        <c:title>
          <c:tx>
            <c:rich>
              <a:bodyPr/>
              <a:lstStyle/>
              <a:p>
                <a:pPr>
                  <a:defRPr/>
                </a:pPr>
                <a:r>
                  <a:rPr lang="en-US"/>
                  <a:t>Year</a:t>
                </a:r>
              </a:p>
            </c:rich>
          </c:tx>
          <c:overlay val="0"/>
        </c:title>
        <c:numFmt formatCode="General" sourceLinked="1"/>
        <c:majorTickMark val="none"/>
        <c:minorTickMark val="none"/>
        <c:tickLblPos val="nextTo"/>
        <c:crossAx val="393478272"/>
        <c:crosses val="autoZero"/>
        <c:auto val="1"/>
        <c:lblAlgn val="ctr"/>
        <c:lblOffset val="100"/>
        <c:noMultiLvlLbl val="0"/>
      </c:catAx>
      <c:valAx>
        <c:axId val="393478272"/>
        <c:scaling>
          <c:orientation val="minMax"/>
        </c:scaling>
        <c:delete val="0"/>
        <c:axPos val="l"/>
        <c:majorGridlines/>
        <c:minorGridlines/>
        <c:title>
          <c:tx>
            <c:rich>
              <a:bodyPr/>
              <a:lstStyle/>
              <a:p>
                <a:pPr>
                  <a:defRPr/>
                </a:pPr>
                <a:r>
                  <a:rPr lang="en-US"/>
                  <a:t>Total Emissions (million tCO2eq)</a:t>
                </a:r>
              </a:p>
            </c:rich>
          </c:tx>
          <c:overlay val="0"/>
        </c:title>
        <c:numFmt formatCode="General" sourceLinked="1"/>
        <c:majorTickMark val="out"/>
        <c:minorTickMark val="none"/>
        <c:tickLblPos val="nextTo"/>
        <c:crossAx val="393477488"/>
        <c:crosses val="autoZero"/>
        <c:crossBetween val="between"/>
      </c:valAx>
    </c:plotArea>
    <c:legend>
      <c:legendPos val="r"/>
      <c:layout>
        <c:manualLayout>
          <c:xMode val="edge"/>
          <c:yMode val="edge"/>
          <c:x val="0.68399183907679595"/>
          <c:y val="0.22326678653357299"/>
          <c:w val="0.29842981680861302"/>
          <c:h val="0.55346611693223402"/>
        </c:manualLayout>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100" baseline="0"/>
              <a:t>Direct Emissions from 2015 to 2019</a:t>
            </a:r>
          </a:p>
        </c:rich>
      </c:tx>
      <c:overlay val="0"/>
    </c:title>
    <c:autoTitleDeleted val="0"/>
    <c:plotArea>
      <c:layout/>
      <c:lineChart>
        <c:grouping val="standard"/>
        <c:varyColors val="0"/>
        <c:ser>
          <c:idx val="0"/>
          <c:order val="0"/>
          <c:tx>
            <c:strRef>
              <c:f>'[15. Graph 120215.xlsx]Sheet1'!$M$5</c:f>
              <c:strCache>
                <c:ptCount val="1"/>
                <c:pt idx="0">
                  <c:v>Total BaU</c:v>
                </c:pt>
              </c:strCache>
            </c:strRef>
          </c:tx>
          <c:spPr>
            <a:ln w="19050" cmpd="sng"/>
          </c:spPr>
          <c:marker>
            <c:symbol val="none"/>
          </c:marker>
          <c:cat>
            <c:numRef>
              <c:f>'[15. Graph 120215.xlsx]Sheet1'!$N$4:$R$4</c:f>
              <c:numCache>
                <c:formatCode>General</c:formatCode>
                <c:ptCount val="5"/>
                <c:pt idx="0">
                  <c:v>2015</c:v>
                </c:pt>
                <c:pt idx="1">
                  <c:v>2016</c:v>
                </c:pt>
                <c:pt idx="2">
                  <c:v>2017</c:v>
                </c:pt>
                <c:pt idx="3">
                  <c:v>2018</c:v>
                </c:pt>
                <c:pt idx="4">
                  <c:v>2019</c:v>
                </c:pt>
              </c:numCache>
            </c:numRef>
          </c:cat>
          <c:val>
            <c:numRef>
              <c:f>'[15. Graph 120215.xlsx]Sheet1'!$N$5:$R$5</c:f>
              <c:numCache>
                <c:formatCode>_-* #,##0_-;\-* #,##0_-;_-* "-"??_-;_-@_-</c:formatCode>
                <c:ptCount val="5"/>
                <c:pt idx="0">
                  <c:v>755399.76922764245</c:v>
                </c:pt>
                <c:pt idx="1">
                  <c:v>776547.49275587278</c:v>
                </c:pt>
                <c:pt idx="2">
                  <c:v>1070113.26714664</c:v>
                </c:pt>
                <c:pt idx="3">
                  <c:v>1150970.2505554899</c:v>
                </c:pt>
                <c:pt idx="4">
                  <c:v>1238314.0713929301</c:v>
                </c:pt>
              </c:numCache>
            </c:numRef>
          </c:val>
          <c:smooth val="0"/>
        </c:ser>
        <c:ser>
          <c:idx val="1"/>
          <c:order val="1"/>
          <c:tx>
            <c:strRef>
              <c:f>'[15. Graph 120215.xlsx]Sheet1'!$M$6</c:f>
              <c:strCache>
                <c:ptCount val="1"/>
                <c:pt idx="0">
                  <c:v>Total Project</c:v>
                </c:pt>
              </c:strCache>
            </c:strRef>
          </c:tx>
          <c:spPr>
            <a:ln w="19050" cmpd="sng"/>
          </c:spPr>
          <c:marker>
            <c:symbol val="none"/>
          </c:marker>
          <c:cat>
            <c:numRef>
              <c:f>'[15. Graph 120215.xlsx]Sheet1'!$N$4:$R$4</c:f>
              <c:numCache>
                <c:formatCode>General</c:formatCode>
                <c:ptCount val="5"/>
                <c:pt idx="0">
                  <c:v>2015</c:v>
                </c:pt>
                <c:pt idx="1">
                  <c:v>2016</c:v>
                </c:pt>
                <c:pt idx="2">
                  <c:v>2017</c:v>
                </c:pt>
                <c:pt idx="3">
                  <c:v>2018</c:v>
                </c:pt>
                <c:pt idx="4">
                  <c:v>2019</c:v>
                </c:pt>
              </c:numCache>
            </c:numRef>
          </c:cat>
          <c:val>
            <c:numRef>
              <c:f>'[15. Graph 120215.xlsx]Sheet1'!$N$6:$R$6</c:f>
              <c:numCache>
                <c:formatCode>_-* #,##0_-;\-* #,##0_-;_-* "-"??_-;_-@_-</c:formatCode>
                <c:ptCount val="5"/>
                <c:pt idx="0">
                  <c:v>752868.99729846406</c:v>
                </c:pt>
                <c:pt idx="1">
                  <c:v>772984.16677821404</c:v>
                </c:pt>
                <c:pt idx="2">
                  <c:v>1054891.1335503799</c:v>
                </c:pt>
                <c:pt idx="3">
                  <c:v>1000788.64499607</c:v>
                </c:pt>
                <c:pt idx="4">
                  <c:v>1063369.9548619001</c:v>
                </c:pt>
              </c:numCache>
            </c:numRef>
          </c:val>
          <c:smooth val="0"/>
        </c:ser>
        <c:ser>
          <c:idx val="2"/>
          <c:order val="2"/>
          <c:tx>
            <c:strRef>
              <c:f>'[15. Graph 120215.xlsx]Sheet1'!$M$4</c:f>
              <c:strCache>
                <c:ptCount val="1"/>
                <c:pt idx="0">
                  <c:v>Year</c:v>
                </c:pt>
              </c:strCache>
            </c:strRef>
          </c:tx>
          <c:marker>
            <c:symbol val="none"/>
          </c:marker>
          <c:cat>
            <c:numRef>
              <c:f>'[15. Graph 120215.xlsx]Sheet1'!$N$4:$R$4</c:f>
              <c:numCache>
                <c:formatCode>General</c:formatCode>
                <c:ptCount val="5"/>
                <c:pt idx="0">
                  <c:v>2015</c:v>
                </c:pt>
                <c:pt idx="1">
                  <c:v>2016</c:v>
                </c:pt>
                <c:pt idx="2">
                  <c:v>2017</c:v>
                </c:pt>
                <c:pt idx="3">
                  <c:v>2018</c:v>
                </c:pt>
                <c:pt idx="4">
                  <c:v>2019</c:v>
                </c:pt>
              </c:numCache>
            </c:numRef>
          </c:cat>
          <c:val>
            <c:numLit>
              <c:formatCode>General</c:formatCode>
              <c:ptCount val="1"/>
              <c:pt idx="0">
                <c:v>1</c:v>
              </c:pt>
            </c:numLit>
          </c:val>
          <c:smooth val="0"/>
        </c:ser>
        <c:dLbls>
          <c:showLegendKey val="0"/>
          <c:showVal val="0"/>
          <c:showCatName val="0"/>
          <c:showSerName val="0"/>
          <c:showPercent val="0"/>
          <c:showBubbleSize val="0"/>
        </c:dLbls>
        <c:smooth val="0"/>
        <c:axId val="393472392"/>
        <c:axId val="393478664"/>
      </c:lineChart>
      <c:catAx>
        <c:axId val="393472392"/>
        <c:scaling>
          <c:orientation val="minMax"/>
        </c:scaling>
        <c:delete val="0"/>
        <c:axPos val="b"/>
        <c:numFmt formatCode="General" sourceLinked="1"/>
        <c:majorTickMark val="out"/>
        <c:minorTickMark val="none"/>
        <c:tickLblPos val="nextTo"/>
        <c:crossAx val="393478664"/>
        <c:crosses val="autoZero"/>
        <c:auto val="1"/>
        <c:lblAlgn val="ctr"/>
        <c:lblOffset val="100"/>
        <c:noMultiLvlLbl val="0"/>
      </c:catAx>
      <c:valAx>
        <c:axId val="393478664"/>
        <c:scaling>
          <c:orientation val="minMax"/>
        </c:scaling>
        <c:delete val="0"/>
        <c:axPos val="l"/>
        <c:majorGridlines/>
        <c:title>
          <c:tx>
            <c:rich>
              <a:bodyPr rot="-5400000" vert="horz"/>
              <a:lstStyle/>
              <a:p>
                <a:pPr>
                  <a:defRPr/>
                </a:pPr>
                <a:r>
                  <a:rPr lang="en-US"/>
                  <a:t>Emissions (tCO2e)</a:t>
                </a:r>
              </a:p>
            </c:rich>
          </c:tx>
          <c:overlay val="0"/>
        </c:title>
        <c:numFmt formatCode="_-* #,##0_-;\-* #,##0_-;_-* &quot;-&quot;??_-;_-@_-" sourceLinked="1"/>
        <c:majorTickMark val="out"/>
        <c:minorTickMark val="none"/>
        <c:tickLblPos val="nextTo"/>
        <c:crossAx val="393472392"/>
        <c:crosses val="autoZero"/>
        <c:crossBetween val="between"/>
        <c:dispUnits>
          <c:builtInUnit val="thousands"/>
          <c:dispUnitsLbl>
            <c:layout>
              <c:manualLayout>
                <c:xMode val="edge"/>
                <c:yMode val="edge"/>
                <c:x val="6.3636363636363602E-2"/>
                <c:y val="0.45457102672292499"/>
              </c:manualLayout>
            </c:layout>
          </c:dispUnitsLbl>
        </c:dispUnits>
      </c:valAx>
    </c:plotArea>
    <c:legend>
      <c:legendPos val="r"/>
      <c:legendEntry>
        <c:idx val="2"/>
        <c:delete val="1"/>
      </c:legendEntry>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1F3885A0-F96D-441D-B06A-614D6352BF50}">
  <ds:schemaRefs>
    <ds:schemaRef ds:uri="http://schemas.openxmlformats.org/officeDocument/2006/bibliography"/>
  </ds:schemaRefs>
</ds:datastoreItem>
</file>

<file path=customXml/itemProps2.xml><?xml version="1.0" encoding="utf-8"?>
<ds:datastoreItem xmlns:ds="http://schemas.openxmlformats.org/officeDocument/2006/customXml" ds:itemID="{870928F6-7382-418E-9B84-079B40AD4EBE}"/>
</file>

<file path=customXml/itemProps3.xml><?xml version="1.0" encoding="utf-8"?>
<ds:datastoreItem xmlns:ds="http://schemas.openxmlformats.org/officeDocument/2006/customXml" ds:itemID="{A4A50D9D-5130-41E5-B5FB-FE4E8DBEF0E4}"/>
</file>

<file path=customXml/itemProps4.xml><?xml version="1.0" encoding="utf-8"?>
<ds:datastoreItem xmlns:ds="http://schemas.openxmlformats.org/officeDocument/2006/customXml" ds:itemID="{0DD1B3DC-226B-4719-944D-DF9A3A7F39EC}"/>
</file>

<file path=docProps/app.xml><?xml version="1.0" encoding="utf-8"?>
<Properties xmlns="http://schemas.openxmlformats.org/officeDocument/2006/extended-properties" xmlns:vt="http://schemas.openxmlformats.org/officeDocument/2006/docPropsVTypes">
  <Template>Normal.dotm</Template>
  <TotalTime>0</TotalTime>
  <Pages>1</Pages>
  <Words>35711</Words>
  <Characters>203555</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Green Technology Application to Low Carbon Cities</vt:lpstr>
    </vt:vector>
  </TitlesOfParts>
  <Company/>
  <LinksUpToDate>false</LinksUpToDate>
  <CharactersWithSpaces>238789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Technology Application to Low Carbon Cities</dc:title>
  <dc:creator>Andrew Mears</dc:creator>
  <cp:lastModifiedBy>Karakate Bhamornbutr</cp:lastModifiedBy>
  <cp:revision>3</cp:revision>
  <cp:lastPrinted>2014-12-15T11:04:00Z</cp:lastPrinted>
  <dcterms:created xsi:type="dcterms:W3CDTF">2015-05-07T01:23:00Z</dcterms:created>
  <dcterms:modified xsi:type="dcterms:W3CDTF">2015-05-07T01:23:00Z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