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12.xml" ContentType="application/vnd.openxmlformats-officedocument.wordprocessingml.footer+xml"/>
  <Override PartName="/word/header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C0F961" w14:textId="1E64AE1A" w:rsidR="006525DB" w:rsidRPr="00F43402" w:rsidRDefault="00450E12" w:rsidP="006525DB">
      <w:pPr>
        <w:jc w:val="center"/>
        <w:rPr>
          <w:rFonts w:cs="Arial"/>
          <w:sz w:val="15"/>
          <w:szCs w:val="15"/>
        </w:rPr>
      </w:pPr>
      <w:bookmarkStart w:id="0" w:name="Annex1"/>
      <w:r w:rsidRPr="00F43402">
        <w:rPr>
          <w:rFonts w:cs="Arial"/>
          <w:noProof/>
          <w:sz w:val="15"/>
          <w:szCs w:val="15"/>
          <w:lang w:val="en-US" w:bidi="th-TH"/>
        </w:rPr>
        <w:drawing>
          <wp:anchor distT="0" distB="0" distL="114300" distR="114300" simplePos="0" relativeHeight="251654144" behindDoc="0" locked="0" layoutInCell="1" allowOverlap="1" wp14:anchorId="1711502C" wp14:editId="5844A5CC">
            <wp:simplePos x="0" y="0"/>
            <wp:positionH relativeFrom="column">
              <wp:posOffset>51435</wp:posOffset>
            </wp:positionH>
            <wp:positionV relativeFrom="paragraph">
              <wp:posOffset>-138430</wp:posOffset>
            </wp:positionV>
            <wp:extent cx="879475" cy="847725"/>
            <wp:effectExtent l="0" t="0" r="0" b="9525"/>
            <wp:wrapNone/>
            <wp:docPr id="2"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9475" cy="8477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F43402">
        <w:rPr>
          <w:rFonts w:cs="Arial"/>
          <w:noProof/>
          <w:sz w:val="15"/>
          <w:szCs w:val="15"/>
          <w:lang w:val="en-US" w:bidi="th-TH"/>
        </w:rPr>
        <w:drawing>
          <wp:anchor distT="0" distB="0" distL="114300" distR="114300" simplePos="0" relativeHeight="251662336" behindDoc="1" locked="0" layoutInCell="1" allowOverlap="1" wp14:anchorId="2AC29F2F" wp14:editId="5C995A06">
            <wp:simplePos x="0" y="0"/>
            <wp:positionH relativeFrom="column">
              <wp:posOffset>2637790</wp:posOffset>
            </wp:positionH>
            <wp:positionV relativeFrom="paragraph">
              <wp:posOffset>-137160</wp:posOffset>
            </wp:positionV>
            <wp:extent cx="871855" cy="882650"/>
            <wp:effectExtent l="0" t="0" r="4445" b="0"/>
            <wp:wrapNone/>
            <wp:docPr id="1" name="Picture 1" descr="C:\Users\Hector\Downloads\dot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ctor\Downloads\dotc log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71855" cy="882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3402">
        <w:rPr>
          <w:rFonts w:cs="Arial"/>
          <w:noProof/>
          <w:lang w:val="en-US" w:bidi="th-TH"/>
        </w:rPr>
        <w:drawing>
          <wp:anchor distT="0" distB="0" distL="114300" distR="114300" simplePos="0" relativeHeight="251663360" behindDoc="0" locked="0" layoutInCell="1" allowOverlap="1" wp14:anchorId="57DF1367" wp14:editId="021F8CFF">
            <wp:simplePos x="0" y="0"/>
            <wp:positionH relativeFrom="column">
              <wp:posOffset>5400040</wp:posOffset>
            </wp:positionH>
            <wp:positionV relativeFrom="paragraph">
              <wp:posOffset>-189865</wp:posOffset>
            </wp:positionV>
            <wp:extent cx="534670" cy="1207135"/>
            <wp:effectExtent l="0" t="0" r="0" b="0"/>
            <wp:wrapNone/>
            <wp:docPr id="3" name="Picture 3" descr="http://www.ba.undp.org/content/dam/bosnia_and_herzegovina/docs/UNDP%20logos/UNDP%20logo%20png.png?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a.undp.org/content/dam/bosnia_and_herzegovina/docs/UNDP%20logos/UNDP%20logo%20png.png?downloa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670" cy="1207135"/>
                    </a:xfrm>
                    <a:prstGeom prst="rect">
                      <a:avLst/>
                    </a:prstGeom>
                    <a:noFill/>
                    <a:ln>
                      <a:noFill/>
                    </a:ln>
                  </pic:spPr>
                </pic:pic>
              </a:graphicData>
            </a:graphic>
            <wp14:sizeRelH relativeFrom="page">
              <wp14:pctWidth>0</wp14:pctWidth>
            </wp14:sizeRelH>
            <wp14:sizeRelV relativeFrom="page">
              <wp14:pctHeight>0</wp14:pctHeight>
            </wp14:sizeRelV>
          </wp:anchor>
        </w:drawing>
      </w:r>
      <w:r w:rsidR="006D6561" w:rsidRPr="00F43402">
        <w:rPr>
          <w:rFonts w:cs="Arial"/>
        </w:rPr>
        <w:t xml:space="preserve"> </w:t>
      </w:r>
      <w:bookmarkEnd w:id="0"/>
    </w:p>
    <w:p w14:paraId="19ADEAAE" w14:textId="77777777" w:rsidR="006525DB" w:rsidRPr="00F43402" w:rsidRDefault="006525DB" w:rsidP="006525DB">
      <w:pPr>
        <w:jc w:val="center"/>
        <w:rPr>
          <w:rFonts w:cs="Arial"/>
          <w:sz w:val="15"/>
          <w:szCs w:val="15"/>
        </w:rPr>
      </w:pPr>
    </w:p>
    <w:p w14:paraId="4010C2FE" w14:textId="77777777" w:rsidR="006525DB" w:rsidRPr="00F43402" w:rsidRDefault="006525DB" w:rsidP="006525DB">
      <w:pPr>
        <w:jc w:val="center"/>
        <w:rPr>
          <w:rFonts w:cs="Arial"/>
          <w:sz w:val="15"/>
          <w:szCs w:val="15"/>
        </w:rPr>
      </w:pPr>
    </w:p>
    <w:p w14:paraId="5E156370" w14:textId="77777777" w:rsidR="006525DB" w:rsidRPr="00F43402" w:rsidRDefault="006525DB" w:rsidP="006525DB">
      <w:pPr>
        <w:jc w:val="center"/>
        <w:rPr>
          <w:rFonts w:cs="Arial"/>
          <w:sz w:val="15"/>
          <w:szCs w:val="15"/>
        </w:rPr>
      </w:pPr>
    </w:p>
    <w:p w14:paraId="75949F5E" w14:textId="77777777" w:rsidR="006525DB" w:rsidRPr="00F43402" w:rsidRDefault="006525DB" w:rsidP="006525DB">
      <w:pPr>
        <w:jc w:val="center"/>
        <w:rPr>
          <w:rFonts w:cs="Arial"/>
          <w:sz w:val="15"/>
          <w:szCs w:val="15"/>
        </w:rPr>
      </w:pPr>
    </w:p>
    <w:p w14:paraId="61B2D7A0" w14:textId="0B94D724" w:rsidR="006525DB" w:rsidRPr="00F43402" w:rsidRDefault="006525DB" w:rsidP="006525DB">
      <w:pPr>
        <w:jc w:val="center"/>
        <w:rPr>
          <w:rFonts w:cs="Arial"/>
          <w:sz w:val="15"/>
          <w:szCs w:val="15"/>
        </w:rPr>
      </w:pPr>
    </w:p>
    <w:p w14:paraId="25070658" w14:textId="77777777" w:rsidR="006525DB" w:rsidRPr="00F43402" w:rsidRDefault="006525DB" w:rsidP="006525DB">
      <w:pPr>
        <w:jc w:val="center"/>
        <w:rPr>
          <w:rFonts w:cs="Arial"/>
          <w:sz w:val="15"/>
          <w:szCs w:val="15"/>
        </w:rPr>
      </w:pPr>
    </w:p>
    <w:p w14:paraId="1361C765" w14:textId="77777777" w:rsidR="006D6561" w:rsidRPr="00F43402" w:rsidRDefault="006D6561" w:rsidP="006525DB">
      <w:pPr>
        <w:jc w:val="center"/>
        <w:rPr>
          <w:rFonts w:cs="Arial"/>
          <w:b/>
          <w:szCs w:val="22"/>
        </w:rPr>
      </w:pPr>
    </w:p>
    <w:p w14:paraId="3449E22B" w14:textId="722BE99C" w:rsidR="00E1433A" w:rsidRPr="00F43402" w:rsidRDefault="00E1433A" w:rsidP="006525DB">
      <w:pPr>
        <w:jc w:val="center"/>
        <w:rPr>
          <w:rFonts w:cs="Arial"/>
          <w:b/>
          <w:szCs w:val="22"/>
        </w:rPr>
      </w:pPr>
      <w:r w:rsidRPr="00F43402">
        <w:rPr>
          <w:rFonts w:cs="Arial"/>
          <w:b/>
          <w:szCs w:val="22"/>
        </w:rPr>
        <w:t>United Nations Development Programme</w:t>
      </w:r>
    </w:p>
    <w:p w14:paraId="11764EAF" w14:textId="77777777" w:rsidR="00E1433A" w:rsidRPr="00F43402" w:rsidRDefault="00E1433A" w:rsidP="00E1433A">
      <w:pPr>
        <w:jc w:val="center"/>
        <w:rPr>
          <w:rFonts w:cs="Arial"/>
          <w:b/>
          <w:sz w:val="20"/>
          <w:szCs w:val="20"/>
        </w:rPr>
      </w:pPr>
      <w:r w:rsidRPr="00F43402">
        <w:rPr>
          <w:rFonts w:cs="Arial"/>
          <w:b/>
          <w:sz w:val="20"/>
          <w:szCs w:val="20"/>
        </w:rPr>
        <w:t xml:space="preserve">Country: </w:t>
      </w:r>
      <w:r w:rsidR="00A35469" w:rsidRPr="00F43402">
        <w:rPr>
          <w:rFonts w:cs="Arial"/>
          <w:b/>
          <w:sz w:val="20"/>
          <w:szCs w:val="20"/>
        </w:rPr>
        <w:t>Philippines</w:t>
      </w:r>
    </w:p>
    <w:p w14:paraId="1F8FF4DC" w14:textId="530B1FAF" w:rsidR="007042D3" w:rsidRPr="00F43402" w:rsidRDefault="00E1433A" w:rsidP="00DC30E9">
      <w:pPr>
        <w:jc w:val="center"/>
        <w:rPr>
          <w:rFonts w:cs="Arial"/>
          <w:b/>
          <w:sz w:val="20"/>
          <w:szCs w:val="20"/>
        </w:rPr>
      </w:pPr>
      <w:r w:rsidRPr="00F43402">
        <w:rPr>
          <w:rFonts w:cs="Arial"/>
          <w:b/>
          <w:sz w:val="20"/>
          <w:szCs w:val="20"/>
        </w:rPr>
        <w:t>PROJECT DOCUMENT</w:t>
      </w:r>
    </w:p>
    <w:p w14:paraId="70B161FA" w14:textId="77777777" w:rsidR="00E92613" w:rsidRPr="00F43402" w:rsidRDefault="00E92613" w:rsidP="00E1433A">
      <w:pPr>
        <w:jc w:val="center"/>
        <w:rPr>
          <w:rFonts w:cs="Arial"/>
          <w:b/>
          <w:sz w:val="20"/>
          <w:szCs w:val="20"/>
        </w:rPr>
      </w:pPr>
    </w:p>
    <w:tbl>
      <w:tblPr>
        <w:tblW w:w="9540" w:type="dxa"/>
        <w:tblInd w:w="108" w:type="dxa"/>
        <w:tblLayout w:type="fixed"/>
        <w:tblLook w:val="01E0" w:firstRow="1" w:lastRow="1" w:firstColumn="1" w:lastColumn="1" w:noHBand="0" w:noVBand="0"/>
      </w:tblPr>
      <w:tblGrid>
        <w:gridCol w:w="3510"/>
        <w:gridCol w:w="6030"/>
      </w:tblGrid>
      <w:tr w:rsidR="00E1433A" w:rsidRPr="00F43402" w14:paraId="7AB0EA9E" w14:textId="77777777" w:rsidTr="008742F6">
        <w:trPr>
          <w:trHeight w:val="359"/>
        </w:trPr>
        <w:tc>
          <w:tcPr>
            <w:tcW w:w="3510" w:type="dxa"/>
            <w:vAlign w:val="center"/>
          </w:tcPr>
          <w:p w14:paraId="6008ADA7" w14:textId="77777777" w:rsidR="00E1433A" w:rsidRPr="00F43402" w:rsidRDefault="00E1433A" w:rsidP="005751FA">
            <w:pPr>
              <w:tabs>
                <w:tab w:val="left" w:pos="4680"/>
              </w:tabs>
              <w:jc w:val="left"/>
              <w:rPr>
                <w:rFonts w:cs="Arial"/>
                <w:b/>
                <w:bCs/>
                <w:sz w:val="20"/>
                <w:szCs w:val="20"/>
              </w:rPr>
            </w:pPr>
            <w:r w:rsidRPr="00F43402">
              <w:rPr>
                <w:rFonts w:cs="Arial"/>
                <w:b/>
                <w:bCs/>
                <w:sz w:val="20"/>
                <w:szCs w:val="20"/>
              </w:rPr>
              <w:t>Project Title:</w:t>
            </w:r>
          </w:p>
        </w:tc>
        <w:tc>
          <w:tcPr>
            <w:tcW w:w="6030" w:type="dxa"/>
            <w:vAlign w:val="center"/>
          </w:tcPr>
          <w:p w14:paraId="47FAC6FE" w14:textId="77777777" w:rsidR="00E1433A" w:rsidRPr="00F43402" w:rsidRDefault="00A35469" w:rsidP="009D73AE">
            <w:pPr>
              <w:tabs>
                <w:tab w:val="left" w:pos="4680"/>
              </w:tabs>
              <w:jc w:val="left"/>
              <w:rPr>
                <w:rFonts w:cs="Arial"/>
                <w:bCs/>
                <w:sz w:val="18"/>
                <w:szCs w:val="18"/>
              </w:rPr>
            </w:pPr>
            <w:r w:rsidRPr="00F43402">
              <w:rPr>
                <w:rFonts w:cs="Arial"/>
                <w:bCs/>
                <w:sz w:val="18"/>
                <w:szCs w:val="18"/>
              </w:rPr>
              <w:t>Promotion of Low Carbon Urban Transport Systems in the Philippines</w:t>
            </w:r>
          </w:p>
        </w:tc>
      </w:tr>
      <w:tr w:rsidR="00E1433A" w:rsidRPr="00F43402" w14:paraId="0F035E33" w14:textId="77777777" w:rsidTr="008742F6">
        <w:trPr>
          <w:trHeight w:val="359"/>
        </w:trPr>
        <w:tc>
          <w:tcPr>
            <w:tcW w:w="3510" w:type="dxa"/>
            <w:vAlign w:val="center"/>
          </w:tcPr>
          <w:p w14:paraId="7025A243" w14:textId="77777777" w:rsidR="00E1433A" w:rsidRPr="00F43402" w:rsidRDefault="00E1433A" w:rsidP="005751FA">
            <w:pPr>
              <w:tabs>
                <w:tab w:val="left" w:pos="4680"/>
              </w:tabs>
              <w:jc w:val="left"/>
              <w:rPr>
                <w:rFonts w:cs="Arial"/>
                <w:sz w:val="20"/>
                <w:szCs w:val="20"/>
              </w:rPr>
            </w:pPr>
            <w:r w:rsidRPr="00F43402">
              <w:rPr>
                <w:rFonts w:cs="Arial"/>
                <w:b/>
                <w:bCs/>
                <w:sz w:val="20"/>
                <w:szCs w:val="20"/>
              </w:rPr>
              <w:t>UNDAF Outcome(s)</w:t>
            </w:r>
            <w:r w:rsidR="00175957" w:rsidRPr="00F43402">
              <w:rPr>
                <w:rFonts w:cs="Arial"/>
                <w:b/>
                <w:bCs/>
                <w:sz w:val="20"/>
                <w:szCs w:val="20"/>
              </w:rPr>
              <w:t>/Indicator(s)</w:t>
            </w:r>
            <w:r w:rsidRPr="00F43402">
              <w:rPr>
                <w:rFonts w:cs="Arial"/>
                <w:b/>
                <w:bCs/>
                <w:sz w:val="20"/>
                <w:szCs w:val="20"/>
              </w:rPr>
              <w:t>:</w:t>
            </w:r>
            <w:r w:rsidRPr="00F43402">
              <w:rPr>
                <w:rFonts w:cs="Arial"/>
                <w:sz w:val="20"/>
                <w:szCs w:val="20"/>
              </w:rPr>
              <w:tab/>
            </w:r>
            <w:r w:rsidRPr="00F43402">
              <w:rPr>
                <w:rFonts w:cs="Arial"/>
                <w:sz w:val="20"/>
                <w:szCs w:val="20"/>
              </w:rPr>
              <w:tab/>
            </w:r>
            <w:r w:rsidRPr="00F43402">
              <w:rPr>
                <w:rFonts w:cs="Arial"/>
                <w:sz w:val="20"/>
                <w:szCs w:val="20"/>
              </w:rPr>
              <w:tab/>
            </w:r>
          </w:p>
        </w:tc>
        <w:tc>
          <w:tcPr>
            <w:tcW w:w="6030" w:type="dxa"/>
            <w:vAlign w:val="center"/>
          </w:tcPr>
          <w:p w14:paraId="6ECECFB6" w14:textId="77777777" w:rsidR="00E1433A" w:rsidRPr="00F43402" w:rsidRDefault="00364319" w:rsidP="00331C46">
            <w:pPr>
              <w:tabs>
                <w:tab w:val="left" w:pos="4680"/>
              </w:tabs>
              <w:rPr>
                <w:rFonts w:cs="Arial"/>
                <w:bCs/>
                <w:sz w:val="18"/>
                <w:szCs w:val="18"/>
              </w:rPr>
            </w:pPr>
            <w:r w:rsidRPr="00F43402">
              <w:rPr>
                <w:rFonts w:cs="Arial"/>
                <w:bCs/>
                <w:sz w:val="18"/>
                <w:szCs w:val="18"/>
              </w:rPr>
              <w:t xml:space="preserve">By 2018, </w:t>
            </w:r>
            <w:r w:rsidR="00331C46" w:rsidRPr="00F43402">
              <w:rPr>
                <w:rFonts w:cs="Arial"/>
                <w:bCs/>
                <w:sz w:val="18"/>
                <w:szCs w:val="18"/>
              </w:rPr>
              <w:t>strengthen national and local resilience towards threats, shocks, disasters and climate change.</w:t>
            </w:r>
          </w:p>
        </w:tc>
      </w:tr>
      <w:tr w:rsidR="00A35469" w:rsidRPr="00F43402" w14:paraId="72F9AAB0" w14:textId="77777777" w:rsidTr="008742F6">
        <w:trPr>
          <w:trHeight w:val="737"/>
        </w:trPr>
        <w:tc>
          <w:tcPr>
            <w:tcW w:w="3510" w:type="dxa"/>
            <w:vAlign w:val="center"/>
          </w:tcPr>
          <w:p w14:paraId="0F417F5B" w14:textId="77777777" w:rsidR="00A35469" w:rsidRPr="00F43402" w:rsidRDefault="00175957" w:rsidP="005751FA">
            <w:pPr>
              <w:tabs>
                <w:tab w:val="left" w:pos="4680"/>
              </w:tabs>
              <w:jc w:val="left"/>
              <w:rPr>
                <w:rFonts w:cs="Arial"/>
                <w:sz w:val="20"/>
                <w:szCs w:val="20"/>
                <w:shd w:val="clear" w:color="auto" w:fill="E0E0E0"/>
              </w:rPr>
            </w:pPr>
            <w:r w:rsidRPr="00F43402">
              <w:rPr>
                <w:rFonts w:cs="Arial"/>
                <w:b/>
                <w:bCs/>
                <w:sz w:val="20"/>
                <w:szCs w:val="20"/>
              </w:rPr>
              <w:t>Expected Outcome(s)/Indicator(s):</w:t>
            </w:r>
          </w:p>
        </w:tc>
        <w:tc>
          <w:tcPr>
            <w:tcW w:w="6030" w:type="dxa"/>
            <w:vAlign w:val="center"/>
          </w:tcPr>
          <w:p w14:paraId="5EBF7BB5" w14:textId="77777777" w:rsidR="00A35469" w:rsidRPr="00F43402" w:rsidRDefault="00364319" w:rsidP="009A509B">
            <w:pPr>
              <w:tabs>
                <w:tab w:val="left" w:pos="4680"/>
              </w:tabs>
              <w:rPr>
                <w:rFonts w:cs="Arial"/>
                <w:bCs/>
                <w:sz w:val="18"/>
                <w:szCs w:val="18"/>
              </w:rPr>
            </w:pPr>
            <w:r w:rsidRPr="00F43402">
              <w:rPr>
                <w:rFonts w:cs="Arial"/>
                <w:bCs/>
                <w:sz w:val="18"/>
                <w:szCs w:val="18"/>
              </w:rPr>
              <w:t xml:space="preserve">Outcome 4. </w:t>
            </w:r>
            <w:r w:rsidR="000F6767" w:rsidRPr="00F43402">
              <w:rPr>
                <w:rFonts w:cs="Arial"/>
                <w:bCs/>
                <w:sz w:val="18"/>
                <w:szCs w:val="18"/>
              </w:rPr>
              <w:t xml:space="preserve">Resilience towards disasters and climate change: </w:t>
            </w:r>
            <w:r w:rsidRPr="00F43402">
              <w:rPr>
                <w:rFonts w:cs="Arial"/>
                <w:bCs/>
                <w:sz w:val="18"/>
                <w:szCs w:val="18"/>
              </w:rPr>
              <w:t>Adaptive capacities of vu</w:t>
            </w:r>
            <w:r w:rsidR="000F6767" w:rsidRPr="00F43402">
              <w:rPr>
                <w:rFonts w:cs="Arial"/>
                <w:bCs/>
                <w:sz w:val="18"/>
                <w:szCs w:val="18"/>
              </w:rPr>
              <w:t>l</w:t>
            </w:r>
            <w:r w:rsidRPr="00F43402">
              <w:rPr>
                <w:rFonts w:cs="Arial"/>
                <w:bCs/>
                <w:sz w:val="18"/>
                <w:szCs w:val="18"/>
              </w:rPr>
              <w:t>nerable communities and ecosystems will have been strengthened to be resilient toward threats, shocks, disasters, and climate change</w:t>
            </w:r>
          </w:p>
        </w:tc>
      </w:tr>
      <w:tr w:rsidR="00A35469" w:rsidRPr="00F43402" w14:paraId="126ACC11" w14:textId="77777777" w:rsidTr="008742F6">
        <w:trPr>
          <w:trHeight w:val="536"/>
        </w:trPr>
        <w:tc>
          <w:tcPr>
            <w:tcW w:w="3510" w:type="dxa"/>
            <w:vAlign w:val="center"/>
          </w:tcPr>
          <w:p w14:paraId="6F161D44" w14:textId="77777777" w:rsidR="00A35469" w:rsidRPr="00F43402" w:rsidRDefault="00175957" w:rsidP="005751FA">
            <w:pPr>
              <w:tabs>
                <w:tab w:val="left" w:pos="4680"/>
              </w:tabs>
              <w:jc w:val="left"/>
              <w:rPr>
                <w:rFonts w:cs="Arial"/>
                <w:b/>
                <w:bCs/>
                <w:sz w:val="20"/>
                <w:szCs w:val="20"/>
              </w:rPr>
            </w:pPr>
            <w:r w:rsidRPr="00F43402">
              <w:rPr>
                <w:rFonts w:cs="Arial"/>
                <w:b/>
                <w:bCs/>
                <w:sz w:val="20"/>
                <w:szCs w:val="20"/>
              </w:rPr>
              <w:t>Expected Output(s)/Indicator(s):</w:t>
            </w:r>
            <w:r w:rsidR="00A35469" w:rsidRPr="00F43402">
              <w:rPr>
                <w:rFonts w:cs="Arial"/>
                <w:b/>
                <w:bCs/>
                <w:sz w:val="20"/>
                <w:szCs w:val="20"/>
              </w:rPr>
              <w:t xml:space="preserve"> </w:t>
            </w:r>
          </w:p>
        </w:tc>
        <w:tc>
          <w:tcPr>
            <w:tcW w:w="6030" w:type="dxa"/>
            <w:vAlign w:val="center"/>
          </w:tcPr>
          <w:p w14:paraId="3E6DB94E" w14:textId="77777777" w:rsidR="00A35469" w:rsidRPr="00F43402" w:rsidRDefault="000F6767" w:rsidP="009A509B">
            <w:pPr>
              <w:tabs>
                <w:tab w:val="left" w:pos="4680"/>
              </w:tabs>
              <w:rPr>
                <w:rFonts w:cs="Arial"/>
                <w:bCs/>
                <w:sz w:val="18"/>
                <w:szCs w:val="18"/>
              </w:rPr>
            </w:pPr>
            <w:r w:rsidRPr="00F43402">
              <w:rPr>
                <w:rFonts w:cs="Arial"/>
                <w:bCs/>
                <w:sz w:val="18"/>
                <w:szCs w:val="18"/>
              </w:rPr>
              <w:t>Sub-</w:t>
            </w:r>
            <w:r w:rsidR="00364319" w:rsidRPr="00F43402">
              <w:rPr>
                <w:rFonts w:cs="Arial"/>
                <w:bCs/>
                <w:sz w:val="18"/>
                <w:szCs w:val="18"/>
              </w:rPr>
              <w:t xml:space="preserve">Outcome 4.3 </w:t>
            </w:r>
            <w:r w:rsidRPr="00F43402">
              <w:rPr>
                <w:rFonts w:cs="Arial"/>
                <w:bCs/>
                <w:sz w:val="18"/>
                <w:szCs w:val="18"/>
              </w:rPr>
              <w:t>Environment and Natural Resources Conservation and Protection: By 2018, capacities of national and local government officials and communities to conserve and sustainably manage the country’s environment and na</w:t>
            </w:r>
            <w:r w:rsidR="008742F6" w:rsidRPr="00F43402">
              <w:rPr>
                <w:rFonts w:cs="Arial"/>
                <w:bCs/>
                <w:sz w:val="18"/>
                <w:szCs w:val="18"/>
              </w:rPr>
              <w:t>tural reso</w:t>
            </w:r>
            <w:r w:rsidRPr="00F43402">
              <w:rPr>
                <w:rFonts w:cs="Arial"/>
                <w:bCs/>
                <w:sz w:val="18"/>
                <w:szCs w:val="18"/>
              </w:rPr>
              <w:t>u</w:t>
            </w:r>
            <w:r w:rsidR="008742F6" w:rsidRPr="00F43402">
              <w:rPr>
                <w:rFonts w:cs="Arial"/>
                <w:bCs/>
                <w:sz w:val="18"/>
                <w:szCs w:val="18"/>
              </w:rPr>
              <w:t>r</w:t>
            </w:r>
            <w:r w:rsidRPr="00F43402">
              <w:rPr>
                <w:rFonts w:cs="Arial"/>
                <w:bCs/>
                <w:sz w:val="18"/>
                <w:szCs w:val="18"/>
              </w:rPr>
              <w:t>ces, including biodiversity and sustainable energy sources will be enhanced</w:t>
            </w:r>
          </w:p>
        </w:tc>
      </w:tr>
      <w:tr w:rsidR="00A35469" w:rsidRPr="00F43402" w14:paraId="50DEF1A6" w14:textId="77777777" w:rsidTr="008742F6">
        <w:tc>
          <w:tcPr>
            <w:tcW w:w="3510" w:type="dxa"/>
            <w:vAlign w:val="center"/>
          </w:tcPr>
          <w:p w14:paraId="26235CC7" w14:textId="77777777" w:rsidR="00A35469" w:rsidRPr="00F43402" w:rsidRDefault="00A35469" w:rsidP="005751FA">
            <w:pPr>
              <w:tabs>
                <w:tab w:val="left" w:pos="4680"/>
              </w:tabs>
              <w:jc w:val="left"/>
              <w:rPr>
                <w:rFonts w:cs="Arial"/>
                <w:b/>
                <w:bCs/>
                <w:sz w:val="20"/>
                <w:szCs w:val="20"/>
              </w:rPr>
            </w:pPr>
          </w:p>
          <w:p w14:paraId="35AB0567" w14:textId="77777777" w:rsidR="00A35469" w:rsidRPr="00F43402" w:rsidRDefault="00A35469" w:rsidP="00E61BB0">
            <w:pPr>
              <w:tabs>
                <w:tab w:val="left" w:pos="4680"/>
              </w:tabs>
              <w:jc w:val="left"/>
              <w:rPr>
                <w:rFonts w:cs="Arial"/>
                <w:iCs/>
                <w:sz w:val="20"/>
                <w:szCs w:val="20"/>
              </w:rPr>
            </w:pPr>
            <w:r w:rsidRPr="00F43402">
              <w:rPr>
                <w:rFonts w:cs="Arial"/>
                <w:b/>
                <w:bCs/>
                <w:sz w:val="20"/>
                <w:szCs w:val="20"/>
              </w:rPr>
              <w:t>Expected CP</w:t>
            </w:r>
            <w:r w:rsidR="00175957" w:rsidRPr="00F43402">
              <w:rPr>
                <w:rFonts w:cs="Arial"/>
                <w:b/>
                <w:bCs/>
                <w:sz w:val="20"/>
                <w:szCs w:val="20"/>
              </w:rPr>
              <w:t>AP</w:t>
            </w:r>
            <w:r w:rsidRPr="00F43402">
              <w:rPr>
                <w:rFonts w:cs="Arial"/>
                <w:b/>
                <w:bCs/>
                <w:sz w:val="20"/>
                <w:szCs w:val="20"/>
              </w:rPr>
              <w:t xml:space="preserve"> Outcome(s):</w:t>
            </w:r>
            <w:r w:rsidR="009D73AE" w:rsidRPr="00F43402">
              <w:rPr>
                <w:rFonts w:cs="Arial"/>
                <w:iCs/>
                <w:sz w:val="20"/>
                <w:szCs w:val="20"/>
              </w:rPr>
              <w:t xml:space="preserve">  </w:t>
            </w:r>
          </w:p>
        </w:tc>
        <w:tc>
          <w:tcPr>
            <w:tcW w:w="6030" w:type="dxa"/>
            <w:vAlign w:val="center"/>
          </w:tcPr>
          <w:p w14:paraId="7CFB025A" w14:textId="2E4148B2" w:rsidR="009D73AE" w:rsidRPr="00F43402" w:rsidRDefault="009D73AE" w:rsidP="009A509B">
            <w:pPr>
              <w:tabs>
                <w:tab w:val="left" w:pos="4680"/>
              </w:tabs>
              <w:rPr>
                <w:rFonts w:cs="Arial"/>
                <w:bCs/>
                <w:sz w:val="18"/>
                <w:szCs w:val="18"/>
              </w:rPr>
            </w:pPr>
          </w:p>
          <w:p w14:paraId="449630E7" w14:textId="23B8B369" w:rsidR="00A35469" w:rsidRPr="00F43402" w:rsidRDefault="0093657F" w:rsidP="009A509B">
            <w:pPr>
              <w:tabs>
                <w:tab w:val="left" w:pos="4680"/>
              </w:tabs>
              <w:rPr>
                <w:rFonts w:cs="Arial"/>
                <w:bCs/>
                <w:sz w:val="18"/>
                <w:szCs w:val="18"/>
              </w:rPr>
            </w:pPr>
            <w:r>
              <w:rPr>
                <w:rFonts w:cs="Arial"/>
                <w:bCs/>
                <w:sz w:val="18"/>
                <w:szCs w:val="18"/>
              </w:rPr>
              <w:t>By 2018, strengthen national and local resilience towards threats, shocks, disasters and climate change.</w:t>
            </w:r>
          </w:p>
        </w:tc>
      </w:tr>
      <w:tr w:rsidR="00A35469" w:rsidRPr="00F43402" w14:paraId="49BD9ECA" w14:textId="77777777" w:rsidTr="008742F6">
        <w:tc>
          <w:tcPr>
            <w:tcW w:w="3510" w:type="dxa"/>
            <w:vAlign w:val="center"/>
          </w:tcPr>
          <w:p w14:paraId="13E93E15" w14:textId="77777777" w:rsidR="00A35469" w:rsidRPr="00F43402" w:rsidRDefault="008742F6" w:rsidP="005751FA">
            <w:pPr>
              <w:tabs>
                <w:tab w:val="left" w:pos="4680"/>
              </w:tabs>
              <w:jc w:val="left"/>
              <w:rPr>
                <w:rFonts w:cs="Arial"/>
                <w:b/>
                <w:bCs/>
                <w:sz w:val="20"/>
                <w:szCs w:val="20"/>
              </w:rPr>
            </w:pPr>
            <w:r w:rsidRPr="00F43402">
              <w:rPr>
                <w:rFonts w:cs="Arial"/>
                <w:b/>
                <w:bCs/>
                <w:sz w:val="20"/>
                <w:szCs w:val="20"/>
              </w:rPr>
              <w:t xml:space="preserve">Expected CPAP Output (s) </w:t>
            </w:r>
          </w:p>
          <w:p w14:paraId="75FF57C2" w14:textId="77777777" w:rsidR="00A35469" w:rsidRPr="00F43402" w:rsidRDefault="00A35469" w:rsidP="005751FA">
            <w:pPr>
              <w:tabs>
                <w:tab w:val="left" w:pos="4680"/>
              </w:tabs>
              <w:jc w:val="left"/>
              <w:rPr>
                <w:rFonts w:cs="Arial"/>
                <w:b/>
                <w:bCs/>
                <w:sz w:val="20"/>
                <w:szCs w:val="20"/>
              </w:rPr>
            </w:pPr>
          </w:p>
        </w:tc>
        <w:tc>
          <w:tcPr>
            <w:tcW w:w="6030" w:type="dxa"/>
            <w:vAlign w:val="center"/>
          </w:tcPr>
          <w:p w14:paraId="5FD6AD27" w14:textId="259E1B95" w:rsidR="00A35469" w:rsidRPr="00F43402" w:rsidRDefault="00C9182C" w:rsidP="009A509B">
            <w:pPr>
              <w:tabs>
                <w:tab w:val="left" w:pos="4680"/>
              </w:tabs>
              <w:rPr>
                <w:rFonts w:cs="Arial"/>
                <w:bCs/>
                <w:sz w:val="18"/>
                <w:szCs w:val="18"/>
              </w:rPr>
            </w:pPr>
            <w:r w:rsidRPr="00F43402">
              <w:rPr>
                <w:rFonts w:cs="Arial"/>
                <w:bCs/>
                <w:sz w:val="18"/>
                <w:szCs w:val="18"/>
              </w:rPr>
              <w:t xml:space="preserve">Increased capacities of key duty bearers to provide an enabling environment for claim holders’ improved access to an enhanced natural resources base, sustainable energy and a cleaner environment. </w:t>
            </w:r>
          </w:p>
        </w:tc>
      </w:tr>
      <w:tr w:rsidR="00151107" w:rsidRPr="00F43402" w14:paraId="7E1EB2BE" w14:textId="77777777" w:rsidTr="008742F6">
        <w:tc>
          <w:tcPr>
            <w:tcW w:w="3510" w:type="dxa"/>
            <w:shd w:val="clear" w:color="auto" w:fill="FFFFFF"/>
            <w:vAlign w:val="center"/>
          </w:tcPr>
          <w:p w14:paraId="0A817B43" w14:textId="77777777" w:rsidR="00151107" w:rsidRPr="00F43402" w:rsidRDefault="00151107" w:rsidP="00151107">
            <w:pPr>
              <w:tabs>
                <w:tab w:val="left" w:pos="4680"/>
              </w:tabs>
              <w:jc w:val="left"/>
              <w:rPr>
                <w:rFonts w:cs="Arial"/>
                <w:b/>
                <w:bCs/>
                <w:sz w:val="20"/>
                <w:szCs w:val="20"/>
              </w:rPr>
            </w:pPr>
            <w:r w:rsidRPr="00F43402">
              <w:rPr>
                <w:rFonts w:cs="Arial"/>
                <w:b/>
                <w:bCs/>
                <w:sz w:val="20"/>
                <w:szCs w:val="20"/>
              </w:rPr>
              <w:t>Executing Entity/Implementing Partner:</w:t>
            </w:r>
          </w:p>
        </w:tc>
        <w:tc>
          <w:tcPr>
            <w:tcW w:w="6030" w:type="dxa"/>
            <w:shd w:val="clear" w:color="auto" w:fill="FFFFFF"/>
            <w:vAlign w:val="center"/>
          </w:tcPr>
          <w:p w14:paraId="0D8F85EF" w14:textId="77777777" w:rsidR="00151107" w:rsidRPr="00F43402" w:rsidRDefault="00151107" w:rsidP="00151107">
            <w:pPr>
              <w:tabs>
                <w:tab w:val="left" w:pos="4680"/>
              </w:tabs>
              <w:rPr>
                <w:rFonts w:cs="Arial"/>
                <w:bCs/>
                <w:sz w:val="18"/>
                <w:szCs w:val="18"/>
              </w:rPr>
            </w:pPr>
            <w:r w:rsidRPr="00F43402">
              <w:rPr>
                <w:rFonts w:cs="Arial"/>
                <w:bCs/>
                <w:sz w:val="18"/>
                <w:szCs w:val="18"/>
              </w:rPr>
              <w:t>Department of Transportation and Communication, Government of the Philippines</w:t>
            </w:r>
          </w:p>
          <w:p w14:paraId="6CD3382B" w14:textId="77777777" w:rsidR="00151107" w:rsidRPr="00F43402" w:rsidRDefault="00151107" w:rsidP="00151107">
            <w:pPr>
              <w:tabs>
                <w:tab w:val="left" w:pos="4680"/>
              </w:tabs>
              <w:rPr>
                <w:rFonts w:cs="Arial"/>
                <w:bCs/>
                <w:sz w:val="18"/>
                <w:szCs w:val="18"/>
              </w:rPr>
            </w:pPr>
          </w:p>
        </w:tc>
      </w:tr>
      <w:tr w:rsidR="00151107" w:rsidRPr="00F43402" w14:paraId="5E9D7545" w14:textId="77777777" w:rsidTr="008742F6">
        <w:tc>
          <w:tcPr>
            <w:tcW w:w="3510" w:type="dxa"/>
            <w:vAlign w:val="center"/>
          </w:tcPr>
          <w:p w14:paraId="7ABC1D3A" w14:textId="77777777" w:rsidR="00151107" w:rsidRPr="00F43402" w:rsidRDefault="00151107" w:rsidP="00151107">
            <w:pPr>
              <w:tabs>
                <w:tab w:val="left" w:pos="4680"/>
              </w:tabs>
              <w:jc w:val="left"/>
              <w:rPr>
                <w:rFonts w:cs="Arial"/>
                <w:b/>
                <w:bCs/>
                <w:sz w:val="20"/>
                <w:szCs w:val="20"/>
              </w:rPr>
            </w:pPr>
            <w:r w:rsidRPr="00F43402">
              <w:rPr>
                <w:rFonts w:cs="Arial"/>
                <w:b/>
                <w:bCs/>
                <w:sz w:val="20"/>
                <w:szCs w:val="20"/>
              </w:rPr>
              <w:t>Implementing Entity/Responsible Partners:</w:t>
            </w:r>
          </w:p>
        </w:tc>
        <w:tc>
          <w:tcPr>
            <w:tcW w:w="6030" w:type="dxa"/>
            <w:vAlign w:val="center"/>
          </w:tcPr>
          <w:p w14:paraId="7CC35C04" w14:textId="77777777" w:rsidR="00151107" w:rsidRDefault="00151107" w:rsidP="00151107">
            <w:pPr>
              <w:tabs>
                <w:tab w:val="left" w:pos="4680"/>
              </w:tabs>
              <w:rPr>
                <w:rFonts w:cs="Arial"/>
                <w:bCs/>
                <w:sz w:val="18"/>
                <w:szCs w:val="18"/>
              </w:rPr>
            </w:pPr>
            <w:r w:rsidRPr="00F43402">
              <w:rPr>
                <w:rFonts w:cs="Arial"/>
                <w:bCs/>
                <w:sz w:val="18"/>
                <w:szCs w:val="18"/>
              </w:rPr>
              <w:t xml:space="preserve">United Nations Development Programme (UNDP) </w:t>
            </w:r>
          </w:p>
          <w:p w14:paraId="6CD7374F" w14:textId="77777777" w:rsidR="005D6366" w:rsidRDefault="005D6366" w:rsidP="00151107">
            <w:pPr>
              <w:tabs>
                <w:tab w:val="left" w:pos="4680"/>
              </w:tabs>
              <w:rPr>
                <w:rFonts w:cs="Arial"/>
                <w:bCs/>
                <w:sz w:val="18"/>
                <w:szCs w:val="18"/>
              </w:rPr>
            </w:pPr>
            <w:r>
              <w:rPr>
                <w:rFonts w:cs="Arial"/>
                <w:bCs/>
                <w:sz w:val="18"/>
                <w:szCs w:val="18"/>
              </w:rPr>
              <w:t>Department of Transportation and Communication, Government of the Philippines</w:t>
            </w:r>
          </w:p>
          <w:p w14:paraId="0D9D8509" w14:textId="77777777" w:rsidR="0093657F" w:rsidRDefault="0093657F" w:rsidP="00151107">
            <w:pPr>
              <w:tabs>
                <w:tab w:val="left" w:pos="4680"/>
              </w:tabs>
              <w:rPr>
                <w:rFonts w:cs="Arial"/>
                <w:bCs/>
                <w:sz w:val="18"/>
                <w:szCs w:val="18"/>
              </w:rPr>
            </w:pPr>
          </w:p>
          <w:p w14:paraId="0DD5D01C" w14:textId="6DAE111E" w:rsidR="0093657F" w:rsidRPr="00F43402" w:rsidRDefault="0093657F" w:rsidP="00151107">
            <w:pPr>
              <w:tabs>
                <w:tab w:val="left" w:pos="4680"/>
              </w:tabs>
              <w:rPr>
                <w:rFonts w:cs="Arial"/>
                <w:bCs/>
                <w:sz w:val="18"/>
                <w:szCs w:val="18"/>
              </w:rPr>
            </w:pPr>
          </w:p>
        </w:tc>
      </w:tr>
    </w:tbl>
    <w:p w14:paraId="59A8D39F" w14:textId="7A6F6314" w:rsidR="00E1433A" w:rsidRPr="00F43402" w:rsidRDefault="00EC3B70" w:rsidP="00E1433A">
      <w:pPr>
        <w:tabs>
          <w:tab w:val="left" w:pos="4680"/>
        </w:tabs>
        <w:rPr>
          <w:rFonts w:cs="Arial"/>
          <w:sz w:val="20"/>
          <w:szCs w:val="20"/>
          <w:shd w:val="clear" w:color="auto" w:fill="E0E0E0"/>
        </w:rPr>
      </w:pPr>
      <w:r w:rsidRPr="00F43402">
        <w:rPr>
          <w:rFonts w:cs="Arial"/>
          <w:noProof/>
          <w:sz w:val="20"/>
          <w:szCs w:val="20"/>
          <w:lang w:val="en-US" w:bidi="th-TH"/>
        </w:rPr>
        <w:lastRenderedPageBreak/>
        <mc:AlternateContent>
          <mc:Choice Requires="wps">
            <w:drawing>
              <wp:anchor distT="0" distB="0" distL="114300" distR="114300" simplePos="0" relativeHeight="251652096" behindDoc="0" locked="0" layoutInCell="1" allowOverlap="1" wp14:anchorId="019B5D6D" wp14:editId="0F70CCEF">
                <wp:simplePos x="0" y="0"/>
                <wp:positionH relativeFrom="column">
                  <wp:posOffset>2983865</wp:posOffset>
                </wp:positionH>
                <wp:positionV relativeFrom="paragraph">
                  <wp:posOffset>1263547</wp:posOffset>
                </wp:positionV>
                <wp:extent cx="2971800" cy="1403350"/>
                <wp:effectExtent l="0" t="0" r="19050" b="25400"/>
                <wp:wrapNone/>
                <wp:docPr id="25"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403350"/>
                        </a:xfrm>
                        <a:prstGeom prst="rect">
                          <a:avLst/>
                        </a:prstGeom>
                        <a:solidFill>
                          <a:srgbClr val="FFFFFF"/>
                        </a:solidFill>
                        <a:ln w="9525">
                          <a:solidFill>
                            <a:srgbClr val="000000"/>
                          </a:solidFill>
                          <a:miter lim="800000"/>
                          <a:headEnd/>
                          <a:tailEnd/>
                        </a:ln>
                      </wps:spPr>
                      <wps:txbx>
                        <w:txbxContent>
                          <w:p w14:paraId="51D1089D" w14:textId="1A907A82" w:rsidR="00404408" w:rsidRPr="00BC72F8" w:rsidRDefault="00404408" w:rsidP="00151107">
                            <w:pPr>
                              <w:rPr>
                                <w:rFonts w:cs="Arial"/>
                                <w:sz w:val="20"/>
                                <w:szCs w:val="20"/>
                                <w:lang w:val="en-US"/>
                              </w:rPr>
                            </w:pPr>
                            <w:r w:rsidRPr="00EC3E02">
                              <w:rPr>
                                <w:rFonts w:ascii="Arial Narrow" w:hAnsi="Arial Narrow"/>
                                <w:sz w:val="20"/>
                              </w:rPr>
                              <w:t>Total resources</w:t>
                            </w:r>
                            <w:r>
                              <w:rPr>
                                <w:rFonts w:ascii="Arial Narrow" w:hAnsi="Arial Narrow"/>
                                <w:sz w:val="20"/>
                              </w:rPr>
                              <w:t xml:space="preserve"> required</w:t>
                            </w:r>
                            <w:r w:rsidRPr="00EC3E02">
                              <w:rPr>
                                <w:rFonts w:ascii="Arial Narrow" w:hAnsi="Arial Narrow"/>
                                <w:sz w:val="20"/>
                              </w:rPr>
                              <w:t>:</w:t>
                            </w:r>
                            <w:r w:rsidRPr="00EC3E02">
                              <w:rPr>
                                <w:rFonts w:ascii="Arial Narrow" w:hAnsi="Arial Narrow"/>
                                <w:sz w:val="20"/>
                              </w:rPr>
                              <w:tab/>
                            </w:r>
                            <w:r>
                              <w:rPr>
                                <w:rFonts w:ascii="Arial Narrow" w:hAnsi="Arial Narrow"/>
                                <w:sz w:val="20"/>
                              </w:rPr>
                              <w:t>US$</w:t>
                            </w:r>
                            <w:r w:rsidRPr="00BC72F8">
                              <w:rPr>
                                <w:rFonts w:ascii="Arial Narrow" w:hAnsi="Arial Narrow"/>
                                <w:sz w:val="20"/>
                              </w:rPr>
                              <w:t xml:space="preserve"> 25,079,70</w:t>
                            </w:r>
                            <w:r>
                              <w:rPr>
                                <w:rFonts w:ascii="Arial Narrow" w:hAnsi="Arial Narrow"/>
                                <w:sz w:val="20"/>
                              </w:rPr>
                              <w:t>5</w:t>
                            </w:r>
                          </w:p>
                          <w:p w14:paraId="5B444653" w14:textId="77777777" w:rsidR="00404408" w:rsidRPr="00EC3E02" w:rsidRDefault="00404408" w:rsidP="00151107">
                            <w:pPr>
                              <w:rPr>
                                <w:rFonts w:ascii="Arial Narrow" w:hAnsi="Arial Narrow"/>
                              </w:rPr>
                            </w:pPr>
                            <w:r>
                              <w:rPr>
                                <w:rFonts w:ascii="Arial Narrow" w:hAnsi="Arial Narrow"/>
                                <w:sz w:val="20"/>
                              </w:rPr>
                              <w:t>Total allocated resources:</w:t>
                            </w:r>
                            <w:r>
                              <w:rPr>
                                <w:rFonts w:ascii="Arial Narrow" w:hAnsi="Arial Narrow"/>
                                <w:sz w:val="20"/>
                              </w:rPr>
                              <w:tab/>
                            </w:r>
                          </w:p>
                          <w:p w14:paraId="2177E1C7" w14:textId="52467AE0" w:rsidR="00404408" w:rsidRPr="007E715D" w:rsidRDefault="00404408" w:rsidP="00151107">
                            <w:pPr>
                              <w:numPr>
                                <w:ilvl w:val="0"/>
                                <w:numId w:val="1"/>
                              </w:numPr>
                              <w:tabs>
                                <w:tab w:val="clear" w:pos="1080"/>
                                <w:tab w:val="num" w:pos="720"/>
                              </w:tabs>
                              <w:spacing w:after="0"/>
                              <w:ind w:left="360"/>
                              <w:jc w:val="left"/>
                              <w:rPr>
                                <w:rFonts w:ascii="Arial Narrow" w:hAnsi="Arial Narrow"/>
                                <w:sz w:val="20"/>
                                <w:szCs w:val="20"/>
                              </w:rPr>
                            </w:pPr>
                            <w:r w:rsidRPr="007E715D">
                              <w:rPr>
                                <w:rFonts w:ascii="Arial Narrow" w:hAnsi="Arial Narrow"/>
                                <w:sz w:val="20"/>
                                <w:szCs w:val="20"/>
                              </w:rPr>
                              <w:t>GEF</w:t>
                            </w:r>
                            <w:r w:rsidRPr="007E715D">
                              <w:rPr>
                                <w:rFonts w:ascii="Arial Narrow" w:hAnsi="Arial Narrow"/>
                                <w:sz w:val="20"/>
                                <w:szCs w:val="20"/>
                              </w:rPr>
                              <w:tab/>
                            </w:r>
                            <w:r w:rsidRPr="007E715D">
                              <w:rPr>
                                <w:rFonts w:ascii="Arial Narrow" w:hAnsi="Arial Narrow"/>
                                <w:sz w:val="20"/>
                                <w:szCs w:val="20"/>
                              </w:rPr>
                              <w:tab/>
                            </w:r>
                            <w:r w:rsidRPr="007E715D">
                              <w:rPr>
                                <w:rFonts w:ascii="Arial Narrow" w:hAnsi="Arial Narrow"/>
                                <w:sz w:val="20"/>
                                <w:szCs w:val="20"/>
                              </w:rPr>
                              <w:tab/>
                            </w:r>
                            <w:r>
                              <w:rPr>
                                <w:rFonts w:ascii="Arial Narrow" w:hAnsi="Arial Narrow"/>
                                <w:sz w:val="20"/>
                                <w:szCs w:val="20"/>
                              </w:rPr>
                              <w:tab/>
                            </w:r>
                            <w:r w:rsidRPr="007E715D">
                              <w:rPr>
                                <w:rFonts w:ascii="Arial Narrow" w:hAnsi="Arial Narrow"/>
                                <w:sz w:val="20"/>
                                <w:szCs w:val="20"/>
                              </w:rPr>
                              <w:t>$</w:t>
                            </w:r>
                            <w:r>
                              <w:rPr>
                                <w:rFonts w:ascii="Arial Narrow" w:hAnsi="Arial Narrow"/>
                                <w:sz w:val="20"/>
                                <w:szCs w:val="20"/>
                              </w:rPr>
                              <w:t xml:space="preserve"> </w:t>
                            </w:r>
                            <w:r w:rsidRPr="007E715D">
                              <w:rPr>
                                <w:rFonts w:ascii="Arial Narrow" w:hAnsi="Arial Narrow"/>
                                <w:sz w:val="20"/>
                                <w:szCs w:val="20"/>
                              </w:rPr>
                              <w:t>2,639,72</w:t>
                            </w:r>
                            <w:r>
                              <w:rPr>
                                <w:rFonts w:ascii="Arial Narrow" w:hAnsi="Arial Narrow"/>
                                <w:sz w:val="20"/>
                                <w:szCs w:val="20"/>
                              </w:rPr>
                              <w:t>6</w:t>
                            </w:r>
                            <w:r w:rsidRPr="007E715D">
                              <w:rPr>
                                <w:rFonts w:ascii="Arial Narrow" w:hAnsi="Arial Narrow"/>
                                <w:sz w:val="20"/>
                                <w:szCs w:val="20"/>
                              </w:rPr>
                              <w:tab/>
                            </w:r>
                          </w:p>
                          <w:p w14:paraId="02051478" w14:textId="2A52FA34" w:rsidR="00404408" w:rsidRPr="00A261EB" w:rsidRDefault="00404408" w:rsidP="00837076">
                            <w:pPr>
                              <w:numPr>
                                <w:ilvl w:val="0"/>
                                <w:numId w:val="1"/>
                              </w:numPr>
                              <w:tabs>
                                <w:tab w:val="clear" w:pos="1080"/>
                                <w:tab w:val="num" w:pos="720"/>
                              </w:tabs>
                              <w:spacing w:after="0"/>
                              <w:ind w:left="360"/>
                              <w:jc w:val="left"/>
                              <w:rPr>
                                <w:rFonts w:cs="Arial"/>
                                <w:sz w:val="20"/>
                                <w:szCs w:val="20"/>
                                <w:lang w:val="en-US"/>
                              </w:rPr>
                            </w:pPr>
                            <w:r w:rsidRPr="00837076">
                              <w:rPr>
                                <w:rFonts w:ascii="Arial Narrow" w:hAnsi="Arial Narrow"/>
                                <w:sz w:val="20"/>
                                <w:szCs w:val="20"/>
                              </w:rPr>
                              <w:t>Government</w:t>
                            </w:r>
                            <w:r w:rsidRPr="00837076">
                              <w:rPr>
                                <w:rFonts w:ascii="Arial Narrow" w:hAnsi="Arial Narrow"/>
                                <w:sz w:val="20"/>
                                <w:szCs w:val="20"/>
                              </w:rPr>
                              <w:tab/>
                            </w:r>
                            <w:r w:rsidRPr="00837076">
                              <w:rPr>
                                <w:rFonts w:ascii="Arial Narrow" w:hAnsi="Arial Narrow"/>
                                <w:sz w:val="20"/>
                                <w:szCs w:val="20"/>
                              </w:rPr>
                              <w:tab/>
                            </w:r>
                            <w:r w:rsidRPr="00837076">
                              <w:rPr>
                                <w:rFonts w:ascii="Arial Narrow" w:hAnsi="Arial Narrow"/>
                                <w:sz w:val="20"/>
                                <w:szCs w:val="20"/>
                              </w:rPr>
                              <w:tab/>
                              <w:t>$</w:t>
                            </w:r>
                            <w:r w:rsidRPr="00BC72F8">
                              <w:rPr>
                                <w:rFonts w:ascii="Arial Narrow" w:hAnsi="Arial Narrow"/>
                                <w:sz w:val="20"/>
                                <w:szCs w:val="20"/>
                              </w:rPr>
                              <w:t xml:space="preserve"> 9,749,979 </w:t>
                            </w:r>
                            <w:r w:rsidRPr="003A4EAA">
                              <w:rPr>
                                <w:rFonts w:ascii="Arial Narrow" w:hAnsi="Arial Narrow"/>
                                <w:sz w:val="20"/>
                                <w:szCs w:val="20"/>
                              </w:rPr>
                              <w:tab/>
                            </w:r>
                          </w:p>
                          <w:p w14:paraId="17EF0115" w14:textId="7183399F" w:rsidR="00404408" w:rsidRPr="007E715D" w:rsidRDefault="00404408" w:rsidP="00151107">
                            <w:pPr>
                              <w:numPr>
                                <w:ilvl w:val="0"/>
                                <w:numId w:val="1"/>
                              </w:numPr>
                              <w:tabs>
                                <w:tab w:val="clear" w:pos="1080"/>
                                <w:tab w:val="num" w:pos="720"/>
                              </w:tabs>
                              <w:spacing w:after="0"/>
                              <w:ind w:left="360"/>
                              <w:jc w:val="left"/>
                              <w:rPr>
                                <w:rFonts w:ascii="Arial Narrow" w:hAnsi="Arial Narrow"/>
                                <w:sz w:val="20"/>
                                <w:szCs w:val="20"/>
                              </w:rPr>
                            </w:pPr>
                            <w:r w:rsidRPr="007E715D">
                              <w:rPr>
                                <w:rFonts w:ascii="Arial Narrow" w:hAnsi="Arial Narrow"/>
                                <w:sz w:val="20"/>
                                <w:szCs w:val="20"/>
                              </w:rPr>
                              <w:t>UNDP</w:t>
                            </w:r>
                            <w:r w:rsidRPr="007E715D">
                              <w:rPr>
                                <w:rFonts w:ascii="Arial Narrow" w:hAnsi="Arial Narrow"/>
                                <w:sz w:val="20"/>
                                <w:szCs w:val="20"/>
                              </w:rPr>
                              <w:tab/>
                            </w:r>
                            <w:r w:rsidRPr="007E715D">
                              <w:rPr>
                                <w:rFonts w:ascii="Arial Narrow" w:hAnsi="Arial Narrow"/>
                                <w:sz w:val="20"/>
                                <w:szCs w:val="20"/>
                              </w:rPr>
                              <w:tab/>
                            </w:r>
                            <w:r w:rsidRPr="007E715D">
                              <w:rPr>
                                <w:rFonts w:ascii="Arial Narrow" w:hAnsi="Arial Narrow"/>
                                <w:sz w:val="20"/>
                                <w:szCs w:val="20"/>
                              </w:rPr>
                              <w:tab/>
                              <w:t>$</w:t>
                            </w:r>
                            <w:r>
                              <w:rPr>
                                <w:rFonts w:ascii="Arial Narrow" w:hAnsi="Arial Narrow"/>
                                <w:sz w:val="20"/>
                                <w:szCs w:val="20"/>
                              </w:rPr>
                              <w:t xml:space="preserve"> </w:t>
                            </w:r>
                            <w:r w:rsidRPr="007E715D">
                              <w:rPr>
                                <w:rFonts w:ascii="Arial Narrow" w:hAnsi="Arial Narrow"/>
                                <w:sz w:val="20"/>
                                <w:szCs w:val="20"/>
                              </w:rPr>
                              <w:t>90,000</w:t>
                            </w:r>
                          </w:p>
                          <w:p w14:paraId="4BC32090" w14:textId="74E4D5CA" w:rsidR="00404408" w:rsidRPr="009A4A60" w:rsidRDefault="00404408" w:rsidP="004365D4">
                            <w:pPr>
                              <w:numPr>
                                <w:ilvl w:val="0"/>
                                <w:numId w:val="1"/>
                              </w:numPr>
                              <w:tabs>
                                <w:tab w:val="clear" w:pos="1080"/>
                                <w:tab w:val="num" w:pos="720"/>
                              </w:tabs>
                              <w:spacing w:after="0"/>
                              <w:ind w:left="360"/>
                              <w:jc w:val="left"/>
                              <w:rPr>
                                <w:rFonts w:ascii="Arial Narrow" w:hAnsi="Arial Narrow"/>
                              </w:rPr>
                            </w:pPr>
                            <w:r w:rsidRPr="00837076">
                              <w:rPr>
                                <w:rFonts w:ascii="Arial Narrow" w:hAnsi="Arial Narrow"/>
                                <w:sz w:val="20"/>
                                <w:szCs w:val="20"/>
                              </w:rPr>
                              <w:t>Private Sector</w:t>
                            </w:r>
                            <w:r w:rsidRPr="00837076">
                              <w:rPr>
                                <w:rFonts w:ascii="Arial Narrow" w:hAnsi="Arial Narrow"/>
                                <w:sz w:val="20"/>
                                <w:szCs w:val="20"/>
                              </w:rPr>
                              <w:tab/>
                            </w:r>
                            <w:r w:rsidRPr="00837076">
                              <w:rPr>
                                <w:rFonts w:ascii="Arial Narrow" w:hAnsi="Arial Narrow"/>
                                <w:sz w:val="20"/>
                                <w:szCs w:val="20"/>
                              </w:rPr>
                              <w:tab/>
                            </w:r>
                            <w:r w:rsidRPr="00837076">
                              <w:rPr>
                                <w:rFonts w:ascii="Arial Narrow" w:hAnsi="Arial Narrow"/>
                                <w:sz w:val="20"/>
                                <w:szCs w:val="20"/>
                              </w:rPr>
                              <w:tab/>
                              <w:t>$</w:t>
                            </w:r>
                            <w:r>
                              <w:rPr>
                                <w:rFonts w:ascii="Arial Narrow" w:hAnsi="Arial Narrow"/>
                                <w:sz w:val="20"/>
                                <w:szCs w:val="20"/>
                              </w:rPr>
                              <w:t xml:space="preserve"> 12</w:t>
                            </w:r>
                            <w:r w:rsidRPr="003A4EAA">
                              <w:rPr>
                                <w:rFonts w:ascii="Arial Narrow" w:hAnsi="Arial Narrow"/>
                                <w:sz w:val="20"/>
                                <w:szCs w:val="20"/>
                              </w:rPr>
                              <w:t>,</w:t>
                            </w:r>
                            <w:r>
                              <w:rPr>
                                <w:rFonts w:ascii="Arial Narrow" w:hAnsi="Arial Narrow"/>
                                <w:sz w:val="20"/>
                                <w:szCs w:val="20"/>
                              </w:rPr>
                              <w:t>6</w:t>
                            </w:r>
                            <w:r w:rsidRPr="003A4EAA">
                              <w:rPr>
                                <w:rFonts w:ascii="Arial Narrow" w:hAnsi="Arial Narrow"/>
                                <w:sz w:val="20"/>
                                <w:szCs w:val="20"/>
                              </w:rPr>
                              <w:t>00,000</w:t>
                            </w:r>
                          </w:p>
                          <w:p w14:paraId="17C5192B" w14:textId="61DF02CD" w:rsidR="00404408" w:rsidRDefault="00404408" w:rsidP="00151107">
                            <w:pPr>
                              <w:rPr>
                                <w:rFonts w:ascii="Arial Narrow" w:hAnsi="Arial Narrow"/>
                                <w:sz w:val="20"/>
                                <w:szCs w:val="20"/>
                              </w:rPr>
                            </w:pPr>
                            <w:r>
                              <w:rPr>
                                <w:rFonts w:ascii="Arial Narrow" w:hAnsi="Arial Narrow"/>
                                <w:sz w:val="20"/>
                                <w:szCs w:val="20"/>
                              </w:rPr>
                              <w:tab/>
                            </w:r>
                            <w:r>
                              <w:rPr>
                                <w:rFonts w:ascii="Arial Narrow" w:hAnsi="Arial Narrow"/>
                                <w:sz w:val="20"/>
                                <w:szCs w:val="20"/>
                              </w:rPr>
                              <w:tab/>
                            </w:r>
                            <w:r>
                              <w:rPr>
                                <w:rFonts w:ascii="Arial Narrow" w:hAnsi="Arial Narrow"/>
                                <w:sz w:val="20"/>
                                <w:szCs w:val="20"/>
                              </w:rPr>
                              <w:tab/>
                            </w:r>
                          </w:p>
                          <w:p w14:paraId="13C465C1" w14:textId="4F21C7C6" w:rsidR="00404408" w:rsidRPr="00E964E6" w:rsidRDefault="00404408" w:rsidP="00E1433A">
                            <w:pPr>
                              <w:rPr>
                                <w:rFonts w:ascii="Arial Narrow" w:hAnsi="Arial Narrow"/>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9B5D6D" id="_x0000_t202" coordsize="21600,21600" o:spt="202" path="m,l,21600r21600,l21600,xe">
                <v:stroke joinstyle="miter"/>
                <v:path gradientshapeok="t" o:connecttype="rect"/>
              </v:shapetype>
              <v:shape id="Text Box 359" o:spid="_x0000_s1026" type="#_x0000_t202" style="position:absolute;left:0;text-align:left;margin-left:234.95pt;margin-top:99.5pt;width:234pt;height:11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">
                <v:textbox>
                  <w:txbxContent>
                    <w:p w14:paraId="51D1089D" w14:textId="1A907A82" w:rsidR="00404408" w:rsidRPr="00BC72F8" w:rsidRDefault="00404408" w:rsidP="00151107">
                      <w:pPr>
                        <w:rPr>
                          <w:rFonts w:cs="Arial"/>
                          <w:sz w:val="20"/>
                          <w:szCs w:val="20"/>
                          <w:lang w:val="en-US"/>
                        </w:rPr>
                      </w:pPr>
                      <w:r w:rsidRPr="00EC3E02">
                        <w:rPr>
                          <w:rFonts w:ascii="Arial Narrow" w:hAnsi="Arial Narrow"/>
                          <w:sz w:val="20"/>
                        </w:rPr>
                        <w:t>Total resources</w:t>
                      </w:r>
                      <w:r>
                        <w:rPr>
                          <w:rFonts w:ascii="Arial Narrow" w:hAnsi="Arial Narrow"/>
                          <w:sz w:val="20"/>
                        </w:rPr>
                        <w:t xml:space="preserve"> required</w:t>
                      </w:r>
                      <w:r w:rsidRPr="00EC3E02">
                        <w:rPr>
                          <w:rFonts w:ascii="Arial Narrow" w:hAnsi="Arial Narrow"/>
                          <w:sz w:val="20"/>
                        </w:rPr>
                        <w:t>:</w:t>
                      </w:r>
                      <w:r w:rsidRPr="00EC3E02">
                        <w:rPr>
                          <w:rFonts w:ascii="Arial Narrow" w:hAnsi="Arial Narrow"/>
                          <w:sz w:val="20"/>
                        </w:rPr>
                        <w:tab/>
                      </w:r>
                      <w:r>
                        <w:rPr>
                          <w:rFonts w:ascii="Arial Narrow" w:hAnsi="Arial Narrow"/>
                          <w:sz w:val="20"/>
                        </w:rPr>
                        <w:t>US$</w:t>
                      </w:r>
                      <w:r w:rsidRPr="00BC72F8">
                        <w:rPr>
                          <w:rFonts w:ascii="Arial Narrow" w:hAnsi="Arial Narrow"/>
                          <w:sz w:val="20"/>
                        </w:rPr>
                        <w:t xml:space="preserve"> 25,079,70</w:t>
                      </w:r>
                      <w:r>
                        <w:rPr>
                          <w:rFonts w:ascii="Arial Narrow" w:hAnsi="Arial Narrow"/>
                          <w:sz w:val="20"/>
                        </w:rPr>
                        <w:t>5</w:t>
                      </w:r>
                    </w:p>
                    <w:p w14:paraId="5B444653" w14:textId="77777777" w:rsidR="00404408" w:rsidRPr="00EC3E02" w:rsidRDefault="00404408" w:rsidP="00151107">
                      <w:pPr>
                        <w:rPr>
                          <w:rFonts w:ascii="Arial Narrow" w:hAnsi="Arial Narrow"/>
                        </w:rPr>
                      </w:pPr>
                      <w:r>
                        <w:rPr>
                          <w:rFonts w:ascii="Arial Narrow" w:hAnsi="Arial Narrow"/>
                          <w:sz w:val="20"/>
                        </w:rPr>
                        <w:t>Total allocated resources:</w:t>
                      </w:r>
                      <w:r>
                        <w:rPr>
                          <w:rFonts w:ascii="Arial Narrow" w:hAnsi="Arial Narrow"/>
                          <w:sz w:val="20"/>
                        </w:rPr>
                        <w:tab/>
                      </w:r>
                    </w:p>
                    <w:p w14:paraId="2177E1C7" w14:textId="52467AE0" w:rsidR="00404408" w:rsidRPr="007E715D" w:rsidRDefault="00404408" w:rsidP="00151107">
                      <w:pPr>
                        <w:numPr>
                          <w:ilvl w:val="0"/>
                          <w:numId w:val="1"/>
                        </w:numPr>
                        <w:tabs>
                          <w:tab w:val="clear" w:pos="1080"/>
                          <w:tab w:val="num" w:pos="720"/>
                        </w:tabs>
                        <w:spacing w:after="0"/>
                        <w:ind w:left="360"/>
                        <w:jc w:val="left"/>
                        <w:rPr>
                          <w:rFonts w:ascii="Arial Narrow" w:hAnsi="Arial Narrow"/>
                          <w:sz w:val="20"/>
                          <w:szCs w:val="20"/>
                        </w:rPr>
                      </w:pPr>
                      <w:r w:rsidRPr="007E715D">
                        <w:rPr>
                          <w:rFonts w:ascii="Arial Narrow" w:hAnsi="Arial Narrow"/>
                          <w:sz w:val="20"/>
                          <w:szCs w:val="20"/>
                        </w:rPr>
                        <w:t>GEF</w:t>
                      </w:r>
                      <w:r w:rsidRPr="007E715D">
                        <w:rPr>
                          <w:rFonts w:ascii="Arial Narrow" w:hAnsi="Arial Narrow"/>
                          <w:sz w:val="20"/>
                          <w:szCs w:val="20"/>
                        </w:rPr>
                        <w:tab/>
                      </w:r>
                      <w:r w:rsidRPr="007E715D">
                        <w:rPr>
                          <w:rFonts w:ascii="Arial Narrow" w:hAnsi="Arial Narrow"/>
                          <w:sz w:val="20"/>
                          <w:szCs w:val="20"/>
                        </w:rPr>
                        <w:tab/>
                      </w:r>
                      <w:r w:rsidRPr="007E715D">
                        <w:rPr>
                          <w:rFonts w:ascii="Arial Narrow" w:hAnsi="Arial Narrow"/>
                          <w:sz w:val="20"/>
                          <w:szCs w:val="20"/>
                        </w:rPr>
                        <w:tab/>
                      </w:r>
                      <w:r>
                        <w:rPr>
                          <w:rFonts w:ascii="Arial Narrow" w:hAnsi="Arial Narrow"/>
                          <w:sz w:val="20"/>
                          <w:szCs w:val="20"/>
                        </w:rPr>
                        <w:tab/>
                      </w:r>
                      <w:r w:rsidRPr="007E715D">
                        <w:rPr>
                          <w:rFonts w:ascii="Arial Narrow" w:hAnsi="Arial Narrow"/>
                          <w:sz w:val="20"/>
                          <w:szCs w:val="20"/>
                        </w:rPr>
                        <w:t>$</w:t>
                      </w:r>
                      <w:r>
                        <w:rPr>
                          <w:rFonts w:ascii="Arial Narrow" w:hAnsi="Arial Narrow"/>
                          <w:sz w:val="20"/>
                          <w:szCs w:val="20"/>
                        </w:rPr>
                        <w:t xml:space="preserve"> </w:t>
                      </w:r>
                      <w:r w:rsidRPr="007E715D">
                        <w:rPr>
                          <w:rFonts w:ascii="Arial Narrow" w:hAnsi="Arial Narrow"/>
                          <w:sz w:val="20"/>
                          <w:szCs w:val="20"/>
                        </w:rPr>
                        <w:t>2,639,72</w:t>
                      </w:r>
                      <w:r>
                        <w:rPr>
                          <w:rFonts w:ascii="Arial Narrow" w:hAnsi="Arial Narrow"/>
                          <w:sz w:val="20"/>
                          <w:szCs w:val="20"/>
                        </w:rPr>
                        <w:t>6</w:t>
                      </w:r>
                      <w:r w:rsidRPr="007E715D">
                        <w:rPr>
                          <w:rFonts w:ascii="Arial Narrow" w:hAnsi="Arial Narrow"/>
                          <w:sz w:val="20"/>
                          <w:szCs w:val="20"/>
                        </w:rPr>
                        <w:tab/>
                      </w:r>
                    </w:p>
                    <w:p w14:paraId="02051478" w14:textId="2A52FA34" w:rsidR="00404408" w:rsidRPr="00A261EB" w:rsidRDefault="00404408" w:rsidP="00837076">
                      <w:pPr>
                        <w:numPr>
                          <w:ilvl w:val="0"/>
                          <w:numId w:val="1"/>
                        </w:numPr>
                        <w:tabs>
                          <w:tab w:val="clear" w:pos="1080"/>
                          <w:tab w:val="num" w:pos="720"/>
                        </w:tabs>
                        <w:spacing w:after="0"/>
                        <w:ind w:left="360"/>
                        <w:jc w:val="left"/>
                        <w:rPr>
                          <w:rFonts w:cs="Arial"/>
                          <w:sz w:val="20"/>
                          <w:szCs w:val="20"/>
                          <w:lang w:val="en-US"/>
                        </w:rPr>
                      </w:pPr>
                      <w:r w:rsidRPr="00837076">
                        <w:rPr>
                          <w:rFonts w:ascii="Arial Narrow" w:hAnsi="Arial Narrow"/>
                          <w:sz w:val="20"/>
                          <w:szCs w:val="20"/>
                        </w:rPr>
                        <w:t>Government</w:t>
                      </w:r>
                      <w:r w:rsidRPr="00837076">
                        <w:rPr>
                          <w:rFonts w:ascii="Arial Narrow" w:hAnsi="Arial Narrow"/>
                          <w:sz w:val="20"/>
                          <w:szCs w:val="20"/>
                        </w:rPr>
                        <w:tab/>
                      </w:r>
                      <w:r w:rsidRPr="00837076">
                        <w:rPr>
                          <w:rFonts w:ascii="Arial Narrow" w:hAnsi="Arial Narrow"/>
                          <w:sz w:val="20"/>
                          <w:szCs w:val="20"/>
                        </w:rPr>
                        <w:tab/>
                      </w:r>
                      <w:r w:rsidRPr="00837076">
                        <w:rPr>
                          <w:rFonts w:ascii="Arial Narrow" w:hAnsi="Arial Narrow"/>
                          <w:sz w:val="20"/>
                          <w:szCs w:val="20"/>
                        </w:rPr>
                        <w:tab/>
                        <w:t>$</w:t>
                      </w:r>
                      <w:r w:rsidRPr="00BC72F8">
                        <w:rPr>
                          <w:rFonts w:ascii="Arial Narrow" w:hAnsi="Arial Narrow"/>
                          <w:sz w:val="20"/>
                          <w:szCs w:val="20"/>
                        </w:rPr>
                        <w:t xml:space="preserve"> 9,749,979 </w:t>
                      </w:r>
                      <w:r w:rsidRPr="003A4EAA">
                        <w:rPr>
                          <w:rFonts w:ascii="Arial Narrow" w:hAnsi="Arial Narrow"/>
                          <w:sz w:val="20"/>
                          <w:szCs w:val="20"/>
                        </w:rPr>
                        <w:tab/>
                      </w:r>
                    </w:p>
                    <w:p w14:paraId="17EF0115" w14:textId="7183399F" w:rsidR="00404408" w:rsidRPr="007E715D" w:rsidRDefault="00404408" w:rsidP="00151107">
                      <w:pPr>
                        <w:numPr>
                          <w:ilvl w:val="0"/>
                          <w:numId w:val="1"/>
                        </w:numPr>
                        <w:tabs>
                          <w:tab w:val="clear" w:pos="1080"/>
                          <w:tab w:val="num" w:pos="720"/>
                        </w:tabs>
                        <w:spacing w:after="0"/>
                        <w:ind w:left="360"/>
                        <w:jc w:val="left"/>
                        <w:rPr>
                          <w:rFonts w:ascii="Arial Narrow" w:hAnsi="Arial Narrow"/>
                          <w:sz w:val="20"/>
                          <w:szCs w:val="20"/>
                        </w:rPr>
                      </w:pPr>
                      <w:r w:rsidRPr="007E715D">
                        <w:rPr>
                          <w:rFonts w:ascii="Arial Narrow" w:hAnsi="Arial Narrow"/>
                          <w:sz w:val="20"/>
                          <w:szCs w:val="20"/>
                        </w:rPr>
                        <w:t>UNDP</w:t>
                      </w:r>
                      <w:r w:rsidRPr="007E715D">
                        <w:rPr>
                          <w:rFonts w:ascii="Arial Narrow" w:hAnsi="Arial Narrow"/>
                          <w:sz w:val="20"/>
                          <w:szCs w:val="20"/>
                        </w:rPr>
                        <w:tab/>
                      </w:r>
                      <w:r w:rsidRPr="007E715D">
                        <w:rPr>
                          <w:rFonts w:ascii="Arial Narrow" w:hAnsi="Arial Narrow"/>
                          <w:sz w:val="20"/>
                          <w:szCs w:val="20"/>
                        </w:rPr>
                        <w:tab/>
                      </w:r>
                      <w:r w:rsidRPr="007E715D">
                        <w:rPr>
                          <w:rFonts w:ascii="Arial Narrow" w:hAnsi="Arial Narrow"/>
                          <w:sz w:val="20"/>
                          <w:szCs w:val="20"/>
                        </w:rPr>
                        <w:tab/>
                        <w:t>$</w:t>
                      </w:r>
                      <w:r>
                        <w:rPr>
                          <w:rFonts w:ascii="Arial Narrow" w:hAnsi="Arial Narrow"/>
                          <w:sz w:val="20"/>
                          <w:szCs w:val="20"/>
                        </w:rPr>
                        <w:t xml:space="preserve"> </w:t>
                      </w:r>
                      <w:r w:rsidRPr="007E715D">
                        <w:rPr>
                          <w:rFonts w:ascii="Arial Narrow" w:hAnsi="Arial Narrow"/>
                          <w:sz w:val="20"/>
                          <w:szCs w:val="20"/>
                        </w:rPr>
                        <w:t>90,000</w:t>
                      </w:r>
                    </w:p>
                    <w:p w14:paraId="4BC32090" w14:textId="74E4D5CA" w:rsidR="00404408" w:rsidRPr="009A4A60" w:rsidRDefault="00404408" w:rsidP="004365D4">
                      <w:pPr>
                        <w:numPr>
                          <w:ilvl w:val="0"/>
                          <w:numId w:val="1"/>
                        </w:numPr>
                        <w:tabs>
                          <w:tab w:val="clear" w:pos="1080"/>
                          <w:tab w:val="num" w:pos="720"/>
                        </w:tabs>
                        <w:spacing w:after="0"/>
                        <w:ind w:left="360"/>
                        <w:jc w:val="left"/>
                        <w:rPr>
                          <w:rFonts w:ascii="Arial Narrow" w:hAnsi="Arial Narrow"/>
                        </w:rPr>
                      </w:pPr>
                      <w:r w:rsidRPr="00837076">
                        <w:rPr>
                          <w:rFonts w:ascii="Arial Narrow" w:hAnsi="Arial Narrow"/>
                          <w:sz w:val="20"/>
                          <w:szCs w:val="20"/>
                        </w:rPr>
                        <w:t>Private Sector</w:t>
                      </w:r>
                      <w:r w:rsidRPr="00837076">
                        <w:rPr>
                          <w:rFonts w:ascii="Arial Narrow" w:hAnsi="Arial Narrow"/>
                          <w:sz w:val="20"/>
                          <w:szCs w:val="20"/>
                        </w:rPr>
                        <w:tab/>
                      </w:r>
                      <w:r w:rsidRPr="00837076">
                        <w:rPr>
                          <w:rFonts w:ascii="Arial Narrow" w:hAnsi="Arial Narrow"/>
                          <w:sz w:val="20"/>
                          <w:szCs w:val="20"/>
                        </w:rPr>
                        <w:tab/>
                      </w:r>
                      <w:r w:rsidRPr="00837076">
                        <w:rPr>
                          <w:rFonts w:ascii="Arial Narrow" w:hAnsi="Arial Narrow"/>
                          <w:sz w:val="20"/>
                          <w:szCs w:val="20"/>
                        </w:rPr>
                        <w:tab/>
                        <w:t>$</w:t>
                      </w:r>
                      <w:r>
                        <w:rPr>
                          <w:rFonts w:ascii="Arial Narrow" w:hAnsi="Arial Narrow"/>
                          <w:sz w:val="20"/>
                          <w:szCs w:val="20"/>
                        </w:rPr>
                        <w:t xml:space="preserve"> 12</w:t>
                      </w:r>
                      <w:r w:rsidRPr="003A4EAA">
                        <w:rPr>
                          <w:rFonts w:ascii="Arial Narrow" w:hAnsi="Arial Narrow"/>
                          <w:sz w:val="20"/>
                          <w:szCs w:val="20"/>
                        </w:rPr>
                        <w:t>,</w:t>
                      </w:r>
                      <w:r>
                        <w:rPr>
                          <w:rFonts w:ascii="Arial Narrow" w:hAnsi="Arial Narrow"/>
                          <w:sz w:val="20"/>
                          <w:szCs w:val="20"/>
                        </w:rPr>
                        <w:t>6</w:t>
                      </w:r>
                      <w:r w:rsidRPr="003A4EAA">
                        <w:rPr>
                          <w:rFonts w:ascii="Arial Narrow" w:hAnsi="Arial Narrow"/>
                          <w:sz w:val="20"/>
                          <w:szCs w:val="20"/>
                        </w:rPr>
                        <w:t>00,000</w:t>
                      </w:r>
                    </w:p>
                    <w:p w14:paraId="17C5192B" w14:textId="61DF02CD" w:rsidR="00404408" w:rsidRDefault="00404408" w:rsidP="00151107">
                      <w:pPr>
                        <w:rPr>
                          <w:rFonts w:ascii="Arial Narrow" w:hAnsi="Arial Narrow"/>
                          <w:sz w:val="20"/>
                          <w:szCs w:val="20"/>
                        </w:rPr>
                      </w:pPr>
                      <w:r>
                        <w:rPr>
                          <w:rFonts w:ascii="Arial Narrow" w:hAnsi="Arial Narrow"/>
                          <w:sz w:val="20"/>
                          <w:szCs w:val="20"/>
                        </w:rPr>
                        <w:tab/>
                      </w:r>
                      <w:r>
                        <w:rPr>
                          <w:rFonts w:ascii="Arial Narrow" w:hAnsi="Arial Narrow"/>
                          <w:sz w:val="20"/>
                          <w:szCs w:val="20"/>
                        </w:rPr>
                        <w:tab/>
                      </w:r>
                      <w:r>
                        <w:rPr>
                          <w:rFonts w:ascii="Arial Narrow" w:hAnsi="Arial Narrow"/>
                          <w:sz w:val="20"/>
                          <w:szCs w:val="20"/>
                        </w:rPr>
                        <w:tab/>
                      </w:r>
                    </w:p>
                    <w:p w14:paraId="13C465C1" w14:textId="4F21C7C6" w:rsidR="00404408" w:rsidRPr="00E964E6" w:rsidRDefault="00404408" w:rsidP="00E1433A">
                      <w:pPr>
                        <w:rPr>
                          <w:rFonts w:ascii="Arial Narrow" w:hAnsi="Arial Narrow"/>
                          <w:sz w:val="20"/>
                          <w:szCs w:val="20"/>
                        </w:rPr>
                      </w:pPr>
                    </w:p>
                  </w:txbxContent>
                </v:textbox>
              </v:shape>
            </w:pict>
          </mc:Fallback>
        </mc:AlternateContent>
      </w:r>
      <w:r w:rsidRPr="00F43402">
        <w:rPr>
          <w:rFonts w:cs="Arial"/>
          <w:noProof/>
          <w:sz w:val="20"/>
          <w:szCs w:val="20"/>
          <w:lang w:val="en-US" w:bidi="th-TH"/>
        </w:rPr>
        <mc:AlternateContent>
          <mc:Choice Requires="wps">
            <w:drawing>
              <wp:anchor distT="0" distB="0" distL="114300" distR="114300" simplePos="0" relativeHeight="251653120" behindDoc="1" locked="0" layoutInCell="1" allowOverlap="1" wp14:anchorId="1C550310" wp14:editId="7572AC70">
                <wp:simplePos x="0" y="0"/>
                <wp:positionH relativeFrom="column">
                  <wp:posOffset>6985</wp:posOffset>
                </wp:positionH>
                <wp:positionV relativeFrom="paragraph">
                  <wp:posOffset>1270635</wp:posOffset>
                </wp:positionV>
                <wp:extent cx="2857500" cy="1403350"/>
                <wp:effectExtent l="0" t="0" r="19050" b="25400"/>
                <wp:wrapTight wrapText="bothSides">
                  <wp:wrapPolygon edited="0">
                    <wp:start x="0" y="0"/>
                    <wp:lineTo x="0" y="21698"/>
                    <wp:lineTo x="21600" y="21698"/>
                    <wp:lineTo x="21600" y="0"/>
                    <wp:lineTo x="0" y="0"/>
                  </wp:wrapPolygon>
                </wp:wrapTight>
                <wp:docPr id="24"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403350"/>
                        </a:xfrm>
                        <a:prstGeom prst="rect">
                          <a:avLst/>
                        </a:prstGeom>
                        <a:solidFill>
                          <a:srgbClr val="FFFFFF"/>
                        </a:solidFill>
                        <a:ln w="9525">
                          <a:solidFill>
                            <a:srgbClr val="000000"/>
                          </a:solidFill>
                          <a:miter lim="800000"/>
                          <a:headEnd/>
                          <a:tailEnd/>
                        </a:ln>
                      </wps:spPr>
                      <wps:txbx>
                        <w:txbxContent>
                          <w:p w14:paraId="3E46FEE5" w14:textId="54B2BF65" w:rsidR="00404408" w:rsidRPr="000E7190" w:rsidRDefault="00404408" w:rsidP="00151107">
                            <w:pPr>
                              <w:spacing w:after="0"/>
                              <w:rPr>
                                <w:rFonts w:ascii="Arial Narrow" w:hAnsi="Arial Narrow" w:cs="Arial"/>
                                <w:sz w:val="20"/>
                                <w:szCs w:val="20"/>
                              </w:rPr>
                            </w:pPr>
                            <w:r w:rsidRPr="004F28ED">
                              <w:rPr>
                                <w:rFonts w:ascii="Arial Narrow" w:hAnsi="Arial Narrow" w:cs="Arial"/>
                                <w:sz w:val="20"/>
                                <w:szCs w:val="20"/>
                              </w:rPr>
                              <w:t>Programme Period:</w:t>
                            </w:r>
                            <w:r w:rsidRPr="004F28ED">
                              <w:rPr>
                                <w:rFonts w:ascii="Arial Narrow" w:hAnsi="Arial Narrow" w:cs="Arial"/>
                                <w:sz w:val="20"/>
                                <w:szCs w:val="20"/>
                              </w:rPr>
                              <w:tab/>
                            </w:r>
                            <w:r w:rsidRPr="004F28ED">
                              <w:rPr>
                                <w:rFonts w:ascii="Arial Narrow" w:hAnsi="Arial Narrow" w:cs="Arial"/>
                                <w:sz w:val="20"/>
                                <w:szCs w:val="20"/>
                              </w:rPr>
                              <w:tab/>
                            </w:r>
                            <w:r>
                              <w:rPr>
                                <w:rFonts w:ascii="Arial Narrow" w:hAnsi="Arial Narrow" w:cs="Arial"/>
                                <w:sz w:val="20"/>
                                <w:szCs w:val="20"/>
                              </w:rPr>
                              <w:t xml:space="preserve">                </w:t>
                            </w:r>
                            <w:r w:rsidRPr="00573714">
                              <w:rPr>
                                <w:rFonts w:ascii="Arial Narrow" w:hAnsi="Arial Narrow" w:cs="Arial"/>
                                <w:sz w:val="20"/>
                                <w:szCs w:val="20"/>
                              </w:rPr>
                              <w:t>2017-202</w:t>
                            </w:r>
                            <w:r>
                              <w:rPr>
                                <w:rFonts w:ascii="Arial Narrow" w:hAnsi="Arial Narrow" w:cs="Arial"/>
                                <w:sz w:val="20"/>
                                <w:szCs w:val="20"/>
                              </w:rPr>
                              <w:t>0</w:t>
                            </w:r>
                          </w:p>
                          <w:p w14:paraId="44AD5C33" w14:textId="66E4E9D7" w:rsidR="00404408" w:rsidRPr="00BC72F8" w:rsidRDefault="00404408" w:rsidP="00151107">
                            <w:pPr>
                              <w:spacing w:after="0"/>
                              <w:rPr>
                                <w:rFonts w:ascii="Arial Narrow" w:hAnsi="Arial Narrow" w:cs="Arial"/>
                                <w:sz w:val="20"/>
                                <w:szCs w:val="20"/>
                                <w:lang w:val="en-US"/>
                              </w:rPr>
                            </w:pPr>
                            <w:r w:rsidRPr="006F56E0">
                              <w:rPr>
                                <w:rFonts w:ascii="Arial Narrow" w:hAnsi="Arial Narrow" w:cs="Arial"/>
                                <w:sz w:val="20"/>
                                <w:szCs w:val="20"/>
                                <w:lang w:val="en-US"/>
                              </w:rPr>
                              <w:t>Atlas Award ID:</w:t>
                            </w:r>
                            <w:r w:rsidRPr="006F56E0">
                              <w:rPr>
                                <w:rFonts w:ascii="Arial Narrow" w:hAnsi="Arial Narrow" w:cs="Arial"/>
                                <w:sz w:val="20"/>
                                <w:szCs w:val="20"/>
                                <w:lang w:val="en-US"/>
                              </w:rPr>
                              <w:tab/>
                            </w:r>
                            <w:r w:rsidRPr="006F56E0">
                              <w:rPr>
                                <w:rFonts w:ascii="Arial Narrow" w:hAnsi="Arial Narrow" w:cs="Arial"/>
                                <w:sz w:val="20"/>
                                <w:szCs w:val="20"/>
                                <w:lang w:val="en-US"/>
                              </w:rPr>
                              <w:tab/>
                            </w:r>
                            <w:r w:rsidRPr="006F56E0">
                              <w:rPr>
                                <w:rFonts w:ascii="Arial Narrow" w:hAnsi="Arial Narrow" w:cs="Arial"/>
                                <w:sz w:val="20"/>
                                <w:szCs w:val="20"/>
                                <w:lang w:val="en-US"/>
                              </w:rPr>
                              <w:tab/>
                            </w:r>
                            <w:r w:rsidRPr="00BC72F8">
                              <w:rPr>
                                <w:rFonts w:ascii="Arial Narrow" w:hAnsi="Arial Narrow" w:cs="Arial"/>
                                <w:sz w:val="20"/>
                                <w:szCs w:val="20"/>
                                <w:lang w:val="en-PH" w:eastAsia="en-PH"/>
                              </w:rPr>
                              <w:t>86135</w:t>
                            </w:r>
                          </w:p>
                          <w:p w14:paraId="49B6F588" w14:textId="76EBC2DB" w:rsidR="00404408" w:rsidRPr="00300A24" w:rsidRDefault="00404408" w:rsidP="00151107">
                            <w:pPr>
                              <w:spacing w:after="0"/>
                              <w:rPr>
                                <w:rFonts w:ascii="Arial Narrow" w:hAnsi="Arial Narrow" w:cs="Arial"/>
                                <w:sz w:val="20"/>
                                <w:szCs w:val="20"/>
                                <w:lang w:val="en-US"/>
                              </w:rPr>
                            </w:pPr>
                            <w:r w:rsidRPr="00BC72F8">
                              <w:rPr>
                                <w:rFonts w:ascii="Arial Narrow" w:hAnsi="Arial Narrow" w:cs="Arial"/>
                                <w:sz w:val="20"/>
                                <w:szCs w:val="20"/>
                                <w:lang w:val="en-US"/>
                              </w:rPr>
                              <w:t>Project ID:</w:t>
                            </w:r>
                            <w:r w:rsidRPr="00BC72F8">
                              <w:rPr>
                                <w:rFonts w:ascii="Arial Narrow" w:hAnsi="Arial Narrow" w:cs="Arial"/>
                                <w:sz w:val="20"/>
                                <w:szCs w:val="20"/>
                                <w:lang w:val="en-US"/>
                              </w:rPr>
                              <w:tab/>
                            </w:r>
                            <w:r w:rsidRPr="00BC72F8">
                              <w:rPr>
                                <w:rFonts w:ascii="Arial Narrow" w:hAnsi="Arial Narrow" w:cs="Arial"/>
                                <w:sz w:val="20"/>
                                <w:szCs w:val="20"/>
                                <w:lang w:val="en-US"/>
                              </w:rPr>
                              <w:tab/>
                            </w:r>
                            <w:r w:rsidRPr="00BC72F8">
                              <w:rPr>
                                <w:rFonts w:ascii="Arial Narrow" w:hAnsi="Arial Narrow" w:cs="Arial"/>
                                <w:sz w:val="20"/>
                                <w:szCs w:val="20"/>
                                <w:lang w:val="en-US"/>
                              </w:rPr>
                              <w:tab/>
                            </w:r>
                            <w:r w:rsidRPr="00BC72F8">
                              <w:rPr>
                                <w:rFonts w:ascii="Arial Narrow" w:hAnsi="Arial Narrow" w:cs="Arial"/>
                                <w:sz w:val="20"/>
                                <w:szCs w:val="20"/>
                                <w:lang w:val="en-PH" w:eastAsia="en-PH"/>
                              </w:rPr>
                              <w:t>93480</w:t>
                            </w:r>
                          </w:p>
                          <w:p w14:paraId="0AF6368E" w14:textId="4D9F3F06" w:rsidR="00404408" w:rsidRPr="000E7190" w:rsidRDefault="00404408" w:rsidP="00151107">
                            <w:pPr>
                              <w:pStyle w:val="FootnoteText"/>
                              <w:spacing w:after="0"/>
                              <w:rPr>
                                <w:rFonts w:ascii="Arial Narrow" w:hAnsi="Arial Narrow" w:cs="Arial"/>
                                <w:sz w:val="20"/>
                              </w:rPr>
                            </w:pPr>
                            <w:r w:rsidRPr="00300A24">
                              <w:rPr>
                                <w:rFonts w:ascii="Arial Narrow" w:hAnsi="Arial Narrow" w:cs="Arial"/>
                                <w:sz w:val="20"/>
                              </w:rPr>
                              <w:t>PIMS #</w:t>
                            </w:r>
                            <w:r w:rsidRPr="00573714">
                              <w:rPr>
                                <w:rFonts w:ascii="Arial Narrow" w:hAnsi="Arial Narrow" w:cs="Arial"/>
                                <w:sz w:val="20"/>
                              </w:rPr>
                              <w:tab/>
                            </w:r>
                            <w:r w:rsidRPr="00573714">
                              <w:rPr>
                                <w:rFonts w:ascii="Arial Narrow" w:hAnsi="Arial Narrow" w:cs="Arial"/>
                                <w:sz w:val="20"/>
                              </w:rPr>
                              <w:tab/>
                            </w:r>
                            <w:r w:rsidRPr="00573714">
                              <w:rPr>
                                <w:rFonts w:ascii="Arial Narrow" w:hAnsi="Arial Narrow" w:cs="Arial"/>
                                <w:sz w:val="20"/>
                              </w:rPr>
                              <w:tab/>
                            </w:r>
                            <w:r w:rsidRPr="00573714">
                              <w:rPr>
                                <w:rFonts w:ascii="Arial Narrow" w:hAnsi="Arial Narrow" w:cs="Arial"/>
                                <w:sz w:val="20"/>
                              </w:rPr>
                              <w:tab/>
                              <w:t>5</w:t>
                            </w:r>
                            <w:r>
                              <w:rPr>
                                <w:rFonts w:ascii="Arial Narrow" w:hAnsi="Arial Narrow" w:cs="Arial"/>
                                <w:sz w:val="20"/>
                              </w:rPr>
                              <w:t>304</w:t>
                            </w:r>
                          </w:p>
                          <w:p w14:paraId="22979864" w14:textId="77777777" w:rsidR="00404408" w:rsidRPr="000E7190" w:rsidRDefault="00404408" w:rsidP="00151107">
                            <w:pPr>
                              <w:pStyle w:val="FootnoteText"/>
                              <w:spacing w:after="0"/>
                              <w:rPr>
                                <w:rFonts w:ascii="Arial Narrow" w:hAnsi="Arial Narrow" w:cs="Arial"/>
                                <w:sz w:val="20"/>
                              </w:rPr>
                            </w:pPr>
                          </w:p>
                          <w:p w14:paraId="2CBDEDA6" w14:textId="6865751C" w:rsidR="00404408" w:rsidRPr="004F28ED" w:rsidRDefault="00404408" w:rsidP="00151107">
                            <w:pPr>
                              <w:pStyle w:val="FootnoteText"/>
                              <w:spacing w:after="0"/>
                              <w:rPr>
                                <w:rFonts w:ascii="Arial Narrow" w:hAnsi="Arial Narrow" w:cs="Arial"/>
                                <w:sz w:val="20"/>
                              </w:rPr>
                            </w:pPr>
                            <w:r w:rsidRPr="00573714">
                              <w:rPr>
                                <w:rFonts w:ascii="Arial Narrow" w:hAnsi="Arial Narrow" w:cs="Arial"/>
                                <w:sz w:val="20"/>
                              </w:rPr>
                              <w:t>Start date:</w:t>
                            </w:r>
                            <w:r w:rsidRPr="00573714">
                              <w:rPr>
                                <w:rFonts w:ascii="Arial Narrow" w:hAnsi="Arial Narrow" w:cs="Arial"/>
                                <w:sz w:val="20"/>
                              </w:rPr>
                              <w:tab/>
                            </w:r>
                            <w:r w:rsidRPr="00573714">
                              <w:rPr>
                                <w:rFonts w:ascii="Arial Narrow" w:hAnsi="Arial Narrow" w:cs="Arial"/>
                                <w:sz w:val="20"/>
                              </w:rPr>
                              <w:tab/>
                              <w:t xml:space="preserve">     </w:t>
                            </w:r>
                            <w:r w:rsidRPr="00573714">
                              <w:rPr>
                                <w:rFonts w:ascii="Arial Narrow" w:hAnsi="Arial Narrow" w:cs="Arial"/>
                                <w:sz w:val="20"/>
                              </w:rPr>
                              <w:tab/>
                            </w:r>
                            <w:r>
                              <w:rPr>
                                <w:rFonts w:ascii="Arial Narrow" w:hAnsi="Arial Narrow" w:cs="Arial"/>
                                <w:sz w:val="20"/>
                              </w:rPr>
                              <w:t xml:space="preserve">January </w:t>
                            </w:r>
                            <w:r w:rsidRPr="00573714">
                              <w:rPr>
                                <w:rFonts w:ascii="Arial Narrow" w:hAnsi="Arial Narrow" w:cs="Arial"/>
                                <w:sz w:val="20"/>
                              </w:rPr>
                              <w:t>2017</w:t>
                            </w:r>
                          </w:p>
                          <w:p w14:paraId="0D52D16C" w14:textId="1C59588E" w:rsidR="00404408" w:rsidRPr="004F28ED" w:rsidRDefault="00404408" w:rsidP="00151107">
                            <w:pPr>
                              <w:pStyle w:val="FootnoteText"/>
                              <w:spacing w:after="0"/>
                              <w:rPr>
                                <w:rFonts w:ascii="Arial Narrow" w:hAnsi="Arial Narrow" w:cs="Arial"/>
                                <w:sz w:val="20"/>
                              </w:rPr>
                            </w:pPr>
                            <w:r w:rsidRPr="004F28ED">
                              <w:rPr>
                                <w:rFonts w:ascii="Arial Narrow" w:hAnsi="Arial Narrow" w:cs="Arial"/>
                                <w:sz w:val="20"/>
                              </w:rPr>
                              <w:t>End Date</w:t>
                            </w:r>
                            <w:r w:rsidRPr="004F28ED">
                              <w:rPr>
                                <w:rFonts w:ascii="Arial Narrow" w:hAnsi="Arial Narrow" w:cs="Arial"/>
                                <w:sz w:val="20"/>
                              </w:rPr>
                              <w:tab/>
                            </w:r>
                            <w:r w:rsidRPr="004F28ED">
                              <w:rPr>
                                <w:rFonts w:ascii="Arial Narrow" w:hAnsi="Arial Narrow" w:cs="Arial"/>
                                <w:sz w:val="20"/>
                              </w:rPr>
                              <w:tab/>
                            </w:r>
                            <w:r w:rsidRPr="004F28ED">
                              <w:rPr>
                                <w:rFonts w:ascii="Arial Narrow" w:hAnsi="Arial Narrow" w:cs="Arial"/>
                                <w:sz w:val="20"/>
                              </w:rPr>
                              <w:tab/>
                            </w:r>
                            <w:r>
                              <w:rPr>
                                <w:rFonts w:ascii="Arial Narrow" w:hAnsi="Arial Narrow" w:cs="Arial"/>
                                <w:sz w:val="20"/>
                              </w:rPr>
                              <w:t xml:space="preserve">                December 2020</w:t>
                            </w:r>
                          </w:p>
                          <w:p w14:paraId="3D38E717" w14:textId="77777777" w:rsidR="00404408" w:rsidRPr="004F28ED" w:rsidRDefault="00404408" w:rsidP="00151107">
                            <w:pPr>
                              <w:pStyle w:val="FootnoteText"/>
                              <w:spacing w:after="0"/>
                              <w:rPr>
                                <w:rFonts w:ascii="Arial Narrow" w:hAnsi="Arial Narrow" w:cs="Arial"/>
                                <w:sz w:val="20"/>
                              </w:rPr>
                            </w:pPr>
                            <w:r>
                              <w:rPr>
                                <w:rFonts w:ascii="Arial Narrow" w:hAnsi="Arial Narrow" w:cs="Arial"/>
                                <w:sz w:val="20"/>
                              </w:rPr>
                              <w:t>Management Arrangements</w:t>
                            </w:r>
                            <w:r>
                              <w:rPr>
                                <w:rFonts w:ascii="Arial Narrow" w:hAnsi="Arial Narrow" w:cs="Arial"/>
                                <w:sz w:val="20"/>
                              </w:rPr>
                              <w:tab/>
                            </w:r>
                            <w:r>
                              <w:rPr>
                                <w:rFonts w:ascii="Arial Narrow" w:hAnsi="Arial Narrow" w:cs="Arial"/>
                                <w:sz w:val="20"/>
                              </w:rPr>
                              <w:tab/>
                              <w:t>NIM</w:t>
                            </w:r>
                          </w:p>
                          <w:p w14:paraId="4B062270" w14:textId="448D32C3" w:rsidR="00404408" w:rsidRPr="00BC77ED" w:rsidRDefault="00404408" w:rsidP="00151107">
                            <w:pPr>
                              <w:pStyle w:val="FootnoteText"/>
                              <w:spacing w:after="0"/>
                              <w:rPr>
                                <w:rFonts w:ascii="Arial Narrow" w:hAnsi="Arial Narrow" w:cs="Arial"/>
                                <w:sz w:val="20"/>
                              </w:rPr>
                            </w:pPr>
                            <w:r w:rsidRPr="00BC77ED">
                              <w:rPr>
                                <w:rFonts w:ascii="Arial Narrow" w:hAnsi="Arial Narrow" w:cs="Arial"/>
                                <w:sz w:val="20"/>
                              </w:rPr>
                              <w:t>PAC Meeting Date</w:t>
                            </w:r>
                            <w:r w:rsidR="00DD06A3">
                              <w:rPr>
                                <w:rFonts w:ascii="Arial Narrow" w:hAnsi="Arial Narrow" w:cs="Arial"/>
                                <w:sz w:val="20"/>
                              </w:rPr>
                              <w:tab/>
                            </w:r>
                            <w:r w:rsidR="00DD06A3">
                              <w:rPr>
                                <w:rFonts w:ascii="Arial Narrow" w:hAnsi="Arial Narrow" w:cs="Arial"/>
                                <w:sz w:val="20"/>
                              </w:rPr>
                              <w:tab/>
                            </w:r>
                            <w:r w:rsidR="00DD06A3">
                              <w:rPr>
                                <w:rFonts w:ascii="Arial Narrow" w:hAnsi="Arial Narrow" w:cs="Arial"/>
                                <w:sz w:val="20"/>
                              </w:rPr>
                              <w:tab/>
                              <w:t>16 January 2017</w:t>
                            </w:r>
                          </w:p>
                          <w:p w14:paraId="5A9B20A2" w14:textId="2FEA8A32" w:rsidR="00404408" w:rsidRPr="00BC77ED" w:rsidRDefault="00404408" w:rsidP="00E1433A">
                            <w:pPr>
                              <w:pStyle w:val="FootnoteText"/>
                              <w:spacing w:after="0"/>
                              <w:rPr>
                                <w:rFonts w:ascii="Arial Narrow" w:hAnsi="Arial Narrow" w:cs="Arial"/>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550310" id="_x0000_t202" coordsize="21600,21600" o:spt="202" path="m,l,21600r21600,l21600,xe">
                <v:stroke joinstyle="miter"/>
                <v:path gradientshapeok="t" o:connecttype="rect"/>
              </v:shapetype>
              <v:shape id="Text Box 360" o:spid="_x0000_s1027" type="#_x0000_t202" style="position:absolute;left:0;text-align:left;margin-left:.55pt;margin-top:100.05pt;width:225pt;height:1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">
                <v:textbox>
                  <w:txbxContent>
                    <w:p w14:paraId="3E46FEE5" w14:textId="54B2BF65" w:rsidR="00404408" w:rsidRPr="000E7190" w:rsidRDefault="00404408" w:rsidP="00151107">
                      <w:pPr>
                        <w:spacing w:after="0"/>
                        <w:rPr>
                          <w:rFonts w:ascii="Arial Narrow" w:hAnsi="Arial Narrow" w:cs="Arial"/>
                          <w:sz w:val="20"/>
                          <w:szCs w:val="20"/>
                        </w:rPr>
                      </w:pPr>
                      <w:r w:rsidRPr="004F28ED">
                        <w:rPr>
                          <w:rFonts w:ascii="Arial Narrow" w:hAnsi="Arial Narrow" w:cs="Arial"/>
                          <w:sz w:val="20"/>
                          <w:szCs w:val="20"/>
                        </w:rPr>
                        <w:t>Programme Period:</w:t>
                      </w:r>
                      <w:r w:rsidRPr="004F28ED">
                        <w:rPr>
                          <w:rFonts w:ascii="Arial Narrow" w:hAnsi="Arial Narrow" w:cs="Arial"/>
                          <w:sz w:val="20"/>
                          <w:szCs w:val="20"/>
                        </w:rPr>
                        <w:tab/>
                      </w:r>
                      <w:r w:rsidRPr="004F28ED">
                        <w:rPr>
                          <w:rFonts w:ascii="Arial Narrow" w:hAnsi="Arial Narrow" w:cs="Arial"/>
                          <w:sz w:val="20"/>
                          <w:szCs w:val="20"/>
                        </w:rPr>
                        <w:tab/>
                      </w:r>
                      <w:r>
                        <w:rPr>
                          <w:rFonts w:ascii="Arial Narrow" w:hAnsi="Arial Narrow" w:cs="Arial"/>
                          <w:sz w:val="20"/>
                          <w:szCs w:val="20"/>
                        </w:rPr>
                        <w:t xml:space="preserve">                </w:t>
                      </w:r>
                      <w:r w:rsidRPr="00573714">
                        <w:rPr>
                          <w:rFonts w:ascii="Arial Narrow" w:hAnsi="Arial Narrow" w:cs="Arial"/>
                          <w:sz w:val="20"/>
                          <w:szCs w:val="20"/>
                        </w:rPr>
                        <w:t>2017-202</w:t>
                      </w:r>
                      <w:r>
                        <w:rPr>
                          <w:rFonts w:ascii="Arial Narrow" w:hAnsi="Arial Narrow" w:cs="Arial"/>
                          <w:sz w:val="20"/>
                          <w:szCs w:val="20"/>
                        </w:rPr>
                        <w:t>0</w:t>
                      </w:r>
                    </w:p>
                    <w:p w14:paraId="44AD5C33" w14:textId="66E4E9D7" w:rsidR="00404408" w:rsidRPr="00BC72F8" w:rsidRDefault="00404408" w:rsidP="00151107">
                      <w:pPr>
                        <w:spacing w:after="0"/>
                        <w:rPr>
                          <w:rFonts w:ascii="Arial Narrow" w:hAnsi="Arial Narrow" w:cs="Arial"/>
                          <w:sz w:val="20"/>
                          <w:szCs w:val="20"/>
                          <w:lang w:val="en-US"/>
                        </w:rPr>
                      </w:pPr>
                      <w:r w:rsidRPr="006F56E0">
                        <w:rPr>
                          <w:rFonts w:ascii="Arial Narrow" w:hAnsi="Arial Narrow" w:cs="Arial"/>
                          <w:sz w:val="20"/>
                          <w:szCs w:val="20"/>
                          <w:lang w:val="en-US"/>
                        </w:rPr>
                        <w:t>Atlas Award ID:</w:t>
                      </w:r>
                      <w:r w:rsidRPr="006F56E0">
                        <w:rPr>
                          <w:rFonts w:ascii="Arial Narrow" w:hAnsi="Arial Narrow" w:cs="Arial"/>
                          <w:sz w:val="20"/>
                          <w:szCs w:val="20"/>
                          <w:lang w:val="en-US"/>
                        </w:rPr>
                        <w:tab/>
                      </w:r>
                      <w:r w:rsidRPr="006F56E0">
                        <w:rPr>
                          <w:rFonts w:ascii="Arial Narrow" w:hAnsi="Arial Narrow" w:cs="Arial"/>
                          <w:sz w:val="20"/>
                          <w:szCs w:val="20"/>
                          <w:lang w:val="en-US"/>
                        </w:rPr>
                        <w:tab/>
                      </w:r>
                      <w:r w:rsidRPr="006F56E0">
                        <w:rPr>
                          <w:rFonts w:ascii="Arial Narrow" w:hAnsi="Arial Narrow" w:cs="Arial"/>
                          <w:sz w:val="20"/>
                          <w:szCs w:val="20"/>
                          <w:lang w:val="en-US"/>
                        </w:rPr>
                        <w:tab/>
                      </w:r>
                      <w:r w:rsidRPr="00BC72F8">
                        <w:rPr>
                          <w:rFonts w:ascii="Arial Narrow" w:hAnsi="Arial Narrow" w:cs="Arial"/>
                          <w:sz w:val="20"/>
                          <w:szCs w:val="20"/>
                          <w:lang w:val="en-PH" w:eastAsia="en-PH"/>
                        </w:rPr>
                        <w:t>86135</w:t>
                      </w:r>
                    </w:p>
                    <w:p w14:paraId="49B6F588" w14:textId="76EBC2DB" w:rsidR="00404408" w:rsidRPr="00300A24" w:rsidRDefault="00404408" w:rsidP="00151107">
                      <w:pPr>
                        <w:spacing w:after="0"/>
                        <w:rPr>
                          <w:rFonts w:ascii="Arial Narrow" w:hAnsi="Arial Narrow" w:cs="Arial"/>
                          <w:sz w:val="20"/>
                          <w:szCs w:val="20"/>
                          <w:lang w:val="en-US"/>
                        </w:rPr>
                      </w:pPr>
                      <w:r w:rsidRPr="00BC72F8">
                        <w:rPr>
                          <w:rFonts w:ascii="Arial Narrow" w:hAnsi="Arial Narrow" w:cs="Arial"/>
                          <w:sz w:val="20"/>
                          <w:szCs w:val="20"/>
                          <w:lang w:val="en-US"/>
                        </w:rPr>
                        <w:t>Project ID:</w:t>
                      </w:r>
                      <w:r w:rsidRPr="00BC72F8">
                        <w:rPr>
                          <w:rFonts w:ascii="Arial Narrow" w:hAnsi="Arial Narrow" w:cs="Arial"/>
                          <w:sz w:val="20"/>
                          <w:szCs w:val="20"/>
                          <w:lang w:val="en-US"/>
                        </w:rPr>
                        <w:tab/>
                      </w:r>
                      <w:r w:rsidRPr="00BC72F8">
                        <w:rPr>
                          <w:rFonts w:ascii="Arial Narrow" w:hAnsi="Arial Narrow" w:cs="Arial"/>
                          <w:sz w:val="20"/>
                          <w:szCs w:val="20"/>
                          <w:lang w:val="en-US"/>
                        </w:rPr>
                        <w:tab/>
                      </w:r>
                      <w:r w:rsidRPr="00BC72F8">
                        <w:rPr>
                          <w:rFonts w:ascii="Arial Narrow" w:hAnsi="Arial Narrow" w:cs="Arial"/>
                          <w:sz w:val="20"/>
                          <w:szCs w:val="20"/>
                          <w:lang w:val="en-US"/>
                        </w:rPr>
                        <w:tab/>
                      </w:r>
                      <w:r w:rsidRPr="00BC72F8">
                        <w:rPr>
                          <w:rFonts w:ascii="Arial Narrow" w:hAnsi="Arial Narrow" w:cs="Arial"/>
                          <w:sz w:val="20"/>
                          <w:szCs w:val="20"/>
                          <w:lang w:val="en-PH" w:eastAsia="en-PH"/>
                        </w:rPr>
                        <w:t>93480</w:t>
                      </w:r>
                    </w:p>
                    <w:p w14:paraId="0AF6368E" w14:textId="4D9F3F06" w:rsidR="00404408" w:rsidRPr="000E7190" w:rsidRDefault="00404408" w:rsidP="00151107">
                      <w:pPr>
                        <w:pStyle w:val="FootnoteText"/>
                        <w:spacing w:after="0"/>
                        <w:rPr>
                          <w:rFonts w:ascii="Arial Narrow" w:hAnsi="Arial Narrow" w:cs="Arial"/>
                          <w:sz w:val="20"/>
                        </w:rPr>
                      </w:pPr>
                      <w:r w:rsidRPr="00300A24">
                        <w:rPr>
                          <w:rFonts w:ascii="Arial Narrow" w:hAnsi="Arial Narrow" w:cs="Arial"/>
                          <w:sz w:val="20"/>
                        </w:rPr>
                        <w:t>PIMS #</w:t>
                      </w:r>
                      <w:r w:rsidRPr="00573714">
                        <w:rPr>
                          <w:rFonts w:ascii="Arial Narrow" w:hAnsi="Arial Narrow" w:cs="Arial"/>
                          <w:sz w:val="20"/>
                        </w:rPr>
                        <w:tab/>
                      </w:r>
                      <w:r w:rsidRPr="00573714">
                        <w:rPr>
                          <w:rFonts w:ascii="Arial Narrow" w:hAnsi="Arial Narrow" w:cs="Arial"/>
                          <w:sz w:val="20"/>
                        </w:rPr>
                        <w:tab/>
                      </w:r>
                      <w:r w:rsidRPr="00573714">
                        <w:rPr>
                          <w:rFonts w:ascii="Arial Narrow" w:hAnsi="Arial Narrow" w:cs="Arial"/>
                          <w:sz w:val="20"/>
                        </w:rPr>
                        <w:tab/>
                      </w:r>
                      <w:r w:rsidRPr="00573714">
                        <w:rPr>
                          <w:rFonts w:ascii="Arial Narrow" w:hAnsi="Arial Narrow" w:cs="Arial"/>
                          <w:sz w:val="20"/>
                        </w:rPr>
                        <w:tab/>
                        <w:t>5</w:t>
                      </w:r>
                      <w:r>
                        <w:rPr>
                          <w:rFonts w:ascii="Arial Narrow" w:hAnsi="Arial Narrow" w:cs="Arial"/>
                          <w:sz w:val="20"/>
                        </w:rPr>
                        <w:t>304</w:t>
                      </w:r>
                    </w:p>
                    <w:p w14:paraId="22979864" w14:textId="77777777" w:rsidR="00404408" w:rsidRPr="000E7190" w:rsidRDefault="00404408" w:rsidP="00151107">
                      <w:pPr>
                        <w:pStyle w:val="FootnoteText"/>
                        <w:spacing w:after="0"/>
                        <w:rPr>
                          <w:rFonts w:ascii="Arial Narrow" w:hAnsi="Arial Narrow" w:cs="Arial"/>
                          <w:sz w:val="20"/>
                        </w:rPr>
                      </w:pPr>
                    </w:p>
                    <w:p w14:paraId="2CBDEDA6" w14:textId="6865751C" w:rsidR="00404408" w:rsidRPr="004F28ED" w:rsidRDefault="00404408" w:rsidP="00151107">
                      <w:pPr>
                        <w:pStyle w:val="FootnoteText"/>
                        <w:spacing w:after="0"/>
                        <w:rPr>
                          <w:rFonts w:ascii="Arial Narrow" w:hAnsi="Arial Narrow" w:cs="Arial"/>
                          <w:sz w:val="20"/>
                        </w:rPr>
                      </w:pPr>
                      <w:r w:rsidRPr="00573714">
                        <w:rPr>
                          <w:rFonts w:ascii="Arial Narrow" w:hAnsi="Arial Narrow" w:cs="Arial"/>
                          <w:sz w:val="20"/>
                        </w:rPr>
                        <w:t>Start date:</w:t>
                      </w:r>
                      <w:r w:rsidRPr="00573714">
                        <w:rPr>
                          <w:rFonts w:ascii="Arial Narrow" w:hAnsi="Arial Narrow" w:cs="Arial"/>
                          <w:sz w:val="20"/>
                        </w:rPr>
                        <w:tab/>
                      </w:r>
                      <w:r w:rsidRPr="00573714">
                        <w:rPr>
                          <w:rFonts w:ascii="Arial Narrow" w:hAnsi="Arial Narrow" w:cs="Arial"/>
                          <w:sz w:val="20"/>
                        </w:rPr>
                        <w:tab/>
                        <w:t xml:space="preserve">     </w:t>
                      </w:r>
                      <w:r w:rsidRPr="00573714">
                        <w:rPr>
                          <w:rFonts w:ascii="Arial Narrow" w:hAnsi="Arial Narrow" w:cs="Arial"/>
                          <w:sz w:val="20"/>
                        </w:rPr>
                        <w:tab/>
                      </w:r>
                      <w:r>
                        <w:rPr>
                          <w:rFonts w:ascii="Arial Narrow" w:hAnsi="Arial Narrow" w:cs="Arial"/>
                          <w:sz w:val="20"/>
                        </w:rPr>
                        <w:t xml:space="preserve">January </w:t>
                      </w:r>
                      <w:r w:rsidRPr="00573714">
                        <w:rPr>
                          <w:rFonts w:ascii="Arial Narrow" w:hAnsi="Arial Narrow" w:cs="Arial"/>
                          <w:sz w:val="20"/>
                        </w:rPr>
                        <w:t>2017</w:t>
                      </w:r>
                    </w:p>
                    <w:p w14:paraId="0D52D16C" w14:textId="1C59588E" w:rsidR="00404408" w:rsidRPr="004F28ED" w:rsidRDefault="00404408" w:rsidP="00151107">
                      <w:pPr>
                        <w:pStyle w:val="FootnoteText"/>
                        <w:spacing w:after="0"/>
                        <w:rPr>
                          <w:rFonts w:ascii="Arial Narrow" w:hAnsi="Arial Narrow" w:cs="Arial"/>
                          <w:sz w:val="20"/>
                        </w:rPr>
                      </w:pPr>
                      <w:r w:rsidRPr="004F28ED">
                        <w:rPr>
                          <w:rFonts w:ascii="Arial Narrow" w:hAnsi="Arial Narrow" w:cs="Arial"/>
                          <w:sz w:val="20"/>
                        </w:rPr>
                        <w:t>End Date</w:t>
                      </w:r>
                      <w:r w:rsidRPr="004F28ED">
                        <w:rPr>
                          <w:rFonts w:ascii="Arial Narrow" w:hAnsi="Arial Narrow" w:cs="Arial"/>
                          <w:sz w:val="20"/>
                        </w:rPr>
                        <w:tab/>
                      </w:r>
                      <w:r w:rsidRPr="004F28ED">
                        <w:rPr>
                          <w:rFonts w:ascii="Arial Narrow" w:hAnsi="Arial Narrow" w:cs="Arial"/>
                          <w:sz w:val="20"/>
                        </w:rPr>
                        <w:tab/>
                      </w:r>
                      <w:r w:rsidRPr="004F28ED">
                        <w:rPr>
                          <w:rFonts w:ascii="Arial Narrow" w:hAnsi="Arial Narrow" w:cs="Arial"/>
                          <w:sz w:val="20"/>
                        </w:rPr>
                        <w:tab/>
                      </w:r>
                      <w:r>
                        <w:rPr>
                          <w:rFonts w:ascii="Arial Narrow" w:hAnsi="Arial Narrow" w:cs="Arial"/>
                          <w:sz w:val="20"/>
                        </w:rPr>
                        <w:t xml:space="preserve">                December 2020</w:t>
                      </w:r>
                    </w:p>
                    <w:p w14:paraId="3D38E717" w14:textId="77777777" w:rsidR="00404408" w:rsidRPr="004F28ED" w:rsidRDefault="00404408" w:rsidP="00151107">
                      <w:pPr>
                        <w:pStyle w:val="FootnoteText"/>
                        <w:spacing w:after="0"/>
                        <w:rPr>
                          <w:rFonts w:ascii="Arial Narrow" w:hAnsi="Arial Narrow" w:cs="Arial"/>
                          <w:sz w:val="20"/>
                        </w:rPr>
                      </w:pPr>
                      <w:r>
                        <w:rPr>
                          <w:rFonts w:ascii="Arial Narrow" w:hAnsi="Arial Narrow" w:cs="Arial"/>
                          <w:sz w:val="20"/>
                        </w:rPr>
                        <w:t>Management Arrangements</w:t>
                      </w:r>
                      <w:r>
                        <w:rPr>
                          <w:rFonts w:ascii="Arial Narrow" w:hAnsi="Arial Narrow" w:cs="Arial"/>
                          <w:sz w:val="20"/>
                        </w:rPr>
                        <w:tab/>
                      </w:r>
                      <w:r>
                        <w:rPr>
                          <w:rFonts w:ascii="Arial Narrow" w:hAnsi="Arial Narrow" w:cs="Arial"/>
                          <w:sz w:val="20"/>
                        </w:rPr>
                        <w:tab/>
                        <w:t>NIM</w:t>
                      </w:r>
                    </w:p>
                    <w:p w14:paraId="4B062270" w14:textId="448D32C3" w:rsidR="00404408" w:rsidRPr="00BC77ED" w:rsidRDefault="00404408" w:rsidP="00151107">
                      <w:pPr>
                        <w:pStyle w:val="FootnoteText"/>
                        <w:spacing w:after="0"/>
                        <w:rPr>
                          <w:rFonts w:ascii="Arial Narrow" w:hAnsi="Arial Narrow" w:cs="Arial"/>
                          <w:sz w:val="20"/>
                        </w:rPr>
                      </w:pPr>
                      <w:r w:rsidRPr="00BC77ED">
                        <w:rPr>
                          <w:rFonts w:ascii="Arial Narrow" w:hAnsi="Arial Narrow" w:cs="Arial"/>
                          <w:sz w:val="20"/>
                        </w:rPr>
                        <w:t>PAC Meeting Date</w:t>
                      </w:r>
                      <w:r w:rsidR="00DD06A3">
                        <w:rPr>
                          <w:rFonts w:ascii="Arial Narrow" w:hAnsi="Arial Narrow" w:cs="Arial"/>
                          <w:sz w:val="20"/>
                        </w:rPr>
                        <w:tab/>
                      </w:r>
                      <w:r w:rsidR="00DD06A3">
                        <w:rPr>
                          <w:rFonts w:ascii="Arial Narrow" w:hAnsi="Arial Narrow" w:cs="Arial"/>
                          <w:sz w:val="20"/>
                        </w:rPr>
                        <w:tab/>
                      </w:r>
                      <w:r w:rsidR="00DD06A3">
                        <w:rPr>
                          <w:rFonts w:ascii="Arial Narrow" w:hAnsi="Arial Narrow" w:cs="Arial"/>
                          <w:sz w:val="20"/>
                        </w:rPr>
                        <w:tab/>
                        <w:t>16 January 2017</w:t>
                      </w:r>
                    </w:p>
                    <w:p w14:paraId="5A9B20A2" w14:textId="2FEA8A32" w:rsidR="00404408" w:rsidRPr="00BC77ED" w:rsidRDefault="00404408" w:rsidP="00E1433A">
                      <w:pPr>
                        <w:pStyle w:val="FootnoteText"/>
                        <w:spacing w:after="0"/>
                        <w:rPr>
                          <w:rFonts w:ascii="Arial Narrow" w:hAnsi="Arial Narrow" w:cs="Arial"/>
                          <w:sz w:val="20"/>
                        </w:rPr>
                      </w:pPr>
                    </w:p>
                  </w:txbxContent>
                </v:textbox>
                <w10:wrap type="tight"/>
              </v:shape>
            </w:pict>
          </mc:Fallback>
        </mc:AlternateContent>
      </w:r>
      <w:r w:rsidR="00D61030" w:rsidRPr="00F43402">
        <w:rPr>
          <w:rFonts w:cs="Arial"/>
          <w:noProof/>
          <w:sz w:val="20"/>
          <w:szCs w:val="20"/>
          <w:lang w:val="en-US" w:bidi="th-TH"/>
        </w:rPr>
        <mc:AlternateContent>
          <mc:Choice Requires="wps">
            <w:drawing>
              <wp:inline distT="0" distB="0" distL="0" distR="0" wp14:anchorId="6E14E379" wp14:editId="4B4E3DB2">
                <wp:extent cx="5967248" cy="1134139"/>
                <wp:effectExtent l="0" t="0" r="14605" b="27940"/>
                <wp:docPr id="23"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7248" cy="1134139"/>
                        </a:xfrm>
                        <a:prstGeom prst="rect">
                          <a:avLst/>
                        </a:prstGeom>
                        <a:solidFill>
                          <a:srgbClr val="FFFFFF"/>
                        </a:solidFill>
                        <a:ln w="9525">
                          <a:solidFill>
                            <a:srgbClr val="000000"/>
                          </a:solidFill>
                          <a:miter lim="800000"/>
                          <a:headEnd/>
                          <a:tailEnd/>
                        </a:ln>
                      </wps:spPr>
                      <wps:txbx>
                        <w:txbxContent>
                          <w:p w14:paraId="03F2C1EF" w14:textId="77777777" w:rsidR="00404408" w:rsidRDefault="00404408" w:rsidP="00E1433A">
                            <w:pPr>
                              <w:jc w:val="center"/>
                              <w:rPr>
                                <w:b/>
                                <w:bCs/>
                                <w:sz w:val="20"/>
                              </w:rPr>
                            </w:pPr>
                            <w:r>
                              <w:rPr>
                                <w:b/>
                                <w:bCs/>
                                <w:sz w:val="20"/>
                              </w:rPr>
                              <w:t>Brief Description</w:t>
                            </w:r>
                          </w:p>
                          <w:p w14:paraId="48591E38" w14:textId="1B001A03" w:rsidR="00404408" w:rsidRPr="00573714" w:rsidRDefault="00404408" w:rsidP="00151107">
                            <w:pPr>
                              <w:rPr>
                                <w:bCs/>
                                <w:sz w:val="16"/>
                                <w:szCs w:val="16"/>
                              </w:rPr>
                            </w:pPr>
                            <w:r w:rsidRPr="00573714">
                              <w:rPr>
                                <w:bCs/>
                                <w:sz w:val="16"/>
                                <w:szCs w:val="16"/>
                              </w:rPr>
                              <w:t xml:space="preserve">The objective of the Project is to create an enabling environment for the commercialization of low carbon urban transport systems (e.g., electric and hybrid vehicles) in the Philippines. This can be achieved through 1) effective enforcement of policies and support provided for the promotion of low carbon modes of transport; 2) </w:t>
                            </w:r>
                            <w:r w:rsidRPr="00573714">
                              <w:rPr>
                                <w:sz w:val="16"/>
                                <w:szCs w:val="16"/>
                              </w:rPr>
                              <w:t>a</w:t>
                            </w:r>
                            <w:r w:rsidRPr="00573714">
                              <w:rPr>
                                <w:bCs/>
                                <w:sz w:val="16"/>
                                <w:szCs w:val="16"/>
                              </w:rPr>
                              <w:t xml:space="preserve">dopting and implementing low carbon transport plans and/or programs in major cities; 3) increasing private sector participation in the widespread deployment and commercialization of low carbon transport systems; and 4) increasing private sector investment in low carbon transport systems. </w:t>
                            </w:r>
                            <w:r>
                              <w:rPr>
                                <w:bCs/>
                                <w:sz w:val="16"/>
                                <w:szCs w:val="16"/>
                              </w:rPr>
                              <w:t>T</w:t>
                            </w:r>
                            <w:r w:rsidRPr="00573714">
                              <w:rPr>
                                <w:bCs/>
                                <w:sz w:val="16"/>
                                <w:szCs w:val="16"/>
                              </w:rPr>
                              <w:t xml:space="preserve">he </w:t>
                            </w:r>
                            <w:r>
                              <w:rPr>
                                <w:bCs/>
                                <w:sz w:val="16"/>
                                <w:szCs w:val="16"/>
                              </w:rPr>
                              <w:t xml:space="preserve">GHG emission reduction of the Project is 69,013 </w:t>
                            </w:r>
                            <w:r w:rsidRPr="00D221D1">
                              <w:rPr>
                                <w:bCs/>
                                <w:sz w:val="16"/>
                                <w:szCs w:val="16"/>
                              </w:rPr>
                              <w:t>tCO2e</w:t>
                            </w:r>
                            <w:r>
                              <w:rPr>
                                <w:bCs/>
                                <w:sz w:val="16"/>
                                <w:szCs w:val="16"/>
                              </w:rPr>
                              <w:t xml:space="preserve"> over the lifetime of the project investment</w:t>
                            </w:r>
                            <w:r w:rsidRPr="00573714">
                              <w:rPr>
                                <w:bCs/>
                                <w:sz w:val="16"/>
                                <w:szCs w:val="16"/>
                              </w:rPr>
                              <w:t xml:space="preserve">. </w:t>
                            </w:r>
                          </w:p>
                          <w:p w14:paraId="1306AB45" w14:textId="77747CB2" w:rsidR="00404408" w:rsidRPr="00573714" w:rsidRDefault="00404408" w:rsidP="00151107">
                            <w:pPr>
                              <w:rPr>
                                <w:bCs/>
                                <w:sz w:val="16"/>
                                <w:szCs w:val="16"/>
                              </w:rPr>
                            </w:pPr>
                          </w:p>
                        </w:txbxContent>
                      </wps:txbx>
                      <wps:bodyPr rot="0" vert="horz" wrap="square" lIns="91440" tIns="45720" rIns="91440" bIns="45720" anchor="t" anchorCtr="0" upright="1">
                        <a:noAutofit/>
                      </wps:bodyPr>
                    </wps:wsp>
                  </a:graphicData>
                </a:graphic>
              </wp:inline>
            </w:drawing>
          </mc:Choice>
          <mc:Fallback>
            <w:pict>
              <v:shape w14:anchorId="6E14E379" id="Text Box 474" o:spid="_x0000_s1028" type="#_x0000_t202" style="width:469.85pt;height:8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">
                <v:textbox>
                  <w:txbxContent>
                    <w:p w14:paraId="03F2C1EF" w14:textId="77777777" w:rsidR="00404408" w:rsidRDefault="00404408" w:rsidP="00E1433A">
                      <w:pPr>
                        <w:jc w:val="center"/>
                        <w:rPr>
                          <w:b/>
                          <w:bCs/>
                          <w:sz w:val="20"/>
                        </w:rPr>
                      </w:pPr>
                      <w:r>
                        <w:rPr>
                          <w:b/>
                          <w:bCs/>
                          <w:sz w:val="20"/>
                        </w:rPr>
                        <w:t>Brief Description</w:t>
                      </w:r>
                    </w:p>
                    <w:p w14:paraId="48591E38" w14:textId="1B001A03" w:rsidR="00404408" w:rsidRPr="00573714" w:rsidRDefault="00404408" w:rsidP="00151107">
                      <w:pPr>
                        <w:rPr>
                          <w:bCs/>
                          <w:sz w:val="16"/>
                          <w:szCs w:val="16"/>
                        </w:rPr>
                      </w:pPr>
                      <w:r w:rsidRPr="00573714">
                        <w:rPr>
                          <w:bCs/>
                          <w:sz w:val="16"/>
                          <w:szCs w:val="16"/>
                        </w:rPr>
                        <w:t xml:space="preserve">The objective of the Project is to create an enabling environment for the commercialization of low carbon urban transport systems (e.g., electric and hybrid vehicles) in the Philippines. This can be achieved through 1) effective enforcement of policies and support provided for the promotion of low carbon modes of transport; 2) </w:t>
                      </w:r>
                      <w:r w:rsidRPr="00573714">
                        <w:rPr>
                          <w:sz w:val="16"/>
                          <w:szCs w:val="16"/>
                        </w:rPr>
                        <w:t>a</w:t>
                      </w:r>
                      <w:r w:rsidRPr="00573714">
                        <w:rPr>
                          <w:bCs/>
                          <w:sz w:val="16"/>
                          <w:szCs w:val="16"/>
                        </w:rPr>
                        <w:t xml:space="preserve">dopting and implementing low carbon transport plans and/or programs in major cities; 3) increasing private sector participation in the widespread deployment and commercialization of low carbon transport systems; and 4) increasing private sector investment in low carbon transport systems. </w:t>
                      </w:r>
                      <w:r>
                        <w:rPr>
                          <w:bCs/>
                          <w:sz w:val="16"/>
                          <w:szCs w:val="16"/>
                        </w:rPr>
                        <w:t>T</w:t>
                      </w:r>
                      <w:r w:rsidRPr="00573714">
                        <w:rPr>
                          <w:bCs/>
                          <w:sz w:val="16"/>
                          <w:szCs w:val="16"/>
                        </w:rPr>
                        <w:t xml:space="preserve">he </w:t>
                      </w:r>
                      <w:r>
                        <w:rPr>
                          <w:bCs/>
                          <w:sz w:val="16"/>
                          <w:szCs w:val="16"/>
                        </w:rPr>
                        <w:t xml:space="preserve">GHG emission reduction of the Project is 69,013 </w:t>
                      </w:r>
                      <w:r w:rsidRPr="00D221D1">
                        <w:rPr>
                          <w:bCs/>
                          <w:sz w:val="16"/>
                          <w:szCs w:val="16"/>
                        </w:rPr>
                        <w:t>tCO2e</w:t>
                      </w:r>
                      <w:r>
                        <w:rPr>
                          <w:bCs/>
                          <w:sz w:val="16"/>
                          <w:szCs w:val="16"/>
                        </w:rPr>
                        <w:t xml:space="preserve"> over the lifetime of the project investment</w:t>
                      </w:r>
                      <w:r w:rsidRPr="00573714">
                        <w:rPr>
                          <w:bCs/>
                          <w:sz w:val="16"/>
                          <w:szCs w:val="16"/>
                        </w:rPr>
                        <w:t xml:space="preserve">. </w:t>
                      </w:r>
                    </w:p>
                    <w:p w14:paraId="1306AB45" w14:textId="77747CB2" w:rsidR="00404408" w:rsidRPr="00573714" w:rsidRDefault="00404408" w:rsidP="00151107">
                      <w:pPr>
                        <w:rPr>
                          <w:bCs/>
                          <w:sz w:val="16"/>
                          <w:szCs w:val="16"/>
                        </w:rPr>
                      </w:pPr>
                    </w:p>
                  </w:txbxContent>
                </v:textbox>
                <w10:anchorlock/>
              </v:shape>
            </w:pict>
          </mc:Fallback>
        </mc:AlternateContent>
      </w:r>
      <w:r w:rsidR="00E1433A" w:rsidRPr="00F43402">
        <w:rPr>
          <w:rFonts w:cs="Arial"/>
          <w:sz w:val="20"/>
          <w:szCs w:val="20"/>
        </w:rPr>
        <w:tab/>
      </w:r>
    </w:p>
    <w:p w14:paraId="3CCB68C2" w14:textId="77777777" w:rsidR="00E1433A" w:rsidRPr="00F43402" w:rsidRDefault="00E1433A" w:rsidP="00E1433A">
      <w:pPr>
        <w:jc w:val="right"/>
        <w:rPr>
          <w:rFonts w:cs="Arial"/>
          <w:sz w:val="20"/>
          <w:szCs w:val="20"/>
        </w:rPr>
      </w:pPr>
    </w:p>
    <w:p w14:paraId="627EA6D4" w14:textId="77777777" w:rsidR="00E1433A" w:rsidRPr="00F43402" w:rsidRDefault="00E1433A" w:rsidP="00E1433A">
      <w:pPr>
        <w:rPr>
          <w:rFonts w:cs="Arial"/>
          <w:sz w:val="20"/>
          <w:szCs w:val="20"/>
        </w:rPr>
      </w:pPr>
    </w:p>
    <w:p w14:paraId="2FD2F061" w14:textId="77777777" w:rsidR="00E1433A" w:rsidRPr="00F43402" w:rsidRDefault="00E1433A" w:rsidP="00E1433A">
      <w:pPr>
        <w:rPr>
          <w:rFonts w:cs="Arial"/>
          <w:sz w:val="20"/>
          <w:szCs w:val="20"/>
        </w:rPr>
      </w:pPr>
    </w:p>
    <w:p w14:paraId="4A5C7927" w14:textId="77777777" w:rsidR="00E1433A" w:rsidRPr="00F43402" w:rsidRDefault="00E1433A" w:rsidP="00E1433A">
      <w:pPr>
        <w:rPr>
          <w:rFonts w:cs="Arial"/>
          <w:sz w:val="20"/>
          <w:szCs w:val="20"/>
        </w:rPr>
      </w:pPr>
    </w:p>
    <w:p w14:paraId="58A0A4AF" w14:textId="77777777" w:rsidR="00E1433A" w:rsidRPr="00F43402" w:rsidRDefault="00E1433A" w:rsidP="00E1433A">
      <w:pPr>
        <w:rPr>
          <w:rFonts w:cs="Arial"/>
          <w:sz w:val="20"/>
          <w:szCs w:val="20"/>
        </w:rPr>
      </w:pPr>
    </w:p>
    <w:p w14:paraId="25DAAD69" w14:textId="77777777" w:rsidR="00E1433A" w:rsidRPr="00F43402" w:rsidRDefault="00E1433A" w:rsidP="00E1433A">
      <w:pPr>
        <w:rPr>
          <w:rFonts w:cs="Arial"/>
          <w:sz w:val="20"/>
          <w:szCs w:val="20"/>
        </w:rPr>
      </w:pPr>
    </w:p>
    <w:p w14:paraId="513B54D5" w14:textId="77777777" w:rsidR="00E1433A" w:rsidRPr="00F43402" w:rsidRDefault="00E1433A" w:rsidP="00E1433A">
      <w:pPr>
        <w:rPr>
          <w:rFonts w:cs="Arial"/>
          <w:sz w:val="20"/>
          <w:szCs w:val="20"/>
        </w:rPr>
      </w:pPr>
    </w:p>
    <w:p w14:paraId="6C32585A" w14:textId="77777777" w:rsidR="00E1433A" w:rsidRPr="00F43402" w:rsidRDefault="00E1433A" w:rsidP="00E1433A">
      <w:pPr>
        <w:rPr>
          <w:rFonts w:cs="Arial"/>
          <w:sz w:val="20"/>
          <w:szCs w:val="20"/>
        </w:rPr>
      </w:pPr>
    </w:p>
    <w:p w14:paraId="627460E4" w14:textId="77777777" w:rsidR="00E1433A" w:rsidRPr="00F43402" w:rsidRDefault="00E1433A" w:rsidP="00E1433A">
      <w:pPr>
        <w:rPr>
          <w:rFonts w:cs="Arial"/>
          <w:sz w:val="20"/>
          <w:szCs w:val="20"/>
        </w:rPr>
      </w:pPr>
    </w:p>
    <w:p w14:paraId="25B5EFC2" w14:textId="77777777" w:rsidR="009A509B" w:rsidRPr="00F43402" w:rsidRDefault="009A509B" w:rsidP="00E61BB0">
      <w:pPr>
        <w:pBdr>
          <w:bottom w:val="single" w:sz="4" w:space="1" w:color="auto"/>
        </w:pBdr>
        <w:rPr>
          <w:rFonts w:cs="Arial"/>
          <w:sz w:val="18"/>
          <w:szCs w:val="18"/>
        </w:rPr>
      </w:pPr>
      <w:bookmarkStart w:id="1" w:name="_GoBack"/>
      <w:bookmarkEnd w:id="1"/>
    </w:p>
    <w:p w14:paraId="4FBBB2A7" w14:textId="77777777" w:rsidR="00E61BB0" w:rsidRDefault="00E61BB0" w:rsidP="00E61BB0">
      <w:pPr>
        <w:pBdr>
          <w:bottom w:val="single" w:sz="4" w:space="1" w:color="auto"/>
        </w:pBdr>
        <w:rPr>
          <w:rFonts w:cs="Arial"/>
          <w:sz w:val="18"/>
          <w:szCs w:val="18"/>
        </w:rPr>
      </w:pPr>
      <w:r w:rsidRPr="00F43402">
        <w:rPr>
          <w:rFonts w:cs="Arial"/>
          <w:sz w:val="18"/>
          <w:szCs w:val="18"/>
        </w:rPr>
        <w:t xml:space="preserve">Agreed by (Government): </w:t>
      </w:r>
    </w:p>
    <w:p w14:paraId="09EA8E3D" w14:textId="77777777" w:rsidR="005D6366" w:rsidRPr="00F43402" w:rsidRDefault="005D6366" w:rsidP="00E61BB0">
      <w:pPr>
        <w:pBdr>
          <w:bottom w:val="single" w:sz="4" w:space="1" w:color="auto"/>
        </w:pBdr>
        <w:rPr>
          <w:rFonts w:cs="Arial"/>
          <w:sz w:val="18"/>
          <w:szCs w:val="18"/>
        </w:rPr>
      </w:pPr>
    </w:p>
    <w:p w14:paraId="6EC18DF3" w14:textId="77777777" w:rsidR="00573CFB" w:rsidRPr="00F43402" w:rsidRDefault="00573CFB" w:rsidP="00E61BB0">
      <w:pPr>
        <w:pBdr>
          <w:bottom w:val="single" w:sz="4" w:space="1" w:color="auto"/>
        </w:pBdr>
        <w:rPr>
          <w:rFonts w:cs="Arial"/>
          <w:i/>
          <w:sz w:val="18"/>
          <w:szCs w:val="18"/>
        </w:rPr>
      </w:pPr>
    </w:p>
    <w:p w14:paraId="126FA8F4" w14:textId="77777777" w:rsidR="00E61BB0" w:rsidRPr="00F43402" w:rsidRDefault="00E61BB0" w:rsidP="00E61BB0">
      <w:pPr>
        <w:jc w:val="center"/>
        <w:rPr>
          <w:rFonts w:cs="Arial"/>
          <w:sz w:val="18"/>
          <w:szCs w:val="18"/>
        </w:rPr>
      </w:pPr>
      <w:r w:rsidRPr="00F43402">
        <w:rPr>
          <w:rFonts w:cs="Arial"/>
          <w:sz w:val="18"/>
          <w:szCs w:val="18"/>
        </w:rPr>
        <w:t>Date/Month/Year</w:t>
      </w:r>
    </w:p>
    <w:p w14:paraId="60B14DEA" w14:textId="77777777" w:rsidR="00E61BB0" w:rsidRDefault="00E61BB0" w:rsidP="00E61BB0">
      <w:pPr>
        <w:pBdr>
          <w:bottom w:val="single" w:sz="4" w:space="1" w:color="auto"/>
        </w:pBdr>
        <w:rPr>
          <w:rFonts w:cs="Arial"/>
          <w:sz w:val="18"/>
          <w:szCs w:val="18"/>
        </w:rPr>
      </w:pPr>
      <w:r w:rsidRPr="00F43402">
        <w:rPr>
          <w:rFonts w:cs="Arial"/>
          <w:sz w:val="18"/>
          <w:szCs w:val="18"/>
        </w:rPr>
        <w:t xml:space="preserve">Agreed by (Executing Entity/Implementing Partner): </w:t>
      </w:r>
    </w:p>
    <w:p w14:paraId="065F6459" w14:textId="77777777" w:rsidR="005D6366" w:rsidRPr="00F43402" w:rsidRDefault="005D6366" w:rsidP="00E61BB0">
      <w:pPr>
        <w:pBdr>
          <w:bottom w:val="single" w:sz="4" w:space="1" w:color="auto"/>
        </w:pBdr>
        <w:rPr>
          <w:rFonts w:cs="Arial"/>
          <w:i/>
          <w:sz w:val="18"/>
          <w:szCs w:val="18"/>
        </w:rPr>
      </w:pPr>
    </w:p>
    <w:p w14:paraId="0D06E978" w14:textId="77777777" w:rsidR="00E61BB0" w:rsidRPr="00F43402" w:rsidRDefault="00E61BB0" w:rsidP="00E61BB0">
      <w:pPr>
        <w:pBdr>
          <w:bottom w:val="single" w:sz="4" w:space="1" w:color="auto"/>
        </w:pBdr>
        <w:rPr>
          <w:rFonts w:cs="Arial"/>
          <w:i/>
          <w:sz w:val="18"/>
          <w:szCs w:val="18"/>
        </w:rPr>
      </w:pPr>
    </w:p>
    <w:p w14:paraId="5D3763CE" w14:textId="77777777" w:rsidR="00E61BB0" w:rsidRPr="00F43402" w:rsidRDefault="00E61BB0" w:rsidP="00E61BB0">
      <w:pPr>
        <w:jc w:val="center"/>
        <w:rPr>
          <w:rFonts w:cs="Arial"/>
          <w:sz w:val="18"/>
          <w:szCs w:val="18"/>
        </w:rPr>
      </w:pPr>
      <w:r w:rsidRPr="00F43402">
        <w:rPr>
          <w:rFonts w:cs="Arial"/>
          <w:sz w:val="18"/>
          <w:szCs w:val="18"/>
        </w:rPr>
        <w:t>Date/Month/Year</w:t>
      </w:r>
    </w:p>
    <w:p w14:paraId="30FCAD0E" w14:textId="77777777" w:rsidR="00E61BB0" w:rsidRDefault="00E61BB0" w:rsidP="00E61BB0">
      <w:pPr>
        <w:pBdr>
          <w:bottom w:val="single" w:sz="4" w:space="1" w:color="auto"/>
        </w:pBdr>
        <w:rPr>
          <w:rFonts w:cs="Arial"/>
          <w:sz w:val="18"/>
          <w:szCs w:val="18"/>
        </w:rPr>
      </w:pPr>
      <w:r w:rsidRPr="00F43402">
        <w:rPr>
          <w:rFonts w:cs="Arial"/>
          <w:sz w:val="18"/>
          <w:szCs w:val="18"/>
        </w:rPr>
        <w:t xml:space="preserve">Agreed by (UNDP):  </w:t>
      </w:r>
    </w:p>
    <w:p w14:paraId="149967ED" w14:textId="77777777" w:rsidR="005D6366" w:rsidRPr="00F43402" w:rsidRDefault="005D6366" w:rsidP="00E61BB0">
      <w:pPr>
        <w:pBdr>
          <w:bottom w:val="single" w:sz="4" w:space="1" w:color="auto"/>
        </w:pBdr>
        <w:rPr>
          <w:rFonts w:cs="Arial"/>
          <w:sz w:val="18"/>
          <w:szCs w:val="18"/>
        </w:rPr>
      </w:pPr>
    </w:p>
    <w:p w14:paraId="6887B60B" w14:textId="77777777" w:rsidR="00573CFB" w:rsidRPr="00F43402" w:rsidRDefault="00573CFB" w:rsidP="00E61BB0">
      <w:pPr>
        <w:pBdr>
          <w:bottom w:val="single" w:sz="4" w:space="1" w:color="auto"/>
        </w:pBdr>
        <w:rPr>
          <w:rFonts w:cs="Arial"/>
          <w:sz w:val="18"/>
          <w:szCs w:val="18"/>
        </w:rPr>
      </w:pPr>
    </w:p>
    <w:p w14:paraId="395FBA89" w14:textId="77777777" w:rsidR="00E61BB0" w:rsidRPr="00F43402" w:rsidRDefault="00E61BB0" w:rsidP="00E61BB0">
      <w:pPr>
        <w:jc w:val="center"/>
        <w:rPr>
          <w:rFonts w:cs="Arial"/>
          <w:sz w:val="18"/>
          <w:szCs w:val="18"/>
        </w:rPr>
      </w:pPr>
      <w:r w:rsidRPr="00F43402">
        <w:rPr>
          <w:rFonts w:cs="Arial"/>
          <w:sz w:val="18"/>
          <w:szCs w:val="18"/>
        </w:rPr>
        <w:t>Date/Month/Year</w:t>
      </w:r>
    </w:p>
    <w:p w14:paraId="2883DAE2" w14:textId="77777777" w:rsidR="009A6A4F" w:rsidRPr="00F43402" w:rsidRDefault="009A6A4F" w:rsidP="00E61BB0">
      <w:pPr>
        <w:jc w:val="left"/>
        <w:rPr>
          <w:rFonts w:cs="Arial"/>
          <w:b/>
          <w:sz w:val="20"/>
          <w:szCs w:val="20"/>
        </w:rPr>
      </w:pPr>
    </w:p>
    <w:p w14:paraId="6570E405" w14:textId="77777777" w:rsidR="00393B50" w:rsidRPr="00F43402" w:rsidRDefault="00393B50" w:rsidP="00E61BB0">
      <w:pPr>
        <w:jc w:val="left"/>
        <w:rPr>
          <w:rFonts w:cs="Arial"/>
          <w:b/>
          <w:sz w:val="20"/>
          <w:szCs w:val="20"/>
        </w:rPr>
      </w:pPr>
    </w:p>
    <w:p w14:paraId="36E87E71" w14:textId="77777777" w:rsidR="00393B50" w:rsidRPr="00F43402" w:rsidRDefault="00393B50" w:rsidP="00393B50">
      <w:pPr>
        <w:tabs>
          <w:tab w:val="left" w:pos="1029"/>
        </w:tabs>
        <w:rPr>
          <w:rFonts w:cs="Arial"/>
          <w:sz w:val="20"/>
          <w:szCs w:val="20"/>
        </w:rPr>
      </w:pPr>
      <w:r w:rsidRPr="00F43402">
        <w:rPr>
          <w:rFonts w:cs="Arial"/>
          <w:sz w:val="20"/>
          <w:szCs w:val="20"/>
        </w:rPr>
        <w:tab/>
      </w:r>
    </w:p>
    <w:p w14:paraId="10477ABD" w14:textId="77777777" w:rsidR="00393B50" w:rsidRPr="00F43402" w:rsidRDefault="00393B50" w:rsidP="00393B50">
      <w:pPr>
        <w:rPr>
          <w:rFonts w:cs="Arial"/>
          <w:sz w:val="20"/>
          <w:szCs w:val="20"/>
        </w:rPr>
      </w:pPr>
    </w:p>
    <w:p w14:paraId="213C554A" w14:textId="4E143E33" w:rsidR="00D47596" w:rsidRPr="00F43402" w:rsidRDefault="00D47596" w:rsidP="00393B50">
      <w:pPr>
        <w:rPr>
          <w:rFonts w:cs="Arial"/>
          <w:sz w:val="20"/>
          <w:szCs w:val="20"/>
        </w:rPr>
      </w:pPr>
    </w:p>
    <w:p w14:paraId="4A98D051" w14:textId="77777777" w:rsidR="00D47596" w:rsidRPr="00F43402" w:rsidRDefault="00D47596" w:rsidP="00D47596">
      <w:pPr>
        <w:rPr>
          <w:rFonts w:cs="Arial"/>
          <w:sz w:val="20"/>
          <w:szCs w:val="20"/>
        </w:rPr>
      </w:pPr>
    </w:p>
    <w:p w14:paraId="79A31A8B" w14:textId="22646B61" w:rsidR="00D47596" w:rsidRPr="00F43402" w:rsidRDefault="00D47596" w:rsidP="00D47596">
      <w:pPr>
        <w:tabs>
          <w:tab w:val="left" w:pos="6710"/>
        </w:tabs>
        <w:rPr>
          <w:rFonts w:cs="Arial"/>
          <w:sz w:val="20"/>
          <w:szCs w:val="20"/>
        </w:rPr>
      </w:pPr>
      <w:r w:rsidRPr="00F43402">
        <w:rPr>
          <w:rFonts w:cs="Arial"/>
          <w:sz w:val="20"/>
          <w:szCs w:val="20"/>
        </w:rPr>
        <w:tab/>
      </w:r>
    </w:p>
    <w:p w14:paraId="39E5C221" w14:textId="3E55308C" w:rsidR="00D47596" w:rsidRPr="00F43402" w:rsidRDefault="00D47596" w:rsidP="00D47596">
      <w:pPr>
        <w:rPr>
          <w:rFonts w:cs="Arial"/>
          <w:sz w:val="20"/>
          <w:szCs w:val="20"/>
        </w:rPr>
      </w:pPr>
    </w:p>
    <w:p w14:paraId="65344C6A" w14:textId="77777777" w:rsidR="009A509B" w:rsidRPr="00F43402" w:rsidRDefault="009A509B" w:rsidP="00D47596">
      <w:pPr>
        <w:rPr>
          <w:rFonts w:cs="Arial"/>
          <w:sz w:val="20"/>
          <w:szCs w:val="20"/>
        </w:rPr>
        <w:sectPr w:rsidR="009A509B" w:rsidRPr="00F43402" w:rsidSect="00D47596">
          <w:footerReference w:type="default" r:id="rId15"/>
          <w:type w:val="continuous"/>
          <w:pgSz w:w="11907" w:h="16839" w:code="9"/>
          <w:pgMar w:top="1440" w:right="1440" w:bottom="1440" w:left="1440" w:header="706" w:footer="706" w:gutter="0"/>
          <w:cols w:space="708"/>
          <w:titlePg/>
          <w:docGrid w:linePitch="360"/>
        </w:sectPr>
      </w:pPr>
    </w:p>
    <w:p w14:paraId="22A0CD4E" w14:textId="5A31E32B" w:rsidR="002D6B38" w:rsidRPr="00F43402" w:rsidRDefault="008C7AE2" w:rsidP="002D6B38">
      <w:pPr>
        <w:pStyle w:val="Heading1"/>
        <w:numPr>
          <w:ilvl w:val="0"/>
          <w:numId w:val="0"/>
        </w:numPr>
        <w:ind w:left="720" w:hanging="720"/>
        <w:rPr>
          <w:rFonts w:ascii="Arial" w:hAnsi="Arial" w:cs="Arial"/>
          <w:sz w:val="32"/>
          <w:szCs w:val="32"/>
        </w:rPr>
      </w:pPr>
      <w:bookmarkStart w:id="2" w:name="_Toc452637815"/>
      <w:r w:rsidRPr="00F43402">
        <w:rPr>
          <w:rFonts w:ascii="Arial" w:hAnsi="Arial" w:cs="Arial"/>
          <w:sz w:val="32"/>
          <w:szCs w:val="32"/>
        </w:rPr>
        <w:lastRenderedPageBreak/>
        <w:t>TABLE OF CONTENTS</w:t>
      </w:r>
      <w:bookmarkEnd w:id="2"/>
    </w:p>
    <w:p w14:paraId="0DF0DF83" w14:textId="77777777" w:rsidR="002D6B38" w:rsidRPr="00F43402" w:rsidRDefault="002D6B38">
      <w:pPr>
        <w:pStyle w:val="TOC1"/>
      </w:pPr>
    </w:p>
    <w:p w14:paraId="318E9587" w14:textId="77777777" w:rsidR="00810F00" w:rsidRDefault="002F7C49">
      <w:pPr>
        <w:pStyle w:val="TOC1"/>
        <w:rPr>
          <w:rFonts w:eastAsiaTheme="minorEastAsia" w:cstheme="minorBidi"/>
          <w:b w:val="0"/>
          <w:bCs w:val="0"/>
          <w:caps w:val="0"/>
          <w:noProof/>
          <w:sz w:val="22"/>
          <w:szCs w:val="22"/>
          <w:lang w:val="en-US"/>
        </w:rPr>
      </w:pPr>
      <w:r w:rsidRPr="00F43402">
        <w:rPr>
          <w:rFonts w:ascii="Arial" w:hAnsi="Arial" w:cs="Arial"/>
          <w:sz w:val="24"/>
          <w:szCs w:val="24"/>
        </w:rPr>
        <w:fldChar w:fldCharType="begin"/>
      </w:r>
      <w:r w:rsidRPr="00F43402">
        <w:rPr>
          <w:rFonts w:ascii="Arial" w:hAnsi="Arial" w:cs="Arial"/>
          <w:sz w:val="24"/>
          <w:szCs w:val="24"/>
        </w:rPr>
        <w:instrText xml:space="preserve"> TOC \o "1-3" \h \z \u </w:instrText>
      </w:r>
      <w:r w:rsidRPr="00F43402">
        <w:rPr>
          <w:rFonts w:ascii="Arial" w:hAnsi="Arial" w:cs="Arial"/>
          <w:sz w:val="24"/>
          <w:szCs w:val="24"/>
        </w:rPr>
        <w:fldChar w:fldCharType="separate"/>
      </w:r>
      <w:hyperlink w:anchor="_Toc452637815" w:history="1">
        <w:r w:rsidR="00810F00" w:rsidRPr="00232572">
          <w:rPr>
            <w:rStyle w:val="Hyperlink"/>
            <w:rFonts w:ascii="Arial" w:hAnsi="Arial" w:cs="Arial"/>
            <w:noProof/>
          </w:rPr>
          <w:t>TABLE OF CONTENTS</w:t>
        </w:r>
        <w:r w:rsidR="00810F00">
          <w:rPr>
            <w:noProof/>
            <w:webHidden/>
          </w:rPr>
          <w:tab/>
        </w:r>
        <w:r w:rsidR="00810F00">
          <w:rPr>
            <w:noProof/>
            <w:webHidden/>
          </w:rPr>
          <w:fldChar w:fldCharType="begin"/>
        </w:r>
        <w:r w:rsidR="00810F00">
          <w:rPr>
            <w:noProof/>
            <w:webHidden/>
          </w:rPr>
          <w:instrText xml:space="preserve"> PAGEREF _Toc452637815 \h </w:instrText>
        </w:r>
        <w:r w:rsidR="00810F00">
          <w:rPr>
            <w:noProof/>
            <w:webHidden/>
          </w:rPr>
        </w:r>
        <w:r w:rsidR="00810F00">
          <w:rPr>
            <w:noProof/>
            <w:webHidden/>
          </w:rPr>
          <w:fldChar w:fldCharType="separate"/>
        </w:r>
        <w:r w:rsidR="00810F00">
          <w:rPr>
            <w:noProof/>
            <w:webHidden/>
          </w:rPr>
          <w:t>3</w:t>
        </w:r>
        <w:r w:rsidR="00810F00">
          <w:rPr>
            <w:noProof/>
            <w:webHidden/>
          </w:rPr>
          <w:fldChar w:fldCharType="end"/>
        </w:r>
      </w:hyperlink>
    </w:p>
    <w:p w14:paraId="460B1FEE" w14:textId="77777777" w:rsidR="00810F00" w:rsidRDefault="00954431">
      <w:pPr>
        <w:pStyle w:val="TOC1"/>
        <w:rPr>
          <w:rFonts w:eastAsiaTheme="minorEastAsia" w:cstheme="minorBidi"/>
          <w:b w:val="0"/>
          <w:bCs w:val="0"/>
          <w:caps w:val="0"/>
          <w:noProof/>
          <w:sz w:val="22"/>
          <w:szCs w:val="22"/>
          <w:lang w:val="en-US"/>
        </w:rPr>
      </w:pPr>
      <w:hyperlink w:anchor="_Toc452637816" w:history="1">
        <w:r w:rsidR="00810F00" w:rsidRPr="00232572">
          <w:rPr>
            <w:rStyle w:val="Hyperlink"/>
            <w:rFonts w:ascii="Arial" w:hAnsi="Arial" w:cs="Arial"/>
            <w:noProof/>
          </w:rPr>
          <w:t>List of Tables</w:t>
        </w:r>
        <w:r w:rsidR="00810F00">
          <w:rPr>
            <w:noProof/>
            <w:webHidden/>
          </w:rPr>
          <w:tab/>
        </w:r>
        <w:r w:rsidR="00810F00">
          <w:rPr>
            <w:noProof/>
            <w:webHidden/>
          </w:rPr>
          <w:fldChar w:fldCharType="begin"/>
        </w:r>
        <w:r w:rsidR="00810F00">
          <w:rPr>
            <w:noProof/>
            <w:webHidden/>
          </w:rPr>
          <w:instrText xml:space="preserve"> PAGEREF _Toc452637816 \h </w:instrText>
        </w:r>
        <w:r w:rsidR="00810F00">
          <w:rPr>
            <w:noProof/>
            <w:webHidden/>
          </w:rPr>
        </w:r>
        <w:r w:rsidR="00810F00">
          <w:rPr>
            <w:noProof/>
            <w:webHidden/>
          </w:rPr>
          <w:fldChar w:fldCharType="separate"/>
        </w:r>
        <w:r w:rsidR="00810F00">
          <w:rPr>
            <w:noProof/>
            <w:webHidden/>
          </w:rPr>
          <w:t>4</w:t>
        </w:r>
        <w:r w:rsidR="00810F00">
          <w:rPr>
            <w:noProof/>
            <w:webHidden/>
          </w:rPr>
          <w:fldChar w:fldCharType="end"/>
        </w:r>
      </w:hyperlink>
    </w:p>
    <w:p w14:paraId="33D4B6AB" w14:textId="77777777" w:rsidR="00810F00" w:rsidRDefault="00954431">
      <w:pPr>
        <w:pStyle w:val="TOC1"/>
        <w:rPr>
          <w:rFonts w:eastAsiaTheme="minorEastAsia" w:cstheme="minorBidi"/>
          <w:b w:val="0"/>
          <w:bCs w:val="0"/>
          <w:caps w:val="0"/>
          <w:noProof/>
          <w:sz w:val="22"/>
          <w:szCs w:val="22"/>
          <w:lang w:val="en-US"/>
        </w:rPr>
      </w:pPr>
      <w:hyperlink w:anchor="_Toc452637817" w:history="1">
        <w:r w:rsidR="00810F00" w:rsidRPr="00232572">
          <w:rPr>
            <w:rStyle w:val="Hyperlink"/>
            <w:rFonts w:ascii="Arial" w:hAnsi="Arial" w:cs="Arial"/>
            <w:noProof/>
          </w:rPr>
          <w:t>List of Figures</w:t>
        </w:r>
        <w:r w:rsidR="00810F00">
          <w:rPr>
            <w:noProof/>
            <w:webHidden/>
          </w:rPr>
          <w:tab/>
        </w:r>
        <w:r w:rsidR="00810F00">
          <w:rPr>
            <w:noProof/>
            <w:webHidden/>
          </w:rPr>
          <w:fldChar w:fldCharType="begin"/>
        </w:r>
        <w:r w:rsidR="00810F00">
          <w:rPr>
            <w:noProof/>
            <w:webHidden/>
          </w:rPr>
          <w:instrText xml:space="preserve"> PAGEREF _Toc452637817 \h </w:instrText>
        </w:r>
        <w:r w:rsidR="00810F00">
          <w:rPr>
            <w:noProof/>
            <w:webHidden/>
          </w:rPr>
        </w:r>
        <w:r w:rsidR="00810F00">
          <w:rPr>
            <w:noProof/>
            <w:webHidden/>
          </w:rPr>
          <w:fldChar w:fldCharType="separate"/>
        </w:r>
        <w:r w:rsidR="00810F00">
          <w:rPr>
            <w:noProof/>
            <w:webHidden/>
          </w:rPr>
          <w:t>4</w:t>
        </w:r>
        <w:r w:rsidR="00810F00">
          <w:rPr>
            <w:noProof/>
            <w:webHidden/>
          </w:rPr>
          <w:fldChar w:fldCharType="end"/>
        </w:r>
      </w:hyperlink>
    </w:p>
    <w:p w14:paraId="0270835C" w14:textId="77777777" w:rsidR="00810F00" w:rsidRDefault="00954431">
      <w:pPr>
        <w:pStyle w:val="TOC1"/>
        <w:rPr>
          <w:rFonts w:eastAsiaTheme="minorEastAsia" w:cstheme="minorBidi"/>
          <w:b w:val="0"/>
          <w:bCs w:val="0"/>
          <w:caps w:val="0"/>
          <w:noProof/>
          <w:sz w:val="22"/>
          <w:szCs w:val="22"/>
          <w:lang w:val="en-US"/>
        </w:rPr>
      </w:pPr>
      <w:hyperlink w:anchor="_Toc452637818" w:history="1">
        <w:r w:rsidR="00810F00" w:rsidRPr="00232572">
          <w:rPr>
            <w:rStyle w:val="Hyperlink"/>
            <w:rFonts w:ascii="Arial" w:hAnsi="Arial" w:cs="Arial"/>
            <w:noProof/>
          </w:rPr>
          <w:t>LIST OF ACRONYMS</w:t>
        </w:r>
        <w:r w:rsidR="00810F00">
          <w:rPr>
            <w:noProof/>
            <w:webHidden/>
          </w:rPr>
          <w:tab/>
        </w:r>
        <w:r w:rsidR="00810F00">
          <w:rPr>
            <w:noProof/>
            <w:webHidden/>
          </w:rPr>
          <w:fldChar w:fldCharType="begin"/>
        </w:r>
        <w:r w:rsidR="00810F00">
          <w:rPr>
            <w:noProof/>
            <w:webHidden/>
          </w:rPr>
          <w:instrText xml:space="preserve"> PAGEREF _Toc452637818 \h </w:instrText>
        </w:r>
        <w:r w:rsidR="00810F00">
          <w:rPr>
            <w:noProof/>
            <w:webHidden/>
          </w:rPr>
        </w:r>
        <w:r w:rsidR="00810F00">
          <w:rPr>
            <w:noProof/>
            <w:webHidden/>
          </w:rPr>
          <w:fldChar w:fldCharType="separate"/>
        </w:r>
        <w:r w:rsidR="00810F00">
          <w:rPr>
            <w:noProof/>
            <w:webHidden/>
          </w:rPr>
          <w:t>5</w:t>
        </w:r>
        <w:r w:rsidR="00810F00">
          <w:rPr>
            <w:noProof/>
            <w:webHidden/>
          </w:rPr>
          <w:fldChar w:fldCharType="end"/>
        </w:r>
      </w:hyperlink>
    </w:p>
    <w:p w14:paraId="316C0D9B" w14:textId="77777777" w:rsidR="00810F00" w:rsidRDefault="00954431">
      <w:pPr>
        <w:pStyle w:val="TOC1"/>
        <w:rPr>
          <w:rFonts w:eastAsiaTheme="minorEastAsia" w:cstheme="minorBidi"/>
          <w:b w:val="0"/>
          <w:bCs w:val="0"/>
          <w:caps w:val="0"/>
          <w:noProof/>
          <w:sz w:val="22"/>
          <w:szCs w:val="22"/>
          <w:lang w:val="en-US"/>
        </w:rPr>
      </w:pPr>
      <w:hyperlink w:anchor="_Toc452637819" w:history="1">
        <w:r w:rsidR="00810F00" w:rsidRPr="00232572">
          <w:rPr>
            <w:rStyle w:val="Hyperlink"/>
            <w:rFonts w:ascii="Arial" w:hAnsi="Arial" w:cs="Arial"/>
            <w:noProof/>
          </w:rPr>
          <w:t>1. Situation analysis</w:t>
        </w:r>
        <w:r w:rsidR="00810F00">
          <w:rPr>
            <w:noProof/>
            <w:webHidden/>
          </w:rPr>
          <w:tab/>
        </w:r>
        <w:r w:rsidR="00810F00">
          <w:rPr>
            <w:noProof/>
            <w:webHidden/>
          </w:rPr>
          <w:fldChar w:fldCharType="begin"/>
        </w:r>
        <w:r w:rsidR="00810F00">
          <w:rPr>
            <w:noProof/>
            <w:webHidden/>
          </w:rPr>
          <w:instrText xml:space="preserve"> PAGEREF _Toc452637819 \h </w:instrText>
        </w:r>
        <w:r w:rsidR="00810F00">
          <w:rPr>
            <w:noProof/>
            <w:webHidden/>
          </w:rPr>
        </w:r>
        <w:r w:rsidR="00810F00">
          <w:rPr>
            <w:noProof/>
            <w:webHidden/>
          </w:rPr>
          <w:fldChar w:fldCharType="separate"/>
        </w:r>
        <w:r w:rsidR="00810F00">
          <w:rPr>
            <w:noProof/>
            <w:webHidden/>
          </w:rPr>
          <w:t>7</w:t>
        </w:r>
        <w:r w:rsidR="00810F00">
          <w:rPr>
            <w:noProof/>
            <w:webHidden/>
          </w:rPr>
          <w:fldChar w:fldCharType="end"/>
        </w:r>
      </w:hyperlink>
    </w:p>
    <w:p w14:paraId="1952BB18" w14:textId="77777777" w:rsidR="00810F00" w:rsidRDefault="00954431">
      <w:pPr>
        <w:pStyle w:val="TOC2"/>
        <w:rPr>
          <w:rFonts w:eastAsiaTheme="minorEastAsia" w:cstheme="minorBidi"/>
          <w:smallCaps w:val="0"/>
          <w:noProof/>
          <w:sz w:val="22"/>
          <w:szCs w:val="22"/>
          <w:lang w:val="en-US"/>
        </w:rPr>
      </w:pPr>
      <w:hyperlink w:anchor="_Toc452637820" w:history="1">
        <w:r w:rsidR="00810F00" w:rsidRPr="00232572">
          <w:rPr>
            <w:rStyle w:val="Hyperlink"/>
            <w:rFonts w:ascii="Arial" w:hAnsi="Arial" w:cs="Arial"/>
            <w:i/>
            <w:noProof/>
          </w:rPr>
          <w:t>Context and Global Significance</w:t>
        </w:r>
        <w:r w:rsidR="00810F00">
          <w:rPr>
            <w:noProof/>
            <w:webHidden/>
          </w:rPr>
          <w:tab/>
        </w:r>
        <w:r w:rsidR="00810F00">
          <w:rPr>
            <w:noProof/>
            <w:webHidden/>
          </w:rPr>
          <w:fldChar w:fldCharType="begin"/>
        </w:r>
        <w:r w:rsidR="00810F00">
          <w:rPr>
            <w:noProof/>
            <w:webHidden/>
          </w:rPr>
          <w:instrText xml:space="preserve"> PAGEREF _Toc452637820 \h </w:instrText>
        </w:r>
        <w:r w:rsidR="00810F00">
          <w:rPr>
            <w:noProof/>
            <w:webHidden/>
          </w:rPr>
        </w:r>
        <w:r w:rsidR="00810F00">
          <w:rPr>
            <w:noProof/>
            <w:webHidden/>
          </w:rPr>
          <w:fldChar w:fldCharType="separate"/>
        </w:r>
        <w:r w:rsidR="00810F00">
          <w:rPr>
            <w:noProof/>
            <w:webHidden/>
          </w:rPr>
          <w:t>7</w:t>
        </w:r>
        <w:r w:rsidR="00810F00">
          <w:rPr>
            <w:noProof/>
            <w:webHidden/>
          </w:rPr>
          <w:fldChar w:fldCharType="end"/>
        </w:r>
      </w:hyperlink>
    </w:p>
    <w:p w14:paraId="15E052A6" w14:textId="77777777" w:rsidR="00810F00" w:rsidRDefault="00954431">
      <w:pPr>
        <w:pStyle w:val="TOC2"/>
        <w:rPr>
          <w:rFonts w:eastAsiaTheme="minorEastAsia" w:cstheme="minorBidi"/>
          <w:smallCaps w:val="0"/>
          <w:noProof/>
          <w:sz w:val="22"/>
          <w:szCs w:val="22"/>
          <w:lang w:val="en-US"/>
        </w:rPr>
      </w:pPr>
      <w:hyperlink w:anchor="_Toc452637821" w:history="1">
        <w:r w:rsidR="00810F00" w:rsidRPr="00232572">
          <w:rPr>
            <w:rStyle w:val="Hyperlink"/>
            <w:rFonts w:ascii="Arial" w:hAnsi="Arial" w:cs="Arial"/>
            <w:i/>
            <w:noProof/>
          </w:rPr>
          <w:t>Stakeholder and Baseline Analysis</w:t>
        </w:r>
        <w:r w:rsidR="00810F00">
          <w:rPr>
            <w:noProof/>
            <w:webHidden/>
          </w:rPr>
          <w:tab/>
        </w:r>
        <w:r w:rsidR="00810F00">
          <w:rPr>
            <w:noProof/>
            <w:webHidden/>
          </w:rPr>
          <w:fldChar w:fldCharType="begin"/>
        </w:r>
        <w:r w:rsidR="00810F00">
          <w:rPr>
            <w:noProof/>
            <w:webHidden/>
          </w:rPr>
          <w:instrText xml:space="preserve"> PAGEREF _Toc452637821 \h </w:instrText>
        </w:r>
        <w:r w:rsidR="00810F00">
          <w:rPr>
            <w:noProof/>
            <w:webHidden/>
          </w:rPr>
        </w:r>
        <w:r w:rsidR="00810F00">
          <w:rPr>
            <w:noProof/>
            <w:webHidden/>
          </w:rPr>
          <w:fldChar w:fldCharType="separate"/>
        </w:r>
        <w:r w:rsidR="00810F00">
          <w:rPr>
            <w:noProof/>
            <w:webHidden/>
          </w:rPr>
          <w:t>15</w:t>
        </w:r>
        <w:r w:rsidR="00810F00">
          <w:rPr>
            <w:noProof/>
            <w:webHidden/>
          </w:rPr>
          <w:fldChar w:fldCharType="end"/>
        </w:r>
      </w:hyperlink>
    </w:p>
    <w:p w14:paraId="59CF765B" w14:textId="77777777" w:rsidR="00810F00" w:rsidRDefault="00954431">
      <w:pPr>
        <w:pStyle w:val="TOC2"/>
        <w:rPr>
          <w:rFonts w:eastAsiaTheme="minorEastAsia" w:cstheme="minorBidi"/>
          <w:smallCaps w:val="0"/>
          <w:noProof/>
          <w:sz w:val="22"/>
          <w:szCs w:val="22"/>
          <w:lang w:val="en-US"/>
        </w:rPr>
      </w:pPr>
      <w:hyperlink w:anchor="_Toc452637822" w:history="1">
        <w:r w:rsidR="00810F00" w:rsidRPr="00232572">
          <w:rPr>
            <w:rStyle w:val="Hyperlink"/>
            <w:rFonts w:ascii="Arial" w:hAnsi="Arial" w:cs="Arial"/>
            <w:noProof/>
          </w:rPr>
          <w:t>Baseline Analysis</w:t>
        </w:r>
        <w:r w:rsidR="00810F00">
          <w:rPr>
            <w:noProof/>
            <w:webHidden/>
          </w:rPr>
          <w:tab/>
        </w:r>
        <w:r w:rsidR="00810F00">
          <w:rPr>
            <w:noProof/>
            <w:webHidden/>
          </w:rPr>
          <w:fldChar w:fldCharType="begin"/>
        </w:r>
        <w:r w:rsidR="00810F00">
          <w:rPr>
            <w:noProof/>
            <w:webHidden/>
          </w:rPr>
          <w:instrText xml:space="preserve"> PAGEREF _Toc452637822 \h </w:instrText>
        </w:r>
        <w:r w:rsidR="00810F00">
          <w:rPr>
            <w:noProof/>
            <w:webHidden/>
          </w:rPr>
        </w:r>
        <w:r w:rsidR="00810F00">
          <w:rPr>
            <w:noProof/>
            <w:webHidden/>
          </w:rPr>
          <w:fldChar w:fldCharType="separate"/>
        </w:r>
        <w:r w:rsidR="00810F00">
          <w:rPr>
            <w:noProof/>
            <w:webHidden/>
          </w:rPr>
          <w:t>21</w:t>
        </w:r>
        <w:r w:rsidR="00810F00">
          <w:rPr>
            <w:noProof/>
            <w:webHidden/>
          </w:rPr>
          <w:fldChar w:fldCharType="end"/>
        </w:r>
      </w:hyperlink>
    </w:p>
    <w:p w14:paraId="06FC68EA" w14:textId="77777777" w:rsidR="00810F00" w:rsidRDefault="00954431">
      <w:pPr>
        <w:pStyle w:val="TOC1"/>
        <w:rPr>
          <w:rFonts w:eastAsiaTheme="minorEastAsia" w:cstheme="minorBidi"/>
          <w:b w:val="0"/>
          <w:bCs w:val="0"/>
          <w:caps w:val="0"/>
          <w:noProof/>
          <w:sz w:val="22"/>
          <w:szCs w:val="22"/>
          <w:lang w:val="en-US"/>
        </w:rPr>
      </w:pPr>
      <w:hyperlink w:anchor="_Toc452637823" w:history="1">
        <w:r w:rsidR="00810F00" w:rsidRPr="00232572">
          <w:rPr>
            <w:rStyle w:val="Hyperlink"/>
            <w:rFonts w:ascii="Arial" w:hAnsi="Arial" w:cs="Arial"/>
            <w:noProof/>
          </w:rPr>
          <w:t>2. Strategy</w:t>
        </w:r>
        <w:r w:rsidR="00810F00">
          <w:rPr>
            <w:noProof/>
            <w:webHidden/>
          </w:rPr>
          <w:tab/>
        </w:r>
        <w:r w:rsidR="00810F00">
          <w:rPr>
            <w:noProof/>
            <w:webHidden/>
          </w:rPr>
          <w:fldChar w:fldCharType="begin"/>
        </w:r>
        <w:r w:rsidR="00810F00">
          <w:rPr>
            <w:noProof/>
            <w:webHidden/>
          </w:rPr>
          <w:instrText xml:space="preserve"> PAGEREF _Toc452637823 \h </w:instrText>
        </w:r>
        <w:r w:rsidR="00810F00">
          <w:rPr>
            <w:noProof/>
            <w:webHidden/>
          </w:rPr>
        </w:r>
        <w:r w:rsidR="00810F00">
          <w:rPr>
            <w:noProof/>
            <w:webHidden/>
          </w:rPr>
          <w:fldChar w:fldCharType="separate"/>
        </w:r>
        <w:r w:rsidR="00810F00">
          <w:rPr>
            <w:noProof/>
            <w:webHidden/>
          </w:rPr>
          <w:t>31</w:t>
        </w:r>
        <w:r w:rsidR="00810F00">
          <w:rPr>
            <w:noProof/>
            <w:webHidden/>
          </w:rPr>
          <w:fldChar w:fldCharType="end"/>
        </w:r>
      </w:hyperlink>
    </w:p>
    <w:p w14:paraId="1C51830C" w14:textId="77777777" w:rsidR="00810F00" w:rsidRDefault="00954431">
      <w:pPr>
        <w:pStyle w:val="TOC2"/>
        <w:rPr>
          <w:rFonts w:eastAsiaTheme="minorEastAsia" w:cstheme="minorBidi"/>
          <w:smallCaps w:val="0"/>
          <w:noProof/>
          <w:sz w:val="22"/>
          <w:szCs w:val="22"/>
          <w:lang w:val="en-US"/>
        </w:rPr>
      </w:pPr>
      <w:hyperlink w:anchor="_Toc452637824" w:history="1">
        <w:r w:rsidR="00810F00" w:rsidRPr="00232572">
          <w:rPr>
            <w:rStyle w:val="Hyperlink"/>
            <w:rFonts w:ascii="Arial" w:hAnsi="Arial" w:cs="Arial"/>
            <w:i/>
            <w:noProof/>
          </w:rPr>
          <w:t>Project Rationale and Policy Conformity</w:t>
        </w:r>
        <w:r w:rsidR="00810F00">
          <w:rPr>
            <w:noProof/>
            <w:webHidden/>
          </w:rPr>
          <w:tab/>
        </w:r>
        <w:r w:rsidR="00810F00">
          <w:rPr>
            <w:noProof/>
            <w:webHidden/>
          </w:rPr>
          <w:fldChar w:fldCharType="begin"/>
        </w:r>
        <w:r w:rsidR="00810F00">
          <w:rPr>
            <w:noProof/>
            <w:webHidden/>
          </w:rPr>
          <w:instrText xml:space="preserve"> PAGEREF _Toc452637824 \h </w:instrText>
        </w:r>
        <w:r w:rsidR="00810F00">
          <w:rPr>
            <w:noProof/>
            <w:webHidden/>
          </w:rPr>
        </w:r>
        <w:r w:rsidR="00810F00">
          <w:rPr>
            <w:noProof/>
            <w:webHidden/>
          </w:rPr>
          <w:fldChar w:fldCharType="separate"/>
        </w:r>
        <w:r w:rsidR="00810F00">
          <w:rPr>
            <w:noProof/>
            <w:webHidden/>
          </w:rPr>
          <w:t>31</w:t>
        </w:r>
        <w:r w:rsidR="00810F00">
          <w:rPr>
            <w:noProof/>
            <w:webHidden/>
          </w:rPr>
          <w:fldChar w:fldCharType="end"/>
        </w:r>
      </w:hyperlink>
    </w:p>
    <w:p w14:paraId="7E1D1303" w14:textId="77777777" w:rsidR="00810F00" w:rsidRDefault="00954431">
      <w:pPr>
        <w:pStyle w:val="TOC2"/>
        <w:rPr>
          <w:rFonts w:eastAsiaTheme="minorEastAsia" w:cstheme="minorBidi"/>
          <w:smallCaps w:val="0"/>
          <w:noProof/>
          <w:sz w:val="22"/>
          <w:szCs w:val="22"/>
          <w:lang w:val="en-US"/>
        </w:rPr>
      </w:pPr>
      <w:hyperlink w:anchor="_Toc452637825" w:history="1">
        <w:r w:rsidR="00810F00" w:rsidRPr="00232572">
          <w:rPr>
            <w:rStyle w:val="Hyperlink"/>
            <w:rFonts w:ascii="Arial" w:hAnsi="Arial" w:cs="Arial"/>
            <w:i/>
            <w:noProof/>
          </w:rPr>
          <w:t>Country Ownership: Country Eligibility</w:t>
        </w:r>
        <w:r w:rsidR="00810F00">
          <w:rPr>
            <w:noProof/>
            <w:webHidden/>
          </w:rPr>
          <w:tab/>
        </w:r>
        <w:r w:rsidR="00810F00">
          <w:rPr>
            <w:noProof/>
            <w:webHidden/>
          </w:rPr>
          <w:fldChar w:fldCharType="begin"/>
        </w:r>
        <w:r w:rsidR="00810F00">
          <w:rPr>
            <w:noProof/>
            <w:webHidden/>
          </w:rPr>
          <w:instrText xml:space="preserve"> PAGEREF _Toc452637825 \h </w:instrText>
        </w:r>
        <w:r w:rsidR="00810F00">
          <w:rPr>
            <w:noProof/>
            <w:webHidden/>
          </w:rPr>
        </w:r>
        <w:r w:rsidR="00810F00">
          <w:rPr>
            <w:noProof/>
            <w:webHidden/>
          </w:rPr>
          <w:fldChar w:fldCharType="separate"/>
        </w:r>
        <w:r w:rsidR="00810F00">
          <w:rPr>
            <w:noProof/>
            <w:webHidden/>
          </w:rPr>
          <w:t>32</w:t>
        </w:r>
        <w:r w:rsidR="00810F00">
          <w:rPr>
            <w:noProof/>
            <w:webHidden/>
          </w:rPr>
          <w:fldChar w:fldCharType="end"/>
        </w:r>
      </w:hyperlink>
    </w:p>
    <w:p w14:paraId="3C6F4803" w14:textId="77777777" w:rsidR="00810F00" w:rsidRDefault="00954431">
      <w:pPr>
        <w:pStyle w:val="TOC2"/>
        <w:rPr>
          <w:rFonts w:eastAsiaTheme="minorEastAsia" w:cstheme="minorBidi"/>
          <w:smallCaps w:val="0"/>
          <w:noProof/>
          <w:sz w:val="22"/>
          <w:szCs w:val="22"/>
          <w:lang w:val="en-US"/>
        </w:rPr>
      </w:pPr>
      <w:hyperlink w:anchor="_Toc452637826" w:history="1">
        <w:r w:rsidR="00810F00" w:rsidRPr="00232572">
          <w:rPr>
            <w:rStyle w:val="Hyperlink"/>
            <w:rFonts w:ascii="Arial" w:hAnsi="Arial" w:cs="Arial"/>
            <w:i/>
            <w:noProof/>
          </w:rPr>
          <w:t>Country Drivenness</w:t>
        </w:r>
        <w:r w:rsidR="00810F00">
          <w:rPr>
            <w:noProof/>
            <w:webHidden/>
          </w:rPr>
          <w:tab/>
        </w:r>
        <w:r w:rsidR="00810F00">
          <w:rPr>
            <w:noProof/>
            <w:webHidden/>
          </w:rPr>
          <w:fldChar w:fldCharType="begin"/>
        </w:r>
        <w:r w:rsidR="00810F00">
          <w:rPr>
            <w:noProof/>
            <w:webHidden/>
          </w:rPr>
          <w:instrText xml:space="preserve"> PAGEREF _Toc452637826 \h </w:instrText>
        </w:r>
        <w:r w:rsidR="00810F00">
          <w:rPr>
            <w:noProof/>
            <w:webHidden/>
          </w:rPr>
        </w:r>
        <w:r w:rsidR="00810F00">
          <w:rPr>
            <w:noProof/>
            <w:webHidden/>
          </w:rPr>
          <w:fldChar w:fldCharType="separate"/>
        </w:r>
        <w:r w:rsidR="00810F00">
          <w:rPr>
            <w:noProof/>
            <w:webHidden/>
          </w:rPr>
          <w:t>32</w:t>
        </w:r>
        <w:r w:rsidR="00810F00">
          <w:rPr>
            <w:noProof/>
            <w:webHidden/>
          </w:rPr>
          <w:fldChar w:fldCharType="end"/>
        </w:r>
      </w:hyperlink>
    </w:p>
    <w:p w14:paraId="142A608D" w14:textId="77777777" w:rsidR="00810F00" w:rsidRDefault="00954431">
      <w:pPr>
        <w:pStyle w:val="TOC2"/>
        <w:rPr>
          <w:rFonts w:eastAsiaTheme="minorEastAsia" w:cstheme="minorBidi"/>
          <w:smallCaps w:val="0"/>
          <w:noProof/>
          <w:sz w:val="22"/>
          <w:szCs w:val="22"/>
          <w:lang w:val="en-US"/>
        </w:rPr>
      </w:pPr>
      <w:hyperlink w:anchor="_Toc452637827" w:history="1">
        <w:r w:rsidR="00810F00" w:rsidRPr="00232572">
          <w:rPr>
            <w:rStyle w:val="Hyperlink"/>
            <w:rFonts w:ascii="Arial" w:hAnsi="Arial" w:cs="Arial"/>
            <w:i/>
            <w:noProof/>
          </w:rPr>
          <w:t>Design Principles and Strategic Considerations</w:t>
        </w:r>
        <w:r w:rsidR="00810F00">
          <w:rPr>
            <w:noProof/>
            <w:webHidden/>
          </w:rPr>
          <w:tab/>
        </w:r>
        <w:r w:rsidR="00810F00">
          <w:rPr>
            <w:noProof/>
            <w:webHidden/>
          </w:rPr>
          <w:fldChar w:fldCharType="begin"/>
        </w:r>
        <w:r w:rsidR="00810F00">
          <w:rPr>
            <w:noProof/>
            <w:webHidden/>
          </w:rPr>
          <w:instrText xml:space="preserve"> PAGEREF _Toc452637827 \h </w:instrText>
        </w:r>
        <w:r w:rsidR="00810F00">
          <w:rPr>
            <w:noProof/>
            <w:webHidden/>
          </w:rPr>
        </w:r>
        <w:r w:rsidR="00810F00">
          <w:rPr>
            <w:noProof/>
            <w:webHidden/>
          </w:rPr>
          <w:fldChar w:fldCharType="separate"/>
        </w:r>
        <w:r w:rsidR="00810F00">
          <w:rPr>
            <w:noProof/>
            <w:webHidden/>
          </w:rPr>
          <w:t>32</w:t>
        </w:r>
        <w:r w:rsidR="00810F00">
          <w:rPr>
            <w:noProof/>
            <w:webHidden/>
          </w:rPr>
          <w:fldChar w:fldCharType="end"/>
        </w:r>
      </w:hyperlink>
    </w:p>
    <w:p w14:paraId="38C6C34F" w14:textId="77777777" w:rsidR="00810F00" w:rsidRDefault="00954431">
      <w:pPr>
        <w:pStyle w:val="TOC2"/>
        <w:rPr>
          <w:rFonts w:eastAsiaTheme="minorEastAsia" w:cstheme="minorBidi"/>
          <w:smallCaps w:val="0"/>
          <w:noProof/>
          <w:sz w:val="22"/>
          <w:szCs w:val="22"/>
          <w:lang w:val="en-US"/>
        </w:rPr>
      </w:pPr>
      <w:hyperlink w:anchor="_Toc452637828" w:history="1">
        <w:r w:rsidR="00810F00" w:rsidRPr="00232572">
          <w:rPr>
            <w:rStyle w:val="Hyperlink"/>
            <w:rFonts w:ascii="Arial" w:hAnsi="Arial" w:cs="Arial"/>
            <w:i/>
            <w:noProof/>
          </w:rPr>
          <w:t>Project Objective, Outcomes and Outputs/Activities</w:t>
        </w:r>
        <w:r w:rsidR="00810F00">
          <w:rPr>
            <w:noProof/>
            <w:webHidden/>
          </w:rPr>
          <w:tab/>
        </w:r>
        <w:r w:rsidR="00810F00">
          <w:rPr>
            <w:noProof/>
            <w:webHidden/>
          </w:rPr>
          <w:fldChar w:fldCharType="begin"/>
        </w:r>
        <w:r w:rsidR="00810F00">
          <w:rPr>
            <w:noProof/>
            <w:webHidden/>
          </w:rPr>
          <w:instrText xml:space="preserve"> PAGEREF _Toc452637828 \h </w:instrText>
        </w:r>
        <w:r w:rsidR="00810F00">
          <w:rPr>
            <w:noProof/>
            <w:webHidden/>
          </w:rPr>
        </w:r>
        <w:r w:rsidR="00810F00">
          <w:rPr>
            <w:noProof/>
            <w:webHidden/>
          </w:rPr>
          <w:fldChar w:fldCharType="separate"/>
        </w:r>
        <w:r w:rsidR="00810F00">
          <w:rPr>
            <w:noProof/>
            <w:webHidden/>
          </w:rPr>
          <w:t>34</w:t>
        </w:r>
        <w:r w:rsidR="00810F00">
          <w:rPr>
            <w:noProof/>
            <w:webHidden/>
          </w:rPr>
          <w:fldChar w:fldCharType="end"/>
        </w:r>
      </w:hyperlink>
    </w:p>
    <w:p w14:paraId="3C3F8F7B" w14:textId="77777777" w:rsidR="00810F00" w:rsidRDefault="00954431">
      <w:pPr>
        <w:pStyle w:val="TOC2"/>
        <w:rPr>
          <w:rFonts w:eastAsiaTheme="minorEastAsia" w:cstheme="minorBidi"/>
          <w:smallCaps w:val="0"/>
          <w:noProof/>
          <w:sz w:val="22"/>
          <w:szCs w:val="22"/>
          <w:lang w:val="en-US"/>
        </w:rPr>
      </w:pPr>
      <w:hyperlink w:anchor="_Toc452637829" w:history="1">
        <w:r w:rsidR="00810F00" w:rsidRPr="00232572">
          <w:rPr>
            <w:rStyle w:val="Hyperlink"/>
            <w:rFonts w:ascii="Arial" w:hAnsi="Arial" w:cs="Arial"/>
            <w:i/>
            <w:noProof/>
          </w:rPr>
          <w:t>Key Indicators and Risks</w:t>
        </w:r>
        <w:r w:rsidR="00810F00">
          <w:rPr>
            <w:noProof/>
            <w:webHidden/>
          </w:rPr>
          <w:tab/>
        </w:r>
        <w:r w:rsidR="00810F00">
          <w:rPr>
            <w:noProof/>
            <w:webHidden/>
          </w:rPr>
          <w:fldChar w:fldCharType="begin"/>
        </w:r>
        <w:r w:rsidR="00810F00">
          <w:rPr>
            <w:noProof/>
            <w:webHidden/>
          </w:rPr>
          <w:instrText xml:space="preserve"> PAGEREF _Toc452637829 \h </w:instrText>
        </w:r>
        <w:r w:rsidR="00810F00">
          <w:rPr>
            <w:noProof/>
            <w:webHidden/>
          </w:rPr>
        </w:r>
        <w:r w:rsidR="00810F00">
          <w:rPr>
            <w:noProof/>
            <w:webHidden/>
          </w:rPr>
          <w:fldChar w:fldCharType="separate"/>
        </w:r>
        <w:r w:rsidR="00810F00">
          <w:rPr>
            <w:noProof/>
            <w:webHidden/>
          </w:rPr>
          <w:t>56</w:t>
        </w:r>
        <w:r w:rsidR="00810F00">
          <w:rPr>
            <w:noProof/>
            <w:webHidden/>
          </w:rPr>
          <w:fldChar w:fldCharType="end"/>
        </w:r>
      </w:hyperlink>
    </w:p>
    <w:p w14:paraId="6D703D18" w14:textId="77777777" w:rsidR="00810F00" w:rsidRDefault="00954431">
      <w:pPr>
        <w:pStyle w:val="TOC2"/>
        <w:rPr>
          <w:rFonts w:eastAsiaTheme="minorEastAsia" w:cstheme="minorBidi"/>
          <w:smallCaps w:val="0"/>
          <w:noProof/>
          <w:sz w:val="22"/>
          <w:szCs w:val="22"/>
          <w:lang w:val="en-US"/>
        </w:rPr>
      </w:pPr>
      <w:hyperlink w:anchor="_Toc452637830" w:history="1">
        <w:r w:rsidR="00810F00" w:rsidRPr="00232572">
          <w:rPr>
            <w:rStyle w:val="Hyperlink"/>
            <w:rFonts w:ascii="Arial" w:hAnsi="Arial" w:cs="Arial"/>
            <w:i/>
            <w:noProof/>
          </w:rPr>
          <w:t>Cost Effectiveness and Benefits</w:t>
        </w:r>
        <w:r w:rsidR="00810F00">
          <w:rPr>
            <w:noProof/>
            <w:webHidden/>
          </w:rPr>
          <w:tab/>
        </w:r>
        <w:r w:rsidR="00810F00">
          <w:rPr>
            <w:noProof/>
            <w:webHidden/>
          </w:rPr>
          <w:fldChar w:fldCharType="begin"/>
        </w:r>
        <w:r w:rsidR="00810F00">
          <w:rPr>
            <w:noProof/>
            <w:webHidden/>
          </w:rPr>
          <w:instrText xml:space="preserve"> PAGEREF _Toc452637830 \h </w:instrText>
        </w:r>
        <w:r w:rsidR="00810F00">
          <w:rPr>
            <w:noProof/>
            <w:webHidden/>
          </w:rPr>
        </w:r>
        <w:r w:rsidR="00810F00">
          <w:rPr>
            <w:noProof/>
            <w:webHidden/>
          </w:rPr>
          <w:fldChar w:fldCharType="separate"/>
        </w:r>
        <w:r w:rsidR="00810F00">
          <w:rPr>
            <w:noProof/>
            <w:webHidden/>
          </w:rPr>
          <w:t>60</w:t>
        </w:r>
        <w:r w:rsidR="00810F00">
          <w:rPr>
            <w:noProof/>
            <w:webHidden/>
          </w:rPr>
          <w:fldChar w:fldCharType="end"/>
        </w:r>
      </w:hyperlink>
    </w:p>
    <w:p w14:paraId="05E4B2A4" w14:textId="77777777" w:rsidR="00810F00" w:rsidRDefault="00954431">
      <w:pPr>
        <w:pStyle w:val="TOC2"/>
        <w:rPr>
          <w:rFonts w:eastAsiaTheme="minorEastAsia" w:cstheme="minorBidi"/>
          <w:smallCaps w:val="0"/>
          <w:noProof/>
          <w:sz w:val="22"/>
          <w:szCs w:val="22"/>
          <w:lang w:val="en-US"/>
        </w:rPr>
      </w:pPr>
      <w:hyperlink w:anchor="_Toc452637831" w:history="1">
        <w:r w:rsidR="00810F00" w:rsidRPr="00232572">
          <w:rPr>
            <w:rStyle w:val="Hyperlink"/>
            <w:rFonts w:ascii="Arial" w:hAnsi="Arial" w:cs="Arial"/>
            <w:i/>
            <w:noProof/>
          </w:rPr>
          <w:t>Innovativeness, Sustainability and Replicability</w:t>
        </w:r>
        <w:r w:rsidR="00810F00">
          <w:rPr>
            <w:noProof/>
            <w:webHidden/>
          </w:rPr>
          <w:tab/>
        </w:r>
        <w:r w:rsidR="00810F00">
          <w:rPr>
            <w:noProof/>
            <w:webHidden/>
          </w:rPr>
          <w:fldChar w:fldCharType="begin"/>
        </w:r>
        <w:r w:rsidR="00810F00">
          <w:rPr>
            <w:noProof/>
            <w:webHidden/>
          </w:rPr>
          <w:instrText xml:space="preserve"> PAGEREF _Toc452637831 \h </w:instrText>
        </w:r>
        <w:r w:rsidR="00810F00">
          <w:rPr>
            <w:noProof/>
            <w:webHidden/>
          </w:rPr>
        </w:r>
        <w:r w:rsidR="00810F00">
          <w:rPr>
            <w:noProof/>
            <w:webHidden/>
          </w:rPr>
          <w:fldChar w:fldCharType="separate"/>
        </w:r>
        <w:r w:rsidR="00810F00">
          <w:rPr>
            <w:noProof/>
            <w:webHidden/>
          </w:rPr>
          <w:t>62</w:t>
        </w:r>
        <w:r w:rsidR="00810F00">
          <w:rPr>
            <w:noProof/>
            <w:webHidden/>
          </w:rPr>
          <w:fldChar w:fldCharType="end"/>
        </w:r>
      </w:hyperlink>
    </w:p>
    <w:p w14:paraId="31A5E6DD" w14:textId="77777777" w:rsidR="00810F00" w:rsidRDefault="00954431">
      <w:pPr>
        <w:pStyle w:val="TOC1"/>
        <w:rPr>
          <w:rFonts w:eastAsiaTheme="minorEastAsia" w:cstheme="minorBidi"/>
          <w:b w:val="0"/>
          <w:bCs w:val="0"/>
          <w:caps w:val="0"/>
          <w:noProof/>
          <w:sz w:val="22"/>
          <w:szCs w:val="22"/>
          <w:lang w:val="en-US"/>
        </w:rPr>
      </w:pPr>
      <w:hyperlink w:anchor="_Toc452637832" w:history="1">
        <w:r w:rsidR="00810F00" w:rsidRPr="00232572">
          <w:rPr>
            <w:rStyle w:val="Hyperlink"/>
            <w:rFonts w:ascii="Arial" w:hAnsi="Arial" w:cs="Arial"/>
            <w:noProof/>
          </w:rPr>
          <w:t>3. Project Results Framework:</w:t>
        </w:r>
        <w:r w:rsidR="00810F00">
          <w:rPr>
            <w:noProof/>
            <w:webHidden/>
          </w:rPr>
          <w:tab/>
        </w:r>
        <w:r w:rsidR="00810F00">
          <w:rPr>
            <w:noProof/>
            <w:webHidden/>
          </w:rPr>
          <w:fldChar w:fldCharType="begin"/>
        </w:r>
        <w:r w:rsidR="00810F00">
          <w:rPr>
            <w:noProof/>
            <w:webHidden/>
          </w:rPr>
          <w:instrText xml:space="preserve"> PAGEREF _Toc452637832 \h </w:instrText>
        </w:r>
        <w:r w:rsidR="00810F00">
          <w:rPr>
            <w:noProof/>
            <w:webHidden/>
          </w:rPr>
        </w:r>
        <w:r w:rsidR="00810F00">
          <w:rPr>
            <w:noProof/>
            <w:webHidden/>
          </w:rPr>
          <w:fldChar w:fldCharType="separate"/>
        </w:r>
        <w:r w:rsidR="00810F00">
          <w:rPr>
            <w:noProof/>
            <w:webHidden/>
          </w:rPr>
          <w:t>65</w:t>
        </w:r>
        <w:r w:rsidR="00810F00">
          <w:rPr>
            <w:noProof/>
            <w:webHidden/>
          </w:rPr>
          <w:fldChar w:fldCharType="end"/>
        </w:r>
      </w:hyperlink>
    </w:p>
    <w:p w14:paraId="44968959" w14:textId="77777777" w:rsidR="00810F00" w:rsidRDefault="00954431">
      <w:pPr>
        <w:pStyle w:val="TOC1"/>
        <w:rPr>
          <w:rFonts w:eastAsiaTheme="minorEastAsia" w:cstheme="minorBidi"/>
          <w:b w:val="0"/>
          <w:bCs w:val="0"/>
          <w:caps w:val="0"/>
          <w:noProof/>
          <w:sz w:val="22"/>
          <w:szCs w:val="22"/>
          <w:lang w:val="en-US"/>
        </w:rPr>
      </w:pPr>
      <w:hyperlink w:anchor="_Toc452637833" w:history="1">
        <w:r w:rsidR="00810F00" w:rsidRPr="00232572">
          <w:rPr>
            <w:rStyle w:val="Hyperlink"/>
            <w:rFonts w:ascii="Arial" w:hAnsi="Arial" w:cs="Arial"/>
            <w:noProof/>
          </w:rPr>
          <w:t>4. Total budget and workplan</w:t>
        </w:r>
        <w:r w:rsidR="00810F00">
          <w:rPr>
            <w:noProof/>
            <w:webHidden/>
          </w:rPr>
          <w:tab/>
        </w:r>
        <w:r w:rsidR="00810F00">
          <w:rPr>
            <w:noProof/>
            <w:webHidden/>
          </w:rPr>
          <w:fldChar w:fldCharType="begin"/>
        </w:r>
        <w:r w:rsidR="00810F00">
          <w:rPr>
            <w:noProof/>
            <w:webHidden/>
          </w:rPr>
          <w:instrText xml:space="preserve"> PAGEREF _Toc452637833 \h </w:instrText>
        </w:r>
        <w:r w:rsidR="00810F00">
          <w:rPr>
            <w:noProof/>
            <w:webHidden/>
          </w:rPr>
        </w:r>
        <w:r w:rsidR="00810F00">
          <w:rPr>
            <w:noProof/>
            <w:webHidden/>
          </w:rPr>
          <w:fldChar w:fldCharType="separate"/>
        </w:r>
        <w:r w:rsidR="00810F00">
          <w:rPr>
            <w:noProof/>
            <w:webHidden/>
          </w:rPr>
          <w:t>68</w:t>
        </w:r>
        <w:r w:rsidR="00810F00">
          <w:rPr>
            <w:noProof/>
            <w:webHidden/>
          </w:rPr>
          <w:fldChar w:fldCharType="end"/>
        </w:r>
      </w:hyperlink>
    </w:p>
    <w:p w14:paraId="5E1FE5BC" w14:textId="77777777" w:rsidR="00810F00" w:rsidRDefault="00954431">
      <w:pPr>
        <w:pStyle w:val="TOC2"/>
        <w:rPr>
          <w:rFonts w:eastAsiaTheme="minorEastAsia" w:cstheme="minorBidi"/>
          <w:smallCaps w:val="0"/>
          <w:noProof/>
          <w:sz w:val="22"/>
          <w:szCs w:val="22"/>
          <w:lang w:val="en-US"/>
        </w:rPr>
      </w:pPr>
      <w:hyperlink w:anchor="_Toc452637834" w:history="1">
        <w:r w:rsidR="00810F00" w:rsidRPr="00232572">
          <w:rPr>
            <w:rStyle w:val="Hyperlink"/>
            <w:rFonts w:ascii="Arial" w:hAnsi="Arial" w:cs="Arial"/>
            <w:i/>
            <w:noProof/>
          </w:rPr>
          <w:t>Total Budget</w:t>
        </w:r>
        <w:r w:rsidR="00810F00">
          <w:rPr>
            <w:noProof/>
            <w:webHidden/>
          </w:rPr>
          <w:tab/>
        </w:r>
        <w:r w:rsidR="00810F00">
          <w:rPr>
            <w:noProof/>
            <w:webHidden/>
          </w:rPr>
          <w:fldChar w:fldCharType="begin"/>
        </w:r>
        <w:r w:rsidR="00810F00">
          <w:rPr>
            <w:noProof/>
            <w:webHidden/>
          </w:rPr>
          <w:instrText xml:space="preserve"> PAGEREF _Toc452637834 \h </w:instrText>
        </w:r>
        <w:r w:rsidR="00810F00">
          <w:rPr>
            <w:noProof/>
            <w:webHidden/>
          </w:rPr>
        </w:r>
        <w:r w:rsidR="00810F00">
          <w:rPr>
            <w:noProof/>
            <w:webHidden/>
          </w:rPr>
          <w:fldChar w:fldCharType="separate"/>
        </w:r>
        <w:r w:rsidR="00810F00">
          <w:rPr>
            <w:noProof/>
            <w:webHidden/>
          </w:rPr>
          <w:t>68</w:t>
        </w:r>
        <w:r w:rsidR="00810F00">
          <w:rPr>
            <w:noProof/>
            <w:webHidden/>
          </w:rPr>
          <w:fldChar w:fldCharType="end"/>
        </w:r>
      </w:hyperlink>
    </w:p>
    <w:p w14:paraId="08BD454D" w14:textId="77777777" w:rsidR="00810F00" w:rsidRDefault="00954431">
      <w:pPr>
        <w:pStyle w:val="TOC1"/>
        <w:rPr>
          <w:rFonts w:eastAsiaTheme="minorEastAsia" w:cstheme="minorBidi"/>
          <w:b w:val="0"/>
          <w:bCs w:val="0"/>
          <w:caps w:val="0"/>
          <w:noProof/>
          <w:sz w:val="22"/>
          <w:szCs w:val="22"/>
          <w:lang w:val="en-US"/>
        </w:rPr>
      </w:pPr>
      <w:hyperlink w:anchor="_Toc452637835" w:history="1">
        <w:r w:rsidR="00810F00" w:rsidRPr="00232572">
          <w:rPr>
            <w:rStyle w:val="Hyperlink"/>
            <w:rFonts w:ascii="Arial" w:hAnsi="Arial" w:cs="Arial"/>
            <w:noProof/>
          </w:rPr>
          <w:t>5. Management Arrangements</w:t>
        </w:r>
        <w:r w:rsidR="00810F00">
          <w:rPr>
            <w:noProof/>
            <w:webHidden/>
          </w:rPr>
          <w:tab/>
        </w:r>
        <w:r w:rsidR="00810F00">
          <w:rPr>
            <w:noProof/>
            <w:webHidden/>
          </w:rPr>
          <w:fldChar w:fldCharType="begin"/>
        </w:r>
        <w:r w:rsidR="00810F00">
          <w:rPr>
            <w:noProof/>
            <w:webHidden/>
          </w:rPr>
          <w:instrText xml:space="preserve"> PAGEREF _Toc452637835 \h </w:instrText>
        </w:r>
        <w:r w:rsidR="00810F00">
          <w:rPr>
            <w:noProof/>
            <w:webHidden/>
          </w:rPr>
        </w:r>
        <w:r w:rsidR="00810F00">
          <w:rPr>
            <w:noProof/>
            <w:webHidden/>
          </w:rPr>
          <w:fldChar w:fldCharType="separate"/>
        </w:r>
        <w:r w:rsidR="00810F00">
          <w:rPr>
            <w:noProof/>
            <w:webHidden/>
          </w:rPr>
          <w:t>73</w:t>
        </w:r>
        <w:r w:rsidR="00810F00">
          <w:rPr>
            <w:noProof/>
            <w:webHidden/>
          </w:rPr>
          <w:fldChar w:fldCharType="end"/>
        </w:r>
      </w:hyperlink>
    </w:p>
    <w:p w14:paraId="601852F1" w14:textId="77777777" w:rsidR="00810F00" w:rsidRDefault="00954431">
      <w:pPr>
        <w:pStyle w:val="TOC1"/>
        <w:rPr>
          <w:rFonts w:eastAsiaTheme="minorEastAsia" w:cstheme="minorBidi"/>
          <w:b w:val="0"/>
          <w:bCs w:val="0"/>
          <w:caps w:val="0"/>
          <w:noProof/>
          <w:sz w:val="22"/>
          <w:szCs w:val="22"/>
          <w:lang w:val="en-US"/>
        </w:rPr>
      </w:pPr>
      <w:hyperlink w:anchor="_Toc452637836" w:history="1">
        <w:r w:rsidR="00810F00" w:rsidRPr="00232572">
          <w:rPr>
            <w:rStyle w:val="Hyperlink"/>
            <w:rFonts w:ascii="Arial" w:hAnsi="Arial" w:cs="Arial"/>
            <w:noProof/>
          </w:rPr>
          <w:t>6. Monitoring Framework and Evaluation</w:t>
        </w:r>
        <w:r w:rsidR="00810F00">
          <w:rPr>
            <w:noProof/>
            <w:webHidden/>
          </w:rPr>
          <w:tab/>
        </w:r>
        <w:r w:rsidR="00810F00">
          <w:rPr>
            <w:noProof/>
            <w:webHidden/>
          </w:rPr>
          <w:fldChar w:fldCharType="begin"/>
        </w:r>
        <w:r w:rsidR="00810F00">
          <w:rPr>
            <w:noProof/>
            <w:webHidden/>
          </w:rPr>
          <w:instrText xml:space="preserve"> PAGEREF _Toc452637836 \h </w:instrText>
        </w:r>
        <w:r w:rsidR="00810F00">
          <w:rPr>
            <w:noProof/>
            <w:webHidden/>
          </w:rPr>
        </w:r>
        <w:r w:rsidR="00810F00">
          <w:rPr>
            <w:noProof/>
            <w:webHidden/>
          </w:rPr>
          <w:fldChar w:fldCharType="separate"/>
        </w:r>
        <w:r w:rsidR="00810F00">
          <w:rPr>
            <w:noProof/>
            <w:webHidden/>
          </w:rPr>
          <w:t>76</w:t>
        </w:r>
        <w:r w:rsidR="00810F00">
          <w:rPr>
            <w:noProof/>
            <w:webHidden/>
          </w:rPr>
          <w:fldChar w:fldCharType="end"/>
        </w:r>
      </w:hyperlink>
    </w:p>
    <w:p w14:paraId="2032DBB1" w14:textId="77777777" w:rsidR="00810F00" w:rsidRDefault="00954431">
      <w:pPr>
        <w:pStyle w:val="TOC1"/>
        <w:rPr>
          <w:rFonts w:eastAsiaTheme="minorEastAsia" w:cstheme="minorBidi"/>
          <w:b w:val="0"/>
          <w:bCs w:val="0"/>
          <w:caps w:val="0"/>
          <w:noProof/>
          <w:sz w:val="22"/>
          <w:szCs w:val="22"/>
          <w:lang w:val="en-US"/>
        </w:rPr>
      </w:pPr>
      <w:hyperlink w:anchor="_Toc452637837" w:history="1">
        <w:r w:rsidR="00810F00" w:rsidRPr="00232572">
          <w:rPr>
            <w:rStyle w:val="Hyperlink"/>
            <w:rFonts w:ascii="Arial" w:hAnsi="Arial" w:cs="Arial"/>
            <w:noProof/>
          </w:rPr>
          <w:t>7. Legal Context</w:t>
        </w:r>
        <w:r w:rsidR="00810F00">
          <w:rPr>
            <w:noProof/>
            <w:webHidden/>
          </w:rPr>
          <w:tab/>
        </w:r>
        <w:r w:rsidR="00810F00">
          <w:rPr>
            <w:noProof/>
            <w:webHidden/>
          </w:rPr>
          <w:fldChar w:fldCharType="begin"/>
        </w:r>
        <w:r w:rsidR="00810F00">
          <w:rPr>
            <w:noProof/>
            <w:webHidden/>
          </w:rPr>
          <w:instrText xml:space="preserve"> PAGEREF _Toc452637837 \h </w:instrText>
        </w:r>
        <w:r w:rsidR="00810F00">
          <w:rPr>
            <w:noProof/>
            <w:webHidden/>
          </w:rPr>
        </w:r>
        <w:r w:rsidR="00810F00">
          <w:rPr>
            <w:noProof/>
            <w:webHidden/>
          </w:rPr>
          <w:fldChar w:fldCharType="separate"/>
        </w:r>
        <w:r w:rsidR="00810F00">
          <w:rPr>
            <w:noProof/>
            <w:webHidden/>
          </w:rPr>
          <w:t>79</w:t>
        </w:r>
        <w:r w:rsidR="00810F00">
          <w:rPr>
            <w:noProof/>
            <w:webHidden/>
          </w:rPr>
          <w:fldChar w:fldCharType="end"/>
        </w:r>
      </w:hyperlink>
    </w:p>
    <w:p w14:paraId="5A22DD9B" w14:textId="77777777" w:rsidR="00810F00" w:rsidRDefault="00954431">
      <w:pPr>
        <w:pStyle w:val="TOC1"/>
        <w:rPr>
          <w:rFonts w:eastAsiaTheme="minorEastAsia" w:cstheme="minorBidi"/>
          <w:b w:val="0"/>
          <w:bCs w:val="0"/>
          <w:caps w:val="0"/>
          <w:noProof/>
          <w:sz w:val="22"/>
          <w:szCs w:val="22"/>
          <w:lang w:val="en-US"/>
        </w:rPr>
      </w:pPr>
      <w:hyperlink w:anchor="_Toc452637838" w:history="1">
        <w:r w:rsidR="00810F00" w:rsidRPr="00232572">
          <w:rPr>
            <w:rStyle w:val="Hyperlink"/>
            <w:rFonts w:ascii="Arial" w:hAnsi="Arial" w:cs="Arial"/>
            <w:noProof/>
          </w:rPr>
          <w:t>8. ANNEXES</w:t>
        </w:r>
        <w:r w:rsidR="00810F00">
          <w:rPr>
            <w:noProof/>
            <w:webHidden/>
          </w:rPr>
          <w:tab/>
        </w:r>
        <w:r w:rsidR="00810F00">
          <w:rPr>
            <w:noProof/>
            <w:webHidden/>
          </w:rPr>
          <w:fldChar w:fldCharType="begin"/>
        </w:r>
        <w:r w:rsidR="00810F00">
          <w:rPr>
            <w:noProof/>
            <w:webHidden/>
          </w:rPr>
          <w:instrText xml:space="preserve"> PAGEREF _Toc452637838 \h </w:instrText>
        </w:r>
        <w:r w:rsidR="00810F00">
          <w:rPr>
            <w:noProof/>
            <w:webHidden/>
          </w:rPr>
        </w:r>
        <w:r w:rsidR="00810F00">
          <w:rPr>
            <w:noProof/>
            <w:webHidden/>
          </w:rPr>
          <w:fldChar w:fldCharType="separate"/>
        </w:r>
        <w:r w:rsidR="00810F00">
          <w:rPr>
            <w:noProof/>
            <w:webHidden/>
          </w:rPr>
          <w:t>82</w:t>
        </w:r>
        <w:r w:rsidR="00810F00">
          <w:rPr>
            <w:noProof/>
            <w:webHidden/>
          </w:rPr>
          <w:fldChar w:fldCharType="end"/>
        </w:r>
      </w:hyperlink>
    </w:p>
    <w:p w14:paraId="069C6804" w14:textId="77777777" w:rsidR="00810F00" w:rsidRDefault="00954431">
      <w:pPr>
        <w:pStyle w:val="TOC2"/>
        <w:rPr>
          <w:rFonts w:eastAsiaTheme="minorEastAsia" w:cstheme="minorBidi"/>
          <w:smallCaps w:val="0"/>
          <w:noProof/>
          <w:sz w:val="22"/>
          <w:szCs w:val="22"/>
          <w:lang w:val="en-US"/>
        </w:rPr>
      </w:pPr>
      <w:hyperlink w:anchor="_Toc452637839" w:history="1">
        <w:r w:rsidR="00810F00" w:rsidRPr="00232572">
          <w:rPr>
            <w:rStyle w:val="Hyperlink"/>
            <w:rFonts w:ascii="Arial" w:hAnsi="Arial" w:cs="Arial"/>
            <w:i/>
            <w:noProof/>
          </w:rPr>
          <w:t>Annex I. Risk Analysis</w:t>
        </w:r>
        <w:r w:rsidR="00810F00">
          <w:rPr>
            <w:noProof/>
            <w:webHidden/>
          </w:rPr>
          <w:tab/>
        </w:r>
        <w:r w:rsidR="00810F00">
          <w:rPr>
            <w:noProof/>
            <w:webHidden/>
          </w:rPr>
          <w:fldChar w:fldCharType="begin"/>
        </w:r>
        <w:r w:rsidR="00810F00">
          <w:rPr>
            <w:noProof/>
            <w:webHidden/>
          </w:rPr>
          <w:instrText xml:space="preserve"> PAGEREF _Toc452637839 \h </w:instrText>
        </w:r>
        <w:r w:rsidR="00810F00">
          <w:rPr>
            <w:noProof/>
            <w:webHidden/>
          </w:rPr>
        </w:r>
        <w:r w:rsidR="00810F00">
          <w:rPr>
            <w:noProof/>
            <w:webHidden/>
          </w:rPr>
          <w:fldChar w:fldCharType="separate"/>
        </w:r>
        <w:r w:rsidR="00810F00">
          <w:rPr>
            <w:noProof/>
            <w:webHidden/>
          </w:rPr>
          <w:t>82</w:t>
        </w:r>
        <w:r w:rsidR="00810F00">
          <w:rPr>
            <w:noProof/>
            <w:webHidden/>
          </w:rPr>
          <w:fldChar w:fldCharType="end"/>
        </w:r>
      </w:hyperlink>
    </w:p>
    <w:p w14:paraId="394F19BA" w14:textId="77777777" w:rsidR="00810F00" w:rsidRDefault="00954431">
      <w:pPr>
        <w:pStyle w:val="TOC2"/>
        <w:rPr>
          <w:rFonts w:eastAsiaTheme="minorEastAsia" w:cstheme="minorBidi"/>
          <w:smallCaps w:val="0"/>
          <w:noProof/>
          <w:sz w:val="22"/>
          <w:szCs w:val="22"/>
          <w:lang w:val="en-US"/>
        </w:rPr>
      </w:pPr>
      <w:hyperlink w:anchor="_Toc452637840" w:history="1">
        <w:r w:rsidR="00810F00" w:rsidRPr="00232572">
          <w:rPr>
            <w:rStyle w:val="Hyperlink"/>
            <w:rFonts w:ascii="Arial" w:hAnsi="Arial" w:cs="Arial"/>
            <w:i/>
            <w:noProof/>
          </w:rPr>
          <w:t>Annex II: GHG Emission Reductions Assessment</w:t>
        </w:r>
        <w:r w:rsidR="00810F00">
          <w:rPr>
            <w:noProof/>
            <w:webHidden/>
          </w:rPr>
          <w:tab/>
        </w:r>
        <w:r w:rsidR="00810F00">
          <w:rPr>
            <w:noProof/>
            <w:webHidden/>
          </w:rPr>
          <w:fldChar w:fldCharType="begin"/>
        </w:r>
        <w:r w:rsidR="00810F00">
          <w:rPr>
            <w:noProof/>
            <w:webHidden/>
          </w:rPr>
          <w:instrText xml:space="preserve"> PAGEREF _Toc452637840 \h </w:instrText>
        </w:r>
        <w:r w:rsidR="00810F00">
          <w:rPr>
            <w:noProof/>
            <w:webHidden/>
          </w:rPr>
        </w:r>
        <w:r w:rsidR="00810F00">
          <w:rPr>
            <w:noProof/>
            <w:webHidden/>
          </w:rPr>
          <w:fldChar w:fldCharType="separate"/>
        </w:r>
        <w:r w:rsidR="00810F00">
          <w:rPr>
            <w:noProof/>
            <w:webHidden/>
          </w:rPr>
          <w:t>90</w:t>
        </w:r>
        <w:r w:rsidR="00810F00">
          <w:rPr>
            <w:noProof/>
            <w:webHidden/>
          </w:rPr>
          <w:fldChar w:fldCharType="end"/>
        </w:r>
      </w:hyperlink>
    </w:p>
    <w:p w14:paraId="2A9AB7DC" w14:textId="77777777" w:rsidR="00810F00" w:rsidRDefault="00954431">
      <w:pPr>
        <w:pStyle w:val="TOC2"/>
        <w:rPr>
          <w:rFonts w:eastAsiaTheme="minorEastAsia" w:cstheme="minorBidi"/>
          <w:smallCaps w:val="0"/>
          <w:noProof/>
          <w:sz w:val="22"/>
          <w:szCs w:val="22"/>
          <w:lang w:val="en-US"/>
        </w:rPr>
      </w:pPr>
      <w:hyperlink w:anchor="_Toc452637841" w:history="1">
        <w:r w:rsidR="00810F00" w:rsidRPr="00232572">
          <w:rPr>
            <w:rStyle w:val="Hyperlink"/>
            <w:rFonts w:ascii="Arial" w:hAnsi="Arial" w:cs="Arial"/>
            <w:i/>
            <w:noProof/>
          </w:rPr>
          <w:t>Annex III: Agreements</w:t>
        </w:r>
        <w:r w:rsidR="00810F00">
          <w:rPr>
            <w:noProof/>
            <w:webHidden/>
          </w:rPr>
          <w:tab/>
        </w:r>
        <w:r w:rsidR="00810F00">
          <w:rPr>
            <w:noProof/>
            <w:webHidden/>
          </w:rPr>
          <w:fldChar w:fldCharType="begin"/>
        </w:r>
        <w:r w:rsidR="00810F00">
          <w:rPr>
            <w:noProof/>
            <w:webHidden/>
          </w:rPr>
          <w:instrText xml:space="preserve"> PAGEREF _Toc452637841 \h </w:instrText>
        </w:r>
        <w:r w:rsidR="00810F00">
          <w:rPr>
            <w:noProof/>
            <w:webHidden/>
          </w:rPr>
        </w:r>
        <w:r w:rsidR="00810F00">
          <w:rPr>
            <w:noProof/>
            <w:webHidden/>
          </w:rPr>
          <w:fldChar w:fldCharType="separate"/>
        </w:r>
        <w:r w:rsidR="00810F00">
          <w:rPr>
            <w:noProof/>
            <w:webHidden/>
          </w:rPr>
          <w:t>108</w:t>
        </w:r>
        <w:r w:rsidR="00810F00">
          <w:rPr>
            <w:noProof/>
            <w:webHidden/>
          </w:rPr>
          <w:fldChar w:fldCharType="end"/>
        </w:r>
      </w:hyperlink>
    </w:p>
    <w:p w14:paraId="0C8C2ABF" w14:textId="77777777" w:rsidR="00810F00" w:rsidRDefault="00954431">
      <w:pPr>
        <w:pStyle w:val="TOC2"/>
        <w:rPr>
          <w:rFonts w:eastAsiaTheme="minorEastAsia" w:cstheme="minorBidi"/>
          <w:smallCaps w:val="0"/>
          <w:noProof/>
          <w:sz w:val="22"/>
          <w:szCs w:val="22"/>
          <w:lang w:val="en-US"/>
        </w:rPr>
      </w:pPr>
      <w:hyperlink w:anchor="_Toc452637842" w:history="1">
        <w:r w:rsidR="00810F00" w:rsidRPr="00232572">
          <w:rPr>
            <w:rStyle w:val="Hyperlink"/>
            <w:rFonts w:ascii="Arial" w:hAnsi="Arial" w:cs="Arial"/>
            <w:i/>
            <w:noProof/>
          </w:rPr>
          <w:t>Annex IV: Terms of Reference</w:t>
        </w:r>
        <w:r w:rsidR="00810F00">
          <w:rPr>
            <w:noProof/>
            <w:webHidden/>
          </w:rPr>
          <w:tab/>
        </w:r>
        <w:r w:rsidR="00810F00">
          <w:rPr>
            <w:noProof/>
            <w:webHidden/>
          </w:rPr>
          <w:fldChar w:fldCharType="begin"/>
        </w:r>
        <w:r w:rsidR="00810F00">
          <w:rPr>
            <w:noProof/>
            <w:webHidden/>
          </w:rPr>
          <w:instrText xml:space="preserve"> PAGEREF _Toc452637842 \h </w:instrText>
        </w:r>
        <w:r w:rsidR="00810F00">
          <w:rPr>
            <w:noProof/>
            <w:webHidden/>
          </w:rPr>
        </w:r>
        <w:r w:rsidR="00810F00">
          <w:rPr>
            <w:noProof/>
            <w:webHidden/>
          </w:rPr>
          <w:fldChar w:fldCharType="separate"/>
        </w:r>
        <w:r w:rsidR="00810F00">
          <w:rPr>
            <w:noProof/>
            <w:webHidden/>
          </w:rPr>
          <w:t>109</w:t>
        </w:r>
        <w:r w:rsidR="00810F00">
          <w:rPr>
            <w:noProof/>
            <w:webHidden/>
          </w:rPr>
          <w:fldChar w:fldCharType="end"/>
        </w:r>
      </w:hyperlink>
    </w:p>
    <w:p w14:paraId="7850A139" w14:textId="77777777" w:rsidR="00810F00" w:rsidRDefault="00954431">
      <w:pPr>
        <w:pStyle w:val="TOC2"/>
        <w:rPr>
          <w:rFonts w:eastAsiaTheme="minorEastAsia" w:cstheme="minorBidi"/>
          <w:smallCaps w:val="0"/>
          <w:noProof/>
          <w:sz w:val="22"/>
          <w:szCs w:val="22"/>
          <w:lang w:val="en-US"/>
        </w:rPr>
      </w:pPr>
      <w:hyperlink w:anchor="_Toc452637843" w:history="1">
        <w:r w:rsidR="00810F00" w:rsidRPr="00232572">
          <w:rPr>
            <w:rStyle w:val="Hyperlink"/>
            <w:rFonts w:ascii="Arial" w:hAnsi="Arial" w:cs="Arial"/>
            <w:i/>
            <w:noProof/>
          </w:rPr>
          <w:t>Annex V:  UNDP Social and Environmental Screening Procedure (SESP)</w:t>
        </w:r>
        <w:r w:rsidR="00810F00">
          <w:rPr>
            <w:noProof/>
            <w:webHidden/>
          </w:rPr>
          <w:tab/>
        </w:r>
        <w:r w:rsidR="00810F00">
          <w:rPr>
            <w:noProof/>
            <w:webHidden/>
          </w:rPr>
          <w:fldChar w:fldCharType="begin"/>
        </w:r>
        <w:r w:rsidR="00810F00">
          <w:rPr>
            <w:noProof/>
            <w:webHidden/>
          </w:rPr>
          <w:instrText xml:space="preserve"> PAGEREF _Toc452637843 \h </w:instrText>
        </w:r>
        <w:r w:rsidR="00810F00">
          <w:rPr>
            <w:noProof/>
            <w:webHidden/>
          </w:rPr>
        </w:r>
        <w:r w:rsidR="00810F00">
          <w:rPr>
            <w:noProof/>
            <w:webHidden/>
          </w:rPr>
          <w:fldChar w:fldCharType="separate"/>
        </w:r>
        <w:r w:rsidR="00810F00">
          <w:rPr>
            <w:noProof/>
            <w:webHidden/>
          </w:rPr>
          <w:t>116</w:t>
        </w:r>
        <w:r w:rsidR="00810F00">
          <w:rPr>
            <w:noProof/>
            <w:webHidden/>
          </w:rPr>
          <w:fldChar w:fldCharType="end"/>
        </w:r>
      </w:hyperlink>
    </w:p>
    <w:p w14:paraId="0F810F68" w14:textId="77777777" w:rsidR="00175957" w:rsidRPr="00F43402" w:rsidRDefault="002F7C49" w:rsidP="00E61BB0">
      <w:pPr>
        <w:jc w:val="left"/>
        <w:rPr>
          <w:rFonts w:cs="Arial"/>
          <w:b/>
          <w:sz w:val="20"/>
          <w:szCs w:val="20"/>
        </w:rPr>
        <w:sectPr w:rsidR="00175957" w:rsidRPr="00F43402" w:rsidSect="009A509B">
          <w:pgSz w:w="11907" w:h="16839" w:code="9"/>
          <w:pgMar w:top="1440" w:right="1440" w:bottom="1440" w:left="1440" w:header="706" w:footer="706" w:gutter="0"/>
          <w:cols w:space="708"/>
          <w:docGrid w:linePitch="360"/>
        </w:sectPr>
      </w:pPr>
      <w:r w:rsidRPr="00F43402">
        <w:rPr>
          <w:rFonts w:cs="Arial"/>
          <w:b/>
          <w:sz w:val="24"/>
        </w:rPr>
        <w:fldChar w:fldCharType="end"/>
      </w:r>
    </w:p>
    <w:p w14:paraId="6538B117" w14:textId="77777777" w:rsidR="00175957" w:rsidRPr="00F43402" w:rsidRDefault="00175957" w:rsidP="00E61BB0">
      <w:pPr>
        <w:jc w:val="left"/>
        <w:rPr>
          <w:rFonts w:cs="Arial"/>
          <w:b/>
          <w:sz w:val="20"/>
          <w:szCs w:val="20"/>
        </w:rPr>
      </w:pPr>
    </w:p>
    <w:p w14:paraId="4AEEB4EB" w14:textId="77777777" w:rsidR="002D6B38" w:rsidRPr="00F43402" w:rsidRDefault="002D6B38" w:rsidP="00E61BB0">
      <w:pPr>
        <w:jc w:val="left"/>
        <w:rPr>
          <w:rFonts w:cs="Arial"/>
          <w:b/>
          <w:sz w:val="20"/>
          <w:szCs w:val="20"/>
        </w:rPr>
      </w:pPr>
    </w:p>
    <w:p w14:paraId="429F74FC" w14:textId="77777777" w:rsidR="002D6B38" w:rsidRPr="00F43402" w:rsidRDefault="002D6B38" w:rsidP="00E61BB0">
      <w:pPr>
        <w:jc w:val="left"/>
        <w:rPr>
          <w:rFonts w:cs="Arial"/>
          <w:b/>
          <w:sz w:val="20"/>
          <w:szCs w:val="20"/>
        </w:rPr>
      </w:pPr>
    </w:p>
    <w:p w14:paraId="7A57CAAC" w14:textId="77777777" w:rsidR="002D6B38" w:rsidRPr="00F43402" w:rsidRDefault="002D6B38" w:rsidP="00E61BB0">
      <w:pPr>
        <w:jc w:val="left"/>
        <w:rPr>
          <w:rFonts w:cs="Arial"/>
          <w:b/>
          <w:sz w:val="20"/>
          <w:szCs w:val="20"/>
        </w:rPr>
      </w:pPr>
    </w:p>
    <w:p w14:paraId="1507349A" w14:textId="77777777" w:rsidR="002D6B38" w:rsidRPr="00F43402" w:rsidRDefault="002D6B38" w:rsidP="00E61BB0">
      <w:pPr>
        <w:jc w:val="left"/>
        <w:rPr>
          <w:rFonts w:cs="Arial"/>
          <w:b/>
          <w:sz w:val="20"/>
          <w:szCs w:val="20"/>
        </w:rPr>
      </w:pPr>
    </w:p>
    <w:p w14:paraId="5079C532" w14:textId="77777777" w:rsidR="002D6B38" w:rsidRPr="00F43402" w:rsidRDefault="002D6B38" w:rsidP="00E61BB0">
      <w:pPr>
        <w:jc w:val="left"/>
        <w:rPr>
          <w:rFonts w:cs="Arial"/>
          <w:b/>
          <w:sz w:val="20"/>
          <w:szCs w:val="20"/>
        </w:rPr>
      </w:pPr>
    </w:p>
    <w:p w14:paraId="6A8EF36A" w14:textId="77777777" w:rsidR="002D6B38" w:rsidRPr="00F43402" w:rsidRDefault="002D6B38" w:rsidP="00E61BB0">
      <w:pPr>
        <w:jc w:val="left"/>
        <w:rPr>
          <w:rFonts w:cs="Arial"/>
          <w:b/>
          <w:sz w:val="20"/>
          <w:szCs w:val="20"/>
        </w:rPr>
      </w:pPr>
    </w:p>
    <w:p w14:paraId="70B4DFCD" w14:textId="77777777" w:rsidR="00D656DD" w:rsidRPr="00F43402" w:rsidRDefault="00D656DD" w:rsidP="00E61BB0">
      <w:pPr>
        <w:jc w:val="left"/>
        <w:rPr>
          <w:rFonts w:cs="Arial"/>
          <w:b/>
          <w:sz w:val="20"/>
          <w:szCs w:val="20"/>
        </w:rPr>
        <w:sectPr w:rsidR="00D656DD" w:rsidRPr="00F43402" w:rsidSect="0000796E">
          <w:type w:val="continuous"/>
          <w:pgSz w:w="11907" w:h="16839" w:code="9"/>
          <w:pgMar w:top="1440" w:right="1440" w:bottom="1440" w:left="1440" w:header="720" w:footer="720" w:gutter="0"/>
          <w:cols w:space="720"/>
          <w:docGrid w:linePitch="360"/>
        </w:sectPr>
      </w:pPr>
    </w:p>
    <w:p w14:paraId="65FABB13" w14:textId="77777777" w:rsidR="004344BF" w:rsidRPr="00F43402" w:rsidRDefault="004344BF" w:rsidP="004344BF">
      <w:pPr>
        <w:pStyle w:val="Heading1"/>
        <w:numPr>
          <w:ilvl w:val="0"/>
          <w:numId w:val="0"/>
        </w:numPr>
        <w:ind w:left="720" w:hanging="720"/>
        <w:rPr>
          <w:rFonts w:ascii="Arial" w:hAnsi="Arial" w:cs="Arial"/>
          <w:sz w:val="32"/>
          <w:szCs w:val="32"/>
        </w:rPr>
      </w:pPr>
      <w:bookmarkStart w:id="3" w:name="_Toc452637816"/>
      <w:r w:rsidRPr="00F43402">
        <w:rPr>
          <w:rFonts w:ascii="Arial" w:hAnsi="Arial" w:cs="Arial"/>
          <w:sz w:val="32"/>
          <w:szCs w:val="32"/>
        </w:rPr>
        <w:lastRenderedPageBreak/>
        <w:t>List of Tables</w:t>
      </w:r>
      <w:bookmarkEnd w:id="3"/>
    </w:p>
    <w:p w14:paraId="17CD677D" w14:textId="77777777" w:rsidR="003D74FB" w:rsidRPr="00F43402" w:rsidRDefault="004344BF">
      <w:pPr>
        <w:pStyle w:val="TableofFigures"/>
        <w:tabs>
          <w:tab w:val="right" w:leader="dot" w:pos="9017"/>
        </w:tabs>
        <w:rPr>
          <w:rFonts w:asciiTheme="minorHAnsi" w:eastAsiaTheme="minorEastAsia" w:hAnsiTheme="minorHAnsi" w:cstheme="minorBidi"/>
          <w:noProof/>
          <w:sz w:val="24"/>
          <w:lang w:eastAsia="ja-JP" w:bidi="ar-SA"/>
        </w:rPr>
      </w:pPr>
      <w:r w:rsidRPr="00F43402">
        <w:rPr>
          <w:rFonts w:cs="Arial"/>
          <w:b/>
          <w:smallCaps/>
          <w:sz w:val="20"/>
          <w:szCs w:val="20"/>
        </w:rPr>
        <w:fldChar w:fldCharType="begin"/>
      </w:r>
      <w:r w:rsidRPr="00F43402">
        <w:rPr>
          <w:rFonts w:cs="Arial"/>
          <w:b/>
          <w:smallCaps/>
          <w:sz w:val="20"/>
          <w:szCs w:val="20"/>
        </w:rPr>
        <w:instrText xml:space="preserve"> TOC \h \z \c "Table" </w:instrText>
      </w:r>
      <w:r w:rsidRPr="00F43402">
        <w:rPr>
          <w:rFonts w:cs="Arial"/>
          <w:b/>
          <w:smallCaps/>
          <w:sz w:val="20"/>
          <w:szCs w:val="20"/>
        </w:rPr>
        <w:fldChar w:fldCharType="separate"/>
      </w:r>
      <w:r w:rsidR="003D74FB" w:rsidRPr="00F43402">
        <w:rPr>
          <w:rFonts w:cs="Arial"/>
          <w:noProof/>
        </w:rPr>
        <w:t>Table 1. Key Stakeholders</w:t>
      </w:r>
      <w:r w:rsidR="003D74FB" w:rsidRPr="00F43402">
        <w:rPr>
          <w:noProof/>
        </w:rPr>
        <w:tab/>
      </w:r>
      <w:r w:rsidR="003D74FB" w:rsidRPr="00F43402">
        <w:rPr>
          <w:noProof/>
        </w:rPr>
        <w:fldChar w:fldCharType="begin"/>
      </w:r>
      <w:r w:rsidR="003D74FB" w:rsidRPr="00F43402">
        <w:rPr>
          <w:noProof/>
        </w:rPr>
        <w:instrText xml:space="preserve"> PAGEREF _Toc325274249 \h </w:instrText>
      </w:r>
      <w:r w:rsidR="003D74FB" w:rsidRPr="00F43402">
        <w:rPr>
          <w:noProof/>
        </w:rPr>
      </w:r>
      <w:r w:rsidR="003D74FB" w:rsidRPr="00F43402">
        <w:rPr>
          <w:noProof/>
        </w:rPr>
        <w:fldChar w:fldCharType="separate"/>
      </w:r>
      <w:r w:rsidR="00264CF8" w:rsidRPr="00F43402">
        <w:rPr>
          <w:noProof/>
        </w:rPr>
        <w:t>16</w:t>
      </w:r>
      <w:r w:rsidR="003D74FB" w:rsidRPr="00F43402">
        <w:rPr>
          <w:noProof/>
        </w:rPr>
        <w:fldChar w:fldCharType="end"/>
      </w:r>
    </w:p>
    <w:p w14:paraId="3E07EA98" w14:textId="77777777" w:rsidR="003D74FB" w:rsidRPr="00F43402" w:rsidRDefault="003D74FB">
      <w:pPr>
        <w:pStyle w:val="TableofFigures"/>
        <w:tabs>
          <w:tab w:val="right" w:leader="dot" w:pos="9017"/>
        </w:tabs>
        <w:rPr>
          <w:rFonts w:asciiTheme="minorHAnsi" w:eastAsiaTheme="minorEastAsia" w:hAnsiTheme="minorHAnsi" w:cstheme="minorBidi"/>
          <w:noProof/>
          <w:sz w:val="24"/>
          <w:lang w:eastAsia="ja-JP" w:bidi="ar-SA"/>
        </w:rPr>
      </w:pPr>
      <w:r w:rsidRPr="00F43402">
        <w:rPr>
          <w:rFonts w:cs="Arial"/>
          <w:noProof/>
        </w:rPr>
        <w:t>Table 2. Baseline Projects</w:t>
      </w:r>
      <w:r w:rsidRPr="00F43402">
        <w:rPr>
          <w:noProof/>
        </w:rPr>
        <w:tab/>
      </w:r>
      <w:r w:rsidRPr="00F43402">
        <w:rPr>
          <w:noProof/>
        </w:rPr>
        <w:fldChar w:fldCharType="begin"/>
      </w:r>
      <w:r w:rsidRPr="00F43402">
        <w:rPr>
          <w:noProof/>
        </w:rPr>
        <w:instrText xml:space="preserve"> PAGEREF _Toc325274250 \h </w:instrText>
      </w:r>
      <w:r w:rsidRPr="00F43402">
        <w:rPr>
          <w:noProof/>
        </w:rPr>
      </w:r>
      <w:r w:rsidRPr="00F43402">
        <w:rPr>
          <w:noProof/>
        </w:rPr>
        <w:fldChar w:fldCharType="separate"/>
      </w:r>
      <w:r w:rsidR="00264CF8" w:rsidRPr="00F43402">
        <w:rPr>
          <w:noProof/>
        </w:rPr>
        <w:t>21</w:t>
      </w:r>
      <w:r w:rsidRPr="00F43402">
        <w:rPr>
          <w:noProof/>
        </w:rPr>
        <w:fldChar w:fldCharType="end"/>
      </w:r>
    </w:p>
    <w:p w14:paraId="50BFAE4C" w14:textId="0666494F" w:rsidR="003D74FB" w:rsidRPr="00F43402" w:rsidRDefault="003D74FB">
      <w:pPr>
        <w:pStyle w:val="TableofFigures"/>
        <w:tabs>
          <w:tab w:val="right" w:leader="dot" w:pos="9017"/>
        </w:tabs>
        <w:rPr>
          <w:rFonts w:asciiTheme="minorHAnsi" w:eastAsiaTheme="minorEastAsia" w:hAnsiTheme="minorHAnsi" w:cstheme="minorBidi"/>
          <w:noProof/>
          <w:sz w:val="24"/>
          <w:lang w:eastAsia="ja-JP" w:bidi="ar-SA"/>
        </w:rPr>
      </w:pPr>
      <w:r w:rsidRPr="00F43402">
        <w:rPr>
          <w:rFonts w:cs="Arial"/>
          <w:noProof/>
        </w:rPr>
        <w:t>Table 3. GHG Emission Estimates</w:t>
      </w:r>
      <w:r w:rsidRPr="00F43402">
        <w:rPr>
          <w:noProof/>
        </w:rPr>
        <w:tab/>
      </w:r>
      <w:r w:rsidRPr="00F43402">
        <w:rPr>
          <w:noProof/>
        </w:rPr>
        <w:fldChar w:fldCharType="begin"/>
      </w:r>
      <w:r w:rsidRPr="00F43402">
        <w:rPr>
          <w:noProof/>
        </w:rPr>
        <w:instrText xml:space="preserve"> PAGEREF _Toc325274251 \h </w:instrText>
      </w:r>
      <w:r w:rsidRPr="00F43402">
        <w:rPr>
          <w:noProof/>
        </w:rPr>
      </w:r>
      <w:r w:rsidRPr="00F43402">
        <w:rPr>
          <w:noProof/>
        </w:rPr>
        <w:fldChar w:fldCharType="separate"/>
      </w:r>
      <w:r w:rsidR="00264CF8" w:rsidRPr="00F43402">
        <w:rPr>
          <w:noProof/>
        </w:rPr>
        <w:t>28</w:t>
      </w:r>
      <w:r w:rsidRPr="00F43402">
        <w:rPr>
          <w:noProof/>
        </w:rPr>
        <w:fldChar w:fldCharType="end"/>
      </w:r>
    </w:p>
    <w:p w14:paraId="648E74B8" w14:textId="77777777" w:rsidR="003D74FB" w:rsidRPr="00F43402" w:rsidRDefault="003D74FB">
      <w:pPr>
        <w:pStyle w:val="TableofFigures"/>
        <w:tabs>
          <w:tab w:val="right" w:leader="dot" w:pos="9017"/>
        </w:tabs>
        <w:rPr>
          <w:rFonts w:asciiTheme="minorHAnsi" w:eastAsiaTheme="minorEastAsia" w:hAnsiTheme="minorHAnsi" w:cstheme="minorBidi"/>
          <w:noProof/>
          <w:sz w:val="24"/>
          <w:lang w:eastAsia="ja-JP" w:bidi="ar-SA"/>
        </w:rPr>
      </w:pPr>
      <w:r w:rsidRPr="00F43402">
        <w:rPr>
          <w:rFonts w:cs="Arial"/>
          <w:noProof/>
        </w:rPr>
        <w:t>Table 4</w:t>
      </w:r>
      <w:r w:rsidRPr="00F43402">
        <w:rPr>
          <w:rFonts w:cs="Arial"/>
          <w:iCs/>
          <w:noProof/>
          <w:lang w:eastAsia="en-PH"/>
        </w:rPr>
        <w:t>. Project Risks and their Mitigation</w:t>
      </w:r>
      <w:r w:rsidRPr="00F43402">
        <w:rPr>
          <w:noProof/>
        </w:rPr>
        <w:tab/>
      </w:r>
      <w:r w:rsidRPr="00F43402">
        <w:rPr>
          <w:noProof/>
        </w:rPr>
        <w:fldChar w:fldCharType="begin"/>
      </w:r>
      <w:r w:rsidRPr="00F43402">
        <w:rPr>
          <w:noProof/>
        </w:rPr>
        <w:instrText xml:space="preserve"> PAGEREF _Toc325274252 \h </w:instrText>
      </w:r>
      <w:r w:rsidRPr="00F43402">
        <w:rPr>
          <w:noProof/>
        </w:rPr>
      </w:r>
      <w:r w:rsidRPr="00F43402">
        <w:rPr>
          <w:noProof/>
        </w:rPr>
        <w:fldChar w:fldCharType="separate"/>
      </w:r>
      <w:r w:rsidR="00264CF8" w:rsidRPr="00F43402">
        <w:rPr>
          <w:noProof/>
        </w:rPr>
        <w:t>55</w:t>
      </w:r>
      <w:r w:rsidRPr="00F43402">
        <w:rPr>
          <w:noProof/>
        </w:rPr>
        <w:fldChar w:fldCharType="end"/>
      </w:r>
    </w:p>
    <w:p w14:paraId="4820B240" w14:textId="24A88B4A" w:rsidR="003D74FB" w:rsidRPr="00F43402" w:rsidRDefault="003D74FB">
      <w:pPr>
        <w:pStyle w:val="TableofFigures"/>
        <w:tabs>
          <w:tab w:val="right" w:leader="dot" w:pos="9017"/>
        </w:tabs>
        <w:rPr>
          <w:rFonts w:asciiTheme="minorHAnsi" w:eastAsiaTheme="minorEastAsia" w:hAnsiTheme="minorHAnsi" w:cstheme="minorBidi"/>
          <w:noProof/>
          <w:sz w:val="24"/>
          <w:lang w:eastAsia="ja-JP" w:bidi="ar-SA"/>
        </w:rPr>
      </w:pPr>
      <w:r w:rsidRPr="00F43402">
        <w:rPr>
          <w:rFonts w:cs="Arial"/>
          <w:noProof/>
        </w:rPr>
        <w:t>Table 5. M&amp;E Work Plan and Budget</w:t>
      </w:r>
      <w:r w:rsidRPr="00F43402">
        <w:rPr>
          <w:noProof/>
        </w:rPr>
        <w:tab/>
      </w:r>
      <w:r w:rsidRPr="00F43402">
        <w:rPr>
          <w:noProof/>
        </w:rPr>
        <w:fldChar w:fldCharType="begin"/>
      </w:r>
      <w:r w:rsidRPr="00F43402">
        <w:rPr>
          <w:noProof/>
        </w:rPr>
        <w:instrText xml:space="preserve"> PAGEREF _Toc325274253 \h </w:instrText>
      </w:r>
      <w:r w:rsidRPr="00F43402">
        <w:rPr>
          <w:noProof/>
        </w:rPr>
      </w:r>
      <w:r w:rsidRPr="00F43402">
        <w:rPr>
          <w:noProof/>
        </w:rPr>
        <w:fldChar w:fldCharType="separate"/>
      </w:r>
      <w:r w:rsidR="00264CF8" w:rsidRPr="00F43402">
        <w:rPr>
          <w:noProof/>
        </w:rPr>
        <w:t>77</w:t>
      </w:r>
      <w:r w:rsidRPr="00F43402">
        <w:rPr>
          <w:noProof/>
        </w:rPr>
        <w:fldChar w:fldCharType="end"/>
      </w:r>
    </w:p>
    <w:p w14:paraId="60031A22" w14:textId="77777777" w:rsidR="004344BF" w:rsidRPr="00F43402" w:rsidRDefault="004344BF" w:rsidP="004344BF">
      <w:pPr>
        <w:ind w:left="360"/>
        <w:rPr>
          <w:rFonts w:cs="Arial"/>
          <w:b/>
          <w:smallCaps/>
          <w:szCs w:val="22"/>
        </w:rPr>
      </w:pPr>
      <w:r w:rsidRPr="00F43402">
        <w:rPr>
          <w:rFonts w:cs="Arial"/>
          <w:b/>
          <w:smallCaps/>
          <w:sz w:val="20"/>
          <w:szCs w:val="20"/>
        </w:rPr>
        <w:fldChar w:fldCharType="end"/>
      </w:r>
    </w:p>
    <w:p w14:paraId="720E750C" w14:textId="77777777" w:rsidR="004344BF" w:rsidRPr="00F43402" w:rsidRDefault="004344BF" w:rsidP="004344BF">
      <w:pPr>
        <w:ind w:left="360"/>
        <w:rPr>
          <w:rFonts w:cs="Arial"/>
          <w:b/>
          <w:smallCaps/>
          <w:szCs w:val="22"/>
        </w:rPr>
      </w:pPr>
    </w:p>
    <w:p w14:paraId="2FAD4060" w14:textId="77777777" w:rsidR="004344BF" w:rsidRPr="00F43402" w:rsidRDefault="004344BF" w:rsidP="004344BF">
      <w:pPr>
        <w:ind w:left="360"/>
        <w:rPr>
          <w:rFonts w:cs="Arial"/>
          <w:b/>
          <w:smallCaps/>
          <w:szCs w:val="22"/>
        </w:rPr>
      </w:pPr>
    </w:p>
    <w:p w14:paraId="248B75D3" w14:textId="77777777" w:rsidR="004344BF" w:rsidRPr="00F43402" w:rsidRDefault="004344BF" w:rsidP="004344BF">
      <w:pPr>
        <w:pStyle w:val="Heading1"/>
        <w:numPr>
          <w:ilvl w:val="0"/>
          <w:numId w:val="0"/>
        </w:numPr>
        <w:ind w:left="720" w:hanging="720"/>
        <w:rPr>
          <w:rFonts w:ascii="Arial" w:hAnsi="Arial" w:cs="Arial"/>
          <w:sz w:val="32"/>
          <w:szCs w:val="32"/>
        </w:rPr>
      </w:pPr>
      <w:bookmarkStart w:id="4" w:name="_Toc452637817"/>
      <w:r w:rsidRPr="00F43402">
        <w:rPr>
          <w:rFonts w:ascii="Arial" w:hAnsi="Arial" w:cs="Arial"/>
          <w:sz w:val="32"/>
          <w:szCs w:val="32"/>
        </w:rPr>
        <w:t>List of Figures</w:t>
      </w:r>
      <w:bookmarkEnd w:id="4"/>
    </w:p>
    <w:p w14:paraId="65028FE8" w14:textId="77777777" w:rsidR="003D74FB" w:rsidRPr="00F43402" w:rsidRDefault="00BF64F0">
      <w:pPr>
        <w:pStyle w:val="TableofFigures"/>
        <w:tabs>
          <w:tab w:val="right" w:leader="dot" w:pos="9017"/>
        </w:tabs>
        <w:rPr>
          <w:rFonts w:asciiTheme="minorHAnsi" w:eastAsiaTheme="minorEastAsia" w:hAnsiTheme="minorHAnsi" w:cstheme="minorBidi"/>
          <w:noProof/>
          <w:sz w:val="24"/>
          <w:lang w:eastAsia="ja-JP" w:bidi="ar-SA"/>
        </w:rPr>
      </w:pPr>
      <w:r w:rsidRPr="00F43402">
        <w:rPr>
          <w:rFonts w:cs="Arial"/>
          <w:sz w:val="20"/>
          <w:szCs w:val="20"/>
        </w:rPr>
        <w:fldChar w:fldCharType="begin"/>
      </w:r>
      <w:r w:rsidRPr="00F43402">
        <w:rPr>
          <w:rFonts w:cs="Arial"/>
          <w:sz w:val="20"/>
          <w:szCs w:val="20"/>
        </w:rPr>
        <w:instrText xml:space="preserve"> TOC \h \z \c "Figure" </w:instrText>
      </w:r>
      <w:r w:rsidRPr="00F43402">
        <w:rPr>
          <w:rFonts w:cs="Arial"/>
          <w:sz w:val="20"/>
          <w:szCs w:val="20"/>
        </w:rPr>
        <w:fldChar w:fldCharType="separate"/>
      </w:r>
      <w:r w:rsidR="003D74FB" w:rsidRPr="00F43402">
        <w:rPr>
          <w:rFonts w:cs="Arial"/>
          <w:noProof/>
        </w:rPr>
        <w:t>Figure 1. Vehicle registration and ownership in the last 22 years</w:t>
      </w:r>
      <w:r w:rsidR="003D74FB" w:rsidRPr="00F43402">
        <w:rPr>
          <w:noProof/>
        </w:rPr>
        <w:tab/>
      </w:r>
      <w:r w:rsidR="003D74FB" w:rsidRPr="00F43402">
        <w:rPr>
          <w:noProof/>
        </w:rPr>
        <w:fldChar w:fldCharType="begin"/>
      </w:r>
      <w:r w:rsidR="003D74FB" w:rsidRPr="00F43402">
        <w:rPr>
          <w:noProof/>
        </w:rPr>
        <w:instrText xml:space="preserve"> PAGEREF _Toc325274254 \h </w:instrText>
      </w:r>
      <w:r w:rsidR="003D74FB" w:rsidRPr="00F43402">
        <w:rPr>
          <w:noProof/>
        </w:rPr>
      </w:r>
      <w:r w:rsidR="003D74FB" w:rsidRPr="00F43402">
        <w:rPr>
          <w:noProof/>
        </w:rPr>
        <w:fldChar w:fldCharType="separate"/>
      </w:r>
      <w:r w:rsidR="00264CF8" w:rsidRPr="00F43402">
        <w:rPr>
          <w:noProof/>
        </w:rPr>
        <w:t>7</w:t>
      </w:r>
      <w:r w:rsidR="003D74FB" w:rsidRPr="00F43402">
        <w:rPr>
          <w:noProof/>
        </w:rPr>
        <w:fldChar w:fldCharType="end"/>
      </w:r>
    </w:p>
    <w:p w14:paraId="2E57B71C" w14:textId="77777777" w:rsidR="003D74FB" w:rsidRPr="00F43402" w:rsidRDefault="003D74FB">
      <w:pPr>
        <w:pStyle w:val="TableofFigures"/>
        <w:tabs>
          <w:tab w:val="right" w:leader="dot" w:pos="9017"/>
        </w:tabs>
        <w:rPr>
          <w:rFonts w:asciiTheme="minorHAnsi" w:eastAsiaTheme="minorEastAsia" w:hAnsiTheme="minorHAnsi" w:cstheme="minorBidi"/>
          <w:noProof/>
          <w:sz w:val="24"/>
          <w:lang w:eastAsia="ja-JP" w:bidi="ar-SA"/>
        </w:rPr>
      </w:pPr>
      <w:r w:rsidRPr="00F43402">
        <w:rPr>
          <w:rFonts w:cs="Arial"/>
          <w:noProof/>
        </w:rPr>
        <w:t>Figure 2. Vehicle registration in 2013 (Source: Land Transportation Office)</w:t>
      </w:r>
      <w:r w:rsidRPr="00F43402">
        <w:rPr>
          <w:noProof/>
        </w:rPr>
        <w:tab/>
      </w:r>
      <w:r w:rsidRPr="00F43402">
        <w:rPr>
          <w:noProof/>
        </w:rPr>
        <w:fldChar w:fldCharType="begin"/>
      </w:r>
      <w:r w:rsidRPr="00F43402">
        <w:rPr>
          <w:noProof/>
        </w:rPr>
        <w:instrText xml:space="preserve"> PAGEREF _Toc325274255 \h </w:instrText>
      </w:r>
      <w:r w:rsidRPr="00F43402">
        <w:rPr>
          <w:noProof/>
        </w:rPr>
      </w:r>
      <w:r w:rsidRPr="00F43402">
        <w:rPr>
          <w:noProof/>
        </w:rPr>
        <w:fldChar w:fldCharType="separate"/>
      </w:r>
      <w:r w:rsidR="00264CF8" w:rsidRPr="00F43402">
        <w:rPr>
          <w:noProof/>
        </w:rPr>
        <w:t>8</w:t>
      </w:r>
      <w:r w:rsidRPr="00F43402">
        <w:rPr>
          <w:noProof/>
        </w:rPr>
        <w:fldChar w:fldCharType="end"/>
      </w:r>
    </w:p>
    <w:p w14:paraId="7618825D" w14:textId="56C2F938" w:rsidR="003D74FB" w:rsidRPr="00F43402" w:rsidRDefault="003D74FB">
      <w:pPr>
        <w:pStyle w:val="TableofFigures"/>
        <w:tabs>
          <w:tab w:val="right" w:leader="dot" w:pos="9017"/>
        </w:tabs>
        <w:rPr>
          <w:rFonts w:asciiTheme="minorHAnsi" w:eastAsiaTheme="minorEastAsia" w:hAnsiTheme="minorHAnsi" w:cstheme="minorBidi"/>
          <w:noProof/>
          <w:sz w:val="24"/>
          <w:lang w:eastAsia="ja-JP" w:bidi="ar-SA"/>
        </w:rPr>
      </w:pPr>
      <w:r w:rsidRPr="00F43402">
        <w:rPr>
          <w:rFonts w:cs="Arial"/>
          <w:noProof/>
        </w:rPr>
        <w:t>Figure 3. Implementation arrangement and institutional linkages</w:t>
      </w:r>
      <w:r w:rsidRPr="00F43402">
        <w:rPr>
          <w:noProof/>
        </w:rPr>
        <w:tab/>
      </w:r>
      <w:r w:rsidRPr="00F43402">
        <w:rPr>
          <w:noProof/>
        </w:rPr>
        <w:fldChar w:fldCharType="begin"/>
      </w:r>
      <w:r w:rsidRPr="00F43402">
        <w:rPr>
          <w:noProof/>
        </w:rPr>
        <w:instrText xml:space="preserve"> PAGEREF _Toc325274256 \h </w:instrText>
      </w:r>
      <w:r w:rsidRPr="00F43402">
        <w:rPr>
          <w:noProof/>
        </w:rPr>
      </w:r>
      <w:r w:rsidRPr="00F43402">
        <w:rPr>
          <w:noProof/>
        </w:rPr>
        <w:fldChar w:fldCharType="separate"/>
      </w:r>
      <w:r w:rsidR="00264CF8" w:rsidRPr="00F43402">
        <w:rPr>
          <w:noProof/>
        </w:rPr>
        <w:t>72</w:t>
      </w:r>
      <w:r w:rsidRPr="00F43402">
        <w:rPr>
          <w:noProof/>
        </w:rPr>
        <w:fldChar w:fldCharType="end"/>
      </w:r>
    </w:p>
    <w:p w14:paraId="781CA41E" w14:textId="77777777" w:rsidR="00BF64F0" w:rsidRPr="00F43402" w:rsidRDefault="00BF64F0" w:rsidP="00BF64F0">
      <w:pPr>
        <w:rPr>
          <w:rFonts w:cs="Arial"/>
        </w:rPr>
        <w:sectPr w:rsidR="00BF64F0" w:rsidRPr="00F43402" w:rsidSect="00D656DD">
          <w:pgSz w:w="11907" w:h="16839" w:code="9"/>
          <w:pgMar w:top="1440" w:right="1440" w:bottom="1440" w:left="1440" w:header="720" w:footer="720" w:gutter="0"/>
          <w:cols w:space="720"/>
          <w:docGrid w:linePitch="360"/>
        </w:sectPr>
      </w:pPr>
      <w:r w:rsidRPr="00F43402">
        <w:rPr>
          <w:rFonts w:cs="Arial"/>
          <w:sz w:val="20"/>
          <w:szCs w:val="20"/>
        </w:rPr>
        <w:fldChar w:fldCharType="end"/>
      </w:r>
    </w:p>
    <w:p w14:paraId="7DD105C3" w14:textId="77777777" w:rsidR="00175957" w:rsidRPr="00F43402" w:rsidRDefault="002D6B38" w:rsidP="004344BF">
      <w:pPr>
        <w:pStyle w:val="Heading1"/>
        <w:numPr>
          <w:ilvl w:val="0"/>
          <w:numId w:val="0"/>
        </w:numPr>
        <w:ind w:left="720" w:hanging="720"/>
        <w:rPr>
          <w:rFonts w:ascii="Arial" w:hAnsi="Arial" w:cs="Arial"/>
          <w:sz w:val="32"/>
          <w:szCs w:val="32"/>
        </w:rPr>
      </w:pPr>
      <w:bookmarkStart w:id="5" w:name="_Toc452637818"/>
      <w:r w:rsidRPr="00F43402">
        <w:rPr>
          <w:rFonts w:ascii="Arial" w:hAnsi="Arial" w:cs="Arial"/>
          <w:sz w:val="32"/>
          <w:szCs w:val="32"/>
        </w:rPr>
        <w:lastRenderedPageBreak/>
        <w:t xml:space="preserve">LIST OF </w:t>
      </w:r>
      <w:r w:rsidR="00175957" w:rsidRPr="00F43402">
        <w:rPr>
          <w:rFonts w:ascii="Arial" w:hAnsi="Arial" w:cs="Arial"/>
          <w:sz w:val="32"/>
          <w:szCs w:val="32"/>
        </w:rPr>
        <w:t>ACRONYMS</w:t>
      </w:r>
      <w:bookmarkEnd w:id="5"/>
    </w:p>
    <w:p w14:paraId="56D6F536" w14:textId="77777777" w:rsidR="00175957" w:rsidRPr="00F43402" w:rsidRDefault="00175957" w:rsidP="00175957">
      <w:pPr>
        <w:jc w:val="left"/>
        <w:rPr>
          <w:rFonts w:cs="Arial"/>
          <w:b/>
          <w:sz w:val="20"/>
          <w:szCs w:val="20"/>
        </w:rPr>
      </w:pPr>
    </w:p>
    <w:p w14:paraId="0F89FDB3" w14:textId="77777777" w:rsidR="00175957" w:rsidRPr="00F43402" w:rsidRDefault="00175957" w:rsidP="00175957">
      <w:pPr>
        <w:jc w:val="left"/>
        <w:rPr>
          <w:rFonts w:cs="Arial"/>
          <w:sz w:val="20"/>
          <w:szCs w:val="20"/>
        </w:rPr>
      </w:pPr>
      <w:r w:rsidRPr="00F43402">
        <w:rPr>
          <w:rFonts w:cs="Arial"/>
          <w:sz w:val="20"/>
          <w:szCs w:val="20"/>
        </w:rPr>
        <w:t>AFV</w:t>
      </w:r>
      <w:r w:rsidRPr="00F43402">
        <w:rPr>
          <w:rFonts w:cs="Arial"/>
          <w:sz w:val="20"/>
          <w:szCs w:val="20"/>
        </w:rPr>
        <w:tab/>
      </w:r>
      <w:r w:rsidRPr="00F43402">
        <w:rPr>
          <w:rFonts w:cs="Arial"/>
          <w:sz w:val="20"/>
          <w:szCs w:val="20"/>
        </w:rPr>
        <w:tab/>
        <w:t>Alternative Fuel Vehicles</w:t>
      </w:r>
    </w:p>
    <w:p w14:paraId="3BD670C7" w14:textId="77777777" w:rsidR="00175957" w:rsidRPr="00F43402" w:rsidRDefault="00175957" w:rsidP="00175957">
      <w:pPr>
        <w:jc w:val="left"/>
        <w:rPr>
          <w:rFonts w:cs="Arial"/>
          <w:sz w:val="20"/>
          <w:szCs w:val="20"/>
        </w:rPr>
      </w:pPr>
      <w:r w:rsidRPr="00F43402">
        <w:rPr>
          <w:rFonts w:cs="Arial"/>
          <w:sz w:val="20"/>
          <w:szCs w:val="20"/>
        </w:rPr>
        <w:t>AGT</w:t>
      </w:r>
      <w:r w:rsidRPr="00F43402">
        <w:rPr>
          <w:rFonts w:cs="Arial"/>
          <w:sz w:val="20"/>
          <w:szCs w:val="20"/>
        </w:rPr>
        <w:tab/>
      </w:r>
      <w:r w:rsidRPr="00F43402">
        <w:rPr>
          <w:rFonts w:cs="Arial"/>
          <w:sz w:val="20"/>
          <w:szCs w:val="20"/>
        </w:rPr>
        <w:tab/>
        <w:t>Automated Guideway Transit</w:t>
      </w:r>
    </w:p>
    <w:p w14:paraId="2CB15757" w14:textId="77777777" w:rsidR="00175957" w:rsidRPr="00F43402" w:rsidRDefault="00175957" w:rsidP="00175957">
      <w:pPr>
        <w:jc w:val="left"/>
        <w:rPr>
          <w:rFonts w:cs="Arial"/>
          <w:sz w:val="20"/>
          <w:szCs w:val="20"/>
        </w:rPr>
      </w:pPr>
      <w:r w:rsidRPr="00F43402">
        <w:rPr>
          <w:rFonts w:cs="Arial"/>
          <w:sz w:val="20"/>
          <w:szCs w:val="20"/>
        </w:rPr>
        <w:t>ASEAN</w:t>
      </w:r>
      <w:r w:rsidRPr="00F43402">
        <w:rPr>
          <w:rFonts w:cs="Arial"/>
          <w:sz w:val="20"/>
          <w:szCs w:val="20"/>
        </w:rPr>
        <w:tab/>
      </w:r>
      <w:r w:rsidR="004344BF" w:rsidRPr="00F43402">
        <w:rPr>
          <w:rFonts w:cs="Arial"/>
          <w:sz w:val="20"/>
          <w:szCs w:val="20"/>
        </w:rPr>
        <w:tab/>
      </w:r>
      <w:r w:rsidRPr="00F43402">
        <w:rPr>
          <w:rFonts w:cs="Arial"/>
          <w:sz w:val="20"/>
          <w:szCs w:val="20"/>
        </w:rPr>
        <w:t>Association of Southeast Asian Nations</w:t>
      </w:r>
    </w:p>
    <w:p w14:paraId="2A705E4D" w14:textId="77777777" w:rsidR="00175957" w:rsidRPr="00F43402" w:rsidRDefault="00175957" w:rsidP="00175957">
      <w:pPr>
        <w:jc w:val="left"/>
        <w:rPr>
          <w:rFonts w:cs="Arial"/>
          <w:sz w:val="20"/>
          <w:szCs w:val="20"/>
        </w:rPr>
      </w:pPr>
      <w:r w:rsidRPr="00F43402">
        <w:rPr>
          <w:rFonts w:cs="Arial"/>
          <w:sz w:val="20"/>
          <w:szCs w:val="20"/>
        </w:rPr>
        <w:t>BRT</w:t>
      </w:r>
      <w:r w:rsidRPr="00F43402">
        <w:rPr>
          <w:rFonts w:cs="Arial"/>
          <w:sz w:val="20"/>
          <w:szCs w:val="20"/>
        </w:rPr>
        <w:tab/>
      </w:r>
      <w:r w:rsidRPr="00F43402">
        <w:rPr>
          <w:rFonts w:cs="Arial"/>
          <w:sz w:val="20"/>
          <w:szCs w:val="20"/>
        </w:rPr>
        <w:tab/>
        <w:t>Bus Rapid Transit</w:t>
      </w:r>
    </w:p>
    <w:p w14:paraId="33DE8491" w14:textId="77777777" w:rsidR="00175957" w:rsidRPr="00F43402" w:rsidRDefault="00175957" w:rsidP="00175957">
      <w:pPr>
        <w:jc w:val="left"/>
        <w:rPr>
          <w:rFonts w:cs="Arial"/>
          <w:sz w:val="20"/>
          <w:szCs w:val="20"/>
        </w:rPr>
      </w:pPr>
      <w:r w:rsidRPr="00F43402">
        <w:rPr>
          <w:rFonts w:cs="Arial"/>
          <w:sz w:val="20"/>
          <w:szCs w:val="20"/>
        </w:rPr>
        <w:t xml:space="preserve">CCC </w:t>
      </w:r>
      <w:r w:rsidRPr="00F43402">
        <w:rPr>
          <w:rFonts w:cs="Arial"/>
          <w:sz w:val="20"/>
          <w:szCs w:val="20"/>
        </w:rPr>
        <w:tab/>
      </w:r>
      <w:r w:rsidRPr="00F43402">
        <w:rPr>
          <w:rFonts w:cs="Arial"/>
          <w:sz w:val="20"/>
          <w:szCs w:val="20"/>
        </w:rPr>
        <w:tab/>
        <w:t>Climate Change Commission</w:t>
      </w:r>
    </w:p>
    <w:p w14:paraId="7A908B49" w14:textId="77777777" w:rsidR="00175957" w:rsidRPr="00F43402" w:rsidRDefault="00175957" w:rsidP="00175957">
      <w:pPr>
        <w:jc w:val="left"/>
        <w:rPr>
          <w:rFonts w:cs="Arial"/>
          <w:sz w:val="20"/>
          <w:szCs w:val="20"/>
        </w:rPr>
      </w:pPr>
      <w:r w:rsidRPr="00F43402">
        <w:rPr>
          <w:rFonts w:cs="Arial"/>
          <w:sz w:val="20"/>
          <w:szCs w:val="20"/>
        </w:rPr>
        <w:t>CCM</w:t>
      </w:r>
      <w:r w:rsidRPr="00F43402">
        <w:rPr>
          <w:rFonts w:cs="Arial"/>
          <w:sz w:val="20"/>
          <w:szCs w:val="20"/>
        </w:rPr>
        <w:tab/>
      </w:r>
      <w:r w:rsidRPr="00F43402">
        <w:rPr>
          <w:rFonts w:cs="Arial"/>
          <w:sz w:val="20"/>
          <w:szCs w:val="20"/>
        </w:rPr>
        <w:tab/>
        <w:t>Climate Change Mitigation</w:t>
      </w:r>
    </w:p>
    <w:p w14:paraId="163C5CD8" w14:textId="77777777" w:rsidR="00175957" w:rsidRPr="00F43402" w:rsidRDefault="00197DE2" w:rsidP="00175957">
      <w:pPr>
        <w:jc w:val="left"/>
        <w:rPr>
          <w:rFonts w:cs="Arial"/>
          <w:sz w:val="20"/>
          <w:szCs w:val="20"/>
        </w:rPr>
      </w:pPr>
      <w:r w:rsidRPr="00F43402">
        <w:rPr>
          <w:rFonts w:cs="Arial"/>
          <w:sz w:val="20"/>
          <w:szCs w:val="20"/>
        </w:rPr>
        <w:t>CNG</w:t>
      </w:r>
      <w:r w:rsidR="00175957" w:rsidRPr="00F43402">
        <w:rPr>
          <w:rFonts w:cs="Arial"/>
          <w:sz w:val="20"/>
          <w:szCs w:val="20"/>
        </w:rPr>
        <w:tab/>
      </w:r>
      <w:r w:rsidR="00175957" w:rsidRPr="00F43402">
        <w:rPr>
          <w:rFonts w:cs="Arial"/>
          <w:sz w:val="20"/>
          <w:szCs w:val="20"/>
        </w:rPr>
        <w:tab/>
        <w:t>Compressed Natural Gas</w:t>
      </w:r>
    </w:p>
    <w:p w14:paraId="24C27E8C" w14:textId="77777777" w:rsidR="00DD01C4" w:rsidRPr="00F43402" w:rsidRDefault="00DD01C4" w:rsidP="00175957">
      <w:pPr>
        <w:jc w:val="left"/>
        <w:rPr>
          <w:rFonts w:cs="Arial"/>
          <w:sz w:val="20"/>
          <w:szCs w:val="20"/>
        </w:rPr>
      </w:pPr>
      <w:r w:rsidRPr="00F43402">
        <w:rPr>
          <w:rFonts w:cs="Arial"/>
          <w:sz w:val="20"/>
          <w:szCs w:val="20"/>
        </w:rPr>
        <w:t>CO</w:t>
      </w:r>
      <w:r w:rsidRPr="00F43402">
        <w:rPr>
          <w:rFonts w:cs="Arial"/>
          <w:sz w:val="20"/>
          <w:szCs w:val="20"/>
        </w:rPr>
        <w:tab/>
      </w:r>
      <w:r w:rsidRPr="00F43402">
        <w:rPr>
          <w:rFonts w:cs="Arial"/>
          <w:sz w:val="20"/>
          <w:szCs w:val="20"/>
        </w:rPr>
        <w:tab/>
        <w:t>Carbon Monoxide</w:t>
      </w:r>
    </w:p>
    <w:p w14:paraId="547D7D8D" w14:textId="77777777" w:rsidR="00175957" w:rsidRPr="00F43402" w:rsidRDefault="00175957" w:rsidP="00175957">
      <w:pPr>
        <w:jc w:val="left"/>
        <w:rPr>
          <w:rFonts w:cs="Arial"/>
          <w:sz w:val="20"/>
          <w:szCs w:val="20"/>
        </w:rPr>
      </w:pPr>
      <w:r w:rsidRPr="00F43402">
        <w:rPr>
          <w:rFonts w:cs="Arial"/>
          <w:sz w:val="20"/>
          <w:szCs w:val="20"/>
        </w:rPr>
        <w:t>CO2</w:t>
      </w:r>
      <w:r w:rsidRPr="00F43402">
        <w:rPr>
          <w:rFonts w:cs="Arial"/>
          <w:sz w:val="20"/>
          <w:szCs w:val="20"/>
        </w:rPr>
        <w:tab/>
      </w:r>
      <w:r w:rsidRPr="00F43402">
        <w:rPr>
          <w:rFonts w:cs="Arial"/>
          <w:sz w:val="20"/>
          <w:szCs w:val="20"/>
        </w:rPr>
        <w:tab/>
        <w:t>Carbon Dioxide</w:t>
      </w:r>
    </w:p>
    <w:p w14:paraId="6D466901" w14:textId="77777777" w:rsidR="00175957" w:rsidRPr="00F43402" w:rsidRDefault="00175957" w:rsidP="00175957">
      <w:pPr>
        <w:jc w:val="left"/>
        <w:rPr>
          <w:rFonts w:cs="Arial"/>
          <w:sz w:val="20"/>
          <w:szCs w:val="20"/>
        </w:rPr>
      </w:pPr>
      <w:r w:rsidRPr="00F43402">
        <w:rPr>
          <w:rFonts w:cs="Arial"/>
          <w:sz w:val="20"/>
          <w:szCs w:val="20"/>
        </w:rPr>
        <w:t xml:space="preserve">COMET </w:t>
      </w:r>
      <w:r w:rsidRPr="00F43402">
        <w:rPr>
          <w:rFonts w:cs="Arial"/>
          <w:sz w:val="20"/>
          <w:szCs w:val="20"/>
        </w:rPr>
        <w:tab/>
        <w:t>City Optimized Managed Electric Transport</w:t>
      </w:r>
    </w:p>
    <w:p w14:paraId="413742F3" w14:textId="77777777" w:rsidR="00175957" w:rsidRPr="00F43402" w:rsidRDefault="00175957" w:rsidP="00175957">
      <w:pPr>
        <w:jc w:val="left"/>
        <w:rPr>
          <w:rFonts w:cs="Arial"/>
          <w:sz w:val="20"/>
          <w:szCs w:val="20"/>
        </w:rPr>
      </w:pPr>
      <w:r w:rsidRPr="00F43402">
        <w:rPr>
          <w:rFonts w:cs="Arial"/>
          <w:sz w:val="20"/>
          <w:szCs w:val="20"/>
        </w:rPr>
        <w:t xml:space="preserve">CPAP </w:t>
      </w:r>
      <w:r w:rsidRPr="00F43402">
        <w:rPr>
          <w:rFonts w:cs="Arial"/>
          <w:sz w:val="20"/>
          <w:szCs w:val="20"/>
        </w:rPr>
        <w:tab/>
      </w:r>
      <w:r w:rsidRPr="00F43402">
        <w:rPr>
          <w:rFonts w:cs="Arial"/>
          <w:sz w:val="20"/>
          <w:szCs w:val="20"/>
        </w:rPr>
        <w:tab/>
        <w:t>Country Programme Action Plan</w:t>
      </w:r>
    </w:p>
    <w:p w14:paraId="00103A39" w14:textId="77777777" w:rsidR="00175957" w:rsidRPr="00F43402" w:rsidRDefault="00175957" w:rsidP="00175957">
      <w:pPr>
        <w:jc w:val="left"/>
        <w:rPr>
          <w:rFonts w:cs="Arial"/>
          <w:sz w:val="20"/>
          <w:szCs w:val="20"/>
        </w:rPr>
      </w:pPr>
      <w:r w:rsidRPr="00F43402">
        <w:rPr>
          <w:rFonts w:cs="Arial"/>
          <w:sz w:val="20"/>
          <w:szCs w:val="20"/>
        </w:rPr>
        <w:t xml:space="preserve">DBP </w:t>
      </w:r>
      <w:r w:rsidRPr="00F43402">
        <w:rPr>
          <w:rFonts w:cs="Arial"/>
          <w:sz w:val="20"/>
          <w:szCs w:val="20"/>
        </w:rPr>
        <w:tab/>
      </w:r>
      <w:r w:rsidRPr="00F43402">
        <w:rPr>
          <w:rFonts w:cs="Arial"/>
          <w:sz w:val="20"/>
          <w:szCs w:val="20"/>
        </w:rPr>
        <w:tab/>
        <w:t>Development Bank of the Philippines</w:t>
      </w:r>
    </w:p>
    <w:p w14:paraId="09965D4D" w14:textId="77777777" w:rsidR="00175957" w:rsidRPr="00F43402" w:rsidRDefault="00175957" w:rsidP="00175957">
      <w:pPr>
        <w:jc w:val="left"/>
        <w:rPr>
          <w:rFonts w:cs="Arial"/>
          <w:sz w:val="20"/>
          <w:szCs w:val="20"/>
        </w:rPr>
      </w:pPr>
      <w:r w:rsidRPr="00F43402">
        <w:rPr>
          <w:rFonts w:cs="Arial"/>
          <w:sz w:val="20"/>
          <w:szCs w:val="20"/>
        </w:rPr>
        <w:t xml:space="preserve">DENR </w:t>
      </w:r>
      <w:r w:rsidRPr="00F43402">
        <w:rPr>
          <w:rFonts w:cs="Arial"/>
          <w:sz w:val="20"/>
          <w:szCs w:val="20"/>
        </w:rPr>
        <w:tab/>
      </w:r>
      <w:r w:rsidRPr="00F43402">
        <w:rPr>
          <w:rFonts w:cs="Arial"/>
          <w:sz w:val="20"/>
          <w:szCs w:val="20"/>
        </w:rPr>
        <w:tab/>
        <w:t>Department of Environment and Natural Resources</w:t>
      </w:r>
    </w:p>
    <w:p w14:paraId="6885F61D" w14:textId="77777777" w:rsidR="00175957" w:rsidRPr="00F43402" w:rsidRDefault="00175957" w:rsidP="00175957">
      <w:pPr>
        <w:jc w:val="left"/>
        <w:rPr>
          <w:rFonts w:cs="Arial"/>
          <w:sz w:val="20"/>
          <w:szCs w:val="20"/>
        </w:rPr>
      </w:pPr>
      <w:r w:rsidRPr="00F43402">
        <w:rPr>
          <w:rFonts w:cs="Arial"/>
          <w:sz w:val="20"/>
          <w:szCs w:val="20"/>
        </w:rPr>
        <w:t>DILG</w:t>
      </w:r>
      <w:r w:rsidRPr="00F43402">
        <w:rPr>
          <w:rFonts w:cs="Arial"/>
          <w:sz w:val="20"/>
          <w:szCs w:val="20"/>
        </w:rPr>
        <w:tab/>
      </w:r>
      <w:r w:rsidRPr="00F43402">
        <w:rPr>
          <w:rFonts w:cs="Arial"/>
          <w:sz w:val="20"/>
          <w:szCs w:val="20"/>
        </w:rPr>
        <w:tab/>
        <w:t>Department of Interior and Local Government</w:t>
      </w:r>
    </w:p>
    <w:p w14:paraId="763FA54B" w14:textId="77777777" w:rsidR="00175957" w:rsidRPr="00F43402" w:rsidRDefault="00175957" w:rsidP="00175957">
      <w:pPr>
        <w:jc w:val="left"/>
        <w:rPr>
          <w:rFonts w:cs="Arial"/>
          <w:sz w:val="20"/>
          <w:szCs w:val="20"/>
        </w:rPr>
      </w:pPr>
      <w:r w:rsidRPr="00F43402">
        <w:rPr>
          <w:rFonts w:cs="Arial"/>
          <w:sz w:val="20"/>
          <w:szCs w:val="20"/>
        </w:rPr>
        <w:t>DOE</w:t>
      </w:r>
      <w:r w:rsidRPr="00F43402">
        <w:rPr>
          <w:rFonts w:cs="Arial"/>
          <w:sz w:val="20"/>
          <w:szCs w:val="20"/>
        </w:rPr>
        <w:tab/>
      </w:r>
      <w:r w:rsidRPr="00F43402">
        <w:rPr>
          <w:rFonts w:cs="Arial"/>
          <w:sz w:val="20"/>
          <w:szCs w:val="20"/>
        </w:rPr>
        <w:tab/>
        <w:t>Department of Energy</w:t>
      </w:r>
    </w:p>
    <w:p w14:paraId="02B5386B" w14:textId="77777777" w:rsidR="00175957" w:rsidRPr="00F43402" w:rsidRDefault="00175957" w:rsidP="00175957">
      <w:pPr>
        <w:jc w:val="left"/>
        <w:rPr>
          <w:rFonts w:cs="Arial"/>
          <w:sz w:val="20"/>
          <w:szCs w:val="20"/>
        </w:rPr>
      </w:pPr>
      <w:r w:rsidRPr="00F43402">
        <w:rPr>
          <w:rFonts w:cs="Arial"/>
          <w:sz w:val="20"/>
          <w:szCs w:val="20"/>
        </w:rPr>
        <w:t xml:space="preserve">DOST </w:t>
      </w:r>
      <w:r w:rsidRPr="00F43402">
        <w:rPr>
          <w:rFonts w:cs="Arial"/>
          <w:sz w:val="20"/>
          <w:szCs w:val="20"/>
        </w:rPr>
        <w:tab/>
      </w:r>
      <w:r w:rsidRPr="00F43402">
        <w:rPr>
          <w:rFonts w:cs="Arial"/>
          <w:sz w:val="20"/>
          <w:szCs w:val="20"/>
        </w:rPr>
        <w:tab/>
        <w:t>Department of Science and Technology</w:t>
      </w:r>
    </w:p>
    <w:p w14:paraId="7D42123F" w14:textId="77777777" w:rsidR="00175957" w:rsidRPr="00F43402" w:rsidRDefault="00175957" w:rsidP="00175957">
      <w:pPr>
        <w:jc w:val="left"/>
        <w:rPr>
          <w:rFonts w:cs="Arial"/>
          <w:sz w:val="20"/>
          <w:szCs w:val="20"/>
        </w:rPr>
      </w:pPr>
      <w:r w:rsidRPr="00F43402">
        <w:rPr>
          <w:rFonts w:cs="Arial"/>
          <w:sz w:val="20"/>
          <w:szCs w:val="20"/>
        </w:rPr>
        <w:t>DOTC</w:t>
      </w:r>
      <w:r w:rsidRPr="00F43402">
        <w:rPr>
          <w:rFonts w:cs="Arial"/>
          <w:sz w:val="20"/>
          <w:szCs w:val="20"/>
        </w:rPr>
        <w:tab/>
      </w:r>
      <w:r w:rsidRPr="00F43402">
        <w:rPr>
          <w:rFonts w:cs="Arial"/>
          <w:sz w:val="20"/>
          <w:szCs w:val="20"/>
        </w:rPr>
        <w:tab/>
        <w:t>Department of Transportation and Communications</w:t>
      </w:r>
    </w:p>
    <w:p w14:paraId="6AC2EFA0" w14:textId="7D773B3F" w:rsidR="00175957" w:rsidRPr="00F43402" w:rsidRDefault="00C40EDF" w:rsidP="00175957">
      <w:pPr>
        <w:jc w:val="left"/>
        <w:rPr>
          <w:rFonts w:cs="Arial"/>
          <w:sz w:val="20"/>
          <w:szCs w:val="20"/>
        </w:rPr>
      </w:pPr>
      <w:r w:rsidRPr="00F43402">
        <w:rPr>
          <w:rFonts w:cs="Arial"/>
          <w:sz w:val="20"/>
          <w:szCs w:val="20"/>
        </w:rPr>
        <w:t>e</w:t>
      </w:r>
      <w:r w:rsidR="0079638B" w:rsidRPr="00F43402">
        <w:rPr>
          <w:rFonts w:cs="Arial"/>
          <w:sz w:val="20"/>
          <w:szCs w:val="20"/>
        </w:rPr>
        <w:t>-jeepneys</w:t>
      </w:r>
      <w:r w:rsidR="00175957" w:rsidRPr="00F43402">
        <w:rPr>
          <w:rFonts w:cs="Arial"/>
          <w:sz w:val="20"/>
          <w:szCs w:val="20"/>
        </w:rPr>
        <w:tab/>
        <w:t>Electric Jeepneys</w:t>
      </w:r>
    </w:p>
    <w:p w14:paraId="536FBDE4" w14:textId="77777777" w:rsidR="00175957" w:rsidRPr="00F43402" w:rsidRDefault="00175957" w:rsidP="00175957">
      <w:pPr>
        <w:jc w:val="left"/>
        <w:rPr>
          <w:rFonts w:cs="Arial"/>
          <w:sz w:val="20"/>
          <w:szCs w:val="20"/>
        </w:rPr>
      </w:pPr>
      <w:r w:rsidRPr="00F43402">
        <w:rPr>
          <w:rFonts w:cs="Arial"/>
          <w:sz w:val="20"/>
          <w:szCs w:val="20"/>
        </w:rPr>
        <w:t>EO</w:t>
      </w:r>
      <w:r w:rsidRPr="00F43402">
        <w:rPr>
          <w:rFonts w:cs="Arial"/>
          <w:sz w:val="20"/>
          <w:szCs w:val="20"/>
        </w:rPr>
        <w:tab/>
      </w:r>
      <w:r w:rsidRPr="00F43402">
        <w:rPr>
          <w:rFonts w:cs="Arial"/>
          <w:sz w:val="20"/>
          <w:szCs w:val="20"/>
        </w:rPr>
        <w:tab/>
        <w:t>Executive Order</w:t>
      </w:r>
    </w:p>
    <w:p w14:paraId="00D4BBD5" w14:textId="77777777" w:rsidR="00175957" w:rsidRPr="00F43402" w:rsidRDefault="00175957" w:rsidP="00175957">
      <w:pPr>
        <w:jc w:val="left"/>
        <w:rPr>
          <w:rFonts w:cs="Arial"/>
          <w:sz w:val="20"/>
          <w:szCs w:val="20"/>
        </w:rPr>
      </w:pPr>
      <w:r w:rsidRPr="00F43402">
        <w:rPr>
          <w:rFonts w:cs="Arial"/>
          <w:sz w:val="20"/>
          <w:szCs w:val="20"/>
        </w:rPr>
        <w:t>ERDT</w:t>
      </w:r>
      <w:r w:rsidRPr="00F43402">
        <w:rPr>
          <w:rFonts w:cs="Arial"/>
          <w:sz w:val="20"/>
          <w:szCs w:val="20"/>
        </w:rPr>
        <w:tab/>
      </w:r>
      <w:r w:rsidRPr="00F43402">
        <w:rPr>
          <w:rFonts w:cs="Arial"/>
          <w:sz w:val="20"/>
          <w:szCs w:val="20"/>
        </w:rPr>
        <w:tab/>
        <w:t>Engineering Research and Development for Technology</w:t>
      </w:r>
    </w:p>
    <w:p w14:paraId="7C369259" w14:textId="77777777" w:rsidR="00175957" w:rsidRPr="00F43402" w:rsidRDefault="00175957" w:rsidP="00175957">
      <w:pPr>
        <w:jc w:val="left"/>
        <w:rPr>
          <w:rFonts w:cs="Arial"/>
          <w:sz w:val="20"/>
          <w:szCs w:val="20"/>
        </w:rPr>
      </w:pPr>
      <w:r w:rsidRPr="00F43402">
        <w:rPr>
          <w:rFonts w:cs="Arial"/>
          <w:sz w:val="20"/>
          <w:szCs w:val="20"/>
        </w:rPr>
        <w:t>ESITU</w:t>
      </w:r>
      <w:r w:rsidRPr="00F43402">
        <w:rPr>
          <w:rFonts w:cs="Arial"/>
          <w:sz w:val="20"/>
          <w:szCs w:val="20"/>
        </w:rPr>
        <w:tab/>
      </w:r>
      <w:r w:rsidRPr="00F43402">
        <w:rPr>
          <w:rFonts w:cs="Arial"/>
          <w:sz w:val="20"/>
          <w:szCs w:val="20"/>
        </w:rPr>
        <w:tab/>
        <w:t>Environmentally Sustainable Initiatives in Transportation Unit</w:t>
      </w:r>
    </w:p>
    <w:p w14:paraId="54995479" w14:textId="77777777" w:rsidR="00175957" w:rsidRPr="00F43402" w:rsidRDefault="00175957" w:rsidP="00175957">
      <w:pPr>
        <w:jc w:val="left"/>
        <w:rPr>
          <w:rFonts w:cs="Arial"/>
          <w:sz w:val="20"/>
          <w:szCs w:val="20"/>
        </w:rPr>
      </w:pPr>
      <w:r w:rsidRPr="00F43402">
        <w:rPr>
          <w:rFonts w:cs="Arial"/>
          <w:sz w:val="20"/>
          <w:szCs w:val="20"/>
        </w:rPr>
        <w:t>EST</w:t>
      </w:r>
      <w:r w:rsidRPr="00F43402">
        <w:rPr>
          <w:rFonts w:cs="Arial"/>
          <w:sz w:val="20"/>
          <w:szCs w:val="20"/>
        </w:rPr>
        <w:tab/>
      </w:r>
      <w:r w:rsidRPr="00F43402">
        <w:rPr>
          <w:rFonts w:cs="Arial"/>
          <w:sz w:val="20"/>
          <w:szCs w:val="20"/>
        </w:rPr>
        <w:tab/>
        <w:t>Environmentally Sustainable Transport</w:t>
      </w:r>
    </w:p>
    <w:p w14:paraId="194A79CE" w14:textId="77777777" w:rsidR="00175957" w:rsidRPr="00F43402" w:rsidRDefault="00573CFB" w:rsidP="00175957">
      <w:pPr>
        <w:jc w:val="left"/>
        <w:rPr>
          <w:rFonts w:cs="Arial"/>
          <w:sz w:val="20"/>
          <w:szCs w:val="20"/>
        </w:rPr>
      </w:pPr>
      <w:r w:rsidRPr="00F43402">
        <w:rPr>
          <w:rFonts w:cs="Arial"/>
          <w:sz w:val="20"/>
          <w:szCs w:val="20"/>
        </w:rPr>
        <w:t>E</w:t>
      </w:r>
      <w:r w:rsidR="00175957" w:rsidRPr="00F43402">
        <w:rPr>
          <w:rFonts w:cs="Arial"/>
          <w:sz w:val="20"/>
          <w:szCs w:val="20"/>
        </w:rPr>
        <w:t>-trikes</w:t>
      </w:r>
      <w:r w:rsidR="00175957" w:rsidRPr="00F43402">
        <w:rPr>
          <w:rFonts w:cs="Arial"/>
          <w:sz w:val="20"/>
          <w:szCs w:val="20"/>
        </w:rPr>
        <w:tab/>
      </w:r>
      <w:r w:rsidR="00175957" w:rsidRPr="00F43402">
        <w:rPr>
          <w:rFonts w:cs="Arial"/>
          <w:sz w:val="20"/>
          <w:szCs w:val="20"/>
        </w:rPr>
        <w:tab/>
        <w:t>Electric Tricycles</w:t>
      </w:r>
    </w:p>
    <w:p w14:paraId="592F9120" w14:textId="77777777" w:rsidR="00175957" w:rsidRPr="00F43402" w:rsidRDefault="00175957" w:rsidP="00175957">
      <w:pPr>
        <w:jc w:val="left"/>
        <w:rPr>
          <w:rFonts w:cs="Arial"/>
          <w:sz w:val="20"/>
          <w:szCs w:val="20"/>
        </w:rPr>
      </w:pPr>
      <w:r w:rsidRPr="00F43402">
        <w:rPr>
          <w:rFonts w:cs="Arial"/>
          <w:sz w:val="20"/>
          <w:szCs w:val="20"/>
        </w:rPr>
        <w:t>EV</w:t>
      </w:r>
      <w:r w:rsidRPr="00F43402">
        <w:rPr>
          <w:rFonts w:cs="Arial"/>
          <w:sz w:val="20"/>
          <w:szCs w:val="20"/>
        </w:rPr>
        <w:tab/>
      </w:r>
      <w:r w:rsidRPr="00F43402">
        <w:rPr>
          <w:rFonts w:cs="Arial"/>
          <w:sz w:val="20"/>
          <w:szCs w:val="20"/>
        </w:rPr>
        <w:tab/>
        <w:t>Electric Vehicle</w:t>
      </w:r>
    </w:p>
    <w:p w14:paraId="10DF68CC" w14:textId="77777777" w:rsidR="00175957" w:rsidRPr="00F43402" w:rsidRDefault="00175957" w:rsidP="00175957">
      <w:pPr>
        <w:jc w:val="left"/>
        <w:rPr>
          <w:rFonts w:cs="Arial"/>
          <w:sz w:val="20"/>
          <w:szCs w:val="20"/>
        </w:rPr>
      </w:pPr>
      <w:r w:rsidRPr="00F43402">
        <w:rPr>
          <w:rFonts w:cs="Arial"/>
          <w:sz w:val="20"/>
          <w:szCs w:val="20"/>
        </w:rPr>
        <w:t xml:space="preserve">EVAP </w:t>
      </w:r>
      <w:r w:rsidRPr="00F43402">
        <w:rPr>
          <w:rFonts w:cs="Arial"/>
          <w:sz w:val="20"/>
          <w:szCs w:val="20"/>
        </w:rPr>
        <w:tab/>
      </w:r>
      <w:r w:rsidRPr="00F43402">
        <w:rPr>
          <w:rFonts w:cs="Arial"/>
          <w:sz w:val="20"/>
          <w:szCs w:val="20"/>
        </w:rPr>
        <w:tab/>
        <w:t>Electric Vehicle Association of the Philippines</w:t>
      </w:r>
    </w:p>
    <w:p w14:paraId="65C40A5C" w14:textId="77777777" w:rsidR="00175957" w:rsidRPr="00F43402" w:rsidRDefault="00175957" w:rsidP="00175957">
      <w:pPr>
        <w:jc w:val="left"/>
        <w:rPr>
          <w:rFonts w:cs="Arial"/>
          <w:sz w:val="20"/>
          <w:szCs w:val="20"/>
        </w:rPr>
      </w:pPr>
      <w:r w:rsidRPr="00F43402">
        <w:rPr>
          <w:rFonts w:cs="Arial"/>
          <w:sz w:val="20"/>
          <w:szCs w:val="20"/>
        </w:rPr>
        <w:t>GDP</w:t>
      </w:r>
      <w:r w:rsidRPr="00F43402">
        <w:rPr>
          <w:rFonts w:cs="Arial"/>
          <w:sz w:val="20"/>
          <w:szCs w:val="20"/>
        </w:rPr>
        <w:tab/>
      </w:r>
      <w:r w:rsidRPr="00F43402">
        <w:rPr>
          <w:rFonts w:cs="Arial"/>
          <w:sz w:val="20"/>
          <w:szCs w:val="20"/>
        </w:rPr>
        <w:tab/>
        <w:t>Gross Domestic Product</w:t>
      </w:r>
    </w:p>
    <w:p w14:paraId="2CCE6ABA" w14:textId="77777777" w:rsidR="00175957" w:rsidRPr="00F43402" w:rsidRDefault="00175957" w:rsidP="00175957">
      <w:pPr>
        <w:jc w:val="left"/>
        <w:rPr>
          <w:rFonts w:cs="Arial"/>
          <w:sz w:val="20"/>
          <w:szCs w:val="20"/>
        </w:rPr>
      </w:pPr>
      <w:r w:rsidRPr="00F43402">
        <w:rPr>
          <w:rFonts w:cs="Arial"/>
          <w:sz w:val="20"/>
          <w:szCs w:val="20"/>
        </w:rPr>
        <w:t>GEF</w:t>
      </w:r>
      <w:r w:rsidRPr="00F43402">
        <w:rPr>
          <w:rFonts w:cs="Arial"/>
          <w:sz w:val="20"/>
          <w:szCs w:val="20"/>
        </w:rPr>
        <w:tab/>
      </w:r>
      <w:r w:rsidRPr="00F43402">
        <w:rPr>
          <w:rFonts w:cs="Arial"/>
          <w:sz w:val="20"/>
          <w:szCs w:val="20"/>
        </w:rPr>
        <w:tab/>
        <w:t>Global Environmental Facility</w:t>
      </w:r>
    </w:p>
    <w:p w14:paraId="4801BE72" w14:textId="30130A88" w:rsidR="00BC7846" w:rsidRPr="00F43402" w:rsidRDefault="00FF078C" w:rsidP="00175957">
      <w:pPr>
        <w:jc w:val="left"/>
        <w:rPr>
          <w:rFonts w:cs="Arial"/>
          <w:sz w:val="20"/>
          <w:szCs w:val="20"/>
        </w:rPr>
      </w:pPr>
      <w:r w:rsidRPr="00F43402">
        <w:rPr>
          <w:rFonts w:cs="Arial"/>
          <w:sz w:val="20"/>
          <w:szCs w:val="20"/>
        </w:rPr>
        <w:t>GFI</w:t>
      </w:r>
      <w:r w:rsidRPr="00F43402">
        <w:rPr>
          <w:rFonts w:cs="Arial"/>
          <w:sz w:val="20"/>
          <w:szCs w:val="20"/>
        </w:rPr>
        <w:tab/>
      </w:r>
      <w:r w:rsidRPr="00F43402">
        <w:rPr>
          <w:rFonts w:cs="Arial"/>
          <w:sz w:val="20"/>
          <w:szCs w:val="20"/>
        </w:rPr>
        <w:tab/>
        <w:t>Government Finance</w:t>
      </w:r>
      <w:r w:rsidR="00BC7846" w:rsidRPr="00F43402">
        <w:rPr>
          <w:rFonts w:cs="Arial"/>
          <w:sz w:val="20"/>
          <w:szCs w:val="20"/>
        </w:rPr>
        <w:t xml:space="preserve"> Institution</w:t>
      </w:r>
    </w:p>
    <w:p w14:paraId="05E12C5A" w14:textId="77777777" w:rsidR="00175957" w:rsidRPr="00F43402" w:rsidRDefault="00175957" w:rsidP="00175957">
      <w:pPr>
        <w:jc w:val="left"/>
        <w:rPr>
          <w:rFonts w:cs="Arial"/>
          <w:sz w:val="20"/>
          <w:szCs w:val="20"/>
        </w:rPr>
      </w:pPr>
      <w:r w:rsidRPr="00F43402">
        <w:rPr>
          <w:rFonts w:cs="Arial"/>
          <w:sz w:val="20"/>
          <w:szCs w:val="20"/>
        </w:rPr>
        <w:t xml:space="preserve">GFZET </w:t>
      </w:r>
      <w:r w:rsidRPr="00F43402">
        <w:rPr>
          <w:rFonts w:cs="Arial"/>
          <w:sz w:val="20"/>
          <w:szCs w:val="20"/>
        </w:rPr>
        <w:tab/>
      </w:r>
      <w:r w:rsidRPr="00F43402">
        <w:rPr>
          <w:rFonts w:cs="Arial"/>
          <w:sz w:val="20"/>
          <w:szCs w:val="20"/>
        </w:rPr>
        <w:tab/>
        <w:t>Green Frog Zero Emissions Transport</w:t>
      </w:r>
    </w:p>
    <w:p w14:paraId="2A6F36D0" w14:textId="77777777" w:rsidR="00175957" w:rsidRPr="00F43402" w:rsidRDefault="00175957" w:rsidP="00175957">
      <w:pPr>
        <w:jc w:val="left"/>
        <w:rPr>
          <w:rFonts w:cs="Arial"/>
          <w:sz w:val="20"/>
          <w:szCs w:val="20"/>
        </w:rPr>
      </w:pPr>
      <w:r w:rsidRPr="00F43402">
        <w:rPr>
          <w:rFonts w:cs="Arial"/>
          <w:sz w:val="20"/>
          <w:szCs w:val="20"/>
        </w:rPr>
        <w:t>GHG</w:t>
      </w:r>
      <w:r w:rsidRPr="00F43402">
        <w:rPr>
          <w:rFonts w:cs="Arial"/>
          <w:sz w:val="20"/>
          <w:szCs w:val="20"/>
        </w:rPr>
        <w:tab/>
      </w:r>
      <w:r w:rsidRPr="00F43402">
        <w:rPr>
          <w:rFonts w:cs="Arial"/>
          <w:sz w:val="20"/>
          <w:szCs w:val="20"/>
        </w:rPr>
        <w:tab/>
        <w:t xml:space="preserve">Greenhouse Gas </w:t>
      </w:r>
    </w:p>
    <w:p w14:paraId="0796934C" w14:textId="77777777" w:rsidR="00175957" w:rsidRPr="00F43402" w:rsidRDefault="00175957" w:rsidP="00175957">
      <w:pPr>
        <w:jc w:val="left"/>
        <w:rPr>
          <w:rFonts w:cs="Arial"/>
          <w:sz w:val="20"/>
          <w:szCs w:val="20"/>
        </w:rPr>
      </w:pPr>
      <w:r w:rsidRPr="00F43402">
        <w:rPr>
          <w:rFonts w:cs="Arial"/>
          <w:sz w:val="20"/>
          <w:szCs w:val="20"/>
        </w:rPr>
        <w:t xml:space="preserve">GIZ </w:t>
      </w:r>
      <w:r w:rsidRPr="00F43402">
        <w:rPr>
          <w:rFonts w:cs="Arial"/>
          <w:sz w:val="20"/>
          <w:szCs w:val="20"/>
        </w:rPr>
        <w:tab/>
      </w:r>
      <w:r w:rsidRPr="00F43402">
        <w:rPr>
          <w:rFonts w:cs="Arial"/>
          <w:sz w:val="20"/>
          <w:szCs w:val="20"/>
        </w:rPr>
        <w:tab/>
        <w:t>German International Cooperation</w:t>
      </w:r>
    </w:p>
    <w:p w14:paraId="369D73E5" w14:textId="77777777" w:rsidR="00175957" w:rsidRPr="00F43402" w:rsidRDefault="00175957" w:rsidP="00175957">
      <w:pPr>
        <w:jc w:val="left"/>
        <w:rPr>
          <w:rFonts w:cs="Arial"/>
          <w:sz w:val="20"/>
          <w:szCs w:val="20"/>
        </w:rPr>
      </w:pPr>
      <w:r w:rsidRPr="00F43402">
        <w:rPr>
          <w:rFonts w:cs="Arial"/>
          <w:sz w:val="20"/>
          <w:szCs w:val="20"/>
        </w:rPr>
        <w:t xml:space="preserve">GOCCs </w:t>
      </w:r>
      <w:r w:rsidRPr="00F43402">
        <w:rPr>
          <w:rFonts w:cs="Arial"/>
          <w:sz w:val="20"/>
          <w:szCs w:val="20"/>
        </w:rPr>
        <w:tab/>
        <w:t>Government Owned and Controlled Corporations</w:t>
      </w:r>
    </w:p>
    <w:p w14:paraId="5173F540" w14:textId="77777777" w:rsidR="00175957" w:rsidRPr="00F43402" w:rsidRDefault="00175957" w:rsidP="00175957">
      <w:pPr>
        <w:jc w:val="left"/>
        <w:rPr>
          <w:rFonts w:cs="Arial"/>
          <w:sz w:val="20"/>
          <w:szCs w:val="20"/>
        </w:rPr>
      </w:pPr>
      <w:r w:rsidRPr="00F43402">
        <w:rPr>
          <w:rFonts w:cs="Arial"/>
          <w:sz w:val="20"/>
          <w:szCs w:val="20"/>
        </w:rPr>
        <w:t>GoP</w:t>
      </w:r>
      <w:r w:rsidRPr="00F43402">
        <w:rPr>
          <w:rFonts w:cs="Arial"/>
          <w:sz w:val="20"/>
          <w:szCs w:val="20"/>
        </w:rPr>
        <w:tab/>
      </w:r>
      <w:r w:rsidRPr="00F43402">
        <w:rPr>
          <w:rFonts w:cs="Arial"/>
          <w:sz w:val="20"/>
          <w:szCs w:val="20"/>
        </w:rPr>
        <w:tab/>
        <w:t>Government of the Philippines</w:t>
      </w:r>
    </w:p>
    <w:p w14:paraId="68948904" w14:textId="77777777" w:rsidR="00175957" w:rsidRPr="00F43402" w:rsidRDefault="00573CFB" w:rsidP="00175957">
      <w:pPr>
        <w:jc w:val="left"/>
        <w:rPr>
          <w:rFonts w:cs="Arial"/>
          <w:sz w:val="20"/>
          <w:szCs w:val="20"/>
        </w:rPr>
      </w:pPr>
      <w:r w:rsidRPr="00F43402">
        <w:rPr>
          <w:rFonts w:cs="Arial"/>
          <w:sz w:val="20"/>
          <w:szCs w:val="20"/>
        </w:rPr>
        <w:t>i</w:t>
      </w:r>
      <w:r w:rsidR="0025007F" w:rsidRPr="00F43402">
        <w:rPr>
          <w:rFonts w:cs="Arial"/>
          <w:sz w:val="20"/>
          <w:szCs w:val="20"/>
        </w:rPr>
        <w:t>CSC</w:t>
      </w:r>
      <w:r w:rsidR="00175957" w:rsidRPr="00F43402">
        <w:rPr>
          <w:rFonts w:cs="Arial"/>
          <w:sz w:val="20"/>
          <w:szCs w:val="20"/>
        </w:rPr>
        <w:t xml:space="preserve"> </w:t>
      </w:r>
      <w:r w:rsidR="00175957" w:rsidRPr="00F43402">
        <w:rPr>
          <w:rFonts w:cs="Arial"/>
          <w:sz w:val="20"/>
          <w:szCs w:val="20"/>
        </w:rPr>
        <w:tab/>
      </w:r>
      <w:r w:rsidR="00175957" w:rsidRPr="00F43402">
        <w:rPr>
          <w:rFonts w:cs="Arial"/>
          <w:sz w:val="20"/>
          <w:szCs w:val="20"/>
        </w:rPr>
        <w:tab/>
        <w:t>Institute for Climate and Sustainable Cities</w:t>
      </w:r>
    </w:p>
    <w:p w14:paraId="25594675" w14:textId="77777777" w:rsidR="00175957" w:rsidRPr="00F43402" w:rsidRDefault="00175957" w:rsidP="00175957">
      <w:pPr>
        <w:jc w:val="left"/>
        <w:rPr>
          <w:rFonts w:cs="Arial"/>
          <w:sz w:val="20"/>
          <w:szCs w:val="20"/>
        </w:rPr>
      </w:pPr>
      <w:r w:rsidRPr="00F43402">
        <w:rPr>
          <w:rFonts w:cs="Arial"/>
          <w:sz w:val="20"/>
          <w:szCs w:val="20"/>
        </w:rPr>
        <w:t>JICA</w:t>
      </w:r>
      <w:r w:rsidRPr="00F43402">
        <w:rPr>
          <w:rFonts w:cs="Arial"/>
          <w:sz w:val="20"/>
          <w:szCs w:val="20"/>
        </w:rPr>
        <w:tab/>
      </w:r>
      <w:r w:rsidRPr="00F43402">
        <w:rPr>
          <w:rFonts w:cs="Arial"/>
          <w:sz w:val="20"/>
          <w:szCs w:val="20"/>
        </w:rPr>
        <w:tab/>
        <w:t>Japan International Cooperation Agency</w:t>
      </w:r>
    </w:p>
    <w:p w14:paraId="6CF0AE79" w14:textId="77777777" w:rsidR="00175957" w:rsidRPr="00F43402" w:rsidRDefault="00175957" w:rsidP="00175957">
      <w:pPr>
        <w:jc w:val="left"/>
        <w:rPr>
          <w:rFonts w:cs="Arial"/>
          <w:sz w:val="20"/>
          <w:szCs w:val="20"/>
        </w:rPr>
      </w:pPr>
      <w:r w:rsidRPr="00F43402">
        <w:rPr>
          <w:rFonts w:cs="Arial"/>
          <w:sz w:val="20"/>
          <w:szCs w:val="20"/>
        </w:rPr>
        <w:t>LCT</w:t>
      </w:r>
      <w:r w:rsidRPr="00F43402">
        <w:rPr>
          <w:rFonts w:cs="Arial"/>
          <w:sz w:val="20"/>
          <w:szCs w:val="20"/>
        </w:rPr>
        <w:tab/>
      </w:r>
      <w:r w:rsidRPr="00F43402">
        <w:rPr>
          <w:rFonts w:cs="Arial"/>
          <w:sz w:val="20"/>
          <w:szCs w:val="20"/>
        </w:rPr>
        <w:tab/>
        <w:t>Low Carbon Transport</w:t>
      </w:r>
    </w:p>
    <w:p w14:paraId="68624C18" w14:textId="77777777" w:rsidR="00175957" w:rsidRPr="00F43402" w:rsidRDefault="00175957" w:rsidP="00175957">
      <w:pPr>
        <w:jc w:val="left"/>
        <w:rPr>
          <w:rFonts w:cs="Arial"/>
          <w:sz w:val="20"/>
          <w:szCs w:val="20"/>
        </w:rPr>
      </w:pPr>
      <w:r w:rsidRPr="00F43402">
        <w:rPr>
          <w:rFonts w:cs="Arial"/>
          <w:sz w:val="20"/>
          <w:szCs w:val="20"/>
        </w:rPr>
        <w:t xml:space="preserve">LECB </w:t>
      </w:r>
      <w:r w:rsidRPr="00F43402">
        <w:rPr>
          <w:rFonts w:cs="Arial"/>
          <w:sz w:val="20"/>
          <w:szCs w:val="20"/>
        </w:rPr>
        <w:tab/>
      </w:r>
      <w:r w:rsidRPr="00F43402">
        <w:rPr>
          <w:rFonts w:cs="Arial"/>
          <w:sz w:val="20"/>
          <w:szCs w:val="20"/>
        </w:rPr>
        <w:tab/>
        <w:t>Low Emission Capacity Building</w:t>
      </w:r>
    </w:p>
    <w:p w14:paraId="1E0E238A" w14:textId="77777777" w:rsidR="00175957" w:rsidRPr="00F43402" w:rsidRDefault="00175957" w:rsidP="00175957">
      <w:pPr>
        <w:jc w:val="left"/>
        <w:rPr>
          <w:rFonts w:cs="Arial"/>
          <w:sz w:val="20"/>
          <w:szCs w:val="20"/>
        </w:rPr>
      </w:pPr>
      <w:r w:rsidRPr="00F43402">
        <w:rPr>
          <w:rFonts w:cs="Arial"/>
          <w:sz w:val="20"/>
          <w:szCs w:val="20"/>
        </w:rPr>
        <w:t>LGUs</w:t>
      </w:r>
      <w:r w:rsidRPr="00F43402">
        <w:rPr>
          <w:rFonts w:cs="Arial"/>
          <w:sz w:val="20"/>
          <w:szCs w:val="20"/>
        </w:rPr>
        <w:tab/>
      </w:r>
      <w:r w:rsidRPr="00F43402">
        <w:rPr>
          <w:rFonts w:cs="Arial"/>
          <w:sz w:val="20"/>
          <w:szCs w:val="20"/>
        </w:rPr>
        <w:tab/>
        <w:t>Local Government Units</w:t>
      </w:r>
    </w:p>
    <w:p w14:paraId="1F76316A" w14:textId="77777777" w:rsidR="00175957" w:rsidRPr="00F43402" w:rsidRDefault="00175957" w:rsidP="00175957">
      <w:pPr>
        <w:jc w:val="left"/>
        <w:rPr>
          <w:rFonts w:cs="Arial"/>
          <w:sz w:val="20"/>
          <w:szCs w:val="20"/>
        </w:rPr>
      </w:pPr>
      <w:r w:rsidRPr="00F43402">
        <w:rPr>
          <w:rFonts w:cs="Arial"/>
          <w:sz w:val="20"/>
          <w:szCs w:val="20"/>
        </w:rPr>
        <w:t>LNG</w:t>
      </w:r>
      <w:r w:rsidRPr="00F43402">
        <w:rPr>
          <w:rFonts w:cs="Arial"/>
          <w:sz w:val="20"/>
          <w:szCs w:val="20"/>
        </w:rPr>
        <w:tab/>
      </w:r>
      <w:r w:rsidRPr="00F43402">
        <w:rPr>
          <w:rFonts w:cs="Arial"/>
          <w:sz w:val="20"/>
          <w:szCs w:val="20"/>
        </w:rPr>
        <w:tab/>
        <w:t>Liquefied Natural Gas</w:t>
      </w:r>
    </w:p>
    <w:p w14:paraId="14525F8A" w14:textId="77777777" w:rsidR="00175957" w:rsidRPr="00F43402" w:rsidRDefault="00175957" w:rsidP="00175957">
      <w:pPr>
        <w:jc w:val="left"/>
        <w:rPr>
          <w:rFonts w:cs="Arial"/>
          <w:sz w:val="20"/>
          <w:szCs w:val="20"/>
        </w:rPr>
      </w:pPr>
      <w:r w:rsidRPr="00F43402">
        <w:rPr>
          <w:rFonts w:cs="Arial"/>
          <w:sz w:val="20"/>
          <w:szCs w:val="20"/>
        </w:rPr>
        <w:t>LPG</w:t>
      </w:r>
      <w:r w:rsidRPr="00F43402">
        <w:rPr>
          <w:rFonts w:cs="Arial"/>
          <w:sz w:val="20"/>
          <w:szCs w:val="20"/>
        </w:rPr>
        <w:tab/>
      </w:r>
      <w:r w:rsidRPr="00F43402">
        <w:rPr>
          <w:rFonts w:cs="Arial"/>
          <w:sz w:val="20"/>
          <w:szCs w:val="20"/>
        </w:rPr>
        <w:tab/>
        <w:t>Liquefied Petroleum Gas</w:t>
      </w:r>
    </w:p>
    <w:p w14:paraId="3727F52B" w14:textId="77777777" w:rsidR="00175957" w:rsidRPr="00F43402" w:rsidRDefault="00175957" w:rsidP="00175957">
      <w:pPr>
        <w:jc w:val="left"/>
        <w:rPr>
          <w:rFonts w:cs="Arial"/>
          <w:sz w:val="20"/>
          <w:szCs w:val="20"/>
        </w:rPr>
      </w:pPr>
      <w:r w:rsidRPr="00F43402">
        <w:rPr>
          <w:rFonts w:cs="Arial"/>
          <w:sz w:val="20"/>
          <w:szCs w:val="20"/>
        </w:rPr>
        <w:t xml:space="preserve">LTFRB </w:t>
      </w:r>
      <w:r w:rsidRPr="00F43402">
        <w:rPr>
          <w:rFonts w:cs="Arial"/>
          <w:sz w:val="20"/>
          <w:szCs w:val="20"/>
        </w:rPr>
        <w:tab/>
      </w:r>
      <w:r w:rsidRPr="00F43402">
        <w:rPr>
          <w:rFonts w:cs="Arial"/>
          <w:sz w:val="20"/>
          <w:szCs w:val="20"/>
        </w:rPr>
        <w:tab/>
        <w:t>Land Transportation Franchising Regulatory Board</w:t>
      </w:r>
    </w:p>
    <w:p w14:paraId="12F549C4" w14:textId="77777777" w:rsidR="00175957" w:rsidRPr="00F43402" w:rsidRDefault="00175957" w:rsidP="00175957">
      <w:pPr>
        <w:jc w:val="left"/>
        <w:rPr>
          <w:rFonts w:cs="Arial"/>
          <w:sz w:val="20"/>
          <w:szCs w:val="20"/>
        </w:rPr>
      </w:pPr>
      <w:r w:rsidRPr="00F43402">
        <w:rPr>
          <w:rFonts w:cs="Arial"/>
          <w:sz w:val="20"/>
          <w:szCs w:val="20"/>
        </w:rPr>
        <w:t>LTO</w:t>
      </w:r>
      <w:r w:rsidRPr="00F43402">
        <w:rPr>
          <w:rFonts w:cs="Arial"/>
          <w:sz w:val="20"/>
          <w:szCs w:val="20"/>
        </w:rPr>
        <w:tab/>
      </w:r>
      <w:r w:rsidRPr="00F43402">
        <w:rPr>
          <w:rFonts w:cs="Arial"/>
          <w:sz w:val="20"/>
          <w:szCs w:val="20"/>
        </w:rPr>
        <w:tab/>
        <w:t>Land Transportation Office</w:t>
      </w:r>
    </w:p>
    <w:p w14:paraId="671BA131" w14:textId="77777777" w:rsidR="00175957" w:rsidRPr="00F43402" w:rsidRDefault="00175957" w:rsidP="00175957">
      <w:pPr>
        <w:jc w:val="left"/>
        <w:rPr>
          <w:rFonts w:cs="Arial"/>
          <w:sz w:val="20"/>
          <w:szCs w:val="20"/>
        </w:rPr>
      </w:pPr>
      <w:r w:rsidRPr="00F43402">
        <w:rPr>
          <w:rFonts w:cs="Arial"/>
          <w:sz w:val="20"/>
          <w:szCs w:val="20"/>
        </w:rPr>
        <w:t xml:space="preserve">M&amp;E </w:t>
      </w:r>
      <w:r w:rsidRPr="00F43402">
        <w:rPr>
          <w:rFonts w:cs="Arial"/>
          <w:sz w:val="20"/>
          <w:szCs w:val="20"/>
        </w:rPr>
        <w:tab/>
      </w:r>
      <w:r w:rsidRPr="00F43402">
        <w:rPr>
          <w:rFonts w:cs="Arial"/>
          <w:sz w:val="20"/>
          <w:szCs w:val="20"/>
        </w:rPr>
        <w:tab/>
        <w:t>Monitoring and Evaluation</w:t>
      </w:r>
    </w:p>
    <w:p w14:paraId="2A03CF76" w14:textId="77777777" w:rsidR="00175957" w:rsidRPr="00F43402" w:rsidRDefault="00175957" w:rsidP="00175957">
      <w:pPr>
        <w:jc w:val="left"/>
        <w:rPr>
          <w:rFonts w:cs="Arial"/>
          <w:sz w:val="20"/>
          <w:szCs w:val="20"/>
        </w:rPr>
      </w:pPr>
      <w:r w:rsidRPr="00F43402">
        <w:rPr>
          <w:rFonts w:cs="Arial"/>
          <w:sz w:val="20"/>
          <w:szCs w:val="20"/>
        </w:rPr>
        <w:t>MMDA</w:t>
      </w:r>
      <w:r w:rsidRPr="00F43402">
        <w:rPr>
          <w:rFonts w:cs="Arial"/>
          <w:sz w:val="20"/>
          <w:szCs w:val="20"/>
        </w:rPr>
        <w:tab/>
      </w:r>
      <w:r w:rsidRPr="00F43402">
        <w:rPr>
          <w:rFonts w:cs="Arial"/>
          <w:sz w:val="20"/>
          <w:szCs w:val="20"/>
        </w:rPr>
        <w:tab/>
        <w:t>Metro Manila Development Authority</w:t>
      </w:r>
    </w:p>
    <w:p w14:paraId="6F3AA29A" w14:textId="77777777" w:rsidR="00175957" w:rsidRPr="00F43402" w:rsidRDefault="00175957" w:rsidP="00175957">
      <w:pPr>
        <w:jc w:val="left"/>
        <w:rPr>
          <w:rFonts w:cs="Arial"/>
          <w:sz w:val="20"/>
          <w:szCs w:val="20"/>
        </w:rPr>
      </w:pPr>
      <w:r w:rsidRPr="00F43402">
        <w:rPr>
          <w:rFonts w:cs="Arial"/>
          <w:sz w:val="20"/>
          <w:szCs w:val="20"/>
        </w:rPr>
        <w:t xml:space="preserve">MMUTIS </w:t>
      </w:r>
      <w:r w:rsidRPr="00F43402">
        <w:rPr>
          <w:rFonts w:cs="Arial"/>
          <w:sz w:val="20"/>
          <w:szCs w:val="20"/>
        </w:rPr>
        <w:tab/>
        <w:t>Metro Manila Urban Transportation Integration Study</w:t>
      </w:r>
    </w:p>
    <w:p w14:paraId="377CEBC0" w14:textId="77777777" w:rsidR="00175957" w:rsidRPr="00F43402" w:rsidRDefault="00175957" w:rsidP="00175957">
      <w:pPr>
        <w:jc w:val="left"/>
        <w:rPr>
          <w:rFonts w:cs="Arial"/>
          <w:sz w:val="20"/>
          <w:szCs w:val="20"/>
        </w:rPr>
      </w:pPr>
      <w:r w:rsidRPr="00F43402">
        <w:rPr>
          <w:rFonts w:cs="Arial"/>
          <w:sz w:val="20"/>
          <w:szCs w:val="20"/>
        </w:rPr>
        <w:lastRenderedPageBreak/>
        <w:t>MtCO2e</w:t>
      </w:r>
      <w:r w:rsidRPr="00F43402">
        <w:rPr>
          <w:rFonts w:cs="Arial"/>
          <w:sz w:val="20"/>
          <w:szCs w:val="20"/>
        </w:rPr>
        <w:tab/>
        <w:t>Metric Tons CO2 Equivalent</w:t>
      </w:r>
    </w:p>
    <w:p w14:paraId="4E6CFDB0" w14:textId="77777777" w:rsidR="00175957" w:rsidRPr="00F43402" w:rsidRDefault="00175957" w:rsidP="00175957">
      <w:pPr>
        <w:jc w:val="left"/>
        <w:rPr>
          <w:rFonts w:cs="Arial"/>
          <w:sz w:val="20"/>
          <w:szCs w:val="20"/>
        </w:rPr>
      </w:pPr>
      <w:r w:rsidRPr="00F43402">
        <w:rPr>
          <w:rFonts w:cs="Arial"/>
          <w:sz w:val="20"/>
          <w:szCs w:val="20"/>
        </w:rPr>
        <w:t xml:space="preserve">NCTS </w:t>
      </w:r>
      <w:r w:rsidRPr="00F43402">
        <w:rPr>
          <w:rFonts w:cs="Arial"/>
          <w:sz w:val="20"/>
          <w:szCs w:val="20"/>
        </w:rPr>
        <w:tab/>
      </w:r>
      <w:r w:rsidRPr="00F43402">
        <w:rPr>
          <w:rFonts w:cs="Arial"/>
          <w:sz w:val="20"/>
          <w:szCs w:val="20"/>
        </w:rPr>
        <w:tab/>
        <w:t>National Center for Transportation Studies</w:t>
      </w:r>
    </w:p>
    <w:p w14:paraId="464D3A14" w14:textId="77777777" w:rsidR="00175957" w:rsidRPr="00F43402" w:rsidRDefault="00175957" w:rsidP="00175957">
      <w:pPr>
        <w:jc w:val="left"/>
        <w:rPr>
          <w:rFonts w:cs="Arial"/>
          <w:sz w:val="20"/>
          <w:szCs w:val="20"/>
        </w:rPr>
      </w:pPr>
      <w:r w:rsidRPr="00F43402">
        <w:rPr>
          <w:rFonts w:cs="Arial"/>
          <w:sz w:val="20"/>
          <w:szCs w:val="20"/>
        </w:rPr>
        <w:t>NEDA</w:t>
      </w:r>
      <w:r w:rsidRPr="00F43402">
        <w:rPr>
          <w:rFonts w:cs="Arial"/>
          <w:sz w:val="20"/>
          <w:szCs w:val="20"/>
        </w:rPr>
        <w:tab/>
      </w:r>
      <w:r w:rsidRPr="00F43402">
        <w:rPr>
          <w:rFonts w:cs="Arial"/>
          <w:sz w:val="20"/>
          <w:szCs w:val="20"/>
        </w:rPr>
        <w:tab/>
        <w:t>National Economic and Development Authority</w:t>
      </w:r>
    </w:p>
    <w:p w14:paraId="1BB9F5BF" w14:textId="77777777" w:rsidR="00175957" w:rsidRPr="00F43402" w:rsidRDefault="00175957" w:rsidP="00175957">
      <w:pPr>
        <w:jc w:val="left"/>
        <w:rPr>
          <w:rFonts w:cs="Arial"/>
          <w:sz w:val="20"/>
          <w:szCs w:val="20"/>
        </w:rPr>
      </w:pPr>
      <w:r w:rsidRPr="00F43402">
        <w:rPr>
          <w:rFonts w:cs="Arial"/>
          <w:sz w:val="20"/>
          <w:szCs w:val="20"/>
        </w:rPr>
        <w:t>NGVPPT</w:t>
      </w:r>
      <w:r w:rsidRPr="00F43402">
        <w:rPr>
          <w:rFonts w:cs="Arial"/>
          <w:sz w:val="20"/>
          <w:szCs w:val="20"/>
        </w:rPr>
        <w:tab/>
        <w:t>Natural Gas Vehicle Program for Public Transport</w:t>
      </w:r>
      <w:r w:rsidRPr="00F43402">
        <w:rPr>
          <w:rFonts w:cs="Arial"/>
          <w:sz w:val="20"/>
          <w:szCs w:val="20"/>
        </w:rPr>
        <w:tab/>
      </w:r>
    </w:p>
    <w:p w14:paraId="48156A1E" w14:textId="77777777" w:rsidR="00175957" w:rsidRPr="00F43402" w:rsidRDefault="00175957" w:rsidP="00175957">
      <w:pPr>
        <w:jc w:val="left"/>
        <w:rPr>
          <w:rFonts w:cs="Arial"/>
          <w:sz w:val="20"/>
          <w:szCs w:val="20"/>
        </w:rPr>
      </w:pPr>
      <w:r w:rsidRPr="00F43402">
        <w:rPr>
          <w:rFonts w:cs="Arial"/>
          <w:sz w:val="20"/>
          <w:szCs w:val="20"/>
        </w:rPr>
        <w:t>NIP</w:t>
      </w:r>
      <w:r w:rsidRPr="00F43402">
        <w:rPr>
          <w:rFonts w:cs="Arial"/>
          <w:sz w:val="20"/>
          <w:szCs w:val="20"/>
        </w:rPr>
        <w:tab/>
      </w:r>
      <w:r w:rsidRPr="00F43402">
        <w:rPr>
          <w:rFonts w:cs="Arial"/>
          <w:sz w:val="20"/>
          <w:szCs w:val="20"/>
        </w:rPr>
        <w:tab/>
        <w:t>National I</w:t>
      </w:r>
      <w:r w:rsidR="00BF64F0" w:rsidRPr="00F43402">
        <w:rPr>
          <w:rFonts w:cs="Arial"/>
          <w:sz w:val="20"/>
          <w:szCs w:val="20"/>
        </w:rPr>
        <w:t>mplementation Plan</w:t>
      </w:r>
    </w:p>
    <w:p w14:paraId="7894D08B" w14:textId="77777777" w:rsidR="00175957" w:rsidRPr="00F43402" w:rsidRDefault="00175957" w:rsidP="00175957">
      <w:pPr>
        <w:jc w:val="left"/>
        <w:rPr>
          <w:rFonts w:cs="Arial"/>
          <w:sz w:val="20"/>
          <w:szCs w:val="20"/>
        </w:rPr>
      </w:pPr>
      <w:r w:rsidRPr="00F43402">
        <w:rPr>
          <w:rFonts w:cs="Arial"/>
          <w:sz w:val="20"/>
          <w:szCs w:val="20"/>
        </w:rPr>
        <w:t>NOx</w:t>
      </w:r>
      <w:r w:rsidRPr="00F43402">
        <w:rPr>
          <w:rFonts w:cs="Arial"/>
          <w:sz w:val="20"/>
          <w:szCs w:val="20"/>
        </w:rPr>
        <w:tab/>
      </w:r>
      <w:r w:rsidRPr="00F43402">
        <w:rPr>
          <w:rFonts w:cs="Arial"/>
          <w:sz w:val="20"/>
          <w:szCs w:val="20"/>
        </w:rPr>
        <w:tab/>
        <w:t>Nitrogen Oxide</w:t>
      </w:r>
    </w:p>
    <w:p w14:paraId="001167ED" w14:textId="77777777" w:rsidR="00175957" w:rsidRPr="00F43402" w:rsidRDefault="00175957" w:rsidP="00175957">
      <w:pPr>
        <w:jc w:val="left"/>
        <w:rPr>
          <w:rFonts w:cs="Arial"/>
          <w:sz w:val="20"/>
          <w:szCs w:val="20"/>
        </w:rPr>
      </w:pPr>
      <w:r w:rsidRPr="00F43402">
        <w:rPr>
          <w:rFonts w:cs="Arial"/>
          <w:sz w:val="20"/>
          <w:szCs w:val="20"/>
        </w:rPr>
        <w:t>NTP</w:t>
      </w:r>
      <w:r w:rsidRPr="00F43402">
        <w:rPr>
          <w:rFonts w:cs="Arial"/>
          <w:sz w:val="20"/>
          <w:szCs w:val="20"/>
        </w:rPr>
        <w:tab/>
      </w:r>
      <w:r w:rsidRPr="00F43402">
        <w:rPr>
          <w:rFonts w:cs="Arial"/>
          <w:sz w:val="20"/>
          <w:szCs w:val="20"/>
        </w:rPr>
        <w:tab/>
        <w:t>National Transport Policy</w:t>
      </w:r>
    </w:p>
    <w:p w14:paraId="36CC934A" w14:textId="77777777" w:rsidR="00175957" w:rsidRPr="00F43402" w:rsidRDefault="00175957" w:rsidP="00175957">
      <w:pPr>
        <w:jc w:val="left"/>
        <w:rPr>
          <w:rFonts w:cs="Arial"/>
          <w:sz w:val="20"/>
          <w:szCs w:val="20"/>
        </w:rPr>
      </w:pPr>
      <w:r w:rsidRPr="00F43402">
        <w:rPr>
          <w:rFonts w:cs="Arial"/>
          <w:sz w:val="20"/>
          <w:szCs w:val="20"/>
        </w:rPr>
        <w:t>PM</w:t>
      </w:r>
      <w:r w:rsidRPr="00F43402">
        <w:rPr>
          <w:rFonts w:cs="Arial"/>
          <w:sz w:val="20"/>
          <w:szCs w:val="20"/>
        </w:rPr>
        <w:tab/>
      </w:r>
      <w:r w:rsidRPr="00F43402">
        <w:rPr>
          <w:rFonts w:cs="Arial"/>
          <w:sz w:val="20"/>
          <w:szCs w:val="20"/>
        </w:rPr>
        <w:tab/>
        <w:t>Particulate Matter</w:t>
      </w:r>
    </w:p>
    <w:p w14:paraId="613B4D75" w14:textId="77777777" w:rsidR="00175957" w:rsidRPr="00F43402" w:rsidRDefault="00175957" w:rsidP="00175957">
      <w:pPr>
        <w:jc w:val="left"/>
        <w:rPr>
          <w:rFonts w:cs="Arial"/>
          <w:sz w:val="20"/>
          <w:szCs w:val="20"/>
        </w:rPr>
      </w:pPr>
      <w:r w:rsidRPr="00F43402">
        <w:rPr>
          <w:rFonts w:cs="Arial"/>
          <w:sz w:val="20"/>
          <w:szCs w:val="20"/>
        </w:rPr>
        <w:t>PNS</w:t>
      </w:r>
      <w:r w:rsidRPr="00F43402">
        <w:rPr>
          <w:rFonts w:cs="Arial"/>
          <w:sz w:val="20"/>
          <w:szCs w:val="20"/>
        </w:rPr>
        <w:tab/>
      </w:r>
      <w:r w:rsidRPr="00F43402">
        <w:rPr>
          <w:rFonts w:cs="Arial"/>
          <w:sz w:val="20"/>
          <w:szCs w:val="20"/>
        </w:rPr>
        <w:tab/>
        <w:t>Philippine National Standards</w:t>
      </w:r>
    </w:p>
    <w:p w14:paraId="3B17653C" w14:textId="77777777" w:rsidR="00175957" w:rsidRPr="00F43402" w:rsidRDefault="00175957" w:rsidP="00175957">
      <w:pPr>
        <w:jc w:val="left"/>
        <w:rPr>
          <w:rFonts w:cs="Arial"/>
          <w:sz w:val="20"/>
          <w:szCs w:val="20"/>
        </w:rPr>
      </w:pPr>
      <w:r w:rsidRPr="00F43402">
        <w:rPr>
          <w:rFonts w:cs="Arial"/>
          <w:sz w:val="20"/>
          <w:szCs w:val="20"/>
        </w:rPr>
        <w:t>PUB</w:t>
      </w:r>
      <w:r w:rsidRPr="00F43402">
        <w:rPr>
          <w:rFonts w:cs="Arial"/>
          <w:sz w:val="20"/>
          <w:szCs w:val="20"/>
        </w:rPr>
        <w:tab/>
      </w:r>
      <w:r w:rsidRPr="00F43402">
        <w:rPr>
          <w:rFonts w:cs="Arial"/>
          <w:sz w:val="20"/>
          <w:szCs w:val="20"/>
        </w:rPr>
        <w:tab/>
        <w:t>Public Utility Bus</w:t>
      </w:r>
    </w:p>
    <w:p w14:paraId="0B937F93" w14:textId="77777777" w:rsidR="00175957" w:rsidRPr="00F43402" w:rsidRDefault="00175957" w:rsidP="00175957">
      <w:pPr>
        <w:jc w:val="left"/>
        <w:rPr>
          <w:rFonts w:cs="Arial"/>
          <w:sz w:val="20"/>
          <w:szCs w:val="20"/>
        </w:rPr>
      </w:pPr>
      <w:r w:rsidRPr="00F43402">
        <w:rPr>
          <w:rFonts w:cs="Arial"/>
          <w:sz w:val="20"/>
          <w:szCs w:val="20"/>
        </w:rPr>
        <w:t>PUJ</w:t>
      </w:r>
      <w:r w:rsidRPr="00F43402">
        <w:rPr>
          <w:rFonts w:cs="Arial"/>
          <w:sz w:val="20"/>
          <w:szCs w:val="20"/>
        </w:rPr>
        <w:tab/>
      </w:r>
      <w:r w:rsidRPr="00F43402">
        <w:rPr>
          <w:rFonts w:cs="Arial"/>
          <w:sz w:val="20"/>
          <w:szCs w:val="20"/>
        </w:rPr>
        <w:tab/>
        <w:t>Public Utility Jeepney</w:t>
      </w:r>
    </w:p>
    <w:p w14:paraId="3491D689" w14:textId="77777777" w:rsidR="00175957" w:rsidRPr="00F43402" w:rsidRDefault="00175957" w:rsidP="00175957">
      <w:pPr>
        <w:jc w:val="left"/>
        <w:rPr>
          <w:rFonts w:cs="Arial"/>
          <w:sz w:val="20"/>
          <w:szCs w:val="20"/>
        </w:rPr>
      </w:pPr>
      <w:r w:rsidRPr="00F43402">
        <w:rPr>
          <w:rFonts w:cs="Arial"/>
          <w:sz w:val="20"/>
          <w:szCs w:val="20"/>
        </w:rPr>
        <w:t>RA</w:t>
      </w:r>
      <w:r w:rsidRPr="00F43402">
        <w:rPr>
          <w:rFonts w:cs="Arial"/>
          <w:sz w:val="20"/>
          <w:szCs w:val="20"/>
        </w:rPr>
        <w:tab/>
      </w:r>
      <w:r w:rsidRPr="00F43402">
        <w:rPr>
          <w:rFonts w:cs="Arial"/>
          <w:sz w:val="20"/>
          <w:szCs w:val="20"/>
        </w:rPr>
        <w:tab/>
        <w:t>Republic Act</w:t>
      </w:r>
    </w:p>
    <w:p w14:paraId="59E01F15" w14:textId="77777777" w:rsidR="00175957" w:rsidRPr="00F43402" w:rsidRDefault="00175957" w:rsidP="00175957">
      <w:pPr>
        <w:jc w:val="left"/>
        <w:rPr>
          <w:rFonts w:cs="Arial"/>
          <w:sz w:val="20"/>
          <w:szCs w:val="20"/>
        </w:rPr>
      </w:pPr>
      <w:r w:rsidRPr="00F43402">
        <w:rPr>
          <w:rFonts w:cs="Arial"/>
          <w:sz w:val="20"/>
          <w:szCs w:val="20"/>
        </w:rPr>
        <w:t>R&amp;D</w:t>
      </w:r>
      <w:r w:rsidRPr="00F43402">
        <w:rPr>
          <w:rFonts w:cs="Arial"/>
          <w:sz w:val="20"/>
          <w:szCs w:val="20"/>
        </w:rPr>
        <w:tab/>
      </w:r>
      <w:r w:rsidRPr="00F43402">
        <w:rPr>
          <w:rFonts w:cs="Arial"/>
          <w:sz w:val="20"/>
          <w:szCs w:val="20"/>
        </w:rPr>
        <w:tab/>
        <w:t>Research and Development</w:t>
      </w:r>
    </w:p>
    <w:p w14:paraId="06155641" w14:textId="77777777" w:rsidR="00175957" w:rsidRPr="00F43402" w:rsidRDefault="00175957" w:rsidP="00175957">
      <w:pPr>
        <w:jc w:val="left"/>
        <w:rPr>
          <w:rFonts w:cs="Arial"/>
          <w:sz w:val="20"/>
          <w:szCs w:val="20"/>
        </w:rPr>
      </w:pPr>
      <w:r w:rsidRPr="00F43402">
        <w:rPr>
          <w:rFonts w:cs="Arial"/>
          <w:sz w:val="20"/>
          <w:szCs w:val="20"/>
        </w:rPr>
        <w:t>SEC</w:t>
      </w:r>
      <w:r w:rsidRPr="00F43402">
        <w:rPr>
          <w:rFonts w:cs="Arial"/>
          <w:sz w:val="20"/>
          <w:szCs w:val="20"/>
        </w:rPr>
        <w:tab/>
      </w:r>
      <w:r w:rsidRPr="00F43402">
        <w:rPr>
          <w:rFonts w:cs="Arial"/>
          <w:sz w:val="20"/>
          <w:szCs w:val="20"/>
        </w:rPr>
        <w:tab/>
        <w:t>Securities and Exchange Commission</w:t>
      </w:r>
    </w:p>
    <w:p w14:paraId="7B9AA51F" w14:textId="77777777" w:rsidR="00175957" w:rsidRPr="00F43402" w:rsidRDefault="00175957" w:rsidP="00175957">
      <w:pPr>
        <w:jc w:val="left"/>
        <w:rPr>
          <w:rFonts w:cs="Arial"/>
          <w:sz w:val="20"/>
          <w:szCs w:val="20"/>
        </w:rPr>
      </w:pPr>
      <w:r w:rsidRPr="00F43402">
        <w:rPr>
          <w:rFonts w:cs="Arial"/>
          <w:sz w:val="20"/>
          <w:szCs w:val="20"/>
        </w:rPr>
        <w:t>SVPCF</w:t>
      </w:r>
      <w:r w:rsidRPr="00F43402">
        <w:rPr>
          <w:rFonts w:cs="Arial"/>
          <w:sz w:val="20"/>
          <w:szCs w:val="20"/>
        </w:rPr>
        <w:tab/>
      </w:r>
      <w:r w:rsidRPr="00F43402">
        <w:rPr>
          <w:rFonts w:cs="Arial"/>
          <w:sz w:val="20"/>
          <w:szCs w:val="20"/>
        </w:rPr>
        <w:tab/>
        <w:t>Special Vehicle Pollution Control Fund</w:t>
      </w:r>
      <w:r w:rsidRPr="00F43402">
        <w:rPr>
          <w:rFonts w:cs="Arial"/>
          <w:sz w:val="20"/>
          <w:szCs w:val="20"/>
        </w:rPr>
        <w:tab/>
      </w:r>
    </w:p>
    <w:p w14:paraId="76BD883A" w14:textId="77777777" w:rsidR="00175957" w:rsidRPr="00F43402" w:rsidRDefault="00175957" w:rsidP="00175957">
      <w:pPr>
        <w:jc w:val="left"/>
        <w:rPr>
          <w:rFonts w:cs="Arial"/>
          <w:sz w:val="20"/>
          <w:szCs w:val="20"/>
        </w:rPr>
      </w:pPr>
      <w:r w:rsidRPr="00F43402">
        <w:rPr>
          <w:rFonts w:cs="Arial"/>
          <w:sz w:val="20"/>
          <w:szCs w:val="20"/>
        </w:rPr>
        <w:t xml:space="preserve">TCC </w:t>
      </w:r>
      <w:r w:rsidRPr="00F43402">
        <w:rPr>
          <w:rFonts w:cs="Arial"/>
          <w:sz w:val="20"/>
          <w:szCs w:val="20"/>
        </w:rPr>
        <w:tab/>
      </w:r>
      <w:r w:rsidRPr="00F43402">
        <w:rPr>
          <w:rFonts w:cs="Arial"/>
          <w:sz w:val="20"/>
          <w:szCs w:val="20"/>
        </w:rPr>
        <w:tab/>
        <w:t>Transport and Climate Change</w:t>
      </w:r>
    </w:p>
    <w:p w14:paraId="601FFD8C" w14:textId="77777777" w:rsidR="00175957" w:rsidRPr="00F43402" w:rsidRDefault="00175957" w:rsidP="00175957">
      <w:pPr>
        <w:jc w:val="left"/>
        <w:rPr>
          <w:rFonts w:cs="Arial"/>
          <w:sz w:val="20"/>
          <w:szCs w:val="20"/>
        </w:rPr>
      </w:pPr>
      <w:r w:rsidRPr="00F43402">
        <w:rPr>
          <w:rFonts w:cs="Arial"/>
          <w:sz w:val="20"/>
          <w:szCs w:val="20"/>
        </w:rPr>
        <w:t>TESDA</w:t>
      </w:r>
      <w:r w:rsidRPr="00F43402">
        <w:rPr>
          <w:rFonts w:cs="Arial"/>
          <w:sz w:val="20"/>
          <w:szCs w:val="20"/>
        </w:rPr>
        <w:tab/>
      </w:r>
      <w:r w:rsidRPr="00F43402">
        <w:rPr>
          <w:rFonts w:cs="Arial"/>
          <w:sz w:val="20"/>
          <w:szCs w:val="20"/>
        </w:rPr>
        <w:tab/>
        <w:t>Technical Education and Skills Development Authority</w:t>
      </w:r>
      <w:r w:rsidRPr="00F43402">
        <w:rPr>
          <w:rFonts w:cs="Arial"/>
          <w:sz w:val="20"/>
          <w:szCs w:val="20"/>
        </w:rPr>
        <w:tab/>
      </w:r>
    </w:p>
    <w:p w14:paraId="464ED407" w14:textId="77777777" w:rsidR="00175957" w:rsidRPr="00F43402" w:rsidRDefault="00175957" w:rsidP="00175957">
      <w:pPr>
        <w:jc w:val="left"/>
        <w:rPr>
          <w:rFonts w:cs="Arial"/>
          <w:sz w:val="20"/>
          <w:szCs w:val="20"/>
        </w:rPr>
      </w:pPr>
      <w:r w:rsidRPr="00F43402">
        <w:rPr>
          <w:rFonts w:cs="Arial"/>
          <w:sz w:val="20"/>
          <w:szCs w:val="20"/>
        </w:rPr>
        <w:t>TWG</w:t>
      </w:r>
      <w:r w:rsidRPr="00F43402">
        <w:rPr>
          <w:rFonts w:cs="Arial"/>
          <w:sz w:val="20"/>
          <w:szCs w:val="20"/>
        </w:rPr>
        <w:tab/>
      </w:r>
      <w:r w:rsidRPr="00F43402">
        <w:rPr>
          <w:rFonts w:cs="Arial"/>
          <w:sz w:val="20"/>
          <w:szCs w:val="20"/>
        </w:rPr>
        <w:tab/>
        <w:t>Technical Working Group</w:t>
      </w:r>
    </w:p>
    <w:p w14:paraId="5928E729" w14:textId="77777777" w:rsidR="00175957" w:rsidRPr="00F43402" w:rsidRDefault="00175957" w:rsidP="00175957">
      <w:pPr>
        <w:jc w:val="left"/>
        <w:rPr>
          <w:rFonts w:cs="Arial"/>
          <w:sz w:val="20"/>
          <w:szCs w:val="20"/>
        </w:rPr>
      </w:pPr>
      <w:r w:rsidRPr="00F43402">
        <w:rPr>
          <w:rFonts w:cs="Arial"/>
          <w:sz w:val="20"/>
          <w:szCs w:val="20"/>
        </w:rPr>
        <w:t>UNDAF</w:t>
      </w:r>
      <w:r w:rsidRPr="00F43402">
        <w:rPr>
          <w:rFonts w:cs="Arial"/>
          <w:sz w:val="20"/>
          <w:szCs w:val="20"/>
        </w:rPr>
        <w:tab/>
      </w:r>
      <w:r w:rsidRPr="00F43402">
        <w:rPr>
          <w:rFonts w:cs="Arial"/>
          <w:sz w:val="20"/>
          <w:szCs w:val="20"/>
        </w:rPr>
        <w:tab/>
        <w:t>United Nations Development Assistance Framework</w:t>
      </w:r>
    </w:p>
    <w:p w14:paraId="1138E8D6" w14:textId="77777777" w:rsidR="00175957" w:rsidRPr="00F43402" w:rsidRDefault="00175957" w:rsidP="00175957">
      <w:pPr>
        <w:jc w:val="left"/>
        <w:rPr>
          <w:rFonts w:cs="Arial"/>
          <w:sz w:val="20"/>
          <w:szCs w:val="20"/>
        </w:rPr>
      </w:pPr>
      <w:r w:rsidRPr="00F43402">
        <w:rPr>
          <w:rFonts w:cs="Arial"/>
          <w:sz w:val="20"/>
          <w:szCs w:val="20"/>
        </w:rPr>
        <w:t>UNDP</w:t>
      </w:r>
      <w:r w:rsidRPr="00F43402">
        <w:rPr>
          <w:rFonts w:cs="Arial"/>
          <w:sz w:val="20"/>
          <w:szCs w:val="20"/>
        </w:rPr>
        <w:tab/>
      </w:r>
      <w:r w:rsidRPr="00F43402">
        <w:rPr>
          <w:rFonts w:cs="Arial"/>
          <w:sz w:val="20"/>
          <w:szCs w:val="20"/>
        </w:rPr>
        <w:tab/>
        <w:t>United Nations Development Program</w:t>
      </w:r>
    </w:p>
    <w:p w14:paraId="43AE6A97" w14:textId="54BC3AC4" w:rsidR="00E555DC" w:rsidRPr="00F43402" w:rsidRDefault="00E555DC" w:rsidP="00E555DC">
      <w:pPr>
        <w:jc w:val="left"/>
        <w:rPr>
          <w:rFonts w:cs="Arial"/>
          <w:sz w:val="20"/>
          <w:szCs w:val="20"/>
        </w:rPr>
      </w:pPr>
      <w:r w:rsidRPr="00F43402">
        <w:rPr>
          <w:rFonts w:cs="Arial"/>
          <w:sz w:val="20"/>
          <w:szCs w:val="20"/>
        </w:rPr>
        <w:t>UNFCCC</w:t>
      </w:r>
      <w:r w:rsidRPr="00F43402">
        <w:rPr>
          <w:rFonts w:cs="Arial"/>
          <w:sz w:val="20"/>
          <w:szCs w:val="20"/>
        </w:rPr>
        <w:tab/>
        <w:t>United Nations Framework Convention on Climate Change</w:t>
      </w:r>
    </w:p>
    <w:p w14:paraId="4F492485" w14:textId="5D774567" w:rsidR="00175957" w:rsidRPr="00F43402" w:rsidRDefault="00175957" w:rsidP="00175957">
      <w:pPr>
        <w:jc w:val="left"/>
        <w:rPr>
          <w:rFonts w:cs="Arial"/>
          <w:sz w:val="20"/>
          <w:szCs w:val="20"/>
        </w:rPr>
      </w:pPr>
      <w:r w:rsidRPr="00F43402">
        <w:rPr>
          <w:rFonts w:cs="Arial"/>
          <w:sz w:val="20"/>
          <w:szCs w:val="20"/>
        </w:rPr>
        <w:t>UP</w:t>
      </w:r>
      <w:r w:rsidRPr="00F43402">
        <w:rPr>
          <w:rFonts w:cs="Arial"/>
          <w:sz w:val="20"/>
          <w:szCs w:val="20"/>
        </w:rPr>
        <w:tab/>
      </w:r>
      <w:r w:rsidRPr="00F43402">
        <w:rPr>
          <w:rFonts w:cs="Arial"/>
          <w:sz w:val="20"/>
          <w:szCs w:val="20"/>
        </w:rPr>
        <w:tab/>
        <w:t>University of the Philippines</w:t>
      </w:r>
    </w:p>
    <w:p w14:paraId="440AE6CC" w14:textId="77777777" w:rsidR="00175957" w:rsidRPr="00F43402" w:rsidRDefault="00175957" w:rsidP="00175957">
      <w:pPr>
        <w:jc w:val="left"/>
        <w:rPr>
          <w:rFonts w:cs="Arial"/>
          <w:sz w:val="20"/>
          <w:szCs w:val="20"/>
        </w:rPr>
      </w:pPr>
      <w:r w:rsidRPr="00F43402">
        <w:rPr>
          <w:rFonts w:cs="Arial"/>
          <w:sz w:val="20"/>
          <w:szCs w:val="20"/>
        </w:rPr>
        <w:t>UP-VRTL</w:t>
      </w:r>
      <w:r w:rsidRPr="00F43402">
        <w:rPr>
          <w:rFonts w:cs="Arial"/>
          <w:sz w:val="20"/>
          <w:szCs w:val="20"/>
        </w:rPr>
        <w:tab/>
        <w:t>UP-Vehicle Research and Testing Laboratory</w:t>
      </w:r>
    </w:p>
    <w:p w14:paraId="7144E9D6" w14:textId="77777777" w:rsidR="00175957" w:rsidRPr="00F43402" w:rsidRDefault="00175957" w:rsidP="00175957">
      <w:pPr>
        <w:jc w:val="left"/>
        <w:rPr>
          <w:rFonts w:cs="Arial"/>
          <w:sz w:val="20"/>
          <w:szCs w:val="20"/>
        </w:rPr>
      </w:pPr>
      <w:r w:rsidRPr="00F43402">
        <w:rPr>
          <w:rFonts w:cs="Arial"/>
          <w:sz w:val="20"/>
          <w:szCs w:val="20"/>
        </w:rPr>
        <w:t>VOC</w:t>
      </w:r>
      <w:r w:rsidRPr="00F43402">
        <w:rPr>
          <w:rFonts w:cs="Arial"/>
          <w:sz w:val="20"/>
          <w:szCs w:val="20"/>
        </w:rPr>
        <w:tab/>
      </w:r>
      <w:r w:rsidRPr="00F43402">
        <w:rPr>
          <w:rFonts w:cs="Arial"/>
          <w:sz w:val="20"/>
          <w:szCs w:val="20"/>
        </w:rPr>
        <w:tab/>
        <w:t>Volatile Organic Compound</w:t>
      </w:r>
    </w:p>
    <w:p w14:paraId="4FAF4540" w14:textId="77777777" w:rsidR="006C3B41" w:rsidRPr="00F43402" w:rsidRDefault="006C3B41" w:rsidP="00E92613">
      <w:pPr>
        <w:ind w:left="360"/>
        <w:rPr>
          <w:rFonts w:cs="Arial"/>
          <w:b/>
          <w:smallCaps/>
          <w:szCs w:val="22"/>
        </w:rPr>
        <w:sectPr w:rsidR="006C3B41" w:rsidRPr="00F43402" w:rsidSect="0000796E">
          <w:pgSz w:w="11907" w:h="16839" w:code="9"/>
          <w:pgMar w:top="1440" w:right="1440" w:bottom="1440" w:left="1440" w:header="720" w:footer="720" w:gutter="0"/>
          <w:cols w:space="720"/>
          <w:docGrid w:linePitch="360"/>
        </w:sectPr>
      </w:pPr>
      <w:bookmarkStart w:id="6" w:name="_Toc207800909"/>
    </w:p>
    <w:p w14:paraId="120079B3" w14:textId="77777777" w:rsidR="00E1433A" w:rsidRPr="00F43402" w:rsidRDefault="007042D3" w:rsidP="00C84B39">
      <w:pPr>
        <w:pStyle w:val="Heading1"/>
        <w:numPr>
          <w:ilvl w:val="0"/>
          <w:numId w:val="0"/>
        </w:numPr>
        <w:ind w:left="720" w:hanging="720"/>
        <w:rPr>
          <w:rFonts w:ascii="Arial" w:hAnsi="Arial" w:cs="Arial"/>
          <w:sz w:val="32"/>
          <w:szCs w:val="32"/>
        </w:rPr>
      </w:pPr>
      <w:bookmarkStart w:id="7" w:name="_Toc452637819"/>
      <w:r w:rsidRPr="00F43402">
        <w:rPr>
          <w:rFonts w:ascii="Arial" w:hAnsi="Arial" w:cs="Arial"/>
          <w:sz w:val="32"/>
          <w:szCs w:val="32"/>
        </w:rPr>
        <w:lastRenderedPageBreak/>
        <w:t xml:space="preserve">1. </w:t>
      </w:r>
      <w:r w:rsidR="00E1433A" w:rsidRPr="00F43402">
        <w:rPr>
          <w:rFonts w:ascii="Arial" w:hAnsi="Arial" w:cs="Arial"/>
          <w:sz w:val="32"/>
          <w:szCs w:val="32"/>
        </w:rPr>
        <w:t>Situation analysis</w:t>
      </w:r>
      <w:bookmarkEnd w:id="6"/>
      <w:bookmarkEnd w:id="7"/>
    </w:p>
    <w:p w14:paraId="37498C83" w14:textId="77777777" w:rsidR="00E1433A" w:rsidRPr="00F43402" w:rsidRDefault="00E1433A" w:rsidP="001E0067">
      <w:pPr>
        <w:spacing w:line="276" w:lineRule="auto"/>
        <w:rPr>
          <w:rFonts w:cs="Arial"/>
          <w:szCs w:val="22"/>
        </w:rPr>
      </w:pPr>
    </w:p>
    <w:p w14:paraId="1BA0582E" w14:textId="77777777" w:rsidR="00175957" w:rsidRPr="00F43402" w:rsidRDefault="00175957" w:rsidP="001E0067">
      <w:pPr>
        <w:pStyle w:val="Heading2"/>
        <w:spacing w:line="276" w:lineRule="auto"/>
        <w:ind w:left="0"/>
        <w:rPr>
          <w:rFonts w:ascii="Arial" w:hAnsi="Arial" w:cs="Arial"/>
          <w:b w:val="0"/>
          <w:i/>
          <w:szCs w:val="22"/>
        </w:rPr>
      </w:pPr>
      <w:bookmarkStart w:id="8" w:name="_Toc452637820"/>
      <w:r w:rsidRPr="00F43402">
        <w:rPr>
          <w:rFonts w:ascii="Arial" w:hAnsi="Arial" w:cs="Arial"/>
          <w:b w:val="0"/>
          <w:i/>
          <w:szCs w:val="22"/>
        </w:rPr>
        <w:t>Context and Global Significance</w:t>
      </w:r>
      <w:bookmarkEnd w:id="8"/>
    </w:p>
    <w:p w14:paraId="494C13E6" w14:textId="77777777" w:rsidR="00846876" w:rsidRPr="00F43402" w:rsidRDefault="00846876" w:rsidP="001E0067">
      <w:pPr>
        <w:spacing w:line="276" w:lineRule="auto"/>
        <w:rPr>
          <w:rFonts w:cs="Arial"/>
          <w:b/>
          <w:szCs w:val="22"/>
        </w:rPr>
      </w:pPr>
    </w:p>
    <w:p w14:paraId="5409307E" w14:textId="77777777" w:rsidR="00151107" w:rsidRPr="00F43402" w:rsidRDefault="00151107" w:rsidP="001E0067">
      <w:pPr>
        <w:pStyle w:val="ListParagraph"/>
        <w:numPr>
          <w:ilvl w:val="0"/>
          <w:numId w:val="19"/>
        </w:numPr>
        <w:spacing w:line="276" w:lineRule="auto"/>
        <w:ind w:left="540"/>
        <w:contextualSpacing/>
        <w:jc w:val="both"/>
        <w:rPr>
          <w:rFonts w:ascii="Arial" w:hAnsi="Arial" w:cs="Arial"/>
          <w:bCs/>
          <w:sz w:val="22"/>
          <w:szCs w:val="22"/>
        </w:rPr>
      </w:pPr>
      <w:r w:rsidRPr="00F43402">
        <w:rPr>
          <w:rFonts w:ascii="Arial" w:hAnsi="Arial" w:cs="Arial"/>
          <w:bCs/>
          <w:sz w:val="22"/>
          <w:szCs w:val="22"/>
        </w:rPr>
        <w:t>The energy consumption of Philippine transport sector is increasing. It is estimated that almost 37% of total national energy consumption of the country is from this sector. Road transport takes the largest share, which is about 80% of the total transport sector energy consumption. This is projected to grow at an annual average rate of 6.4%</w:t>
      </w:r>
      <w:r w:rsidRPr="00F43402">
        <w:rPr>
          <w:rStyle w:val="FootnoteReference"/>
          <w:rFonts w:cs="Arial"/>
          <w:bCs/>
          <w:sz w:val="22"/>
          <w:szCs w:val="22"/>
        </w:rPr>
        <w:footnoteReference w:id="1"/>
      </w:r>
      <w:r w:rsidRPr="00F43402">
        <w:rPr>
          <w:rFonts w:ascii="Arial" w:hAnsi="Arial" w:cs="Arial"/>
          <w:bCs/>
          <w:sz w:val="22"/>
          <w:szCs w:val="22"/>
        </w:rPr>
        <w:t xml:space="preserve">. This situation is primarily attributed to the rapid urbanization and population increase that resulted to the increase in transportation demand. Transport planning model adopted by the Philippines prioritized the movement of cars and motorized vehicles to facilitate the growing demand for mobility of passengers and goods. Urban and inter-regional transport is dependent primarily on road-based transportation such as buses, cars, motorcycles and tricycles, </w:t>
      </w:r>
      <w:r w:rsidRPr="00F43402">
        <w:rPr>
          <w:rFonts w:ascii="Arial" w:hAnsi="Arial" w:cs="Arial"/>
          <w:bCs/>
          <w:i/>
          <w:sz w:val="22"/>
          <w:szCs w:val="22"/>
        </w:rPr>
        <w:t>jeepneys</w:t>
      </w:r>
      <w:r w:rsidRPr="00F43402">
        <w:rPr>
          <w:rStyle w:val="FootnoteReference"/>
          <w:rFonts w:cs="Arial"/>
          <w:bCs/>
          <w:sz w:val="22"/>
          <w:szCs w:val="22"/>
        </w:rPr>
        <w:footnoteReference w:id="2"/>
      </w:r>
      <w:r w:rsidRPr="00F43402">
        <w:rPr>
          <w:rFonts w:ascii="Arial" w:hAnsi="Arial" w:cs="Arial"/>
          <w:bCs/>
          <w:sz w:val="22"/>
          <w:szCs w:val="22"/>
        </w:rPr>
        <w:t xml:space="preserve"> and utility vehicles. Obviously, there has been an increasing preference for private fossil fuel based motorized travel. As a result, transportation accounts as the largest consumer of fossil fuels in the country, resulting in a highest share of CO</w:t>
      </w:r>
      <w:r w:rsidRPr="00F43402">
        <w:rPr>
          <w:rFonts w:ascii="Arial" w:hAnsi="Arial" w:cs="Arial"/>
          <w:bCs/>
          <w:sz w:val="22"/>
          <w:szCs w:val="22"/>
          <w:vertAlign w:val="subscript"/>
        </w:rPr>
        <w:t>2</w:t>
      </w:r>
      <w:r w:rsidRPr="00F43402">
        <w:rPr>
          <w:rFonts w:ascii="Arial" w:hAnsi="Arial" w:cs="Arial"/>
          <w:bCs/>
          <w:sz w:val="22"/>
          <w:szCs w:val="22"/>
        </w:rPr>
        <w:t xml:space="preserve"> emissions.</w:t>
      </w:r>
    </w:p>
    <w:p w14:paraId="7F96368C" w14:textId="77777777" w:rsidR="00151107" w:rsidRPr="00F43402" w:rsidRDefault="00151107" w:rsidP="001E0067">
      <w:pPr>
        <w:spacing w:line="276" w:lineRule="auto"/>
        <w:contextualSpacing/>
        <w:rPr>
          <w:rFonts w:cs="Arial"/>
          <w:szCs w:val="22"/>
        </w:rPr>
      </w:pPr>
    </w:p>
    <w:p w14:paraId="40B7A4D3" w14:textId="77777777" w:rsidR="00151107" w:rsidRPr="00F43402" w:rsidRDefault="00151107" w:rsidP="001E0067">
      <w:pPr>
        <w:pStyle w:val="ListParagraph"/>
        <w:numPr>
          <w:ilvl w:val="0"/>
          <w:numId w:val="19"/>
        </w:numPr>
        <w:spacing w:line="276" w:lineRule="auto"/>
        <w:ind w:left="540"/>
        <w:contextualSpacing/>
        <w:jc w:val="both"/>
        <w:rPr>
          <w:rFonts w:ascii="Arial" w:hAnsi="Arial" w:cs="Arial"/>
          <w:iCs/>
          <w:sz w:val="22"/>
          <w:szCs w:val="22"/>
          <w:lang w:eastAsia="en-PH"/>
        </w:rPr>
      </w:pPr>
      <w:r w:rsidRPr="00F43402">
        <w:rPr>
          <w:rFonts w:ascii="Arial" w:hAnsi="Arial" w:cs="Arial"/>
          <w:bCs/>
          <w:sz w:val="22"/>
          <w:szCs w:val="22"/>
        </w:rPr>
        <w:t>The vehicle fleet continues to grow rapidly in the Philippines. In 2013, the total registered vehicles were 7.7 million units. This data is 4.7 times the number of vehicles registered in 1990. The classification of registered motor vehicles include cars, utility vehicles, sports utility vehicles, trucks, buses, motorcycles/tricycles and trailers. All types of vehicles have more or less steadily increased in the past 22 years as shown in Figure 1. The average growth per year from 1990-2012 is around 2.99% for cars, 5.01% for utility vehicles, 16.18% for sport utility vehicles, 4.54% trucks, 3.11% for buses, 11.47% for motorcycles/tricycles, and 3.53% for trailers. The number of vehicles per population also tripled over the span of 22 years.</w:t>
      </w:r>
      <w:r w:rsidRPr="00F43402">
        <w:rPr>
          <w:rStyle w:val="FootnoteReference"/>
          <w:rFonts w:cs="Arial"/>
          <w:bCs/>
          <w:sz w:val="22"/>
          <w:szCs w:val="22"/>
        </w:rPr>
        <w:footnoteReference w:id="3"/>
      </w:r>
      <w:r w:rsidRPr="00F43402">
        <w:rPr>
          <w:rFonts w:ascii="Arial" w:hAnsi="Arial" w:cs="Arial"/>
          <w:bCs/>
          <w:sz w:val="22"/>
          <w:szCs w:val="22"/>
        </w:rPr>
        <w:t xml:space="preserve"> </w:t>
      </w:r>
    </w:p>
    <w:tbl>
      <w:tblPr>
        <w:tblW w:w="0" w:type="auto"/>
        <w:jc w:val="center"/>
        <w:tblLook w:val="04A0" w:firstRow="1" w:lastRow="0" w:firstColumn="1" w:lastColumn="0" w:noHBand="0" w:noVBand="1"/>
      </w:tblPr>
      <w:tblGrid>
        <w:gridCol w:w="8997"/>
      </w:tblGrid>
      <w:tr w:rsidR="00151107" w:rsidRPr="00F43402" w14:paraId="561B7B45" w14:textId="77777777" w:rsidTr="00202BE4">
        <w:trPr>
          <w:jc w:val="center"/>
        </w:trPr>
        <w:tc>
          <w:tcPr>
            <w:tcW w:w="8997" w:type="dxa"/>
            <w:shd w:val="clear" w:color="auto" w:fill="auto"/>
          </w:tcPr>
          <w:p w14:paraId="603B182E" w14:textId="77777777" w:rsidR="00151107" w:rsidRPr="00F43402" w:rsidRDefault="00151107" w:rsidP="001E0067">
            <w:pPr>
              <w:pStyle w:val="BodyTextIndent3"/>
              <w:spacing w:after="0" w:line="276" w:lineRule="auto"/>
              <w:ind w:left="0"/>
              <w:jc w:val="center"/>
              <w:rPr>
                <w:rFonts w:cs="Arial"/>
                <w:bCs/>
                <w:sz w:val="22"/>
                <w:szCs w:val="22"/>
              </w:rPr>
            </w:pPr>
            <w:r w:rsidRPr="00F43402">
              <w:rPr>
                <w:rFonts w:cs="Arial"/>
                <w:noProof/>
                <w:sz w:val="22"/>
                <w:szCs w:val="22"/>
                <w:lang w:val="en-US" w:bidi="th-TH"/>
              </w:rPr>
              <w:drawing>
                <wp:inline distT="0" distB="0" distL="0" distR="0" wp14:anchorId="33B6EA7C" wp14:editId="0E6DD59F">
                  <wp:extent cx="5029200" cy="2076450"/>
                  <wp:effectExtent l="0" t="0" r="19050" b="19050"/>
                  <wp:docPr id="19" name="Chart 1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bl>
    <w:p w14:paraId="7754E8BE" w14:textId="77777777" w:rsidR="00151107" w:rsidRPr="00F43402" w:rsidRDefault="00151107" w:rsidP="001E0067">
      <w:pPr>
        <w:pStyle w:val="Caption"/>
        <w:spacing w:line="276" w:lineRule="auto"/>
        <w:jc w:val="center"/>
        <w:rPr>
          <w:rFonts w:ascii="Arial" w:hAnsi="Arial" w:cs="Arial"/>
          <w:sz w:val="22"/>
          <w:szCs w:val="22"/>
        </w:rPr>
      </w:pPr>
    </w:p>
    <w:p w14:paraId="0F71C9B2" w14:textId="77777777" w:rsidR="00151107" w:rsidRPr="00F43402" w:rsidRDefault="00151107" w:rsidP="001E0067">
      <w:pPr>
        <w:pStyle w:val="Caption"/>
        <w:spacing w:line="276" w:lineRule="auto"/>
        <w:jc w:val="center"/>
        <w:rPr>
          <w:rFonts w:ascii="Arial" w:hAnsi="Arial" w:cs="Arial"/>
          <w:sz w:val="22"/>
          <w:szCs w:val="22"/>
        </w:rPr>
      </w:pPr>
      <w:bookmarkStart w:id="9" w:name="_Toc325274254"/>
      <w:r w:rsidRPr="00F43402">
        <w:rPr>
          <w:rFonts w:ascii="Arial" w:hAnsi="Arial" w:cs="Arial"/>
          <w:sz w:val="22"/>
          <w:szCs w:val="22"/>
        </w:rPr>
        <w:t xml:space="preserve">Figure </w:t>
      </w:r>
      <w:r w:rsidRPr="00F43402">
        <w:rPr>
          <w:rFonts w:ascii="Arial" w:hAnsi="Arial" w:cs="Arial"/>
          <w:sz w:val="22"/>
          <w:szCs w:val="22"/>
        </w:rPr>
        <w:fldChar w:fldCharType="begin"/>
      </w:r>
      <w:r w:rsidRPr="00F43402">
        <w:rPr>
          <w:rFonts w:ascii="Arial" w:hAnsi="Arial" w:cs="Arial"/>
          <w:sz w:val="22"/>
          <w:szCs w:val="22"/>
        </w:rPr>
        <w:instrText xml:space="preserve"> SEQ Figure \* ARABIC </w:instrText>
      </w:r>
      <w:r w:rsidRPr="00F43402">
        <w:rPr>
          <w:rFonts w:ascii="Arial" w:hAnsi="Arial" w:cs="Arial"/>
          <w:sz w:val="22"/>
          <w:szCs w:val="22"/>
        </w:rPr>
        <w:fldChar w:fldCharType="separate"/>
      </w:r>
      <w:r w:rsidR="00264CF8" w:rsidRPr="00F43402">
        <w:rPr>
          <w:rFonts w:ascii="Arial" w:hAnsi="Arial" w:cs="Arial"/>
          <w:noProof/>
          <w:sz w:val="22"/>
          <w:szCs w:val="22"/>
        </w:rPr>
        <w:t>1</w:t>
      </w:r>
      <w:r w:rsidRPr="00F43402">
        <w:rPr>
          <w:rFonts w:ascii="Arial" w:hAnsi="Arial" w:cs="Arial"/>
          <w:sz w:val="22"/>
          <w:szCs w:val="22"/>
        </w:rPr>
        <w:fldChar w:fldCharType="end"/>
      </w:r>
      <w:r w:rsidRPr="00F43402">
        <w:rPr>
          <w:rFonts w:ascii="Arial" w:hAnsi="Arial" w:cs="Arial"/>
          <w:sz w:val="22"/>
          <w:szCs w:val="22"/>
        </w:rPr>
        <w:t>. Vehicle registration and ownership in the last 22 years</w:t>
      </w:r>
      <w:bookmarkEnd w:id="9"/>
      <w:r w:rsidRPr="00F43402">
        <w:rPr>
          <w:rFonts w:ascii="Arial" w:hAnsi="Arial" w:cs="Arial"/>
          <w:sz w:val="22"/>
          <w:szCs w:val="22"/>
        </w:rPr>
        <w:t xml:space="preserve"> </w:t>
      </w:r>
    </w:p>
    <w:p w14:paraId="1B537122" w14:textId="77777777" w:rsidR="00151107" w:rsidRPr="00F43402" w:rsidRDefault="00151107" w:rsidP="001E0067">
      <w:pPr>
        <w:spacing w:line="276" w:lineRule="auto"/>
        <w:jc w:val="center"/>
        <w:rPr>
          <w:rFonts w:cs="Arial"/>
          <w:szCs w:val="22"/>
        </w:rPr>
      </w:pPr>
      <w:r w:rsidRPr="00F43402">
        <w:rPr>
          <w:rFonts w:cs="Arial"/>
          <w:szCs w:val="22"/>
        </w:rPr>
        <w:lastRenderedPageBreak/>
        <w:t>Source: LTO, 2013</w:t>
      </w:r>
    </w:p>
    <w:p w14:paraId="6B27D30E" w14:textId="77777777" w:rsidR="00151107" w:rsidRPr="00F43402" w:rsidRDefault="00151107" w:rsidP="001E0067">
      <w:pPr>
        <w:spacing w:line="276" w:lineRule="auto"/>
        <w:jc w:val="center"/>
        <w:rPr>
          <w:rFonts w:cs="Arial"/>
          <w:szCs w:val="22"/>
        </w:rPr>
      </w:pPr>
    </w:p>
    <w:p w14:paraId="71D8B8A5" w14:textId="77777777" w:rsidR="00151107" w:rsidRPr="00F43402" w:rsidRDefault="00151107" w:rsidP="001E0067">
      <w:pPr>
        <w:pStyle w:val="ListParagraph"/>
        <w:numPr>
          <w:ilvl w:val="0"/>
          <w:numId w:val="19"/>
        </w:numPr>
        <w:spacing w:line="276" w:lineRule="auto"/>
        <w:ind w:left="630" w:firstLine="0"/>
        <w:contextualSpacing/>
        <w:jc w:val="both"/>
        <w:rPr>
          <w:rFonts w:ascii="Arial" w:hAnsi="Arial" w:cs="Arial"/>
          <w:sz w:val="22"/>
          <w:szCs w:val="22"/>
        </w:rPr>
      </w:pPr>
      <w:r w:rsidRPr="00F43402">
        <w:rPr>
          <w:rFonts w:ascii="Arial" w:hAnsi="Arial" w:cs="Arial"/>
          <w:bCs/>
          <w:sz w:val="22"/>
          <w:szCs w:val="22"/>
        </w:rPr>
        <w:t xml:space="preserve">As shown in Figure 2.a hereunder, around 55% of the registered vehicles were motorcycles and tricycles. This is followed by privately owned vehicles comprising more than 39%, including the percentage of cars, utility vehicles and sport utility vehicles. Of these registered cars and utility vehicles, 50% are located in Metro Manila and adjacent regions as indicated in Figure 2.b.  </w:t>
      </w:r>
    </w:p>
    <w:tbl>
      <w:tblPr>
        <w:tblW w:w="9612" w:type="dxa"/>
        <w:tblLook w:val="04A0" w:firstRow="1" w:lastRow="0" w:firstColumn="1" w:lastColumn="0" w:noHBand="0" w:noVBand="1"/>
      </w:tblPr>
      <w:tblGrid>
        <w:gridCol w:w="4656"/>
        <w:gridCol w:w="4956"/>
      </w:tblGrid>
      <w:tr w:rsidR="00151107" w:rsidRPr="00F43402" w14:paraId="7882221F" w14:textId="77777777" w:rsidTr="00202BE4">
        <w:trPr>
          <w:trHeight w:val="3690"/>
        </w:trPr>
        <w:tc>
          <w:tcPr>
            <w:tcW w:w="4656" w:type="dxa"/>
          </w:tcPr>
          <w:p w14:paraId="223075D3" w14:textId="77777777" w:rsidR="00151107" w:rsidRPr="00F43402" w:rsidRDefault="00151107" w:rsidP="001E0067">
            <w:pPr>
              <w:spacing w:after="0" w:line="276" w:lineRule="auto"/>
              <w:rPr>
                <w:rFonts w:cs="Arial"/>
                <w:b/>
                <w:szCs w:val="22"/>
              </w:rPr>
            </w:pPr>
            <w:r w:rsidRPr="00F43402">
              <w:rPr>
                <w:rFonts w:cs="Arial"/>
                <w:noProof/>
                <w:szCs w:val="22"/>
                <w:lang w:val="en-US" w:bidi="th-TH"/>
              </w:rPr>
              <w:drawing>
                <wp:anchor distT="0" distB="0" distL="114300" distR="114300" simplePos="0" relativeHeight="251657216" behindDoc="0" locked="0" layoutInCell="1" allowOverlap="1" wp14:anchorId="59425DAC" wp14:editId="2B4A892B">
                  <wp:simplePos x="0" y="0"/>
                  <wp:positionH relativeFrom="column">
                    <wp:posOffset>-9525</wp:posOffset>
                  </wp:positionH>
                  <wp:positionV relativeFrom="paragraph">
                    <wp:posOffset>259080</wp:posOffset>
                  </wp:positionV>
                  <wp:extent cx="2819400" cy="1943100"/>
                  <wp:effectExtent l="0" t="0" r="0" b="0"/>
                  <wp:wrapSquare wrapText="bothSides"/>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
                          <pic:cNvPicPr>
                            <a:picLocks noChangeArrowheads="1"/>
                          </pic:cNvPicPr>
                        </pic:nvPicPr>
                        <pic:blipFill rotWithShape="1">
                          <a:blip r:embed="rId17">
                            <a:extLst>
                              <a:ext uri="{28A0092B-C50C-407E-A947-70E740481C1C}">
                                <a14:useLocalDpi xmlns:a14="http://schemas.microsoft.com/office/drawing/2010/main" val="0"/>
                              </a:ext>
                            </a:extLst>
                          </a:blip>
                          <a:srcRect l="14345" t="14520" r="13930" b="2985"/>
                          <a:stretch/>
                        </pic:blipFill>
                        <pic:spPr bwMode="auto">
                          <a:xfrm>
                            <a:off x="0" y="0"/>
                            <a:ext cx="2819400" cy="19431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956" w:type="dxa"/>
          </w:tcPr>
          <w:p w14:paraId="3824D813" w14:textId="77777777" w:rsidR="00151107" w:rsidRPr="00F43402" w:rsidRDefault="00151107" w:rsidP="001E0067">
            <w:pPr>
              <w:spacing w:after="0" w:line="276" w:lineRule="auto"/>
              <w:rPr>
                <w:rFonts w:cs="Arial"/>
                <w:b/>
                <w:szCs w:val="22"/>
              </w:rPr>
            </w:pPr>
            <w:r w:rsidRPr="00F43402">
              <w:rPr>
                <w:rFonts w:cs="Arial"/>
                <w:noProof/>
                <w:szCs w:val="22"/>
                <w:lang w:val="en-US" w:bidi="th-TH"/>
              </w:rPr>
              <w:drawing>
                <wp:anchor distT="0" distB="0" distL="114300" distR="114300" simplePos="0" relativeHeight="251659264" behindDoc="0" locked="0" layoutInCell="1" allowOverlap="1" wp14:anchorId="2DBEC322" wp14:editId="657CF988">
                  <wp:simplePos x="0" y="0"/>
                  <wp:positionH relativeFrom="column">
                    <wp:posOffset>-32385</wp:posOffset>
                  </wp:positionH>
                  <wp:positionV relativeFrom="paragraph">
                    <wp:posOffset>97155</wp:posOffset>
                  </wp:positionV>
                  <wp:extent cx="3000375" cy="2105025"/>
                  <wp:effectExtent l="0" t="0" r="9525" b="9525"/>
                  <wp:wrapSquare wrapText="bothSides"/>
                  <wp:docPr id="21"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
                          <pic:cNvPicPr>
                            <a:picLocks noChangeArrowheads="1"/>
                          </pic:cNvPicPr>
                        </pic:nvPicPr>
                        <pic:blipFill>
                          <a:blip r:embed="rId18">
                            <a:extLst>
                              <a:ext uri="{28A0092B-C50C-407E-A947-70E740481C1C}">
                                <a14:useLocalDpi xmlns:a14="http://schemas.microsoft.com/office/drawing/2010/main" val="0"/>
                              </a:ext>
                            </a:extLst>
                          </a:blip>
                          <a:srcRect l="1447" t="9908" r="1447" b="2213"/>
                          <a:stretch>
                            <a:fillRect/>
                          </a:stretch>
                        </pic:blipFill>
                        <pic:spPr bwMode="auto">
                          <a:xfrm>
                            <a:off x="0" y="0"/>
                            <a:ext cx="3000375" cy="21050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51107" w:rsidRPr="00F43402" w14:paraId="097159DE" w14:textId="77777777" w:rsidTr="00202BE4">
        <w:tc>
          <w:tcPr>
            <w:tcW w:w="4656" w:type="dxa"/>
          </w:tcPr>
          <w:p w14:paraId="3363FB92" w14:textId="77777777" w:rsidR="00151107" w:rsidRPr="00F43402" w:rsidRDefault="00151107" w:rsidP="001E0067">
            <w:pPr>
              <w:spacing w:after="0" w:line="276" w:lineRule="auto"/>
              <w:rPr>
                <w:rFonts w:cs="Arial"/>
                <w:b/>
                <w:szCs w:val="22"/>
              </w:rPr>
            </w:pPr>
            <w:r w:rsidRPr="00F43402">
              <w:rPr>
                <w:rFonts w:cs="Arial"/>
                <w:b/>
                <w:szCs w:val="22"/>
              </w:rPr>
              <w:t xml:space="preserve">2.a Vehicle registration per type in 2013 </w:t>
            </w:r>
          </w:p>
        </w:tc>
        <w:tc>
          <w:tcPr>
            <w:tcW w:w="4956" w:type="dxa"/>
          </w:tcPr>
          <w:p w14:paraId="1DB6D0B4" w14:textId="77777777" w:rsidR="00151107" w:rsidRPr="00F43402" w:rsidRDefault="00151107" w:rsidP="001E0067">
            <w:pPr>
              <w:spacing w:after="0" w:line="276" w:lineRule="auto"/>
              <w:rPr>
                <w:rFonts w:cs="Arial"/>
                <w:b/>
                <w:szCs w:val="22"/>
              </w:rPr>
            </w:pPr>
            <w:r w:rsidRPr="00F43402">
              <w:rPr>
                <w:rFonts w:cs="Arial"/>
                <w:b/>
                <w:szCs w:val="22"/>
              </w:rPr>
              <w:t xml:space="preserve">2.b Vehicle registration per region in 2013 </w:t>
            </w:r>
          </w:p>
        </w:tc>
      </w:tr>
    </w:tbl>
    <w:p w14:paraId="5C915045" w14:textId="77777777" w:rsidR="00151107" w:rsidRPr="00F43402" w:rsidRDefault="00151107" w:rsidP="001E0067">
      <w:pPr>
        <w:pStyle w:val="Caption"/>
        <w:spacing w:line="276" w:lineRule="auto"/>
        <w:jc w:val="center"/>
        <w:rPr>
          <w:rFonts w:ascii="Arial" w:hAnsi="Arial" w:cs="Arial"/>
          <w:sz w:val="22"/>
          <w:szCs w:val="22"/>
        </w:rPr>
      </w:pPr>
    </w:p>
    <w:p w14:paraId="4DC150DD" w14:textId="77777777" w:rsidR="00151107" w:rsidRPr="00F43402" w:rsidRDefault="00151107" w:rsidP="001E0067">
      <w:pPr>
        <w:pStyle w:val="Caption"/>
        <w:spacing w:line="276" w:lineRule="auto"/>
        <w:jc w:val="center"/>
        <w:rPr>
          <w:rFonts w:ascii="Arial" w:hAnsi="Arial" w:cs="Arial"/>
          <w:sz w:val="22"/>
          <w:szCs w:val="22"/>
        </w:rPr>
      </w:pPr>
      <w:bookmarkStart w:id="10" w:name="_Toc325274255"/>
      <w:r w:rsidRPr="00F43402">
        <w:rPr>
          <w:rFonts w:ascii="Arial" w:hAnsi="Arial" w:cs="Arial"/>
          <w:sz w:val="22"/>
          <w:szCs w:val="22"/>
        </w:rPr>
        <w:t xml:space="preserve">Figure </w:t>
      </w:r>
      <w:r w:rsidRPr="00F43402">
        <w:rPr>
          <w:rFonts w:ascii="Arial" w:hAnsi="Arial" w:cs="Arial"/>
          <w:sz w:val="22"/>
          <w:szCs w:val="22"/>
        </w:rPr>
        <w:fldChar w:fldCharType="begin"/>
      </w:r>
      <w:r w:rsidRPr="00F43402">
        <w:rPr>
          <w:rFonts w:ascii="Arial" w:hAnsi="Arial" w:cs="Arial"/>
          <w:sz w:val="22"/>
          <w:szCs w:val="22"/>
        </w:rPr>
        <w:instrText xml:space="preserve"> SEQ Figure \* ARABIC </w:instrText>
      </w:r>
      <w:r w:rsidRPr="00F43402">
        <w:rPr>
          <w:rFonts w:ascii="Arial" w:hAnsi="Arial" w:cs="Arial"/>
          <w:sz w:val="22"/>
          <w:szCs w:val="22"/>
        </w:rPr>
        <w:fldChar w:fldCharType="separate"/>
      </w:r>
      <w:r w:rsidR="00264CF8" w:rsidRPr="00F43402">
        <w:rPr>
          <w:rFonts w:ascii="Arial" w:hAnsi="Arial" w:cs="Arial"/>
          <w:noProof/>
          <w:sz w:val="22"/>
          <w:szCs w:val="22"/>
        </w:rPr>
        <w:t>2</w:t>
      </w:r>
      <w:r w:rsidRPr="00F43402">
        <w:rPr>
          <w:rFonts w:ascii="Arial" w:hAnsi="Arial" w:cs="Arial"/>
          <w:sz w:val="22"/>
          <w:szCs w:val="22"/>
        </w:rPr>
        <w:fldChar w:fldCharType="end"/>
      </w:r>
      <w:r w:rsidRPr="00F43402">
        <w:rPr>
          <w:rFonts w:ascii="Arial" w:hAnsi="Arial" w:cs="Arial"/>
          <w:sz w:val="22"/>
          <w:szCs w:val="22"/>
        </w:rPr>
        <w:t>. Vehicle registration in 2013 (Source: Land Transportation Office)</w:t>
      </w:r>
      <w:bookmarkEnd w:id="10"/>
      <w:r w:rsidRPr="00F43402">
        <w:rPr>
          <w:rFonts w:ascii="Arial" w:hAnsi="Arial" w:cs="Arial"/>
          <w:sz w:val="22"/>
          <w:szCs w:val="22"/>
        </w:rPr>
        <w:t xml:space="preserve"> </w:t>
      </w:r>
    </w:p>
    <w:p w14:paraId="0C481A69" w14:textId="77777777" w:rsidR="00151107" w:rsidRPr="00F43402" w:rsidRDefault="00151107" w:rsidP="001E0067">
      <w:pPr>
        <w:spacing w:line="276" w:lineRule="auto"/>
        <w:rPr>
          <w:rFonts w:cs="Arial"/>
          <w:szCs w:val="22"/>
        </w:rPr>
      </w:pPr>
    </w:p>
    <w:p w14:paraId="4529E5BE" w14:textId="77777777" w:rsidR="00151107" w:rsidRPr="00F43402" w:rsidRDefault="00151107" w:rsidP="001E0067">
      <w:pPr>
        <w:pStyle w:val="ListParagraph"/>
        <w:numPr>
          <w:ilvl w:val="0"/>
          <w:numId w:val="19"/>
        </w:numPr>
        <w:spacing w:line="276" w:lineRule="auto"/>
        <w:ind w:left="720"/>
        <w:contextualSpacing/>
        <w:jc w:val="both"/>
        <w:rPr>
          <w:rFonts w:ascii="Arial" w:hAnsi="Arial" w:cs="Arial"/>
          <w:bCs/>
          <w:sz w:val="22"/>
          <w:szCs w:val="22"/>
        </w:rPr>
      </w:pPr>
      <w:r w:rsidRPr="00F43402">
        <w:rPr>
          <w:rFonts w:ascii="Arial" w:hAnsi="Arial" w:cs="Arial"/>
          <w:bCs/>
          <w:sz w:val="22"/>
          <w:szCs w:val="22"/>
        </w:rPr>
        <w:t>The number of person-trips by private car in Metro Manila in 2012 increased by 15%, while there has been a 7% decrease in person-trips used by public transport (public utility jeepneys and public utility buses) compared to 1996.</w:t>
      </w:r>
      <w:r w:rsidRPr="00F43402">
        <w:rPr>
          <w:rFonts w:ascii="Arial" w:hAnsi="Arial" w:cs="Arial"/>
          <w:sz w:val="22"/>
          <w:szCs w:val="22"/>
          <w:vertAlign w:val="superscript"/>
        </w:rPr>
        <w:footnoteReference w:id="4"/>
      </w:r>
      <w:r w:rsidRPr="00F43402">
        <w:rPr>
          <w:rFonts w:ascii="Arial" w:hAnsi="Arial" w:cs="Arial"/>
          <w:sz w:val="22"/>
          <w:szCs w:val="22"/>
          <w:vertAlign w:val="superscript"/>
        </w:rPr>
        <w:t xml:space="preserve"> </w:t>
      </w:r>
      <w:r w:rsidRPr="00F43402">
        <w:rPr>
          <w:rFonts w:ascii="Arial" w:hAnsi="Arial" w:cs="Arial"/>
          <w:bCs/>
          <w:sz w:val="22"/>
          <w:szCs w:val="22"/>
        </w:rPr>
        <w:t xml:space="preserve">However, the number of vehicle-trips of private transport increased by 69% and the number of public vehicle-trips increased by 41%. The rapid increase in private car traffic can be attributed to increase in private vehicle ownership and decrease in occupancies of cars and similar decline in public transport vehicle occupancies of buses and public utility jeepneys. Furthermore, the share of road-based public transport comprises major mode of inter-zonal travel (122,347,000 passenger-km) where 36% are by public utility jeepneys and 31 % are using public utility buses. </w:t>
      </w:r>
    </w:p>
    <w:p w14:paraId="735F7B51" w14:textId="77777777" w:rsidR="00151107" w:rsidRPr="00F43402" w:rsidRDefault="00151107" w:rsidP="001E0067">
      <w:pPr>
        <w:pStyle w:val="ListParagraph"/>
        <w:spacing w:line="276" w:lineRule="auto"/>
        <w:contextualSpacing/>
        <w:jc w:val="both"/>
        <w:rPr>
          <w:rFonts w:ascii="Arial" w:hAnsi="Arial" w:cs="Arial"/>
          <w:bCs/>
          <w:sz w:val="22"/>
          <w:szCs w:val="22"/>
        </w:rPr>
      </w:pPr>
    </w:p>
    <w:p w14:paraId="310AD5B4" w14:textId="77777777" w:rsidR="00151107" w:rsidRPr="00F43402" w:rsidRDefault="00151107" w:rsidP="001E0067">
      <w:pPr>
        <w:pStyle w:val="ListParagraph"/>
        <w:numPr>
          <w:ilvl w:val="0"/>
          <w:numId w:val="19"/>
        </w:numPr>
        <w:spacing w:line="276" w:lineRule="auto"/>
        <w:ind w:left="720"/>
        <w:contextualSpacing/>
        <w:jc w:val="both"/>
        <w:rPr>
          <w:rFonts w:ascii="Arial" w:hAnsi="Arial" w:cs="Arial"/>
          <w:bCs/>
          <w:sz w:val="22"/>
          <w:szCs w:val="22"/>
        </w:rPr>
      </w:pPr>
      <w:r w:rsidRPr="00F43402">
        <w:rPr>
          <w:rFonts w:ascii="Arial" w:hAnsi="Arial" w:cs="Arial"/>
          <w:bCs/>
          <w:sz w:val="22"/>
          <w:szCs w:val="22"/>
        </w:rPr>
        <w:t xml:space="preserve">The Government of the Philippines (GoP) identified major issues in the road transport sector. These issues are outlined in the </w:t>
      </w:r>
      <w:r w:rsidRPr="00F43402">
        <w:rPr>
          <w:rFonts w:ascii="Arial" w:hAnsi="Arial" w:cs="Arial"/>
          <w:bCs/>
          <w:i/>
          <w:sz w:val="22"/>
          <w:szCs w:val="22"/>
        </w:rPr>
        <w:t xml:space="preserve">National Implementation Plan (NIP) </w:t>
      </w:r>
      <w:r w:rsidRPr="00F43402">
        <w:rPr>
          <w:rFonts w:ascii="Arial" w:hAnsi="Arial" w:cs="Arial"/>
          <w:i/>
          <w:color w:val="000000"/>
          <w:sz w:val="22"/>
          <w:szCs w:val="22"/>
        </w:rPr>
        <w:t>on Environment Improvement in the Transport Sector Low Pollution-Low Emission</w:t>
      </w:r>
      <w:r w:rsidRPr="00F43402">
        <w:rPr>
          <w:rFonts w:ascii="Arial" w:hAnsi="Arial" w:cs="Arial"/>
          <w:bCs/>
          <w:sz w:val="22"/>
          <w:szCs w:val="22"/>
        </w:rPr>
        <w:t xml:space="preserve"> of the Department of Transportation and Communication (DOTC)</w:t>
      </w:r>
      <w:r w:rsidRPr="00F43402">
        <w:rPr>
          <w:rStyle w:val="FootnoteReference"/>
          <w:rFonts w:cs="Arial"/>
          <w:bCs/>
          <w:sz w:val="22"/>
          <w:szCs w:val="22"/>
        </w:rPr>
        <w:footnoteReference w:id="5"/>
      </w:r>
      <w:r w:rsidRPr="00F43402">
        <w:rPr>
          <w:rFonts w:ascii="Arial" w:hAnsi="Arial" w:cs="Arial"/>
          <w:bCs/>
          <w:sz w:val="22"/>
          <w:szCs w:val="22"/>
        </w:rPr>
        <w:t xml:space="preserve"> and includes:  </w:t>
      </w:r>
    </w:p>
    <w:p w14:paraId="07B516DD" w14:textId="77777777" w:rsidR="00151107" w:rsidRPr="00F43402" w:rsidRDefault="00151107" w:rsidP="00A440C4">
      <w:pPr>
        <w:pStyle w:val="ListParagraph"/>
        <w:numPr>
          <w:ilvl w:val="0"/>
          <w:numId w:val="43"/>
        </w:numPr>
        <w:spacing w:after="160" w:line="276" w:lineRule="auto"/>
        <w:ind w:left="1418" w:hanging="313"/>
        <w:contextualSpacing/>
        <w:jc w:val="both"/>
        <w:rPr>
          <w:rFonts w:ascii="Arial" w:hAnsi="Arial" w:cs="Arial"/>
          <w:bCs/>
          <w:sz w:val="22"/>
          <w:szCs w:val="22"/>
        </w:rPr>
      </w:pPr>
      <w:r w:rsidRPr="00F43402">
        <w:rPr>
          <w:rFonts w:ascii="Arial" w:hAnsi="Arial" w:cs="Arial"/>
          <w:bCs/>
          <w:sz w:val="22"/>
          <w:szCs w:val="22"/>
        </w:rPr>
        <w:t>Increasing number of motor vehicles and ridership that lead to higher emissions.</w:t>
      </w:r>
    </w:p>
    <w:p w14:paraId="493ABFCD" w14:textId="77777777" w:rsidR="00151107" w:rsidRPr="00F43402" w:rsidRDefault="00151107" w:rsidP="00A440C4">
      <w:pPr>
        <w:pStyle w:val="ListParagraph"/>
        <w:numPr>
          <w:ilvl w:val="0"/>
          <w:numId w:val="43"/>
        </w:numPr>
        <w:spacing w:after="160" w:line="276" w:lineRule="auto"/>
        <w:ind w:left="1418" w:hanging="313"/>
        <w:contextualSpacing/>
        <w:jc w:val="both"/>
        <w:rPr>
          <w:rFonts w:ascii="Arial" w:hAnsi="Arial" w:cs="Arial"/>
          <w:bCs/>
          <w:sz w:val="22"/>
          <w:szCs w:val="22"/>
        </w:rPr>
      </w:pPr>
      <w:r w:rsidRPr="00F43402">
        <w:rPr>
          <w:rFonts w:ascii="Arial" w:hAnsi="Arial" w:cs="Arial"/>
          <w:bCs/>
          <w:sz w:val="22"/>
          <w:szCs w:val="22"/>
        </w:rPr>
        <w:t xml:space="preserve">High percentage (38%) of total greenhouse gas (GHG) emissions from transport sector and more than 90% air pollutant emissions such as volatile </w:t>
      </w:r>
      <w:r w:rsidRPr="00F43402">
        <w:rPr>
          <w:rFonts w:ascii="Arial" w:hAnsi="Arial" w:cs="Arial"/>
          <w:bCs/>
          <w:sz w:val="22"/>
          <w:szCs w:val="22"/>
        </w:rPr>
        <w:lastRenderedPageBreak/>
        <w:t>organic compounds (VOCs), CO, and NOx in Metro Manila are emitted by mobile sources.</w:t>
      </w:r>
    </w:p>
    <w:p w14:paraId="6DDCF90E" w14:textId="77777777" w:rsidR="00151107" w:rsidRPr="00F43402" w:rsidRDefault="00151107" w:rsidP="00A440C4">
      <w:pPr>
        <w:pStyle w:val="ListParagraph"/>
        <w:numPr>
          <w:ilvl w:val="0"/>
          <w:numId w:val="43"/>
        </w:numPr>
        <w:spacing w:after="160" w:line="276" w:lineRule="auto"/>
        <w:ind w:left="1418" w:hanging="313"/>
        <w:contextualSpacing/>
        <w:jc w:val="both"/>
        <w:rPr>
          <w:rFonts w:ascii="Arial" w:hAnsi="Arial" w:cs="Arial"/>
          <w:bCs/>
          <w:sz w:val="22"/>
          <w:szCs w:val="22"/>
        </w:rPr>
      </w:pPr>
      <w:r w:rsidRPr="00F43402">
        <w:rPr>
          <w:rFonts w:ascii="Arial" w:hAnsi="Arial" w:cs="Arial"/>
          <w:bCs/>
          <w:sz w:val="22"/>
          <w:szCs w:val="22"/>
        </w:rPr>
        <w:t xml:space="preserve">High share by road passenger trips (98.14%) from road transport sector and low share by railways (0.15%), leading to higher emission from transport sector. </w:t>
      </w:r>
    </w:p>
    <w:p w14:paraId="514B8944" w14:textId="77777777" w:rsidR="00151107" w:rsidRPr="00F43402" w:rsidRDefault="00151107" w:rsidP="00A440C4">
      <w:pPr>
        <w:pStyle w:val="ListParagraph"/>
        <w:numPr>
          <w:ilvl w:val="0"/>
          <w:numId w:val="43"/>
        </w:numPr>
        <w:spacing w:after="160" w:line="276" w:lineRule="auto"/>
        <w:ind w:left="1418" w:hanging="313"/>
        <w:contextualSpacing/>
        <w:jc w:val="both"/>
        <w:rPr>
          <w:rFonts w:ascii="Arial" w:hAnsi="Arial" w:cs="Arial"/>
          <w:bCs/>
          <w:sz w:val="22"/>
          <w:szCs w:val="22"/>
        </w:rPr>
      </w:pPr>
      <w:r w:rsidRPr="00F43402">
        <w:rPr>
          <w:rFonts w:ascii="Arial" w:hAnsi="Arial" w:cs="Arial"/>
          <w:bCs/>
          <w:sz w:val="22"/>
          <w:szCs w:val="22"/>
        </w:rPr>
        <w:t>High level of congestion in Metro Manila resulting in slow travel speeds and long journey times. About 30% of trips are less than two kilometers in length and these trips are thought to be contributing to a large amount of congestion that leads to higher emissions aside from the limitation of the road capacity.</w:t>
      </w:r>
    </w:p>
    <w:p w14:paraId="59DDE738" w14:textId="77777777" w:rsidR="00151107" w:rsidRPr="00F43402" w:rsidRDefault="00151107" w:rsidP="00A440C4">
      <w:pPr>
        <w:pStyle w:val="ListParagraph"/>
        <w:numPr>
          <w:ilvl w:val="0"/>
          <w:numId w:val="43"/>
        </w:numPr>
        <w:spacing w:after="160" w:line="276" w:lineRule="auto"/>
        <w:ind w:left="1418" w:hanging="313"/>
        <w:contextualSpacing/>
        <w:jc w:val="both"/>
        <w:rPr>
          <w:rFonts w:ascii="Arial" w:hAnsi="Arial" w:cs="Arial"/>
          <w:bCs/>
          <w:sz w:val="22"/>
          <w:szCs w:val="22"/>
        </w:rPr>
      </w:pPr>
      <w:r w:rsidRPr="00F43402">
        <w:rPr>
          <w:rFonts w:ascii="Arial" w:hAnsi="Arial" w:cs="Arial"/>
          <w:bCs/>
          <w:sz w:val="22"/>
          <w:szCs w:val="22"/>
        </w:rPr>
        <w:t xml:space="preserve">Public use jeepneys (PUJs) are the major source of GHG (37% of the transport total), particulate matter (PM) and CO. Around 40% of person trips in Metro Manila is done by PUJs. Most of these have very old diesel-type engines. Since PUJs has no set of standards, there are many issues concerning the safety, comfort and emissions. PUJ second-hand engines are old, inefficient, consume more fuel and are high emitters of pollutants. </w:t>
      </w:r>
    </w:p>
    <w:p w14:paraId="30FC304D" w14:textId="77777777" w:rsidR="00151107" w:rsidRPr="00F43402" w:rsidRDefault="00151107" w:rsidP="00A440C4">
      <w:pPr>
        <w:pStyle w:val="ListParagraph"/>
        <w:numPr>
          <w:ilvl w:val="0"/>
          <w:numId w:val="43"/>
        </w:numPr>
        <w:spacing w:after="160" w:line="276" w:lineRule="auto"/>
        <w:ind w:left="1418" w:hanging="313"/>
        <w:contextualSpacing/>
        <w:jc w:val="both"/>
        <w:rPr>
          <w:rFonts w:ascii="Arial" w:hAnsi="Arial" w:cs="Arial"/>
          <w:bCs/>
          <w:sz w:val="22"/>
          <w:szCs w:val="22"/>
        </w:rPr>
      </w:pPr>
      <w:r w:rsidRPr="00F43402">
        <w:rPr>
          <w:rFonts w:ascii="Arial" w:hAnsi="Arial" w:cs="Arial"/>
          <w:bCs/>
          <w:sz w:val="22"/>
          <w:szCs w:val="22"/>
        </w:rPr>
        <w:t xml:space="preserve">Motorcycles and tricycles are major contributors of VOC. Motor vehicle inspection does not focus on operational performance and addressing pollution. Of the total motor vehicles registered in Metro Manila, more than 66% are gas-fed while the rest are diesel-fed.  </w:t>
      </w:r>
    </w:p>
    <w:p w14:paraId="55D5D576" w14:textId="77777777" w:rsidR="00151107" w:rsidRPr="00F43402" w:rsidRDefault="00151107" w:rsidP="001E0067">
      <w:pPr>
        <w:pStyle w:val="ListParagraph"/>
        <w:spacing w:line="276" w:lineRule="auto"/>
        <w:contextualSpacing/>
        <w:jc w:val="both"/>
        <w:rPr>
          <w:rFonts w:ascii="Arial" w:hAnsi="Arial" w:cs="Arial"/>
          <w:sz w:val="22"/>
          <w:szCs w:val="22"/>
        </w:rPr>
      </w:pPr>
    </w:p>
    <w:p w14:paraId="076AE165" w14:textId="77777777" w:rsidR="00151107" w:rsidRPr="00F43402" w:rsidRDefault="00151107" w:rsidP="001E0067">
      <w:pPr>
        <w:pStyle w:val="ListParagraph"/>
        <w:numPr>
          <w:ilvl w:val="0"/>
          <w:numId w:val="19"/>
        </w:numPr>
        <w:spacing w:line="276" w:lineRule="auto"/>
        <w:ind w:left="630"/>
        <w:contextualSpacing/>
        <w:jc w:val="both"/>
        <w:rPr>
          <w:rFonts w:ascii="Arial" w:hAnsi="Arial" w:cs="Arial"/>
          <w:sz w:val="22"/>
          <w:szCs w:val="22"/>
        </w:rPr>
      </w:pPr>
      <w:r w:rsidRPr="00F43402">
        <w:rPr>
          <w:rFonts w:ascii="Arial" w:hAnsi="Arial" w:cs="Arial"/>
          <w:bCs/>
          <w:sz w:val="22"/>
          <w:szCs w:val="22"/>
        </w:rPr>
        <w:t>The externalities of transport practices are obvious from increased urban air pollution and associated GHG emissions to traffic congestions, energy security, health and road safety issues as well as economic losses, reckoned to be about 4.6% of the gross domestic product (GDP). Considering these externalities and trend towards rising emissions, opportunities exist for low carbon urban transport development in the Philippines as a cost effective and efficient alternative to individual private modes for urban mobility. Investment in sustainable public transport and</w:t>
      </w:r>
      <w:r w:rsidRPr="00F43402">
        <w:rPr>
          <w:rFonts w:ascii="Arial" w:hAnsi="Arial" w:cs="Arial"/>
          <w:sz w:val="22"/>
          <w:szCs w:val="22"/>
        </w:rPr>
        <w:t xml:space="preserve"> non-motorized transport like walking and cycling, and cleaner vehicles using alternative fuels such as compressed natural gas (CNG) and hybrid buses, auto-liquefied petroleum gas (LPG) jeepneys, electric vehicles (EVs) (vans, jeepneys, tricycles in selected cities) is imperative.</w:t>
      </w:r>
    </w:p>
    <w:p w14:paraId="2A5584C8" w14:textId="77777777" w:rsidR="00151107" w:rsidRPr="00F43402" w:rsidRDefault="00151107" w:rsidP="001E0067">
      <w:pPr>
        <w:pStyle w:val="ListParagraph"/>
        <w:spacing w:line="276" w:lineRule="auto"/>
        <w:ind w:left="630"/>
        <w:contextualSpacing/>
        <w:jc w:val="both"/>
        <w:rPr>
          <w:rFonts w:ascii="Arial" w:hAnsi="Arial" w:cs="Arial"/>
          <w:sz w:val="22"/>
          <w:szCs w:val="22"/>
        </w:rPr>
      </w:pPr>
    </w:p>
    <w:p w14:paraId="2DD3C320" w14:textId="77777777" w:rsidR="00151107" w:rsidRPr="00F43402" w:rsidRDefault="00151107" w:rsidP="001E0067">
      <w:pPr>
        <w:pStyle w:val="ListParagraph"/>
        <w:numPr>
          <w:ilvl w:val="0"/>
          <w:numId w:val="19"/>
        </w:numPr>
        <w:spacing w:line="276" w:lineRule="auto"/>
        <w:ind w:left="630"/>
        <w:contextualSpacing/>
        <w:jc w:val="both"/>
        <w:rPr>
          <w:rFonts w:ascii="Arial" w:hAnsi="Arial" w:cs="Arial"/>
          <w:sz w:val="22"/>
          <w:szCs w:val="22"/>
        </w:rPr>
      </w:pPr>
      <w:r w:rsidRPr="00F43402">
        <w:rPr>
          <w:rFonts w:ascii="Arial" w:hAnsi="Arial" w:cs="Arial"/>
          <w:sz w:val="22"/>
          <w:szCs w:val="22"/>
        </w:rPr>
        <w:t xml:space="preserve">To date, the country’s efforts in promoting and showcasing alternative and low emission vehicles technology has spanned from piloting electric jeepneys and tricycles to promotion of LPG and CNG vehicles. In the meantime, the Philippine transport planners and operators are paying serious attention to the rapid innovation in technologies and growing global trend towards the shift to new and advanced low emission vehicles such as hybrids and electric vehicles (EVs).  Globally, the roll out of electric and hybrid vehicles for both public and private transportation purposes are ramping up rapidly as is evident from the total spending on electric vehicles (EVs) alone which is estimated at US$ 16 billion from year 2008 to 2014. Vehicle electrification has also gone multi-modal with 46,000 e-buses and 235 million e-bikes, globally.  In the region, Japan and China have one of the highest EV roll-out with 16% and China 12% of global EV stock, respectively. China, however, has the highest electric vehicle supply equipment (EVSE) stock of 30,000 charging points followed by Japan and India at 11,511 and 328, </w:t>
      </w:r>
      <w:r w:rsidRPr="00F43402">
        <w:rPr>
          <w:rFonts w:ascii="Arial" w:hAnsi="Arial" w:cs="Arial"/>
          <w:sz w:val="22"/>
          <w:szCs w:val="22"/>
        </w:rPr>
        <w:lastRenderedPageBreak/>
        <w:t>respectively.</w:t>
      </w:r>
      <w:r w:rsidRPr="00F43402">
        <w:rPr>
          <w:rStyle w:val="FootnoteReference"/>
          <w:rFonts w:cs="Arial"/>
          <w:sz w:val="22"/>
          <w:szCs w:val="22"/>
        </w:rPr>
        <w:footnoteReference w:id="6"/>
      </w:r>
      <w:r w:rsidRPr="00F43402">
        <w:rPr>
          <w:rFonts w:ascii="Arial" w:hAnsi="Arial" w:cs="Arial"/>
          <w:sz w:val="22"/>
          <w:szCs w:val="22"/>
        </w:rPr>
        <w:t xml:space="preserve"> Similarly, the number of hybrid vehicles in the region are also surging with a greater emphasis now shifting to plug in hybrids. </w:t>
      </w:r>
    </w:p>
    <w:p w14:paraId="2FF16DA1" w14:textId="77777777" w:rsidR="00151107" w:rsidRPr="00F43402" w:rsidRDefault="00151107" w:rsidP="001E0067">
      <w:pPr>
        <w:pStyle w:val="ListParagraph"/>
        <w:spacing w:line="276" w:lineRule="auto"/>
        <w:rPr>
          <w:rFonts w:ascii="Arial" w:hAnsi="Arial" w:cs="Arial"/>
          <w:sz w:val="22"/>
          <w:szCs w:val="22"/>
        </w:rPr>
      </w:pPr>
    </w:p>
    <w:p w14:paraId="5C078C82" w14:textId="77777777" w:rsidR="00151107" w:rsidRPr="00F43402" w:rsidRDefault="00151107" w:rsidP="001E0067">
      <w:pPr>
        <w:pStyle w:val="ListParagraph"/>
        <w:numPr>
          <w:ilvl w:val="0"/>
          <w:numId w:val="19"/>
        </w:numPr>
        <w:spacing w:line="276" w:lineRule="auto"/>
        <w:ind w:left="630"/>
        <w:contextualSpacing/>
        <w:jc w:val="both"/>
        <w:rPr>
          <w:rFonts w:ascii="Arial" w:hAnsi="Arial" w:cs="Arial"/>
          <w:sz w:val="22"/>
          <w:szCs w:val="22"/>
        </w:rPr>
      </w:pPr>
      <w:r w:rsidRPr="00F43402">
        <w:rPr>
          <w:rFonts w:ascii="Arial" w:hAnsi="Arial" w:cs="Arial"/>
          <w:sz w:val="22"/>
          <w:szCs w:val="22"/>
        </w:rPr>
        <w:t xml:space="preserve">These latest developments have provided a strong motivation to pursue environmentally sustainable mobility choices. There is a growing recognition that the mass deployment of EVs and hybrid vehicles that rely on low greenhouse gas emission electricity generation has great potential to significantly reduce the consumption of fossil fuel. Propelled mainly by private sector investment, new advanced hybrid and EVs have already made an inroad in key urban areas of the country, although enabling conditions are not particularly encouraging. At present, a handful of manufacturers and suppliers have been engaged in developing and testing practical and cost effective solutions such as Fillipino made EVs. Others are exploring the launching of similar initiatives to serve interested customers. Likewise, the deployment of new low carbon mode of transport such as EVs and hybrids are accounted approx. at 70 EVs operating and 10 hybrid buses that are used for public transportation and is expected to grow in the next 5-10 years. </w:t>
      </w:r>
    </w:p>
    <w:p w14:paraId="28A63AF5" w14:textId="77777777" w:rsidR="00151107" w:rsidRPr="00F43402" w:rsidRDefault="00151107" w:rsidP="001E0067">
      <w:pPr>
        <w:pStyle w:val="ListParagraph"/>
        <w:spacing w:line="276" w:lineRule="auto"/>
        <w:rPr>
          <w:rFonts w:ascii="Arial" w:hAnsi="Arial" w:cs="Arial"/>
          <w:sz w:val="22"/>
          <w:szCs w:val="22"/>
        </w:rPr>
      </w:pPr>
    </w:p>
    <w:p w14:paraId="0C3099C8" w14:textId="77777777" w:rsidR="00151107" w:rsidRPr="00F43402" w:rsidRDefault="00151107" w:rsidP="001E0067">
      <w:pPr>
        <w:pStyle w:val="ListParagraph"/>
        <w:spacing w:line="276" w:lineRule="auto"/>
        <w:ind w:left="1080"/>
        <w:contextualSpacing/>
        <w:rPr>
          <w:rFonts w:ascii="Arial" w:hAnsi="Arial" w:cs="Arial"/>
          <w:sz w:val="22"/>
          <w:szCs w:val="22"/>
        </w:rPr>
      </w:pPr>
    </w:p>
    <w:p w14:paraId="3F8839CA" w14:textId="77777777" w:rsidR="00151107" w:rsidRPr="00F43402" w:rsidRDefault="00151107" w:rsidP="001E0067">
      <w:pPr>
        <w:spacing w:after="0" w:line="276" w:lineRule="auto"/>
        <w:rPr>
          <w:rFonts w:cs="Arial"/>
          <w:b/>
          <w:i/>
          <w:szCs w:val="22"/>
        </w:rPr>
      </w:pPr>
      <w:r w:rsidRPr="00F43402">
        <w:rPr>
          <w:rFonts w:cs="Arial"/>
          <w:b/>
          <w:i/>
          <w:szCs w:val="22"/>
        </w:rPr>
        <w:t>Barrier Analysis</w:t>
      </w:r>
      <w:r w:rsidRPr="00F43402" w:rsidDel="005A20CF">
        <w:rPr>
          <w:rFonts w:cs="Arial"/>
          <w:b/>
          <w:i/>
          <w:szCs w:val="22"/>
        </w:rPr>
        <w:t xml:space="preserve"> </w:t>
      </w:r>
    </w:p>
    <w:p w14:paraId="681DD3B2" w14:textId="77777777" w:rsidR="00151107" w:rsidRPr="00F43402" w:rsidRDefault="00151107" w:rsidP="001E0067">
      <w:pPr>
        <w:spacing w:after="0" w:line="276" w:lineRule="auto"/>
        <w:rPr>
          <w:rFonts w:cs="Arial"/>
          <w:szCs w:val="22"/>
        </w:rPr>
      </w:pPr>
    </w:p>
    <w:p w14:paraId="5B4F4148" w14:textId="77777777" w:rsidR="00151107" w:rsidRPr="00F43402" w:rsidRDefault="00151107" w:rsidP="001E0067">
      <w:pPr>
        <w:pStyle w:val="ListParagraph"/>
        <w:numPr>
          <w:ilvl w:val="0"/>
          <w:numId w:val="19"/>
        </w:numPr>
        <w:spacing w:line="276" w:lineRule="auto"/>
        <w:ind w:left="630"/>
        <w:jc w:val="both"/>
        <w:rPr>
          <w:rFonts w:ascii="Arial" w:hAnsi="Arial" w:cs="Arial"/>
          <w:sz w:val="22"/>
          <w:szCs w:val="22"/>
        </w:rPr>
      </w:pPr>
      <w:r w:rsidRPr="00F43402">
        <w:rPr>
          <w:rFonts w:ascii="Arial" w:hAnsi="Arial" w:cs="Arial"/>
          <w:sz w:val="22"/>
          <w:szCs w:val="22"/>
        </w:rPr>
        <w:t>The promotion and commercialization of the low carbon transport sector in the Philippines</w:t>
      </w:r>
      <w:r w:rsidRPr="00F43402" w:rsidDel="00372257">
        <w:rPr>
          <w:rFonts w:ascii="Arial" w:hAnsi="Arial" w:cs="Arial"/>
          <w:sz w:val="22"/>
          <w:szCs w:val="22"/>
        </w:rPr>
        <w:t xml:space="preserve"> </w:t>
      </w:r>
      <w:r w:rsidRPr="00F43402">
        <w:rPr>
          <w:rFonts w:ascii="Arial" w:hAnsi="Arial" w:cs="Arial"/>
          <w:sz w:val="22"/>
          <w:szCs w:val="22"/>
        </w:rPr>
        <w:t xml:space="preserve">face a range of challenges that need to be strategically addressed to foster an investment friendly climate. Experience in the country and internationally suggest that there are no easy solutions to leverage the planning, delivery and quality of urban public transportation services in a manner that would also simultaneously lead to lower carbon footprint of the transport system. Key barriers include those related to policy, planning and institutional capacity, awareness and information, market and technology as well as investment and access to finance. Each of these have been discussed below. </w:t>
      </w:r>
    </w:p>
    <w:p w14:paraId="2C73B74C" w14:textId="099AD75F" w:rsidR="00151107" w:rsidRPr="00F43402" w:rsidRDefault="00151107" w:rsidP="001E0067">
      <w:pPr>
        <w:spacing w:line="276" w:lineRule="auto"/>
        <w:rPr>
          <w:rFonts w:cs="Arial"/>
          <w:szCs w:val="22"/>
        </w:rPr>
      </w:pPr>
    </w:p>
    <w:p w14:paraId="6E4B9CA6" w14:textId="77777777" w:rsidR="00151107" w:rsidRPr="00F43402" w:rsidRDefault="00151107" w:rsidP="001E0067">
      <w:pPr>
        <w:spacing w:after="0" w:line="276" w:lineRule="auto"/>
        <w:rPr>
          <w:rFonts w:cs="Arial"/>
          <w:iCs/>
          <w:szCs w:val="22"/>
          <w:u w:val="single"/>
          <w:lang w:eastAsia="en-PH"/>
        </w:rPr>
      </w:pPr>
      <w:r w:rsidRPr="00F43402">
        <w:rPr>
          <w:rFonts w:cs="Arial"/>
          <w:iCs/>
          <w:szCs w:val="22"/>
          <w:u w:val="single"/>
          <w:lang w:eastAsia="en-PH"/>
        </w:rPr>
        <w:t>Policy, planning and institutional capacity</w:t>
      </w:r>
    </w:p>
    <w:p w14:paraId="65C5756D" w14:textId="77777777" w:rsidR="00151107" w:rsidRPr="00F43402" w:rsidRDefault="00151107" w:rsidP="001E0067">
      <w:pPr>
        <w:spacing w:line="276" w:lineRule="auto"/>
        <w:rPr>
          <w:rFonts w:cs="Arial"/>
          <w:szCs w:val="22"/>
        </w:rPr>
      </w:pPr>
    </w:p>
    <w:p w14:paraId="6336D0CE" w14:textId="77777777" w:rsidR="00151107" w:rsidRPr="00F43402" w:rsidRDefault="00151107" w:rsidP="001E0067">
      <w:pPr>
        <w:pStyle w:val="ListParagraph"/>
        <w:numPr>
          <w:ilvl w:val="0"/>
          <w:numId w:val="19"/>
        </w:numPr>
        <w:spacing w:line="276" w:lineRule="auto"/>
        <w:ind w:left="630"/>
        <w:jc w:val="both"/>
        <w:rPr>
          <w:rFonts w:ascii="Arial" w:hAnsi="Arial" w:cs="Arial"/>
          <w:sz w:val="22"/>
          <w:szCs w:val="22"/>
        </w:rPr>
      </w:pPr>
      <w:r w:rsidRPr="00F43402">
        <w:rPr>
          <w:rFonts w:ascii="Arial" w:hAnsi="Arial" w:cs="Arial"/>
          <w:sz w:val="22"/>
          <w:szCs w:val="22"/>
        </w:rPr>
        <w:t xml:space="preserve">Inadequate policies and programs that support low carbon transport, particularly emerging technologies in the Philippines such as EVs and hybrid vehicles, has been a big hurdle in their expeditious promotion and commercialization. This is aggravated by the lack of unified and strategic government framework for sustainable urban transport in the country. Although the NIP recognizes externalities attached to the transportation system including GHG emissions and underscores the legislatives action on the passage of Senate Bill 2856 and House Bill 5460, otherwise known as the “Alternative Fuel Incentive Bill” which calls for fiscal and non-fiscal incentives for the manufacture, assembly, conversion, and importation of electric, hybrid, and other cleaner transport options, there </w:t>
      </w:r>
      <w:r w:rsidRPr="00F43402">
        <w:rPr>
          <w:rFonts w:ascii="Arial" w:hAnsi="Arial" w:cs="Arial"/>
          <w:sz w:val="22"/>
          <w:szCs w:val="22"/>
          <w:lang w:val="en-PH"/>
        </w:rPr>
        <w:t xml:space="preserve">are no existing instruments to specifically address the planning and implementation of </w:t>
      </w:r>
      <w:r w:rsidRPr="00F43402">
        <w:rPr>
          <w:rFonts w:ascii="Arial" w:hAnsi="Arial" w:cs="Arial"/>
          <w:sz w:val="22"/>
          <w:szCs w:val="22"/>
        </w:rPr>
        <w:t>low carbon transport system. In 2014, SB 2151, a more elaborate bill - that includes incentives for the manufacturers, assemblers, importers and users as well as was the composition, duties and responsibilities of the coordinating mechanism – was submitted in the 16</w:t>
      </w:r>
      <w:r w:rsidRPr="00F43402">
        <w:rPr>
          <w:rFonts w:ascii="Arial" w:hAnsi="Arial" w:cs="Arial"/>
          <w:sz w:val="22"/>
          <w:szCs w:val="22"/>
          <w:vertAlign w:val="superscript"/>
          <w:lang w:val="en-GB"/>
        </w:rPr>
        <w:t>th</w:t>
      </w:r>
      <w:r w:rsidRPr="00F43402">
        <w:rPr>
          <w:rFonts w:ascii="Arial" w:hAnsi="Arial" w:cs="Arial"/>
          <w:sz w:val="22"/>
          <w:szCs w:val="22"/>
        </w:rPr>
        <w:t xml:space="preserve"> Congress of the Philippines. Initially, the approval of the Bill </w:t>
      </w:r>
      <w:r w:rsidRPr="00F43402">
        <w:rPr>
          <w:rFonts w:ascii="Arial" w:hAnsi="Arial" w:cs="Arial"/>
          <w:sz w:val="22"/>
          <w:szCs w:val="22"/>
        </w:rPr>
        <w:lastRenderedPageBreak/>
        <w:t>was deferred to await more comprehensive “Fiscal Incentives Bill” by the Department of Finance</w:t>
      </w:r>
      <w:r w:rsidRPr="00F43402">
        <w:rPr>
          <w:rStyle w:val="FootnoteReference"/>
          <w:rFonts w:cs="Arial"/>
          <w:sz w:val="22"/>
          <w:szCs w:val="22"/>
        </w:rPr>
        <w:footnoteReference w:id="7"/>
      </w:r>
      <w:r w:rsidRPr="00F43402">
        <w:rPr>
          <w:rFonts w:ascii="Arial" w:hAnsi="Arial" w:cs="Arial"/>
          <w:sz w:val="22"/>
          <w:szCs w:val="22"/>
        </w:rPr>
        <w:t xml:space="preserve"> but more realistically it is anticipated to take longer till the next administration. Regional and international experiences suggest that countries which put in place strong national level policy to mobilize resources and set strategic directions also tend to have higher market share of EVs and Hybrid vehicles. It has been noted that governments use a mix of financial and non-financial incentives with direct subsidy being the most common followed by consumer purchase subsidies or tax-based measures such as taxes exemption and tax credits. Non-financial incentives also include driving lane access, free charging, expedited permitting process, etc. Barring a negligible tax exemption on the importation of parts by local manufacturers and assembly plants, there is a dearth of incentive policies to stimulate the uptake of EVs and Hybrid vehicles.  </w:t>
      </w:r>
    </w:p>
    <w:p w14:paraId="48F5527E" w14:textId="77777777" w:rsidR="00151107" w:rsidRPr="00F43402" w:rsidRDefault="00151107" w:rsidP="001E0067">
      <w:pPr>
        <w:pStyle w:val="ListParagraph"/>
        <w:spacing w:line="276" w:lineRule="auto"/>
        <w:ind w:left="1080"/>
        <w:jc w:val="both"/>
        <w:rPr>
          <w:rFonts w:ascii="Arial" w:hAnsi="Arial" w:cs="Arial"/>
          <w:sz w:val="22"/>
          <w:szCs w:val="22"/>
        </w:rPr>
      </w:pPr>
    </w:p>
    <w:p w14:paraId="066A7595" w14:textId="6C4548FB" w:rsidR="00151107" w:rsidRPr="00F43402" w:rsidRDefault="00151107" w:rsidP="001E0067">
      <w:pPr>
        <w:pStyle w:val="ListParagraph"/>
        <w:numPr>
          <w:ilvl w:val="0"/>
          <w:numId w:val="19"/>
        </w:numPr>
        <w:spacing w:line="276" w:lineRule="auto"/>
        <w:ind w:left="720"/>
        <w:jc w:val="both"/>
        <w:rPr>
          <w:rFonts w:ascii="Arial" w:hAnsi="Arial" w:cs="Arial"/>
          <w:sz w:val="22"/>
          <w:szCs w:val="22"/>
        </w:rPr>
      </w:pPr>
      <w:r w:rsidRPr="00F43402">
        <w:rPr>
          <w:rFonts w:ascii="Arial" w:hAnsi="Arial" w:cs="Arial"/>
          <w:sz w:val="22"/>
          <w:szCs w:val="22"/>
        </w:rPr>
        <w:t>Likewise, areas in which policy and regulatory frameworks are lacking include: concrete roadmap, standards and certification, approval processes, and incentive policies. The pending National Transport Policy</w:t>
      </w:r>
      <w:r w:rsidRPr="00F43402">
        <w:rPr>
          <w:rFonts w:ascii="Arial" w:hAnsi="Arial" w:cs="Arial"/>
          <w:sz w:val="22"/>
          <w:szCs w:val="22"/>
          <w:lang w:val="en-PH"/>
        </w:rPr>
        <w:t xml:space="preserve"> (NTP) also does not address instruments for the commercialization of low carbon provisions</w:t>
      </w:r>
      <w:r w:rsidRPr="00F43402">
        <w:rPr>
          <w:rFonts w:ascii="Arial" w:hAnsi="Arial" w:cs="Arial"/>
          <w:sz w:val="22"/>
          <w:szCs w:val="22"/>
        </w:rPr>
        <w:t xml:space="preserve">. </w:t>
      </w:r>
      <w:r w:rsidRPr="00F43402">
        <w:rPr>
          <w:rFonts w:ascii="Arial" w:hAnsi="Arial" w:cs="Arial"/>
          <w:sz w:val="22"/>
          <w:szCs w:val="22"/>
          <w:lang w:val="en-PH"/>
        </w:rPr>
        <w:t>Regulation on registration and franchising of low carbon vehicles remain largely missing due to which approval of new vehicle fleet has been a major barrier. For instance, there is no defined timeline from the Land Transportation Franchising Regulatory Board (LTFRB) on the approval and issuance of new franchise. Typically EV and hybrid operators are new entrants in the market and would therefore need a new franchise. Experiences of such operators indicate that it takes typically a year, if not longer, for the franchise to be issued after going through a tedious and uncertain processes, thus, deterring a potential low carbon fleet operator.</w:t>
      </w:r>
    </w:p>
    <w:p w14:paraId="3D2D8562" w14:textId="77777777" w:rsidR="00151107" w:rsidRPr="00F43402" w:rsidRDefault="00151107" w:rsidP="001E0067">
      <w:pPr>
        <w:pStyle w:val="ListParagraph"/>
        <w:spacing w:line="276" w:lineRule="auto"/>
        <w:ind w:left="630"/>
        <w:rPr>
          <w:rFonts w:ascii="Arial" w:hAnsi="Arial" w:cs="Arial"/>
          <w:sz w:val="22"/>
          <w:szCs w:val="22"/>
          <w:lang w:val="en-PH"/>
        </w:rPr>
      </w:pPr>
    </w:p>
    <w:p w14:paraId="1662D98B" w14:textId="77777777" w:rsidR="00151107" w:rsidRPr="00F43402" w:rsidRDefault="00151107" w:rsidP="001E0067">
      <w:pPr>
        <w:pStyle w:val="ListParagraph"/>
        <w:numPr>
          <w:ilvl w:val="0"/>
          <w:numId w:val="19"/>
        </w:numPr>
        <w:spacing w:line="276" w:lineRule="auto"/>
        <w:ind w:left="630"/>
        <w:jc w:val="both"/>
        <w:rPr>
          <w:rFonts w:ascii="Arial" w:hAnsi="Arial" w:cs="Arial"/>
          <w:sz w:val="22"/>
          <w:szCs w:val="22"/>
          <w:lang w:val="en-PH"/>
        </w:rPr>
      </w:pPr>
      <w:r w:rsidRPr="00F43402">
        <w:rPr>
          <w:rFonts w:ascii="Arial" w:hAnsi="Arial" w:cs="Arial"/>
          <w:sz w:val="22"/>
          <w:szCs w:val="22"/>
          <w:lang w:val="en-PH"/>
        </w:rPr>
        <w:t xml:space="preserve">Multiple government agencies are involved in the planning and delivery of urban transport services, yet without a clear delineation of concerned agencies’ jurisdiction, mandate and responsibilities on low carbon transport, as well as a systematic approach towards inter-agency coordination and collaboration. This has proven to be one of the fundamental hurdles for municipalities to make a quantum improvement in the quality of public transport they are able to offer. Under the Executive Order (EO) 43, government agencies have been organized to address key issues such as climate change adaptation and mitigation. Considering that this policy covers a broader spectrum of issues, it has not provided clear roles and responsibilities to concerned agencies on how to provide supportive policy signals and implement specific programs or projects that address low carbon transportation. Thus, agencies with mandate on public transportation are still vacillating, having no existing officially approved support systems and coordinating mechanisms that give legal mandate to champion and coordinate low carbon transport interventions. </w:t>
      </w:r>
    </w:p>
    <w:p w14:paraId="69407446" w14:textId="77777777" w:rsidR="00151107" w:rsidRPr="00F43402" w:rsidRDefault="00151107" w:rsidP="001E0067">
      <w:pPr>
        <w:pStyle w:val="ListParagraph"/>
        <w:spacing w:line="276" w:lineRule="auto"/>
        <w:ind w:left="1080"/>
        <w:jc w:val="both"/>
        <w:rPr>
          <w:rFonts w:ascii="Arial" w:hAnsi="Arial" w:cs="Arial"/>
          <w:sz w:val="22"/>
          <w:szCs w:val="22"/>
        </w:rPr>
      </w:pPr>
    </w:p>
    <w:p w14:paraId="68B985E8" w14:textId="77777777" w:rsidR="00151107" w:rsidRPr="00F43402" w:rsidRDefault="00151107" w:rsidP="001E0067">
      <w:pPr>
        <w:pStyle w:val="ListParagraph"/>
        <w:numPr>
          <w:ilvl w:val="0"/>
          <w:numId w:val="19"/>
        </w:numPr>
        <w:spacing w:line="276" w:lineRule="auto"/>
        <w:ind w:left="630"/>
        <w:jc w:val="both"/>
        <w:rPr>
          <w:rFonts w:ascii="Arial" w:hAnsi="Arial" w:cs="Arial"/>
          <w:i/>
          <w:sz w:val="22"/>
          <w:szCs w:val="22"/>
        </w:rPr>
      </w:pPr>
      <w:r w:rsidRPr="00F43402">
        <w:rPr>
          <w:rFonts w:ascii="Arial" w:hAnsi="Arial" w:cs="Arial"/>
          <w:sz w:val="22"/>
          <w:szCs w:val="22"/>
        </w:rPr>
        <w:t xml:space="preserve">The Philippines Alternative Fuels Roadmap 2013-2030 gears towards underscoring the need for private sector participation, policy formulation, research and development as well as capacity and awareness building. The roadmap although recognizes the need for policies, coordination and market introduction of hybrid, by and large exerts greater </w:t>
      </w:r>
      <w:r w:rsidRPr="00F43402">
        <w:rPr>
          <w:rFonts w:ascii="Arial" w:hAnsi="Arial" w:cs="Arial"/>
          <w:sz w:val="22"/>
          <w:szCs w:val="22"/>
        </w:rPr>
        <w:lastRenderedPageBreak/>
        <w:t xml:space="preserve">emphasis on the promotion of LPG, CNG vehicles as well as electric three wheelers. Incidentally the adoption of the roadmap has been severely confined within the DOE and yet to be pursued by other agencies. The roadmap also calls for synchronization and complementation of agencies transportation initiatives (e.g., by the Department of Transportation and Communications (DOTC) and Metro Manila Development Authority (MMDA)) as well as to establish clear policies and regulations in the aspects of safety, national standards and issuance of franchise. But this is yet to be collectively agreed by concerned agencies and put into concrete action. Moreover, the roadmap does not present a concerted vision that also incorporates the commercialization and future expansion of EVs and hybrids that are slowly but gradually gaining market momentum. Diversification of the roadmap to simultaneously include emphasis on these emerging technologies makes sense for the Philippines.   </w:t>
      </w:r>
    </w:p>
    <w:p w14:paraId="30530560" w14:textId="77777777" w:rsidR="00151107" w:rsidRPr="00F43402" w:rsidRDefault="00151107" w:rsidP="001E0067">
      <w:pPr>
        <w:spacing w:after="0" w:line="276" w:lineRule="auto"/>
        <w:rPr>
          <w:rFonts w:cs="Arial"/>
          <w:szCs w:val="22"/>
        </w:rPr>
      </w:pPr>
    </w:p>
    <w:p w14:paraId="7C020385" w14:textId="77777777" w:rsidR="00151107" w:rsidRPr="00F43402" w:rsidRDefault="00151107" w:rsidP="001E0067">
      <w:pPr>
        <w:spacing w:after="0" w:line="276" w:lineRule="auto"/>
        <w:rPr>
          <w:rFonts w:cs="Arial"/>
          <w:iCs/>
          <w:szCs w:val="22"/>
          <w:u w:val="single"/>
          <w:lang w:eastAsia="en-PH"/>
        </w:rPr>
      </w:pPr>
      <w:r w:rsidRPr="00F43402">
        <w:rPr>
          <w:rFonts w:cs="Arial"/>
          <w:iCs/>
          <w:szCs w:val="22"/>
          <w:u w:val="single"/>
          <w:lang w:eastAsia="en-PH"/>
        </w:rPr>
        <w:t xml:space="preserve">Capacity, awareness and information </w:t>
      </w:r>
    </w:p>
    <w:p w14:paraId="744E08BD" w14:textId="77777777" w:rsidR="00151107" w:rsidRPr="00F43402" w:rsidRDefault="00151107" w:rsidP="001E0067">
      <w:pPr>
        <w:spacing w:after="0" w:line="276" w:lineRule="auto"/>
        <w:rPr>
          <w:rFonts w:cs="Arial"/>
          <w:iCs/>
          <w:szCs w:val="22"/>
          <w:u w:val="single"/>
          <w:lang w:eastAsia="en-PH"/>
        </w:rPr>
      </w:pPr>
    </w:p>
    <w:p w14:paraId="70B22B93" w14:textId="212B36F9" w:rsidR="00151107" w:rsidRPr="00F43402" w:rsidRDefault="00151107" w:rsidP="001E0067">
      <w:pPr>
        <w:pStyle w:val="ListParagraph"/>
        <w:numPr>
          <w:ilvl w:val="0"/>
          <w:numId w:val="19"/>
        </w:numPr>
        <w:spacing w:line="276" w:lineRule="auto"/>
        <w:ind w:left="630"/>
        <w:jc w:val="both"/>
        <w:rPr>
          <w:rFonts w:ascii="Arial" w:hAnsi="Arial" w:cs="Arial"/>
          <w:sz w:val="22"/>
          <w:szCs w:val="22"/>
        </w:rPr>
      </w:pPr>
      <w:r w:rsidRPr="00F43402">
        <w:rPr>
          <w:rFonts w:ascii="Arial" w:hAnsi="Arial" w:cs="Arial"/>
          <w:sz w:val="22"/>
          <w:szCs w:val="22"/>
        </w:rPr>
        <w:t>Limited capacity both in terms of knowledge and technical expertise is prevalent at central and municipal agencies to develop and implement appropriate mix of strategic interventions for low carbon transport planning including vehicle, fuel and infrastructure standards; assessment, evaluation and accounting of project impacts. A need exists to improve the local data availability and quality to facilitate performance measuring and develop transparency to hold agencies and officials accountable. There is no clear system for monitoring, gathering, analyzing and disseminating information on developments and progress of urban transport projects. Improved data can enable performance based expenditure of public funds and improve transport planning. More</w:t>
      </w:r>
      <w:r w:rsidR="00436BB6" w:rsidRPr="00F43402">
        <w:rPr>
          <w:rFonts w:ascii="Arial" w:hAnsi="Arial" w:cs="Arial"/>
          <w:sz w:val="22"/>
          <w:szCs w:val="22"/>
        </w:rPr>
        <w:t>o</w:t>
      </w:r>
      <w:r w:rsidRPr="00F43402">
        <w:rPr>
          <w:rFonts w:ascii="Arial" w:hAnsi="Arial" w:cs="Arial"/>
          <w:sz w:val="22"/>
          <w:szCs w:val="22"/>
        </w:rPr>
        <w:t xml:space="preserve">ver, local capacity barriers exists in providing operations and maintenance (O&amp;M) services for imported fleet of EVs and hybrid vehicles. Typically for such fleet, O&amp;M services are provided by the manufacturers for a certain period of time, after which there will be no local technical presence on site to perform the needed functions. Capacity building of local technical is inadequate, hence, compromising sustainability.  </w:t>
      </w:r>
    </w:p>
    <w:p w14:paraId="7E3E9C69" w14:textId="77777777" w:rsidR="00151107" w:rsidRPr="00F43402" w:rsidRDefault="00151107" w:rsidP="001E0067">
      <w:pPr>
        <w:pStyle w:val="ListParagraph"/>
        <w:spacing w:line="276" w:lineRule="auto"/>
        <w:ind w:left="1080"/>
        <w:jc w:val="both"/>
        <w:rPr>
          <w:rFonts w:ascii="Arial" w:hAnsi="Arial" w:cs="Arial"/>
          <w:sz w:val="22"/>
          <w:szCs w:val="22"/>
        </w:rPr>
      </w:pPr>
    </w:p>
    <w:p w14:paraId="43036BA5" w14:textId="24382F12" w:rsidR="00151107" w:rsidRPr="00F43402" w:rsidRDefault="00151107" w:rsidP="001E0067">
      <w:pPr>
        <w:pStyle w:val="ListParagraph"/>
        <w:numPr>
          <w:ilvl w:val="0"/>
          <w:numId w:val="19"/>
        </w:numPr>
        <w:spacing w:line="276" w:lineRule="auto"/>
        <w:ind w:left="630"/>
        <w:jc w:val="both"/>
        <w:rPr>
          <w:rFonts w:ascii="Arial" w:hAnsi="Arial" w:cs="Arial"/>
          <w:sz w:val="22"/>
          <w:szCs w:val="22"/>
        </w:rPr>
      </w:pPr>
      <w:r w:rsidRPr="00F43402">
        <w:rPr>
          <w:rFonts w:ascii="Arial" w:hAnsi="Arial" w:cs="Arial"/>
          <w:sz w:val="22"/>
          <w:szCs w:val="22"/>
        </w:rPr>
        <w:t>A key barrier to broader adoption of low carbon vehicles is little interest, understanding and awareness of its multiple benefits among decision makers and broader public. This is compounded by the dearth of visible proof on the roads which is key to stimulate awareness and information. Much of the general public is either unaware or are not clear on key aspects of low carbon transport options, particularly EVs and hybrids vehicles. In addition, public support for the patronage of clean fuel in order to push the market in adopting clean fuel technologies is lacking. There is concern and lack of understanding among the public about health and safety issues from battery operated vehicles. Policy makers and experts also lack credible information and awareness needed to exude the confidence to encourage their local jurisdiction in the use of low carbon vehicles. There is also a lack of good and reliable information system to inform policy makers and investors on the market prospects including risk return profiles of investment, bankable business models and financing opportunities. This will continue till there is a solid demonstration on the ground and without the information on performance, technological development and results of ongoing actions internationally.</w:t>
      </w:r>
    </w:p>
    <w:p w14:paraId="75456A63" w14:textId="77777777" w:rsidR="00151107" w:rsidRPr="00F43402" w:rsidRDefault="00151107" w:rsidP="001E0067">
      <w:pPr>
        <w:pStyle w:val="ListParagraph"/>
        <w:spacing w:line="276" w:lineRule="auto"/>
        <w:ind w:left="1080"/>
        <w:jc w:val="both"/>
        <w:rPr>
          <w:rFonts w:ascii="Arial" w:hAnsi="Arial" w:cs="Arial"/>
          <w:sz w:val="22"/>
          <w:szCs w:val="22"/>
        </w:rPr>
      </w:pPr>
    </w:p>
    <w:p w14:paraId="030F42D1" w14:textId="455840C8" w:rsidR="00151107" w:rsidRPr="00F43402" w:rsidRDefault="00151107" w:rsidP="001E0067">
      <w:pPr>
        <w:pStyle w:val="ListParagraph"/>
        <w:numPr>
          <w:ilvl w:val="0"/>
          <w:numId w:val="19"/>
        </w:numPr>
        <w:spacing w:line="276" w:lineRule="auto"/>
        <w:ind w:left="720"/>
        <w:jc w:val="both"/>
        <w:rPr>
          <w:rFonts w:ascii="Arial" w:hAnsi="Arial" w:cs="Arial"/>
          <w:sz w:val="22"/>
          <w:szCs w:val="22"/>
        </w:rPr>
      </w:pPr>
      <w:r w:rsidRPr="00F43402">
        <w:rPr>
          <w:rFonts w:ascii="Arial" w:hAnsi="Arial" w:cs="Arial"/>
          <w:sz w:val="22"/>
          <w:szCs w:val="22"/>
        </w:rPr>
        <w:t xml:space="preserve">Wider use of low carbon transport requires an improved understanding of operators/passengers needs and desires, as well as passengers willingness to change </w:t>
      </w:r>
      <w:r w:rsidRPr="00F43402">
        <w:rPr>
          <w:rFonts w:ascii="Arial" w:hAnsi="Arial" w:cs="Arial"/>
          <w:sz w:val="22"/>
          <w:szCs w:val="22"/>
        </w:rPr>
        <w:lastRenderedPageBreak/>
        <w:t xml:space="preserve">travel behavior. Such market research and survey are either largely missing or guarded as corporate confidentiality. The industry needs to gain a better understanding of “early adopters” and such information is essential for the development of appropriate policies to overcome market barriers and increase the demand for electric-drive vehicles. </w:t>
      </w:r>
    </w:p>
    <w:p w14:paraId="7B83004C" w14:textId="77777777" w:rsidR="00151107" w:rsidRPr="00F43402" w:rsidRDefault="00151107" w:rsidP="001E0067">
      <w:pPr>
        <w:pStyle w:val="ListParagraph"/>
        <w:spacing w:line="276" w:lineRule="auto"/>
        <w:ind w:left="1080"/>
        <w:jc w:val="both"/>
        <w:rPr>
          <w:rFonts w:ascii="Arial" w:hAnsi="Arial" w:cs="Arial"/>
          <w:sz w:val="22"/>
          <w:szCs w:val="22"/>
        </w:rPr>
      </w:pPr>
    </w:p>
    <w:p w14:paraId="6BAF628A" w14:textId="77777777" w:rsidR="00151107" w:rsidRPr="00F43402" w:rsidRDefault="00151107" w:rsidP="001E0067">
      <w:pPr>
        <w:spacing w:after="0" w:line="276" w:lineRule="auto"/>
        <w:rPr>
          <w:rFonts w:cs="Arial"/>
          <w:iCs/>
          <w:szCs w:val="22"/>
          <w:u w:val="single"/>
          <w:lang w:eastAsia="en-PH"/>
        </w:rPr>
      </w:pPr>
      <w:r w:rsidRPr="00F43402">
        <w:rPr>
          <w:rFonts w:cs="Arial"/>
          <w:iCs/>
          <w:szCs w:val="22"/>
          <w:u w:val="single"/>
          <w:lang w:eastAsia="en-PH"/>
        </w:rPr>
        <w:t xml:space="preserve">Market and technology </w:t>
      </w:r>
    </w:p>
    <w:p w14:paraId="42642D83" w14:textId="77777777" w:rsidR="00151107" w:rsidRPr="00F43402" w:rsidRDefault="00151107" w:rsidP="001E0067">
      <w:pPr>
        <w:spacing w:after="0" w:line="276" w:lineRule="auto"/>
        <w:rPr>
          <w:rFonts w:cs="Arial"/>
          <w:iCs/>
          <w:szCs w:val="22"/>
          <w:u w:val="single"/>
          <w:lang w:eastAsia="en-PH"/>
        </w:rPr>
      </w:pPr>
    </w:p>
    <w:p w14:paraId="1832CB4A" w14:textId="760EAF54" w:rsidR="00151107" w:rsidRPr="00F43402" w:rsidRDefault="00151107" w:rsidP="001E0067">
      <w:pPr>
        <w:pStyle w:val="ListParagraph"/>
        <w:numPr>
          <w:ilvl w:val="0"/>
          <w:numId w:val="19"/>
        </w:numPr>
        <w:spacing w:line="276" w:lineRule="auto"/>
        <w:ind w:left="720"/>
        <w:contextualSpacing/>
        <w:jc w:val="both"/>
        <w:rPr>
          <w:rFonts w:ascii="Arial" w:hAnsi="Arial" w:cs="Arial"/>
          <w:bCs/>
          <w:sz w:val="22"/>
          <w:szCs w:val="22"/>
        </w:rPr>
      </w:pPr>
      <w:r w:rsidRPr="00F43402">
        <w:rPr>
          <w:rFonts w:ascii="Arial" w:hAnsi="Arial" w:cs="Arial"/>
          <w:bCs/>
          <w:sz w:val="22"/>
          <w:szCs w:val="22"/>
        </w:rPr>
        <w:t>The cost, performance and reliability of EVs and hybrids are key barriers to their commercialization in the Philippines despite advancements worldwide. These vehicles are also not commercially competitive compared to their higher carbon intensive counterparts, often compounded by inadequately established business cases including service delivery models, domestic after sales services and weak product standards. There are not many credible and certified O&amp;M providers who can support the users in a reliable manner and there is a general lack of confidence among early adopters in the local O&amp;M capacity. This is seen to be distinctly pronounced in the case of lithium ion batteries which are relatively new in the Philippines and after sales service are reportedly not well established. Moreover, warranties are not robust enough to give confidence to the users that they will receive replacements for legitimate damages. Although a local EV manufacturing/assembly industry exists, lack of critical scale to reduce manufacturing costs; negligible fiscal and non-fiscal incentives and the inability to recognize the need to stimulate investments in technology development and manufacturing capacity are limiting factors.</w:t>
      </w:r>
    </w:p>
    <w:p w14:paraId="6FADA168" w14:textId="77777777" w:rsidR="00151107" w:rsidRPr="00F43402" w:rsidRDefault="00151107" w:rsidP="001E0067">
      <w:pPr>
        <w:pStyle w:val="ListParagraph"/>
        <w:spacing w:line="276" w:lineRule="auto"/>
        <w:ind w:left="1080"/>
        <w:contextualSpacing/>
        <w:jc w:val="both"/>
        <w:rPr>
          <w:rFonts w:ascii="Arial" w:hAnsi="Arial" w:cs="Arial"/>
          <w:bCs/>
          <w:sz w:val="22"/>
          <w:szCs w:val="22"/>
        </w:rPr>
      </w:pPr>
    </w:p>
    <w:p w14:paraId="73161694" w14:textId="77777777" w:rsidR="00151107" w:rsidRPr="00F43402" w:rsidRDefault="00151107" w:rsidP="001E0067">
      <w:pPr>
        <w:pStyle w:val="ListParagraph"/>
        <w:numPr>
          <w:ilvl w:val="0"/>
          <w:numId w:val="19"/>
        </w:numPr>
        <w:spacing w:line="276" w:lineRule="auto"/>
        <w:ind w:left="720"/>
        <w:contextualSpacing/>
        <w:jc w:val="both"/>
        <w:rPr>
          <w:rFonts w:ascii="Arial" w:hAnsi="Arial" w:cs="Arial"/>
          <w:bCs/>
          <w:sz w:val="22"/>
          <w:szCs w:val="22"/>
        </w:rPr>
      </w:pPr>
      <w:r w:rsidRPr="00F43402">
        <w:rPr>
          <w:rFonts w:ascii="Arial" w:hAnsi="Arial" w:cs="Arial"/>
          <w:bCs/>
          <w:sz w:val="22"/>
          <w:szCs w:val="22"/>
        </w:rPr>
        <w:t>Lack of technology validation issues, absent support infrastructure such as integrated charging solutions, perceived range anxiety vis-à-vis the costs involved, and problems of reduced battery life due to overheating have been a major adoption blocker in the case of EVs. Vehicles using lithium battery may suffer thermal runaway if overheated and/or overcharged, and in extreme cases may lead to combustion.</w:t>
      </w:r>
      <w:r w:rsidRPr="00F43402">
        <w:rPr>
          <w:rFonts w:ascii="Arial" w:hAnsi="Arial" w:cs="Arial"/>
          <w:sz w:val="22"/>
          <w:szCs w:val="22"/>
        </w:rPr>
        <w:footnoteReference w:id="8"/>
      </w:r>
      <w:r w:rsidRPr="00F43402">
        <w:rPr>
          <w:rFonts w:ascii="Arial" w:hAnsi="Arial" w:cs="Arial"/>
          <w:bCs/>
          <w:sz w:val="22"/>
          <w:szCs w:val="22"/>
        </w:rPr>
        <w:t xml:space="preserve"> There have been some isolated cases in Metro Manila which may have compromised the confidence on lithium ion batteries. In extreme cases such events may even lead to decline in market penetration of vehicles. </w:t>
      </w:r>
    </w:p>
    <w:p w14:paraId="316D1916" w14:textId="77777777" w:rsidR="00151107" w:rsidRPr="00F43402" w:rsidRDefault="00151107" w:rsidP="001E0067">
      <w:pPr>
        <w:pStyle w:val="ListParagraph"/>
        <w:spacing w:line="276" w:lineRule="auto"/>
        <w:ind w:left="1080"/>
        <w:contextualSpacing/>
        <w:jc w:val="both"/>
        <w:rPr>
          <w:rFonts w:ascii="Arial" w:hAnsi="Arial" w:cs="Arial"/>
          <w:bCs/>
          <w:sz w:val="22"/>
          <w:szCs w:val="22"/>
        </w:rPr>
      </w:pPr>
    </w:p>
    <w:p w14:paraId="41683B6E" w14:textId="77777777" w:rsidR="00151107" w:rsidRPr="00F43402" w:rsidRDefault="00151107" w:rsidP="001E0067">
      <w:pPr>
        <w:pStyle w:val="ListParagraph"/>
        <w:numPr>
          <w:ilvl w:val="0"/>
          <w:numId w:val="19"/>
        </w:numPr>
        <w:spacing w:line="276" w:lineRule="auto"/>
        <w:ind w:left="630"/>
        <w:contextualSpacing/>
        <w:jc w:val="both"/>
        <w:rPr>
          <w:rFonts w:ascii="Arial" w:hAnsi="Arial" w:cs="Arial"/>
          <w:bCs/>
          <w:sz w:val="22"/>
          <w:szCs w:val="22"/>
        </w:rPr>
      </w:pPr>
      <w:r w:rsidRPr="00F43402">
        <w:rPr>
          <w:rFonts w:ascii="Arial" w:hAnsi="Arial" w:cs="Arial"/>
          <w:bCs/>
          <w:sz w:val="22"/>
          <w:szCs w:val="22"/>
        </w:rPr>
        <w:t>With regards to business viability, fleet operators have reported that the fare charged to passengers by EVs and hybrid operators are not reflective of either the higher investment and associated costs or the higher technology risks involved. Currently, there is no preferential tariff for commuters opting to take EVs or hybrids public vehicles. For instance, the fare charged by an electric van is the same as its conventional counterpart, which is essentially pegged to the price of oil. As the price of oil has recently dropped, the minimum fare has gone down to US$ 16 cents (PHP 7.50) from US$ 18 cents (PHP 8.50), as of the writing of this ProDoc. At this rate, the operation of the EV fleet is unfeasible due to the low returns on investment. Operators have submitted a petition to LTFRB to create a new vehicle class from EVs in the public transportation sector with a proposed fare of at least US$ 26 cents (PHP 12.00) for the first four kilometers and US$ 2 cents (PHP 1.0) for the succeeding kilometers for operations to keep afloat. This has not been approved yet.</w:t>
      </w:r>
    </w:p>
    <w:p w14:paraId="56BCCE04" w14:textId="77777777" w:rsidR="00151107" w:rsidRPr="00F43402" w:rsidRDefault="00151107" w:rsidP="001E0067">
      <w:pPr>
        <w:pStyle w:val="ListParagraph"/>
        <w:spacing w:line="276" w:lineRule="auto"/>
        <w:ind w:left="1080"/>
        <w:contextualSpacing/>
        <w:jc w:val="both"/>
        <w:rPr>
          <w:rFonts w:ascii="Arial" w:hAnsi="Arial" w:cs="Arial"/>
          <w:bCs/>
          <w:sz w:val="22"/>
          <w:szCs w:val="22"/>
        </w:rPr>
      </w:pPr>
    </w:p>
    <w:p w14:paraId="24384E3D" w14:textId="77777777" w:rsidR="00151107" w:rsidRPr="00F43402" w:rsidRDefault="00151107" w:rsidP="001E0067">
      <w:pPr>
        <w:spacing w:after="0" w:line="276" w:lineRule="auto"/>
        <w:rPr>
          <w:rFonts w:cs="Arial"/>
          <w:iCs/>
          <w:szCs w:val="22"/>
          <w:u w:val="single"/>
          <w:lang w:eastAsia="en-PH"/>
        </w:rPr>
      </w:pPr>
      <w:r w:rsidRPr="00F43402">
        <w:rPr>
          <w:rFonts w:cs="Arial"/>
          <w:iCs/>
          <w:szCs w:val="22"/>
          <w:u w:val="single"/>
          <w:lang w:eastAsia="en-PH"/>
        </w:rPr>
        <w:lastRenderedPageBreak/>
        <w:t xml:space="preserve">Investment and access to finance </w:t>
      </w:r>
    </w:p>
    <w:p w14:paraId="1F1E4B62" w14:textId="77777777" w:rsidR="00151107" w:rsidRPr="00F43402" w:rsidRDefault="00151107" w:rsidP="001E0067">
      <w:pPr>
        <w:spacing w:after="0" w:line="276" w:lineRule="auto"/>
        <w:rPr>
          <w:rFonts w:cs="Arial"/>
          <w:iCs/>
          <w:szCs w:val="22"/>
          <w:u w:val="single"/>
          <w:lang w:eastAsia="en-PH"/>
        </w:rPr>
      </w:pPr>
    </w:p>
    <w:p w14:paraId="683EC48B" w14:textId="600E598C" w:rsidR="00151107" w:rsidRPr="00F43402" w:rsidRDefault="00151107" w:rsidP="001E0067">
      <w:pPr>
        <w:pStyle w:val="ListParagraph"/>
        <w:numPr>
          <w:ilvl w:val="0"/>
          <w:numId w:val="19"/>
        </w:numPr>
        <w:spacing w:line="276" w:lineRule="auto"/>
        <w:ind w:left="630"/>
        <w:jc w:val="both"/>
        <w:rPr>
          <w:rFonts w:ascii="Arial" w:hAnsi="Arial" w:cs="Arial"/>
          <w:sz w:val="22"/>
          <w:szCs w:val="22"/>
        </w:rPr>
      </w:pPr>
      <w:r w:rsidRPr="00F43402">
        <w:rPr>
          <w:rFonts w:ascii="Arial" w:hAnsi="Arial" w:cs="Arial"/>
          <w:sz w:val="22"/>
          <w:szCs w:val="22"/>
        </w:rPr>
        <w:t xml:space="preserve">Offering low carbon urban transport services require significant investments but access to upfront capital has been a persistent hurdle to operators, suppliers and manufacturers who have championed the cause of EVs and hybrid vehicles in the Philippines. Much of available financing, by and large, are more inclined to prioritizing road expansion and infrastructure development to facilitate increased motorization rather than striving for a comprehensive urban transport development. There is insufficient knowledge of the financial sector about emerging low carbon transport technologies and lack of capacity to evaluate related investment opportunities. Although, overall, there is an absence in dedicated loan facilities or financing instruments specifically created to facilitate low carbon transport solutions, some financial institutions are a little ahead. The Development Bank of the Philippines (DBP) is one such institution which maintains a Green Financing Program as the bank’s umbrella program for the environment sector that supports the Philippine government’s objective of a cleaner and healthier environment. DBP has allocated slightly over US$ 400m (PHP18.9 billion) for the program, which is designed primarily to assist industries and local government units (LGUs) in the integration of environmentally-friendly processes and technologies, including green transport. The fund is open for access by both the private and government sectors. DBP claims a US$ 230m (PHP 10.9 billion) in pipeline projects under this program. </w:t>
      </w:r>
      <w:r w:rsidR="00723F17" w:rsidRPr="00F43402">
        <w:rPr>
          <w:rFonts w:ascii="Arial" w:hAnsi="Arial" w:cs="Arial"/>
          <w:sz w:val="22"/>
          <w:szCs w:val="22"/>
        </w:rPr>
        <w:t>Similarly, the L</w:t>
      </w:r>
      <w:r w:rsidR="00436BB6" w:rsidRPr="00F43402">
        <w:rPr>
          <w:rFonts w:ascii="Arial" w:hAnsi="Arial" w:cs="Arial"/>
          <w:sz w:val="22"/>
          <w:szCs w:val="22"/>
        </w:rPr>
        <w:t xml:space="preserve">and </w:t>
      </w:r>
      <w:r w:rsidR="00723F17" w:rsidRPr="00F43402">
        <w:rPr>
          <w:rFonts w:ascii="Arial" w:hAnsi="Arial" w:cs="Arial"/>
          <w:sz w:val="22"/>
          <w:szCs w:val="22"/>
        </w:rPr>
        <w:t>B</w:t>
      </w:r>
      <w:r w:rsidR="00436BB6" w:rsidRPr="00F43402">
        <w:rPr>
          <w:rFonts w:ascii="Arial" w:hAnsi="Arial" w:cs="Arial"/>
          <w:sz w:val="22"/>
          <w:szCs w:val="22"/>
        </w:rPr>
        <w:t xml:space="preserve">ank of the </w:t>
      </w:r>
      <w:r w:rsidR="00723F17" w:rsidRPr="00F43402">
        <w:rPr>
          <w:rFonts w:ascii="Arial" w:hAnsi="Arial" w:cs="Arial"/>
          <w:sz w:val="22"/>
          <w:szCs w:val="22"/>
        </w:rPr>
        <w:t>P</w:t>
      </w:r>
      <w:r w:rsidR="00436BB6" w:rsidRPr="00F43402">
        <w:rPr>
          <w:rFonts w:ascii="Arial" w:hAnsi="Arial" w:cs="Arial"/>
          <w:sz w:val="22"/>
          <w:szCs w:val="22"/>
        </w:rPr>
        <w:t>hilippines</w:t>
      </w:r>
      <w:r w:rsidR="00723F17" w:rsidRPr="00F43402">
        <w:rPr>
          <w:rFonts w:ascii="Arial" w:hAnsi="Arial" w:cs="Arial"/>
          <w:sz w:val="22"/>
          <w:szCs w:val="22"/>
        </w:rPr>
        <w:t xml:space="preserve"> </w:t>
      </w:r>
      <w:r w:rsidR="00436BB6" w:rsidRPr="00F43402">
        <w:rPr>
          <w:rFonts w:ascii="Arial" w:hAnsi="Arial" w:cs="Arial"/>
          <w:sz w:val="22"/>
          <w:szCs w:val="22"/>
        </w:rPr>
        <w:t>has a programme</w:t>
      </w:r>
      <w:r w:rsidR="00723F17" w:rsidRPr="00F43402">
        <w:rPr>
          <w:rFonts w:ascii="Arial" w:hAnsi="Arial" w:cs="Arial"/>
          <w:sz w:val="22"/>
          <w:szCs w:val="22"/>
        </w:rPr>
        <w:t xml:space="preserve"> called REWARD/Electric Vehicle Project. </w:t>
      </w:r>
      <w:r w:rsidRPr="00F43402">
        <w:rPr>
          <w:rFonts w:ascii="Arial" w:hAnsi="Arial" w:cs="Arial"/>
          <w:sz w:val="22"/>
          <w:szCs w:val="22"/>
        </w:rPr>
        <w:t xml:space="preserve">In spite of this, many low carbon fleet operators, suppliers and manufacturers are not clear on how to access the funds, eligibility requirements, modalities and procedures, etc. Those who have tried in the recent past have expressed concerns over stringent (collateral) requirements and high cost of financing owing to the real and perceived risks of new technology at its infancy stage in comparison to its IC counterparts; long drawn out procedures; capability of small borrowers to prepare and present required documentation. Tedious requirements to provide/release financing is primarily influenced by lack of confidence on the technology; perception that the sponsors and business models are unreliable; absence of standards for the technology; lack of technical expertise of financial institutions on appraising new technology and related value chain, and lack of track record/credibility of investors. </w:t>
      </w:r>
    </w:p>
    <w:p w14:paraId="4B06EF72" w14:textId="77777777" w:rsidR="00151107" w:rsidRPr="00F43402" w:rsidRDefault="00151107" w:rsidP="001E0067">
      <w:pPr>
        <w:pStyle w:val="ListParagraph"/>
        <w:spacing w:line="276" w:lineRule="auto"/>
        <w:ind w:left="1080"/>
        <w:jc w:val="both"/>
        <w:rPr>
          <w:rFonts w:ascii="Arial" w:hAnsi="Arial" w:cs="Arial"/>
          <w:sz w:val="22"/>
          <w:szCs w:val="22"/>
        </w:rPr>
      </w:pPr>
    </w:p>
    <w:p w14:paraId="641CD848" w14:textId="7723C176" w:rsidR="00151107" w:rsidRPr="00F43402" w:rsidRDefault="00151107" w:rsidP="001E0067">
      <w:pPr>
        <w:pStyle w:val="ListParagraph"/>
        <w:numPr>
          <w:ilvl w:val="0"/>
          <w:numId w:val="19"/>
        </w:numPr>
        <w:spacing w:line="276" w:lineRule="auto"/>
        <w:ind w:left="630"/>
        <w:jc w:val="both"/>
        <w:rPr>
          <w:rFonts w:ascii="Arial" w:hAnsi="Arial" w:cs="Arial"/>
          <w:sz w:val="22"/>
          <w:szCs w:val="22"/>
          <w:lang w:val="en-PH"/>
        </w:rPr>
      </w:pPr>
      <w:r w:rsidRPr="00F43402">
        <w:rPr>
          <w:rFonts w:ascii="Arial" w:hAnsi="Arial" w:cs="Arial"/>
          <w:sz w:val="22"/>
          <w:szCs w:val="22"/>
          <w:lang w:val="en-PH"/>
        </w:rPr>
        <w:t xml:space="preserve">Dearth of proof of concept and demonstration of bankable business models also contribute to the fact that low carbon transport projects are not easily able to obtain equity investment from potential investors, nor debt requirements from commercial banks. Some of the key business actors that were consulted during the project formulation stage indicated that they had to use 100% equity financing from their own shareholders to purchase its initial fleet because of this phenomenon. </w:t>
      </w:r>
    </w:p>
    <w:p w14:paraId="41A22343" w14:textId="77777777" w:rsidR="00151107" w:rsidRPr="00F43402" w:rsidRDefault="00151107" w:rsidP="001E0067">
      <w:pPr>
        <w:pStyle w:val="ListParagraph"/>
        <w:spacing w:line="276" w:lineRule="auto"/>
        <w:ind w:left="1080"/>
        <w:jc w:val="both"/>
        <w:rPr>
          <w:rFonts w:ascii="Arial" w:hAnsi="Arial" w:cs="Arial"/>
          <w:sz w:val="22"/>
          <w:szCs w:val="22"/>
        </w:rPr>
      </w:pPr>
    </w:p>
    <w:p w14:paraId="042FAAC5" w14:textId="6C3E7A05" w:rsidR="00151107" w:rsidRPr="00F43402" w:rsidRDefault="00151107" w:rsidP="001E0067">
      <w:pPr>
        <w:pStyle w:val="ListParagraph"/>
        <w:numPr>
          <w:ilvl w:val="0"/>
          <w:numId w:val="19"/>
        </w:numPr>
        <w:spacing w:line="276" w:lineRule="auto"/>
        <w:ind w:left="630"/>
        <w:jc w:val="both"/>
        <w:rPr>
          <w:rFonts w:ascii="Arial" w:hAnsi="Arial" w:cs="Arial"/>
          <w:i/>
          <w:sz w:val="22"/>
          <w:szCs w:val="22"/>
          <w:lang w:val="en-PH"/>
        </w:rPr>
      </w:pPr>
      <w:r w:rsidRPr="00F43402">
        <w:rPr>
          <w:rFonts w:ascii="Arial" w:hAnsi="Arial" w:cs="Arial"/>
          <w:sz w:val="22"/>
          <w:szCs w:val="22"/>
        </w:rPr>
        <w:t xml:space="preserve">There are existing government funds including the Special Vehicle Pollution Control Fund (SVPCF) but the implementation procedures and requirements for fund disbursement are still unclear and the scope of fund utilization based on operational manual is very limited. The SPVCF is one of the resources that the DOTC manages to sustainable transport initiatives including support the low carbon transport deployment. But SVPCF procedures and guidelines need to be more pronounced in considering low carbon solutions as one of its priority investments. </w:t>
      </w:r>
    </w:p>
    <w:p w14:paraId="52208211" w14:textId="77777777" w:rsidR="001E4C5C" w:rsidRPr="00F43402" w:rsidRDefault="001E4C5C" w:rsidP="001E0067">
      <w:pPr>
        <w:pStyle w:val="ListParagraph"/>
        <w:spacing w:line="276" w:lineRule="auto"/>
        <w:ind w:left="1440"/>
        <w:jc w:val="both"/>
        <w:rPr>
          <w:rFonts w:ascii="Arial" w:hAnsi="Arial" w:cs="Arial"/>
          <w:sz w:val="22"/>
          <w:szCs w:val="22"/>
          <w:lang w:eastAsia="en-PH"/>
        </w:rPr>
      </w:pPr>
    </w:p>
    <w:p w14:paraId="0D723CEF" w14:textId="77777777" w:rsidR="00254081" w:rsidRPr="00F43402" w:rsidRDefault="00254081" w:rsidP="001E0067">
      <w:pPr>
        <w:pStyle w:val="Heading2"/>
        <w:spacing w:line="276" w:lineRule="auto"/>
        <w:ind w:left="0"/>
        <w:rPr>
          <w:rFonts w:ascii="Arial" w:hAnsi="Arial" w:cs="Arial"/>
          <w:b w:val="0"/>
          <w:i/>
          <w:szCs w:val="22"/>
        </w:rPr>
      </w:pPr>
      <w:bookmarkStart w:id="11" w:name="_Toc452637821"/>
      <w:bookmarkStart w:id="12" w:name="_Toc420513783"/>
      <w:r w:rsidRPr="00F43402">
        <w:rPr>
          <w:rFonts w:ascii="Arial" w:hAnsi="Arial" w:cs="Arial"/>
          <w:b w:val="0"/>
          <w:i/>
          <w:szCs w:val="22"/>
        </w:rPr>
        <w:t xml:space="preserve">Stakeholder and </w:t>
      </w:r>
      <w:r w:rsidR="00175957" w:rsidRPr="00F43402">
        <w:rPr>
          <w:rFonts w:ascii="Arial" w:hAnsi="Arial" w:cs="Arial"/>
          <w:b w:val="0"/>
          <w:i/>
          <w:szCs w:val="22"/>
        </w:rPr>
        <w:t>Baseline Analysis</w:t>
      </w:r>
      <w:bookmarkEnd w:id="11"/>
    </w:p>
    <w:p w14:paraId="7298626E" w14:textId="77777777" w:rsidR="00254081" w:rsidRPr="00F43402" w:rsidRDefault="00254081" w:rsidP="001E0067">
      <w:pPr>
        <w:spacing w:after="0" w:line="276" w:lineRule="auto"/>
        <w:rPr>
          <w:rFonts w:cs="Arial"/>
          <w:b/>
          <w:iCs/>
          <w:szCs w:val="22"/>
          <w:lang w:eastAsia="en-PH"/>
        </w:rPr>
      </w:pPr>
    </w:p>
    <w:p w14:paraId="5B050C59" w14:textId="77777777" w:rsidR="009C78CE" w:rsidRPr="00F43402" w:rsidRDefault="001E3CC4" w:rsidP="001E0067">
      <w:pPr>
        <w:spacing w:after="0" w:line="276" w:lineRule="auto"/>
        <w:rPr>
          <w:rFonts w:cs="Arial"/>
          <w:iCs/>
          <w:szCs w:val="22"/>
          <w:u w:val="single"/>
          <w:lang w:eastAsia="en-PH"/>
        </w:rPr>
      </w:pPr>
      <w:r w:rsidRPr="00F43402">
        <w:rPr>
          <w:rFonts w:cs="Arial"/>
          <w:iCs/>
          <w:szCs w:val="22"/>
          <w:u w:val="single"/>
          <w:lang w:eastAsia="en-PH"/>
        </w:rPr>
        <w:t>Stakeholders</w:t>
      </w:r>
      <w:r w:rsidR="00FD4994" w:rsidRPr="00F43402">
        <w:rPr>
          <w:rFonts w:cs="Arial"/>
          <w:iCs/>
          <w:szCs w:val="22"/>
          <w:u w:val="single"/>
          <w:lang w:eastAsia="en-PH"/>
        </w:rPr>
        <w:t xml:space="preserve"> Analysis</w:t>
      </w:r>
    </w:p>
    <w:p w14:paraId="0735F807" w14:textId="77777777" w:rsidR="0026447C" w:rsidRPr="00F43402" w:rsidRDefault="0026447C" w:rsidP="001E0067">
      <w:pPr>
        <w:pStyle w:val="ListParagraph"/>
        <w:spacing w:line="276" w:lineRule="auto"/>
        <w:jc w:val="both"/>
        <w:rPr>
          <w:rFonts w:ascii="Arial" w:hAnsi="Arial" w:cs="Arial"/>
          <w:iCs/>
          <w:sz w:val="22"/>
          <w:szCs w:val="22"/>
          <w:lang w:eastAsia="en-PH"/>
        </w:rPr>
      </w:pPr>
    </w:p>
    <w:p w14:paraId="7B7DC62C" w14:textId="5B11BFEE" w:rsidR="001B25DF" w:rsidRPr="00F43402" w:rsidRDefault="0026447C" w:rsidP="001E0067">
      <w:pPr>
        <w:pStyle w:val="ListParagraph"/>
        <w:numPr>
          <w:ilvl w:val="0"/>
          <w:numId w:val="19"/>
        </w:numPr>
        <w:spacing w:line="276" w:lineRule="auto"/>
        <w:ind w:left="630"/>
        <w:jc w:val="both"/>
        <w:rPr>
          <w:rFonts w:ascii="Arial" w:hAnsi="Arial" w:cs="Arial"/>
          <w:iCs/>
          <w:sz w:val="22"/>
          <w:szCs w:val="22"/>
          <w:lang w:eastAsia="en-PH"/>
        </w:rPr>
      </w:pPr>
      <w:r w:rsidRPr="00F43402">
        <w:rPr>
          <w:rFonts w:ascii="Arial" w:hAnsi="Arial" w:cs="Arial"/>
          <w:sz w:val="22"/>
          <w:szCs w:val="22"/>
        </w:rPr>
        <w:t xml:space="preserve">The </w:t>
      </w:r>
      <w:r w:rsidR="002C479B" w:rsidRPr="00F43402">
        <w:rPr>
          <w:rFonts w:ascii="Arial" w:hAnsi="Arial" w:cs="Arial"/>
          <w:sz w:val="22"/>
          <w:szCs w:val="22"/>
        </w:rPr>
        <w:t xml:space="preserve">Stakeholders that will play a key role on the Project are </w:t>
      </w:r>
      <w:r w:rsidRPr="00F43402">
        <w:rPr>
          <w:rFonts w:ascii="Arial" w:hAnsi="Arial" w:cs="Arial"/>
          <w:sz w:val="22"/>
          <w:szCs w:val="22"/>
        </w:rPr>
        <w:t>listed in Table 1 below.</w:t>
      </w:r>
      <w:r w:rsidR="002C3F14" w:rsidRPr="00F43402">
        <w:rPr>
          <w:rFonts w:ascii="Arial" w:hAnsi="Arial" w:cs="Arial"/>
          <w:sz w:val="22"/>
          <w:szCs w:val="22"/>
        </w:rPr>
        <w:t xml:space="preserve"> </w:t>
      </w:r>
      <w:r w:rsidR="002C3F14" w:rsidRPr="00F43402">
        <w:rPr>
          <w:rFonts w:ascii="Arial" w:hAnsi="Arial" w:cs="Arial"/>
          <w:iCs/>
          <w:sz w:val="22"/>
          <w:szCs w:val="22"/>
          <w:lang w:eastAsia="en-PH"/>
        </w:rPr>
        <w:t>The main stakeholder for the implementation of the Project is the Department of Transportation and Communications.</w:t>
      </w:r>
      <w:r w:rsidR="002C3F14" w:rsidRPr="00F43402">
        <w:rPr>
          <w:rFonts w:ascii="Arial" w:hAnsi="Arial" w:cs="Arial"/>
          <w:sz w:val="22"/>
          <w:szCs w:val="22"/>
        </w:rPr>
        <w:t xml:space="preserve"> It </w:t>
      </w:r>
      <w:r w:rsidR="002C3F14" w:rsidRPr="00F43402">
        <w:rPr>
          <w:rFonts w:ascii="Arial" w:hAnsi="Arial" w:cs="Arial"/>
          <w:iCs/>
          <w:sz w:val="22"/>
          <w:szCs w:val="22"/>
          <w:lang w:eastAsia="en-PH"/>
        </w:rPr>
        <w:t>is the executive department of the Philippine government responsible for the maintenance and expansion of viable, efficient, and dependable transportation and communications systems as effective instruments for national recovery and economic progress.</w:t>
      </w:r>
    </w:p>
    <w:p w14:paraId="154DCE1A" w14:textId="77777777" w:rsidR="00811E8C" w:rsidRPr="00F43402" w:rsidRDefault="00811E8C" w:rsidP="001E0067">
      <w:pPr>
        <w:pStyle w:val="ListParagraph"/>
        <w:spacing w:line="276" w:lineRule="auto"/>
        <w:jc w:val="both"/>
        <w:rPr>
          <w:rFonts w:ascii="Arial" w:hAnsi="Arial" w:cs="Arial"/>
          <w:iCs/>
          <w:sz w:val="22"/>
          <w:szCs w:val="22"/>
          <w:lang w:eastAsia="en-PH"/>
        </w:rPr>
        <w:sectPr w:rsidR="00811E8C" w:rsidRPr="00F43402" w:rsidSect="00AD356C">
          <w:pgSz w:w="11907" w:h="16839" w:code="9"/>
          <w:pgMar w:top="1440" w:right="1440" w:bottom="1440" w:left="1440" w:header="720" w:footer="720" w:gutter="0"/>
          <w:cols w:space="720"/>
          <w:docGrid w:linePitch="360"/>
        </w:sectPr>
      </w:pPr>
    </w:p>
    <w:p w14:paraId="23287003" w14:textId="04F0156A" w:rsidR="001B25DF" w:rsidRPr="00F43402" w:rsidRDefault="004E7A74" w:rsidP="001E0067">
      <w:pPr>
        <w:pStyle w:val="Caption"/>
        <w:spacing w:line="276" w:lineRule="auto"/>
        <w:rPr>
          <w:rFonts w:ascii="Arial" w:hAnsi="Arial" w:cs="Arial"/>
          <w:sz w:val="22"/>
          <w:szCs w:val="22"/>
        </w:rPr>
      </w:pPr>
      <w:bookmarkStart w:id="13" w:name="_Toc325274249"/>
      <w:r w:rsidRPr="00F43402">
        <w:rPr>
          <w:rFonts w:ascii="Arial" w:hAnsi="Arial" w:cs="Arial"/>
          <w:sz w:val="22"/>
          <w:szCs w:val="22"/>
        </w:rPr>
        <w:lastRenderedPageBreak/>
        <w:t xml:space="preserve">Table </w:t>
      </w:r>
      <w:r w:rsidRPr="00F43402">
        <w:rPr>
          <w:rFonts w:ascii="Arial" w:hAnsi="Arial" w:cs="Arial"/>
          <w:sz w:val="22"/>
          <w:szCs w:val="22"/>
        </w:rPr>
        <w:fldChar w:fldCharType="begin"/>
      </w:r>
      <w:r w:rsidRPr="00F43402">
        <w:rPr>
          <w:rFonts w:ascii="Arial" w:hAnsi="Arial" w:cs="Arial"/>
          <w:sz w:val="22"/>
          <w:szCs w:val="22"/>
        </w:rPr>
        <w:instrText xml:space="preserve"> SEQ Table \* ARABIC </w:instrText>
      </w:r>
      <w:r w:rsidRPr="00F43402">
        <w:rPr>
          <w:rFonts w:ascii="Arial" w:hAnsi="Arial" w:cs="Arial"/>
          <w:sz w:val="22"/>
          <w:szCs w:val="22"/>
        </w:rPr>
        <w:fldChar w:fldCharType="separate"/>
      </w:r>
      <w:r w:rsidR="00264CF8" w:rsidRPr="00F43402">
        <w:rPr>
          <w:rFonts w:ascii="Arial" w:hAnsi="Arial" w:cs="Arial"/>
          <w:noProof/>
          <w:sz w:val="22"/>
          <w:szCs w:val="22"/>
        </w:rPr>
        <w:t>1</w:t>
      </w:r>
      <w:r w:rsidRPr="00F43402">
        <w:rPr>
          <w:rFonts w:ascii="Arial" w:hAnsi="Arial" w:cs="Arial"/>
          <w:sz w:val="22"/>
          <w:szCs w:val="22"/>
        </w:rPr>
        <w:fldChar w:fldCharType="end"/>
      </w:r>
      <w:r w:rsidRPr="00F43402">
        <w:rPr>
          <w:rFonts w:ascii="Arial" w:hAnsi="Arial" w:cs="Arial"/>
          <w:sz w:val="22"/>
          <w:szCs w:val="22"/>
        </w:rPr>
        <w:t>.</w:t>
      </w:r>
      <w:r w:rsidR="00811E8C" w:rsidRPr="00F43402">
        <w:rPr>
          <w:rFonts w:ascii="Arial" w:hAnsi="Arial" w:cs="Arial"/>
          <w:sz w:val="22"/>
          <w:szCs w:val="22"/>
        </w:rPr>
        <w:t xml:space="preserve"> Key</w:t>
      </w:r>
      <w:r w:rsidR="00506200" w:rsidRPr="00F43402">
        <w:rPr>
          <w:rFonts w:ascii="Arial" w:hAnsi="Arial" w:cs="Arial"/>
          <w:sz w:val="22"/>
          <w:szCs w:val="22"/>
        </w:rPr>
        <w:t xml:space="preserve"> </w:t>
      </w:r>
      <w:r w:rsidR="001E3CC4" w:rsidRPr="00F43402">
        <w:rPr>
          <w:rFonts w:ascii="Arial" w:hAnsi="Arial" w:cs="Arial"/>
          <w:sz w:val="22"/>
          <w:szCs w:val="22"/>
        </w:rPr>
        <w:t>Stakeholders</w:t>
      </w:r>
      <w:bookmarkEnd w:id="13"/>
      <w:r w:rsidR="001B25DF" w:rsidRPr="00F43402">
        <w:rPr>
          <w:rFonts w:ascii="Arial" w:hAnsi="Arial" w:cs="Arial"/>
          <w:sz w:val="22"/>
          <w:szCs w:val="22"/>
        </w:rPr>
        <w:t xml:space="preserve"> </w:t>
      </w:r>
    </w:p>
    <w:p w14:paraId="615DD777" w14:textId="77777777" w:rsidR="003276B6" w:rsidRPr="00F43402" w:rsidRDefault="003276B6" w:rsidP="001E0067">
      <w:pPr>
        <w:pStyle w:val="ListParagraph"/>
        <w:spacing w:line="276" w:lineRule="auto"/>
        <w:rPr>
          <w:rFonts w:ascii="Arial" w:hAnsi="Arial" w:cs="Arial"/>
          <w:sz w:val="22"/>
          <w:szCs w:val="22"/>
        </w:rPr>
      </w:pPr>
    </w:p>
    <w:tbl>
      <w:tblPr>
        <w:tblStyle w:val="TableGrid"/>
        <w:tblW w:w="5000" w:type="pct"/>
        <w:tblLook w:val="04A0" w:firstRow="1" w:lastRow="0" w:firstColumn="1" w:lastColumn="0" w:noHBand="0" w:noVBand="1"/>
      </w:tblPr>
      <w:tblGrid>
        <w:gridCol w:w="2625"/>
        <w:gridCol w:w="5580"/>
        <w:gridCol w:w="5744"/>
      </w:tblGrid>
      <w:tr w:rsidR="003276B6" w:rsidRPr="00F43402" w14:paraId="616EEA81" w14:textId="77777777" w:rsidTr="00811E8C">
        <w:tc>
          <w:tcPr>
            <w:tcW w:w="941" w:type="pct"/>
            <w:shd w:val="clear" w:color="auto" w:fill="4BACC6" w:themeFill="accent5"/>
          </w:tcPr>
          <w:p w14:paraId="681FC8CB" w14:textId="119FEF57" w:rsidR="006B6764" w:rsidRPr="00F43402" w:rsidRDefault="006B6764" w:rsidP="001E0067">
            <w:pPr>
              <w:spacing w:after="0" w:line="276" w:lineRule="auto"/>
              <w:jc w:val="center"/>
              <w:rPr>
                <w:rFonts w:cs="Arial"/>
                <w:b/>
                <w:iCs/>
                <w:color w:val="FFFFFF" w:themeColor="background1"/>
                <w:szCs w:val="22"/>
                <w:lang w:eastAsia="en-PH"/>
              </w:rPr>
            </w:pPr>
            <w:r w:rsidRPr="00F43402">
              <w:rPr>
                <w:rFonts w:cs="Arial"/>
                <w:b/>
                <w:iCs/>
                <w:color w:val="FFFFFF" w:themeColor="background1"/>
                <w:szCs w:val="22"/>
                <w:lang w:eastAsia="en-PH"/>
              </w:rPr>
              <w:t xml:space="preserve">Name of the </w:t>
            </w:r>
            <w:r w:rsidR="00C15B30" w:rsidRPr="00F43402">
              <w:rPr>
                <w:rFonts w:cs="Arial"/>
                <w:b/>
                <w:iCs/>
                <w:color w:val="FFFFFF" w:themeColor="background1"/>
                <w:szCs w:val="22"/>
                <w:lang w:eastAsia="en-PH"/>
              </w:rPr>
              <w:t>A</w:t>
            </w:r>
            <w:r w:rsidRPr="00F43402">
              <w:rPr>
                <w:rFonts w:cs="Arial"/>
                <w:b/>
                <w:iCs/>
                <w:color w:val="FFFFFF" w:themeColor="background1"/>
                <w:szCs w:val="22"/>
                <w:lang w:eastAsia="en-PH"/>
              </w:rPr>
              <w:t>genc</w:t>
            </w:r>
            <w:r w:rsidR="00C15B30" w:rsidRPr="00F43402">
              <w:rPr>
                <w:rFonts w:cs="Arial"/>
                <w:b/>
                <w:iCs/>
                <w:color w:val="FFFFFF" w:themeColor="background1"/>
                <w:szCs w:val="22"/>
                <w:lang w:eastAsia="en-PH"/>
              </w:rPr>
              <w:t>y</w:t>
            </w:r>
            <w:r w:rsidRPr="00F43402">
              <w:rPr>
                <w:rFonts w:cs="Arial"/>
                <w:b/>
                <w:iCs/>
                <w:color w:val="FFFFFF" w:themeColor="background1"/>
                <w:szCs w:val="22"/>
                <w:lang w:eastAsia="en-PH"/>
              </w:rPr>
              <w:t>/</w:t>
            </w:r>
            <w:r w:rsidR="00AD356C" w:rsidRPr="00F43402">
              <w:rPr>
                <w:rFonts w:cs="Arial"/>
                <w:b/>
                <w:iCs/>
                <w:color w:val="FFFFFF" w:themeColor="background1"/>
                <w:szCs w:val="22"/>
                <w:lang w:eastAsia="en-PH"/>
              </w:rPr>
              <w:t xml:space="preserve"> </w:t>
            </w:r>
            <w:r w:rsidR="00C15B30" w:rsidRPr="00F43402">
              <w:rPr>
                <w:rFonts w:cs="Arial"/>
                <w:b/>
                <w:iCs/>
                <w:color w:val="FFFFFF" w:themeColor="background1"/>
                <w:szCs w:val="22"/>
                <w:lang w:eastAsia="en-PH"/>
              </w:rPr>
              <w:t>O</w:t>
            </w:r>
            <w:r w:rsidR="00AD356C" w:rsidRPr="00F43402">
              <w:rPr>
                <w:rFonts w:cs="Arial"/>
                <w:b/>
                <w:iCs/>
                <w:color w:val="FFFFFF" w:themeColor="background1"/>
                <w:szCs w:val="22"/>
                <w:lang w:eastAsia="en-PH"/>
              </w:rPr>
              <w:t>rganization</w:t>
            </w:r>
          </w:p>
        </w:tc>
        <w:tc>
          <w:tcPr>
            <w:tcW w:w="2000" w:type="pct"/>
            <w:shd w:val="clear" w:color="auto" w:fill="4BACC6" w:themeFill="accent5"/>
          </w:tcPr>
          <w:p w14:paraId="26670869" w14:textId="77777777" w:rsidR="006B6764" w:rsidRPr="00F43402" w:rsidRDefault="006B6764" w:rsidP="001E0067">
            <w:pPr>
              <w:spacing w:after="0" w:line="276" w:lineRule="auto"/>
              <w:jc w:val="center"/>
              <w:rPr>
                <w:rFonts w:cs="Arial"/>
                <w:b/>
                <w:iCs/>
                <w:color w:val="FFFFFF" w:themeColor="background1"/>
                <w:szCs w:val="22"/>
                <w:lang w:eastAsia="en-PH"/>
              </w:rPr>
            </w:pPr>
            <w:r w:rsidRPr="00F43402">
              <w:rPr>
                <w:rFonts w:cs="Arial"/>
                <w:b/>
                <w:iCs/>
                <w:color w:val="FFFFFF" w:themeColor="background1"/>
                <w:szCs w:val="22"/>
                <w:lang w:eastAsia="en-PH"/>
              </w:rPr>
              <w:t>Mandate</w:t>
            </w:r>
          </w:p>
        </w:tc>
        <w:tc>
          <w:tcPr>
            <w:tcW w:w="2059" w:type="pct"/>
            <w:shd w:val="clear" w:color="auto" w:fill="4BACC6" w:themeFill="accent5"/>
          </w:tcPr>
          <w:p w14:paraId="59BA76DD" w14:textId="77777777" w:rsidR="006B6764" w:rsidRPr="00F43402" w:rsidRDefault="006B6764" w:rsidP="001E0067">
            <w:pPr>
              <w:spacing w:after="0" w:line="276" w:lineRule="auto"/>
              <w:jc w:val="center"/>
              <w:rPr>
                <w:rFonts w:cs="Arial"/>
                <w:b/>
                <w:iCs/>
                <w:color w:val="FFFFFF" w:themeColor="background1"/>
                <w:szCs w:val="22"/>
                <w:lang w:eastAsia="en-PH"/>
              </w:rPr>
            </w:pPr>
            <w:r w:rsidRPr="00F43402">
              <w:rPr>
                <w:rFonts w:cs="Arial"/>
                <w:b/>
                <w:iCs/>
                <w:color w:val="FFFFFF" w:themeColor="background1"/>
                <w:szCs w:val="22"/>
                <w:lang w:eastAsia="en-PH"/>
              </w:rPr>
              <w:t>Role in the Project</w:t>
            </w:r>
          </w:p>
        </w:tc>
      </w:tr>
      <w:tr w:rsidR="006B6764" w:rsidRPr="00F43402" w14:paraId="22DFB310" w14:textId="77777777" w:rsidTr="00811E8C">
        <w:tc>
          <w:tcPr>
            <w:tcW w:w="941" w:type="pct"/>
            <w:shd w:val="clear" w:color="auto" w:fill="FDE9D9" w:themeFill="accent6" w:themeFillTint="33"/>
          </w:tcPr>
          <w:p w14:paraId="7727381E" w14:textId="77777777" w:rsidR="006B6764" w:rsidRPr="00F43402" w:rsidRDefault="007B2412" w:rsidP="00767DAD">
            <w:pPr>
              <w:spacing w:after="0" w:line="276" w:lineRule="auto"/>
              <w:jc w:val="left"/>
              <w:rPr>
                <w:rFonts w:cs="Arial"/>
                <w:b/>
                <w:iCs/>
                <w:spacing w:val="15"/>
                <w:szCs w:val="22"/>
                <w:lang w:eastAsia="en-PH"/>
              </w:rPr>
            </w:pPr>
            <w:r w:rsidRPr="00F43402">
              <w:rPr>
                <w:rFonts w:cs="Arial"/>
                <w:iCs/>
                <w:szCs w:val="22"/>
                <w:lang w:eastAsia="en-PH"/>
              </w:rPr>
              <w:t>Department of Transportation and Communication</w:t>
            </w:r>
            <w:r w:rsidR="00250888" w:rsidRPr="00F43402">
              <w:rPr>
                <w:rFonts w:cs="Arial"/>
                <w:iCs/>
                <w:szCs w:val="22"/>
                <w:lang w:eastAsia="en-PH"/>
              </w:rPr>
              <w:t xml:space="preserve"> (DOTC)</w:t>
            </w:r>
          </w:p>
        </w:tc>
        <w:tc>
          <w:tcPr>
            <w:tcW w:w="2000" w:type="pct"/>
            <w:shd w:val="clear" w:color="auto" w:fill="FDE9D9" w:themeFill="accent6" w:themeFillTint="33"/>
          </w:tcPr>
          <w:p w14:paraId="36A0CE43" w14:textId="77777777" w:rsidR="006B6764" w:rsidRPr="00F43402" w:rsidRDefault="00250888" w:rsidP="001E0067">
            <w:pPr>
              <w:spacing w:after="0" w:line="276" w:lineRule="auto"/>
              <w:rPr>
                <w:rFonts w:cs="Arial"/>
                <w:b/>
                <w:iCs/>
                <w:noProof/>
                <w:spacing w:val="15"/>
                <w:szCs w:val="22"/>
                <w:lang w:eastAsia="en-PH"/>
              </w:rPr>
            </w:pPr>
            <w:r w:rsidRPr="00F43402">
              <w:rPr>
                <w:rFonts w:cs="Arial"/>
                <w:szCs w:val="22"/>
              </w:rPr>
              <w:t>DOTC is responsible for the maintenance and expansion of viable, efficient, and dependable transportation and communications systems as effective instruments for national recovery and economic progress</w:t>
            </w:r>
          </w:p>
        </w:tc>
        <w:tc>
          <w:tcPr>
            <w:tcW w:w="2059" w:type="pct"/>
            <w:shd w:val="clear" w:color="auto" w:fill="FDE9D9" w:themeFill="accent6" w:themeFillTint="33"/>
          </w:tcPr>
          <w:p w14:paraId="5215A174" w14:textId="3D060BAB" w:rsidR="006B6764" w:rsidRPr="00F43402" w:rsidRDefault="000202C3" w:rsidP="001E0067">
            <w:pPr>
              <w:spacing w:after="0" w:line="276" w:lineRule="auto"/>
              <w:rPr>
                <w:rFonts w:cs="Arial"/>
                <w:iCs/>
                <w:noProof/>
                <w:szCs w:val="22"/>
                <w:lang w:eastAsia="en-PH"/>
              </w:rPr>
            </w:pPr>
            <w:r w:rsidRPr="00F43402">
              <w:rPr>
                <w:rFonts w:cs="Arial"/>
                <w:iCs/>
                <w:szCs w:val="22"/>
                <w:lang w:eastAsia="en-PH"/>
              </w:rPr>
              <w:t>DOTC wi</w:t>
            </w:r>
            <w:r w:rsidR="00AC4E82" w:rsidRPr="00F43402">
              <w:rPr>
                <w:rFonts w:cs="Arial"/>
                <w:iCs/>
                <w:szCs w:val="22"/>
                <w:lang w:eastAsia="en-PH"/>
              </w:rPr>
              <w:t>ll serve as</w:t>
            </w:r>
            <w:r w:rsidRPr="00F43402">
              <w:rPr>
                <w:rFonts w:cs="Arial"/>
                <w:iCs/>
                <w:szCs w:val="22"/>
                <w:lang w:eastAsia="en-PH"/>
              </w:rPr>
              <w:t xml:space="preserve"> the l</w:t>
            </w:r>
            <w:r w:rsidR="007F382F" w:rsidRPr="00F43402">
              <w:rPr>
                <w:rFonts w:cs="Arial"/>
                <w:iCs/>
                <w:szCs w:val="22"/>
                <w:lang w:eastAsia="en-PH"/>
              </w:rPr>
              <w:t xml:space="preserve">ead agency for the </w:t>
            </w:r>
            <w:r w:rsidR="00CD2545" w:rsidRPr="00F43402">
              <w:rPr>
                <w:rFonts w:cs="Arial"/>
                <w:iCs/>
                <w:szCs w:val="22"/>
                <w:lang w:eastAsia="en-PH"/>
              </w:rPr>
              <w:t xml:space="preserve">implementation of the </w:t>
            </w:r>
            <w:r w:rsidR="007F382F" w:rsidRPr="00F43402">
              <w:rPr>
                <w:rFonts w:cs="Arial"/>
                <w:iCs/>
                <w:szCs w:val="22"/>
                <w:lang w:eastAsia="en-PH"/>
              </w:rPr>
              <w:t>Project</w:t>
            </w:r>
            <w:r w:rsidR="00625F68" w:rsidRPr="00F43402">
              <w:rPr>
                <w:rFonts w:cs="Arial"/>
                <w:iCs/>
                <w:szCs w:val="22"/>
                <w:lang w:eastAsia="en-PH"/>
              </w:rPr>
              <w:t xml:space="preserve"> and the chair of the P</w:t>
            </w:r>
            <w:r w:rsidR="0004327D" w:rsidRPr="00F43402">
              <w:rPr>
                <w:rFonts w:cs="Arial"/>
                <w:iCs/>
                <w:szCs w:val="22"/>
                <w:lang w:eastAsia="en-PH"/>
              </w:rPr>
              <w:t>SC</w:t>
            </w:r>
            <w:r w:rsidR="00AC4E82" w:rsidRPr="00F43402">
              <w:rPr>
                <w:rFonts w:cs="Arial"/>
                <w:iCs/>
                <w:szCs w:val="22"/>
                <w:lang w:eastAsia="en-PH"/>
              </w:rPr>
              <w:t>.</w:t>
            </w:r>
            <w:r w:rsidR="0004327D" w:rsidRPr="00F43402">
              <w:rPr>
                <w:rFonts w:cs="Arial"/>
                <w:iCs/>
                <w:szCs w:val="22"/>
                <w:lang w:eastAsia="en-PH"/>
              </w:rPr>
              <w:t xml:space="preserve"> DOTC will coordinate with UNDP and implementing partners, and relevant stakeholders regarding the activities of the Project. It will also</w:t>
            </w:r>
            <w:r w:rsidR="00CD2545" w:rsidRPr="00F43402">
              <w:rPr>
                <w:rFonts w:cs="Arial"/>
                <w:iCs/>
                <w:szCs w:val="22"/>
                <w:lang w:eastAsia="en-PH"/>
              </w:rPr>
              <w:t xml:space="preserve"> provid</w:t>
            </w:r>
            <w:r w:rsidR="0004327D" w:rsidRPr="00F43402">
              <w:rPr>
                <w:rFonts w:cs="Arial"/>
                <w:iCs/>
                <w:szCs w:val="22"/>
                <w:lang w:eastAsia="en-PH"/>
              </w:rPr>
              <w:t>e</w:t>
            </w:r>
            <w:r w:rsidR="00CD2545" w:rsidRPr="00F43402">
              <w:rPr>
                <w:rFonts w:cs="Arial"/>
                <w:iCs/>
                <w:szCs w:val="22"/>
                <w:lang w:eastAsia="en-PH"/>
              </w:rPr>
              <w:t xml:space="preserve"> administrative support</w:t>
            </w:r>
            <w:r w:rsidR="0004327D" w:rsidRPr="00F43402">
              <w:rPr>
                <w:rFonts w:cs="Arial"/>
                <w:iCs/>
                <w:szCs w:val="22"/>
                <w:lang w:eastAsia="en-PH"/>
              </w:rPr>
              <w:t>,</w:t>
            </w:r>
            <w:r w:rsidR="00CD2545" w:rsidRPr="00F43402">
              <w:rPr>
                <w:rFonts w:cs="Arial"/>
                <w:iCs/>
                <w:szCs w:val="22"/>
                <w:lang w:eastAsia="en-PH"/>
              </w:rPr>
              <w:t xml:space="preserve"> project management</w:t>
            </w:r>
            <w:r w:rsidR="0004327D" w:rsidRPr="00F43402">
              <w:rPr>
                <w:rFonts w:cs="Arial"/>
                <w:iCs/>
                <w:szCs w:val="22"/>
                <w:lang w:eastAsia="en-PH"/>
              </w:rPr>
              <w:t xml:space="preserve">, </w:t>
            </w:r>
            <w:r w:rsidR="00CD2545" w:rsidRPr="00F43402">
              <w:rPr>
                <w:rFonts w:cs="Arial"/>
                <w:iCs/>
                <w:szCs w:val="22"/>
                <w:lang w:eastAsia="en-PH"/>
              </w:rPr>
              <w:t>monitoring</w:t>
            </w:r>
            <w:r w:rsidR="0004327D" w:rsidRPr="00F43402">
              <w:rPr>
                <w:rFonts w:cs="Arial"/>
                <w:iCs/>
                <w:szCs w:val="22"/>
                <w:lang w:eastAsia="en-PH"/>
              </w:rPr>
              <w:t>,</w:t>
            </w:r>
            <w:r w:rsidR="00CD2545" w:rsidRPr="00F43402">
              <w:rPr>
                <w:rFonts w:cs="Arial"/>
                <w:iCs/>
                <w:szCs w:val="22"/>
                <w:lang w:eastAsia="en-PH"/>
              </w:rPr>
              <w:t xml:space="preserve"> and financial management.</w:t>
            </w:r>
          </w:p>
        </w:tc>
      </w:tr>
      <w:tr w:rsidR="005620C1" w:rsidRPr="00F43402" w14:paraId="61367E10" w14:textId="77777777" w:rsidTr="002C3F14">
        <w:tc>
          <w:tcPr>
            <w:tcW w:w="941" w:type="pct"/>
            <w:shd w:val="clear" w:color="auto" w:fill="DAEEF3" w:themeFill="accent5" w:themeFillTint="33"/>
          </w:tcPr>
          <w:p w14:paraId="6CEAB78C" w14:textId="77777777" w:rsidR="005620C1" w:rsidRPr="00F43402" w:rsidRDefault="005620C1" w:rsidP="00767DAD">
            <w:pPr>
              <w:spacing w:after="0" w:line="276" w:lineRule="auto"/>
              <w:jc w:val="left"/>
              <w:rPr>
                <w:rFonts w:cs="Arial"/>
                <w:b/>
                <w:iCs/>
                <w:noProof/>
                <w:spacing w:val="15"/>
                <w:szCs w:val="22"/>
                <w:lang w:eastAsia="en-PH"/>
              </w:rPr>
            </w:pPr>
            <w:r w:rsidRPr="00F43402">
              <w:rPr>
                <w:rFonts w:cs="Arial"/>
                <w:iCs/>
                <w:szCs w:val="22"/>
                <w:lang w:eastAsia="en-PH"/>
              </w:rPr>
              <w:t>Department of Science and Technology (DOST)</w:t>
            </w:r>
          </w:p>
        </w:tc>
        <w:tc>
          <w:tcPr>
            <w:tcW w:w="2000" w:type="pct"/>
            <w:shd w:val="clear" w:color="auto" w:fill="DAEEF3" w:themeFill="accent5" w:themeFillTint="33"/>
          </w:tcPr>
          <w:p w14:paraId="03905CF7" w14:textId="0EA14FB7" w:rsidR="005620C1" w:rsidRPr="00F43402" w:rsidRDefault="00DC63C2" w:rsidP="001E0067">
            <w:pPr>
              <w:spacing w:after="0" w:line="276" w:lineRule="auto"/>
              <w:rPr>
                <w:rFonts w:cs="Arial"/>
                <w:b/>
                <w:iCs/>
                <w:noProof/>
                <w:spacing w:val="15"/>
                <w:szCs w:val="22"/>
                <w:lang w:eastAsia="en-PH"/>
              </w:rPr>
            </w:pPr>
            <w:r w:rsidRPr="00F43402">
              <w:rPr>
                <w:rFonts w:cs="Arial"/>
                <w:iCs/>
                <w:szCs w:val="22"/>
                <w:lang w:eastAsia="en-PH"/>
              </w:rPr>
              <w:t xml:space="preserve">DOST is responsible </w:t>
            </w:r>
            <w:r w:rsidR="006742F9" w:rsidRPr="00F43402">
              <w:rPr>
                <w:rFonts w:cs="Arial"/>
                <w:iCs/>
                <w:szCs w:val="22"/>
                <w:lang w:eastAsia="en-PH"/>
              </w:rPr>
              <w:t xml:space="preserve">to </w:t>
            </w:r>
            <w:r w:rsidRPr="00F43402">
              <w:rPr>
                <w:rFonts w:cs="Arial"/>
                <w:iCs/>
                <w:szCs w:val="22"/>
                <w:lang w:eastAsia="en-PH"/>
              </w:rPr>
              <w:t xml:space="preserve">formulate, adopt, and implement </w:t>
            </w:r>
            <w:r w:rsidR="005620C1" w:rsidRPr="00F43402">
              <w:rPr>
                <w:rFonts w:cs="Arial"/>
                <w:iCs/>
                <w:szCs w:val="22"/>
                <w:lang w:eastAsia="en-PH"/>
              </w:rPr>
              <w:t xml:space="preserve">scientific and technological R&amp;D </w:t>
            </w:r>
            <w:r w:rsidRPr="00F43402">
              <w:rPr>
                <w:rFonts w:cs="Arial"/>
                <w:iCs/>
                <w:szCs w:val="22"/>
                <w:lang w:eastAsia="en-PH"/>
              </w:rPr>
              <w:t xml:space="preserve">strategies </w:t>
            </w:r>
            <w:r w:rsidR="005620C1" w:rsidRPr="00F43402">
              <w:rPr>
                <w:rFonts w:cs="Arial"/>
                <w:iCs/>
                <w:szCs w:val="22"/>
                <w:lang w:eastAsia="en-PH"/>
              </w:rPr>
              <w:t>in areas identified as vital to the country's development.</w:t>
            </w:r>
          </w:p>
        </w:tc>
        <w:tc>
          <w:tcPr>
            <w:tcW w:w="2059" w:type="pct"/>
            <w:shd w:val="clear" w:color="auto" w:fill="DAEEF3" w:themeFill="accent5" w:themeFillTint="33"/>
          </w:tcPr>
          <w:p w14:paraId="544B20CF" w14:textId="5AF6327B" w:rsidR="0052025D" w:rsidRPr="00F43402" w:rsidRDefault="0004327D" w:rsidP="001E0067">
            <w:pPr>
              <w:spacing w:after="0" w:line="276" w:lineRule="auto"/>
              <w:rPr>
                <w:rFonts w:cs="Arial"/>
                <w:iCs/>
                <w:noProof/>
                <w:szCs w:val="22"/>
                <w:lang w:eastAsia="en-PH"/>
              </w:rPr>
            </w:pPr>
            <w:r w:rsidRPr="00F43402">
              <w:rPr>
                <w:rFonts w:cs="Arial"/>
                <w:iCs/>
                <w:szCs w:val="22"/>
                <w:lang w:eastAsia="en-PH"/>
              </w:rPr>
              <w:t>DOST will be a member</w:t>
            </w:r>
            <w:r w:rsidR="00625F68" w:rsidRPr="00F43402">
              <w:rPr>
                <w:rFonts w:cs="Arial"/>
                <w:iCs/>
                <w:szCs w:val="22"/>
                <w:lang w:eastAsia="en-PH"/>
              </w:rPr>
              <w:t xml:space="preserve"> of the P</w:t>
            </w:r>
            <w:r w:rsidRPr="00F43402">
              <w:rPr>
                <w:rFonts w:cs="Arial"/>
                <w:iCs/>
                <w:szCs w:val="22"/>
                <w:lang w:eastAsia="en-PH"/>
              </w:rPr>
              <w:t xml:space="preserve">SC. It will provide technical </w:t>
            </w:r>
            <w:r w:rsidR="00CE1A93" w:rsidRPr="00F43402">
              <w:rPr>
                <w:rFonts w:cs="Arial"/>
                <w:iCs/>
                <w:szCs w:val="22"/>
                <w:lang w:eastAsia="en-PH"/>
              </w:rPr>
              <w:t>expertise on LCTs</w:t>
            </w:r>
            <w:r w:rsidRPr="00F43402">
              <w:rPr>
                <w:rFonts w:cs="Arial"/>
                <w:iCs/>
                <w:szCs w:val="22"/>
                <w:lang w:eastAsia="en-PH"/>
              </w:rPr>
              <w:t xml:space="preserve">, </w:t>
            </w:r>
            <w:r w:rsidR="00CE1A93" w:rsidRPr="00F43402">
              <w:rPr>
                <w:rFonts w:cs="Arial"/>
                <w:iCs/>
                <w:szCs w:val="22"/>
                <w:lang w:eastAsia="en-PH"/>
              </w:rPr>
              <w:t>solar charging station</w:t>
            </w:r>
            <w:r w:rsidRPr="00F43402">
              <w:rPr>
                <w:rFonts w:cs="Arial"/>
                <w:iCs/>
                <w:szCs w:val="22"/>
                <w:lang w:eastAsia="en-PH"/>
              </w:rPr>
              <w:t xml:space="preserve"> and technical documents that will be developed</w:t>
            </w:r>
            <w:r w:rsidR="00C20DCF" w:rsidRPr="00F43402">
              <w:rPr>
                <w:rFonts w:cs="Arial"/>
                <w:iCs/>
                <w:szCs w:val="22"/>
                <w:lang w:eastAsia="en-PH"/>
              </w:rPr>
              <w:t>.</w:t>
            </w:r>
            <w:r w:rsidRPr="00F43402">
              <w:rPr>
                <w:rFonts w:cs="Arial"/>
                <w:iCs/>
                <w:szCs w:val="22"/>
                <w:lang w:eastAsia="en-PH"/>
              </w:rPr>
              <w:t xml:space="preserve"> The Project </w:t>
            </w:r>
            <w:r w:rsidR="00F90E3F" w:rsidRPr="00F43402">
              <w:rPr>
                <w:rFonts w:cs="Arial"/>
                <w:iCs/>
                <w:szCs w:val="22"/>
                <w:lang w:eastAsia="en-PH"/>
              </w:rPr>
              <w:t xml:space="preserve">will </w:t>
            </w:r>
            <w:r w:rsidRPr="00F43402">
              <w:rPr>
                <w:rFonts w:cs="Arial"/>
                <w:iCs/>
                <w:szCs w:val="22"/>
                <w:lang w:eastAsia="en-PH"/>
              </w:rPr>
              <w:t xml:space="preserve">also leverage </w:t>
            </w:r>
            <w:r w:rsidR="00F90E3F" w:rsidRPr="00F43402">
              <w:rPr>
                <w:rFonts w:cs="Arial"/>
                <w:iCs/>
                <w:szCs w:val="22"/>
                <w:lang w:eastAsia="en-PH"/>
              </w:rPr>
              <w:t xml:space="preserve">on </w:t>
            </w:r>
            <w:r w:rsidRPr="00F43402">
              <w:rPr>
                <w:rFonts w:cs="Arial"/>
                <w:iCs/>
                <w:szCs w:val="22"/>
                <w:lang w:eastAsia="en-PH"/>
              </w:rPr>
              <w:t>the activities that they co-implement with DOTC such as the work on fast charging station.</w:t>
            </w:r>
            <w:r w:rsidR="00F90E3F" w:rsidRPr="00F43402">
              <w:rPr>
                <w:rFonts w:cs="Arial"/>
                <w:iCs/>
                <w:szCs w:val="22"/>
                <w:lang w:eastAsia="en-PH"/>
              </w:rPr>
              <w:t xml:space="preserve"> </w:t>
            </w:r>
            <w:r w:rsidRPr="00F43402">
              <w:rPr>
                <w:rFonts w:cs="Arial"/>
                <w:iCs/>
                <w:szCs w:val="22"/>
                <w:lang w:eastAsia="en-PH"/>
              </w:rPr>
              <w:t xml:space="preserve">DOST will also contribute in the development of LCT </w:t>
            </w:r>
            <w:r w:rsidR="00F90E3F" w:rsidRPr="00F43402">
              <w:rPr>
                <w:rFonts w:cs="Arial"/>
                <w:iCs/>
                <w:szCs w:val="22"/>
                <w:lang w:eastAsia="en-PH"/>
              </w:rPr>
              <w:t xml:space="preserve">training </w:t>
            </w:r>
            <w:r w:rsidRPr="00F43402">
              <w:rPr>
                <w:rFonts w:cs="Arial"/>
                <w:iCs/>
                <w:szCs w:val="22"/>
                <w:lang w:eastAsia="en-PH"/>
              </w:rPr>
              <w:t>curricul</w:t>
            </w:r>
            <w:r w:rsidR="00074460" w:rsidRPr="00F43402">
              <w:rPr>
                <w:rFonts w:cs="Arial"/>
                <w:iCs/>
                <w:szCs w:val="22"/>
                <w:lang w:eastAsia="en-PH"/>
              </w:rPr>
              <w:t>a</w:t>
            </w:r>
            <w:r w:rsidRPr="00F43402">
              <w:rPr>
                <w:rFonts w:cs="Arial"/>
                <w:iCs/>
                <w:szCs w:val="22"/>
                <w:lang w:eastAsia="en-PH"/>
              </w:rPr>
              <w:t>,</w:t>
            </w:r>
            <w:r w:rsidR="00F90E3F" w:rsidRPr="00F43402">
              <w:rPr>
                <w:rFonts w:cs="Arial"/>
                <w:iCs/>
                <w:szCs w:val="22"/>
                <w:lang w:eastAsia="en-PH"/>
              </w:rPr>
              <w:t xml:space="preserve"> guidelines, protocols and standards on LCTs</w:t>
            </w:r>
            <w:r w:rsidR="0052025D" w:rsidRPr="00F43402">
              <w:rPr>
                <w:rFonts w:cs="Arial"/>
                <w:iCs/>
                <w:szCs w:val="22"/>
                <w:lang w:eastAsia="en-PH"/>
              </w:rPr>
              <w:t xml:space="preserve">. </w:t>
            </w:r>
          </w:p>
        </w:tc>
      </w:tr>
      <w:tr w:rsidR="006B513A" w:rsidRPr="00F43402" w14:paraId="77C288B2" w14:textId="77777777" w:rsidTr="00811E8C">
        <w:tc>
          <w:tcPr>
            <w:tcW w:w="941" w:type="pct"/>
            <w:shd w:val="clear" w:color="auto" w:fill="FDE9D9" w:themeFill="accent6" w:themeFillTint="33"/>
          </w:tcPr>
          <w:p w14:paraId="53EB8B37" w14:textId="5CDEB868" w:rsidR="006B513A" w:rsidRPr="00F43402" w:rsidRDefault="006B513A" w:rsidP="00767DAD">
            <w:pPr>
              <w:spacing w:after="0" w:line="276" w:lineRule="auto"/>
              <w:jc w:val="left"/>
              <w:rPr>
                <w:rFonts w:cs="Arial"/>
                <w:b/>
                <w:iCs/>
                <w:noProof/>
                <w:spacing w:val="15"/>
                <w:szCs w:val="22"/>
                <w:lang w:eastAsia="en-PH"/>
              </w:rPr>
            </w:pPr>
            <w:r w:rsidRPr="00F43402">
              <w:rPr>
                <w:rFonts w:cs="Arial"/>
                <w:iCs/>
                <w:szCs w:val="22"/>
                <w:lang w:eastAsia="en-PH"/>
              </w:rPr>
              <w:t>Department of Energy (DOE)</w:t>
            </w:r>
          </w:p>
        </w:tc>
        <w:tc>
          <w:tcPr>
            <w:tcW w:w="2000" w:type="pct"/>
            <w:shd w:val="clear" w:color="auto" w:fill="FDE9D9" w:themeFill="accent6" w:themeFillTint="33"/>
          </w:tcPr>
          <w:p w14:paraId="0E48A283" w14:textId="77777777" w:rsidR="006B513A" w:rsidRPr="00F43402" w:rsidRDefault="006B513A" w:rsidP="001E0067">
            <w:pPr>
              <w:spacing w:after="0" w:line="276" w:lineRule="auto"/>
              <w:rPr>
                <w:rFonts w:cs="Arial"/>
                <w:b/>
                <w:iCs/>
                <w:noProof/>
                <w:spacing w:val="15"/>
                <w:szCs w:val="22"/>
                <w:lang w:eastAsia="en-PH"/>
              </w:rPr>
            </w:pPr>
            <w:r w:rsidRPr="00F43402">
              <w:rPr>
                <w:rFonts w:cs="Arial"/>
                <w:szCs w:val="22"/>
              </w:rPr>
              <w:t>DOE is mandated to prepare, integrate, coordinate, supervise and control plans, programs, projects and activities of the Government relative to energy exploration, development, utilization, distribution and conservation.</w:t>
            </w:r>
          </w:p>
        </w:tc>
        <w:tc>
          <w:tcPr>
            <w:tcW w:w="2059" w:type="pct"/>
            <w:shd w:val="clear" w:color="auto" w:fill="FDE9D9" w:themeFill="accent6" w:themeFillTint="33"/>
          </w:tcPr>
          <w:p w14:paraId="138F33CA" w14:textId="647928EA" w:rsidR="00CE1A93" w:rsidRPr="00F43402" w:rsidRDefault="00F90E3F" w:rsidP="001E0067">
            <w:pPr>
              <w:tabs>
                <w:tab w:val="left" w:pos="4703"/>
              </w:tabs>
              <w:spacing w:after="0" w:line="276" w:lineRule="auto"/>
              <w:rPr>
                <w:rFonts w:cs="Arial"/>
                <w:iCs/>
                <w:noProof/>
                <w:szCs w:val="22"/>
                <w:lang w:eastAsia="en-PH"/>
              </w:rPr>
            </w:pPr>
            <w:r w:rsidRPr="00F43402">
              <w:rPr>
                <w:rFonts w:cs="Arial"/>
                <w:iCs/>
                <w:szCs w:val="22"/>
                <w:lang w:eastAsia="en-PH"/>
              </w:rPr>
              <w:t xml:space="preserve">DOE will also serve as member of the </w:t>
            </w:r>
            <w:r w:rsidR="009034F9" w:rsidRPr="00F43402">
              <w:rPr>
                <w:rFonts w:cs="Arial"/>
                <w:iCs/>
                <w:szCs w:val="22"/>
                <w:lang w:eastAsia="en-PH"/>
              </w:rPr>
              <w:t>P</w:t>
            </w:r>
            <w:r w:rsidRPr="00F43402">
              <w:rPr>
                <w:rFonts w:cs="Arial"/>
                <w:iCs/>
                <w:szCs w:val="22"/>
                <w:lang w:eastAsia="en-PH"/>
              </w:rPr>
              <w:t xml:space="preserve">SC. DOE is expected to provide technical expertise </w:t>
            </w:r>
            <w:r w:rsidR="00CE1A93" w:rsidRPr="00F43402">
              <w:rPr>
                <w:rFonts w:cs="Arial"/>
                <w:iCs/>
                <w:szCs w:val="22"/>
                <w:lang w:eastAsia="en-PH"/>
              </w:rPr>
              <w:t>on LCTs and supportive infrastructure such as solar charging station</w:t>
            </w:r>
            <w:r w:rsidRPr="00F43402">
              <w:rPr>
                <w:rFonts w:cs="Arial"/>
                <w:iCs/>
                <w:szCs w:val="22"/>
                <w:lang w:eastAsia="en-PH"/>
              </w:rPr>
              <w:t>. It will also help in the development of training curricul</w:t>
            </w:r>
            <w:r w:rsidR="00AB2CB9" w:rsidRPr="00F43402">
              <w:rPr>
                <w:rFonts w:cs="Arial"/>
                <w:iCs/>
                <w:szCs w:val="22"/>
                <w:lang w:eastAsia="en-PH"/>
              </w:rPr>
              <w:t>a</w:t>
            </w:r>
            <w:r w:rsidRPr="00F43402">
              <w:rPr>
                <w:rFonts w:cs="Arial"/>
                <w:iCs/>
                <w:szCs w:val="22"/>
                <w:lang w:eastAsia="en-PH"/>
              </w:rPr>
              <w:t xml:space="preserve"> guidelines, protocols and standards on LCTs and their supportive infrastructure. DOE will also share its experiences on the implementation</w:t>
            </w:r>
            <w:r w:rsidR="00D37775" w:rsidRPr="00F43402">
              <w:rPr>
                <w:rFonts w:cs="Arial"/>
                <w:iCs/>
                <w:szCs w:val="22"/>
                <w:lang w:eastAsia="en-PH"/>
              </w:rPr>
              <w:t xml:space="preserve"> of E-trikes</w:t>
            </w:r>
            <w:r w:rsidRPr="00F43402">
              <w:rPr>
                <w:rFonts w:cs="Arial"/>
                <w:iCs/>
                <w:szCs w:val="22"/>
                <w:lang w:eastAsia="en-PH"/>
              </w:rPr>
              <w:t xml:space="preserve"> and </w:t>
            </w:r>
            <w:r w:rsidR="00D37775" w:rsidRPr="00F43402">
              <w:rPr>
                <w:rFonts w:cs="Arial"/>
                <w:iCs/>
                <w:szCs w:val="22"/>
                <w:lang w:eastAsia="en-PH"/>
              </w:rPr>
              <w:t xml:space="preserve">will </w:t>
            </w:r>
            <w:r w:rsidRPr="00F43402">
              <w:rPr>
                <w:rFonts w:cs="Arial"/>
                <w:iCs/>
                <w:szCs w:val="22"/>
                <w:lang w:eastAsia="en-PH"/>
              </w:rPr>
              <w:t xml:space="preserve">closely </w:t>
            </w:r>
            <w:r w:rsidR="00CE1A93" w:rsidRPr="00F43402">
              <w:rPr>
                <w:rFonts w:cs="Arial"/>
                <w:iCs/>
                <w:szCs w:val="22"/>
                <w:lang w:eastAsia="en-PH"/>
              </w:rPr>
              <w:t>coordinat</w:t>
            </w:r>
            <w:r w:rsidRPr="00F43402">
              <w:rPr>
                <w:rFonts w:cs="Arial"/>
                <w:iCs/>
                <w:szCs w:val="22"/>
                <w:lang w:eastAsia="en-PH"/>
              </w:rPr>
              <w:t>e</w:t>
            </w:r>
            <w:r w:rsidR="00CE1A93" w:rsidRPr="00F43402">
              <w:rPr>
                <w:rFonts w:cs="Arial"/>
                <w:iCs/>
                <w:szCs w:val="22"/>
                <w:lang w:eastAsia="en-PH"/>
              </w:rPr>
              <w:t xml:space="preserve"> </w:t>
            </w:r>
            <w:r w:rsidR="00407692" w:rsidRPr="00F43402">
              <w:rPr>
                <w:rFonts w:cs="Arial"/>
                <w:iCs/>
                <w:szCs w:val="22"/>
                <w:lang w:eastAsia="en-PH"/>
              </w:rPr>
              <w:t>P</w:t>
            </w:r>
            <w:r w:rsidR="00CE1A93" w:rsidRPr="00F43402">
              <w:rPr>
                <w:rFonts w:cs="Arial"/>
                <w:iCs/>
                <w:szCs w:val="22"/>
                <w:lang w:eastAsia="en-PH"/>
              </w:rPr>
              <w:t xml:space="preserve">roject activities relevant to E-trikes and alternative fuel. </w:t>
            </w:r>
          </w:p>
        </w:tc>
      </w:tr>
      <w:tr w:rsidR="008B2494" w:rsidRPr="00F43402" w14:paraId="7B4DAA02" w14:textId="77777777" w:rsidTr="002C3F14">
        <w:tc>
          <w:tcPr>
            <w:tcW w:w="941" w:type="pct"/>
            <w:shd w:val="clear" w:color="auto" w:fill="DAEEF3" w:themeFill="accent5" w:themeFillTint="33"/>
          </w:tcPr>
          <w:p w14:paraId="17276C3A" w14:textId="3C41F548" w:rsidR="008B2494" w:rsidRPr="00F43402" w:rsidRDefault="008B2494" w:rsidP="00DE26A4">
            <w:pPr>
              <w:spacing w:after="0" w:line="276" w:lineRule="auto"/>
              <w:jc w:val="left"/>
              <w:rPr>
                <w:rFonts w:cs="Arial"/>
                <w:b/>
                <w:iCs/>
                <w:noProof/>
                <w:spacing w:val="15"/>
                <w:szCs w:val="22"/>
                <w:lang w:eastAsia="en-PH"/>
              </w:rPr>
            </w:pPr>
            <w:r w:rsidRPr="00F43402">
              <w:rPr>
                <w:rFonts w:cs="Arial"/>
                <w:iCs/>
                <w:szCs w:val="22"/>
                <w:lang w:eastAsia="en-PH"/>
              </w:rPr>
              <w:t xml:space="preserve">Department of Environment and </w:t>
            </w:r>
            <w:r w:rsidRPr="00F43402">
              <w:rPr>
                <w:rFonts w:cs="Arial"/>
                <w:iCs/>
                <w:szCs w:val="22"/>
                <w:lang w:eastAsia="en-PH"/>
              </w:rPr>
              <w:lastRenderedPageBreak/>
              <w:t>Natural Resources (DENR)</w:t>
            </w:r>
          </w:p>
        </w:tc>
        <w:tc>
          <w:tcPr>
            <w:tcW w:w="2000" w:type="pct"/>
            <w:shd w:val="clear" w:color="auto" w:fill="DAEEF3" w:themeFill="accent5" w:themeFillTint="33"/>
          </w:tcPr>
          <w:p w14:paraId="5E6F9B99" w14:textId="0616BADD" w:rsidR="008B2494" w:rsidRPr="00F43402" w:rsidRDefault="008B2494" w:rsidP="001E0067">
            <w:pPr>
              <w:spacing w:after="0" w:line="276" w:lineRule="auto"/>
              <w:rPr>
                <w:rFonts w:cs="Arial"/>
                <w:b/>
                <w:noProof/>
                <w:spacing w:val="15"/>
                <w:szCs w:val="22"/>
              </w:rPr>
            </w:pPr>
            <w:r w:rsidRPr="00F43402">
              <w:rPr>
                <w:rFonts w:cs="Arial"/>
                <w:szCs w:val="22"/>
              </w:rPr>
              <w:lastRenderedPageBreak/>
              <w:t xml:space="preserve">DENR is responsible for the conservation, management, development, and proper use of the </w:t>
            </w:r>
            <w:r w:rsidRPr="00F43402">
              <w:rPr>
                <w:rFonts w:cs="Arial"/>
                <w:szCs w:val="22"/>
              </w:rPr>
              <w:lastRenderedPageBreak/>
              <w:t>country’s environment and natural resources, as well as the licensing and regulation of all natural resources.</w:t>
            </w:r>
          </w:p>
        </w:tc>
        <w:tc>
          <w:tcPr>
            <w:tcW w:w="2059" w:type="pct"/>
            <w:shd w:val="clear" w:color="auto" w:fill="DAEEF3" w:themeFill="accent5" w:themeFillTint="33"/>
          </w:tcPr>
          <w:p w14:paraId="7AB13510" w14:textId="5C66F707" w:rsidR="00745539" w:rsidRPr="00F43402" w:rsidRDefault="00F90E3F" w:rsidP="001E0067">
            <w:pPr>
              <w:spacing w:after="0" w:line="276" w:lineRule="auto"/>
              <w:rPr>
                <w:rFonts w:cs="Arial"/>
                <w:iCs/>
                <w:noProof/>
                <w:szCs w:val="22"/>
                <w:lang w:eastAsia="en-PH"/>
              </w:rPr>
            </w:pPr>
            <w:r w:rsidRPr="00F43402">
              <w:rPr>
                <w:rFonts w:cs="Arial"/>
                <w:iCs/>
                <w:szCs w:val="22"/>
                <w:lang w:eastAsia="en-PH"/>
              </w:rPr>
              <w:lastRenderedPageBreak/>
              <w:t xml:space="preserve">DENR </w:t>
            </w:r>
            <w:r w:rsidR="00625F68" w:rsidRPr="00F43402">
              <w:rPr>
                <w:rFonts w:cs="Arial"/>
                <w:iCs/>
                <w:szCs w:val="22"/>
                <w:lang w:eastAsia="en-PH"/>
              </w:rPr>
              <w:t>will be part of the P</w:t>
            </w:r>
            <w:r w:rsidRPr="00F43402">
              <w:rPr>
                <w:rFonts w:cs="Arial"/>
                <w:iCs/>
                <w:szCs w:val="22"/>
                <w:lang w:eastAsia="en-PH"/>
              </w:rPr>
              <w:t xml:space="preserve">SC. DENR will </w:t>
            </w:r>
            <w:r w:rsidR="00D66796" w:rsidRPr="00F43402">
              <w:rPr>
                <w:rFonts w:cs="Arial"/>
                <w:iCs/>
                <w:szCs w:val="22"/>
                <w:lang w:eastAsia="en-PH"/>
              </w:rPr>
              <w:t xml:space="preserve">coordinate with DOTC and </w:t>
            </w:r>
            <w:r w:rsidRPr="00F43402">
              <w:rPr>
                <w:rFonts w:cs="Arial"/>
                <w:iCs/>
                <w:szCs w:val="22"/>
                <w:lang w:eastAsia="en-PH"/>
              </w:rPr>
              <w:t xml:space="preserve">provide expertise </w:t>
            </w:r>
            <w:r w:rsidR="008B2494" w:rsidRPr="00F43402">
              <w:rPr>
                <w:rFonts w:cs="Arial"/>
                <w:iCs/>
                <w:szCs w:val="22"/>
                <w:lang w:eastAsia="en-PH"/>
              </w:rPr>
              <w:t xml:space="preserve">on </w:t>
            </w:r>
            <w:r w:rsidRPr="00F43402">
              <w:rPr>
                <w:rFonts w:cs="Arial"/>
                <w:iCs/>
                <w:szCs w:val="22"/>
                <w:lang w:eastAsia="en-PH"/>
              </w:rPr>
              <w:t xml:space="preserve">the development of </w:t>
            </w:r>
            <w:r w:rsidR="008B2494" w:rsidRPr="00F43402">
              <w:rPr>
                <w:rFonts w:cs="Arial"/>
                <w:iCs/>
                <w:szCs w:val="22"/>
                <w:lang w:eastAsia="en-PH"/>
              </w:rPr>
              <w:lastRenderedPageBreak/>
              <w:t xml:space="preserve">guidelines, policies and standards on </w:t>
            </w:r>
            <w:r w:rsidR="00C520F3" w:rsidRPr="00F43402">
              <w:rPr>
                <w:rFonts w:cs="Arial"/>
                <w:iCs/>
                <w:szCs w:val="22"/>
                <w:lang w:eastAsia="en-PH"/>
              </w:rPr>
              <w:t xml:space="preserve">LCTs and </w:t>
            </w:r>
            <w:r w:rsidR="008B2494" w:rsidRPr="00F43402">
              <w:rPr>
                <w:rFonts w:cs="Arial"/>
                <w:iCs/>
                <w:szCs w:val="22"/>
                <w:lang w:eastAsia="en-PH"/>
              </w:rPr>
              <w:t>supportive infrastructure</w:t>
            </w:r>
            <w:r w:rsidR="00C520F3" w:rsidRPr="00F43402">
              <w:rPr>
                <w:rFonts w:cs="Arial"/>
                <w:iCs/>
                <w:szCs w:val="22"/>
                <w:lang w:eastAsia="en-PH"/>
              </w:rPr>
              <w:t>s</w:t>
            </w:r>
            <w:r w:rsidR="00D66796" w:rsidRPr="00F43402">
              <w:rPr>
                <w:rFonts w:cs="Arial"/>
                <w:iCs/>
                <w:szCs w:val="22"/>
                <w:lang w:eastAsia="en-PH"/>
              </w:rPr>
              <w:t xml:space="preserve"> especially on environmental standards</w:t>
            </w:r>
            <w:r w:rsidR="008B2494" w:rsidRPr="00F43402">
              <w:rPr>
                <w:rFonts w:cs="Arial"/>
                <w:iCs/>
                <w:szCs w:val="22"/>
                <w:lang w:eastAsia="en-PH"/>
              </w:rPr>
              <w:t xml:space="preserve"> such as</w:t>
            </w:r>
            <w:r w:rsidR="00C520F3" w:rsidRPr="00F43402">
              <w:rPr>
                <w:rFonts w:cs="Arial"/>
                <w:iCs/>
                <w:szCs w:val="22"/>
                <w:lang w:eastAsia="en-PH"/>
              </w:rPr>
              <w:t xml:space="preserve"> </w:t>
            </w:r>
            <w:r w:rsidR="008B2494" w:rsidRPr="00F43402">
              <w:rPr>
                <w:rFonts w:cs="Arial"/>
                <w:iCs/>
                <w:szCs w:val="22"/>
                <w:lang w:eastAsia="en-PH"/>
              </w:rPr>
              <w:t>waste disposal of acid lead batteries for EVs</w:t>
            </w:r>
            <w:r w:rsidR="001C799E" w:rsidRPr="00F43402">
              <w:rPr>
                <w:rFonts w:cs="Arial"/>
                <w:iCs/>
                <w:szCs w:val="22"/>
                <w:lang w:eastAsia="en-PH"/>
              </w:rPr>
              <w:t>,</w:t>
            </w:r>
            <w:r w:rsidR="008B2494" w:rsidRPr="00F43402">
              <w:rPr>
                <w:rFonts w:cs="Arial"/>
                <w:iCs/>
                <w:szCs w:val="22"/>
                <w:lang w:eastAsia="en-PH"/>
              </w:rPr>
              <w:t xml:space="preserve"> </w:t>
            </w:r>
            <w:r w:rsidR="00C520F3" w:rsidRPr="00F43402">
              <w:rPr>
                <w:rFonts w:cs="Arial"/>
                <w:iCs/>
                <w:szCs w:val="22"/>
                <w:lang w:eastAsia="en-PH"/>
              </w:rPr>
              <w:t>environmental compliance for LCT manufacturers and certification.</w:t>
            </w:r>
            <w:r w:rsidR="00C520F3" w:rsidRPr="00F43402" w:rsidDel="00F90E3F">
              <w:rPr>
                <w:rFonts w:cs="Arial"/>
                <w:iCs/>
                <w:szCs w:val="22"/>
                <w:lang w:eastAsia="en-PH"/>
              </w:rPr>
              <w:t xml:space="preserve"> </w:t>
            </w:r>
            <w:r w:rsidR="00745539" w:rsidRPr="00F43402">
              <w:rPr>
                <w:rFonts w:cs="Arial"/>
                <w:iCs/>
                <w:szCs w:val="22"/>
                <w:lang w:eastAsia="en-PH"/>
              </w:rPr>
              <w:t xml:space="preserve"> </w:t>
            </w:r>
          </w:p>
        </w:tc>
      </w:tr>
      <w:tr w:rsidR="008B2494" w:rsidRPr="00F43402" w14:paraId="02F1330D" w14:textId="77777777" w:rsidTr="00811E8C">
        <w:tc>
          <w:tcPr>
            <w:tcW w:w="941" w:type="pct"/>
            <w:shd w:val="clear" w:color="auto" w:fill="FDE9D9" w:themeFill="accent6" w:themeFillTint="33"/>
          </w:tcPr>
          <w:p w14:paraId="4E203B77" w14:textId="35DE90D4" w:rsidR="008B2494" w:rsidRPr="00F43402" w:rsidRDefault="008B2494" w:rsidP="00767DAD">
            <w:pPr>
              <w:spacing w:after="0" w:line="276" w:lineRule="auto"/>
              <w:jc w:val="left"/>
              <w:rPr>
                <w:rFonts w:cs="Arial"/>
                <w:b/>
                <w:iCs/>
                <w:noProof/>
                <w:spacing w:val="15"/>
                <w:szCs w:val="22"/>
                <w:lang w:eastAsia="en-PH"/>
              </w:rPr>
            </w:pPr>
            <w:r w:rsidRPr="00F43402">
              <w:rPr>
                <w:rFonts w:cs="Arial"/>
                <w:iCs/>
                <w:szCs w:val="22"/>
                <w:lang w:eastAsia="en-PH"/>
              </w:rPr>
              <w:lastRenderedPageBreak/>
              <w:t>Climate Change Commission (CCC)</w:t>
            </w:r>
          </w:p>
        </w:tc>
        <w:tc>
          <w:tcPr>
            <w:tcW w:w="2000" w:type="pct"/>
            <w:shd w:val="clear" w:color="auto" w:fill="FDE9D9" w:themeFill="accent6" w:themeFillTint="33"/>
          </w:tcPr>
          <w:p w14:paraId="459611B5" w14:textId="5E1F48FD" w:rsidR="008B2494" w:rsidRPr="00F43402" w:rsidRDefault="008B2494" w:rsidP="001E0067">
            <w:pPr>
              <w:spacing w:after="0" w:line="276" w:lineRule="auto"/>
              <w:rPr>
                <w:rFonts w:cs="Arial"/>
                <w:b/>
                <w:noProof/>
                <w:spacing w:val="15"/>
                <w:szCs w:val="22"/>
              </w:rPr>
            </w:pPr>
            <w:r w:rsidRPr="00F43402">
              <w:rPr>
                <w:rFonts w:cs="Arial"/>
                <w:szCs w:val="22"/>
              </w:rPr>
              <w:t>CCC serves as the Secretariat of the Climate Change Adaptation and Mitigation Cluster.</w:t>
            </w:r>
            <w:r w:rsidR="00CF1FB4" w:rsidRPr="00F43402">
              <w:rPr>
                <w:rFonts w:cs="Arial"/>
                <w:szCs w:val="22"/>
              </w:rPr>
              <w:t xml:space="preserve"> </w:t>
            </w:r>
            <w:r w:rsidR="00CF1FB4" w:rsidRPr="00F43402">
              <w:rPr>
                <w:rFonts w:cs="Arial"/>
                <w:iCs/>
                <w:szCs w:val="22"/>
                <w:lang w:eastAsia="en-PH"/>
              </w:rPr>
              <w:t xml:space="preserve">Cabinet Cluster on Climate Change Adaptation and Mitigation according to EO 43 </w:t>
            </w:r>
            <w:r w:rsidR="00AD3A2D" w:rsidRPr="00F43402">
              <w:rPr>
                <w:rFonts w:cs="Arial"/>
                <w:iCs/>
                <w:szCs w:val="22"/>
                <w:lang w:eastAsia="en-PH"/>
              </w:rPr>
              <w:t xml:space="preserve">approved by </w:t>
            </w:r>
            <w:r w:rsidR="00CF1FB4" w:rsidRPr="00F43402">
              <w:rPr>
                <w:rFonts w:cs="Arial"/>
                <w:iCs/>
                <w:szCs w:val="22"/>
                <w:lang w:eastAsia="en-PH"/>
              </w:rPr>
              <w:t>the President to serve as a venue and mechanism for coordination, harmonization, complementation, and synergy among the Departments and other Government instrumentalities with the main purpose of attaining national development goals and objectives, as disaggregated into annual performance targets.</w:t>
            </w:r>
          </w:p>
        </w:tc>
        <w:tc>
          <w:tcPr>
            <w:tcW w:w="2059" w:type="pct"/>
            <w:shd w:val="clear" w:color="auto" w:fill="FDE9D9" w:themeFill="accent6" w:themeFillTint="33"/>
          </w:tcPr>
          <w:p w14:paraId="29321F8D" w14:textId="5458AA74" w:rsidR="008B2494" w:rsidRPr="00F43402" w:rsidRDefault="00C520F3" w:rsidP="001E0067">
            <w:pPr>
              <w:spacing w:after="0" w:line="276" w:lineRule="auto"/>
              <w:rPr>
                <w:rFonts w:cs="Arial"/>
                <w:iCs/>
                <w:szCs w:val="22"/>
                <w:lang w:eastAsia="en-PH"/>
              </w:rPr>
            </w:pPr>
            <w:r w:rsidRPr="00F43402">
              <w:rPr>
                <w:rFonts w:cs="Arial"/>
                <w:szCs w:val="22"/>
              </w:rPr>
              <w:t>C</w:t>
            </w:r>
            <w:r w:rsidR="00625F68" w:rsidRPr="00F43402">
              <w:rPr>
                <w:rFonts w:cs="Arial"/>
                <w:szCs w:val="22"/>
              </w:rPr>
              <w:t>CC will be part of the P</w:t>
            </w:r>
            <w:r w:rsidRPr="00F43402">
              <w:rPr>
                <w:rFonts w:cs="Arial"/>
                <w:szCs w:val="22"/>
              </w:rPr>
              <w:t>SC. It will support the Project by providing a significant role o</w:t>
            </w:r>
            <w:r w:rsidR="00745539" w:rsidRPr="00F43402">
              <w:rPr>
                <w:rFonts w:cs="Arial"/>
                <w:szCs w:val="22"/>
              </w:rPr>
              <w:t xml:space="preserve">n interagency coordination. </w:t>
            </w:r>
            <w:r w:rsidRPr="00F43402">
              <w:rPr>
                <w:rFonts w:cs="Arial"/>
                <w:szCs w:val="22"/>
              </w:rPr>
              <w:t>It will also support the Project by endorsing the activities as well as promote the LCT initiatives in and outside the country. CCC will also contribute to the development of policies with special focus on climate change adaptation and mitigation.</w:t>
            </w:r>
          </w:p>
        </w:tc>
      </w:tr>
      <w:tr w:rsidR="0052025D" w:rsidRPr="00F43402" w14:paraId="492F4BB4" w14:textId="77777777" w:rsidTr="00573714">
        <w:tc>
          <w:tcPr>
            <w:tcW w:w="941" w:type="pct"/>
            <w:shd w:val="clear" w:color="auto" w:fill="DAEEF3" w:themeFill="accent5" w:themeFillTint="33"/>
          </w:tcPr>
          <w:p w14:paraId="734B0225" w14:textId="374DECEE" w:rsidR="0052025D" w:rsidRPr="00F43402" w:rsidRDefault="005C1D66" w:rsidP="00DE26A4">
            <w:pPr>
              <w:spacing w:after="0" w:line="276" w:lineRule="auto"/>
              <w:jc w:val="left"/>
              <w:rPr>
                <w:rFonts w:cs="Arial"/>
                <w:iCs/>
                <w:szCs w:val="22"/>
                <w:lang w:eastAsia="en-PH"/>
              </w:rPr>
            </w:pPr>
            <w:r w:rsidRPr="00F43402">
              <w:rPr>
                <w:rFonts w:cs="Arial"/>
                <w:iCs/>
                <w:szCs w:val="22"/>
                <w:lang w:eastAsia="en-PH"/>
              </w:rPr>
              <w:t>Technical Education and Skills Development Authority (</w:t>
            </w:r>
            <w:r w:rsidR="0052025D" w:rsidRPr="00F43402">
              <w:rPr>
                <w:rFonts w:cs="Arial"/>
                <w:iCs/>
                <w:szCs w:val="22"/>
                <w:lang w:eastAsia="en-PH"/>
              </w:rPr>
              <w:t>TESDA</w:t>
            </w:r>
            <w:r w:rsidRPr="00F43402">
              <w:rPr>
                <w:rFonts w:cs="Arial"/>
                <w:iCs/>
                <w:szCs w:val="22"/>
                <w:lang w:eastAsia="en-PH"/>
              </w:rPr>
              <w:t>)</w:t>
            </w:r>
            <w:r w:rsidR="0052025D" w:rsidRPr="00F43402">
              <w:rPr>
                <w:rFonts w:cs="Arial"/>
                <w:iCs/>
                <w:szCs w:val="22"/>
                <w:lang w:eastAsia="en-PH"/>
              </w:rPr>
              <w:t xml:space="preserve"> </w:t>
            </w:r>
          </w:p>
        </w:tc>
        <w:tc>
          <w:tcPr>
            <w:tcW w:w="2000" w:type="pct"/>
            <w:shd w:val="clear" w:color="auto" w:fill="DAEEF3" w:themeFill="accent5" w:themeFillTint="33"/>
          </w:tcPr>
          <w:p w14:paraId="1F9E48CB" w14:textId="688FF4C3" w:rsidR="0052025D" w:rsidRPr="00F43402" w:rsidRDefault="00AD3A2D" w:rsidP="001E0067">
            <w:pPr>
              <w:spacing w:after="0" w:line="276" w:lineRule="auto"/>
              <w:rPr>
                <w:rFonts w:cs="Arial"/>
                <w:iCs/>
                <w:szCs w:val="22"/>
                <w:lang w:eastAsia="en-PH"/>
              </w:rPr>
            </w:pPr>
            <w:r w:rsidRPr="00F43402">
              <w:rPr>
                <w:rFonts w:cs="Arial"/>
                <w:iCs/>
                <w:szCs w:val="22"/>
                <w:lang w:eastAsia="en-PH"/>
              </w:rPr>
              <w:t xml:space="preserve">TESDA is the government agency tasked to manage and supervise technical education and skills development (TESD) in the Philippines. It was created by virtue of Republic Act 7796, otherwise known as the “Technical Education and Skills Development Act of 1994”. </w:t>
            </w:r>
          </w:p>
        </w:tc>
        <w:tc>
          <w:tcPr>
            <w:tcW w:w="2059" w:type="pct"/>
            <w:shd w:val="clear" w:color="auto" w:fill="DAEEF3" w:themeFill="accent5" w:themeFillTint="33"/>
          </w:tcPr>
          <w:p w14:paraId="165B5742" w14:textId="19D2B44E" w:rsidR="0060711B" w:rsidRPr="00F43402" w:rsidRDefault="00C520F3" w:rsidP="001E0067">
            <w:pPr>
              <w:spacing w:after="0" w:line="276" w:lineRule="auto"/>
              <w:rPr>
                <w:rFonts w:cs="Arial"/>
                <w:iCs/>
                <w:szCs w:val="22"/>
                <w:lang w:eastAsia="en-PH"/>
              </w:rPr>
            </w:pPr>
            <w:r w:rsidRPr="00F43402">
              <w:rPr>
                <w:rFonts w:cs="Arial"/>
                <w:iCs/>
                <w:szCs w:val="22"/>
                <w:lang w:eastAsia="en-PH"/>
              </w:rPr>
              <w:t>TESDA will support the Project by contributing t</w:t>
            </w:r>
            <w:r w:rsidR="00D66796" w:rsidRPr="00F43402">
              <w:rPr>
                <w:rFonts w:cs="Arial"/>
                <w:iCs/>
                <w:szCs w:val="22"/>
                <w:lang w:eastAsia="en-PH"/>
              </w:rPr>
              <w:t>o</w:t>
            </w:r>
            <w:r w:rsidRPr="00F43402">
              <w:rPr>
                <w:rFonts w:cs="Arial"/>
                <w:iCs/>
                <w:szCs w:val="22"/>
                <w:lang w:eastAsia="en-PH"/>
              </w:rPr>
              <w:t xml:space="preserve"> the development of the training curriculum on LCTs and its supportive infrastructures. It will also help in piloting the training</w:t>
            </w:r>
            <w:r w:rsidR="0049409E" w:rsidRPr="00F43402">
              <w:rPr>
                <w:rFonts w:cs="Arial"/>
                <w:iCs/>
                <w:szCs w:val="22"/>
                <w:lang w:eastAsia="en-PH"/>
              </w:rPr>
              <w:t xml:space="preserve"> activities</w:t>
            </w:r>
            <w:r w:rsidR="00CF0F6E" w:rsidRPr="00F43402">
              <w:rPr>
                <w:rFonts w:cs="Arial"/>
                <w:iCs/>
                <w:szCs w:val="22"/>
                <w:lang w:eastAsia="en-PH"/>
              </w:rPr>
              <w:t xml:space="preserve"> and</w:t>
            </w:r>
            <w:r w:rsidRPr="00F43402">
              <w:rPr>
                <w:rFonts w:cs="Arial"/>
                <w:iCs/>
                <w:szCs w:val="22"/>
                <w:lang w:eastAsia="en-PH"/>
              </w:rPr>
              <w:t xml:space="preserve"> </w:t>
            </w:r>
            <w:r w:rsidR="00CF0F6E" w:rsidRPr="00F43402">
              <w:rPr>
                <w:rFonts w:cs="Arial"/>
                <w:iCs/>
                <w:szCs w:val="22"/>
                <w:lang w:eastAsia="en-PH"/>
              </w:rPr>
              <w:t>i</w:t>
            </w:r>
            <w:r w:rsidR="0052025D" w:rsidRPr="00F43402">
              <w:rPr>
                <w:rFonts w:cs="Arial"/>
                <w:iCs/>
                <w:szCs w:val="22"/>
                <w:lang w:eastAsia="en-PH"/>
              </w:rPr>
              <w:t>nstitutionaliz</w:t>
            </w:r>
            <w:r w:rsidR="005C1D66" w:rsidRPr="00F43402">
              <w:rPr>
                <w:rFonts w:cs="Arial"/>
                <w:iCs/>
                <w:szCs w:val="22"/>
                <w:lang w:eastAsia="en-PH"/>
              </w:rPr>
              <w:t>ation of</w:t>
            </w:r>
            <w:r w:rsidR="0052025D" w:rsidRPr="00F43402">
              <w:rPr>
                <w:rFonts w:cs="Arial"/>
                <w:iCs/>
                <w:szCs w:val="22"/>
                <w:lang w:eastAsia="en-PH"/>
              </w:rPr>
              <w:t xml:space="preserve"> training</w:t>
            </w:r>
            <w:r w:rsidR="003308D9" w:rsidRPr="00F43402">
              <w:rPr>
                <w:rFonts w:cs="Arial"/>
                <w:iCs/>
                <w:szCs w:val="22"/>
                <w:lang w:eastAsia="en-PH"/>
              </w:rPr>
              <w:t xml:space="preserve"> that are not academic related and do</w:t>
            </w:r>
            <w:r w:rsidR="00CF0F6E" w:rsidRPr="00F43402">
              <w:rPr>
                <w:rFonts w:cs="Arial"/>
                <w:iCs/>
                <w:szCs w:val="22"/>
                <w:lang w:eastAsia="en-PH"/>
              </w:rPr>
              <w:t xml:space="preserve"> not</w:t>
            </w:r>
            <w:r w:rsidR="003308D9" w:rsidRPr="00F43402">
              <w:rPr>
                <w:rFonts w:cs="Arial"/>
                <w:iCs/>
                <w:szCs w:val="22"/>
                <w:lang w:eastAsia="en-PH"/>
              </w:rPr>
              <w:t xml:space="preserve"> have a link to university course, vocational course. </w:t>
            </w:r>
            <w:r w:rsidR="00D66796" w:rsidRPr="00F43402">
              <w:rPr>
                <w:rFonts w:cs="Arial"/>
                <w:iCs/>
                <w:szCs w:val="22"/>
                <w:lang w:eastAsia="en-PH"/>
              </w:rPr>
              <w:t>TESDA will coordinate closely with DOTC, DOST and DOE in the development of the training curricul</w:t>
            </w:r>
            <w:r w:rsidR="00831A84" w:rsidRPr="00F43402">
              <w:rPr>
                <w:rFonts w:cs="Arial"/>
                <w:iCs/>
                <w:szCs w:val="22"/>
                <w:lang w:eastAsia="en-PH"/>
              </w:rPr>
              <w:t>a</w:t>
            </w:r>
            <w:r w:rsidR="00D66796" w:rsidRPr="00F43402">
              <w:rPr>
                <w:rFonts w:cs="Arial"/>
                <w:iCs/>
                <w:szCs w:val="22"/>
                <w:lang w:eastAsia="en-PH"/>
              </w:rPr>
              <w:t>. TESDA will certify institutions that are capable of giving/facilitating LCT and supportive infrastructure training. Moreover, TESDA will also certify t</w:t>
            </w:r>
            <w:r w:rsidR="00D354DC" w:rsidRPr="00F43402">
              <w:rPr>
                <w:rFonts w:cs="Arial"/>
                <w:iCs/>
                <w:szCs w:val="22"/>
                <w:lang w:eastAsia="en-PH"/>
              </w:rPr>
              <w:t>he</w:t>
            </w:r>
            <w:r w:rsidR="00D66796" w:rsidRPr="00F43402">
              <w:rPr>
                <w:rFonts w:cs="Arial"/>
                <w:iCs/>
                <w:szCs w:val="22"/>
                <w:lang w:eastAsia="en-PH"/>
              </w:rPr>
              <w:t xml:space="preserve"> technicians. </w:t>
            </w:r>
          </w:p>
        </w:tc>
      </w:tr>
      <w:tr w:rsidR="00FB425F" w:rsidRPr="00F43402" w14:paraId="44A17E3D" w14:textId="77777777" w:rsidTr="00811E8C">
        <w:tc>
          <w:tcPr>
            <w:tcW w:w="941" w:type="pct"/>
            <w:shd w:val="clear" w:color="auto" w:fill="FDE9D9" w:themeFill="accent6" w:themeFillTint="33"/>
          </w:tcPr>
          <w:p w14:paraId="788600F4" w14:textId="34971685" w:rsidR="00FB425F" w:rsidRPr="00F43402" w:rsidRDefault="005C1D66" w:rsidP="00767DAD">
            <w:pPr>
              <w:spacing w:after="0" w:line="276" w:lineRule="auto"/>
              <w:jc w:val="left"/>
              <w:rPr>
                <w:rFonts w:cs="Arial"/>
                <w:iCs/>
                <w:noProof/>
                <w:szCs w:val="22"/>
                <w:lang w:eastAsia="en-PH"/>
              </w:rPr>
            </w:pPr>
            <w:r w:rsidRPr="00F43402">
              <w:rPr>
                <w:rFonts w:cs="Arial"/>
                <w:iCs/>
                <w:szCs w:val="22"/>
                <w:lang w:eastAsia="en-PH"/>
              </w:rPr>
              <w:t xml:space="preserve">Bureau of </w:t>
            </w:r>
            <w:r w:rsidR="00ED1B30" w:rsidRPr="00F43402">
              <w:rPr>
                <w:rFonts w:cs="Arial"/>
                <w:iCs/>
                <w:szCs w:val="22"/>
                <w:lang w:eastAsia="en-PH"/>
              </w:rPr>
              <w:t xml:space="preserve">Product </w:t>
            </w:r>
            <w:r w:rsidRPr="00F43402">
              <w:rPr>
                <w:rFonts w:cs="Arial"/>
                <w:iCs/>
                <w:szCs w:val="22"/>
                <w:lang w:eastAsia="en-PH"/>
              </w:rPr>
              <w:t>Standards (</w:t>
            </w:r>
            <w:r w:rsidR="00AD3A2D" w:rsidRPr="00F43402">
              <w:rPr>
                <w:rFonts w:cs="Arial"/>
                <w:iCs/>
                <w:szCs w:val="22"/>
                <w:lang w:eastAsia="en-PH"/>
              </w:rPr>
              <w:t>BPS</w:t>
            </w:r>
            <w:r w:rsidRPr="00F43402">
              <w:rPr>
                <w:rFonts w:cs="Arial"/>
                <w:iCs/>
                <w:szCs w:val="22"/>
                <w:lang w:eastAsia="en-PH"/>
              </w:rPr>
              <w:t>)</w:t>
            </w:r>
          </w:p>
        </w:tc>
        <w:tc>
          <w:tcPr>
            <w:tcW w:w="2000" w:type="pct"/>
            <w:shd w:val="clear" w:color="auto" w:fill="FDE9D9" w:themeFill="accent6" w:themeFillTint="33"/>
          </w:tcPr>
          <w:p w14:paraId="47DF84C8" w14:textId="0F598E72" w:rsidR="00FB425F" w:rsidRPr="00F43402" w:rsidRDefault="00AD3A2D" w:rsidP="001E0067">
            <w:pPr>
              <w:spacing w:after="0" w:line="276" w:lineRule="auto"/>
              <w:rPr>
                <w:rFonts w:cs="Arial"/>
                <w:noProof/>
                <w:szCs w:val="22"/>
              </w:rPr>
            </w:pPr>
            <w:r w:rsidRPr="00F43402">
              <w:rPr>
                <w:rFonts w:cs="Arial"/>
                <w:szCs w:val="22"/>
              </w:rPr>
              <w:t>BPS-DTI</w:t>
            </w:r>
            <w:r w:rsidR="00BD5DE4" w:rsidRPr="00F43402">
              <w:rPr>
                <w:rFonts w:cs="Arial"/>
                <w:szCs w:val="22"/>
              </w:rPr>
              <w:t xml:space="preserve"> is the national standards body that</w:t>
            </w:r>
            <w:r w:rsidRPr="00F43402">
              <w:rPr>
                <w:rFonts w:cs="Arial"/>
                <w:szCs w:val="22"/>
              </w:rPr>
              <w:t xml:space="preserve"> formulates Philippine National Standards (PNS) through its Technical Committee Method and Fast Track Method.</w:t>
            </w:r>
            <w:r w:rsidR="000A3392" w:rsidRPr="00F43402">
              <w:rPr>
                <w:rFonts w:cs="Arial"/>
                <w:szCs w:val="22"/>
              </w:rPr>
              <w:t xml:space="preserve"> </w:t>
            </w:r>
            <w:r w:rsidR="000A3392" w:rsidRPr="00F43402">
              <w:rPr>
                <w:rFonts w:cs="Arial"/>
                <w:szCs w:val="22"/>
              </w:rPr>
              <w:lastRenderedPageBreak/>
              <w:t>BPS ensures that the standards are in</w:t>
            </w:r>
            <w:r w:rsidR="000912E7" w:rsidRPr="00F43402">
              <w:rPr>
                <w:rFonts w:cs="Arial"/>
                <w:szCs w:val="22"/>
              </w:rPr>
              <w:t xml:space="preserve"> </w:t>
            </w:r>
            <w:r w:rsidR="000A3392" w:rsidRPr="00F43402">
              <w:rPr>
                <w:rFonts w:cs="Arial"/>
                <w:szCs w:val="22"/>
              </w:rPr>
              <w:t>line with the existing national and international standards.</w:t>
            </w:r>
          </w:p>
        </w:tc>
        <w:tc>
          <w:tcPr>
            <w:tcW w:w="2059" w:type="pct"/>
            <w:shd w:val="clear" w:color="auto" w:fill="FDE9D9" w:themeFill="accent6" w:themeFillTint="33"/>
          </w:tcPr>
          <w:p w14:paraId="64F5CC0A" w14:textId="1F500328" w:rsidR="00FB425F" w:rsidRPr="00F43402" w:rsidRDefault="000A3392" w:rsidP="001E0067">
            <w:pPr>
              <w:spacing w:after="0" w:line="276" w:lineRule="auto"/>
              <w:rPr>
                <w:rFonts w:cs="Arial"/>
                <w:noProof/>
                <w:szCs w:val="22"/>
              </w:rPr>
            </w:pPr>
            <w:r w:rsidRPr="00F43402">
              <w:rPr>
                <w:rFonts w:cs="Arial"/>
                <w:szCs w:val="22"/>
              </w:rPr>
              <w:lastRenderedPageBreak/>
              <w:t xml:space="preserve">BPS-DTI will support the Project through </w:t>
            </w:r>
            <w:r w:rsidR="00D32C5A" w:rsidRPr="00F43402">
              <w:rPr>
                <w:rFonts w:cs="Arial"/>
                <w:szCs w:val="22"/>
              </w:rPr>
              <w:t xml:space="preserve">the </w:t>
            </w:r>
            <w:r w:rsidRPr="00F43402">
              <w:rPr>
                <w:rFonts w:cs="Arial"/>
                <w:szCs w:val="22"/>
              </w:rPr>
              <w:t>f</w:t>
            </w:r>
            <w:r w:rsidR="005C1D66" w:rsidRPr="00F43402">
              <w:rPr>
                <w:rFonts w:cs="Arial"/>
                <w:szCs w:val="22"/>
              </w:rPr>
              <w:t xml:space="preserve">ormulation of </w:t>
            </w:r>
            <w:r w:rsidR="00D32C5A" w:rsidRPr="00F43402">
              <w:rPr>
                <w:rFonts w:cs="Arial"/>
                <w:szCs w:val="22"/>
              </w:rPr>
              <w:t xml:space="preserve">the </w:t>
            </w:r>
            <w:r w:rsidRPr="00F43402">
              <w:rPr>
                <w:rFonts w:cs="Arial"/>
                <w:szCs w:val="22"/>
              </w:rPr>
              <w:t xml:space="preserve">Philippine </w:t>
            </w:r>
            <w:r w:rsidR="005C1D66" w:rsidRPr="00F43402">
              <w:rPr>
                <w:rFonts w:cs="Arial"/>
                <w:szCs w:val="22"/>
              </w:rPr>
              <w:t>Nat</w:t>
            </w:r>
            <w:r w:rsidR="006C58AE" w:rsidRPr="00F43402">
              <w:rPr>
                <w:rFonts w:cs="Arial"/>
                <w:szCs w:val="22"/>
              </w:rPr>
              <w:t>ional Standards LCT</w:t>
            </w:r>
            <w:r w:rsidR="005C1D66" w:rsidRPr="00F43402">
              <w:rPr>
                <w:rFonts w:cs="Arial"/>
                <w:szCs w:val="22"/>
              </w:rPr>
              <w:t>s</w:t>
            </w:r>
            <w:r w:rsidRPr="00F43402">
              <w:rPr>
                <w:rFonts w:cs="Arial"/>
                <w:szCs w:val="22"/>
              </w:rPr>
              <w:t xml:space="preserve"> parts</w:t>
            </w:r>
            <w:r w:rsidR="00F72C6B" w:rsidRPr="00F43402">
              <w:rPr>
                <w:rFonts w:cs="Arial"/>
                <w:szCs w:val="22"/>
              </w:rPr>
              <w:t xml:space="preserve">, </w:t>
            </w:r>
            <w:r w:rsidR="005C1D66" w:rsidRPr="00F43402">
              <w:rPr>
                <w:rFonts w:cs="Arial"/>
                <w:szCs w:val="22"/>
              </w:rPr>
              <w:t xml:space="preserve">such as </w:t>
            </w:r>
            <w:r w:rsidR="00D32C5A" w:rsidRPr="00F43402">
              <w:rPr>
                <w:rFonts w:cs="Arial"/>
                <w:szCs w:val="22"/>
              </w:rPr>
              <w:t>l</w:t>
            </w:r>
            <w:r w:rsidR="005C1D66" w:rsidRPr="00F43402">
              <w:rPr>
                <w:rFonts w:cs="Arial"/>
                <w:szCs w:val="22"/>
              </w:rPr>
              <w:t>ithium ion batteries for vehicles,</w:t>
            </w:r>
            <w:r w:rsidRPr="00F43402">
              <w:rPr>
                <w:rFonts w:cs="Arial"/>
                <w:szCs w:val="22"/>
              </w:rPr>
              <w:t xml:space="preserve"> parts of EV chargers. It will also provide technical expertise on the development </w:t>
            </w:r>
            <w:r w:rsidRPr="00F43402">
              <w:rPr>
                <w:rFonts w:cs="Arial"/>
                <w:szCs w:val="22"/>
              </w:rPr>
              <w:lastRenderedPageBreak/>
              <w:t>of policies, standards, protocols and guidelines that will comply with national and international standards.</w:t>
            </w:r>
          </w:p>
        </w:tc>
      </w:tr>
      <w:tr w:rsidR="008955BF" w:rsidRPr="00F43402" w14:paraId="1D6A46DD" w14:textId="77777777" w:rsidTr="00573714">
        <w:tc>
          <w:tcPr>
            <w:tcW w:w="941" w:type="pct"/>
            <w:shd w:val="clear" w:color="auto" w:fill="DAEEF3" w:themeFill="accent5" w:themeFillTint="33"/>
          </w:tcPr>
          <w:p w14:paraId="36727189" w14:textId="5B95DD16" w:rsidR="008955BF" w:rsidRPr="00F43402" w:rsidRDefault="008955BF" w:rsidP="00DE26A4">
            <w:pPr>
              <w:spacing w:after="0" w:line="276" w:lineRule="auto"/>
              <w:jc w:val="left"/>
              <w:rPr>
                <w:rFonts w:cs="Arial"/>
                <w:b/>
                <w:iCs/>
                <w:noProof/>
                <w:spacing w:val="15"/>
                <w:szCs w:val="22"/>
                <w:lang w:eastAsia="en-PH"/>
              </w:rPr>
            </w:pPr>
            <w:r w:rsidRPr="00F43402">
              <w:rPr>
                <w:rFonts w:cs="Arial"/>
                <w:iCs/>
                <w:szCs w:val="22"/>
                <w:lang w:eastAsia="en-PH"/>
              </w:rPr>
              <w:lastRenderedPageBreak/>
              <w:t>The Land Transportation Franchising Regulatory Board (LTFRB)</w:t>
            </w:r>
            <w:r w:rsidR="00C61065" w:rsidRPr="00F43402">
              <w:rPr>
                <w:rFonts w:cs="Arial"/>
                <w:iCs/>
                <w:szCs w:val="22"/>
                <w:lang w:eastAsia="en-PH"/>
              </w:rPr>
              <w:t>, L</w:t>
            </w:r>
            <w:r w:rsidRPr="00F43402">
              <w:rPr>
                <w:rFonts w:cs="Arial"/>
                <w:iCs/>
                <w:szCs w:val="22"/>
                <w:lang w:eastAsia="en-PH"/>
              </w:rPr>
              <w:t>and Transportation Office (LTO)</w:t>
            </w:r>
          </w:p>
        </w:tc>
        <w:tc>
          <w:tcPr>
            <w:tcW w:w="2000" w:type="pct"/>
            <w:shd w:val="clear" w:color="auto" w:fill="DAEEF3" w:themeFill="accent5" w:themeFillTint="33"/>
          </w:tcPr>
          <w:p w14:paraId="0EDE0C19" w14:textId="1F4F80BE" w:rsidR="00CD2F6F" w:rsidRPr="00F43402" w:rsidRDefault="00745539" w:rsidP="001E0067">
            <w:pPr>
              <w:spacing w:line="276" w:lineRule="auto"/>
              <w:rPr>
                <w:rFonts w:cs="Arial"/>
                <w:iCs/>
                <w:szCs w:val="22"/>
                <w:lang w:eastAsia="en-PH"/>
              </w:rPr>
            </w:pPr>
            <w:r w:rsidRPr="00F43402">
              <w:rPr>
                <w:rFonts w:cs="Arial"/>
                <w:iCs/>
                <w:szCs w:val="22"/>
                <w:lang w:eastAsia="en-PH"/>
              </w:rPr>
              <w:t>D</w:t>
            </w:r>
            <w:r w:rsidR="008955BF" w:rsidRPr="00F43402">
              <w:rPr>
                <w:rFonts w:cs="Arial"/>
                <w:iCs/>
                <w:szCs w:val="22"/>
                <w:lang w:eastAsia="en-PH"/>
              </w:rPr>
              <w:t xml:space="preserve">irectly under DOTC, LTFRB </w:t>
            </w:r>
            <w:r w:rsidR="00C61065" w:rsidRPr="00F43402">
              <w:rPr>
                <w:rFonts w:cs="Arial"/>
                <w:iCs/>
                <w:szCs w:val="22"/>
                <w:lang w:eastAsia="en-PH"/>
              </w:rPr>
              <w:t xml:space="preserve">is </w:t>
            </w:r>
            <w:r w:rsidR="008955BF" w:rsidRPr="00F43402">
              <w:rPr>
                <w:rFonts w:cs="Arial"/>
                <w:iCs/>
                <w:szCs w:val="22"/>
                <w:lang w:eastAsia="en-PH"/>
              </w:rPr>
              <w:t xml:space="preserve">responsible </w:t>
            </w:r>
            <w:r w:rsidR="00C61065" w:rsidRPr="00F43402">
              <w:rPr>
                <w:rFonts w:cs="Arial"/>
                <w:iCs/>
                <w:szCs w:val="22"/>
                <w:lang w:eastAsia="en-PH"/>
              </w:rPr>
              <w:t xml:space="preserve">in </w:t>
            </w:r>
            <w:r w:rsidR="008955BF" w:rsidRPr="00F43402">
              <w:rPr>
                <w:rFonts w:cs="Arial"/>
                <w:iCs/>
                <w:szCs w:val="22"/>
                <w:lang w:eastAsia="en-PH"/>
              </w:rPr>
              <w:t xml:space="preserve">promulgating, administering, enforcing, and monitoring compliance of policies, laws, and regulations of public land transportation services. </w:t>
            </w:r>
          </w:p>
          <w:p w14:paraId="5F7A75CD" w14:textId="7D7E4737" w:rsidR="008955BF" w:rsidRPr="00F43402" w:rsidRDefault="008955BF" w:rsidP="001E0067">
            <w:pPr>
              <w:spacing w:line="276" w:lineRule="auto"/>
              <w:rPr>
                <w:rFonts w:cs="Arial"/>
                <w:b/>
                <w:spacing w:val="15"/>
                <w:szCs w:val="22"/>
              </w:rPr>
            </w:pPr>
            <w:r w:rsidRPr="00F43402">
              <w:rPr>
                <w:rFonts w:cs="Arial"/>
                <w:iCs/>
                <w:szCs w:val="22"/>
                <w:lang w:eastAsia="en-PH"/>
              </w:rPr>
              <w:t xml:space="preserve">LTO is </w:t>
            </w:r>
            <w:r w:rsidR="00CD2F6F" w:rsidRPr="00F43402">
              <w:rPr>
                <w:rFonts w:cs="Arial"/>
                <w:iCs/>
                <w:szCs w:val="22"/>
                <w:lang w:eastAsia="en-PH"/>
              </w:rPr>
              <w:t xml:space="preserve">responsible for inspection, </w:t>
            </w:r>
            <w:r w:rsidRPr="00F43402">
              <w:rPr>
                <w:rFonts w:cs="Arial"/>
                <w:iCs/>
                <w:szCs w:val="22"/>
                <w:lang w:eastAsia="en-PH"/>
              </w:rPr>
              <w:t xml:space="preserve">registration of motor vehicles, issuance of </w:t>
            </w:r>
            <w:r w:rsidR="00CD2F6F" w:rsidRPr="00F43402">
              <w:rPr>
                <w:rFonts w:cs="Arial"/>
                <w:iCs/>
                <w:szCs w:val="22"/>
                <w:lang w:eastAsia="en-PH"/>
              </w:rPr>
              <w:t>permits and</w:t>
            </w:r>
            <w:r w:rsidRPr="00F43402">
              <w:rPr>
                <w:rFonts w:cs="Arial"/>
                <w:iCs/>
                <w:szCs w:val="22"/>
                <w:lang w:eastAsia="en-PH"/>
              </w:rPr>
              <w:t xml:space="preserve"> licenses</w:t>
            </w:r>
            <w:r w:rsidR="00CD2F6F" w:rsidRPr="00F43402">
              <w:rPr>
                <w:rFonts w:cs="Arial"/>
                <w:iCs/>
                <w:szCs w:val="22"/>
                <w:lang w:eastAsia="en-PH"/>
              </w:rPr>
              <w:t>,</w:t>
            </w:r>
            <w:r w:rsidRPr="00F43402">
              <w:rPr>
                <w:rFonts w:cs="Arial"/>
                <w:iCs/>
                <w:szCs w:val="22"/>
                <w:lang w:eastAsia="en-PH"/>
              </w:rPr>
              <w:t xml:space="preserve"> and enforcement of land transportation laws, </w:t>
            </w:r>
            <w:r w:rsidR="00CD2F6F" w:rsidRPr="00F43402">
              <w:rPr>
                <w:rFonts w:cs="Arial"/>
                <w:iCs/>
                <w:szCs w:val="22"/>
                <w:lang w:eastAsia="en-PH"/>
              </w:rPr>
              <w:t>rules and regulations</w:t>
            </w:r>
            <w:r w:rsidR="00421AFC" w:rsidRPr="00F43402">
              <w:rPr>
                <w:rFonts w:cs="Arial"/>
                <w:iCs/>
                <w:szCs w:val="22"/>
                <w:lang w:eastAsia="en-PH"/>
              </w:rPr>
              <w:t>.</w:t>
            </w:r>
          </w:p>
        </w:tc>
        <w:tc>
          <w:tcPr>
            <w:tcW w:w="2059" w:type="pct"/>
            <w:shd w:val="clear" w:color="auto" w:fill="DAEEF3" w:themeFill="accent5" w:themeFillTint="33"/>
          </w:tcPr>
          <w:p w14:paraId="78061BED" w14:textId="480AB424" w:rsidR="008955BF" w:rsidRPr="00F43402" w:rsidRDefault="00E6082C" w:rsidP="001E0067">
            <w:pPr>
              <w:spacing w:line="276" w:lineRule="auto"/>
              <w:rPr>
                <w:rFonts w:cs="Arial"/>
                <w:szCs w:val="22"/>
              </w:rPr>
            </w:pPr>
            <w:r w:rsidRPr="00F43402">
              <w:rPr>
                <w:rFonts w:cs="Arial"/>
                <w:szCs w:val="22"/>
              </w:rPr>
              <w:t>LTFRB and LTO will give substantial support on the review regulations on registration and franchising of LCTs. They will also support important studies such as the route rationalization</w:t>
            </w:r>
            <w:r w:rsidR="000432B3" w:rsidRPr="00F43402">
              <w:rPr>
                <w:rFonts w:cs="Arial"/>
                <w:szCs w:val="22"/>
              </w:rPr>
              <w:t>,</w:t>
            </w:r>
            <w:r w:rsidRPr="00F43402">
              <w:rPr>
                <w:rFonts w:cs="Arial"/>
                <w:szCs w:val="22"/>
              </w:rPr>
              <w:t xml:space="preserve"> which will help identify available routes that will open for issuance for new franchises. It will also support and participate in the r</w:t>
            </w:r>
            <w:r w:rsidR="005C1D66" w:rsidRPr="00F43402">
              <w:rPr>
                <w:rFonts w:cs="Arial"/>
                <w:szCs w:val="22"/>
              </w:rPr>
              <w:t>eview on the registration</w:t>
            </w:r>
            <w:r w:rsidR="003D7A61" w:rsidRPr="00F43402">
              <w:rPr>
                <w:rFonts w:cs="Arial"/>
                <w:szCs w:val="22"/>
              </w:rPr>
              <w:t xml:space="preserve"> policies/guidelines for </w:t>
            </w:r>
            <w:r w:rsidRPr="00F43402">
              <w:rPr>
                <w:rFonts w:cs="Arial"/>
                <w:szCs w:val="22"/>
              </w:rPr>
              <w:t>LCTs.</w:t>
            </w:r>
            <w:r w:rsidR="005C1D66" w:rsidRPr="00F43402">
              <w:rPr>
                <w:rFonts w:cs="Arial"/>
                <w:szCs w:val="22"/>
              </w:rPr>
              <w:t xml:space="preserve">  </w:t>
            </w:r>
          </w:p>
        </w:tc>
      </w:tr>
      <w:tr w:rsidR="004B021B" w:rsidRPr="00F43402" w14:paraId="6D7E40CC" w14:textId="77777777" w:rsidTr="00573714">
        <w:tc>
          <w:tcPr>
            <w:tcW w:w="941" w:type="pct"/>
            <w:shd w:val="clear" w:color="auto" w:fill="DAEEF3" w:themeFill="accent5" w:themeFillTint="33"/>
          </w:tcPr>
          <w:p w14:paraId="75B985E1" w14:textId="0DB3A15B" w:rsidR="004B021B" w:rsidRPr="00F43402" w:rsidRDefault="004B021B" w:rsidP="00DE26A4">
            <w:pPr>
              <w:spacing w:after="0" w:line="276" w:lineRule="auto"/>
              <w:jc w:val="left"/>
              <w:rPr>
                <w:rFonts w:cs="Arial"/>
                <w:iCs/>
                <w:szCs w:val="22"/>
                <w:lang w:eastAsia="en-PH"/>
              </w:rPr>
            </w:pPr>
            <w:r w:rsidRPr="00F43402">
              <w:rPr>
                <w:rFonts w:cs="Arial"/>
                <w:iCs/>
                <w:szCs w:val="22"/>
                <w:lang w:eastAsia="en-PH"/>
              </w:rPr>
              <w:t>National Grid Corporation of the Philippines (NGCP)</w:t>
            </w:r>
          </w:p>
        </w:tc>
        <w:tc>
          <w:tcPr>
            <w:tcW w:w="2000" w:type="pct"/>
            <w:shd w:val="clear" w:color="auto" w:fill="DAEEF3" w:themeFill="accent5" w:themeFillTint="33"/>
          </w:tcPr>
          <w:p w14:paraId="6951EF03" w14:textId="7B986BD6" w:rsidR="004B021B" w:rsidRPr="00F43402" w:rsidRDefault="004B021B" w:rsidP="001E0067">
            <w:pPr>
              <w:spacing w:line="276" w:lineRule="auto"/>
              <w:rPr>
                <w:rFonts w:cs="Arial"/>
                <w:iCs/>
                <w:szCs w:val="22"/>
                <w:lang w:eastAsia="en-PH"/>
              </w:rPr>
            </w:pPr>
            <w:r w:rsidRPr="00F43402">
              <w:rPr>
                <w:rFonts w:cs="Arial"/>
                <w:iCs/>
                <w:szCs w:val="22"/>
                <w:lang w:eastAsia="en-PH"/>
              </w:rPr>
              <w:t>System operator of the Philippine power grid that balances the supply and demand of electricity to efficiently serve all customers including power generators, private distribution utilities, electric cooperatives, and government-owned utilities.</w:t>
            </w:r>
          </w:p>
        </w:tc>
        <w:tc>
          <w:tcPr>
            <w:tcW w:w="2059" w:type="pct"/>
            <w:shd w:val="clear" w:color="auto" w:fill="DAEEF3" w:themeFill="accent5" w:themeFillTint="33"/>
          </w:tcPr>
          <w:p w14:paraId="074B440C" w14:textId="7ACCF3C6" w:rsidR="004B021B" w:rsidRPr="00F43402" w:rsidRDefault="004B021B" w:rsidP="004B021B">
            <w:pPr>
              <w:spacing w:line="276" w:lineRule="auto"/>
              <w:rPr>
                <w:rFonts w:cs="Arial"/>
                <w:szCs w:val="22"/>
              </w:rPr>
            </w:pPr>
            <w:r w:rsidRPr="00F43402">
              <w:rPr>
                <w:rFonts w:eastAsia="+mn-ea" w:cs="Arial"/>
                <w:color w:val="000000"/>
                <w:kern w:val="24"/>
                <w:szCs w:val="22"/>
                <w:u w:val="single"/>
              </w:rPr>
              <w:t>The Project will work closely with the NGCP in the</w:t>
            </w:r>
            <w:r w:rsidRPr="00F43402">
              <w:rPr>
                <w:rFonts w:eastAsia="+mn-ea" w:cs="Arial"/>
                <w:color w:val="000000"/>
                <w:kern w:val="24"/>
                <w:szCs w:val="22"/>
              </w:rPr>
              <w:t xml:space="preserve"> grid impact assessment and identifying issues pertinent to integration of the charging process in the grid and reinforcing the grid for future EV uptake. </w:t>
            </w:r>
          </w:p>
        </w:tc>
      </w:tr>
      <w:tr w:rsidR="008B2494" w:rsidRPr="00F43402" w14:paraId="4CCFEC3C" w14:textId="77777777" w:rsidTr="002C3F14">
        <w:tc>
          <w:tcPr>
            <w:tcW w:w="5000" w:type="pct"/>
            <w:gridSpan w:val="3"/>
            <w:shd w:val="clear" w:color="auto" w:fill="E5DFEC" w:themeFill="accent4" w:themeFillTint="33"/>
          </w:tcPr>
          <w:p w14:paraId="6D5ABB4A" w14:textId="06D9EE03" w:rsidR="008B2494" w:rsidRPr="00F43402" w:rsidRDefault="008B2494" w:rsidP="001E0067">
            <w:pPr>
              <w:spacing w:after="0" w:line="276" w:lineRule="auto"/>
              <w:rPr>
                <w:rFonts w:cs="Arial"/>
                <w:b/>
                <w:spacing w:val="15"/>
                <w:szCs w:val="22"/>
              </w:rPr>
            </w:pPr>
            <w:r w:rsidRPr="00F43402">
              <w:rPr>
                <w:rFonts w:cs="Arial"/>
                <w:b/>
                <w:szCs w:val="22"/>
              </w:rPr>
              <w:t>Private Sector</w:t>
            </w:r>
          </w:p>
        </w:tc>
      </w:tr>
      <w:tr w:rsidR="008B2494" w:rsidRPr="00F43402" w14:paraId="230F0F67" w14:textId="77777777" w:rsidTr="00811E8C">
        <w:tc>
          <w:tcPr>
            <w:tcW w:w="941" w:type="pct"/>
            <w:shd w:val="clear" w:color="auto" w:fill="FDE9D9" w:themeFill="accent6" w:themeFillTint="33"/>
          </w:tcPr>
          <w:p w14:paraId="2ADEA615" w14:textId="64CB37E7" w:rsidR="008B2494" w:rsidRPr="00F43402" w:rsidRDefault="008B2494" w:rsidP="00767DAD">
            <w:pPr>
              <w:spacing w:after="0" w:line="276" w:lineRule="auto"/>
              <w:jc w:val="left"/>
              <w:rPr>
                <w:rFonts w:cs="Arial"/>
                <w:b/>
                <w:iCs/>
                <w:spacing w:val="15"/>
                <w:szCs w:val="22"/>
                <w:lang w:eastAsia="en-PH"/>
              </w:rPr>
            </w:pPr>
            <w:r w:rsidRPr="00F43402">
              <w:rPr>
                <w:rFonts w:cs="Arial"/>
                <w:iCs/>
                <w:szCs w:val="22"/>
                <w:lang w:eastAsia="en-PH"/>
              </w:rPr>
              <w:t>Green Frog Hybrid Buses</w:t>
            </w:r>
          </w:p>
        </w:tc>
        <w:tc>
          <w:tcPr>
            <w:tcW w:w="2000" w:type="pct"/>
            <w:shd w:val="clear" w:color="auto" w:fill="FDE9D9" w:themeFill="accent6" w:themeFillTint="33"/>
          </w:tcPr>
          <w:p w14:paraId="3A9642FB" w14:textId="5DADAEFB" w:rsidR="008B2494" w:rsidRPr="00F43402" w:rsidRDefault="00E6082C" w:rsidP="001E0067">
            <w:pPr>
              <w:spacing w:line="276" w:lineRule="auto"/>
              <w:contextualSpacing/>
              <w:rPr>
                <w:rFonts w:cs="Arial"/>
                <w:iCs/>
                <w:szCs w:val="22"/>
                <w:lang w:eastAsia="en-PH"/>
              </w:rPr>
            </w:pPr>
            <w:r w:rsidRPr="00F43402">
              <w:rPr>
                <w:rFonts w:cs="Arial"/>
                <w:iCs/>
                <w:szCs w:val="22"/>
                <w:lang w:eastAsia="en-PH"/>
              </w:rPr>
              <w:t>Green Frog is a</w:t>
            </w:r>
            <w:r w:rsidR="008B2494" w:rsidRPr="00F43402">
              <w:rPr>
                <w:rFonts w:cs="Arial"/>
                <w:iCs/>
                <w:szCs w:val="22"/>
                <w:lang w:eastAsia="en-PH"/>
              </w:rPr>
              <w:t>n intercity bus company in the Philippines that uses hybrid buses (simultaneously propelled by an electric motor and a diesel engine).</w:t>
            </w:r>
          </w:p>
        </w:tc>
        <w:tc>
          <w:tcPr>
            <w:tcW w:w="2059" w:type="pct"/>
            <w:shd w:val="clear" w:color="auto" w:fill="FDE9D9" w:themeFill="accent6" w:themeFillTint="33"/>
          </w:tcPr>
          <w:p w14:paraId="3194585F" w14:textId="130E8EC9" w:rsidR="008B2494" w:rsidRPr="00F43402" w:rsidRDefault="00E6082C" w:rsidP="001E0067">
            <w:pPr>
              <w:spacing w:after="0" w:line="276" w:lineRule="auto"/>
              <w:rPr>
                <w:rFonts w:cs="Arial"/>
                <w:szCs w:val="22"/>
              </w:rPr>
            </w:pPr>
            <w:r w:rsidRPr="00F43402">
              <w:rPr>
                <w:rFonts w:cs="Arial"/>
                <w:szCs w:val="22"/>
              </w:rPr>
              <w:t xml:space="preserve">Green Frog </w:t>
            </w:r>
            <w:r w:rsidR="00463D59" w:rsidRPr="00F43402">
              <w:rPr>
                <w:rFonts w:cs="Arial"/>
                <w:szCs w:val="22"/>
              </w:rPr>
              <w:t>will support the Project by i</w:t>
            </w:r>
            <w:r w:rsidR="008B2494" w:rsidRPr="00F43402">
              <w:rPr>
                <w:rFonts w:cs="Arial"/>
                <w:szCs w:val="22"/>
              </w:rPr>
              <w:t>mplement</w:t>
            </w:r>
            <w:r w:rsidR="00463D59" w:rsidRPr="00F43402">
              <w:rPr>
                <w:rFonts w:cs="Arial"/>
                <w:szCs w:val="22"/>
              </w:rPr>
              <w:t xml:space="preserve">ing a demonstration project that runs additional 15-20 </w:t>
            </w:r>
            <w:r w:rsidR="008B2494" w:rsidRPr="00F43402">
              <w:rPr>
                <w:rFonts w:cs="Arial"/>
                <w:szCs w:val="22"/>
              </w:rPr>
              <w:t>hybrid bus</w:t>
            </w:r>
            <w:r w:rsidR="00463D59" w:rsidRPr="00F43402">
              <w:rPr>
                <w:rFonts w:cs="Arial"/>
                <w:szCs w:val="22"/>
              </w:rPr>
              <w:t>es</w:t>
            </w:r>
            <w:r w:rsidR="005F760E" w:rsidRPr="00F43402">
              <w:rPr>
                <w:rFonts w:cs="Arial"/>
                <w:szCs w:val="22"/>
              </w:rPr>
              <w:t>.</w:t>
            </w:r>
          </w:p>
        </w:tc>
      </w:tr>
      <w:tr w:rsidR="008B2494" w:rsidRPr="00F43402" w14:paraId="585D04BC" w14:textId="77777777" w:rsidTr="00573714">
        <w:tc>
          <w:tcPr>
            <w:tcW w:w="941" w:type="pct"/>
            <w:shd w:val="clear" w:color="auto" w:fill="DAEEF3" w:themeFill="accent5" w:themeFillTint="33"/>
          </w:tcPr>
          <w:p w14:paraId="1CD61D9B" w14:textId="2A5B7380" w:rsidR="008B2494" w:rsidRPr="00F43402" w:rsidRDefault="008B2494" w:rsidP="00767DAD">
            <w:pPr>
              <w:spacing w:after="0" w:line="276" w:lineRule="auto"/>
              <w:jc w:val="left"/>
              <w:rPr>
                <w:rFonts w:cs="Arial"/>
                <w:b/>
                <w:iCs/>
                <w:noProof/>
                <w:spacing w:val="15"/>
                <w:szCs w:val="22"/>
                <w:lang w:eastAsia="en-PH"/>
              </w:rPr>
            </w:pPr>
            <w:r w:rsidRPr="00F43402">
              <w:rPr>
                <w:rFonts w:cs="Arial"/>
                <w:iCs/>
                <w:szCs w:val="22"/>
                <w:lang w:eastAsia="en-PH"/>
              </w:rPr>
              <w:t>Global Electric Transport</w:t>
            </w:r>
          </w:p>
        </w:tc>
        <w:tc>
          <w:tcPr>
            <w:tcW w:w="2000" w:type="pct"/>
            <w:shd w:val="clear" w:color="auto" w:fill="DAEEF3" w:themeFill="accent5" w:themeFillTint="33"/>
          </w:tcPr>
          <w:p w14:paraId="5D3A901C" w14:textId="308872D6" w:rsidR="008B2494" w:rsidRPr="00F43402" w:rsidRDefault="00E6082C" w:rsidP="001E0067">
            <w:pPr>
              <w:spacing w:line="276" w:lineRule="auto"/>
              <w:contextualSpacing/>
              <w:rPr>
                <w:rFonts w:cs="Arial"/>
                <w:iCs/>
                <w:noProof/>
                <w:szCs w:val="22"/>
                <w:lang w:eastAsia="en-PH"/>
              </w:rPr>
            </w:pPr>
            <w:r w:rsidRPr="00F43402">
              <w:rPr>
                <w:rFonts w:cs="Arial"/>
                <w:iCs/>
                <w:szCs w:val="22"/>
                <w:lang w:eastAsia="en-PH"/>
              </w:rPr>
              <w:t>GET manufacture</w:t>
            </w:r>
            <w:r w:rsidR="000432B3" w:rsidRPr="00F43402">
              <w:rPr>
                <w:rFonts w:cs="Arial"/>
                <w:iCs/>
                <w:szCs w:val="22"/>
                <w:lang w:eastAsia="en-PH"/>
              </w:rPr>
              <w:t>s</w:t>
            </w:r>
            <w:r w:rsidRPr="00F43402">
              <w:rPr>
                <w:rFonts w:cs="Arial"/>
                <w:iCs/>
                <w:szCs w:val="22"/>
                <w:lang w:eastAsia="en-PH"/>
              </w:rPr>
              <w:t xml:space="preserve"> and operate</w:t>
            </w:r>
            <w:r w:rsidR="000432B3" w:rsidRPr="00F43402">
              <w:rPr>
                <w:rFonts w:cs="Arial"/>
                <w:iCs/>
                <w:szCs w:val="22"/>
                <w:lang w:eastAsia="en-PH"/>
              </w:rPr>
              <w:t>s</w:t>
            </w:r>
            <w:r w:rsidRPr="00F43402">
              <w:rPr>
                <w:rFonts w:cs="Arial"/>
                <w:iCs/>
                <w:szCs w:val="22"/>
                <w:lang w:eastAsia="en-PH"/>
              </w:rPr>
              <w:t xml:space="preserve"> </w:t>
            </w:r>
            <w:r w:rsidR="000432B3" w:rsidRPr="00F43402">
              <w:rPr>
                <w:rFonts w:cs="Arial"/>
                <w:iCs/>
                <w:szCs w:val="22"/>
                <w:lang w:eastAsia="en-PH"/>
              </w:rPr>
              <w:t xml:space="preserve">the </w:t>
            </w:r>
            <w:r w:rsidRPr="00F43402">
              <w:rPr>
                <w:rFonts w:cs="Arial"/>
                <w:iCs/>
                <w:szCs w:val="22"/>
                <w:lang w:eastAsia="en-PH"/>
              </w:rPr>
              <w:t>COMET</w:t>
            </w:r>
            <w:r w:rsidR="000432B3" w:rsidRPr="00F43402">
              <w:rPr>
                <w:rFonts w:cs="Arial"/>
                <w:iCs/>
                <w:szCs w:val="22"/>
                <w:lang w:eastAsia="en-PH"/>
              </w:rPr>
              <w:t xml:space="preserve"> EVs</w:t>
            </w:r>
            <w:r w:rsidRPr="00F43402">
              <w:rPr>
                <w:rFonts w:cs="Arial"/>
                <w:iCs/>
                <w:szCs w:val="22"/>
                <w:lang w:eastAsia="en-PH"/>
              </w:rPr>
              <w:t xml:space="preserve">. It aims to </w:t>
            </w:r>
            <w:r w:rsidR="008B2494" w:rsidRPr="00F43402">
              <w:rPr>
                <w:rFonts w:cs="Arial"/>
                <w:iCs/>
                <w:szCs w:val="22"/>
                <w:lang w:eastAsia="en-PH"/>
              </w:rPr>
              <w:t>provide sustainable, intelligent and inclusive transportation solutions, guided by the company's pillars: green mobility, smart technology and social enterprise</w:t>
            </w:r>
            <w:r w:rsidR="005F760E" w:rsidRPr="00F43402">
              <w:rPr>
                <w:rFonts w:cs="Arial"/>
                <w:iCs/>
                <w:szCs w:val="22"/>
                <w:lang w:eastAsia="en-PH"/>
              </w:rPr>
              <w:t>.</w:t>
            </w:r>
          </w:p>
        </w:tc>
        <w:tc>
          <w:tcPr>
            <w:tcW w:w="2059" w:type="pct"/>
            <w:shd w:val="clear" w:color="auto" w:fill="DAEEF3" w:themeFill="accent5" w:themeFillTint="33"/>
          </w:tcPr>
          <w:p w14:paraId="2AB762FB" w14:textId="6BD3B02C" w:rsidR="008B2494" w:rsidRPr="00F43402" w:rsidRDefault="00E6082C" w:rsidP="001E0067">
            <w:pPr>
              <w:spacing w:after="0" w:line="276" w:lineRule="auto"/>
              <w:rPr>
                <w:rFonts w:cs="Arial"/>
                <w:noProof/>
                <w:szCs w:val="22"/>
              </w:rPr>
            </w:pPr>
            <w:r w:rsidRPr="00F43402">
              <w:rPr>
                <w:rFonts w:cs="Arial"/>
                <w:szCs w:val="22"/>
              </w:rPr>
              <w:t xml:space="preserve">GET </w:t>
            </w:r>
            <w:r w:rsidR="00463D59" w:rsidRPr="00F43402">
              <w:rPr>
                <w:rFonts w:cs="Arial"/>
                <w:szCs w:val="22"/>
              </w:rPr>
              <w:t xml:space="preserve">will support the Project by implementing </w:t>
            </w:r>
            <w:r w:rsidR="008B2494" w:rsidRPr="00F43402">
              <w:rPr>
                <w:rFonts w:cs="Arial"/>
                <w:szCs w:val="22"/>
              </w:rPr>
              <w:t>demonstration project</w:t>
            </w:r>
            <w:r w:rsidR="00DB1FAC" w:rsidRPr="00F43402">
              <w:rPr>
                <w:rFonts w:cs="Arial"/>
                <w:szCs w:val="22"/>
              </w:rPr>
              <w:t>s</w:t>
            </w:r>
            <w:r w:rsidR="008B2494" w:rsidRPr="00F43402">
              <w:rPr>
                <w:rFonts w:cs="Arial"/>
                <w:szCs w:val="22"/>
              </w:rPr>
              <w:t xml:space="preserve"> </w:t>
            </w:r>
            <w:r w:rsidR="00463D59" w:rsidRPr="00F43402">
              <w:rPr>
                <w:rFonts w:cs="Arial"/>
                <w:szCs w:val="22"/>
              </w:rPr>
              <w:t>of 56 additional EVs in selected cities such as Angeles City and Cebu City</w:t>
            </w:r>
            <w:r w:rsidR="005F760E" w:rsidRPr="00F43402">
              <w:rPr>
                <w:rFonts w:cs="Arial"/>
                <w:szCs w:val="22"/>
              </w:rPr>
              <w:t>.</w:t>
            </w:r>
          </w:p>
        </w:tc>
      </w:tr>
      <w:tr w:rsidR="008B2494" w:rsidRPr="00F43402" w14:paraId="7D91467F" w14:textId="77777777" w:rsidTr="00811E8C">
        <w:tc>
          <w:tcPr>
            <w:tcW w:w="941" w:type="pct"/>
            <w:shd w:val="clear" w:color="auto" w:fill="FDE9D9" w:themeFill="accent6" w:themeFillTint="33"/>
          </w:tcPr>
          <w:p w14:paraId="646384C0" w14:textId="1C5F57EE" w:rsidR="008B2494" w:rsidRPr="00F43402" w:rsidRDefault="008B2494" w:rsidP="00767DAD">
            <w:pPr>
              <w:spacing w:after="0" w:line="276" w:lineRule="auto"/>
              <w:jc w:val="left"/>
              <w:rPr>
                <w:rFonts w:cs="Arial"/>
                <w:b/>
                <w:iCs/>
                <w:spacing w:val="15"/>
                <w:szCs w:val="22"/>
                <w:lang w:eastAsia="en-PH"/>
              </w:rPr>
            </w:pPr>
            <w:r w:rsidRPr="00F43402">
              <w:rPr>
                <w:rFonts w:cs="Arial"/>
                <w:iCs/>
                <w:szCs w:val="22"/>
                <w:lang w:eastAsia="en-PH"/>
              </w:rPr>
              <w:t>Electric Vehicle Expansion Enterprises, Inc. (EVEE-I)</w:t>
            </w:r>
          </w:p>
        </w:tc>
        <w:tc>
          <w:tcPr>
            <w:tcW w:w="2000" w:type="pct"/>
            <w:shd w:val="clear" w:color="auto" w:fill="FDE9D9" w:themeFill="accent6" w:themeFillTint="33"/>
          </w:tcPr>
          <w:p w14:paraId="58E89B15" w14:textId="1883523E" w:rsidR="008B2494" w:rsidRPr="00F43402" w:rsidRDefault="008B2494" w:rsidP="001E0067">
            <w:pPr>
              <w:spacing w:line="276" w:lineRule="auto"/>
              <w:rPr>
                <w:rFonts w:cs="Arial"/>
                <w:b/>
                <w:noProof/>
                <w:spacing w:val="15"/>
                <w:szCs w:val="22"/>
              </w:rPr>
            </w:pPr>
            <w:r w:rsidRPr="00F43402">
              <w:rPr>
                <w:rFonts w:cs="Arial"/>
                <w:iCs/>
                <w:szCs w:val="22"/>
                <w:lang w:eastAsia="en-PH"/>
              </w:rPr>
              <w:t>EVEE</w:t>
            </w:r>
            <w:r w:rsidR="0086509C" w:rsidRPr="00F43402">
              <w:rPr>
                <w:rFonts w:cs="Arial"/>
                <w:iCs/>
                <w:szCs w:val="22"/>
                <w:lang w:eastAsia="en-PH"/>
              </w:rPr>
              <w:t>-I</w:t>
            </w:r>
            <w:r w:rsidRPr="00F43402">
              <w:rPr>
                <w:rFonts w:cs="Arial"/>
                <w:iCs/>
                <w:szCs w:val="22"/>
                <w:lang w:eastAsia="en-PH"/>
              </w:rPr>
              <w:t xml:space="preserve"> is a project proponent for the </w:t>
            </w:r>
            <w:r w:rsidR="008C555F" w:rsidRPr="00F43402">
              <w:rPr>
                <w:rFonts w:cs="Arial"/>
                <w:iCs/>
                <w:szCs w:val="22"/>
                <w:lang w:eastAsia="en-PH"/>
              </w:rPr>
              <w:t>e-jeepney</w:t>
            </w:r>
            <w:r w:rsidR="008C781D" w:rsidRPr="00F43402" w:rsidDel="008E24D5">
              <w:rPr>
                <w:rFonts w:cs="Arial"/>
                <w:iCs/>
                <w:szCs w:val="22"/>
                <w:lang w:eastAsia="en-PH"/>
              </w:rPr>
              <w:t xml:space="preserve"> </w:t>
            </w:r>
            <w:r w:rsidRPr="00F43402">
              <w:rPr>
                <w:rFonts w:cs="Arial"/>
                <w:iCs/>
                <w:szCs w:val="22"/>
                <w:lang w:eastAsia="en-PH"/>
              </w:rPr>
              <w:t xml:space="preserve">modernization program in the Philippines. It aims to replace ageing and dilapidated diesel powered jeepneys in the Philippines with </w:t>
            </w:r>
            <w:r w:rsidR="008C555F" w:rsidRPr="00F43402">
              <w:rPr>
                <w:rFonts w:cs="Arial"/>
                <w:iCs/>
                <w:szCs w:val="22"/>
                <w:lang w:eastAsia="en-PH"/>
              </w:rPr>
              <w:t>e-jeepney</w:t>
            </w:r>
            <w:r w:rsidR="00EE4206" w:rsidRPr="00F43402">
              <w:rPr>
                <w:rFonts w:cs="Arial"/>
                <w:iCs/>
                <w:szCs w:val="22"/>
                <w:lang w:eastAsia="en-PH"/>
              </w:rPr>
              <w:t>s</w:t>
            </w:r>
            <w:r w:rsidRPr="00F43402">
              <w:rPr>
                <w:rFonts w:cs="Arial"/>
                <w:iCs/>
                <w:szCs w:val="22"/>
                <w:lang w:eastAsia="en-PH"/>
              </w:rPr>
              <w:t xml:space="preserve">.  </w:t>
            </w:r>
          </w:p>
        </w:tc>
        <w:tc>
          <w:tcPr>
            <w:tcW w:w="2059" w:type="pct"/>
            <w:shd w:val="clear" w:color="auto" w:fill="FDE9D9" w:themeFill="accent6" w:themeFillTint="33"/>
          </w:tcPr>
          <w:p w14:paraId="6E924C98" w14:textId="445BB2EC" w:rsidR="008B2494" w:rsidRPr="00F43402" w:rsidRDefault="00463D59" w:rsidP="001E0067">
            <w:pPr>
              <w:spacing w:after="0" w:line="276" w:lineRule="auto"/>
              <w:rPr>
                <w:rFonts w:cs="Arial"/>
                <w:noProof/>
                <w:szCs w:val="22"/>
              </w:rPr>
            </w:pPr>
            <w:r w:rsidRPr="00F43402">
              <w:rPr>
                <w:rFonts w:cs="Arial"/>
                <w:szCs w:val="22"/>
              </w:rPr>
              <w:t>EVEE-I will support the Project by i</w:t>
            </w:r>
            <w:r w:rsidR="008B2494" w:rsidRPr="00F43402">
              <w:rPr>
                <w:rFonts w:cs="Arial"/>
                <w:szCs w:val="22"/>
              </w:rPr>
              <w:t>mplement</w:t>
            </w:r>
            <w:r w:rsidRPr="00F43402">
              <w:rPr>
                <w:rFonts w:cs="Arial"/>
                <w:szCs w:val="22"/>
              </w:rPr>
              <w:t xml:space="preserve">ing </w:t>
            </w:r>
            <w:r w:rsidR="008B2494" w:rsidRPr="00F43402">
              <w:rPr>
                <w:rFonts w:cs="Arial"/>
                <w:szCs w:val="22"/>
              </w:rPr>
              <w:t>demonstration project</w:t>
            </w:r>
            <w:r w:rsidR="00DB1FAC" w:rsidRPr="00F43402">
              <w:rPr>
                <w:rFonts w:cs="Arial"/>
                <w:szCs w:val="22"/>
              </w:rPr>
              <w:t>s</w:t>
            </w:r>
            <w:r w:rsidR="008B2494" w:rsidRPr="00F43402">
              <w:rPr>
                <w:rFonts w:cs="Arial"/>
                <w:szCs w:val="22"/>
              </w:rPr>
              <w:t xml:space="preserve"> </w:t>
            </w:r>
            <w:r w:rsidRPr="00F43402">
              <w:rPr>
                <w:rFonts w:cs="Arial"/>
                <w:szCs w:val="22"/>
              </w:rPr>
              <w:t xml:space="preserve">of additional 40 </w:t>
            </w:r>
            <w:r w:rsidR="008C555F" w:rsidRPr="00F43402">
              <w:rPr>
                <w:rFonts w:cs="Arial"/>
                <w:iCs/>
                <w:szCs w:val="22"/>
                <w:lang w:eastAsia="en-PH"/>
              </w:rPr>
              <w:t>e-jeepney</w:t>
            </w:r>
            <w:r w:rsidRPr="00F43402">
              <w:rPr>
                <w:rFonts w:cs="Arial"/>
                <w:iCs/>
                <w:szCs w:val="22"/>
                <w:lang w:eastAsia="en-PH"/>
              </w:rPr>
              <w:t>s in Alabang, Muntinlupa City and Lancaster, Imus City</w:t>
            </w:r>
            <w:r w:rsidR="008B2494" w:rsidRPr="00F43402">
              <w:rPr>
                <w:rFonts w:cs="Arial"/>
                <w:szCs w:val="22"/>
              </w:rPr>
              <w:t>.</w:t>
            </w:r>
          </w:p>
        </w:tc>
      </w:tr>
      <w:tr w:rsidR="008B2494" w:rsidRPr="00F43402" w14:paraId="466AEDF7" w14:textId="77777777" w:rsidTr="002C3F14">
        <w:tc>
          <w:tcPr>
            <w:tcW w:w="5000" w:type="pct"/>
            <w:gridSpan w:val="3"/>
            <w:shd w:val="clear" w:color="auto" w:fill="E5DFEC" w:themeFill="accent4" w:themeFillTint="33"/>
          </w:tcPr>
          <w:p w14:paraId="34D40FB2" w14:textId="57903564" w:rsidR="008B2494" w:rsidRPr="00F43402" w:rsidRDefault="008B2494" w:rsidP="00767DAD">
            <w:pPr>
              <w:spacing w:after="0" w:line="276" w:lineRule="auto"/>
              <w:jc w:val="left"/>
              <w:rPr>
                <w:rFonts w:cs="Arial"/>
                <w:b/>
                <w:noProof/>
                <w:spacing w:val="15"/>
                <w:szCs w:val="22"/>
              </w:rPr>
            </w:pPr>
            <w:r w:rsidRPr="00F43402">
              <w:rPr>
                <w:rFonts w:cs="Arial"/>
                <w:b/>
                <w:szCs w:val="22"/>
              </w:rPr>
              <w:t>Academe, Civil Societies and Non-Government Organizations</w:t>
            </w:r>
          </w:p>
        </w:tc>
      </w:tr>
      <w:tr w:rsidR="00463D59" w:rsidRPr="00F43402" w14:paraId="304A4923" w14:textId="77777777" w:rsidTr="002C3F14">
        <w:tc>
          <w:tcPr>
            <w:tcW w:w="941" w:type="pct"/>
            <w:shd w:val="clear" w:color="auto" w:fill="DAEEF3" w:themeFill="accent5" w:themeFillTint="33"/>
          </w:tcPr>
          <w:p w14:paraId="2720565C" w14:textId="2CE49CA8" w:rsidR="00463D59" w:rsidRPr="00F43402" w:rsidRDefault="00463D59" w:rsidP="00DE26A4">
            <w:pPr>
              <w:spacing w:after="0" w:line="276" w:lineRule="auto"/>
              <w:jc w:val="left"/>
              <w:rPr>
                <w:rFonts w:cs="Arial"/>
                <w:iCs/>
                <w:szCs w:val="22"/>
                <w:lang w:eastAsia="en-PH"/>
              </w:rPr>
            </w:pPr>
            <w:r w:rsidRPr="00F43402">
              <w:rPr>
                <w:rFonts w:cs="Arial"/>
                <w:iCs/>
                <w:szCs w:val="22"/>
                <w:lang w:eastAsia="en-PH"/>
              </w:rPr>
              <w:lastRenderedPageBreak/>
              <w:t>University of the Philippines National Center for Transportation Studies (UP-NCTS)</w:t>
            </w:r>
          </w:p>
        </w:tc>
        <w:tc>
          <w:tcPr>
            <w:tcW w:w="2000" w:type="pct"/>
            <w:shd w:val="clear" w:color="auto" w:fill="DAEEF3" w:themeFill="accent5" w:themeFillTint="33"/>
          </w:tcPr>
          <w:p w14:paraId="1E9DC4B7" w14:textId="53362573" w:rsidR="00463D59" w:rsidRPr="00F43402" w:rsidRDefault="00463D59" w:rsidP="001E0067">
            <w:pPr>
              <w:spacing w:line="276" w:lineRule="auto"/>
              <w:contextualSpacing/>
              <w:rPr>
                <w:rFonts w:cs="Arial"/>
                <w:iCs/>
                <w:szCs w:val="22"/>
                <w:lang w:eastAsia="en-PH"/>
              </w:rPr>
            </w:pPr>
            <w:r w:rsidRPr="00F43402">
              <w:rPr>
                <w:rFonts w:cs="Arial"/>
                <w:iCs/>
                <w:szCs w:val="22"/>
                <w:lang w:eastAsia="en-PH"/>
              </w:rPr>
              <w:t xml:space="preserve">The National Center for Transportation Studies is a research and training center.  It is </w:t>
            </w:r>
            <w:r w:rsidR="00FA38C9" w:rsidRPr="00F43402">
              <w:rPr>
                <w:rFonts w:cs="Arial"/>
                <w:iCs/>
                <w:szCs w:val="22"/>
                <w:lang w:eastAsia="en-PH"/>
              </w:rPr>
              <w:t xml:space="preserve">tasked </w:t>
            </w:r>
            <w:r w:rsidRPr="00F43402">
              <w:rPr>
                <w:rFonts w:cs="Arial"/>
                <w:iCs/>
                <w:szCs w:val="22"/>
                <w:lang w:eastAsia="en-PH"/>
              </w:rPr>
              <w:t>to upgrade the capability of government personnel concerned with transportation through intensive and practical training in the fields of traffic engineering, planning and management.  NCTS offer technical expertise on traffic engineering and transportation planning, and advocates environmentally sustainable transport (EST), including low carbon transport, road safety, and people-friendly transport infrastructure.</w:t>
            </w:r>
          </w:p>
        </w:tc>
        <w:tc>
          <w:tcPr>
            <w:tcW w:w="2059" w:type="pct"/>
            <w:shd w:val="clear" w:color="auto" w:fill="DAEEF3" w:themeFill="accent5" w:themeFillTint="33"/>
          </w:tcPr>
          <w:p w14:paraId="25906A49" w14:textId="319BE2E2" w:rsidR="00463D59" w:rsidRPr="00F43402" w:rsidRDefault="00FA38C9" w:rsidP="001E0067">
            <w:pPr>
              <w:spacing w:after="0" w:line="276" w:lineRule="auto"/>
              <w:rPr>
                <w:rFonts w:cs="Arial"/>
                <w:noProof/>
                <w:szCs w:val="22"/>
              </w:rPr>
            </w:pPr>
            <w:r w:rsidRPr="00F43402">
              <w:rPr>
                <w:rFonts w:cs="Arial"/>
                <w:szCs w:val="22"/>
              </w:rPr>
              <w:t xml:space="preserve">NCTS will support the project by providing technical expertise on the development of policies, protocols, guidelines and standards. NCTS can also assist in facilitating </w:t>
            </w:r>
            <w:r w:rsidR="008421DA" w:rsidRPr="00F43402">
              <w:rPr>
                <w:rFonts w:cs="Arial"/>
                <w:szCs w:val="22"/>
              </w:rPr>
              <w:t xml:space="preserve">the </w:t>
            </w:r>
            <w:r w:rsidRPr="00F43402">
              <w:rPr>
                <w:rFonts w:cs="Arial"/>
                <w:szCs w:val="22"/>
              </w:rPr>
              <w:t>training</w:t>
            </w:r>
            <w:r w:rsidR="00573714" w:rsidRPr="00F43402">
              <w:rPr>
                <w:rFonts w:cs="Arial"/>
                <w:szCs w:val="22"/>
              </w:rPr>
              <w:t xml:space="preserve"> activit</w:t>
            </w:r>
            <w:r w:rsidR="008421DA" w:rsidRPr="00F43402">
              <w:rPr>
                <w:rFonts w:cs="Arial"/>
                <w:szCs w:val="22"/>
              </w:rPr>
              <w:t>i</w:t>
            </w:r>
            <w:r w:rsidR="00573714" w:rsidRPr="00F43402">
              <w:rPr>
                <w:rFonts w:cs="Arial"/>
                <w:szCs w:val="22"/>
              </w:rPr>
              <w:t>e</w:t>
            </w:r>
            <w:r w:rsidR="008421DA" w:rsidRPr="00F43402">
              <w:rPr>
                <w:rFonts w:cs="Arial"/>
                <w:szCs w:val="22"/>
              </w:rPr>
              <w:t>s</w:t>
            </w:r>
            <w:r w:rsidRPr="00F43402">
              <w:rPr>
                <w:rFonts w:cs="Arial"/>
                <w:szCs w:val="22"/>
              </w:rPr>
              <w:t xml:space="preserve"> and carrying out technical research</w:t>
            </w:r>
            <w:r w:rsidR="008421DA" w:rsidRPr="00F43402">
              <w:rPr>
                <w:rFonts w:cs="Arial"/>
                <w:szCs w:val="22"/>
              </w:rPr>
              <w:t>es</w:t>
            </w:r>
            <w:r w:rsidRPr="00F43402">
              <w:rPr>
                <w:rFonts w:cs="Arial"/>
                <w:szCs w:val="22"/>
              </w:rPr>
              <w:t xml:space="preserve"> such as route measurement capacity and feasibility studies. </w:t>
            </w:r>
          </w:p>
        </w:tc>
      </w:tr>
      <w:tr w:rsidR="008B2494" w:rsidRPr="00F43402" w14:paraId="47018201" w14:textId="77777777" w:rsidTr="00573714">
        <w:tc>
          <w:tcPr>
            <w:tcW w:w="941" w:type="pct"/>
            <w:shd w:val="clear" w:color="auto" w:fill="FDE9D9" w:themeFill="accent6" w:themeFillTint="33"/>
          </w:tcPr>
          <w:p w14:paraId="0803F621" w14:textId="0E3F56A5" w:rsidR="008B2494" w:rsidRPr="00F43402" w:rsidRDefault="008B2494" w:rsidP="00DE26A4">
            <w:pPr>
              <w:spacing w:after="0" w:line="276" w:lineRule="auto"/>
              <w:jc w:val="left"/>
              <w:rPr>
                <w:rFonts w:cs="Arial"/>
                <w:b/>
                <w:iCs/>
                <w:noProof/>
                <w:spacing w:val="15"/>
                <w:szCs w:val="22"/>
                <w:lang w:eastAsia="en-PH"/>
              </w:rPr>
            </w:pPr>
            <w:r w:rsidRPr="00F43402">
              <w:rPr>
                <w:rFonts w:cs="Arial"/>
                <w:iCs/>
                <w:szCs w:val="22"/>
                <w:lang w:eastAsia="en-PH"/>
              </w:rPr>
              <w:t>Institute for Climate and Sustainable Cities (iCSC)</w:t>
            </w:r>
          </w:p>
        </w:tc>
        <w:tc>
          <w:tcPr>
            <w:tcW w:w="2000" w:type="pct"/>
            <w:shd w:val="clear" w:color="auto" w:fill="FDE9D9" w:themeFill="accent6" w:themeFillTint="33"/>
          </w:tcPr>
          <w:p w14:paraId="1B0612C1" w14:textId="7F64BD18" w:rsidR="008B2494" w:rsidRPr="00F43402" w:rsidRDefault="008B2494" w:rsidP="001E0067">
            <w:pPr>
              <w:spacing w:line="276" w:lineRule="auto"/>
              <w:contextualSpacing/>
              <w:rPr>
                <w:rFonts w:cs="Arial"/>
                <w:iCs/>
                <w:szCs w:val="22"/>
                <w:lang w:eastAsia="en-PH"/>
              </w:rPr>
            </w:pPr>
            <w:r w:rsidRPr="00F43402">
              <w:rPr>
                <w:rFonts w:cs="Arial"/>
                <w:iCs/>
                <w:szCs w:val="22"/>
                <w:lang w:eastAsia="en-PH"/>
              </w:rPr>
              <w:t xml:space="preserve">The iCSC is a non-profit group working on sustainable energy solutions and fair climate policy. iCSC is behind the Climate-Friendly Cities (CFC) initiative, which pioneered the </w:t>
            </w:r>
            <w:r w:rsidR="008C555F" w:rsidRPr="00F43402">
              <w:rPr>
                <w:rFonts w:cs="Arial"/>
                <w:iCs/>
                <w:szCs w:val="22"/>
                <w:lang w:eastAsia="en-PH"/>
              </w:rPr>
              <w:t>e-jeepney</w:t>
            </w:r>
            <w:r w:rsidRPr="00F43402">
              <w:rPr>
                <w:rFonts w:cs="Arial"/>
                <w:iCs/>
                <w:szCs w:val="22"/>
                <w:lang w:eastAsia="en-PH"/>
              </w:rPr>
              <w:t xml:space="preserve"> revolution and the move to integrate sustainable transport with clean energy generation. </w:t>
            </w:r>
          </w:p>
        </w:tc>
        <w:tc>
          <w:tcPr>
            <w:tcW w:w="2059" w:type="pct"/>
            <w:shd w:val="clear" w:color="auto" w:fill="FDE9D9" w:themeFill="accent6" w:themeFillTint="33"/>
          </w:tcPr>
          <w:p w14:paraId="530A2385" w14:textId="747B0271" w:rsidR="008B2494" w:rsidRPr="00F43402" w:rsidRDefault="00FA38C9" w:rsidP="001E0067">
            <w:pPr>
              <w:spacing w:after="0" w:line="276" w:lineRule="auto"/>
              <w:rPr>
                <w:rFonts w:cs="Arial"/>
                <w:noProof/>
                <w:szCs w:val="22"/>
              </w:rPr>
            </w:pPr>
            <w:r w:rsidRPr="00F43402">
              <w:rPr>
                <w:rFonts w:cs="Arial"/>
                <w:szCs w:val="22"/>
              </w:rPr>
              <w:t>iCSC will support the Project by p</w:t>
            </w:r>
            <w:r w:rsidR="008B2494" w:rsidRPr="00F43402">
              <w:rPr>
                <w:rFonts w:cs="Arial"/>
                <w:szCs w:val="22"/>
              </w:rPr>
              <w:t>rovi</w:t>
            </w:r>
            <w:r w:rsidRPr="00F43402">
              <w:rPr>
                <w:rFonts w:cs="Arial"/>
                <w:szCs w:val="22"/>
              </w:rPr>
              <w:t xml:space="preserve">ding </w:t>
            </w:r>
            <w:r w:rsidR="008B2494" w:rsidRPr="00F43402">
              <w:rPr>
                <w:rFonts w:cs="Arial"/>
                <w:szCs w:val="22"/>
              </w:rPr>
              <w:t>of</w:t>
            </w:r>
            <w:r w:rsidRPr="00F43402">
              <w:rPr>
                <w:rFonts w:cs="Arial"/>
                <w:szCs w:val="22"/>
              </w:rPr>
              <w:t xml:space="preserve"> feedback and technical expertise</w:t>
            </w:r>
            <w:r w:rsidR="008B2494" w:rsidRPr="00F43402">
              <w:rPr>
                <w:rFonts w:cs="Arial"/>
                <w:szCs w:val="22"/>
              </w:rPr>
              <w:t xml:space="preserve"> on</w:t>
            </w:r>
            <w:r w:rsidRPr="00F43402">
              <w:rPr>
                <w:rFonts w:cs="Arial"/>
                <w:szCs w:val="22"/>
              </w:rPr>
              <w:t xml:space="preserve"> EV</w:t>
            </w:r>
            <w:r w:rsidR="008B2494" w:rsidRPr="00F43402">
              <w:rPr>
                <w:rFonts w:cs="Arial"/>
                <w:szCs w:val="22"/>
              </w:rPr>
              <w:t xml:space="preserve"> </w:t>
            </w:r>
            <w:r w:rsidRPr="00F43402">
              <w:rPr>
                <w:rFonts w:cs="Arial"/>
                <w:szCs w:val="22"/>
              </w:rPr>
              <w:t xml:space="preserve">guidelines </w:t>
            </w:r>
            <w:r w:rsidR="008B2494" w:rsidRPr="00F43402">
              <w:rPr>
                <w:rFonts w:cs="Arial"/>
                <w:szCs w:val="22"/>
              </w:rPr>
              <w:t>polic</w:t>
            </w:r>
            <w:r w:rsidRPr="00F43402">
              <w:rPr>
                <w:rFonts w:cs="Arial"/>
                <w:szCs w:val="22"/>
              </w:rPr>
              <w:t>ies</w:t>
            </w:r>
            <w:r w:rsidR="008B2494" w:rsidRPr="00F43402">
              <w:rPr>
                <w:rFonts w:cs="Arial"/>
                <w:szCs w:val="22"/>
              </w:rPr>
              <w:t xml:space="preserve">, </w:t>
            </w:r>
            <w:r w:rsidRPr="00F43402">
              <w:rPr>
                <w:rFonts w:cs="Arial"/>
                <w:szCs w:val="22"/>
              </w:rPr>
              <w:t xml:space="preserve">protocols and </w:t>
            </w:r>
            <w:r w:rsidR="008B2494" w:rsidRPr="00F43402">
              <w:rPr>
                <w:rFonts w:cs="Arial"/>
                <w:szCs w:val="22"/>
              </w:rPr>
              <w:t xml:space="preserve"> training curriculum. </w:t>
            </w:r>
            <w:r w:rsidRPr="00F43402">
              <w:rPr>
                <w:rFonts w:cs="Arial"/>
                <w:szCs w:val="22"/>
              </w:rPr>
              <w:t xml:space="preserve">iCSC will also involve </w:t>
            </w:r>
            <w:r w:rsidR="00937997" w:rsidRPr="00F43402">
              <w:rPr>
                <w:rFonts w:cs="Arial"/>
                <w:szCs w:val="22"/>
              </w:rPr>
              <w:t>in</w:t>
            </w:r>
            <w:r w:rsidR="008B2494" w:rsidRPr="00F43402">
              <w:rPr>
                <w:rFonts w:cs="Arial"/>
                <w:szCs w:val="22"/>
              </w:rPr>
              <w:t xml:space="preserve"> workshop</w:t>
            </w:r>
            <w:r w:rsidRPr="00F43402">
              <w:rPr>
                <w:rFonts w:cs="Arial"/>
                <w:szCs w:val="22"/>
              </w:rPr>
              <w:t xml:space="preserve">s, </w:t>
            </w:r>
            <w:r w:rsidR="008B2494" w:rsidRPr="00F43402">
              <w:rPr>
                <w:rFonts w:cs="Arial"/>
                <w:szCs w:val="22"/>
              </w:rPr>
              <w:t>meetings</w:t>
            </w:r>
            <w:r w:rsidRPr="00F43402">
              <w:rPr>
                <w:rFonts w:cs="Arial"/>
                <w:szCs w:val="22"/>
              </w:rPr>
              <w:t xml:space="preserve"> and field visits</w:t>
            </w:r>
            <w:r w:rsidR="008B2494" w:rsidRPr="00F43402">
              <w:rPr>
                <w:rFonts w:cs="Arial"/>
                <w:szCs w:val="22"/>
              </w:rPr>
              <w:t>.</w:t>
            </w:r>
          </w:p>
        </w:tc>
      </w:tr>
      <w:tr w:rsidR="008B2494" w:rsidRPr="00F43402" w14:paraId="7E5FBFF8" w14:textId="77777777" w:rsidTr="00573714">
        <w:tc>
          <w:tcPr>
            <w:tcW w:w="941" w:type="pct"/>
            <w:shd w:val="clear" w:color="auto" w:fill="DAEEF3" w:themeFill="accent5" w:themeFillTint="33"/>
          </w:tcPr>
          <w:p w14:paraId="77461F3E" w14:textId="2E1996F9" w:rsidR="008B2494" w:rsidRPr="00F43402" w:rsidRDefault="008B2494" w:rsidP="00767DAD">
            <w:pPr>
              <w:spacing w:after="0" w:line="276" w:lineRule="auto"/>
              <w:jc w:val="left"/>
              <w:rPr>
                <w:rFonts w:cs="Arial"/>
                <w:b/>
                <w:iCs/>
                <w:spacing w:val="15"/>
                <w:szCs w:val="22"/>
                <w:lang w:eastAsia="en-PH"/>
              </w:rPr>
            </w:pPr>
            <w:r w:rsidRPr="00F43402">
              <w:rPr>
                <w:rFonts w:cs="Arial"/>
                <w:iCs/>
                <w:szCs w:val="22"/>
                <w:lang w:eastAsia="en-PH"/>
              </w:rPr>
              <w:t>Electric Vehicle Association of the Philippines (EVAP)</w:t>
            </w:r>
            <w:r w:rsidR="003D1221" w:rsidRPr="00F43402">
              <w:rPr>
                <w:rFonts w:cs="Arial"/>
                <w:iCs/>
                <w:szCs w:val="22"/>
                <w:lang w:eastAsia="en-PH"/>
              </w:rPr>
              <w:t xml:space="preserve"> </w:t>
            </w:r>
          </w:p>
        </w:tc>
        <w:tc>
          <w:tcPr>
            <w:tcW w:w="2000" w:type="pct"/>
            <w:shd w:val="clear" w:color="auto" w:fill="DAEEF3" w:themeFill="accent5" w:themeFillTint="33"/>
          </w:tcPr>
          <w:p w14:paraId="58298C3A" w14:textId="082E173D" w:rsidR="008B2494" w:rsidRPr="00F43402" w:rsidRDefault="008B2494" w:rsidP="001E0067">
            <w:pPr>
              <w:spacing w:line="276" w:lineRule="auto"/>
              <w:contextualSpacing/>
              <w:rPr>
                <w:rFonts w:cs="Arial"/>
                <w:iCs/>
                <w:szCs w:val="22"/>
                <w:lang w:eastAsia="en-PH"/>
              </w:rPr>
            </w:pPr>
            <w:r w:rsidRPr="00F43402">
              <w:rPr>
                <w:rFonts w:cs="Arial"/>
                <w:iCs/>
                <w:szCs w:val="22"/>
                <w:lang w:eastAsia="en-PH"/>
              </w:rPr>
              <w:t>EVAP aspires for the establishment of a national development program for electric vehicles that is anchored on the existing Motor Vehicle Development Program for the automotive industry.</w:t>
            </w:r>
          </w:p>
        </w:tc>
        <w:tc>
          <w:tcPr>
            <w:tcW w:w="2059" w:type="pct"/>
            <w:shd w:val="clear" w:color="auto" w:fill="DAEEF3" w:themeFill="accent5" w:themeFillTint="33"/>
          </w:tcPr>
          <w:p w14:paraId="4CF56CE7" w14:textId="62BE6BCB" w:rsidR="008B2494" w:rsidRPr="00F43402" w:rsidRDefault="00463D59" w:rsidP="001E0067">
            <w:pPr>
              <w:spacing w:after="0" w:line="276" w:lineRule="auto"/>
              <w:rPr>
                <w:rFonts w:cs="Arial"/>
                <w:noProof/>
                <w:szCs w:val="22"/>
              </w:rPr>
            </w:pPr>
            <w:r w:rsidRPr="00F43402">
              <w:rPr>
                <w:rFonts w:cs="Arial"/>
                <w:szCs w:val="22"/>
              </w:rPr>
              <w:t xml:space="preserve">EVAP will be involved in the development of </w:t>
            </w:r>
            <w:r w:rsidR="008B2494" w:rsidRPr="00F43402">
              <w:rPr>
                <w:rFonts w:cs="Arial"/>
                <w:szCs w:val="22"/>
              </w:rPr>
              <w:t>policies</w:t>
            </w:r>
            <w:r w:rsidR="00FA38C9" w:rsidRPr="00F43402">
              <w:rPr>
                <w:rFonts w:cs="Arial"/>
                <w:szCs w:val="22"/>
              </w:rPr>
              <w:t xml:space="preserve"> and plans</w:t>
            </w:r>
            <w:r w:rsidRPr="00F43402">
              <w:rPr>
                <w:rFonts w:cs="Arial"/>
                <w:szCs w:val="22"/>
              </w:rPr>
              <w:t>,</w:t>
            </w:r>
            <w:r w:rsidR="006C58AE" w:rsidRPr="00F43402">
              <w:rPr>
                <w:rFonts w:cs="Arial"/>
                <w:szCs w:val="22"/>
              </w:rPr>
              <w:t xml:space="preserve"> </w:t>
            </w:r>
            <w:r w:rsidR="008B2494" w:rsidRPr="00F43402">
              <w:rPr>
                <w:rFonts w:cs="Arial"/>
                <w:szCs w:val="22"/>
              </w:rPr>
              <w:t>guidelines and standards</w:t>
            </w:r>
            <w:r w:rsidR="00FA38C9" w:rsidRPr="00F43402">
              <w:rPr>
                <w:rFonts w:cs="Arial"/>
                <w:szCs w:val="22"/>
              </w:rPr>
              <w:t>; p</w:t>
            </w:r>
            <w:r w:rsidRPr="00F43402">
              <w:rPr>
                <w:rFonts w:cs="Arial"/>
                <w:szCs w:val="22"/>
              </w:rPr>
              <w:t>articularly, on the manufacturing and operation of e-jeepneys.</w:t>
            </w:r>
            <w:r w:rsidR="00FA38C9" w:rsidRPr="00F43402">
              <w:rPr>
                <w:rFonts w:cs="Arial"/>
                <w:szCs w:val="22"/>
              </w:rPr>
              <w:t xml:space="preserve"> </w:t>
            </w:r>
          </w:p>
        </w:tc>
      </w:tr>
      <w:tr w:rsidR="008B2494" w:rsidRPr="00F43402" w14:paraId="7E35CEAD" w14:textId="77777777" w:rsidTr="002C3F14">
        <w:tc>
          <w:tcPr>
            <w:tcW w:w="5000" w:type="pct"/>
            <w:gridSpan w:val="3"/>
            <w:shd w:val="clear" w:color="auto" w:fill="E5DFEC" w:themeFill="accent4" w:themeFillTint="33"/>
          </w:tcPr>
          <w:p w14:paraId="128E7547" w14:textId="4A1E406C" w:rsidR="008B2494" w:rsidRPr="00F43402" w:rsidRDefault="008B2494" w:rsidP="001E0067">
            <w:pPr>
              <w:spacing w:after="0" w:line="276" w:lineRule="auto"/>
              <w:rPr>
                <w:rFonts w:cs="Arial"/>
                <w:b/>
                <w:spacing w:val="15"/>
                <w:szCs w:val="22"/>
              </w:rPr>
            </w:pPr>
            <w:r w:rsidRPr="00F43402">
              <w:rPr>
                <w:rFonts w:cs="Arial"/>
                <w:b/>
                <w:szCs w:val="22"/>
              </w:rPr>
              <w:t>Government Financ</w:t>
            </w:r>
            <w:r w:rsidR="00B26250" w:rsidRPr="00F43402">
              <w:rPr>
                <w:rFonts w:cs="Arial"/>
                <w:b/>
                <w:szCs w:val="22"/>
              </w:rPr>
              <w:t>e</w:t>
            </w:r>
            <w:r w:rsidRPr="00F43402">
              <w:rPr>
                <w:rFonts w:cs="Arial"/>
                <w:b/>
                <w:szCs w:val="22"/>
              </w:rPr>
              <w:t xml:space="preserve"> Institutions</w:t>
            </w:r>
          </w:p>
        </w:tc>
      </w:tr>
      <w:tr w:rsidR="008B2494" w:rsidRPr="00F43402" w14:paraId="3BE3D4C1" w14:textId="77777777" w:rsidTr="00811E8C">
        <w:tc>
          <w:tcPr>
            <w:tcW w:w="941" w:type="pct"/>
            <w:shd w:val="clear" w:color="auto" w:fill="FDE9D9" w:themeFill="accent6" w:themeFillTint="33"/>
          </w:tcPr>
          <w:p w14:paraId="2C46F8E7" w14:textId="3E3A4002" w:rsidR="008B2494" w:rsidRPr="00F43402" w:rsidRDefault="008B2494" w:rsidP="00767DAD">
            <w:pPr>
              <w:spacing w:after="0" w:line="276" w:lineRule="auto"/>
              <w:jc w:val="left"/>
              <w:rPr>
                <w:rFonts w:cs="Arial"/>
                <w:b/>
                <w:iCs/>
                <w:noProof/>
                <w:spacing w:val="15"/>
                <w:szCs w:val="22"/>
                <w:lang w:eastAsia="en-PH"/>
              </w:rPr>
            </w:pPr>
            <w:r w:rsidRPr="00F43402">
              <w:rPr>
                <w:rFonts w:cs="Arial"/>
                <w:iCs/>
                <w:szCs w:val="22"/>
                <w:lang w:eastAsia="en-PH"/>
              </w:rPr>
              <w:t>Development Bank of the Philippines (DBP)</w:t>
            </w:r>
            <w:r w:rsidR="003D1221" w:rsidRPr="00F43402">
              <w:rPr>
                <w:rFonts w:cs="Arial"/>
                <w:iCs/>
                <w:szCs w:val="22"/>
                <w:lang w:eastAsia="en-PH"/>
              </w:rPr>
              <w:t xml:space="preserve"> </w:t>
            </w:r>
            <w:r w:rsidR="00C61065" w:rsidRPr="00F43402">
              <w:rPr>
                <w:rFonts w:cs="Arial"/>
                <w:iCs/>
                <w:szCs w:val="22"/>
                <w:lang w:eastAsia="en-PH"/>
              </w:rPr>
              <w:t>and</w:t>
            </w:r>
            <w:r w:rsidR="003D1221" w:rsidRPr="00F43402">
              <w:rPr>
                <w:rFonts w:cs="Arial"/>
                <w:iCs/>
                <w:szCs w:val="22"/>
                <w:lang w:eastAsia="en-PH"/>
              </w:rPr>
              <w:t xml:space="preserve"> Land Bank of the Philippines (LBP)</w:t>
            </w:r>
          </w:p>
        </w:tc>
        <w:tc>
          <w:tcPr>
            <w:tcW w:w="2000" w:type="pct"/>
            <w:shd w:val="clear" w:color="auto" w:fill="FDE9D9" w:themeFill="accent6" w:themeFillTint="33"/>
          </w:tcPr>
          <w:p w14:paraId="39C78B43" w14:textId="5BB670D4" w:rsidR="008B2494" w:rsidRPr="00F43402" w:rsidRDefault="004F0F06" w:rsidP="001E0067">
            <w:pPr>
              <w:spacing w:line="276" w:lineRule="auto"/>
              <w:contextualSpacing/>
              <w:rPr>
                <w:rFonts w:cs="Arial"/>
                <w:iCs/>
                <w:szCs w:val="22"/>
                <w:lang w:eastAsia="en-PH"/>
              </w:rPr>
            </w:pPr>
            <w:r w:rsidRPr="00F43402">
              <w:rPr>
                <w:rFonts w:cs="Arial"/>
                <w:iCs/>
                <w:szCs w:val="22"/>
                <w:lang w:eastAsia="en-PH"/>
              </w:rPr>
              <w:t>The GFIs</w:t>
            </w:r>
            <w:r w:rsidR="004E7104" w:rsidRPr="00F43402">
              <w:rPr>
                <w:rFonts w:cs="Arial"/>
                <w:iCs/>
                <w:szCs w:val="22"/>
                <w:lang w:eastAsia="en-PH"/>
              </w:rPr>
              <w:t xml:space="preserve"> are</w:t>
            </w:r>
            <w:r w:rsidRPr="00F43402">
              <w:rPr>
                <w:rFonts w:cs="Arial"/>
                <w:iCs/>
                <w:szCs w:val="22"/>
                <w:lang w:eastAsia="en-PH"/>
              </w:rPr>
              <w:t xml:space="preserve"> the c</w:t>
            </w:r>
            <w:r w:rsidR="008B2494" w:rsidRPr="00F43402">
              <w:rPr>
                <w:rFonts w:cs="Arial"/>
                <w:iCs/>
                <w:szCs w:val="22"/>
                <w:lang w:eastAsia="en-PH"/>
              </w:rPr>
              <w:t xml:space="preserve">ountry’s major conduit of international funds from multilateral and bilateral institutions for official development assistance (ODA) programs and grants. </w:t>
            </w:r>
            <w:r w:rsidR="003D1221" w:rsidRPr="00F43402">
              <w:rPr>
                <w:rFonts w:cs="Arial"/>
                <w:iCs/>
                <w:szCs w:val="22"/>
                <w:lang w:eastAsia="en-PH"/>
              </w:rPr>
              <w:t>D</w:t>
            </w:r>
            <w:r w:rsidR="008B2494" w:rsidRPr="00F43402">
              <w:rPr>
                <w:rFonts w:cs="Arial"/>
                <w:iCs/>
                <w:szCs w:val="22"/>
                <w:lang w:eastAsia="en-PH"/>
              </w:rPr>
              <w:t xml:space="preserve">evelopment thrusts on economic pump-priming and program-type lending to strategic sectors of the country. The Bank’s development thrusts are primarily focused on four priority areas: production infrastructure, social </w:t>
            </w:r>
            <w:r w:rsidR="008B2494" w:rsidRPr="00F43402">
              <w:rPr>
                <w:rFonts w:cs="Arial"/>
                <w:iCs/>
                <w:szCs w:val="22"/>
                <w:lang w:eastAsia="en-PH"/>
              </w:rPr>
              <w:lastRenderedPageBreak/>
              <w:t>infrastructure, distribution infrastructure, and environmental management.</w:t>
            </w:r>
          </w:p>
        </w:tc>
        <w:tc>
          <w:tcPr>
            <w:tcW w:w="2059" w:type="pct"/>
            <w:shd w:val="clear" w:color="auto" w:fill="FDE9D9" w:themeFill="accent6" w:themeFillTint="33"/>
          </w:tcPr>
          <w:p w14:paraId="71964E12" w14:textId="4D79F509" w:rsidR="008B2494" w:rsidRPr="00F43402" w:rsidRDefault="002B3E46" w:rsidP="001E0067">
            <w:pPr>
              <w:spacing w:after="0" w:line="276" w:lineRule="auto"/>
              <w:rPr>
                <w:rFonts w:cs="Arial"/>
                <w:noProof/>
                <w:szCs w:val="22"/>
              </w:rPr>
            </w:pPr>
            <w:r w:rsidRPr="00F43402">
              <w:rPr>
                <w:rFonts w:cs="Arial"/>
                <w:szCs w:val="22"/>
              </w:rPr>
              <w:lastRenderedPageBreak/>
              <w:t xml:space="preserve">GFIs will support the Project by providing financial assistance to project developers. They will participate in workshop and meetings for the </w:t>
            </w:r>
            <w:r w:rsidR="008B2494" w:rsidRPr="00F43402">
              <w:rPr>
                <w:rFonts w:cs="Arial"/>
                <w:szCs w:val="22"/>
              </w:rPr>
              <w:t xml:space="preserve">improvement of </w:t>
            </w:r>
            <w:r w:rsidRPr="00F43402">
              <w:rPr>
                <w:rFonts w:cs="Arial"/>
                <w:szCs w:val="22"/>
              </w:rPr>
              <w:t xml:space="preserve">their </w:t>
            </w:r>
            <w:r w:rsidR="008B2494" w:rsidRPr="00F43402">
              <w:rPr>
                <w:rFonts w:cs="Arial"/>
                <w:szCs w:val="22"/>
              </w:rPr>
              <w:t>guidelines on loans and other available funds.</w:t>
            </w:r>
            <w:r w:rsidRPr="00F43402">
              <w:rPr>
                <w:rFonts w:cs="Arial"/>
                <w:szCs w:val="22"/>
              </w:rPr>
              <w:t xml:space="preserve"> GFIs </w:t>
            </w:r>
            <w:r w:rsidRPr="00F43402">
              <w:rPr>
                <w:rFonts w:cs="Arial"/>
                <w:iCs/>
                <w:szCs w:val="22"/>
                <w:lang w:eastAsia="en-PH"/>
              </w:rPr>
              <w:t>will also help in the fo</w:t>
            </w:r>
            <w:r w:rsidR="008B2494" w:rsidRPr="00F43402">
              <w:rPr>
                <w:rFonts w:cs="Arial"/>
                <w:iCs/>
                <w:szCs w:val="22"/>
                <w:lang w:eastAsia="en-PH"/>
              </w:rPr>
              <w:t>rmulation of financial strategies and barrier removal to increase investment in low carbon transport projects</w:t>
            </w:r>
            <w:r w:rsidR="00C61065" w:rsidRPr="00F43402">
              <w:rPr>
                <w:rFonts w:cs="Arial"/>
                <w:iCs/>
                <w:szCs w:val="22"/>
                <w:lang w:eastAsia="en-PH"/>
              </w:rPr>
              <w:t>.</w:t>
            </w:r>
            <w:r w:rsidRPr="00F43402">
              <w:rPr>
                <w:rFonts w:cs="Arial"/>
                <w:iCs/>
                <w:szCs w:val="22"/>
                <w:lang w:eastAsia="en-PH"/>
              </w:rPr>
              <w:t xml:space="preserve"> Additionally, they will also </w:t>
            </w:r>
            <w:r w:rsidR="005E4F3D" w:rsidRPr="00F43402">
              <w:rPr>
                <w:rFonts w:cs="Arial"/>
                <w:iCs/>
                <w:szCs w:val="22"/>
                <w:lang w:eastAsia="en-PH"/>
              </w:rPr>
              <w:t xml:space="preserve">be </w:t>
            </w:r>
            <w:r w:rsidR="007B6654" w:rsidRPr="00F43402">
              <w:rPr>
                <w:rFonts w:cs="Arial"/>
                <w:szCs w:val="22"/>
              </w:rPr>
              <w:t>involved</w:t>
            </w:r>
            <w:r w:rsidRPr="00F43402">
              <w:rPr>
                <w:rFonts w:cs="Arial"/>
                <w:szCs w:val="22"/>
              </w:rPr>
              <w:t xml:space="preserve"> in the </w:t>
            </w:r>
            <w:r w:rsidR="008B2494" w:rsidRPr="00F43402">
              <w:rPr>
                <w:rFonts w:cs="Arial"/>
                <w:szCs w:val="22"/>
              </w:rPr>
              <w:t xml:space="preserve">development of </w:t>
            </w:r>
            <w:r w:rsidRPr="00F43402">
              <w:rPr>
                <w:rFonts w:cs="Arial"/>
                <w:szCs w:val="22"/>
              </w:rPr>
              <w:t xml:space="preserve">LCT guidelines, </w:t>
            </w:r>
            <w:r w:rsidR="008B2494" w:rsidRPr="00F43402">
              <w:rPr>
                <w:rFonts w:cs="Arial"/>
                <w:szCs w:val="22"/>
              </w:rPr>
              <w:t>policies, programs, guidelines and standards.</w:t>
            </w:r>
          </w:p>
          <w:p w14:paraId="37365EE9" w14:textId="78F78953" w:rsidR="003D1221" w:rsidRPr="00F43402" w:rsidRDefault="003D1221" w:rsidP="001E0067">
            <w:pPr>
              <w:spacing w:after="0" w:line="276" w:lineRule="auto"/>
              <w:rPr>
                <w:rFonts w:cs="Arial"/>
                <w:szCs w:val="22"/>
              </w:rPr>
            </w:pPr>
          </w:p>
        </w:tc>
      </w:tr>
      <w:bookmarkEnd w:id="12"/>
    </w:tbl>
    <w:p w14:paraId="467248B2" w14:textId="77777777" w:rsidR="00811E8C" w:rsidRPr="00F43402" w:rsidRDefault="00811E8C" w:rsidP="001E0067">
      <w:pPr>
        <w:spacing w:line="276" w:lineRule="auto"/>
        <w:rPr>
          <w:rFonts w:cs="Arial"/>
          <w:szCs w:val="22"/>
        </w:rPr>
        <w:sectPr w:rsidR="00811E8C" w:rsidRPr="00F43402" w:rsidSect="00811E8C">
          <w:pgSz w:w="16839" w:h="11907" w:orient="landscape" w:code="9"/>
          <w:pgMar w:top="1440" w:right="1440" w:bottom="1440" w:left="1440" w:header="720" w:footer="720" w:gutter="0"/>
          <w:cols w:space="720"/>
          <w:docGrid w:linePitch="360"/>
        </w:sectPr>
      </w:pPr>
    </w:p>
    <w:p w14:paraId="1A47AA16" w14:textId="77777777" w:rsidR="00A10F12" w:rsidRPr="00F43402" w:rsidRDefault="00A10F12" w:rsidP="001E0067">
      <w:pPr>
        <w:pStyle w:val="Heading2"/>
        <w:spacing w:line="276" w:lineRule="auto"/>
        <w:ind w:left="0"/>
        <w:rPr>
          <w:rFonts w:ascii="Arial" w:hAnsi="Arial" w:cs="Arial"/>
          <w:b w:val="0"/>
          <w:szCs w:val="22"/>
          <w:u w:val="single"/>
        </w:rPr>
      </w:pPr>
      <w:bookmarkStart w:id="14" w:name="_Toc452637822"/>
      <w:r w:rsidRPr="00F43402">
        <w:rPr>
          <w:rFonts w:ascii="Arial" w:hAnsi="Arial" w:cs="Arial"/>
          <w:b w:val="0"/>
          <w:szCs w:val="22"/>
          <w:u w:val="single"/>
        </w:rPr>
        <w:lastRenderedPageBreak/>
        <w:t>B</w:t>
      </w:r>
      <w:r w:rsidR="00FD4994" w:rsidRPr="00F43402">
        <w:rPr>
          <w:rFonts w:ascii="Arial" w:hAnsi="Arial" w:cs="Arial"/>
          <w:b w:val="0"/>
          <w:szCs w:val="22"/>
          <w:u w:val="single"/>
        </w:rPr>
        <w:t>aseline Analysis</w:t>
      </w:r>
      <w:bookmarkEnd w:id="14"/>
      <w:r w:rsidRPr="00F43402">
        <w:rPr>
          <w:rFonts w:ascii="Arial" w:hAnsi="Arial" w:cs="Arial"/>
          <w:b w:val="0"/>
          <w:szCs w:val="22"/>
          <w:u w:val="single"/>
        </w:rPr>
        <w:t xml:space="preserve"> </w:t>
      </w:r>
    </w:p>
    <w:p w14:paraId="0D3E4CD5" w14:textId="77777777" w:rsidR="005B2A1B" w:rsidRPr="00F43402" w:rsidRDefault="005B2A1B" w:rsidP="001E0067">
      <w:pPr>
        <w:pStyle w:val="ListParagraph"/>
        <w:spacing w:line="276" w:lineRule="auto"/>
        <w:jc w:val="both"/>
        <w:rPr>
          <w:rFonts w:ascii="Arial" w:hAnsi="Arial" w:cs="Arial"/>
          <w:sz w:val="22"/>
          <w:szCs w:val="22"/>
          <w:u w:val="single"/>
        </w:rPr>
      </w:pPr>
    </w:p>
    <w:p w14:paraId="6C99B662" w14:textId="507B4A02" w:rsidR="00D85EBF" w:rsidRPr="00F43402" w:rsidRDefault="00892CBF" w:rsidP="001E0067">
      <w:pPr>
        <w:pStyle w:val="Paragraph"/>
        <w:numPr>
          <w:ilvl w:val="0"/>
          <w:numId w:val="19"/>
        </w:numPr>
        <w:spacing w:after="0" w:line="276" w:lineRule="auto"/>
        <w:ind w:left="630"/>
        <w:jc w:val="both"/>
        <w:rPr>
          <w:rFonts w:ascii="Arial" w:hAnsi="Arial" w:cs="Arial"/>
          <w:noProof w:val="0"/>
          <w:lang w:val="en-GB"/>
        </w:rPr>
      </w:pPr>
      <w:r w:rsidRPr="00F43402">
        <w:rPr>
          <w:rFonts w:ascii="Arial" w:hAnsi="Arial" w:cs="Arial"/>
          <w:noProof w:val="0"/>
          <w:lang w:val="en-GB"/>
        </w:rPr>
        <w:t>The d</w:t>
      </w:r>
      <w:r w:rsidR="00D85EBF" w:rsidRPr="00F43402">
        <w:rPr>
          <w:rFonts w:ascii="Arial" w:hAnsi="Arial" w:cs="Arial"/>
          <w:noProof w:val="0"/>
          <w:lang w:val="en-GB"/>
        </w:rPr>
        <w:t xml:space="preserve">evelopment of low </w:t>
      </w:r>
      <w:r w:rsidR="00226CE8" w:rsidRPr="00F43402">
        <w:rPr>
          <w:rFonts w:ascii="Arial" w:hAnsi="Arial" w:cs="Arial"/>
          <w:noProof w:val="0"/>
          <w:lang w:val="en-GB"/>
        </w:rPr>
        <w:t xml:space="preserve">carbon transportation systems are </w:t>
      </w:r>
      <w:r w:rsidR="00D85EBF" w:rsidRPr="00F43402">
        <w:rPr>
          <w:rFonts w:ascii="Arial" w:hAnsi="Arial" w:cs="Arial"/>
          <w:noProof w:val="0"/>
          <w:lang w:val="en-GB"/>
        </w:rPr>
        <w:t>being supported by a number of on-going and upcoming</w:t>
      </w:r>
      <w:r w:rsidRPr="00F43402">
        <w:rPr>
          <w:rFonts w:ascii="Arial" w:hAnsi="Arial" w:cs="Arial"/>
          <w:noProof w:val="0"/>
          <w:lang w:val="en-GB"/>
        </w:rPr>
        <w:t xml:space="preserve"> activities, projects and</w:t>
      </w:r>
      <w:r w:rsidR="00D85EBF" w:rsidRPr="00F43402">
        <w:rPr>
          <w:rFonts w:ascii="Arial" w:hAnsi="Arial" w:cs="Arial"/>
          <w:noProof w:val="0"/>
          <w:lang w:val="en-GB"/>
        </w:rPr>
        <w:t xml:space="preserve"> </w:t>
      </w:r>
      <w:r w:rsidRPr="00F43402">
        <w:rPr>
          <w:rFonts w:ascii="Arial" w:hAnsi="Arial" w:cs="Arial"/>
          <w:noProof w:val="0"/>
          <w:lang w:val="en-GB"/>
        </w:rPr>
        <w:t>programme</w:t>
      </w:r>
      <w:r w:rsidR="00D85EBF" w:rsidRPr="00F43402">
        <w:rPr>
          <w:rFonts w:ascii="Arial" w:hAnsi="Arial" w:cs="Arial"/>
          <w:noProof w:val="0"/>
          <w:lang w:val="en-GB"/>
        </w:rPr>
        <w:t xml:space="preserve">. In most cases </w:t>
      </w:r>
      <w:r w:rsidRPr="00F43402">
        <w:rPr>
          <w:rFonts w:ascii="Arial" w:hAnsi="Arial" w:cs="Arial"/>
          <w:noProof w:val="0"/>
          <w:lang w:val="en-GB"/>
        </w:rPr>
        <w:t xml:space="preserve">the private sector and </w:t>
      </w:r>
      <w:r w:rsidR="00226CE8" w:rsidRPr="00F43402">
        <w:rPr>
          <w:rFonts w:ascii="Arial" w:hAnsi="Arial" w:cs="Arial"/>
          <w:noProof w:val="0"/>
          <w:lang w:val="en-GB"/>
        </w:rPr>
        <w:t xml:space="preserve">non-governmental organizations at the </w:t>
      </w:r>
      <w:r w:rsidR="00D85EBF" w:rsidRPr="00F43402">
        <w:rPr>
          <w:rFonts w:ascii="Arial" w:hAnsi="Arial" w:cs="Arial"/>
          <w:noProof w:val="0"/>
          <w:lang w:val="en-GB"/>
        </w:rPr>
        <w:t>national</w:t>
      </w:r>
      <w:r w:rsidR="00226CE8" w:rsidRPr="00F43402">
        <w:rPr>
          <w:rFonts w:ascii="Arial" w:hAnsi="Arial" w:cs="Arial"/>
          <w:noProof w:val="0"/>
          <w:lang w:val="en-GB"/>
        </w:rPr>
        <w:t xml:space="preserve"> levels</w:t>
      </w:r>
      <w:r w:rsidR="00D85EBF" w:rsidRPr="00F43402">
        <w:rPr>
          <w:rFonts w:ascii="Arial" w:hAnsi="Arial" w:cs="Arial"/>
          <w:noProof w:val="0"/>
          <w:lang w:val="en-GB"/>
        </w:rPr>
        <w:t xml:space="preserve"> have </w:t>
      </w:r>
      <w:r w:rsidRPr="00F43402">
        <w:rPr>
          <w:rFonts w:ascii="Arial" w:hAnsi="Arial" w:cs="Arial"/>
          <w:noProof w:val="0"/>
          <w:lang w:val="en-GB"/>
        </w:rPr>
        <w:t xml:space="preserve">been at the forefront with significantly </w:t>
      </w:r>
      <w:r w:rsidR="00452B11" w:rsidRPr="00F43402">
        <w:rPr>
          <w:rFonts w:ascii="Arial" w:hAnsi="Arial" w:cs="Arial"/>
          <w:noProof w:val="0"/>
          <w:lang w:val="en-GB"/>
        </w:rPr>
        <w:t>heightened</w:t>
      </w:r>
      <w:r w:rsidRPr="00F43402">
        <w:rPr>
          <w:rFonts w:ascii="Arial" w:hAnsi="Arial" w:cs="Arial"/>
          <w:noProof w:val="0"/>
          <w:lang w:val="en-GB"/>
        </w:rPr>
        <w:t xml:space="preserve"> public sector interest mostly from key ministries such as the DOTC, DOST and DOE. Although major low carbon transport related initiatives are mostly driven at the national level</w:t>
      </w:r>
      <w:r w:rsidR="00D85EBF" w:rsidRPr="00F43402">
        <w:rPr>
          <w:rFonts w:ascii="Arial" w:hAnsi="Arial" w:cs="Arial"/>
          <w:noProof w:val="0"/>
          <w:lang w:val="en-GB"/>
        </w:rPr>
        <w:t xml:space="preserve"> their impact has been fully dependent on the interest and capabilities of the local authorities. </w:t>
      </w:r>
      <w:r w:rsidR="00CB4450" w:rsidRPr="00F43402">
        <w:rPr>
          <w:rFonts w:ascii="Arial" w:hAnsi="Arial" w:cs="Arial"/>
          <w:noProof w:val="0"/>
          <w:lang w:val="en-GB"/>
        </w:rPr>
        <w:t>There is a growing recognition that a concrete package of policies and investments that simultaneously target key aspects of low carbon transport system is required to systematically reduce the carbon footprint of the transport sector in a sustainable and timely manner. Estimates suggest that the transport sector’s GHG contribution can be reduced by over half through intensive and accelerated implementation of a diverse and integrated package of measures that promotes shifts to lower emitting transport modes, fuel efficiency improvements, and transport demand management. More specifically, technical vehicle improvements such as hybrid, EVs and biofuels have been identified as having high abatement potentials. In response, the Government of the Philippines has adopted a set of actions</w:t>
      </w:r>
      <w:r w:rsidR="00F3658E" w:rsidRPr="00F43402">
        <w:rPr>
          <w:rFonts w:ascii="Arial" w:hAnsi="Arial" w:cs="Arial"/>
          <w:noProof w:val="0"/>
          <w:lang w:val="en-GB"/>
        </w:rPr>
        <w:t>,</w:t>
      </w:r>
      <w:r w:rsidR="00CB4450" w:rsidRPr="00F43402">
        <w:rPr>
          <w:rFonts w:ascii="Arial" w:hAnsi="Arial" w:cs="Arial"/>
          <w:noProof w:val="0"/>
          <w:lang w:val="en-GB"/>
        </w:rPr>
        <w:t xml:space="preserve"> which include improvement in the efficiency and quality of public transportation systems, as well as, a shift towards low emitting modes for urban mobility. Some of the targeted interventions towards this end that are considered as baseline projects to the GEF Project are as follows:</w:t>
      </w:r>
    </w:p>
    <w:p w14:paraId="29A72049" w14:textId="77777777" w:rsidR="00D85EBF" w:rsidRPr="00F43402" w:rsidRDefault="00D85EBF" w:rsidP="008F6057">
      <w:pPr>
        <w:spacing w:after="0" w:line="276" w:lineRule="auto"/>
        <w:ind w:left="1080"/>
        <w:rPr>
          <w:rFonts w:cs="Arial"/>
          <w:szCs w:val="22"/>
          <w:lang w:val="en-US"/>
        </w:rPr>
      </w:pPr>
    </w:p>
    <w:p w14:paraId="3B7EFF86" w14:textId="46A579FA" w:rsidR="00C44E7C" w:rsidRPr="00F43402" w:rsidRDefault="00C44E7C" w:rsidP="001E0067">
      <w:pPr>
        <w:pStyle w:val="ListParagraph"/>
        <w:spacing w:line="276" w:lineRule="auto"/>
        <w:rPr>
          <w:rFonts w:ascii="Arial" w:hAnsi="Arial" w:cs="Arial"/>
          <w:sz w:val="22"/>
          <w:szCs w:val="22"/>
          <w:u w:val="single"/>
        </w:rPr>
        <w:sectPr w:rsidR="00C44E7C" w:rsidRPr="00F43402" w:rsidSect="00AD356C">
          <w:pgSz w:w="11907" w:h="16839" w:code="9"/>
          <w:pgMar w:top="1440" w:right="1440" w:bottom="1440" w:left="1440" w:header="720" w:footer="720" w:gutter="0"/>
          <w:cols w:space="720"/>
          <w:docGrid w:linePitch="360"/>
        </w:sectPr>
      </w:pPr>
    </w:p>
    <w:p w14:paraId="057FE4A1" w14:textId="2B6AE229" w:rsidR="009803E0" w:rsidRPr="00F43402" w:rsidRDefault="005105F2" w:rsidP="001E0067">
      <w:pPr>
        <w:pStyle w:val="Caption"/>
        <w:spacing w:line="276" w:lineRule="auto"/>
        <w:rPr>
          <w:rFonts w:ascii="Arial" w:hAnsi="Arial" w:cs="Arial"/>
          <w:sz w:val="22"/>
          <w:szCs w:val="22"/>
        </w:rPr>
      </w:pPr>
      <w:bookmarkStart w:id="15" w:name="_Toc325274250"/>
      <w:r w:rsidRPr="00F43402">
        <w:rPr>
          <w:rFonts w:ascii="Arial" w:hAnsi="Arial" w:cs="Arial"/>
          <w:sz w:val="22"/>
          <w:szCs w:val="22"/>
        </w:rPr>
        <w:lastRenderedPageBreak/>
        <w:t xml:space="preserve">Table </w:t>
      </w:r>
      <w:r w:rsidRPr="00F43402">
        <w:rPr>
          <w:rFonts w:ascii="Arial" w:hAnsi="Arial" w:cs="Arial"/>
          <w:sz w:val="22"/>
          <w:szCs w:val="22"/>
        </w:rPr>
        <w:fldChar w:fldCharType="begin"/>
      </w:r>
      <w:r w:rsidRPr="00F43402">
        <w:rPr>
          <w:rFonts w:ascii="Arial" w:hAnsi="Arial" w:cs="Arial"/>
          <w:sz w:val="22"/>
          <w:szCs w:val="22"/>
        </w:rPr>
        <w:instrText xml:space="preserve"> SEQ Table \* ARABIC </w:instrText>
      </w:r>
      <w:r w:rsidRPr="00F43402">
        <w:rPr>
          <w:rFonts w:ascii="Arial" w:hAnsi="Arial" w:cs="Arial"/>
          <w:sz w:val="22"/>
          <w:szCs w:val="22"/>
        </w:rPr>
        <w:fldChar w:fldCharType="separate"/>
      </w:r>
      <w:r w:rsidR="00264CF8" w:rsidRPr="00F43402">
        <w:rPr>
          <w:rFonts w:ascii="Arial" w:hAnsi="Arial" w:cs="Arial"/>
          <w:noProof/>
          <w:sz w:val="22"/>
          <w:szCs w:val="22"/>
        </w:rPr>
        <w:t>2</w:t>
      </w:r>
      <w:r w:rsidRPr="00F43402">
        <w:rPr>
          <w:rFonts w:ascii="Arial" w:hAnsi="Arial" w:cs="Arial"/>
          <w:sz w:val="22"/>
          <w:szCs w:val="22"/>
        </w:rPr>
        <w:fldChar w:fldCharType="end"/>
      </w:r>
      <w:r w:rsidRPr="00F43402">
        <w:rPr>
          <w:rFonts w:ascii="Arial" w:hAnsi="Arial" w:cs="Arial"/>
          <w:sz w:val="22"/>
          <w:szCs w:val="22"/>
        </w:rPr>
        <w:t xml:space="preserve">. </w:t>
      </w:r>
      <w:r w:rsidR="009803E0" w:rsidRPr="00F43402">
        <w:rPr>
          <w:rFonts w:ascii="Arial" w:hAnsi="Arial" w:cs="Arial"/>
          <w:sz w:val="22"/>
          <w:szCs w:val="22"/>
        </w:rPr>
        <w:t>Baseline Projects</w:t>
      </w:r>
      <w:bookmarkEnd w:id="15"/>
    </w:p>
    <w:p w14:paraId="3F5C0AA7" w14:textId="77777777" w:rsidR="009803E0" w:rsidRPr="00F43402" w:rsidRDefault="009803E0" w:rsidP="001E0067">
      <w:pPr>
        <w:pStyle w:val="ListParagraph"/>
        <w:spacing w:line="276" w:lineRule="auto"/>
        <w:rPr>
          <w:rFonts w:ascii="Arial" w:hAnsi="Arial" w:cs="Arial"/>
          <w:sz w:val="22"/>
          <w:szCs w:val="22"/>
          <w:u w:val="single"/>
        </w:rPr>
      </w:pPr>
    </w:p>
    <w:tbl>
      <w:tblPr>
        <w:tblW w:w="5000" w:type="pct"/>
        <w:tblLayout w:type="fixed"/>
        <w:tblLook w:val="04A0" w:firstRow="1" w:lastRow="0" w:firstColumn="1" w:lastColumn="0" w:noHBand="0" w:noVBand="1"/>
      </w:tblPr>
      <w:tblGrid>
        <w:gridCol w:w="2496"/>
        <w:gridCol w:w="5050"/>
        <w:gridCol w:w="4860"/>
        <w:gridCol w:w="1543"/>
      </w:tblGrid>
      <w:tr w:rsidR="00EB4204" w:rsidRPr="00F43402" w14:paraId="6790A2A6" w14:textId="77777777" w:rsidTr="0031108E">
        <w:trPr>
          <w:trHeight w:val="765"/>
        </w:trPr>
        <w:tc>
          <w:tcPr>
            <w:tcW w:w="895" w:type="pct"/>
            <w:tcBorders>
              <w:top w:val="single" w:sz="4" w:space="0" w:color="auto"/>
              <w:left w:val="single" w:sz="4" w:space="0" w:color="auto"/>
              <w:bottom w:val="nil"/>
              <w:right w:val="single" w:sz="8" w:space="0" w:color="auto"/>
            </w:tcBorders>
            <w:shd w:val="clear" w:color="auto" w:fill="4BACC6" w:themeFill="accent5"/>
            <w:vAlign w:val="center"/>
            <w:hideMark/>
          </w:tcPr>
          <w:p w14:paraId="0D635E16" w14:textId="77777777" w:rsidR="00EB4204" w:rsidRPr="00F43402" w:rsidRDefault="00EB4204" w:rsidP="001E0067">
            <w:pPr>
              <w:spacing w:after="0" w:line="276" w:lineRule="auto"/>
              <w:jc w:val="center"/>
              <w:rPr>
                <w:rFonts w:cs="Arial"/>
                <w:b/>
                <w:bCs/>
                <w:color w:val="FFFFFF"/>
                <w:szCs w:val="22"/>
                <w:lang w:val="en-US"/>
              </w:rPr>
            </w:pPr>
            <w:r w:rsidRPr="00F43402">
              <w:rPr>
                <w:rFonts w:cs="Arial"/>
                <w:b/>
                <w:bCs/>
                <w:color w:val="FFFFFF"/>
                <w:szCs w:val="22"/>
                <w:lang w:val="en-US"/>
              </w:rPr>
              <w:t>Project Name &amp; Implementer/Owner</w:t>
            </w:r>
          </w:p>
        </w:tc>
        <w:tc>
          <w:tcPr>
            <w:tcW w:w="1810" w:type="pct"/>
            <w:tcBorders>
              <w:top w:val="single" w:sz="4" w:space="0" w:color="auto"/>
              <w:left w:val="nil"/>
              <w:bottom w:val="nil"/>
              <w:right w:val="single" w:sz="8" w:space="0" w:color="auto"/>
            </w:tcBorders>
            <w:shd w:val="clear" w:color="auto" w:fill="4BACC6" w:themeFill="accent5"/>
            <w:vAlign w:val="center"/>
            <w:hideMark/>
          </w:tcPr>
          <w:p w14:paraId="381D180E" w14:textId="77777777" w:rsidR="00EB4204" w:rsidRPr="00F43402" w:rsidRDefault="00EB4204" w:rsidP="001E0067">
            <w:pPr>
              <w:spacing w:after="0" w:line="276" w:lineRule="auto"/>
              <w:jc w:val="center"/>
              <w:rPr>
                <w:rFonts w:cs="Arial"/>
                <w:b/>
                <w:bCs/>
                <w:color w:val="FFFFFF"/>
                <w:szCs w:val="22"/>
                <w:lang w:val="en-US"/>
              </w:rPr>
            </w:pPr>
            <w:r w:rsidRPr="00F43402">
              <w:rPr>
                <w:rFonts w:cs="Arial"/>
                <w:b/>
                <w:bCs/>
                <w:color w:val="FFFFFF"/>
                <w:szCs w:val="22"/>
                <w:lang w:val="en-US"/>
              </w:rPr>
              <w:t>Brief Baseline Description &amp; Implementation Period</w:t>
            </w:r>
          </w:p>
        </w:tc>
        <w:tc>
          <w:tcPr>
            <w:tcW w:w="1742" w:type="pct"/>
            <w:tcBorders>
              <w:top w:val="single" w:sz="4" w:space="0" w:color="auto"/>
              <w:left w:val="nil"/>
              <w:bottom w:val="nil"/>
              <w:right w:val="single" w:sz="8" w:space="0" w:color="auto"/>
            </w:tcBorders>
            <w:shd w:val="clear" w:color="auto" w:fill="4BACC6" w:themeFill="accent5"/>
            <w:vAlign w:val="center"/>
            <w:hideMark/>
          </w:tcPr>
          <w:p w14:paraId="4F30B56A" w14:textId="77777777" w:rsidR="00EB4204" w:rsidRPr="00F43402" w:rsidRDefault="00EB4204" w:rsidP="001E0067">
            <w:pPr>
              <w:spacing w:after="0" w:line="276" w:lineRule="auto"/>
              <w:jc w:val="center"/>
              <w:rPr>
                <w:rFonts w:cs="Arial"/>
                <w:b/>
                <w:bCs/>
                <w:color w:val="FFFFFF"/>
                <w:szCs w:val="22"/>
                <w:lang w:val="en-US"/>
              </w:rPr>
            </w:pPr>
            <w:r w:rsidRPr="00F43402">
              <w:rPr>
                <w:rFonts w:cs="Arial"/>
                <w:b/>
                <w:bCs/>
                <w:color w:val="FFFFFF"/>
                <w:szCs w:val="22"/>
                <w:lang w:val="en-US"/>
              </w:rPr>
              <w:t>Linkage to GEF Project</w:t>
            </w:r>
          </w:p>
        </w:tc>
        <w:tc>
          <w:tcPr>
            <w:tcW w:w="553" w:type="pct"/>
            <w:tcBorders>
              <w:top w:val="single" w:sz="4" w:space="0" w:color="auto"/>
              <w:left w:val="nil"/>
              <w:bottom w:val="nil"/>
              <w:right w:val="single" w:sz="4" w:space="0" w:color="auto"/>
            </w:tcBorders>
            <w:shd w:val="clear" w:color="auto" w:fill="4BACC6" w:themeFill="accent5"/>
            <w:vAlign w:val="center"/>
            <w:hideMark/>
          </w:tcPr>
          <w:p w14:paraId="1AAC85AB" w14:textId="4E98C1CE" w:rsidR="00EB4204" w:rsidRPr="00F43402" w:rsidRDefault="00170A95" w:rsidP="001E0067">
            <w:pPr>
              <w:spacing w:after="0" w:line="276" w:lineRule="auto"/>
              <w:jc w:val="center"/>
              <w:rPr>
                <w:rFonts w:cs="Arial"/>
                <w:b/>
                <w:bCs/>
                <w:color w:val="FFFFFF"/>
                <w:szCs w:val="22"/>
                <w:lang w:val="en-US"/>
              </w:rPr>
            </w:pPr>
            <w:r w:rsidRPr="00F43402">
              <w:rPr>
                <w:rFonts w:cs="Arial"/>
                <w:b/>
                <w:bCs/>
                <w:color w:val="FFFFFF"/>
                <w:szCs w:val="22"/>
                <w:lang w:val="en-US"/>
              </w:rPr>
              <w:t xml:space="preserve">Estimated </w:t>
            </w:r>
            <w:r w:rsidR="00EB4204" w:rsidRPr="00F43402">
              <w:rPr>
                <w:rFonts w:cs="Arial"/>
                <w:b/>
                <w:bCs/>
                <w:color w:val="FFFFFF"/>
                <w:szCs w:val="22"/>
                <w:lang w:val="en-US"/>
              </w:rPr>
              <w:t>Budget, USD</w:t>
            </w:r>
          </w:p>
        </w:tc>
      </w:tr>
      <w:tr w:rsidR="00891211" w:rsidRPr="00F43402" w14:paraId="39BFA045" w14:textId="77777777" w:rsidTr="00891211">
        <w:trPr>
          <w:trHeight w:val="70"/>
        </w:trPr>
        <w:tc>
          <w:tcPr>
            <w:tcW w:w="5000" w:type="pct"/>
            <w:gridSpan w:val="4"/>
            <w:tcBorders>
              <w:top w:val="single" w:sz="4" w:space="0" w:color="auto"/>
              <w:left w:val="single" w:sz="4" w:space="0" w:color="auto"/>
              <w:right w:val="single" w:sz="4" w:space="0" w:color="auto"/>
            </w:tcBorders>
            <w:shd w:val="clear" w:color="auto" w:fill="FDE9D9" w:themeFill="accent6" w:themeFillTint="33"/>
          </w:tcPr>
          <w:p w14:paraId="4FA9A22E" w14:textId="67B3CF27" w:rsidR="00891211" w:rsidRPr="00F43402" w:rsidRDefault="00891211" w:rsidP="001E0067">
            <w:pPr>
              <w:spacing w:after="0" w:line="276" w:lineRule="auto"/>
              <w:jc w:val="left"/>
              <w:rPr>
                <w:rFonts w:cs="Arial"/>
                <w:b/>
                <w:bCs/>
                <w:color w:val="000000"/>
                <w:szCs w:val="22"/>
                <w:lang w:val="en-US"/>
              </w:rPr>
            </w:pPr>
          </w:p>
        </w:tc>
      </w:tr>
      <w:tr w:rsidR="007169F6" w:rsidRPr="00F43402" w14:paraId="55BFE715" w14:textId="77777777" w:rsidTr="00B210EE">
        <w:trPr>
          <w:trHeight w:val="422"/>
        </w:trPr>
        <w:tc>
          <w:tcPr>
            <w:tcW w:w="895" w:type="pct"/>
            <w:tcBorders>
              <w:top w:val="single" w:sz="4" w:space="0" w:color="auto"/>
              <w:left w:val="single" w:sz="4" w:space="0" w:color="auto"/>
              <w:right w:val="single" w:sz="4" w:space="0" w:color="auto"/>
            </w:tcBorders>
            <w:shd w:val="clear" w:color="auto" w:fill="FDE9D9" w:themeFill="accent6" w:themeFillTint="33"/>
            <w:hideMark/>
          </w:tcPr>
          <w:p w14:paraId="50138B79" w14:textId="0BA76966" w:rsidR="007169F6" w:rsidRPr="00F43402" w:rsidRDefault="001D4216" w:rsidP="001E0067">
            <w:pPr>
              <w:spacing w:after="0" w:line="276" w:lineRule="auto"/>
              <w:jc w:val="left"/>
              <w:rPr>
                <w:rFonts w:cs="Arial"/>
                <w:bCs/>
                <w:color w:val="000000"/>
                <w:szCs w:val="22"/>
                <w:lang w:val="en-US"/>
              </w:rPr>
            </w:pPr>
            <w:r w:rsidRPr="00F43402">
              <w:rPr>
                <w:rFonts w:cs="Arial"/>
                <w:bCs/>
                <w:color w:val="000000"/>
                <w:szCs w:val="22"/>
                <w:lang w:val="en-US"/>
              </w:rPr>
              <w:t xml:space="preserve">Department of Transport and Communication (DOTC) - </w:t>
            </w:r>
            <w:r w:rsidR="00EC0079" w:rsidRPr="00F43402">
              <w:rPr>
                <w:rFonts w:cs="Arial"/>
                <w:bCs/>
                <w:color w:val="000000"/>
                <w:szCs w:val="22"/>
                <w:lang w:val="en-US"/>
              </w:rPr>
              <w:t xml:space="preserve">Public Transport Modernization Programme and SVCPF supported </w:t>
            </w:r>
            <w:r w:rsidR="00943125" w:rsidRPr="00F43402">
              <w:rPr>
                <w:rFonts w:cs="Arial"/>
                <w:bCs/>
                <w:color w:val="000000"/>
                <w:szCs w:val="22"/>
                <w:lang w:val="en-US"/>
              </w:rPr>
              <w:t>projects</w:t>
            </w:r>
            <w:r w:rsidR="006548CF" w:rsidRPr="00F43402">
              <w:rPr>
                <w:rFonts w:cs="Arial"/>
                <w:bCs/>
                <w:color w:val="000000"/>
                <w:szCs w:val="22"/>
                <w:lang w:val="en-US"/>
              </w:rPr>
              <w:t xml:space="preserve"> on (a) </w:t>
            </w:r>
            <w:r w:rsidR="000C78C8" w:rsidRPr="00F43402">
              <w:rPr>
                <w:rFonts w:cs="Arial"/>
                <w:bCs/>
                <w:color w:val="000000"/>
                <w:szCs w:val="22"/>
                <w:lang w:val="en-US"/>
              </w:rPr>
              <w:t>v</w:t>
            </w:r>
            <w:r w:rsidR="007169F6" w:rsidRPr="00F43402">
              <w:rPr>
                <w:rFonts w:cs="Arial"/>
                <w:bCs/>
                <w:color w:val="000000"/>
                <w:szCs w:val="22"/>
                <w:lang w:val="en-US"/>
              </w:rPr>
              <w:t>ehicle emission</w:t>
            </w:r>
            <w:r w:rsidR="006548CF" w:rsidRPr="00F43402">
              <w:rPr>
                <w:rFonts w:cs="Arial"/>
                <w:bCs/>
                <w:color w:val="000000"/>
                <w:szCs w:val="22"/>
                <w:lang w:val="en-US"/>
              </w:rPr>
              <w:t xml:space="preserve"> </w:t>
            </w:r>
            <w:r w:rsidR="000C78C8" w:rsidRPr="00F43402">
              <w:rPr>
                <w:rFonts w:cs="Arial"/>
                <w:bCs/>
                <w:color w:val="000000"/>
                <w:szCs w:val="22"/>
                <w:lang w:val="en-US"/>
              </w:rPr>
              <w:t xml:space="preserve">testing and </w:t>
            </w:r>
            <w:r w:rsidR="006548CF" w:rsidRPr="00F43402">
              <w:rPr>
                <w:rFonts w:cs="Arial"/>
                <w:bCs/>
                <w:color w:val="000000"/>
                <w:szCs w:val="22"/>
                <w:lang w:val="en-US"/>
              </w:rPr>
              <w:t xml:space="preserve">inspection; (b) </w:t>
            </w:r>
            <w:r w:rsidR="008F408B" w:rsidRPr="00F43402">
              <w:rPr>
                <w:rFonts w:cs="Arial"/>
                <w:bCs/>
                <w:color w:val="000000"/>
                <w:szCs w:val="22"/>
                <w:lang w:val="en-US"/>
              </w:rPr>
              <w:t>e</w:t>
            </w:r>
            <w:r w:rsidR="006548CF" w:rsidRPr="00F43402">
              <w:rPr>
                <w:rFonts w:cs="Arial"/>
                <w:bCs/>
                <w:color w:val="000000"/>
                <w:szCs w:val="22"/>
                <w:lang w:val="en-US"/>
              </w:rPr>
              <w:t xml:space="preserve">nvironmentally sustainable transport; </w:t>
            </w:r>
            <w:r w:rsidR="008F408B" w:rsidRPr="00F43402">
              <w:rPr>
                <w:rFonts w:cs="Arial"/>
                <w:bCs/>
                <w:color w:val="000000"/>
                <w:szCs w:val="22"/>
                <w:lang w:val="en-US"/>
              </w:rPr>
              <w:t>i</w:t>
            </w:r>
            <w:r w:rsidR="006548CF" w:rsidRPr="00F43402">
              <w:rPr>
                <w:rFonts w:cs="Arial"/>
                <w:bCs/>
                <w:color w:val="000000"/>
                <w:szCs w:val="22"/>
                <w:lang w:val="en-US"/>
              </w:rPr>
              <w:t>nstitutional capacity building</w:t>
            </w:r>
            <w:r w:rsidR="008F408B" w:rsidRPr="00F43402">
              <w:rPr>
                <w:rFonts w:cs="Arial"/>
                <w:bCs/>
                <w:color w:val="000000"/>
                <w:szCs w:val="22"/>
                <w:lang w:val="en-US"/>
              </w:rPr>
              <w:t xml:space="preserve"> and p</w:t>
            </w:r>
            <w:r w:rsidR="006548CF" w:rsidRPr="00F43402">
              <w:rPr>
                <w:rFonts w:cs="Arial"/>
                <w:bCs/>
                <w:color w:val="000000"/>
                <w:szCs w:val="22"/>
                <w:lang w:val="en-US"/>
              </w:rPr>
              <w:t>ublic transport development</w:t>
            </w:r>
          </w:p>
          <w:p w14:paraId="32BC969E" w14:textId="18DA78B3" w:rsidR="007169F6" w:rsidRPr="00F43402" w:rsidRDefault="007169F6" w:rsidP="001E0067">
            <w:pPr>
              <w:spacing w:after="0" w:line="276" w:lineRule="auto"/>
              <w:jc w:val="left"/>
              <w:rPr>
                <w:rFonts w:cs="Arial"/>
                <w:b/>
                <w:bCs/>
                <w:color w:val="000000"/>
                <w:szCs w:val="22"/>
                <w:lang w:val="en-US"/>
              </w:rPr>
            </w:pPr>
            <w:r w:rsidRPr="00F43402">
              <w:rPr>
                <w:rFonts w:cs="Arial"/>
                <w:color w:val="000000"/>
                <w:szCs w:val="22"/>
                <w:lang w:val="en-US"/>
              </w:rPr>
              <w:t> </w:t>
            </w:r>
          </w:p>
        </w:tc>
        <w:tc>
          <w:tcPr>
            <w:tcW w:w="1810" w:type="pct"/>
            <w:tcBorders>
              <w:top w:val="single" w:sz="4" w:space="0" w:color="auto"/>
              <w:left w:val="nil"/>
              <w:right w:val="nil"/>
            </w:tcBorders>
            <w:shd w:val="clear" w:color="auto" w:fill="FDE9D9" w:themeFill="accent6" w:themeFillTint="33"/>
            <w:hideMark/>
          </w:tcPr>
          <w:p w14:paraId="6AFECAD1" w14:textId="58671E0B" w:rsidR="0025071C" w:rsidRPr="00F43402" w:rsidRDefault="003814FD" w:rsidP="008F6057">
            <w:pPr>
              <w:spacing w:after="0" w:line="276" w:lineRule="auto"/>
              <w:rPr>
                <w:rFonts w:cs="Arial"/>
                <w:color w:val="000000"/>
                <w:szCs w:val="22"/>
              </w:rPr>
            </w:pPr>
            <w:r w:rsidRPr="00F43402">
              <w:rPr>
                <w:rFonts w:cs="Arial"/>
                <w:color w:val="000000"/>
                <w:szCs w:val="22"/>
                <w:lang w:val="en-US"/>
              </w:rPr>
              <w:t xml:space="preserve">The DOTC </w:t>
            </w:r>
            <w:r w:rsidR="00F21E92" w:rsidRPr="00F43402">
              <w:rPr>
                <w:rFonts w:cs="Arial"/>
                <w:color w:val="000000"/>
                <w:szCs w:val="22"/>
                <w:lang w:val="en-US"/>
              </w:rPr>
              <w:t xml:space="preserve">recently initiated </w:t>
            </w:r>
            <w:r w:rsidR="00EC0079" w:rsidRPr="00F43402">
              <w:rPr>
                <w:rFonts w:cs="Arial"/>
                <w:color w:val="000000"/>
                <w:szCs w:val="22"/>
                <w:lang w:val="en-US"/>
              </w:rPr>
              <w:t>comprehensive programme that aim</w:t>
            </w:r>
            <w:r w:rsidR="00C52E17" w:rsidRPr="00F43402">
              <w:rPr>
                <w:rFonts w:cs="Arial"/>
                <w:color w:val="000000"/>
                <w:szCs w:val="22"/>
                <w:lang w:val="en-US"/>
              </w:rPr>
              <w:t>s</w:t>
            </w:r>
            <w:r w:rsidR="00EC0079" w:rsidRPr="00F43402">
              <w:rPr>
                <w:rFonts w:cs="Arial"/>
                <w:color w:val="000000"/>
                <w:szCs w:val="22"/>
                <w:lang w:val="en-US"/>
              </w:rPr>
              <w:t xml:space="preserve"> to upgrade public transportation systems through </w:t>
            </w:r>
            <w:r w:rsidR="00C52E17" w:rsidRPr="00F43402">
              <w:rPr>
                <w:rFonts w:cs="Arial"/>
                <w:color w:val="000000"/>
                <w:szCs w:val="22"/>
                <w:lang w:val="en-US"/>
              </w:rPr>
              <w:t>a combination of actions</w:t>
            </w:r>
            <w:r w:rsidR="00EC0079" w:rsidRPr="00F43402">
              <w:rPr>
                <w:rFonts w:cs="Arial"/>
                <w:color w:val="000000"/>
                <w:szCs w:val="22"/>
                <w:lang w:val="en-US"/>
              </w:rPr>
              <w:t xml:space="preserve"> while reducing energy consumption and pollution from </w:t>
            </w:r>
            <w:r w:rsidR="00630647" w:rsidRPr="00F43402">
              <w:rPr>
                <w:rFonts w:cs="Arial"/>
                <w:color w:val="000000"/>
                <w:szCs w:val="22"/>
                <w:lang w:val="en-US"/>
              </w:rPr>
              <w:t>road</w:t>
            </w:r>
            <w:r w:rsidR="00C52E17" w:rsidRPr="00F43402">
              <w:rPr>
                <w:rFonts w:cs="Arial"/>
                <w:color w:val="000000"/>
                <w:szCs w:val="22"/>
                <w:lang w:val="en-US"/>
              </w:rPr>
              <w:t xml:space="preserve"> </w:t>
            </w:r>
            <w:r w:rsidR="00EC0079" w:rsidRPr="00F43402">
              <w:rPr>
                <w:rFonts w:cs="Arial"/>
                <w:color w:val="000000"/>
                <w:szCs w:val="22"/>
                <w:lang w:val="en-US"/>
              </w:rPr>
              <w:t xml:space="preserve">transport </w:t>
            </w:r>
            <w:r w:rsidR="00F21E92" w:rsidRPr="00F43402">
              <w:rPr>
                <w:rFonts w:cs="Arial"/>
                <w:color w:val="000000"/>
                <w:szCs w:val="22"/>
                <w:lang w:val="en-US"/>
              </w:rPr>
              <w:t xml:space="preserve">by promoting more efficient vehicle technologies and alternate fuel vehicles </w:t>
            </w:r>
            <w:r w:rsidR="00630647" w:rsidRPr="00F43402">
              <w:rPr>
                <w:rFonts w:cs="Arial"/>
                <w:color w:val="000000"/>
                <w:szCs w:val="22"/>
                <w:lang w:val="en-US"/>
              </w:rPr>
              <w:t>coupled with</w:t>
            </w:r>
            <w:r w:rsidR="00F21E92" w:rsidRPr="00F43402">
              <w:rPr>
                <w:rFonts w:cs="Arial"/>
                <w:color w:val="000000"/>
                <w:szCs w:val="22"/>
                <w:lang w:val="en-US"/>
              </w:rPr>
              <w:t xml:space="preserve"> related policy and regulatory measures. </w:t>
            </w:r>
            <w:r w:rsidR="00EC0079" w:rsidRPr="00F43402">
              <w:rPr>
                <w:rFonts w:cs="Arial"/>
                <w:color w:val="000000"/>
                <w:szCs w:val="22"/>
                <w:lang w:val="en-US"/>
              </w:rPr>
              <w:t xml:space="preserve">The </w:t>
            </w:r>
            <w:r w:rsidR="00DC5863" w:rsidRPr="00F43402">
              <w:rPr>
                <w:rFonts w:cs="Arial"/>
                <w:color w:val="000000"/>
                <w:szCs w:val="22"/>
                <w:lang w:val="en-US"/>
              </w:rPr>
              <w:t>interventions address</w:t>
            </w:r>
            <w:r w:rsidR="00EC0079" w:rsidRPr="00F43402">
              <w:rPr>
                <w:rFonts w:cs="Arial"/>
                <w:color w:val="000000"/>
                <w:szCs w:val="22"/>
                <w:lang w:val="en-US"/>
              </w:rPr>
              <w:t xml:space="preserve"> </w:t>
            </w:r>
            <w:r w:rsidR="00E04C84" w:rsidRPr="00F43402">
              <w:rPr>
                <w:rFonts w:cs="Arial"/>
                <w:color w:val="000000"/>
                <w:szCs w:val="22"/>
                <w:lang w:val="en-US"/>
              </w:rPr>
              <w:t>systematic improvement of</w:t>
            </w:r>
            <w:r w:rsidR="00DC5863" w:rsidRPr="00F43402">
              <w:rPr>
                <w:rFonts w:cs="Arial"/>
                <w:color w:val="000000"/>
                <w:szCs w:val="22"/>
                <w:lang w:val="en-US"/>
              </w:rPr>
              <w:t xml:space="preserve"> </w:t>
            </w:r>
            <w:r w:rsidRPr="00F43402">
              <w:rPr>
                <w:rFonts w:cs="Arial"/>
                <w:color w:val="000000"/>
                <w:szCs w:val="22"/>
                <w:lang w:val="en-US"/>
              </w:rPr>
              <w:t>vehicle emissions</w:t>
            </w:r>
            <w:r w:rsidR="00EC0079" w:rsidRPr="00F43402">
              <w:rPr>
                <w:rFonts w:cs="Arial"/>
                <w:color w:val="000000"/>
                <w:szCs w:val="22"/>
                <w:lang w:val="en-US"/>
              </w:rPr>
              <w:t xml:space="preserve"> </w:t>
            </w:r>
            <w:r w:rsidR="00E04C84" w:rsidRPr="00F43402">
              <w:rPr>
                <w:rFonts w:cs="Arial"/>
                <w:color w:val="000000"/>
                <w:szCs w:val="22"/>
                <w:lang w:val="en-US"/>
              </w:rPr>
              <w:t xml:space="preserve">testing and </w:t>
            </w:r>
            <w:r w:rsidR="00EC0079" w:rsidRPr="00F43402">
              <w:rPr>
                <w:rFonts w:cs="Arial"/>
                <w:color w:val="000000"/>
                <w:szCs w:val="22"/>
                <w:lang w:val="en-US"/>
              </w:rPr>
              <w:t xml:space="preserve">inspection; </w:t>
            </w:r>
            <w:r w:rsidR="00E44E45" w:rsidRPr="00F43402">
              <w:rPr>
                <w:rFonts w:cs="Arial"/>
                <w:color w:val="000000"/>
                <w:szCs w:val="22"/>
                <w:lang w:val="en-US"/>
              </w:rPr>
              <w:t>advance traffic and pollution monitoring</w:t>
            </w:r>
            <w:r w:rsidR="00EC0079" w:rsidRPr="00F43402">
              <w:rPr>
                <w:rFonts w:cs="Arial"/>
                <w:color w:val="000000"/>
                <w:szCs w:val="22"/>
                <w:lang w:val="en-US"/>
              </w:rPr>
              <w:t xml:space="preserve"> protocol</w:t>
            </w:r>
            <w:r w:rsidR="00E44E45" w:rsidRPr="00F43402">
              <w:rPr>
                <w:rFonts w:cs="Arial"/>
                <w:color w:val="000000"/>
                <w:szCs w:val="22"/>
                <w:lang w:val="en-US"/>
              </w:rPr>
              <w:t xml:space="preserve"> and analysis </w:t>
            </w:r>
            <w:r w:rsidR="00E04C84" w:rsidRPr="00F43402">
              <w:rPr>
                <w:rFonts w:cs="Arial"/>
                <w:color w:val="000000"/>
                <w:szCs w:val="22"/>
                <w:lang w:val="en-US"/>
              </w:rPr>
              <w:t>frameworks</w:t>
            </w:r>
            <w:r w:rsidR="00C52E17" w:rsidRPr="00F43402">
              <w:rPr>
                <w:rFonts w:cs="Arial"/>
                <w:color w:val="000000"/>
                <w:szCs w:val="22"/>
                <w:lang w:val="en-US"/>
              </w:rPr>
              <w:t xml:space="preserve">; </w:t>
            </w:r>
            <w:r w:rsidR="00DC5863" w:rsidRPr="00F43402">
              <w:rPr>
                <w:rFonts w:cs="Arial"/>
                <w:color w:val="000000"/>
                <w:szCs w:val="22"/>
                <w:lang w:val="en-US"/>
              </w:rPr>
              <w:t>formulat</w:t>
            </w:r>
            <w:r w:rsidR="00C52E17" w:rsidRPr="00F43402">
              <w:rPr>
                <w:rFonts w:cs="Arial"/>
                <w:color w:val="000000"/>
                <w:szCs w:val="22"/>
                <w:lang w:val="en-US"/>
              </w:rPr>
              <w:t>ing</w:t>
            </w:r>
            <w:r w:rsidR="00DC5863" w:rsidRPr="00F43402">
              <w:rPr>
                <w:rFonts w:cs="Arial"/>
                <w:color w:val="000000"/>
                <w:szCs w:val="22"/>
                <w:lang w:val="en-US"/>
              </w:rPr>
              <w:t xml:space="preserve"> </w:t>
            </w:r>
            <w:r w:rsidR="00E04C84" w:rsidRPr="00F43402">
              <w:rPr>
                <w:rFonts w:cs="Arial"/>
                <w:color w:val="000000"/>
                <w:szCs w:val="22"/>
                <w:lang w:val="en-US"/>
              </w:rPr>
              <w:t xml:space="preserve">transport related </w:t>
            </w:r>
            <w:r w:rsidR="00DC5863" w:rsidRPr="00F43402">
              <w:rPr>
                <w:rFonts w:cs="Arial"/>
                <w:color w:val="000000"/>
                <w:szCs w:val="22"/>
                <w:lang w:val="en-US"/>
              </w:rPr>
              <w:t>GHG</w:t>
            </w:r>
            <w:r w:rsidR="00E44E45" w:rsidRPr="00F43402">
              <w:rPr>
                <w:rFonts w:cs="Arial"/>
                <w:color w:val="000000"/>
                <w:szCs w:val="22"/>
                <w:lang w:val="en-US"/>
              </w:rPr>
              <w:t xml:space="preserve"> emission factor</w:t>
            </w:r>
            <w:r w:rsidR="00EC0079" w:rsidRPr="00F43402">
              <w:rPr>
                <w:rFonts w:cs="Arial"/>
                <w:color w:val="000000"/>
                <w:szCs w:val="22"/>
                <w:lang w:val="en-US"/>
              </w:rPr>
              <w:t>;</w:t>
            </w:r>
            <w:r w:rsidR="00E44E45" w:rsidRPr="00F43402">
              <w:rPr>
                <w:rFonts w:cs="Arial"/>
                <w:color w:val="000000"/>
                <w:szCs w:val="22"/>
                <w:lang w:val="en-US"/>
              </w:rPr>
              <w:t xml:space="preserve"> establish motor vehicle emission type approval system for light and heavy vehicle</w:t>
            </w:r>
            <w:r w:rsidR="00DC5863" w:rsidRPr="00F43402">
              <w:rPr>
                <w:rFonts w:cs="Arial"/>
                <w:color w:val="000000"/>
                <w:szCs w:val="22"/>
                <w:lang w:val="en-US"/>
              </w:rPr>
              <w:t>s</w:t>
            </w:r>
            <w:r w:rsidR="00E44E45" w:rsidRPr="00F43402">
              <w:rPr>
                <w:rFonts w:cs="Arial"/>
                <w:color w:val="000000"/>
                <w:szCs w:val="22"/>
                <w:lang w:val="en-US"/>
              </w:rPr>
              <w:t>.</w:t>
            </w:r>
            <w:r w:rsidR="00E04C84" w:rsidRPr="00F43402">
              <w:rPr>
                <w:rFonts w:cs="Arial"/>
                <w:color w:val="000000"/>
                <w:szCs w:val="22"/>
                <w:lang w:val="en-US"/>
              </w:rPr>
              <w:t xml:space="preserve"> </w:t>
            </w:r>
            <w:r w:rsidR="000053E6" w:rsidRPr="00F43402">
              <w:rPr>
                <w:rFonts w:cs="Arial"/>
                <w:color w:val="000000"/>
                <w:szCs w:val="22"/>
                <w:lang w:val="en-US"/>
              </w:rPr>
              <w:t xml:space="preserve">DOTC is also planning </w:t>
            </w:r>
            <w:r w:rsidR="00E04C84" w:rsidRPr="00F43402">
              <w:rPr>
                <w:rFonts w:cs="Arial"/>
                <w:color w:val="000000"/>
                <w:szCs w:val="22"/>
                <w:lang w:val="en-US"/>
              </w:rPr>
              <w:t xml:space="preserve">a </w:t>
            </w:r>
            <w:r w:rsidR="00DC5863" w:rsidRPr="00F43402">
              <w:rPr>
                <w:rFonts w:cs="Arial"/>
                <w:color w:val="000000"/>
                <w:szCs w:val="22"/>
                <w:lang w:val="en-US"/>
              </w:rPr>
              <w:t>Bus Rapid Transit</w:t>
            </w:r>
            <w:r w:rsidR="00E04C84" w:rsidRPr="00F43402">
              <w:rPr>
                <w:rFonts w:cs="Arial"/>
                <w:color w:val="000000"/>
                <w:szCs w:val="22"/>
                <w:lang w:val="en-US"/>
              </w:rPr>
              <w:t xml:space="preserve"> programme</w:t>
            </w:r>
            <w:r w:rsidR="00DC5863" w:rsidRPr="00F43402">
              <w:rPr>
                <w:rFonts w:cs="Arial"/>
                <w:color w:val="000000"/>
                <w:szCs w:val="22"/>
                <w:lang w:val="en-US"/>
              </w:rPr>
              <w:t xml:space="preserve"> </w:t>
            </w:r>
            <w:r w:rsidR="000053E6" w:rsidRPr="00F43402">
              <w:rPr>
                <w:rFonts w:cs="Arial"/>
                <w:color w:val="000000"/>
                <w:szCs w:val="22"/>
                <w:lang w:val="en-US"/>
              </w:rPr>
              <w:t xml:space="preserve">for key urban areas </w:t>
            </w:r>
            <w:r w:rsidR="00C52E17" w:rsidRPr="00F43402">
              <w:rPr>
                <w:rFonts w:cs="Arial"/>
                <w:color w:val="000000"/>
                <w:szCs w:val="22"/>
                <w:lang w:val="en-US"/>
              </w:rPr>
              <w:t>where detailed techno-economic f</w:t>
            </w:r>
            <w:r w:rsidR="00DC5863" w:rsidRPr="00F43402">
              <w:rPr>
                <w:rFonts w:cs="Arial"/>
                <w:color w:val="000000"/>
                <w:szCs w:val="22"/>
                <w:lang w:val="en-US"/>
              </w:rPr>
              <w:t xml:space="preserve">easibility </w:t>
            </w:r>
            <w:r w:rsidR="00C52E17" w:rsidRPr="00F43402">
              <w:rPr>
                <w:rFonts w:cs="Arial"/>
                <w:color w:val="000000"/>
                <w:szCs w:val="22"/>
                <w:lang w:val="en-US"/>
              </w:rPr>
              <w:t>assessment and corridor detailed e</w:t>
            </w:r>
            <w:r w:rsidR="00DC5863" w:rsidRPr="00F43402">
              <w:rPr>
                <w:rFonts w:cs="Arial"/>
                <w:color w:val="000000"/>
                <w:szCs w:val="22"/>
                <w:lang w:val="en-US"/>
              </w:rPr>
              <w:t>ngin</w:t>
            </w:r>
            <w:r w:rsidR="00C52E17" w:rsidRPr="00F43402">
              <w:rPr>
                <w:rFonts w:cs="Arial"/>
                <w:color w:val="000000"/>
                <w:szCs w:val="22"/>
                <w:lang w:val="en-US"/>
              </w:rPr>
              <w:t xml:space="preserve">eering will be finalized with the aim of </w:t>
            </w:r>
            <w:r w:rsidR="00DC5863" w:rsidRPr="00F43402">
              <w:rPr>
                <w:rFonts w:cs="Arial"/>
                <w:color w:val="000000"/>
                <w:szCs w:val="22"/>
                <w:lang w:val="en-US"/>
              </w:rPr>
              <w:t>increasing mass rapid transit in the country</w:t>
            </w:r>
            <w:r w:rsidR="00C52E17" w:rsidRPr="00F43402">
              <w:rPr>
                <w:rFonts w:cs="Arial"/>
                <w:color w:val="000000"/>
                <w:szCs w:val="22"/>
                <w:lang w:val="en-US"/>
              </w:rPr>
              <w:t xml:space="preserve">. A techno-economic feasibility assessment has been planned </w:t>
            </w:r>
            <w:r w:rsidR="0086682E" w:rsidRPr="00F43402">
              <w:rPr>
                <w:rFonts w:cs="Arial"/>
                <w:color w:val="000000"/>
                <w:szCs w:val="22"/>
                <w:lang w:val="en-US"/>
              </w:rPr>
              <w:t>with the intention of</w:t>
            </w:r>
            <w:r w:rsidR="00C52E17" w:rsidRPr="00F43402">
              <w:rPr>
                <w:rFonts w:cs="Arial"/>
                <w:color w:val="000000"/>
                <w:szCs w:val="22"/>
                <w:lang w:val="en-US"/>
              </w:rPr>
              <w:t xml:space="preserve"> </w:t>
            </w:r>
            <w:r w:rsidR="0086682E" w:rsidRPr="00F43402">
              <w:rPr>
                <w:rFonts w:cs="Arial"/>
                <w:color w:val="000000"/>
                <w:szCs w:val="22"/>
                <w:lang w:val="en-US"/>
              </w:rPr>
              <w:t>investigating</w:t>
            </w:r>
            <w:r w:rsidR="000053E6" w:rsidRPr="00F43402">
              <w:rPr>
                <w:rFonts w:cs="Arial"/>
                <w:color w:val="000000"/>
                <w:szCs w:val="22"/>
                <w:lang w:val="en-US"/>
              </w:rPr>
              <w:t xml:space="preserve"> the viability of</w:t>
            </w:r>
            <w:r w:rsidR="00C52E17" w:rsidRPr="00F43402">
              <w:rPr>
                <w:rFonts w:cs="Arial"/>
                <w:color w:val="000000"/>
                <w:szCs w:val="22"/>
                <w:lang w:val="en-US"/>
              </w:rPr>
              <w:t xml:space="preserve"> low carbon buses (specifically hybrid and EVs) along the BRT corridor. The initiative </w:t>
            </w:r>
            <w:r w:rsidR="00DC5863" w:rsidRPr="00F43402">
              <w:rPr>
                <w:rFonts w:cs="Arial"/>
                <w:color w:val="000000"/>
                <w:szCs w:val="22"/>
                <w:lang w:val="en-US"/>
              </w:rPr>
              <w:t xml:space="preserve">is envisaged to be realized </w:t>
            </w:r>
            <w:r w:rsidR="00DC5863" w:rsidRPr="00F43402">
              <w:rPr>
                <w:rFonts w:cs="Arial"/>
                <w:color w:val="000000"/>
                <w:szCs w:val="22"/>
                <w:lang w:val="en-US"/>
              </w:rPr>
              <w:lastRenderedPageBreak/>
              <w:t>thro</w:t>
            </w:r>
            <w:r w:rsidR="00C52E17" w:rsidRPr="00F43402">
              <w:rPr>
                <w:rFonts w:cs="Arial"/>
                <w:color w:val="000000"/>
                <w:szCs w:val="22"/>
                <w:lang w:val="en-US"/>
              </w:rPr>
              <w:t xml:space="preserve">ugh public private partnership for which </w:t>
            </w:r>
            <w:r w:rsidR="000C78C8" w:rsidRPr="00F43402">
              <w:rPr>
                <w:rFonts w:cs="Arial"/>
                <w:color w:val="000000"/>
                <w:szCs w:val="22"/>
                <w:lang w:val="en-US"/>
              </w:rPr>
              <w:t>private sector engagement framework, contract management guidelines</w:t>
            </w:r>
            <w:r w:rsidR="00C52E17" w:rsidRPr="00F43402">
              <w:rPr>
                <w:rFonts w:cs="Arial"/>
                <w:color w:val="000000"/>
                <w:szCs w:val="22"/>
                <w:lang w:val="en-US"/>
              </w:rPr>
              <w:t xml:space="preserve"> will be formulated. Likewise</w:t>
            </w:r>
            <w:r w:rsidR="00E04C84" w:rsidRPr="00F43402">
              <w:rPr>
                <w:rFonts w:cs="Arial"/>
                <w:color w:val="000000"/>
                <w:szCs w:val="22"/>
                <w:lang w:val="en-US"/>
              </w:rPr>
              <w:t xml:space="preserve">, </w:t>
            </w:r>
            <w:r w:rsidR="00A03875" w:rsidRPr="00F43402">
              <w:rPr>
                <w:rFonts w:cs="Arial"/>
                <w:color w:val="000000"/>
                <w:szCs w:val="22"/>
                <w:lang w:val="en-US"/>
              </w:rPr>
              <w:t xml:space="preserve">DOTC is finalizing </w:t>
            </w:r>
            <w:r w:rsidR="00E04C84" w:rsidRPr="00F43402">
              <w:rPr>
                <w:rFonts w:cs="Arial"/>
                <w:color w:val="000000"/>
                <w:szCs w:val="22"/>
                <w:lang w:val="en-US"/>
              </w:rPr>
              <w:t xml:space="preserve">the guidelines for the SVPCF implementation for supporting environmentally sustainable transport and prioritizing low carbon solutions. </w:t>
            </w:r>
            <w:r w:rsidR="00943125" w:rsidRPr="00F43402">
              <w:rPr>
                <w:rFonts w:cs="Arial"/>
                <w:szCs w:val="22"/>
              </w:rPr>
              <w:t>Efforts are also underway where</w:t>
            </w:r>
            <w:r w:rsidR="00E04C84" w:rsidRPr="00F43402">
              <w:rPr>
                <w:rFonts w:cs="Arial"/>
                <w:szCs w:val="22"/>
              </w:rPr>
              <w:t xml:space="preserve"> the DOTC is engaging with government financial institutions such as </w:t>
            </w:r>
            <w:r w:rsidR="00202BE4" w:rsidRPr="00F43402">
              <w:rPr>
                <w:rFonts w:cs="Arial"/>
                <w:szCs w:val="22"/>
              </w:rPr>
              <w:t xml:space="preserve">Development Bank of the Philippines to </w:t>
            </w:r>
            <w:r w:rsidR="00D156BC" w:rsidRPr="00F43402">
              <w:rPr>
                <w:rFonts w:cs="Arial"/>
                <w:szCs w:val="22"/>
              </w:rPr>
              <w:t>investigate financial instruments in support</w:t>
            </w:r>
            <w:r w:rsidR="00202BE4" w:rsidRPr="00F43402">
              <w:rPr>
                <w:rFonts w:cs="Arial"/>
                <w:szCs w:val="22"/>
              </w:rPr>
              <w:t xml:space="preserve"> of low carbon transport and </w:t>
            </w:r>
            <w:r w:rsidR="00D156BC" w:rsidRPr="00F43402">
              <w:rPr>
                <w:rFonts w:cs="Arial"/>
                <w:szCs w:val="22"/>
              </w:rPr>
              <w:t xml:space="preserve">to </w:t>
            </w:r>
            <w:r w:rsidR="00202BE4" w:rsidRPr="00F43402">
              <w:rPr>
                <w:rFonts w:cs="Arial"/>
                <w:szCs w:val="22"/>
              </w:rPr>
              <w:t>stimulate private sector participation.</w:t>
            </w:r>
            <w:r w:rsidR="00CE73B5" w:rsidRPr="00F43402">
              <w:rPr>
                <w:rFonts w:cs="Arial"/>
                <w:szCs w:val="22"/>
              </w:rPr>
              <w:t xml:space="preserve"> </w:t>
            </w:r>
            <w:r w:rsidR="00CE73B5" w:rsidRPr="00F43402">
              <w:rPr>
                <w:rFonts w:cs="Arial"/>
                <w:color w:val="000000"/>
                <w:szCs w:val="22"/>
                <w:lang w:val="en-US"/>
              </w:rPr>
              <w:t>In addition DOTC in collaboration with DOST plan to design and implement practical demonstration projects on diesel electric parallel and series hybrid vehicle systems.</w:t>
            </w:r>
            <w:r w:rsidR="0025071C">
              <w:rPr>
                <w:rFonts w:cs="Arial"/>
                <w:color w:val="000000"/>
                <w:szCs w:val="22"/>
                <w:lang w:val="en-US"/>
              </w:rPr>
              <w:t xml:space="preserve"> </w:t>
            </w:r>
            <w:r w:rsidR="0025071C" w:rsidRPr="00222324">
              <w:rPr>
                <w:rFonts w:cs="Arial"/>
                <w:color w:val="000000"/>
                <w:szCs w:val="22"/>
                <w:highlight w:val="green"/>
                <w:lang w:val="en-US"/>
              </w:rPr>
              <w:t>In collaboration with DOST, the Bureau for Product Standards, Department of Trade and Industry (DTI) have developed preliminary standards on low carbon vehicles such as ISO 8714:2012 (reference energy consumption for vehicles) and IEC 61851-1:2012 (conductive charging system - general requirements). These existing standards and guidelines have been adopted from international standards.  The Government plans to further refine them to appropriately respond to the local conditions and to make them mandatory. The work on development of standards and guidelines for emerging low carbon vehicles such as EVs and hybrids are work in progress.</w:t>
            </w:r>
            <w:r w:rsidR="0025071C">
              <w:rPr>
                <w:rFonts w:cs="Arial"/>
                <w:color w:val="000000"/>
                <w:szCs w:val="22"/>
                <w:lang w:val="en-US"/>
              </w:rPr>
              <w:t xml:space="preserve"> </w:t>
            </w:r>
            <w:r w:rsidR="0025071C" w:rsidRPr="0025071C">
              <w:rPr>
                <w:rFonts w:cs="Arial"/>
                <w:color w:val="000000"/>
                <w:szCs w:val="22"/>
                <w:lang w:val="en-US"/>
              </w:rPr>
              <w:t xml:space="preserve"> </w:t>
            </w:r>
          </w:p>
          <w:p w14:paraId="704684E6" w14:textId="77777777" w:rsidR="00202BE4" w:rsidRPr="00F43402" w:rsidRDefault="00D913DD" w:rsidP="008F6057">
            <w:pPr>
              <w:spacing w:after="0" w:line="276" w:lineRule="auto"/>
              <w:jc w:val="left"/>
              <w:rPr>
                <w:rFonts w:cs="Arial"/>
                <w:color w:val="000000"/>
                <w:szCs w:val="22"/>
                <w:lang w:val="en-US"/>
              </w:rPr>
            </w:pPr>
            <w:r w:rsidRPr="00F43402">
              <w:rPr>
                <w:rFonts w:cs="Arial"/>
                <w:color w:val="000000"/>
                <w:szCs w:val="22"/>
                <w:lang w:val="en-US"/>
              </w:rPr>
              <w:lastRenderedPageBreak/>
              <w:t>Institutional capacity development and information campaign on safe, environmentally sustainable transport systems are at the core of DOTC’s plan in the short term. Mass media and awareness campaigns,</w:t>
            </w:r>
            <w:r w:rsidRPr="00F43402">
              <w:rPr>
                <w:rFonts w:cs="Arial"/>
                <w:szCs w:val="22"/>
              </w:rPr>
              <w:t xml:space="preserve"> </w:t>
            </w:r>
            <w:r w:rsidRPr="00F43402">
              <w:rPr>
                <w:rFonts w:cs="Arial"/>
                <w:color w:val="000000"/>
                <w:szCs w:val="22"/>
                <w:lang w:val="en-US"/>
              </w:rPr>
              <w:t xml:space="preserve">consultations, information drive and other promotional activities will be ramped up focusing on communicating economic and social benefits of using low carbon </w:t>
            </w:r>
            <w:r w:rsidR="0086682E" w:rsidRPr="00F43402">
              <w:rPr>
                <w:rFonts w:cs="Arial"/>
                <w:color w:val="000000"/>
                <w:szCs w:val="22"/>
                <w:lang w:val="en-US"/>
              </w:rPr>
              <w:t xml:space="preserve">transport. Assistance on establishing and </w:t>
            </w:r>
            <w:r w:rsidRPr="00F43402">
              <w:rPr>
                <w:rFonts w:cs="Arial"/>
                <w:szCs w:val="22"/>
              </w:rPr>
              <w:t>instit</w:t>
            </w:r>
            <w:r w:rsidR="0086682E" w:rsidRPr="00F43402">
              <w:rPr>
                <w:rFonts w:cs="Arial"/>
                <w:szCs w:val="22"/>
              </w:rPr>
              <w:t>utionalizing</w:t>
            </w:r>
            <w:r w:rsidRPr="00F43402">
              <w:rPr>
                <w:rFonts w:cs="Arial"/>
                <w:szCs w:val="22"/>
              </w:rPr>
              <w:t xml:space="preserve"> </w:t>
            </w:r>
            <w:r w:rsidRPr="00F43402">
              <w:rPr>
                <w:rFonts w:cs="Arial"/>
                <w:color w:val="000000"/>
                <w:szCs w:val="22"/>
                <w:lang w:val="en-US"/>
              </w:rPr>
              <w:t xml:space="preserve">inter-agency coordination and collaboration </w:t>
            </w:r>
            <w:r w:rsidR="0086682E" w:rsidRPr="00F43402">
              <w:rPr>
                <w:rFonts w:cs="Arial"/>
                <w:color w:val="000000"/>
                <w:szCs w:val="22"/>
                <w:lang w:val="en-US"/>
              </w:rPr>
              <w:t xml:space="preserve">will be provided to ascertain concerted action </w:t>
            </w:r>
            <w:r w:rsidRPr="00F43402">
              <w:rPr>
                <w:rFonts w:cs="Arial"/>
                <w:color w:val="000000"/>
                <w:szCs w:val="22"/>
                <w:lang w:val="en-US"/>
              </w:rPr>
              <w:t xml:space="preserve">in the aspects of </w:t>
            </w:r>
            <w:r w:rsidR="0086682E" w:rsidRPr="00F43402">
              <w:rPr>
                <w:rFonts w:cs="Arial"/>
                <w:color w:val="000000"/>
                <w:szCs w:val="22"/>
                <w:lang w:val="en-US"/>
              </w:rPr>
              <w:t>defining an overall vision, identifying targets, financing, deployment, etc</w:t>
            </w:r>
            <w:r w:rsidRPr="00F43402">
              <w:rPr>
                <w:rFonts w:cs="Arial"/>
                <w:color w:val="000000"/>
                <w:szCs w:val="22"/>
                <w:lang w:val="en-US"/>
              </w:rPr>
              <w:t>.  Technical capacity development will be strengthened on streamlining the approval and registration of franchise. A Management Information System has been planned for registration and franchising services that will be anchored within the Land Transportation Franchising and Regulation Board.</w:t>
            </w:r>
            <w:r w:rsidR="00D32DE1" w:rsidRPr="00F43402">
              <w:rPr>
                <w:rFonts w:cs="Arial"/>
                <w:color w:val="000000"/>
                <w:szCs w:val="22"/>
                <w:lang w:val="en-US"/>
              </w:rPr>
              <w:t xml:space="preserve"> The baseline activities started around 2013 and are ongoing. </w:t>
            </w:r>
          </w:p>
          <w:p w14:paraId="07EAFCD9" w14:textId="2AF76766" w:rsidR="00D32DE1" w:rsidRPr="00F43402" w:rsidRDefault="00D32DE1" w:rsidP="008F6057">
            <w:pPr>
              <w:spacing w:after="0" w:line="276" w:lineRule="auto"/>
              <w:jc w:val="left"/>
              <w:rPr>
                <w:rFonts w:cs="Arial"/>
                <w:color w:val="000000"/>
                <w:szCs w:val="22"/>
                <w:lang w:val="en-US"/>
              </w:rPr>
            </w:pPr>
          </w:p>
        </w:tc>
        <w:tc>
          <w:tcPr>
            <w:tcW w:w="1742" w:type="pct"/>
            <w:tcBorders>
              <w:top w:val="single" w:sz="4" w:space="0" w:color="auto"/>
              <w:left w:val="single" w:sz="4" w:space="0" w:color="auto"/>
              <w:right w:val="nil"/>
            </w:tcBorders>
            <w:shd w:val="clear" w:color="auto" w:fill="FDE9D9" w:themeFill="accent6" w:themeFillTint="33"/>
            <w:hideMark/>
          </w:tcPr>
          <w:p w14:paraId="5CD79197" w14:textId="0BF71FAB" w:rsidR="003270C0" w:rsidRPr="00F43402" w:rsidRDefault="00E77531" w:rsidP="001E0067">
            <w:pPr>
              <w:spacing w:after="0" w:line="276" w:lineRule="auto"/>
              <w:rPr>
                <w:rFonts w:cs="Arial"/>
                <w:color w:val="000000"/>
                <w:szCs w:val="22"/>
                <w:lang w:val="en-US"/>
              </w:rPr>
            </w:pPr>
            <w:r w:rsidRPr="00F43402">
              <w:rPr>
                <w:rFonts w:cs="Arial"/>
                <w:color w:val="000000"/>
                <w:szCs w:val="22"/>
                <w:lang w:val="en-US"/>
              </w:rPr>
              <w:lastRenderedPageBreak/>
              <w:t xml:space="preserve">The enhanced version of these baseline activities </w:t>
            </w:r>
            <w:r w:rsidR="001D4216" w:rsidRPr="00F43402">
              <w:rPr>
                <w:rFonts w:cs="Arial"/>
                <w:color w:val="000000"/>
                <w:szCs w:val="22"/>
                <w:lang w:val="en-US"/>
              </w:rPr>
              <w:t>are envisioned to</w:t>
            </w:r>
            <w:r w:rsidRPr="00F43402">
              <w:rPr>
                <w:rFonts w:cs="Arial"/>
                <w:color w:val="000000"/>
                <w:szCs w:val="22"/>
                <w:lang w:val="en-US"/>
              </w:rPr>
              <w:t xml:space="preserve"> become part and parcel of the Project addressing the achievement of policies supportive of low carbon transport. Other baseline activities that </w:t>
            </w:r>
            <w:r w:rsidR="00DF5879" w:rsidRPr="00F43402">
              <w:rPr>
                <w:rFonts w:cs="Arial"/>
                <w:color w:val="000000"/>
                <w:szCs w:val="22"/>
                <w:lang w:val="en-US"/>
              </w:rPr>
              <w:t xml:space="preserve">will be subsumed or enhanced by the </w:t>
            </w:r>
            <w:r w:rsidRPr="00F43402">
              <w:rPr>
                <w:rFonts w:cs="Arial"/>
                <w:color w:val="000000"/>
                <w:szCs w:val="22"/>
                <w:lang w:val="en-US"/>
              </w:rPr>
              <w:t xml:space="preserve">GEF project include vehicle testing guidelines, standards and regulations for EVs and hybrids; </w:t>
            </w:r>
            <w:r w:rsidR="00DF5879" w:rsidRPr="00F43402">
              <w:rPr>
                <w:rFonts w:cs="Arial"/>
                <w:color w:val="000000"/>
                <w:szCs w:val="22"/>
                <w:lang w:val="en-US"/>
              </w:rPr>
              <w:t>supportive</w:t>
            </w:r>
            <w:r w:rsidRPr="00F43402">
              <w:rPr>
                <w:rFonts w:cs="Arial"/>
                <w:color w:val="000000"/>
                <w:szCs w:val="22"/>
                <w:lang w:val="en-US"/>
              </w:rPr>
              <w:t xml:space="preserve"> incentive mechanisms; awareness and capacity development activities</w:t>
            </w:r>
            <w:r w:rsidR="00DF5879" w:rsidRPr="00F43402">
              <w:rPr>
                <w:rFonts w:cs="Arial"/>
                <w:color w:val="000000"/>
                <w:szCs w:val="22"/>
                <w:lang w:val="en-US"/>
              </w:rPr>
              <w:t xml:space="preserve"> of enforcers, monitoring agents and inspectors on aspects related to low carbon vehicles</w:t>
            </w:r>
            <w:r w:rsidRPr="00F43402">
              <w:rPr>
                <w:rFonts w:cs="Arial"/>
                <w:color w:val="000000"/>
                <w:szCs w:val="22"/>
                <w:lang w:val="en-US"/>
              </w:rPr>
              <w:t xml:space="preserve">; </w:t>
            </w:r>
            <w:r w:rsidR="00A23677" w:rsidRPr="00F43402">
              <w:rPr>
                <w:rFonts w:cs="Arial"/>
                <w:color w:val="000000"/>
                <w:szCs w:val="22"/>
                <w:lang w:val="en-US"/>
              </w:rPr>
              <w:t>practical demos of</w:t>
            </w:r>
            <w:r w:rsidRPr="00F43402">
              <w:rPr>
                <w:rFonts w:cs="Arial"/>
                <w:color w:val="000000"/>
                <w:szCs w:val="22"/>
                <w:lang w:val="en-US"/>
              </w:rPr>
              <w:t xml:space="preserve"> low carbon vehicle</w:t>
            </w:r>
            <w:r w:rsidR="00DF5879" w:rsidRPr="00F43402">
              <w:rPr>
                <w:rFonts w:cs="Arial"/>
                <w:color w:val="000000"/>
                <w:szCs w:val="22"/>
                <w:lang w:val="en-US"/>
              </w:rPr>
              <w:t>s</w:t>
            </w:r>
            <w:r w:rsidRPr="00F43402">
              <w:rPr>
                <w:rFonts w:cs="Arial"/>
                <w:color w:val="000000"/>
                <w:szCs w:val="22"/>
                <w:lang w:val="en-US"/>
              </w:rPr>
              <w:t xml:space="preserve"> </w:t>
            </w:r>
            <w:r w:rsidR="00A23677" w:rsidRPr="00F43402">
              <w:rPr>
                <w:rFonts w:cs="Arial"/>
                <w:color w:val="000000"/>
                <w:szCs w:val="22"/>
                <w:lang w:val="en-US"/>
              </w:rPr>
              <w:t>in</w:t>
            </w:r>
            <w:r w:rsidRPr="00F43402">
              <w:rPr>
                <w:rFonts w:cs="Arial"/>
                <w:color w:val="000000"/>
                <w:szCs w:val="22"/>
                <w:lang w:val="en-US"/>
              </w:rPr>
              <w:t xml:space="preserve"> BRT</w:t>
            </w:r>
            <w:r w:rsidR="00DF5879" w:rsidRPr="00F43402">
              <w:rPr>
                <w:rFonts w:cs="Arial"/>
                <w:color w:val="000000"/>
                <w:szCs w:val="22"/>
                <w:lang w:val="en-US"/>
              </w:rPr>
              <w:t>;</w:t>
            </w:r>
            <w:r w:rsidRPr="00F43402">
              <w:rPr>
                <w:rFonts w:cs="Arial"/>
                <w:color w:val="000000"/>
                <w:szCs w:val="22"/>
                <w:lang w:val="en-US"/>
              </w:rPr>
              <w:t xml:space="preserve"> </w:t>
            </w:r>
            <w:r w:rsidR="00DF5879" w:rsidRPr="00F43402">
              <w:rPr>
                <w:rFonts w:cs="Arial"/>
                <w:color w:val="000000"/>
                <w:szCs w:val="22"/>
                <w:lang w:val="en-US"/>
              </w:rPr>
              <w:t>as well as parallel and series hybrid public utility vehicles; establishing modern planning tool</w:t>
            </w:r>
            <w:r w:rsidR="001D4216" w:rsidRPr="00F43402">
              <w:rPr>
                <w:rFonts w:cs="Arial"/>
                <w:color w:val="000000"/>
                <w:szCs w:val="22"/>
                <w:lang w:val="en-US"/>
              </w:rPr>
              <w:t>s,</w:t>
            </w:r>
            <w:r w:rsidR="00DF5879" w:rsidRPr="00F43402">
              <w:rPr>
                <w:rFonts w:cs="Arial"/>
                <w:color w:val="000000"/>
                <w:szCs w:val="22"/>
                <w:lang w:val="en-US"/>
              </w:rPr>
              <w:t xml:space="preserve"> </w:t>
            </w:r>
            <w:r w:rsidR="003270C0" w:rsidRPr="00F43402">
              <w:rPr>
                <w:rFonts w:cs="Arial"/>
                <w:color w:val="000000"/>
                <w:szCs w:val="22"/>
                <w:lang w:val="en-US"/>
              </w:rPr>
              <w:t>improve</w:t>
            </w:r>
            <w:r w:rsidR="00DF5879" w:rsidRPr="00F43402">
              <w:rPr>
                <w:rFonts w:cs="Arial"/>
                <w:color w:val="000000"/>
                <w:szCs w:val="22"/>
                <w:lang w:val="en-US"/>
              </w:rPr>
              <w:t>d</w:t>
            </w:r>
            <w:r w:rsidR="003270C0" w:rsidRPr="00F43402">
              <w:rPr>
                <w:rFonts w:cs="Arial"/>
                <w:color w:val="000000"/>
                <w:szCs w:val="22"/>
                <w:lang w:val="en-US"/>
              </w:rPr>
              <w:t xml:space="preserve"> MIS </w:t>
            </w:r>
            <w:r w:rsidR="00DF5879" w:rsidRPr="00F43402">
              <w:rPr>
                <w:rFonts w:cs="Arial"/>
                <w:color w:val="000000"/>
                <w:szCs w:val="22"/>
                <w:lang w:val="en-US"/>
              </w:rPr>
              <w:t>with</w:t>
            </w:r>
            <w:r w:rsidR="003270C0" w:rsidRPr="00F43402">
              <w:rPr>
                <w:rFonts w:cs="Arial"/>
                <w:color w:val="000000"/>
                <w:szCs w:val="22"/>
                <w:lang w:val="en-US"/>
              </w:rPr>
              <w:t xml:space="preserve"> features </w:t>
            </w:r>
            <w:r w:rsidR="00DF5879" w:rsidRPr="00F43402">
              <w:rPr>
                <w:rFonts w:cs="Arial"/>
                <w:color w:val="000000"/>
                <w:szCs w:val="22"/>
                <w:lang w:val="en-US"/>
              </w:rPr>
              <w:t>to</w:t>
            </w:r>
            <w:r w:rsidR="003270C0" w:rsidRPr="00F43402">
              <w:rPr>
                <w:rFonts w:cs="Arial"/>
                <w:color w:val="000000"/>
                <w:szCs w:val="22"/>
                <w:lang w:val="en-US"/>
              </w:rPr>
              <w:t xml:space="preserve"> capture </w:t>
            </w:r>
            <w:r w:rsidR="001D4216" w:rsidRPr="00F43402">
              <w:rPr>
                <w:rFonts w:cs="Arial"/>
                <w:color w:val="000000"/>
                <w:szCs w:val="22"/>
                <w:lang w:val="en-US"/>
              </w:rPr>
              <w:t>low carbon transport</w:t>
            </w:r>
            <w:r w:rsidR="003270C0" w:rsidRPr="00F43402">
              <w:rPr>
                <w:rFonts w:cs="Arial"/>
                <w:color w:val="000000"/>
                <w:szCs w:val="22"/>
                <w:lang w:val="en-US"/>
              </w:rPr>
              <w:t xml:space="preserve"> parameters in the registration and franchising; thereby facilitating easier analysis of vehicle registration and franchising statistics, which is helpful in planning</w:t>
            </w:r>
            <w:r w:rsidR="00DF5879" w:rsidRPr="00F43402">
              <w:rPr>
                <w:rFonts w:cs="Arial"/>
                <w:color w:val="000000"/>
                <w:szCs w:val="22"/>
                <w:lang w:val="en-US"/>
              </w:rPr>
              <w:t xml:space="preserve"> and policy making</w:t>
            </w:r>
            <w:r w:rsidR="003270C0" w:rsidRPr="00F43402">
              <w:rPr>
                <w:rFonts w:cs="Arial"/>
                <w:color w:val="000000"/>
                <w:szCs w:val="22"/>
                <w:lang w:val="en-US"/>
              </w:rPr>
              <w:t xml:space="preserve"> purposes.</w:t>
            </w:r>
          </w:p>
          <w:p w14:paraId="66168E3B" w14:textId="7C385F04" w:rsidR="007169F6" w:rsidRPr="00F43402" w:rsidRDefault="007169F6" w:rsidP="001E0067">
            <w:pPr>
              <w:spacing w:after="0" w:line="276" w:lineRule="auto"/>
              <w:rPr>
                <w:rFonts w:cs="Arial"/>
                <w:color w:val="000000"/>
                <w:szCs w:val="22"/>
                <w:lang w:val="en-US"/>
              </w:rPr>
            </w:pPr>
          </w:p>
          <w:p w14:paraId="5CF2D551" w14:textId="2E676A5E" w:rsidR="007169F6" w:rsidRPr="00F43402" w:rsidRDefault="005E4E48" w:rsidP="001E0067">
            <w:pPr>
              <w:spacing w:after="0" w:line="276" w:lineRule="auto"/>
              <w:jc w:val="left"/>
              <w:rPr>
                <w:rFonts w:cs="Arial"/>
                <w:color w:val="000000"/>
                <w:szCs w:val="22"/>
                <w:lang w:val="en-US"/>
              </w:rPr>
            </w:pPr>
            <w:r w:rsidRPr="00F43402">
              <w:rPr>
                <w:rFonts w:cs="Arial"/>
                <w:color w:val="000000"/>
                <w:szCs w:val="22"/>
                <w:lang w:val="en-US"/>
              </w:rPr>
              <w:t> </w:t>
            </w:r>
          </w:p>
        </w:tc>
        <w:tc>
          <w:tcPr>
            <w:tcW w:w="553" w:type="pct"/>
            <w:tcBorders>
              <w:top w:val="single" w:sz="4" w:space="0" w:color="auto"/>
              <w:left w:val="single" w:sz="4" w:space="0" w:color="auto"/>
              <w:right w:val="single" w:sz="4" w:space="0" w:color="auto"/>
            </w:tcBorders>
            <w:shd w:val="clear" w:color="auto" w:fill="FDE9D9" w:themeFill="accent6" w:themeFillTint="33"/>
            <w:noWrap/>
            <w:hideMark/>
          </w:tcPr>
          <w:p w14:paraId="07C2FBFD" w14:textId="77777777" w:rsidR="007169F6" w:rsidRPr="00F43402" w:rsidRDefault="007169F6" w:rsidP="001E0067">
            <w:pPr>
              <w:spacing w:after="0" w:line="276" w:lineRule="auto"/>
              <w:jc w:val="right"/>
              <w:rPr>
                <w:rFonts w:cs="Arial"/>
                <w:bCs/>
                <w:noProof/>
                <w:color w:val="000000"/>
                <w:szCs w:val="22"/>
                <w:lang w:val="en-US"/>
              </w:rPr>
            </w:pPr>
            <w:r w:rsidRPr="00F43402">
              <w:rPr>
                <w:rFonts w:cs="Arial"/>
                <w:bCs/>
                <w:color w:val="000000"/>
                <w:szCs w:val="22"/>
                <w:lang w:val="en-US"/>
              </w:rPr>
              <w:t xml:space="preserve">       252,079,004 </w:t>
            </w:r>
          </w:p>
          <w:p w14:paraId="5E49BD19" w14:textId="77777777" w:rsidR="007169F6" w:rsidRPr="00F43402" w:rsidRDefault="007169F6" w:rsidP="001E0067">
            <w:pPr>
              <w:spacing w:after="0" w:line="276" w:lineRule="auto"/>
              <w:jc w:val="right"/>
              <w:rPr>
                <w:rFonts w:cs="Arial"/>
                <w:noProof/>
                <w:color w:val="000000"/>
                <w:szCs w:val="22"/>
                <w:lang w:val="en-US"/>
              </w:rPr>
            </w:pPr>
            <w:r w:rsidRPr="00F43402">
              <w:rPr>
                <w:rFonts w:cs="Arial"/>
                <w:color w:val="000000"/>
                <w:szCs w:val="22"/>
                <w:lang w:val="en-US"/>
              </w:rPr>
              <w:t> </w:t>
            </w:r>
          </w:p>
          <w:p w14:paraId="4DE85E05" w14:textId="77777777" w:rsidR="007169F6" w:rsidRPr="00F43402" w:rsidRDefault="007169F6" w:rsidP="001E0067">
            <w:pPr>
              <w:spacing w:after="0" w:line="276" w:lineRule="auto"/>
              <w:jc w:val="right"/>
              <w:rPr>
                <w:rFonts w:cs="Arial"/>
                <w:b/>
                <w:noProof/>
                <w:color w:val="000000"/>
                <w:szCs w:val="22"/>
                <w:lang w:val="en-US"/>
              </w:rPr>
            </w:pPr>
            <w:r w:rsidRPr="00F43402">
              <w:rPr>
                <w:rFonts w:cs="Arial"/>
                <w:color w:val="000000"/>
                <w:szCs w:val="22"/>
                <w:lang w:val="en-US"/>
              </w:rPr>
              <w:t> </w:t>
            </w:r>
          </w:p>
          <w:p w14:paraId="666BBBE8" w14:textId="77777777" w:rsidR="007169F6" w:rsidRPr="00F43402" w:rsidRDefault="007169F6" w:rsidP="001E0067">
            <w:pPr>
              <w:spacing w:after="0" w:line="276" w:lineRule="auto"/>
              <w:jc w:val="right"/>
              <w:rPr>
                <w:rFonts w:cs="Arial"/>
                <w:noProof/>
                <w:color w:val="000000"/>
                <w:szCs w:val="22"/>
                <w:lang w:val="en-US"/>
              </w:rPr>
            </w:pPr>
            <w:r w:rsidRPr="00F43402">
              <w:rPr>
                <w:rFonts w:cs="Arial"/>
                <w:color w:val="000000"/>
                <w:szCs w:val="22"/>
                <w:lang w:val="en-US"/>
              </w:rPr>
              <w:t> </w:t>
            </w:r>
          </w:p>
          <w:p w14:paraId="0BD0B9F1" w14:textId="77777777" w:rsidR="007169F6" w:rsidRPr="00F43402" w:rsidRDefault="007169F6" w:rsidP="001E0067">
            <w:pPr>
              <w:spacing w:after="0" w:line="276" w:lineRule="auto"/>
              <w:jc w:val="right"/>
              <w:rPr>
                <w:rFonts w:cs="Arial"/>
                <w:b/>
                <w:bCs/>
                <w:noProof/>
                <w:color w:val="000000"/>
                <w:szCs w:val="22"/>
                <w:lang w:val="en-US"/>
              </w:rPr>
            </w:pPr>
            <w:r w:rsidRPr="00F43402">
              <w:rPr>
                <w:rFonts w:cs="Arial"/>
                <w:color w:val="000000"/>
                <w:szCs w:val="22"/>
                <w:lang w:val="en-US"/>
              </w:rPr>
              <w:t> </w:t>
            </w:r>
          </w:p>
          <w:p w14:paraId="6AEE5F03" w14:textId="6179FC6F" w:rsidR="007169F6" w:rsidRPr="00F43402" w:rsidRDefault="007169F6" w:rsidP="001E0067">
            <w:pPr>
              <w:spacing w:after="0" w:line="276" w:lineRule="auto"/>
              <w:jc w:val="right"/>
              <w:rPr>
                <w:rFonts w:cs="Arial"/>
                <w:b/>
                <w:bCs/>
                <w:noProof/>
                <w:color w:val="000000"/>
                <w:szCs w:val="22"/>
                <w:lang w:val="en-US"/>
              </w:rPr>
            </w:pPr>
            <w:r w:rsidRPr="00F43402">
              <w:rPr>
                <w:rFonts w:cs="Arial"/>
                <w:color w:val="000000"/>
                <w:szCs w:val="22"/>
                <w:lang w:val="en-US"/>
              </w:rPr>
              <w:t> </w:t>
            </w:r>
          </w:p>
        </w:tc>
      </w:tr>
      <w:tr w:rsidR="00170A95" w:rsidRPr="00F43402" w14:paraId="468E911B" w14:textId="77777777" w:rsidTr="00170A95">
        <w:trPr>
          <w:trHeight w:val="188"/>
        </w:trPr>
        <w:tc>
          <w:tcPr>
            <w:tcW w:w="5000" w:type="pct"/>
            <w:gridSpan w:val="4"/>
            <w:tcBorders>
              <w:top w:val="single" w:sz="4" w:space="0" w:color="auto"/>
              <w:left w:val="single" w:sz="4" w:space="0" w:color="auto"/>
              <w:right w:val="single" w:sz="4" w:space="0" w:color="auto"/>
            </w:tcBorders>
            <w:shd w:val="clear" w:color="auto" w:fill="FDE9D9" w:themeFill="accent6" w:themeFillTint="33"/>
            <w:noWrap/>
          </w:tcPr>
          <w:p w14:paraId="3783638B" w14:textId="19A210F8" w:rsidR="00170A95" w:rsidRPr="00F43402" w:rsidRDefault="00170A95" w:rsidP="001E0067">
            <w:pPr>
              <w:spacing w:after="0" w:line="276" w:lineRule="auto"/>
              <w:jc w:val="left"/>
              <w:rPr>
                <w:rFonts w:cs="Arial"/>
                <w:b/>
                <w:bCs/>
                <w:color w:val="000000"/>
                <w:szCs w:val="22"/>
                <w:lang w:val="en-US"/>
              </w:rPr>
            </w:pPr>
          </w:p>
        </w:tc>
      </w:tr>
      <w:tr w:rsidR="007169F6" w:rsidRPr="00F43402" w14:paraId="7510B8C4" w14:textId="77777777" w:rsidTr="00B210EE">
        <w:trPr>
          <w:trHeight w:val="188"/>
        </w:trPr>
        <w:tc>
          <w:tcPr>
            <w:tcW w:w="895" w:type="pct"/>
            <w:tcBorders>
              <w:top w:val="single" w:sz="4" w:space="0" w:color="auto"/>
              <w:left w:val="single" w:sz="4" w:space="0" w:color="auto"/>
              <w:right w:val="nil"/>
            </w:tcBorders>
            <w:shd w:val="clear" w:color="auto" w:fill="FDE9D9" w:themeFill="accent6" w:themeFillTint="33"/>
            <w:noWrap/>
            <w:hideMark/>
          </w:tcPr>
          <w:p w14:paraId="551288BE" w14:textId="3A145AA4" w:rsidR="007169F6" w:rsidRPr="00F43402" w:rsidRDefault="001D4216" w:rsidP="001E0067">
            <w:pPr>
              <w:spacing w:after="0" w:line="276" w:lineRule="auto"/>
              <w:jc w:val="left"/>
              <w:rPr>
                <w:rFonts w:cs="Arial"/>
                <w:bCs/>
                <w:color w:val="000000"/>
                <w:szCs w:val="22"/>
                <w:lang w:val="en-US"/>
              </w:rPr>
            </w:pPr>
            <w:r w:rsidRPr="00F43402">
              <w:rPr>
                <w:rFonts w:cs="Arial"/>
                <w:color w:val="000000"/>
                <w:szCs w:val="22"/>
                <w:lang w:val="en-US"/>
              </w:rPr>
              <w:t xml:space="preserve">The Department of Science and Technology (DOST) - </w:t>
            </w:r>
            <w:r w:rsidR="007169F6" w:rsidRPr="00F43402">
              <w:rPr>
                <w:rFonts w:cs="Arial"/>
                <w:bCs/>
                <w:color w:val="000000"/>
                <w:szCs w:val="22"/>
                <w:lang w:val="en-US"/>
              </w:rPr>
              <w:t>Advance transport program</w:t>
            </w:r>
          </w:p>
          <w:p w14:paraId="128A06A9" w14:textId="4314C534" w:rsidR="007169F6" w:rsidRPr="00F43402" w:rsidRDefault="007169F6" w:rsidP="001E0067">
            <w:pPr>
              <w:spacing w:after="0" w:line="276" w:lineRule="auto"/>
              <w:jc w:val="left"/>
              <w:rPr>
                <w:rFonts w:cs="Arial"/>
                <w:b/>
                <w:bCs/>
                <w:color w:val="000000"/>
                <w:szCs w:val="22"/>
                <w:lang w:val="en-US"/>
              </w:rPr>
            </w:pPr>
            <w:r w:rsidRPr="00F43402">
              <w:rPr>
                <w:rFonts w:cs="Arial"/>
                <w:color w:val="000000"/>
                <w:szCs w:val="22"/>
                <w:lang w:val="en-US"/>
              </w:rPr>
              <w:t> </w:t>
            </w:r>
          </w:p>
        </w:tc>
        <w:tc>
          <w:tcPr>
            <w:tcW w:w="1810" w:type="pct"/>
            <w:tcBorders>
              <w:top w:val="single" w:sz="4" w:space="0" w:color="auto"/>
              <w:left w:val="single" w:sz="4" w:space="0" w:color="auto"/>
              <w:right w:val="nil"/>
            </w:tcBorders>
            <w:shd w:val="clear" w:color="auto" w:fill="FDE9D9" w:themeFill="accent6" w:themeFillTint="33"/>
            <w:hideMark/>
          </w:tcPr>
          <w:p w14:paraId="67F8061D" w14:textId="06F861DE" w:rsidR="00F8771E" w:rsidRPr="00F43402" w:rsidRDefault="001D4216" w:rsidP="001E0067">
            <w:pPr>
              <w:spacing w:after="0" w:line="276" w:lineRule="auto"/>
              <w:rPr>
                <w:rFonts w:cs="Arial"/>
                <w:color w:val="000000"/>
                <w:szCs w:val="22"/>
                <w:lang w:val="en-US"/>
              </w:rPr>
            </w:pPr>
            <w:r w:rsidRPr="00F43402">
              <w:rPr>
                <w:rFonts w:cs="Arial"/>
                <w:color w:val="000000"/>
                <w:szCs w:val="22"/>
                <w:lang w:val="en-US"/>
              </w:rPr>
              <w:t xml:space="preserve">The has been </w:t>
            </w:r>
            <w:r w:rsidR="008D7920" w:rsidRPr="00F43402">
              <w:rPr>
                <w:rFonts w:cs="Arial"/>
                <w:color w:val="000000"/>
                <w:szCs w:val="22"/>
                <w:lang w:val="en-US"/>
              </w:rPr>
              <w:t>implementing</w:t>
            </w:r>
            <w:r w:rsidRPr="00F43402">
              <w:rPr>
                <w:rFonts w:cs="Arial"/>
                <w:color w:val="000000"/>
                <w:szCs w:val="22"/>
                <w:lang w:val="en-US"/>
              </w:rPr>
              <w:t xml:space="preserve"> the Advanced Transport Project since 2011 which is a comprehensive support program for mass transport that comprises of, among other activities, development and deployment of Passenger Coach Capacity Automated Guideway Transit (AGT) Systems. In collaboration with the </w:t>
            </w:r>
            <w:r w:rsidRPr="00F43402">
              <w:rPr>
                <w:rFonts w:cs="Arial"/>
                <w:color w:val="000000"/>
                <w:szCs w:val="22"/>
                <w:lang w:val="en-US"/>
              </w:rPr>
              <w:lastRenderedPageBreak/>
              <w:t xml:space="preserve">University of the Philippines, it has </w:t>
            </w:r>
            <w:r w:rsidR="008D7920" w:rsidRPr="00F43402">
              <w:rPr>
                <w:rFonts w:cs="Arial"/>
                <w:color w:val="000000"/>
                <w:szCs w:val="22"/>
                <w:lang w:val="en-US"/>
              </w:rPr>
              <w:t xml:space="preserve">successfully </w:t>
            </w:r>
            <w:r w:rsidRPr="00F43402">
              <w:rPr>
                <w:rFonts w:cs="Arial"/>
                <w:color w:val="000000"/>
                <w:szCs w:val="22"/>
                <w:lang w:val="en-US"/>
              </w:rPr>
              <w:t>completed</w:t>
            </w:r>
            <w:r w:rsidR="008D7920" w:rsidRPr="00F43402">
              <w:rPr>
                <w:rFonts w:cs="Arial"/>
                <w:color w:val="000000"/>
                <w:szCs w:val="22"/>
                <w:lang w:val="en-US"/>
              </w:rPr>
              <w:t xml:space="preserve"> and commissioned</w:t>
            </w:r>
            <w:r w:rsidRPr="00F43402">
              <w:rPr>
                <w:rFonts w:cs="Arial"/>
                <w:color w:val="000000"/>
                <w:szCs w:val="22"/>
                <w:lang w:val="en-US"/>
              </w:rPr>
              <w:t xml:space="preserve"> </w:t>
            </w:r>
            <w:r w:rsidR="008D7920" w:rsidRPr="00F43402">
              <w:rPr>
                <w:rFonts w:cs="Arial"/>
                <w:color w:val="000000"/>
                <w:szCs w:val="22"/>
                <w:lang w:val="en-US"/>
              </w:rPr>
              <w:t xml:space="preserve">a prototype </w:t>
            </w:r>
            <w:r w:rsidRPr="00F43402">
              <w:rPr>
                <w:rFonts w:cs="Arial"/>
                <w:color w:val="000000"/>
                <w:szCs w:val="22"/>
                <w:lang w:val="en-US"/>
              </w:rPr>
              <w:t xml:space="preserve">of a 60-passenger coach AGT system. </w:t>
            </w:r>
            <w:r w:rsidR="00661CC2" w:rsidRPr="00F43402">
              <w:rPr>
                <w:rFonts w:cs="Arial"/>
                <w:color w:val="000000"/>
                <w:szCs w:val="22"/>
                <w:lang w:val="en-US"/>
              </w:rPr>
              <w:t xml:space="preserve">The </w:t>
            </w:r>
            <w:r w:rsidRPr="00F43402">
              <w:rPr>
                <w:rFonts w:cs="Arial"/>
                <w:color w:val="000000"/>
                <w:szCs w:val="22"/>
                <w:lang w:val="en-US"/>
              </w:rPr>
              <w:t xml:space="preserve">AGT System Passenger Station is </w:t>
            </w:r>
            <w:r w:rsidR="00661CC2" w:rsidRPr="00F43402">
              <w:rPr>
                <w:rFonts w:cs="Arial"/>
                <w:color w:val="000000"/>
                <w:szCs w:val="22"/>
                <w:lang w:val="en-US"/>
              </w:rPr>
              <w:t xml:space="preserve">being finalized and DOST has proceeded with the feasibility assessment of an </w:t>
            </w:r>
            <w:r w:rsidRPr="00F43402">
              <w:rPr>
                <w:rFonts w:cs="Arial"/>
                <w:color w:val="000000"/>
                <w:szCs w:val="22"/>
                <w:lang w:val="en-US"/>
              </w:rPr>
              <w:t xml:space="preserve">additional 120 passenger capacity coach AGTs. </w:t>
            </w:r>
            <w:r w:rsidR="00C74150" w:rsidRPr="00F43402">
              <w:rPr>
                <w:rFonts w:cs="Arial"/>
                <w:color w:val="000000"/>
                <w:szCs w:val="22"/>
                <w:lang w:val="en-US"/>
              </w:rPr>
              <w:t xml:space="preserve">Expansion plan of AGT at UP Diliman route (PhilCOA to UP Ayala Mall, Katipunan) will be undertaken. </w:t>
            </w:r>
            <w:r w:rsidRPr="00F43402">
              <w:rPr>
                <w:rFonts w:cs="Arial"/>
                <w:color w:val="000000"/>
                <w:szCs w:val="22"/>
                <w:lang w:val="en-US"/>
              </w:rPr>
              <w:t xml:space="preserve">This </w:t>
            </w:r>
            <w:r w:rsidR="00661CC2" w:rsidRPr="00F43402">
              <w:rPr>
                <w:rFonts w:cs="Arial"/>
                <w:color w:val="000000"/>
                <w:szCs w:val="22"/>
                <w:lang w:val="en-US"/>
              </w:rPr>
              <w:t>is</w:t>
            </w:r>
            <w:r w:rsidRPr="00F43402">
              <w:rPr>
                <w:rFonts w:cs="Arial"/>
                <w:color w:val="000000"/>
                <w:szCs w:val="22"/>
                <w:lang w:val="en-US"/>
              </w:rPr>
              <w:t xml:space="preserve"> accompanied by </w:t>
            </w:r>
            <w:r w:rsidR="00661CC2" w:rsidRPr="00F43402">
              <w:rPr>
                <w:rFonts w:cs="Arial"/>
                <w:color w:val="000000"/>
                <w:szCs w:val="22"/>
                <w:lang w:val="en-US"/>
              </w:rPr>
              <w:t>formulation of design and investment proposals</w:t>
            </w:r>
            <w:r w:rsidRPr="00F43402">
              <w:rPr>
                <w:rFonts w:cs="Arial"/>
                <w:color w:val="000000"/>
                <w:szCs w:val="22"/>
                <w:lang w:val="en-US"/>
              </w:rPr>
              <w:t xml:space="preserve"> on supportive infrastructures such as expansion of the tracks and passenger stations. </w:t>
            </w:r>
            <w:r w:rsidR="00661CC2" w:rsidRPr="00F43402">
              <w:rPr>
                <w:rFonts w:cs="Arial"/>
                <w:color w:val="000000"/>
                <w:szCs w:val="22"/>
                <w:lang w:val="en-US"/>
              </w:rPr>
              <w:t xml:space="preserve">The plan is to replicate these initial demos to </w:t>
            </w:r>
            <w:r w:rsidRPr="00F43402">
              <w:rPr>
                <w:rFonts w:cs="Arial"/>
                <w:color w:val="000000"/>
                <w:szCs w:val="22"/>
                <w:lang w:val="en-US"/>
              </w:rPr>
              <w:t xml:space="preserve">additional cities.  </w:t>
            </w:r>
            <w:r w:rsidR="00C74150" w:rsidRPr="00F43402">
              <w:rPr>
                <w:rFonts w:cs="Arial"/>
                <w:color w:val="000000"/>
                <w:szCs w:val="22"/>
                <w:lang w:val="en-US"/>
              </w:rPr>
              <w:t>Local</w:t>
            </w:r>
            <w:r w:rsidRPr="00F43402">
              <w:rPr>
                <w:rFonts w:cs="Arial"/>
                <w:color w:val="000000"/>
                <w:szCs w:val="22"/>
                <w:lang w:val="en-US"/>
              </w:rPr>
              <w:t xml:space="preserve"> government units </w:t>
            </w:r>
            <w:r w:rsidR="00C74150" w:rsidRPr="00F43402">
              <w:rPr>
                <w:rFonts w:cs="Arial"/>
                <w:color w:val="000000"/>
                <w:szCs w:val="22"/>
                <w:lang w:val="en-US"/>
              </w:rPr>
              <w:t>have expressed initial commitments</w:t>
            </w:r>
            <w:r w:rsidRPr="00F43402">
              <w:rPr>
                <w:rFonts w:cs="Arial"/>
                <w:color w:val="000000"/>
                <w:szCs w:val="22"/>
                <w:lang w:val="en-US"/>
              </w:rPr>
              <w:t xml:space="preserve"> </w:t>
            </w:r>
            <w:r w:rsidR="00C74150" w:rsidRPr="00F43402">
              <w:rPr>
                <w:rFonts w:cs="Arial"/>
                <w:color w:val="000000"/>
                <w:szCs w:val="22"/>
                <w:lang w:val="en-US"/>
              </w:rPr>
              <w:t>in demonstrating the technology</w:t>
            </w:r>
            <w:r w:rsidRPr="00F43402">
              <w:rPr>
                <w:rFonts w:cs="Arial"/>
                <w:color w:val="000000"/>
                <w:szCs w:val="22"/>
                <w:lang w:val="en-US"/>
              </w:rPr>
              <w:t xml:space="preserve"> in their constituencies. </w:t>
            </w:r>
            <w:r w:rsidR="0025071C" w:rsidRPr="00222324">
              <w:rPr>
                <w:rFonts w:cs="Arial"/>
                <w:color w:val="000000"/>
                <w:szCs w:val="22"/>
                <w:highlight w:val="green"/>
                <w:lang w:val="en-US"/>
              </w:rPr>
              <w:t>In collaboration with BPS, DOST has recently initiated efforts on reviewing international certification particularly on safety of the AGT systems.</w:t>
            </w:r>
            <w:r w:rsidR="0025071C" w:rsidRPr="0025071C">
              <w:rPr>
                <w:rFonts w:cs="Arial"/>
                <w:color w:val="000000"/>
                <w:szCs w:val="22"/>
                <w:lang w:val="en-US"/>
              </w:rPr>
              <w:t xml:space="preserve"> </w:t>
            </w:r>
            <w:r w:rsidR="00C74150" w:rsidRPr="00F43402">
              <w:rPr>
                <w:rFonts w:cs="Arial"/>
                <w:color w:val="000000"/>
                <w:szCs w:val="22"/>
                <w:lang w:val="en-US"/>
              </w:rPr>
              <w:t>Separately, as its commitment towards the prop</w:t>
            </w:r>
            <w:r w:rsidR="00516CFE" w:rsidRPr="00F43402">
              <w:rPr>
                <w:rFonts w:cs="Arial"/>
                <w:color w:val="000000"/>
                <w:szCs w:val="22"/>
                <w:lang w:val="en-US"/>
              </w:rPr>
              <w:t>a</w:t>
            </w:r>
            <w:r w:rsidR="00C74150" w:rsidRPr="00F43402">
              <w:rPr>
                <w:rFonts w:cs="Arial"/>
                <w:color w:val="000000"/>
                <w:szCs w:val="22"/>
                <w:lang w:val="en-US"/>
              </w:rPr>
              <w:t>gation of electric drive vehicles DOST will be rolling out of Fast Charging Station Network for Higher Reliability or Urban E-trike Operation (Charm 2).</w:t>
            </w:r>
            <w:r w:rsidR="00D32DE1" w:rsidRPr="00F43402">
              <w:rPr>
                <w:rFonts w:cs="Arial"/>
                <w:color w:val="000000"/>
                <w:szCs w:val="22"/>
                <w:lang w:val="en-US"/>
              </w:rPr>
              <w:t xml:space="preserve"> The implementation period is from 2011 and ongoing. </w:t>
            </w:r>
          </w:p>
          <w:p w14:paraId="542E456E" w14:textId="730ABDCF" w:rsidR="007169F6" w:rsidRPr="00F43402" w:rsidRDefault="007169F6" w:rsidP="001E0067">
            <w:pPr>
              <w:spacing w:after="0" w:line="276" w:lineRule="auto"/>
              <w:rPr>
                <w:rFonts w:cs="Arial"/>
                <w:color w:val="000000"/>
                <w:szCs w:val="22"/>
                <w:lang w:val="en-US"/>
              </w:rPr>
            </w:pPr>
          </w:p>
        </w:tc>
        <w:tc>
          <w:tcPr>
            <w:tcW w:w="1742" w:type="pct"/>
            <w:tcBorders>
              <w:top w:val="single" w:sz="4" w:space="0" w:color="auto"/>
              <w:left w:val="single" w:sz="4" w:space="0" w:color="auto"/>
              <w:right w:val="nil"/>
            </w:tcBorders>
            <w:shd w:val="clear" w:color="auto" w:fill="FDE9D9" w:themeFill="accent6" w:themeFillTint="33"/>
            <w:hideMark/>
          </w:tcPr>
          <w:p w14:paraId="0E2A641B" w14:textId="1CB43C65" w:rsidR="007169F6" w:rsidRPr="00F43402" w:rsidRDefault="001D4216" w:rsidP="001E0067">
            <w:pPr>
              <w:spacing w:after="0" w:line="276" w:lineRule="auto"/>
              <w:rPr>
                <w:rFonts w:cs="Arial"/>
                <w:color w:val="000000"/>
                <w:szCs w:val="22"/>
                <w:lang w:val="en-US"/>
              </w:rPr>
            </w:pPr>
            <w:r w:rsidRPr="00F43402">
              <w:rPr>
                <w:rFonts w:cs="Arial"/>
                <w:color w:val="000000"/>
                <w:szCs w:val="22"/>
                <w:lang w:val="en-US"/>
              </w:rPr>
              <w:lastRenderedPageBreak/>
              <w:t xml:space="preserve">These potential baseline activities </w:t>
            </w:r>
            <w:r w:rsidR="003472EA" w:rsidRPr="00F43402">
              <w:rPr>
                <w:rFonts w:cs="Arial"/>
                <w:color w:val="000000"/>
                <w:szCs w:val="22"/>
                <w:lang w:val="en-US"/>
              </w:rPr>
              <w:t>will</w:t>
            </w:r>
            <w:r w:rsidRPr="00F43402">
              <w:rPr>
                <w:rFonts w:cs="Arial"/>
                <w:color w:val="000000"/>
                <w:szCs w:val="22"/>
                <w:lang w:val="en-US"/>
              </w:rPr>
              <w:t xml:space="preserve"> contribute to the GEF Project</w:t>
            </w:r>
            <w:r w:rsidR="003472EA" w:rsidRPr="00F43402">
              <w:rPr>
                <w:rFonts w:cs="Arial"/>
                <w:color w:val="000000"/>
                <w:szCs w:val="22"/>
                <w:lang w:val="en-US"/>
              </w:rPr>
              <w:t xml:space="preserve"> by supporting and demonstrating</w:t>
            </w:r>
            <w:r w:rsidR="00F8771E" w:rsidRPr="00F43402">
              <w:rPr>
                <w:rFonts w:cs="Arial"/>
                <w:color w:val="000000"/>
                <w:szCs w:val="22"/>
                <w:lang w:val="en-US"/>
              </w:rPr>
              <w:t xml:space="preserve"> modal shift.</w:t>
            </w:r>
            <w:r w:rsidR="0051649D" w:rsidRPr="00F43402">
              <w:rPr>
                <w:rFonts w:cs="Arial"/>
                <w:color w:val="000000"/>
                <w:szCs w:val="22"/>
                <w:lang w:val="en-US"/>
              </w:rPr>
              <w:t xml:space="preserve"> </w:t>
            </w:r>
            <w:r w:rsidR="00F8771E" w:rsidRPr="00F43402">
              <w:rPr>
                <w:rFonts w:cs="Arial"/>
                <w:color w:val="000000"/>
                <w:szCs w:val="22"/>
                <w:lang w:val="en-US"/>
              </w:rPr>
              <w:t xml:space="preserve">The enhanced </w:t>
            </w:r>
            <w:r w:rsidR="00701D5C" w:rsidRPr="00F43402">
              <w:rPr>
                <w:rFonts w:cs="Arial"/>
                <w:color w:val="000000"/>
                <w:szCs w:val="22"/>
                <w:lang w:val="en-US"/>
              </w:rPr>
              <w:t xml:space="preserve">baseline will include </w:t>
            </w:r>
            <w:r w:rsidR="00FF16E8" w:rsidRPr="00F43402">
              <w:rPr>
                <w:rFonts w:cs="Arial"/>
                <w:color w:val="000000"/>
                <w:szCs w:val="22"/>
                <w:lang w:val="en-US"/>
              </w:rPr>
              <w:t>travel demand studies and its environmental impact</w:t>
            </w:r>
            <w:r w:rsidR="003472EA" w:rsidRPr="00F43402">
              <w:rPr>
                <w:rFonts w:cs="Arial"/>
                <w:color w:val="000000"/>
                <w:szCs w:val="22"/>
                <w:lang w:val="en-US"/>
              </w:rPr>
              <w:t xml:space="preserve"> monitoring</w:t>
            </w:r>
            <w:r w:rsidR="00FF16E8" w:rsidRPr="00F43402">
              <w:rPr>
                <w:rFonts w:cs="Arial"/>
                <w:color w:val="000000"/>
                <w:szCs w:val="22"/>
                <w:lang w:val="en-US"/>
              </w:rPr>
              <w:t xml:space="preserve"> (i.e.</w:t>
            </w:r>
            <w:r w:rsidR="007F37FB" w:rsidRPr="00F43402">
              <w:rPr>
                <w:rFonts w:cs="Arial"/>
                <w:color w:val="000000"/>
                <w:szCs w:val="22"/>
                <w:lang w:val="en-US"/>
              </w:rPr>
              <w:t>,</w:t>
            </w:r>
            <w:r w:rsidR="00FF16E8" w:rsidRPr="00F43402">
              <w:rPr>
                <w:rFonts w:cs="Arial"/>
                <w:color w:val="000000"/>
                <w:szCs w:val="22"/>
                <w:lang w:val="en-US"/>
              </w:rPr>
              <w:t xml:space="preserve"> GHG emission </w:t>
            </w:r>
            <w:r w:rsidR="003472EA" w:rsidRPr="00F43402">
              <w:rPr>
                <w:rFonts w:cs="Arial"/>
                <w:color w:val="000000"/>
                <w:szCs w:val="22"/>
                <w:lang w:val="en-US"/>
              </w:rPr>
              <w:t>and non-GHG</w:t>
            </w:r>
            <w:r w:rsidR="00FF16E8" w:rsidRPr="00F43402">
              <w:rPr>
                <w:rFonts w:cs="Arial"/>
                <w:color w:val="000000"/>
                <w:szCs w:val="22"/>
                <w:lang w:val="en-US"/>
              </w:rPr>
              <w:t xml:space="preserve">) along the planned route of </w:t>
            </w:r>
            <w:r w:rsidR="003472EA" w:rsidRPr="00F43402">
              <w:rPr>
                <w:rFonts w:cs="Arial"/>
                <w:color w:val="000000"/>
                <w:szCs w:val="22"/>
                <w:lang w:val="en-US"/>
              </w:rPr>
              <w:t xml:space="preserve">the </w:t>
            </w:r>
            <w:r w:rsidR="00FF16E8" w:rsidRPr="00F43402">
              <w:rPr>
                <w:rFonts w:cs="Arial"/>
                <w:color w:val="000000"/>
                <w:szCs w:val="22"/>
                <w:lang w:val="en-US"/>
              </w:rPr>
              <w:t>AGT</w:t>
            </w:r>
            <w:r w:rsidR="003472EA" w:rsidRPr="00F43402">
              <w:rPr>
                <w:rFonts w:cs="Arial"/>
                <w:color w:val="000000"/>
                <w:szCs w:val="22"/>
                <w:lang w:val="en-US"/>
              </w:rPr>
              <w:t xml:space="preserve">; </w:t>
            </w:r>
            <w:r w:rsidR="00701D5C" w:rsidRPr="00F43402">
              <w:rPr>
                <w:rFonts w:cs="Arial"/>
                <w:color w:val="000000"/>
                <w:szCs w:val="22"/>
                <w:lang w:val="en-US"/>
              </w:rPr>
              <w:t>review of designs</w:t>
            </w:r>
            <w:r w:rsidR="00805A21" w:rsidRPr="00F43402">
              <w:rPr>
                <w:rFonts w:cs="Arial"/>
                <w:color w:val="000000"/>
                <w:szCs w:val="22"/>
                <w:lang w:val="en-US"/>
              </w:rPr>
              <w:t xml:space="preserve"> of Fast </w:t>
            </w:r>
            <w:r w:rsidR="00805A21" w:rsidRPr="00F43402">
              <w:rPr>
                <w:rFonts w:cs="Arial"/>
                <w:color w:val="000000"/>
                <w:szCs w:val="22"/>
                <w:lang w:val="en-US"/>
              </w:rPr>
              <w:lastRenderedPageBreak/>
              <w:t>Charging Station</w:t>
            </w:r>
            <w:r w:rsidR="003472EA" w:rsidRPr="00F43402">
              <w:rPr>
                <w:rFonts w:cs="Arial"/>
                <w:color w:val="000000"/>
                <w:szCs w:val="22"/>
                <w:lang w:val="en-US"/>
              </w:rPr>
              <w:t>s</w:t>
            </w:r>
            <w:r w:rsidR="00701D5C" w:rsidRPr="00F43402">
              <w:rPr>
                <w:rFonts w:cs="Arial"/>
                <w:color w:val="000000"/>
                <w:szCs w:val="22"/>
                <w:lang w:val="en-US"/>
              </w:rPr>
              <w:t>. I</w:t>
            </w:r>
            <w:r w:rsidR="00805A21" w:rsidRPr="00F43402">
              <w:rPr>
                <w:rFonts w:cs="Arial"/>
                <w:color w:val="000000"/>
                <w:szCs w:val="22"/>
                <w:lang w:val="en-US"/>
              </w:rPr>
              <w:t>mprove</w:t>
            </w:r>
            <w:r w:rsidR="00701D5C" w:rsidRPr="00F43402">
              <w:rPr>
                <w:rFonts w:cs="Arial"/>
                <w:color w:val="000000"/>
                <w:szCs w:val="22"/>
                <w:lang w:val="en-US"/>
              </w:rPr>
              <w:t>ment on the design</w:t>
            </w:r>
            <w:r w:rsidR="003472EA" w:rsidRPr="00F43402">
              <w:rPr>
                <w:rFonts w:cs="Arial"/>
                <w:color w:val="000000"/>
                <w:szCs w:val="22"/>
                <w:lang w:val="en-US"/>
              </w:rPr>
              <w:t>s and technical specifications that will cater not only to</w:t>
            </w:r>
            <w:r w:rsidR="00701D5C" w:rsidRPr="00F43402">
              <w:rPr>
                <w:rFonts w:cs="Arial"/>
                <w:color w:val="000000"/>
                <w:szCs w:val="22"/>
                <w:lang w:val="en-US"/>
              </w:rPr>
              <w:t xml:space="preserve"> E</w:t>
            </w:r>
            <w:r w:rsidR="00805A21" w:rsidRPr="00F43402">
              <w:rPr>
                <w:rFonts w:cs="Arial"/>
                <w:color w:val="000000"/>
                <w:szCs w:val="22"/>
                <w:lang w:val="en-US"/>
              </w:rPr>
              <w:t xml:space="preserve">-trikes </w:t>
            </w:r>
            <w:r w:rsidR="003472EA" w:rsidRPr="00F43402">
              <w:rPr>
                <w:rFonts w:cs="Arial"/>
                <w:color w:val="000000"/>
                <w:szCs w:val="22"/>
                <w:lang w:val="en-US"/>
              </w:rPr>
              <w:t xml:space="preserve">but other kinds of </w:t>
            </w:r>
            <w:r w:rsidR="00805A21" w:rsidRPr="00F43402">
              <w:rPr>
                <w:rFonts w:cs="Arial"/>
                <w:color w:val="000000"/>
                <w:szCs w:val="22"/>
                <w:lang w:val="en-US"/>
              </w:rPr>
              <w:t>EVs</w:t>
            </w:r>
            <w:r w:rsidR="00701D5C" w:rsidRPr="00F43402">
              <w:rPr>
                <w:rFonts w:cs="Arial"/>
                <w:color w:val="000000"/>
                <w:szCs w:val="22"/>
                <w:lang w:val="en-US"/>
              </w:rPr>
              <w:t xml:space="preserve"> will be </w:t>
            </w:r>
            <w:r w:rsidR="003472EA" w:rsidRPr="00F43402">
              <w:rPr>
                <w:rFonts w:cs="Arial"/>
                <w:color w:val="000000"/>
                <w:szCs w:val="22"/>
                <w:lang w:val="en-US"/>
              </w:rPr>
              <w:t xml:space="preserve">investigated as well as feasibility of </w:t>
            </w:r>
            <w:r w:rsidR="00361FE3" w:rsidRPr="00F43402">
              <w:rPr>
                <w:rFonts w:cs="Arial"/>
                <w:color w:val="000000"/>
                <w:szCs w:val="22"/>
                <w:lang w:val="en-US"/>
              </w:rPr>
              <w:t xml:space="preserve">investment </w:t>
            </w:r>
            <w:r w:rsidR="003472EA" w:rsidRPr="00F43402">
              <w:rPr>
                <w:rFonts w:cs="Arial"/>
                <w:color w:val="000000"/>
                <w:szCs w:val="22"/>
                <w:lang w:val="en-US"/>
              </w:rPr>
              <w:t xml:space="preserve">in </w:t>
            </w:r>
            <w:r w:rsidR="00361FE3" w:rsidRPr="00F43402">
              <w:rPr>
                <w:rFonts w:cs="Arial"/>
                <w:color w:val="000000"/>
                <w:szCs w:val="22"/>
                <w:lang w:val="en-US"/>
              </w:rPr>
              <w:t>solar charging stations</w:t>
            </w:r>
            <w:r w:rsidR="003472EA" w:rsidRPr="00F43402">
              <w:rPr>
                <w:rFonts w:cs="Arial"/>
                <w:color w:val="000000"/>
                <w:szCs w:val="22"/>
                <w:lang w:val="en-US"/>
              </w:rPr>
              <w:t>. G</w:t>
            </w:r>
            <w:r w:rsidR="00361FE3" w:rsidRPr="00F43402">
              <w:rPr>
                <w:rFonts w:cs="Arial"/>
                <w:color w:val="000000"/>
                <w:szCs w:val="22"/>
                <w:lang w:val="en-US"/>
              </w:rPr>
              <w:t xml:space="preserve">uidelines, protocols and standards, </w:t>
            </w:r>
            <w:r w:rsidR="003472EA" w:rsidRPr="00F43402">
              <w:rPr>
                <w:rFonts w:cs="Arial"/>
                <w:color w:val="000000"/>
                <w:szCs w:val="22"/>
                <w:lang w:val="en-US"/>
              </w:rPr>
              <w:t xml:space="preserve">as well as </w:t>
            </w:r>
            <w:r w:rsidR="00361FE3" w:rsidRPr="00F43402">
              <w:rPr>
                <w:rFonts w:cs="Arial"/>
                <w:color w:val="000000"/>
                <w:szCs w:val="22"/>
                <w:lang w:val="en-US"/>
              </w:rPr>
              <w:t>training curricul</w:t>
            </w:r>
            <w:r w:rsidR="006F76E2" w:rsidRPr="00F43402">
              <w:rPr>
                <w:rFonts w:cs="Arial"/>
                <w:color w:val="000000"/>
                <w:szCs w:val="22"/>
                <w:lang w:val="en-US"/>
              </w:rPr>
              <w:t>a</w:t>
            </w:r>
            <w:r w:rsidR="00361FE3" w:rsidRPr="00F43402">
              <w:rPr>
                <w:rFonts w:cs="Arial"/>
                <w:color w:val="000000"/>
                <w:szCs w:val="22"/>
                <w:lang w:val="en-US"/>
              </w:rPr>
              <w:t xml:space="preserve"> developed </w:t>
            </w:r>
            <w:r w:rsidR="003472EA" w:rsidRPr="00F43402">
              <w:rPr>
                <w:rFonts w:cs="Arial"/>
                <w:color w:val="000000"/>
                <w:szCs w:val="22"/>
                <w:lang w:val="en-US"/>
              </w:rPr>
              <w:t xml:space="preserve">and </w:t>
            </w:r>
            <w:r w:rsidR="00361FE3" w:rsidRPr="00F43402">
              <w:rPr>
                <w:rFonts w:cs="Arial"/>
                <w:color w:val="000000"/>
                <w:szCs w:val="22"/>
                <w:lang w:val="en-US"/>
              </w:rPr>
              <w:t xml:space="preserve">extended to TESDA for </w:t>
            </w:r>
            <w:r w:rsidR="003472EA" w:rsidRPr="00F43402">
              <w:rPr>
                <w:rFonts w:cs="Arial"/>
                <w:color w:val="000000"/>
                <w:szCs w:val="22"/>
                <w:lang w:val="en-US"/>
              </w:rPr>
              <w:t xml:space="preserve">trials </w:t>
            </w:r>
            <w:r w:rsidR="00361FE3" w:rsidRPr="00F43402">
              <w:rPr>
                <w:rFonts w:cs="Arial"/>
                <w:color w:val="000000"/>
                <w:szCs w:val="22"/>
                <w:lang w:val="en-US"/>
              </w:rPr>
              <w:t xml:space="preserve">and </w:t>
            </w:r>
            <w:r w:rsidR="003472EA" w:rsidRPr="00F43402">
              <w:rPr>
                <w:rFonts w:cs="Arial"/>
                <w:color w:val="000000"/>
                <w:szCs w:val="22"/>
                <w:lang w:val="en-US"/>
              </w:rPr>
              <w:t>full</w:t>
            </w:r>
            <w:r w:rsidR="0029504D" w:rsidRPr="00F43402">
              <w:rPr>
                <w:rFonts w:cs="Arial"/>
                <w:color w:val="000000"/>
                <w:szCs w:val="22"/>
                <w:lang w:val="en-US"/>
              </w:rPr>
              <w:t>-</w:t>
            </w:r>
            <w:r w:rsidR="003472EA" w:rsidRPr="00F43402">
              <w:rPr>
                <w:rFonts w:cs="Arial"/>
                <w:color w:val="000000"/>
                <w:szCs w:val="22"/>
                <w:lang w:val="en-US"/>
              </w:rPr>
              <w:t>fledged execution</w:t>
            </w:r>
            <w:r w:rsidR="00361FE3" w:rsidRPr="00F43402">
              <w:rPr>
                <w:rFonts w:cs="Arial"/>
                <w:color w:val="000000"/>
                <w:szCs w:val="22"/>
                <w:lang w:val="en-US"/>
              </w:rPr>
              <w:t xml:space="preserve">. </w:t>
            </w:r>
          </w:p>
        </w:tc>
        <w:tc>
          <w:tcPr>
            <w:tcW w:w="553" w:type="pct"/>
            <w:tcBorders>
              <w:top w:val="single" w:sz="4" w:space="0" w:color="auto"/>
              <w:left w:val="single" w:sz="4" w:space="0" w:color="auto"/>
              <w:right w:val="single" w:sz="4" w:space="0" w:color="auto"/>
            </w:tcBorders>
            <w:shd w:val="clear" w:color="auto" w:fill="FDE9D9" w:themeFill="accent6" w:themeFillTint="33"/>
            <w:hideMark/>
          </w:tcPr>
          <w:p w14:paraId="535AD3B5" w14:textId="77777777" w:rsidR="007169F6" w:rsidRPr="00F43402" w:rsidRDefault="007169F6" w:rsidP="001E0067">
            <w:pPr>
              <w:spacing w:after="0" w:line="276" w:lineRule="auto"/>
              <w:jc w:val="right"/>
              <w:rPr>
                <w:rFonts w:cs="Arial"/>
                <w:bCs/>
                <w:noProof/>
                <w:color w:val="000000"/>
                <w:spacing w:val="15"/>
                <w:szCs w:val="22"/>
                <w:lang w:val="en-US"/>
              </w:rPr>
            </w:pPr>
            <w:r w:rsidRPr="00F43402">
              <w:rPr>
                <w:rFonts w:cs="Arial"/>
                <w:bCs/>
                <w:color w:val="000000"/>
                <w:szCs w:val="22"/>
                <w:lang w:val="en-US"/>
              </w:rPr>
              <w:lastRenderedPageBreak/>
              <w:t xml:space="preserve">         10,254,237 </w:t>
            </w:r>
          </w:p>
          <w:p w14:paraId="5E78B08D" w14:textId="77777777" w:rsidR="007169F6" w:rsidRPr="00F43402" w:rsidRDefault="007169F6" w:rsidP="001E0067">
            <w:pPr>
              <w:spacing w:after="0" w:line="276" w:lineRule="auto"/>
              <w:jc w:val="left"/>
              <w:rPr>
                <w:rFonts w:cs="Arial"/>
                <w:color w:val="000000"/>
                <w:szCs w:val="22"/>
                <w:lang w:val="en-US"/>
              </w:rPr>
            </w:pPr>
            <w:r w:rsidRPr="00F43402">
              <w:rPr>
                <w:rFonts w:cs="Arial"/>
                <w:color w:val="000000"/>
                <w:szCs w:val="22"/>
                <w:lang w:val="en-US"/>
              </w:rPr>
              <w:t> </w:t>
            </w:r>
          </w:p>
          <w:p w14:paraId="0B4F1CCE" w14:textId="5719FD58" w:rsidR="007169F6" w:rsidRPr="00F43402" w:rsidRDefault="007169F6" w:rsidP="001E0067">
            <w:pPr>
              <w:spacing w:after="0" w:line="276" w:lineRule="auto"/>
              <w:jc w:val="left"/>
              <w:rPr>
                <w:rFonts w:cs="Arial"/>
                <w:b/>
                <w:bCs/>
                <w:color w:val="000000"/>
                <w:szCs w:val="22"/>
                <w:lang w:val="en-US"/>
              </w:rPr>
            </w:pPr>
            <w:r w:rsidRPr="00F43402">
              <w:rPr>
                <w:rFonts w:cs="Arial"/>
                <w:color w:val="000000"/>
                <w:szCs w:val="22"/>
                <w:lang w:val="en-US"/>
              </w:rPr>
              <w:t> </w:t>
            </w:r>
          </w:p>
        </w:tc>
      </w:tr>
      <w:tr w:rsidR="00170A95" w:rsidRPr="00F43402" w14:paraId="41901715" w14:textId="77777777" w:rsidTr="00170A95">
        <w:trPr>
          <w:trHeight w:val="70"/>
        </w:trPr>
        <w:tc>
          <w:tcPr>
            <w:tcW w:w="5000" w:type="pct"/>
            <w:gridSpan w:val="4"/>
            <w:tcBorders>
              <w:top w:val="single" w:sz="4" w:space="0" w:color="auto"/>
              <w:left w:val="single" w:sz="4" w:space="0" w:color="auto"/>
              <w:right w:val="single" w:sz="4" w:space="0" w:color="auto"/>
            </w:tcBorders>
            <w:shd w:val="clear" w:color="auto" w:fill="DAEEF3" w:themeFill="accent5" w:themeFillTint="33"/>
            <w:noWrap/>
          </w:tcPr>
          <w:p w14:paraId="0B4A6EFA" w14:textId="32C9ECD3" w:rsidR="00170A95" w:rsidRPr="00F43402" w:rsidRDefault="00170A95" w:rsidP="001E0067">
            <w:pPr>
              <w:spacing w:after="0" w:line="276" w:lineRule="auto"/>
              <w:jc w:val="left"/>
              <w:rPr>
                <w:rFonts w:cs="Arial"/>
                <w:b/>
                <w:bCs/>
                <w:color w:val="000000"/>
                <w:szCs w:val="22"/>
                <w:lang w:val="en-US"/>
              </w:rPr>
            </w:pPr>
          </w:p>
        </w:tc>
      </w:tr>
      <w:tr w:rsidR="00805A21" w:rsidRPr="00F43402" w14:paraId="66F56322" w14:textId="77777777" w:rsidTr="00FF2E24">
        <w:trPr>
          <w:trHeight w:val="2825"/>
        </w:trPr>
        <w:tc>
          <w:tcPr>
            <w:tcW w:w="895" w:type="pct"/>
            <w:tcBorders>
              <w:top w:val="single" w:sz="4" w:space="0" w:color="auto"/>
              <w:left w:val="single" w:sz="4" w:space="0" w:color="auto"/>
              <w:right w:val="single" w:sz="4" w:space="0" w:color="auto"/>
            </w:tcBorders>
            <w:shd w:val="clear" w:color="auto" w:fill="DAEEF3" w:themeFill="accent5" w:themeFillTint="33"/>
            <w:noWrap/>
            <w:hideMark/>
          </w:tcPr>
          <w:p w14:paraId="71B75343" w14:textId="2102367D" w:rsidR="00030D00" w:rsidRPr="00F43402" w:rsidRDefault="00030D00" w:rsidP="001E0067">
            <w:pPr>
              <w:spacing w:after="0" w:line="276" w:lineRule="auto"/>
              <w:jc w:val="left"/>
              <w:rPr>
                <w:rFonts w:cs="Arial"/>
                <w:bCs/>
                <w:color w:val="000000"/>
                <w:szCs w:val="22"/>
                <w:lang w:val="en-US"/>
              </w:rPr>
            </w:pPr>
            <w:r w:rsidRPr="00F43402">
              <w:rPr>
                <w:rFonts w:cs="Arial"/>
                <w:bCs/>
                <w:color w:val="000000"/>
                <w:szCs w:val="22"/>
                <w:lang w:val="en-US"/>
              </w:rPr>
              <w:lastRenderedPageBreak/>
              <w:t xml:space="preserve">Department of Energy (DOE) – Alternative Fuel Vehicle Programme </w:t>
            </w:r>
          </w:p>
          <w:p w14:paraId="78B5436F" w14:textId="38F63F9D" w:rsidR="00805A21" w:rsidRPr="00F43402" w:rsidRDefault="00805A21" w:rsidP="001E0067">
            <w:pPr>
              <w:spacing w:after="0" w:line="276" w:lineRule="auto"/>
              <w:jc w:val="left"/>
              <w:rPr>
                <w:rFonts w:cs="Arial"/>
                <w:b/>
                <w:bCs/>
                <w:color w:val="000000"/>
                <w:szCs w:val="22"/>
                <w:lang w:val="en-US"/>
              </w:rPr>
            </w:pPr>
            <w:r w:rsidRPr="00F43402">
              <w:rPr>
                <w:rFonts w:cs="Arial"/>
                <w:b/>
                <w:bCs/>
                <w:color w:val="000000"/>
                <w:szCs w:val="22"/>
                <w:lang w:val="en-US"/>
              </w:rPr>
              <w:t> </w:t>
            </w:r>
          </w:p>
        </w:tc>
        <w:tc>
          <w:tcPr>
            <w:tcW w:w="1810" w:type="pct"/>
            <w:tcBorders>
              <w:top w:val="single" w:sz="4" w:space="0" w:color="auto"/>
              <w:left w:val="nil"/>
              <w:right w:val="nil"/>
            </w:tcBorders>
            <w:shd w:val="clear" w:color="auto" w:fill="DAEEF3" w:themeFill="accent5" w:themeFillTint="33"/>
            <w:hideMark/>
          </w:tcPr>
          <w:p w14:paraId="1D45D007" w14:textId="0B559B4C" w:rsidR="00805A21" w:rsidRPr="00F43402" w:rsidRDefault="00030D00" w:rsidP="008F6057">
            <w:pPr>
              <w:spacing w:after="0" w:line="276" w:lineRule="auto"/>
              <w:rPr>
                <w:rFonts w:cs="Arial"/>
                <w:color w:val="000000"/>
                <w:szCs w:val="22"/>
                <w:lang w:val="en-US"/>
              </w:rPr>
            </w:pPr>
            <w:r w:rsidRPr="00F43402">
              <w:rPr>
                <w:rFonts w:cs="Arial"/>
                <w:color w:val="000000"/>
                <w:szCs w:val="22"/>
                <w:lang w:val="en-US"/>
              </w:rPr>
              <w:t xml:space="preserve">DOE has a comprehensive programme that support </w:t>
            </w:r>
            <w:r w:rsidR="007102A1" w:rsidRPr="00F43402">
              <w:rPr>
                <w:rFonts w:cs="Arial"/>
                <w:color w:val="000000"/>
                <w:szCs w:val="22"/>
                <w:lang w:val="en-US"/>
              </w:rPr>
              <w:t xml:space="preserve">for deployment and replication of </w:t>
            </w:r>
            <w:r w:rsidRPr="00F43402">
              <w:rPr>
                <w:rFonts w:cs="Arial"/>
                <w:color w:val="000000"/>
                <w:szCs w:val="22"/>
                <w:lang w:val="en-US"/>
              </w:rPr>
              <w:t xml:space="preserve">low carbon vehicles such as natural gas vehicles (NGVs), compressed natural gas (CNG), LPG and electric vehicles use for mass and intermediate transit.  </w:t>
            </w:r>
            <w:r w:rsidR="007102A1" w:rsidRPr="00F43402">
              <w:rPr>
                <w:rFonts w:cs="Arial"/>
                <w:color w:val="000000"/>
                <w:szCs w:val="22"/>
                <w:lang w:val="en-US"/>
              </w:rPr>
              <w:t>Some of the ongoing and planned activities include the r</w:t>
            </w:r>
            <w:r w:rsidR="00805A21" w:rsidRPr="00F43402">
              <w:rPr>
                <w:rFonts w:cs="Arial"/>
                <w:color w:val="000000"/>
                <w:szCs w:val="22"/>
                <w:lang w:val="en-US"/>
              </w:rPr>
              <w:t>eview and update</w:t>
            </w:r>
            <w:r w:rsidR="007102A1" w:rsidRPr="00F43402">
              <w:rPr>
                <w:rFonts w:cs="Arial"/>
                <w:color w:val="000000"/>
                <w:szCs w:val="22"/>
                <w:lang w:val="en-US"/>
              </w:rPr>
              <w:t xml:space="preserve"> of NGV and </w:t>
            </w:r>
            <w:r w:rsidR="00805A21" w:rsidRPr="00F43402">
              <w:rPr>
                <w:rFonts w:cs="Arial"/>
                <w:color w:val="000000"/>
                <w:szCs w:val="22"/>
                <w:lang w:val="en-US"/>
              </w:rPr>
              <w:t>CNG-related standards</w:t>
            </w:r>
            <w:r w:rsidR="007102A1" w:rsidRPr="00F43402">
              <w:rPr>
                <w:rFonts w:cs="Arial"/>
                <w:color w:val="000000"/>
                <w:szCs w:val="22"/>
                <w:lang w:val="en-US"/>
              </w:rPr>
              <w:t xml:space="preserve">; formulation and execution </w:t>
            </w:r>
            <w:r w:rsidR="00805A21" w:rsidRPr="00F43402">
              <w:rPr>
                <w:rFonts w:cs="Arial"/>
                <w:color w:val="000000"/>
                <w:szCs w:val="22"/>
                <w:lang w:val="en-US"/>
              </w:rPr>
              <w:t>of Emergency Response Protocol for Alternative Fuel Vehicles</w:t>
            </w:r>
            <w:r w:rsidR="007102A1" w:rsidRPr="00F43402">
              <w:rPr>
                <w:rFonts w:cs="Arial"/>
                <w:color w:val="000000"/>
                <w:szCs w:val="22"/>
                <w:lang w:val="en-US"/>
              </w:rPr>
              <w:t xml:space="preserve">; on-road performance testing </w:t>
            </w:r>
            <w:r w:rsidR="00FF16E8" w:rsidRPr="00F43402">
              <w:rPr>
                <w:rFonts w:cs="Arial"/>
                <w:color w:val="000000"/>
                <w:szCs w:val="22"/>
                <w:lang w:val="en-US"/>
              </w:rPr>
              <w:t>c</w:t>
            </w:r>
            <w:r w:rsidR="00805A21" w:rsidRPr="00F43402">
              <w:rPr>
                <w:rFonts w:cs="Arial"/>
                <w:color w:val="000000"/>
                <w:szCs w:val="22"/>
                <w:lang w:val="en-US"/>
              </w:rPr>
              <w:t xml:space="preserve">apacity </w:t>
            </w:r>
            <w:r w:rsidR="00020BE2" w:rsidRPr="00F43402">
              <w:rPr>
                <w:rFonts w:cs="Arial"/>
                <w:color w:val="000000"/>
                <w:szCs w:val="22"/>
                <w:lang w:val="en-US"/>
              </w:rPr>
              <w:t>b</w:t>
            </w:r>
            <w:r w:rsidR="00805A21" w:rsidRPr="00F43402">
              <w:rPr>
                <w:rFonts w:cs="Arial"/>
                <w:color w:val="000000"/>
                <w:szCs w:val="22"/>
                <w:lang w:val="en-US"/>
              </w:rPr>
              <w:t xml:space="preserve">uilding for </w:t>
            </w:r>
            <w:r w:rsidR="00020BE2" w:rsidRPr="00F43402">
              <w:rPr>
                <w:rFonts w:cs="Arial"/>
                <w:color w:val="000000"/>
                <w:szCs w:val="22"/>
                <w:lang w:val="en-US"/>
              </w:rPr>
              <w:t>d</w:t>
            </w:r>
            <w:r w:rsidR="00805A21" w:rsidRPr="00F43402">
              <w:rPr>
                <w:rFonts w:cs="Arial"/>
                <w:color w:val="000000"/>
                <w:szCs w:val="22"/>
                <w:lang w:val="en-US"/>
              </w:rPr>
              <w:t xml:space="preserve">rivers and </w:t>
            </w:r>
            <w:r w:rsidR="00020BE2" w:rsidRPr="00F43402">
              <w:rPr>
                <w:rFonts w:cs="Arial"/>
                <w:color w:val="000000"/>
                <w:szCs w:val="22"/>
                <w:lang w:val="en-US"/>
              </w:rPr>
              <w:t>o</w:t>
            </w:r>
            <w:r w:rsidR="00805A21" w:rsidRPr="00F43402">
              <w:rPr>
                <w:rFonts w:cs="Arial"/>
                <w:color w:val="000000"/>
                <w:szCs w:val="22"/>
                <w:lang w:val="en-US"/>
              </w:rPr>
              <w:t>perators</w:t>
            </w:r>
            <w:r w:rsidR="00FF16E8" w:rsidRPr="00F43402">
              <w:rPr>
                <w:rFonts w:cs="Arial"/>
                <w:color w:val="000000"/>
                <w:szCs w:val="22"/>
                <w:lang w:val="en-US"/>
              </w:rPr>
              <w:t xml:space="preserve"> and</w:t>
            </w:r>
            <w:r w:rsidR="00805A21" w:rsidRPr="00F43402">
              <w:rPr>
                <w:rFonts w:cs="Arial"/>
                <w:color w:val="000000"/>
                <w:szCs w:val="22"/>
                <w:lang w:val="en-US"/>
              </w:rPr>
              <w:t xml:space="preserve"> </w:t>
            </w:r>
            <w:r w:rsidR="00020BE2" w:rsidRPr="00F43402">
              <w:rPr>
                <w:rFonts w:cs="Arial"/>
                <w:color w:val="000000"/>
                <w:szCs w:val="22"/>
                <w:lang w:val="en-US"/>
              </w:rPr>
              <w:t>p</w:t>
            </w:r>
            <w:r w:rsidR="00805A21" w:rsidRPr="00F43402">
              <w:rPr>
                <w:rFonts w:cs="Arial"/>
                <w:color w:val="000000"/>
                <w:szCs w:val="22"/>
                <w:lang w:val="en-US"/>
              </w:rPr>
              <w:t xml:space="preserve">roject </w:t>
            </w:r>
            <w:r w:rsidR="00020BE2" w:rsidRPr="00F43402">
              <w:rPr>
                <w:rFonts w:cs="Arial"/>
                <w:color w:val="000000"/>
                <w:szCs w:val="22"/>
                <w:lang w:val="en-US"/>
              </w:rPr>
              <w:t>i</w:t>
            </w:r>
            <w:r w:rsidR="00805A21" w:rsidRPr="00F43402">
              <w:rPr>
                <w:rFonts w:cs="Arial"/>
                <w:color w:val="000000"/>
                <w:szCs w:val="22"/>
                <w:lang w:val="en-US"/>
              </w:rPr>
              <w:t>mplementers</w:t>
            </w:r>
            <w:r w:rsidR="007102A1" w:rsidRPr="00F43402">
              <w:rPr>
                <w:rFonts w:cs="Arial"/>
                <w:color w:val="000000"/>
                <w:szCs w:val="22"/>
                <w:lang w:val="en-US"/>
              </w:rPr>
              <w:t xml:space="preserve">; inspection of LPG and CNG vehicles; information and communication activities; design and construction of support infrastructure such as CNG modular </w:t>
            </w:r>
            <w:r w:rsidR="00FB12EE" w:rsidRPr="00F43402">
              <w:rPr>
                <w:rFonts w:cs="Arial"/>
                <w:color w:val="000000"/>
                <w:szCs w:val="22"/>
                <w:lang w:val="en-US"/>
              </w:rPr>
              <w:t>s</w:t>
            </w:r>
            <w:r w:rsidR="00805A21" w:rsidRPr="00F43402">
              <w:rPr>
                <w:rFonts w:cs="Arial"/>
                <w:color w:val="000000"/>
                <w:szCs w:val="22"/>
                <w:lang w:val="en-US"/>
              </w:rPr>
              <w:t>tations</w:t>
            </w:r>
            <w:r w:rsidR="007102A1" w:rsidRPr="00F43402">
              <w:rPr>
                <w:rFonts w:cs="Arial"/>
                <w:color w:val="000000"/>
                <w:szCs w:val="22"/>
                <w:lang w:val="en-US"/>
              </w:rPr>
              <w:t xml:space="preserve">; dispensing stations for LPG; EV charging locations </w:t>
            </w:r>
            <w:r w:rsidR="00805A21" w:rsidRPr="00F43402">
              <w:rPr>
                <w:rFonts w:cs="Arial"/>
                <w:color w:val="000000"/>
                <w:szCs w:val="22"/>
                <w:lang w:val="en-US"/>
              </w:rPr>
              <w:t xml:space="preserve"> </w:t>
            </w:r>
          </w:p>
          <w:p w14:paraId="5CE8E418" w14:textId="497D9DE5" w:rsidR="007102A1" w:rsidRPr="00F43402" w:rsidRDefault="007102A1" w:rsidP="008F6057">
            <w:pPr>
              <w:spacing w:after="0" w:line="276" w:lineRule="auto"/>
              <w:rPr>
                <w:rFonts w:cs="Arial"/>
                <w:color w:val="000000"/>
                <w:szCs w:val="22"/>
                <w:lang w:val="en-US"/>
              </w:rPr>
            </w:pPr>
            <w:r w:rsidRPr="00F43402">
              <w:rPr>
                <w:rFonts w:cs="Arial"/>
                <w:color w:val="000000"/>
                <w:szCs w:val="22"/>
                <w:lang w:val="en-US"/>
              </w:rPr>
              <w:t xml:space="preserve">Likewise, through its </w:t>
            </w:r>
            <w:r w:rsidR="00424092" w:rsidRPr="00F43402">
              <w:rPr>
                <w:rFonts w:cs="Arial"/>
                <w:color w:val="000000"/>
                <w:szCs w:val="22"/>
                <w:lang w:val="en-US"/>
              </w:rPr>
              <w:t>E</w:t>
            </w:r>
            <w:r w:rsidRPr="00F43402">
              <w:rPr>
                <w:rFonts w:cs="Arial"/>
                <w:color w:val="000000"/>
                <w:szCs w:val="22"/>
                <w:lang w:val="en-US"/>
              </w:rPr>
              <w:t>-trikes project DOE aims to deploy 100,000 E-trikes (or three wheeler pedicabs) nationwide to replace traditional gasoline-fed tricycles; reduce the transport sector’s annual petroleum consumption by 2.8% (equivalent to 89.2 million liters) per year and achieve 79% carbon dioxide (CO2) footprint avoidance. Its primary focus is procurement, deployment of e-trikes and technology demonstration targeting the ‘last mile commuters’. Technical capacity development training will be provided enhance local O&amp;M capacity for e-trikes. Implementation period is up to 2019</w:t>
            </w:r>
          </w:p>
        </w:tc>
        <w:tc>
          <w:tcPr>
            <w:tcW w:w="1742" w:type="pct"/>
            <w:tcBorders>
              <w:top w:val="single" w:sz="4" w:space="0" w:color="auto"/>
              <w:left w:val="single" w:sz="4" w:space="0" w:color="auto"/>
              <w:right w:val="nil"/>
            </w:tcBorders>
            <w:shd w:val="clear" w:color="auto" w:fill="DAEEF3" w:themeFill="accent5" w:themeFillTint="33"/>
            <w:hideMark/>
          </w:tcPr>
          <w:p w14:paraId="17A689D3" w14:textId="61E7AA4D" w:rsidR="007102A1" w:rsidRPr="00F43402" w:rsidRDefault="0042332D" w:rsidP="001E0067">
            <w:pPr>
              <w:spacing w:after="0" w:line="276" w:lineRule="auto"/>
              <w:rPr>
                <w:rFonts w:cs="Arial"/>
                <w:color w:val="000000"/>
                <w:szCs w:val="22"/>
                <w:lang w:val="en-US"/>
              </w:rPr>
            </w:pPr>
            <w:r w:rsidRPr="00F43402">
              <w:rPr>
                <w:rFonts w:cs="Arial"/>
                <w:color w:val="000000"/>
                <w:szCs w:val="22"/>
                <w:lang w:val="en-US"/>
              </w:rPr>
              <w:t>The linkage to the GEF project include evaluation of feasibility, formulation of guidelines, standards and business models on supportive infrastructures such as solar charging stations that could be located at the fueling stations for CNG and/or NGV and could cater to both e-trikes and other EVs such as commuter minivans;</w:t>
            </w:r>
            <w:r w:rsidR="004B021B" w:rsidRPr="00F43402">
              <w:rPr>
                <w:rFonts w:cs="Arial"/>
                <w:color w:val="000000"/>
                <w:szCs w:val="22"/>
                <w:lang w:val="en-US"/>
              </w:rPr>
              <w:t xml:space="preserve"> grid impact assessment;</w:t>
            </w:r>
            <w:r w:rsidRPr="00F43402">
              <w:rPr>
                <w:rFonts w:cs="Arial"/>
                <w:color w:val="000000"/>
                <w:szCs w:val="22"/>
                <w:lang w:val="en-US"/>
              </w:rPr>
              <w:t xml:space="preserve"> policy advocacy, public perception analysis, awareness and outreach </w:t>
            </w:r>
            <w:r w:rsidR="008F6057" w:rsidRPr="00F43402">
              <w:rPr>
                <w:rFonts w:cs="Arial"/>
                <w:color w:val="000000"/>
                <w:szCs w:val="22"/>
                <w:lang w:val="en-US"/>
              </w:rPr>
              <w:t>activities</w:t>
            </w:r>
            <w:r w:rsidRPr="00F43402">
              <w:rPr>
                <w:rFonts w:cs="Arial"/>
                <w:color w:val="000000"/>
                <w:szCs w:val="22"/>
                <w:lang w:val="en-US"/>
              </w:rPr>
              <w:t xml:space="preserve">. The Project will also establish collaboration and cooperation between DOTC and DOE in terms of streamlining </w:t>
            </w:r>
            <w:r w:rsidR="00C01CDD" w:rsidRPr="00F43402">
              <w:rPr>
                <w:rFonts w:cs="Arial"/>
                <w:color w:val="000000"/>
                <w:szCs w:val="22"/>
                <w:lang w:val="en-US"/>
              </w:rPr>
              <w:t>support to the review of the existing technical</w:t>
            </w:r>
            <w:r w:rsidRPr="00F43402">
              <w:rPr>
                <w:rFonts w:cs="Arial"/>
                <w:color w:val="000000"/>
                <w:szCs w:val="22"/>
                <w:lang w:val="en-US"/>
              </w:rPr>
              <w:t xml:space="preserve"> training activities</w:t>
            </w:r>
            <w:r w:rsidR="00C01CDD" w:rsidRPr="00F43402">
              <w:rPr>
                <w:rFonts w:cs="Arial"/>
                <w:color w:val="000000"/>
                <w:szCs w:val="22"/>
                <w:lang w:val="en-US"/>
              </w:rPr>
              <w:t xml:space="preserve"> to integrate specific modules on EVs and Hybr</w:t>
            </w:r>
            <w:r w:rsidR="00424092" w:rsidRPr="00F43402">
              <w:rPr>
                <w:rFonts w:cs="Arial"/>
                <w:color w:val="000000"/>
                <w:szCs w:val="22"/>
                <w:lang w:val="en-US"/>
              </w:rPr>
              <w:t>i</w:t>
            </w:r>
            <w:r w:rsidR="00C01CDD" w:rsidRPr="00F43402">
              <w:rPr>
                <w:rFonts w:cs="Arial"/>
                <w:color w:val="000000"/>
                <w:szCs w:val="22"/>
                <w:lang w:val="en-US"/>
              </w:rPr>
              <w:t xml:space="preserve">ds; </w:t>
            </w:r>
            <w:r w:rsidRPr="00F43402">
              <w:rPr>
                <w:rFonts w:cs="Arial"/>
                <w:color w:val="000000"/>
                <w:szCs w:val="22"/>
                <w:lang w:val="en-US"/>
              </w:rPr>
              <w:t xml:space="preserve">and </w:t>
            </w:r>
            <w:r w:rsidR="00C01CDD" w:rsidRPr="00F43402">
              <w:rPr>
                <w:rFonts w:cs="Arial"/>
                <w:color w:val="000000"/>
                <w:szCs w:val="22"/>
                <w:lang w:val="en-US"/>
              </w:rPr>
              <w:t xml:space="preserve">role in </w:t>
            </w:r>
            <w:r w:rsidR="00805A21" w:rsidRPr="00F43402">
              <w:rPr>
                <w:rFonts w:cs="Arial"/>
                <w:color w:val="000000"/>
                <w:szCs w:val="22"/>
                <w:lang w:val="en-US"/>
              </w:rPr>
              <w:t xml:space="preserve">TESDA </w:t>
            </w:r>
            <w:r w:rsidR="00C01CDD" w:rsidRPr="00F43402">
              <w:rPr>
                <w:rFonts w:cs="Arial"/>
                <w:color w:val="000000"/>
                <w:szCs w:val="22"/>
                <w:lang w:val="en-US"/>
              </w:rPr>
              <w:t xml:space="preserve">to extend the training </w:t>
            </w:r>
            <w:r w:rsidR="00805A21" w:rsidRPr="00F43402">
              <w:rPr>
                <w:rFonts w:cs="Arial"/>
                <w:color w:val="000000"/>
                <w:szCs w:val="22"/>
                <w:lang w:val="en-US"/>
              </w:rPr>
              <w:t>as part of their</w:t>
            </w:r>
            <w:r w:rsidR="00361FE3" w:rsidRPr="00F43402">
              <w:rPr>
                <w:rFonts w:cs="Arial"/>
                <w:color w:val="000000"/>
                <w:szCs w:val="22"/>
                <w:lang w:val="en-US"/>
              </w:rPr>
              <w:t xml:space="preserve"> training program</w:t>
            </w:r>
            <w:r w:rsidR="00805A21" w:rsidRPr="00F43402">
              <w:rPr>
                <w:rFonts w:cs="Arial"/>
                <w:color w:val="000000"/>
                <w:szCs w:val="22"/>
                <w:lang w:val="en-US"/>
              </w:rPr>
              <w:t>.</w:t>
            </w:r>
            <w:r w:rsidR="00361FE3" w:rsidRPr="00F43402">
              <w:rPr>
                <w:rFonts w:cs="Arial"/>
                <w:color w:val="000000"/>
                <w:szCs w:val="22"/>
                <w:lang w:val="en-US"/>
              </w:rPr>
              <w:t xml:space="preserve"> Additionally, the Project will closely coordinate with DOE on the development of </w:t>
            </w:r>
            <w:r w:rsidR="00C01CDD" w:rsidRPr="00F43402">
              <w:rPr>
                <w:rFonts w:cs="Arial"/>
                <w:color w:val="000000"/>
                <w:szCs w:val="22"/>
                <w:lang w:val="en-US"/>
              </w:rPr>
              <w:t xml:space="preserve">a </w:t>
            </w:r>
            <w:r w:rsidR="00361FE3" w:rsidRPr="00F43402">
              <w:rPr>
                <w:rFonts w:cs="Arial"/>
                <w:color w:val="000000"/>
                <w:szCs w:val="22"/>
                <w:lang w:val="en-US"/>
              </w:rPr>
              <w:t xml:space="preserve">more comprehensive Master Plan of </w:t>
            </w:r>
            <w:r w:rsidR="00C01CDD" w:rsidRPr="00F43402">
              <w:rPr>
                <w:rFonts w:cs="Arial"/>
                <w:color w:val="000000"/>
                <w:szCs w:val="22"/>
                <w:lang w:val="en-US"/>
              </w:rPr>
              <w:t xml:space="preserve">low carbon transport commercialization. </w:t>
            </w:r>
          </w:p>
          <w:p w14:paraId="6B0213D4" w14:textId="77777777" w:rsidR="007102A1" w:rsidRPr="00F43402" w:rsidRDefault="007102A1" w:rsidP="001E0067">
            <w:pPr>
              <w:spacing w:after="0" w:line="276" w:lineRule="auto"/>
              <w:rPr>
                <w:rFonts w:cs="Arial"/>
                <w:color w:val="000000"/>
                <w:szCs w:val="22"/>
                <w:lang w:val="en-US"/>
              </w:rPr>
            </w:pPr>
          </w:p>
          <w:p w14:paraId="6D8366C6" w14:textId="06101A2E" w:rsidR="007102A1" w:rsidRPr="00F43402" w:rsidRDefault="007102A1" w:rsidP="001E0067">
            <w:pPr>
              <w:spacing w:after="0" w:line="276" w:lineRule="auto"/>
              <w:rPr>
                <w:rFonts w:cs="Arial"/>
                <w:color w:val="000000"/>
                <w:szCs w:val="22"/>
                <w:lang w:val="en-US"/>
              </w:rPr>
            </w:pPr>
          </w:p>
        </w:tc>
        <w:tc>
          <w:tcPr>
            <w:tcW w:w="553" w:type="pct"/>
            <w:tcBorders>
              <w:top w:val="single" w:sz="4" w:space="0" w:color="auto"/>
              <w:left w:val="single" w:sz="4" w:space="0" w:color="auto"/>
              <w:right w:val="single" w:sz="4" w:space="0" w:color="auto"/>
            </w:tcBorders>
            <w:shd w:val="clear" w:color="auto" w:fill="DAEEF3" w:themeFill="accent5" w:themeFillTint="33"/>
          </w:tcPr>
          <w:p w14:paraId="650AB602" w14:textId="2BFE80BD" w:rsidR="00805A21" w:rsidRPr="00F43402" w:rsidRDefault="008F6057" w:rsidP="001E0067">
            <w:pPr>
              <w:spacing w:after="0" w:line="276" w:lineRule="auto"/>
              <w:jc w:val="left"/>
              <w:rPr>
                <w:rFonts w:cs="Arial"/>
                <w:color w:val="000000"/>
                <w:szCs w:val="22"/>
                <w:lang w:val="en-US"/>
              </w:rPr>
            </w:pPr>
            <w:r w:rsidRPr="00F43402">
              <w:rPr>
                <w:rFonts w:cs="Arial"/>
                <w:color w:val="000000"/>
                <w:szCs w:val="22"/>
                <w:lang w:val="en-US"/>
              </w:rPr>
              <w:t>500,000,000</w:t>
            </w:r>
          </w:p>
        </w:tc>
      </w:tr>
      <w:tr w:rsidR="00D942D4" w:rsidRPr="00F43402" w14:paraId="4EAB497D" w14:textId="77777777" w:rsidTr="00B210EE">
        <w:trPr>
          <w:trHeight w:val="800"/>
        </w:trPr>
        <w:tc>
          <w:tcPr>
            <w:tcW w:w="895" w:type="pct"/>
            <w:tcBorders>
              <w:top w:val="single" w:sz="4" w:space="0" w:color="auto"/>
              <w:left w:val="single" w:sz="4" w:space="0" w:color="auto"/>
              <w:bottom w:val="single" w:sz="4" w:space="0" w:color="auto"/>
              <w:right w:val="single" w:sz="4" w:space="0" w:color="auto"/>
            </w:tcBorders>
            <w:shd w:val="clear" w:color="auto" w:fill="DAEEF3" w:themeFill="accent5" w:themeFillTint="33"/>
            <w:noWrap/>
            <w:hideMark/>
          </w:tcPr>
          <w:p w14:paraId="320D3489" w14:textId="77777777" w:rsidR="00D942D4" w:rsidRPr="00F43402" w:rsidRDefault="00D942D4" w:rsidP="001E0067">
            <w:pPr>
              <w:spacing w:after="0" w:line="276" w:lineRule="auto"/>
              <w:jc w:val="left"/>
              <w:rPr>
                <w:rFonts w:cs="Arial"/>
                <w:bCs/>
                <w:color w:val="000000"/>
                <w:szCs w:val="22"/>
                <w:lang w:val="en-US"/>
              </w:rPr>
            </w:pPr>
            <w:r w:rsidRPr="00F43402">
              <w:rPr>
                <w:rFonts w:cs="Arial"/>
                <w:bCs/>
                <w:color w:val="000000"/>
                <w:szCs w:val="22"/>
                <w:lang w:val="en-US"/>
              </w:rPr>
              <w:lastRenderedPageBreak/>
              <w:t>Private Sector Investments</w:t>
            </w:r>
          </w:p>
          <w:p w14:paraId="78C94A47" w14:textId="6F956EE7" w:rsidR="00D32DE1" w:rsidRPr="00F43402" w:rsidRDefault="00D32DE1" w:rsidP="001E0067">
            <w:pPr>
              <w:spacing w:after="0" w:line="276" w:lineRule="auto"/>
              <w:jc w:val="left"/>
              <w:rPr>
                <w:rFonts w:cs="Arial"/>
                <w:b/>
                <w:bCs/>
                <w:color w:val="000000"/>
                <w:szCs w:val="22"/>
                <w:lang w:val="en-US"/>
              </w:rPr>
            </w:pPr>
          </w:p>
        </w:tc>
        <w:tc>
          <w:tcPr>
            <w:tcW w:w="1810" w:type="pct"/>
            <w:tcBorders>
              <w:top w:val="single" w:sz="4" w:space="0" w:color="auto"/>
              <w:left w:val="nil"/>
              <w:bottom w:val="single" w:sz="4" w:space="0" w:color="auto"/>
              <w:right w:val="single" w:sz="4" w:space="0" w:color="auto"/>
            </w:tcBorders>
            <w:shd w:val="clear" w:color="auto" w:fill="DAEEF3" w:themeFill="accent5" w:themeFillTint="33"/>
            <w:hideMark/>
          </w:tcPr>
          <w:p w14:paraId="1C638E2D" w14:textId="731F44A9" w:rsidR="00F8771E" w:rsidRPr="00F43402" w:rsidRDefault="00D942D4" w:rsidP="001E0067">
            <w:pPr>
              <w:spacing w:after="0" w:line="276" w:lineRule="auto"/>
              <w:rPr>
                <w:rFonts w:cs="Arial"/>
                <w:color w:val="000000"/>
                <w:szCs w:val="22"/>
                <w:lang w:val="en-US"/>
              </w:rPr>
            </w:pPr>
            <w:r w:rsidRPr="00F43402">
              <w:rPr>
                <w:rFonts w:cs="Arial"/>
                <w:color w:val="000000"/>
                <w:szCs w:val="22"/>
                <w:lang w:val="en-US"/>
              </w:rPr>
              <w:t>Private sector</w:t>
            </w:r>
            <w:r w:rsidR="005904A4" w:rsidRPr="00F43402">
              <w:rPr>
                <w:rFonts w:cs="Arial"/>
                <w:color w:val="000000"/>
                <w:szCs w:val="22"/>
                <w:lang w:val="en-US"/>
              </w:rPr>
              <w:t xml:space="preserve"> is leading the market in terms of trialing business models and deployment of low carbon transport for public services. Ongoing and planned i</w:t>
            </w:r>
            <w:r w:rsidRPr="00F43402">
              <w:rPr>
                <w:rFonts w:cs="Arial"/>
                <w:color w:val="000000"/>
                <w:szCs w:val="22"/>
                <w:lang w:val="en-US"/>
              </w:rPr>
              <w:t>nvestment</w:t>
            </w:r>
            <w:r w:rsidR="0066160B" w:rsidRPr="00F43402">
              <w:rPr>
                <w:rFonts w:cs="Arial"/>
                <w:color w:val="000000"/>
                <w:szCs w:val="22"/>
                <w:lang w:val="en-US"/>
              </w:rPr>
              <w:t>s</w:t>
            </w:r>
            <w:r w:rsidRPr="00F43402">
              <w:rPr>
                <w:rFonts w:cs="Arial"/>
                <w:color w:val="000000"/>
                <w:szCs w:val="22"/>
                <w:lang w:val="en-US"/>
              </w:rPr>
              <w:t xml:space="preserve"> include</w:t>
            </w:r>
            <w:r w:rsidR="0066160B" w:rsidRPr="00F43402">
              <w:rPr>
                <w:rFonts w:cs="Arial"/>
                <w:color w:val="000000"/>
                <w:szCs w:val="22"/>
                <w:lang w:val="en-US"/>
              </w:rPr>
              <w:t xml:space="preserve"> </w:t>
            </w:r>
            <w:r w:rsidRPr="00F43402">
              <w:rPr>
                <w:rFonts w:cs="Arial"/>
                <w:color w:val="000000"/>
                <w:szCs w:val="22"/>
                <w:lang w:val="en-US"/>
              </w:rPr>
              <w:t xml:space="preserve">10 hybrid buses </w:t>
            </w:r>
            <w:r w:rsidR="002E76DB" w:rsidRPr="00F43402">
              <w:rPr>
                <w:rFonts w:cs="Arial"/>
                <w:color w:val="000000"/>
                <w:szCs w:val="22"/>
                <w:lang w:val="en-US"/>
              </w:rPr>
              <w:t xml:space="preserve">that are currently operating </w:t>
            </w:r>
            <w:r w:rsidR="00EB15E2" w:rsidRPr="00F43402">
              <w:rPr>
                <w:rFonts w:cs="Arial"/>
                <w:color w:val="000000"/>
                <w:szCs w:val="22"/>
                <w:lang w:val="en-US"/>
              </w:rPr>
              <w:t>and has</w:t>
            </w:r>
            <w:r w:rsidR="00F8771E" w:rsidRPr="00F43402">
              <w:rPr>
                <w:rFonts w:cs="Arial"/>
                <w:color w:val="000000"/>
                <w:szCs w:val="22"/>
                <w:lang w:val="en-US"/>
              </w:rPr>
              <w:t xml:space="preserve"> plan to </w:t>
            </w:r>
            <w:r w:rsidR="00EB15E2" w:rsidRPr="00F43402">
              <w:rPr>
                <w:rFonts w:cs="Arial"/>
                <w:color w:val="000000"/>
                <w:szCs w:val="22"/>
                <w:lang w:val="en-US"/>
              </w:rPr>
              <w:t xml:space="preserve">expand its </w:t>
            </w:r>
            <w:r w:rsidR="00F8771E" w:rsidRPr="00F43402">
              <w:rPr>
                <w:rFonts w:cs="Arial"/>
                <w:color w:val="000000"/>
                <w:szCs w:val="22"/>
                <w:lang w:val="en-US"/>
              </w:rPr>
              <w:t>operat</w:t>
            </w:r>
            <w:r w:rsidR="00EB15E2" w:rsidRPr="00F43402">
              <w:rPr>
                <w:rFonts w:cs="Arial"/>
                <w:color w:val="000000"/>
                <w:szCs w:val="22"/>
                <w:lang w:val="en-US"/>
              </w:rPr>
              <w:t>ion</w:t>
            </w:r>
            <w:r w:rsidR="00F8771E" w:rsidRPr="00F43402">
              <w:rPr>
                <w:rFonts w:cs="Arial"/>
                <w:color w:val="000000"/>
                <w:szCs w:val="22"/>
                <w:lang w:val="en-US"/>
              </w:rPr>
              <w:t xml:space="preserve"> to 300 buses in the future</w:t>
            </w:r>
            <w:r w:rsidR="00872B6F" w:rsidRPr="00F43402">
              <w:rPr>
                <w:rFonts w:cs="Arial"/>
                <w:color w:val="000000"/>
                <w:szCs w:val="22"/>
                <w:lang w:val="en-US"/>
              </w:rPr>
              <w:t xml:space="preserve">. </w:t>
            </w:r>
            <w:r w:rsidR="005904A4" w:rsidRPr="00F43402">
              <w:rPr>
                <w:rFonts w:cs="Arial"/>
                <w:color w:val="000000"/>
                <w:szCs w:val="22"/>
                <w:lang w:val="en-US"/>
              </w:rPr>
              <w:t xml:space="preserve">Global Electric Transportation Co. Ltd. (GET) </w:t>
            </w:r>
            <w:r w:rsidRPr="00F43402">
              <w:rPr>
                <w:rFonts w:cs="Arial"/>
                <w:color w:val="000000"/>
                <w:szCs w:val="22"/>
                <w:lang w:val="en-US"/>
              </w:rPr>
              <w:t>is operating 2</w:t>
            </w:r>
            <w:r w:rsidR="00F8771E" w:rsidRPr="00F43402">
              <w:rPr>
                <w:rFonts w:cs="Arial"/>
                <w:color w:val="000000"/>
                <w:szCs w:val="22"/>
                <w:lang w:val="en-US"/>
              </w:rPr>
              <w:t>8 units of</w:t>
            </w:r>
            <w:r w:rsidRPr="00F43402">
              <w:rPr>
                <w:rFonts w:cs="Arial"/>
                <w:color w:val="000000"/>
                <w:szCs w:val="22"/>
                <w:lang w:val="en-US"/>
              </w:rPr>
              <w:t xml:space="preserve"> </w:t>
            </w:r>
            <w:r w:rsidR="005904A4" w:rsidRPr="00F43402">
              <w:rPr>
                <w:rFonts w:cs="Arial"/>
                <w:color w:val="000000"/>
                <w:szCs w:val="22"/>
                <w:lang w:val="en-US"/>
              </w:rPr>
              <w:t xml:space="preserve">electric shuttles also known by its commercial name </w:t>
            </w:r>
            <w:r w:rsidRPr="00F43402">
              <w:rPr>
                <w:rFonts w:cs="Arial"/>
                <w:color w:val="000000"/>
                <w:szCs w:val="22"/>
                <w:lang w:val="en-US"/>
              </w:rPr>
              <w:t>COMET</w:t>
            </w:r>
            <w:r w:rsidR="005904A4" w:rsidRPr="00F43402">
              <w:rPr>
                <w:rFonts w:cs="Arial"/>
                <w:color w:val="000000"/>
                <w:szCs w:val="22"/>
                <w:lang w:val="en-US"/>
              </w:rPr>
              <w:t>. It is planning to expand to</w:t>
            </w:r>
            <w:r w:rsidR="00F8771E" w:rsidRPr="00F43402">
              <w:rPr>
                <w:rFonts w:cs="Arial"/>
                <w:color w:val="000000"/>
                <w:szCs w:val="22"/>
                <w:lang w:val="en-US"/>
              </w:rPr>
              <w:t xml:space="preserve"> additional 300 units in 9 cities across the country</w:t>
            </w:r>
            <w:r w:rsidR="00872B6F" w:rsidRPr="00F43402">
              <w:rPr>
                <w:rFonts w:cs="Arial"/>
                <w:color w:val="000000"/>
                <w:szCs w:val="22"/>
                <w:lang w:val="en-US"/>
              </w:rPr>
              <w:t xml:space="preserve">. </w:t>
            </w:r>
            <w:r w:rsidRPr="00F43402">
              <w:rPr>
                <w:rFonts w:cs="Arial"/>
                <w:color w:val="000000"/>
                <w:szCs w:val="22"/>
                <w:lang w:val="en-US"/>
              </w:rPr>
              <w:t>EVEE</w:t>
            </w:r>
            <w:r w:rsidR="002C58BD" w:rsidRPr="00F43402">
              <w:rPr>
                <w:rFonts w:cs="Arial"/>
                <w:color w:val="000000"/>
                <w:szCs w:val="22"/>
                <w:lang w:val="en-US"/>
              </w:rPr>
              <w:t>-I</w:t>
            </w:r>
            <w:r w:rsidRPr="00F43402">
              <w:rPr>
                <w:rFonts w:cs="Arial"/>
                <w:color w:val="000000"/>
                <w:szCs w:val="22"/>
                <w:lang w:val="en-US"/>
              </w:rPr>
              <w:t xml:space="preserve"> is currently operating 20</w:t>
            </w:r>
            <w:r w:rsidR="008C555F" w:rsidRPr="00F43402">
              <w:rPr>
                <w:rFonts w:cs="Arial"/>
                <w:color w:val="000000"/>
                <w:szCs w:val="22"/>
                <w:lang w:val="en-US"/>
              </w:rPr>
              <w:t xml:space="preserve"> </w:t>
            </w:r>
            <w:r w:rsidR="000260DD" w:rsidRPr="00F43402">
              <w:rPr>
                <w:rFonts w:cs="Arial"/>
                <w:color w:val="000000"/>
                <w:szCs w:val="22"/>
                <w:lang w:val="en-US"/>
              </w:rPr>
              <w:t>e</w:t>
            </w:r>
            <w:r w:rsidR="008C555F" w:rsidRPr="00F43402">
              <w:rPr>
                <w:rFonts w:cs="Arial"/>
                <w:color w:val="000000"/>
                <w:szCs w:val="22"/>
                <w:lang w:val="en-US"/>
              </w:rPr>
              <w:t>-jeepney</w:t>
            </w:r>
            <w:r w:rsidRPr="00F43402">
              <w:rPr>
                <w:rFonts w:cs="Arial"/>
                <w:color w:val="000000"/>
                <w:szCs w:val="22"/>
                <w:lang w:val="en-US"/>
              </w:rPr>
              <w:t>s</w:t>
            </w:r>
            <w:r w:rsidR="005904A4" w:rsidRPr="00F43402">
              <w:rPr>
                <w:rFonts w:cs="Arial"/>
                <w:color w:val="000000"/>
                <w:szCs w:val="22"/>
                <w:lang w:val="en-US"/>
              </w:rPr>
              <w:t xml:space="preserve"> and</w:t>
            </w:r>
            <w:r w:rsidR="00170A95" w:rsidRPr="00F43402">
              <w:rPr>
                <w:rFonts w:cs="Arial"/>
                <w:color w:val="000000"/>
                <w:szCs w:val="22"/>
                <w:lang w:val="en-US"/>
              </w:rPr>
              <w:t xml:space="preserve"> </w:t>
            </w:r>
            <w:r w:rsidR="00F8771E" w:rsidRPr="00F43402">
              <w:rPr>
                <w:rFonts w:cs="Arial"/>
                <w:color w:val="000000"/>
                <w:szCs w:val="22"/>
                <w:lang w:val="en-US"/>
              </w:rPr>
              <w:t xml:space="preserve">planning to </w:t>
            </w:r>
            <w:r w:rsidR="005904A4" w:rsidRPr="00F43402">
              <w:rPr>
                <w:rFonts w:cs="Arial"/>
                <w:color w:val="000000"/>
                <w:szCs w:val="22"/>
                <w:lang w:val="en-US"/>
              </w:rPr>
              <w:t xml:space="preserve">scale it up to </w:t>
            </w:r>
            <w:r w:rsidR="00F8771E" w:rsidRPr="00F43402">
              <w:rPr>
                <w:rFonts w:cs="Arial"/>
                <w:color w:val="000000"/>
                <w:szCs w:val="22"/>
                <w:lang w:val="en-US"/>
              </w:rPr>
              <w:t xml:space="preserve">40 units to 2 </w:t>
            </w:r>
            <w:r w:rsidR="005904A4" w:rsidRPr="00F43402">
              <w:rPr>
                <w:rFonts w:cs="Arial"/>
                <w:color w:val="000000"/>
                <w:szCs w:val="22"/>
                <w:lang w:val="en-US"/>
              </w:rPr>
              <w:t>locations</w:t>
            </w:r>
            <w:r w:rsidR="00F8771E" w:rsidRPr="00F43402">
              <w:rPr>
                <w:rFonts w:cs="Arial"/>
                <w:color w:val="000000"/>
                <w:szCs w:val="22"/>
                <w:lang w:val="en-US"/>
              </w:rPr>
              <w:t xml:space="preserve">. </w:t>
            </w:r>
            <w:r w:rsidR="00170A95" w:rsidRPr="00F43402">
              <w:rPr>
                <w:rFonts w:cs="Arial"/>
                <w:color w:val="000000"/>
                <w:szCs w:val="22"/>
                <w:lang w:val="en-US"/>
              </w:rPr>
              <w:t xml:space="preserve">The implementation period is until </w:t>
            </w:r>
            <w:r w:rsidR="00D32DE1" w:rsidRPr="00F43402">
              <w:rPr>
                <w:rFonts w:cs="Arial"/>
                <w:color w:val="000000"/>
                <w:szCs w:val="22"/>
                <w:lang w:val="en-US"/>
              </w:rPr>
              <w:t>2022</w:t>
            </w:r>
            <w:r w:rsidR="00170A95" w:rsidRPr="00F43402">
              <w:rPr>
                <w:rFonts w:cs="Arial"/>
                <w:color w:val="000000"/>
                <w:szCs w:val="22"/>
                <w:lang w:val="en-US"/>
              </w:rPr>
              <w:t>.</w:t>
            </w:r>
            <w:r w:rsidR="00E73D51" w:rsidRPr="00F43402">
              <w:rPr>
                <w:rFonts w:cs="Arial"/>
                <w:color w:val="000000"/>
                <w:szCs w:val="22"/>
                <w:lang w:val="en-US"/>
              </w:rPr>
              <w:t xml:space="preserve"> </w:t>
            </w:r>
          </w:p>
          <w:p w14:paraId="5D3388EB" w14:textId="3428B4A7" w:rsidR="00CC2544" w:rsidRPr="00F43402" w:rsidRDefault="00CC2544" w:rsidP="001E0067">
            <w:pPr>
              <w:spacing w:after="0" w:line="276" w:lineRule="auto"/>
              <w:rPr>
                <w:rFonts w:cs="Arial"/>
                <w:color w:val="000000"/>
                <w:szCs w:val="22"/>
                <w:lang w:val="en-US"/>
              </w:rPr>
            </w:pPr>
          </w:p>
        </w:tc>
        <w:tc>
          <w:tcPr>
            <w:tcW w:w="1742" w:type="pct"/>
            <w:tcBorders>
              <w:top w:val="single" w:sz="4" w:space="0" w:color="auto"/>
              <w:left w:val="nil"/>
              <w:bottom w:val="single" w:sz="4" w:space="0" w:color="auto"/>
              <w:right w:val="single" w:sz="4" w:space="0" w:color="auto"/>
            </w:tcBorders>
            <w:shd w:val="clear" w:color="auto" w:fill="DAEEF3" w:themeFill="accent5" w:themeFillTint="33"/>
            <w:hideMark/>
          </w:tcPr>
          <w:p w14:paraId="1D187444" w14:textId="05DDBDB7" w:rsidR="0073706E" w:rsidRPr="00F43402" w:rsidRDefault="008F6057" w:rsidP="008F6057">
            <w:pPr>
              <w:spacing w:after="0" w:line="276" w:lineRule="auto"/>
              <w:jc w:val="left"/>
              <w:rPr>
                <w:rFonts w:cs="Arial"/>
                <w:b/>
                <w:noProof/>
                <w:color w:val="000000"/>
                <w:spacing w:val="15"/>
                <w:szCs w:val="22"/>
                <w:lang w:val="en-US"/>
              </w:rPr>
            </w:pPr>
            <w:r w:rsidRPr="00F43402">
              <w:rPr>
                <w:rFonts w:cs="Arial"/>
                <w:color w:val="000000"/>
                <w:szCs w:val="22"/>
                <w:lang w:val="en-US"/>
              </w:rPr>
              <w:t>The ongoing and planned activities of these 4 private sector entities can be part and parcel of the GEF project as demonstrations. Considering their expressed interest to be partners of the GEF project, their current low carbon transport activities will be subsumed into the GEF Project and can be enhanced with the inclusion of expedited facilitate the regulatory approvals, route rationalization assessments; demonstrate business models and facilitate financing; commission the demos; install supportive ecosystem, monitor energy savings and GHG benefits and so on.</w:t>
            </w:r>
            <w:r w:rsidRPr="00F43402">
              <w:rPr>
                <w:rFonts w:cs="Arial"/>
                <w:b/>
                <w:noProof/>
                <w:color w:val="000000"/>
                <w:spacing w:val="15"/>
                <w:szCs w:val="22"/>
                <w:lang w:val="en-US"/>
              </w:rPr>
              <w:t xml:space="preserve">  </w:t>
            </w:r>
            <w:r w:rsidR="0073706E" w:rsidRPr="00F43402">
              <w:rPr>
                <w:rFonts w:cs="Arial"/>
                <w:b/>
                <w:noProof/>
                <w:color w:val="000000"/>
                <w:spacing w:val="15"/>
                <w:szCs w:val="22"/>
                <w:lang w:val="en-US"/>
              </w:rPr>
              <w:t xml:space="preserve"> </w:t>
            </w:r>
          </w:p>
        </w:tc>
        <w:tc>
          <w:tcPr>
            <w:tcW w:w="553" w:type="pct"/>
            <w:tcBorders>
              <w:top w:val="single" w:sz="4" w:space="0" w:color="auto"/>
              <w:left w:val="nil"/>
              <w:bottom w:val="single" w:sz="4" w:space="0" w:color="auto"/>
              <w:right w:val="single" w:sz="4" w:space="0" w:color="auto"/>
            </w:tcBorders>
            <w:shd w:val="clear" w:color="auto" w:fill="DAEEF3" w:themeFill="accent5" w:themeFillTint="33"/>
            <w:hideMark/>
          </w:tcPr>
          <w:p w14:paraId="25659964" w14:textId="77777777" w:rsidR="00D942D4" w:rsidRPr="00F43402" w:rsidRDefault="00D942D4" w:rsidP="001E0067">
            <w:pPr>
              <w:spacing w:after="0" w:line="276" w:lineRule="auto"/>
              <w:jc w:val="right"/>
              <w:rPr>
                <w:rFonts w:cs="Arial"/>
                <w:bCs/>
                <w:noProof/>
                <w:color w:val="000000"/>
                <w:spacing w:val="15"/>
                <w:szCs w:val="22"/>
                <w:lang w:val="en-US"/>
              </w:rPr>
            </w:pPr>
            <w:r w:rsidRPr="00F43402">
              <w:rPr>
                <w:rFonts w:cs="Arial"/>
                <w:bCs/>
                <w:color w:val="000000"/>
                <w:szCs w:val="22"/>
                <w:lang w:val="en-US"/>
              </w:rPr>
              <w:t xml:space="preserve">         10,296,610 </w:t>
            </w:r>
          </w:p>
          <w:p w14:paraId="1D250489" w14:textId="77777777" w:rsidR="008240C2" w:rsidRPr="00F43402" w:rsidRDefault="008240C2" w:rsidP="001E0067">
            <w:pPr>
              <w:spacing w:after="0" w:line="276" w:lineRule="auto"/>
              <w:jc w:val="left"/>
              <w:rPr>
                <w:rFonts w:cs="Arial"/>
                <w:b/>
                <w:bCs/>
                <w:color w:val="000000"/>
                <w:szCs w:val="22"/>
                <w:lang w:val="en-US"/>
              </w:rPr>
            </w:pPr>
          </w:p>
          <w:p w14:paraId="4E3126D3" w14:textId="45BA6579" w:rsidR="00D942D4" w:rsidRPr="00F43402" w:rsidRDefault="00D942D4" w:rsidP="001E0067">
            <w:pPr>
              <w:spacing w:after="0" w:line="276" w:lineRule="auto"/>
              <w:jc w:val="left"/>
              <w:rPr>
                <w:rFonts w:cs="Arial"/>
                <w:b/>
                <w:bCs/>
                <w:color w:val="000000"/>
                <w:szCs w:val="22"/>
                <w:lang w:val="en-US"/>
              </w:rPr>
            </w:pPr>
            <w:r w:rsidRPr="00F43402">
              <w:rPr>
                <w:rFonts w:cs="Arial"/>
                <w:color w:val="000000"/>
                <w:szCs w:val="22"/>
                <w:lang w:val="en-US"/>
              </w:rPr>
              <w:t> </w:t>
            </w:r>
          </w:p>
        </w:tc>
      </w:tr>
      <w:tr w:rsidR="0066713D" w:rsidRPr="00F43402" w14:paraId="187A2FC6" w14:textId="77777777" w:rsidTr="00B210EE">
        <w:trPr>
          <w:trHeight w:val="800"/>
        </w:trPr>
        <w:tc>
          <w:tcPr>
            <w:tcW w:w="895" w:type="pct"/>
            <w:tcBorders>
              <w:top w:val="single" w:sz="4" w:space="0" w:color="auto"/>
              <w:left w:val="single" w:sz="4" w:space="0" w:color="auto"/>
              <w:bottom w:val="single" w:sz="4" w:space="0" w:color="auto"/>
              <w:right w:val="single" w:sz="4" w:space="0" w:color="auto"/>
            </w:tcBorders>
            <w:shd w:val="clear" w:color="auto" w:fill="DAEEF3" w:themeFill="accent5" w:themeFillTint="33"/>
            <w:noWrap/>
          </w:tcPr>
          <w:p w14:paraId="72F13F14" w14:textId="359A10F7" w:rsidR="0066713D" w:rsidRPr="00F43402" w:rsidRDefault="00246F94" w:rsidP="001E0067">
            <w:pPr>
              <w:spacing w:after="0" w:line="276" w:lineRule="auto"/>
              <w:jc w:val="left"/>
              <w:rPr>
                <w:rFonts w:cs="Arial"/>
                <w:b/>
                <w:bCs/>
                <w:color w:val="000000"/>
                <w:szCs w:val="22"/>
                <w:lang w:val="en-US"/>
              </w:rPr>
            </w:pPr>
            <w:r w:rsidRPr="00F43402">
              <w:rPr>
                <w:rFonts w:cs="Arial"/>
                <w:b/>
                <w:bCs/>
                <w:color w:val="000000"/>
                <w:szCs w:val="22"/>
                <w:lang w:val="en-US"/>
              </w:rPr>
              <w:t>Industry partners such as the Institute for Climate and Sustainable Cities (ICSC) and Electric Vehicle Association of the Philippines (eVAP)</w:t>
            </w:r>
          </w:p>
        </w:tc>
        <w:tc>
          <w:tcPr>
            <w:tcW w:w="1810" w:type="pct"/>
            <w:tcBorders>
              <w:top w:val="single" w:sz="4" w:space="0" w:color="auto"/>
              <w:left w:val="nil"/>
              <w:bottom w:val="single" w:sz="4" w:space="0" w:color="auto"/>
              <w:right w:val="single" w:sz="4" w:space="0" w:color="auto"/>
            </w:tcBorders>
            <w:shd w:val="clear" w:color="auto" w:fill="DAEEF3" w:themeFill="accent5" w:themeFillTint="33"/>
          </w:tcPr>
          <w:p w14:paraId="225ABDC8" w14:textId="16F61962" w:rsidR="00246F94" w:rsidRPr="00F43402" w:rsidRDefault="00246F94" w:rsidP="008F6057">
            <w:pPr>
              <w:pStyle w:val="NormalWeb"/>
              <w:spacing w:before="0" w:beforeAutospacing="0" w:after="0" w:afterAutospacing="0" w:line="276" w:lineRule="auto"/>
              <w:ind w:right="-23"/>
              <w:rPr>
                <w:rFonts w:ascii="Arial" w:hAnsi="Arial" w:cs="Arial"/>
                <w:sz w:val="22"/>
                <w:szCs w:val="22"/>
              </w:rPr>
            </w:pPr>
            <w:r w:rsidRPr="00F43402">
              <w:rPr>
                <w:rFonts w:ascii="Arial" w:hAnsi="Arial" w:cs="Arial"/>
                <w:sz w:val="22"/>
                <w:szCs w:val="22"/>
              </w:rPr>
              <w:t xml:space="preserve">Their ongoing activities include policy advocacy to ramp up </w:t>
            </w:r>
            <w:r w:rsidR="00924E5D" w:rsidRPr="00F43402">
              <w:rPr>
                <w:rFonts w:ascii="Arial" w:hAnsi="Arial" w:cs="Arial"/>
                <w:sz w:val="22"/>
                <w:szCs w:val="22"/>
              </w:rPr>
              <w:t>fiscal and non-</w:t>
            </w:r>
            <w:r w:rsidRPr="00F43402">
              <w:rPr>
                <w:rFonts w:ascii="Arial" w:hAnsi="Arial" w:cs="Arial"/>
                <w:sz w:val="22"/>
                <w:szCs w:val="22"/>
              </w:rPr>
              <w:t xml:space="preserve">fiscal incentives for local EV manufacturers, assembly, conversion and importation of electric, hybrid vehicles. </w:t>
            </w:r>
            <w:r w:rsidR="00924E5D" w:rsidRPr="00F43402">
              <w:rPr>
                <w:rFonts w:ascii="Arial" w:hAnsi="Arial" w:cs="Arial"/>
                <w:sz w:val="22"/>
                <w:szCs w:val="22"/>
              </w:rPr>
              <w:t>This includes the contribution</w:t>
            </w:r>
            <w:r w:rsidR="0066713D" w:rsidRPr="00F43402">
              <w:rPr>
                <w:rFonts w:ascii="Arial" w:hAnsi="Arial" w:cs="Arial"/>
                <w:sz w:val="22"/>
                <w:szCs w:val="22"/>
              </w:rPr>
              <w:t xml:space="preserve"> to the successful adoption of the </w:t>
            </w:r>
            <w:r w:rsidR="00924E5D" w:rsidRPr="00F43402">
              <w:rPr>
                <w:rFonts w:ascii="Arial" w:hAnsi="Arial" w:cs="Arial"/>
                <w:sz w:val="22"/>
                <w:szCs w:val="22"/>
              </w:rPr>
              <w:t xml:space="preserve">pending legislation on </w:t>
            </w:r>
            <w:r w:rsidR="0066713D" w:rsidRPr="00F43402">
              <w:rPr>
                <w:rFonts w:ascii="Arial" w:hAnsi="Arial" w:cs="Arial"/>
                <w:sz w:val="22"/>
                <w:szCs w:val="22"/>
              </w:rPr>
              <w:t xml:space="preserve">Alternative Fuel Vehicle Incentives bill; </w:t>
            </w:r>
            <w:r w:rsidR="00924E5D" w:rsidRPr="00F43402">
              <w:rPr>
                <w:rFonts w:ascii="Arial" w:hAnsi="Arial" w:cs="Arial"/>
                <w:sz w:val="22"/>
                <w:szCs w:val="22"/>
              </w:rPr>
              <w:t>awareness</w:t>
            </w:r>
            <w:r w:rsidR="0066713D" w:rsidRPr="00F43402">
              <w:rPr>
                <w:rFonts w:ascii="Arial" w:hAnsi="Arial" w:cs="Arial"/>
                <w:sz w:val="22"/>
                <w:szCs w:val="22"/>
              </w:rPr>
              <w:t xml:space="preserve"> and capacity development of policy makers, EV industry participants</w:t>
            </w:r>
            <w:r w:rsidR="00924E5D" w:rsidRPr="00F43402">
              <w:rPr>
                <w:rFonts w:ascii="Arial" w:hAnsi="Arial" w:cs="Arial"/>
                <w:sz w:val="22"/>
                <w:szCs w:val="22"/>
              </w:rPr>
              <w:t>,</w:t>
            </w:r>
            <w:r w:rsidR="0066713D" w:rsidRPr="00F43402">
              <w:rPr>
                <w:rFonts w:ascii="Arial" w:hAnsi="Arial" w:cs="Arial"/>
                <w:sz w:val="22"/>
                <w:szCs w:val="22"/>
              </w:rPr>
              <w:t xml:space="preserve"> and the civil society for the widespread promotion and commercialization of low </w:t>
            </w:r>
            <w:r w:rsidR="00924E5D" w:rsidRPr="00F43402">
              <w:rPr>
                <w:rFonts w:ascii="Arial" w:hAnsi="Arial" w:cs="Arial"/>
                <w:sz w:val="22"/>
                <w:szCs w:val="22"/>
              </w:rPr>
              <w:t>emission</w:t>
            </w:r>
            <w:r w:rsidR="0066713D" w:rsidRPr="00F43402">
              <w:rPr>
                <w:rFonts w:ascii="Arial" w:hAnsi="Arial" w:cs="Arial"/>
                <w:sz w:val="22"/>
                <w:szCs w:val="22"/>
              </w:rPr>
              <w:t xml:space="preserve"> vehicles. </w:t>
            </w:r>
            <w:r w:rsidRPr="00F43402">
              <w:rPr>
                <w:rFonts w:ascii="Arial" w:hAnsi="Arial" w:cs="Arial"/>
                <w:sz w:val="22"/>
                <w:szCs w:val="22"/>
              </w:rPr>
              <w:t xml:space="preserve">The EVAP targets to roll out 1m </w:t>
            </w:r>
            <w:r w:rsidR="00924E5D" w:rsidRPr="00F43402">
              <w:rPr>
                <w:rFonts w:ascii="Arial" w:hAnsi="Arial" w:cs="Arial"/>
                <w:sz w:val="22"/>
                <w:szCs w:val="22"/>
              </w:rPr>
              <w:t xml:space="preserve">EVs in the medium to long term. </w:t>
            </w:r>
          </w:p>
          <w:p w14:paraId="2C0DD5E2" w14:textId="77777777" w:rsidR="0066713D" w:rsidRPr="00F43402" w:rsidRDefault="0066713D" w:rsidP="001E0067">
            <w:pPr>
              <w:spacing w:after="0" w:line="276" w:lineRule="auto"/>
              <w:rPr>
                <w:rFonts w:cs="Arial"/>
                <w:color w:val="000000"/>
                <w:szCs w:val="22"/>
                <w:lang w:val="en-US"/>
              </w:rPr>
            </w:pPr>
          </w:p>
        </w:tc>
        <w:tc>
          <w:tcPr>
            <w:tcW w:w="1742" w:type="pct"/>
            <w:tcBorders>
              <w:top w:val="single" w:sz="4" w:space="0" w:color="auto"/>
              <w:left w:val="nil"/>
              <w:bottom w:val="single" w:sz="4" w:space="0" w:color="auto"/>
              <w:right w:val="single" w:sz="4" w:space="0" w:color="auto"/>
            </w:tcBorders>
            <w:shd w:val="clear" w:color="auto" w:fill="DAEEF3" w:themeFill="accent5" w:themeFillTint="33"/>
          </w:tcPr>
          <w:p w14:paraId="29D2FD12" w14:textId="624209D8" w:rsidR="0066713D" w:rsidRPr="00F43402" w:rsidDel="004638DD" w:rsidRDefault="00924E5D" w:rsidP="001E0067">
            <w:pPr>
              <w:spacing w:after="0" w:line="276" w:lineRule="auto"/>
              <w:rPr>
                <w:rFonts w:cs="Arial"/>
                <w:color w:val="000000"/>
                <w:szCs w:val="22"/>
                <w:lang w:val="en-US"/>
              </w:rPr>
            </w:pPr>
            <w:r w:rsidRPr="00F43402">
              <w:rPr>
                <w:rFonts w:cs="Arial"/>
                <w:color w:val="000000"/>
                <w:szCs w:val="22"/>
                <w:lang w:val="en-US"/>
              </w:rPr>
              <w:t xml:space="preserve">The </w:t>
            </w:r>
            <w:r w:rsidR="00A20457" w:rsidRPr="00F43402">
              <w:rPr>
                <w:rFonts w:cs="Arial"/>
                <w:color w:val="000000"/>
                <w:szCs w:val="22"/>
                <w:lang w:val="en-US"/>
              </w:rPr>
              <w:t xml:space="preserve">pertinent activities such as policy advocacy and support, awareness and capacity development activities are envisioned to be enhanced and expanded in the GEF Project. </w:t>
            </w:r>
          </w:p>
        </w:tc>
        <w:tc>
          <w:tcPr>
            <w:tcW w:w="553" w:type="pct"/>
            <w:tcBorders>
              <w:top w:val="single" w:sz="4" w:space="0" w:color="auto"/>
              <w:left w:val="nil"/>
              <w:bottom w:val="single" w:sz="4" w:space="0" w:color="auto"/>
              <w:right w:val="single" w:sz="4" w:space="0" w:color="auto"/>
            </w:tcBorders>
            <w:shd w:val="clear" w:color="auto" w:fill="DAEEF3" w:themeFill="accent5" w:themeFillTint="33"/>
          </w:tcPr>
          <w:p w14:paraId="1E435756" w14:textId="77777777" w:rsidR="0066713D" w:rsidRPr="00F43402" w:rsidRDefault="0066713D" w:rsidP="001E0067">
            <w:pPr>
              <w:spacing w:after="0" w:line="276" w:lineRule="auto"/>
              <w:jc w:val="right"/>
              <w:rPr>
                <w:rFonts w:cs="Arial"/>
                <w:b/>
                <w:bCs/>
                <w:color w:val="000000"/>
                <w:szCs w:val="22"/>
                <w:lang w:val="en-US"/>
              </w:rPr>
            </w:pPr>
          </w:p>
        </w:tc>
      </w:tr>
    </w:tbl>
    <w:p w14:paraId="3CF97588" w14:textId="0DF827B4" w:rsidR="00EB7461" w:rsidRPr="00F43402" w:rsidRDefault="00EB7461" w:rsidP="00DB5BFA">
      <w:pPr>
        <w:spacing w:line="276" w:lineRule="auto"/>
        <w:rPr>
          <w:rFonts w:cs="Arial"/>
          <w:szCs w:val="22"/>
          <w:u w:val="single"/>
        </w:rPr>
        <w:sectPr w:rsidR="00EB7461" w:rsidRPr="00F43402" w:rsidSect="009803E0">
          <w:footerReference w:type="default" r:id="rId19"/>
          <w:pgSz w:w="16839" w:h="11907" w:orient="landscape" w:code="9"/>
          <w:pgMar w:top="1440" w:right="1440" w:bottom="1440" w:left="1440" w:header="720" w:footer="720" w:gutter="0"/>
          <w:cols w:space="720"/>
          <w:docGrid w:linePitch="360"/>
        </w:sectPr>
      </w:pPr>
    </w:p>
    <w:p w14:paraId="4DCB83CF" w14:textId="77777777" w:rsidR="00E12F67" w:rsidRPr="00F43402" w:rsidRDefault="00E12F67" w:rsidP="001E0067">
      <w:pPr>
        <w:spacing w:line="276" w:lineRule="auto"/>
        <w:rPr>
          <w:rFonts w:cs="Arial"/>
          <w:szCs w:val="22"/>
          <w:u w:val="single"/>
        </w:rPr>
      </w:pPr>
    </w:p>
    <w:p w14:paraId="063A671B" w14:textId="59EE1798" w:rsidR="009803E0" w:rsidRPr="00F43402" w:rsidRDefault="00EB7461" w:rsidP="001E0067">
      <w:pPr>
        <w:spacing w:line="276" w:lineRule="auto"/>
        <w:rPr>
          <w:rFonts w:cs="Arial"/>
          <w:szCs w:val="22"/>
          <w:u w:val="single"/>
        </w:rPr>
      </w:pPr>
      <w:r w:rsidRPr="00F43402">
        <w:rPr>
          <w:rFonts w:cs="Arial"/>
          <w:szCs w:val="22"/>
          <w:u w:val="single"/>
        </w:rPr>
        <w:t>Baseline Scenario</w:t>
      </w:r>
    </w:p>
    <w:p w14:paraId="491EAB50" w14:textId="77777777" w:rsidR="00EB7461" w:rsidRPr="00F43402" w:rsidRDefault="00EB7461" w:rsidP="001E0067">
      <w:pPr>
        <w:pStyle w:val="ListParagraph"/>
        <w:spacing w:line="276" w:lineRule="auto"/>
        <w:rPr>
          <w:rFonts w:ascii="Arial" w:hAnsi="Arial" w:cs="Arial"/>
          <w:sz w:val="22"/>
          <w:szCs w:val="22"/>
          <w:u w:val="single"/>
        </w:rPr>
      </w:pPr>
    </w:p>
    <w:p w14:paraId="2E662F65" w14:textId="7EF7EFBC" w:rsidR="00635478" w:rsidRPr="00F43402" w:rsidRDefault="00D460F9" w:rsidP="000732DF">
      <w:pPr>
        <w:pStyle w:val="Normal115"/>
        <w:numPr>
          <w:ilvl w:val="0"/>
          <w:numId w:val="19"/>
        </w:numPr>
        <w:spacing w:after="0" w:line="276" w:lineRule="auto"/>
        <w:ind w:left="630"/>
        <w:rPr>
          <w:b w:val="0"/>
          <w:u w:val="single"/>
        </w:rPr>
      </w:pPr>
      <w:r w:rsidRPr="00F43402">
        <w:rPr>
          <w:b w:val="0"/>
          <w:lang w:val="en-US"/>
        </w:rPr>
        <w:t>In the</w:t>
      </w:r>
      <w:r w:rsidR="00B653B5" w:rsidRPr="00F43402">
        <w:rPr>
          <w:b w:val="0"/>
          <w:lang w:val="en-US"/>
        </w:rPr>
        <w:t xml:space="preserve"> </w:t>
      </w:r>
      <w:r w:rsidR="00B653B5" w:rsidRPr="00F43402">
        <w:rPr>
          <w:b w:val="0"/>
        </w:rPr>
        <w:t xml:space="preserve">“business as usual” (BAU) </w:t>
      </w:r>
      <w:r w:rsidRPr="00F43402">
        <w:rPr>
          <w:b w:val="0"/>
          <w:lang w:val="en-US"/>
        </w:rPr>
        <w:t>scenario, the Philippines will undertake more urban tran</w:t>
      </w:r>
      <w:r w:rsidR="00C777B0" w:rsidRPr="00F43402">
        <w:rPr>
          <w:b w:val="0"/>
          <w:lang w:val="en-US"/>
        </w:rPr>
        <w:t>s</w:t>
      </w:r>
      <w:r w:rsidRPr="00F43402">
        <w:rPr>
          <w:b w:val="0"/>
          <w:lang w:val="en-US"/>
        </w:rPr>
        <w:t xml:space="preserve">port projects </w:t>
      </w:r>
      <w:r w:rsidR="0073126E" w:rsidRPr="00F43402">
        <w:rPr>
          <w:b w:val="0"/>
          <w:lang w:val="en-US"/>
        </w:rPr>
        <w:t>but with more predilection towards road expansion and large infrastructure to facilitate the increased motorization rather than striving for a more sustainable and comprehensive urban transport development. Conventional fossil fuel based vehicles will continue to be largely prioritized</w:t>
      </w:r>
      <w:r w:rsidRPr="00F43402">
        <w:rPr>
          <w:b w:val="0"/>
          <w:lang w:val="en-US"/>
        </w:rPr>
        <w:t xml:space="preserve"> leading the country along an unsustainable development path to higher GHG emissions from the transport</w:t>
      </w:r>
      <w:r w:rsidR="00C777B0" w:rsidRPr="00F43402">
        <w:rPr>
          <w:b w:val="0"/>
          <w:lang w:val="en-US"/>
        </w:rPr>
        <w:t xml:space="preserve"> sector with marginal </w:t>
      </w:r>
      <w:r w:rsidRPr="00F43402">
        <w:rPr>
          <w:b w:val="0"/>
          <w:lang w:val="en-US"/>
        </w:rPr>
        <w:t>abatement</w:t>
      </w:r>
      <w:r w:rsidR="00BD5E51" w:rsidRPr="00F43402">
        <w:rPr>
          <w:b w:val="0"/>
          <w:lang w:val="en-US"/>
        </w:rPr>
        <w:t xml:space="preserve"> from its ongoing activities</w:t>
      </w:r>
      <w:r w:rsidRPr="00F43402">
        <w:rPr>
          <w:b w:val="0"/>
          <w:lang w:val="en-US"/>
        </w:rPr>
        <w:t>.</w:t>
      </w:r>
      <w:r w:rsidR="00C777B0" w:rsidRPr="00F43402">
        <w:rPr>
          <w:b w:val="0"/>
          <w:lang w:val="en-US"/>
        </w:rPr>
        <w:t xml:space="preserve"> M</w:t>
      </w:r>
      <w:r w:rsidR="00C777B0" w:rsidRPr="00F43402">
        <w:rPr>
          <w:b w:val="0"/>
          <w:lang w:val="en-GB"/>
        </w:rPr>
        <w:t>otorization rate is</w:t>
      </w:r>
      <w:r w:rsidR="00290450" w:rsidRPr="00F43402">
        <w:rPr>
          <w:b w:val="0"/>
          <w:lang w:val="en-GB"/>
        </w:rPr>
        <w:t xml:space="preserve"> anticipated to grow</w:t>
      </w:r>
      <w:r w:rsidR="00C777B0" w:rsidRPr="00F43402">
        <w:rPr>
          <w:b w:val="0"/>
          <w:lang w:val="en-GB"/>
        </w:rPr>
        <w:t xml:space="preserve"> </w:t>
      </w:r>
      <w:r w:rsidR="00290450" w:rsidRPr="00F43402">
        <w:rPr>
          <w:b w:val="0"/>
          <w:lang w:val="en-GB"/>
        </w:rPr>
        <w:t>at</w:t>
      </w:r>
      <w:r w:rsidR="00C777B0" w:rsidRPr="00F43402">
        <w:rPr>
          <w:b w:val="0"/>
          <w:lang w:val="en-GB"/>
        </w:rPr>
        <w:t xml:space="preserve"> about 6% per year</w:t>
      </w:r>
      <w:r w:rsidR="00635478" w:rsidRPr="00F43402">
        <w:rPr>
          <w:b w:val="0"/>
          <w:lang w:val="en-GB"/>
        </w:rPr>
        <w:t xml:space="preserve"> with corresponding emissions from overall road transport projected to 87 MtCO2e by 2030. </w:t>
      </w:r>
      <w:r w:rsidR="00635478" w:rsidRPr="00F43402">
        <w:rPr>
          <w:lang w:val="en-GB"/>
        </w:rPr>
        <w:t xml:space="preserve"> </w:t>
      </w:r>
    </w:p>
    <w:p w14:paraId="490D322C" w14:textId="708975F7" w:rsidR="00D460F9" w:rsidRPr="00F43402" w:rsidRDefault="00D460F9" w:rsidP="008F6057">
      <w:pPr>
        <w:pStyle w:val="Normal115"/>
        <w:numPr>
          <w:ilvl w:val="0"/>
          <w:numId w:val="0"/>
        </w:numPr>
        <w:spacing w:after="0" w:line="276" w:lineRule="auto"/>
        <w:ind w:left="630"/>
        <w:rPr>
          <w:b w:val="0"/>
        </w:rPr>
      </w:pPr>
    </w:p>
    <w:p w14:paraId="5D6C0E89" w14:textId="7D816C55" w:rsidR="00E4670C" w:rsidRPr="00F43402" w:rsidRDefault="00C777B0" w:rsidP="000732DF">
      <w:pPr>
        <w:pStyle w:val="Normal115"/>
        <w:numPr>
          <w:ilvl w:val="0"/>
          <w:numId w:val="19"/>
        </w:numPr>
        <w:spacing w:after="0" w:line="276" w:lineRule="auto"/>
        <w:ind w:left="630"/>
        <w:rPr>
          <w:b w:val="0"/>
        </w:rPr>
      </w:pPr>
      <w:r w:rsidRPr="00F43402">
        <w:rPr>
          <w:b w:val="0"/>
        </w:rPr>
        <w:t xml:space="preserve">As a </w:t>
      </w:r>
      <w:r w:rsidRPr="00F43402">
        <w:rPr>
          <w:b w:val="0"/>
          <w:color w:val="000000"/>
          <w:lang w:val="en-US"/>
        </w:rPr>
        <w:t xml:space="preserve">part of its continuing activities the </w:t>
      </w:r>
      <w:r w:rsidR="00850E31" w:rsidRPr="00F43402">
        <w:rPr>
          <w:b w:val="0"/>
          <w:color w:val="000000"/>
          <w:lang w:val="en-US"/>
        </w:rPr>
        <w:t xml:space="preserve">DOTC and other key agencies such as </w:t>
      </w:r>
      <w:r w:rsidRPr="00F43402">
        <w:rPr>
          <w:b w:val="0"/>
          <w:color w:val="000000"/>
          <w:lang w:val="en-US"/>
        </w:rPr>
        <w:t>DOST and DOE</w:t>
      </w:r>
      <w:r w:rsidRPr="00F43402">
        <w:rPr>
          <w:b w:val="0"/>
        </w:rPr>
        <w:t xml:space="preserve"> will </w:t>
      </w:r>
      <w:r w:rsidR="00850E31" w:rsidRPr="00F43402">
        <w:rPr>
          <w:b w:val="0"/>
        </w:rPr>
        <w:t>continue their contributions</w:t>
      </w:r>
      <w:r w:rsidRPr="00F43402">
        <w:rPr>
          <w:b w:val="0"/>
        </w:rPr>
        <w:t xml:space="preserve"> </w:t>
      </w:r>
      <w:r w:rsidR="00C51FE7" w:rsidRPr="00F43402">
        <w:rPr>
          <w:b w:val="0"/>
        </w:rPr>
        <w:t>towards</w:t>
      </w:r>
      <w:r w:rsidRPr="00F43402">
        <w:rPr>
          <w:b w:val="0"/>
        </w:rPr>
        <w:t xml:space="preserve"> the </w:t>
      </w:r>
      <w:r w:rsidR="00D95B1F" w:rsidRPr="00F43402">
        <w:rPr>
          <w:b w:val="0"/>
        </w:rPr>
        <w:t xml:space="preserve">implementation of the NIP </w:t>
      </w:r>
      <w:r w:rsidR="00CA37CF" w:rsidRPr="00F43402">
        <w:rPr>
          <w:b w:val="0"/>
          <w:color w:val="000000"/>
          <w:lang w:val="en-US"/>
        </w:rPr>
        <w:t>on Environment Improvement in the Transport Sector Low Pollution-Low Emission</w:t>
      </w:r>
      <w:r w:rsidR="008853B2" w:rsidRPr="00F43402">
        <w:rPr>
          <w:b w:val="0"/>
          <w:color w:val="000000"/>
          <w:lang w:val="en-US"/>
        </w:rPr>
        <w:t>.</w:t>
      </w:r>
      <w:r w:rsidRPr="00F43402">
        <w:rPr>
          <w:b w:val="0"/>
          <w:color w:val="000000"/>
          <w:lang w:val="en-US"/>
        </w:rPr>
        <w:t xml:space="preserve"> But </w:t>
      </w:r>
      <w:r w:rsidR="00850E31" w:rsidRPr="00F43402">
        <w:rPr>
          <w:b w:val="0"/>
          <w:color w:val="000000"/>
          <w:lang w:val="en-US"/>
        </w:rPr>
        <w:t xml:space="preserve">the actions will be </w:t>
      </w:r>
      <w:r w:rsidR="00290450" w:rsidRPr="00F43402">
        <w:rPr>
          <w:b w:val="0"/>
          <w:color w:val="000000"/>
          <w:lang w:val="en-US"/>
        </w:rPr>
        <w:t xml:space="preserve">uncoordinated, </w:t>
      </w:r>
      <w:r w:rsidR="007A0124" w:rsidRPr="00F43402">
        <w:rPr>
          <w:b w:val="0"/>
          <w:color w:val="000000"/>
          <w:lang w:val="en-US"/>
        </w:rPr>
        <w:t>fragmented</w:t>
      </w:r>
      <w:r w:rsidRPr="00F43402">
        <w:rPr>
          <w:b w:val="0"/>
          <w:color w:val="000000"/>
          <w:lang w:val="en-US"/>
        </w:rPr>
        <w:t xml:space="preserve"> </w:t>
      </w:r>
      <w:r w:rsidR="00850E31" w:rsidRPr="00F43402">
        <w:rPr>
          <w:b w:val="0"/>
          <w:color w:val="000000"/>
          <w:lang w:val="en-US"/>
        </w:rPr>
        <w:t xml:space="preserve">and inadequate focus on EVs and hybrids solutions. The pace of NIP implementation </w:t>
      </w:r>
      <w:r w:rsidRPr="00F43402">
        <w:rPr>
          <w:b w:val="0"/>
          <w:color w:val="000000"/>
          <w:lang w:val="en-US"/>
        </w:rPr>
        <w:t xml:space="preserve">progress </w:t>
      </w:r>
      <w:r w:rsidR="00850E31" w:rsidRPr="00F43402">
        <w:rPr>
          <w:b w:val="0"/>
          <w:color w:val="000000"/>
          <w:lang w:val="en-US"/>
        </w:rPr>
        <w:t xml:space="preserve">will be </w:t>
      </w:r>
      <w:r w:rsidRPr="00F43402">
        <w:rPr>
          <w:b w:val="0"/>
          <w:color w:val="000000"/>
          <w:lang w:val="en-US"/>
        </w:rPr>
        <w:t xml:space="preserve">insufficient to </w:t>
      </w:r>
      <w:r w:rsidR="00290450" w:rsidRPr="00F43402">
        <w:rPr>
          <w:b w:val="0"/>
          <w:color w:val="000000"/>
          <w:lang w:val="en-US"/>
        </w:rPr>
        <w:t xml:space="preserve">realize </w:t>
      </w:r>
      <w:r w:rsidR="00850E31" w:rsidRPr="00F43402">
        <w:rPr>
          <w:b w:val="0"/>
          <w:color w:val="000000"/>
          <w:lang w:val="en-US"/>
        </w:rPr>
        <w:t xml:space="preserve">visible impacts.  </w:t>
      </w:r>
      <w:r w:rsidR="00290450" w:rsidRPr="00F43402">
        <w:rPr>
          <w:b w:val="0"/>
          <w:color w:val="000000"/>
          <w:lang w:val="en-US"/>
        </w:rPr>
        <w:t xml:space="preserve"> </w:t>
      </w:r>
      <w:r w:rsidR="0073126E" w:rsidRPr="00F43402">
        <w:rPr>
          <w:b w:val="0"/>
          <w:color w:val="000000"/>
          <w:lang w:val="en-US"/>
        </w:rPr>
        <w:t>Transport p</w:t>
      </w:r>
      <w:r w:rsidR="0015796C" w:rsidRPr="00F43402">
        <w:rPr>
          <w:b w:val="0"/>
          <w:color w:val="000000"/>
          <w:lang w:val="en-US"/>
        </w:rPr>
        <w:t xml:space="preserve">olicy and regulatory support for </w:t>
      </w:r>
      <w:r w:rsidR="0073126E" w:rsidRPr="00F43402">
        <w:rPr>
          <w:b w:val="0"/>
          <w:color w:val="000000"/>
          <w:lang w:val="en-US"/>
        </w:rPr>
        <w:t xml:space="preserve">low carbon solutions will </w:t>
      </w:r>
      <w:r w:rsidR="0015796C" w:rsidRPr="00F43402">
        <w:rPr>
          <w:b w:val="0"/>
          <w:color w:val="000000"/>
          <w:lang w:val="en-US"/>
        </w:rPr>
        <w:t xml:space="preserve">remain </w:t>
      </w:r>
      <w:r w:rsidR="005E5F44" w:rsidRPr="00F43402">
        <w:rPr>
          <w:b w:val="0"/>
          <w:color w:val="000000"/>
          <w:lang w:val="en-US"/>
        </w:rPr>
        <w:t xml:space="preserve">insufficient, </w:t>
      </w:r>
      <w:r w:rsidR="0015796C" w:rsidRPr="00F43402">
        <w:rPr>
          <w:b w:val="0"/>
          <w:color w:val="000000"/>
          <w:lang w:val="en-US"/>
        </w:rPr>
        <w:t xml:space="preserve">unstable and incomplete. </w:t>
      </w:r>
      <w:r w:rsidR="00CF77CF" w:rsidRPr="00F43402">
        <w:rPr>
          <w:b w:val="0"/>
          <w:color w:val="000000"/>
          <w:lang w:val="en-US"/>
        </w:rPr>
        <w:t>Incentive programme to encourage</w:t>
      </w:r>
      <w:r w:rsidR="00C20A07" w:rsidRPr="00F43402">
        <w:rPr>
          <w:b w:val="0"/>
          <w:color w:val="000000"/>
          <w:lang w:val="en-US"/>
        </w:rPr>
        <w:t xml:space="preserve"> private sector participation </w:t>
      </w:r>
      <w:r w:rsidR="00CF77CF" w:rsidRPr="00F43402">
        <w:rPr>
          <w:b w:val="0"/>
          <w:color w:val="000000"/>
          <w:lang w:val="en-US"/>
        </w:rPr>
        <w:t xml:space="preserve">will remain weak. </w:t>
      </w:r>
    </w:p>
    <w:p w14:paraId="7EB4AEE0" w14:textId="77777777" w:rsidR="00E4670C" w:rsidRPr="00F43402" w:rsidRDefault="00E4670C" w:rsidP="008F6057">
      <w:pPr>
        <w:pStyle w:val="ListParagraph"/>
        <w:spacing w:line="276" w:lineRule="auto"/>
        <w:rPr>
          <w:color w:val="000000"/>
        </w:rPr>
      </w:pPr>
    </w:p>
    <w:p w14:paraId="4C5C5C35" w14:textId="5A79C876" w:rsidR="005E5F44" w:rsidRPr="00F43402" w:rsidRDefault="005E5F44" w:rsidP="000732DF">
      <w:pPr>
        <w:pStyle w:val="Normal115"/>
        <w:numPr>
          <w:ilvl w:val="0"/>
          <w:numId w:val="19"/>
        </w:numPr>
        <w:spacing w:after="0" w:line="276" w:lineRule="auto"/>
        <w:ind w:left="630"/>
        <w:rPr>
          <w:b w:val="0"/>
        </w:rPr>
      </w:pPr>
      <w:r w:rsidRPr="00F43402">
        <w:rPr>
          <w:b w:val="0"/>
        </w:rPr>
        <w:t xml:space="preserve">The Environmentally Sustainable Initiatives in Transportation Unit (ESITU) of the DOTC functions as a project management team </w:t>
      </w:r>
      <w:r w:rsidR="0085435F" w:rsidRPr="00F43402">
        <w:rPr>
          <w:b w:val="0"/>
        </w:rPr>
        <w:t xml:space="preserve">and provides coordination support </w:t>
      </w:r>
      <w:r w:rsidRPr="00F43402">
        <w:rPr>
          <w:b w:val="0"/>
        </w:rPr>
        <w:t xml:space="preserve">for </w:t>
      </w:r>
      <w:r w:rsidR="0085435F" w:rsidRPr="00F43402">
        <w:rPr>
          <w:b w:val="0"/>
        </w:rPr>
        <w:t>all</w:t>
      </w:r>
      <w:r w:rsidRPr="00F43402">
        <w:rPr>
          <w:b w:val="0"/>
        </w:rPr>
        <w:t xml:space="preserve"> SVPCF funded projects. These projects are mainly categorized as clean fuel initiatives, vehicle technology and service rationalization and development studies on environmental protection. In the BAU scenario, owing to capacity constraint</w:t>
      </w:r>
      <w:r w:rsidR="0085435F" w:rsidRPr="00F43402">
        <w:rPr>
          <w:b w:val="0"/>
        </w:rPr>
        <w:t>s</w:t>
      </w:r>
      <w:r w:rsidRPr="00F43402">
        <w:rPr>
          <w:b w:val="0"/>
        </w:rPr>
        <w:t xml:space="preserve">, </w:t>
      </w:r>
      <w:r w:rsidR="0085435F" w:rsidRPr="00F43402">
        <w:rPr>
          <w:b w:val="0"/>
        </w:rPr>
        <w:t>ESITU</w:t>
      </w:r>
      <w:r w:rsidRPr="00F43402">
        <w:rPr>
          <w:b w:val="0"/>
        </w:rPr>
        <w:t xml:space="preserve"> will </w:t>
      </w:r>
      <w:r w:rsidR="00175783" w:rsidRPr="00F43402">
        <w:rPr>
          <w:b w:val="0"/>
        </w:rPr>
        <w:t xml:space="preserve">be unable to </w:t>
      </w:r>
      <w:r w:rsidRPr="00F43402">
        <w:rPr>
          <w:b w:val="0"/>
        </w:rPr>
        <w:t xml:space="preserve">significantly ramp up </w:t>
      </w:r>
      <w:r w:rsidR="00175783" w:rsidRPr="00F43402">
        <w:rPr>
          <w:b w:val="0"/>
        </w:rPr>
        <w:t>its coordination support to</w:t>
      </w:r>
      <w:r w:rsidRPr="00F43402">
        <w:rPr>
          <w:b w:val="0"/>
        </w:rPr>
        <w:t xml:space="preserve"> EVs and hybrid related interventions among agencies.  </w:t>
      </w:r>
    </w:p>
    <w:p w14:paraId="552D2059" w14:textId="77777777" w:rsidR="008B10BF" w:rsidRPr="00F43402" w:rsidRDefault="008B10BF" w:rsidP="001E0067">
      <w:pPr>
        <w:pStyle w:val="Normal115"/>
        <w:numPr>
          <w:ilvl w:val="0"/>
          <w:numId w:val="0"/>
        </w:numPr>
        <w:spacing w:after="0" w:line="276" w:lineRule="auto"/>
        <w:ind w:left="720"/>
        <w:rPr>
          <w:b w:val="0"/>
        </w:rPr>
      </w:pPr>
    </w:p>
    <w:p w14:paraId="6DCCC03E" w14:textId="588AC94B" w:rsidR="00CE6618" w:rsidRPr="00F43402" w:rsidRDefault="00BE2351" w:rsidP="000732DF">
      <w:pPr>
        <w:pStyle w:val="Normal115"/>
        <w:numPr>
          <w:ilvl w:val="0"/>
          <w:numId w:val="19"/>
        </w:numPr>
        <w:spacing w:after="0" w:line="276" w:lineRule="auto"/>
        <w:ind w:left="720"/>
      </w:pPr>
      <w:r w:rsidRPr="00F43402">
        <w:rPr>
          <w:b w:val="0"/>
        </w:rPr>
        <w:t xml:space="preserve">In the absence of a </w:t>
      </w:r>
      <w:r w:rsidR="00E371FB" w:rsidRPr="00F43402">
        <w:rPr>
          <w:b w:val="0"/>
        </w:rPr>
        <w:t xml:space="preserve">robust </w:t>
      </w:r>
      <w:r w:rsidRPr="00F43402">
        <w:rPr>
          <w:b w:val="0"/>
        </w:rPr>
        <w:t xml:space="preserve">coordinating mechanism, realizing the development of supportive policy framework and regulations to facilitate the uptake of </w:t>
      </w:r>
      <w:r w:rsidR="00850E31" w:rsidRPr="00F43402">
        <w:rPr>
          <w:b w:val="0"/>
        </w:rPr>
        <w:t>low carbon transport options, formulation and adoption of low carbon transport</w:t>
      </w:r>
      <w:r w:rsidRPr="00F43402">
        <w:rPr>
          <w:b w:val="0"/>
        </w:rPr>
        <w:t xml:space="preserve"> Master Plan</w:t>
      </w:r>
      <w:r w:rsidR="00850E31" w:rsidRPr="00F43402">
        <w:rPr>
          <w:b w:val="0"/>
        </w:rPr>
        <w:t>;</w:t>
      </w:r>
      <w:r w:rsidRPr="00F43402">
        <w:rPr>
          <w:b w:val="0"/>
        </w:rPr>
        <w:t xml:space="preserve"> </w:t>
      </w:r>
      <w:r w:rsidR="0096679B" w:rsidRPr="00F43402">
        <w:rPr>
          <w:b w:val="0"/>
        </w:rPr>
        <w:t>and vision on</w:t>
      </w:r>
      <w:r w:rsidRPr="00F43402">
        <w:rPr>
          <w:b w:val="0"/>
        </w:rPr>
        <w:t xml:space="preserve"> supportive infrastructures (</w:t>
      </w:r>
      <w:r w:rsidR="00094A8E" w:rsidRPr="00F43402">
        <w:rPr>
          <w:b w:val="0"/>
        </w:rPr>
        <w:t>e.g.</w:t>
      </w:r>
      <w:r w:rsidRPr="00F43402">
        <w:rPr>
          <w:b w:val="0"/>
        </w:rPr>
        <w:t xml:space="preserve"> charging station locations, right-of-way)</w:t>
      </w:r>
      <w:r w:rsidR="00850E31" w:rsidRPr="00F43402">
        <w:rPr>
          <w:b w:val="0"/>
        </w:rPr>
        <w:t>;</w:t>
      </w:r>
      <w:r w:rsidRPr="00F43402">
        <w:rPr>
          <w:b w:val="0"/>
        </w:rPr>
        <w:t xml:space="preserve"> guidelines for low carbon vehicle owners and manufacturers</w:t>
      </w:r>
      <w:r w:rsidR="00850E31" w:rsidRPr="00F43402">
        <w:rPr>
          <w:b w:val="0"/>
        </w:rPr>
        <w:t>;</w:t>
      </w:r>
      <w:r w:rsidRPr="00F43402">
        <w:rPr>
          <w:b w:val="0"/>
        </w:rPr>
        <w:t xml:space="preserve"> and review of the provision of N</w:t>
      </w:r>
      <w:r w:rsidR="00850E31" w:rsidRPr="00F43402">
        <w:rPr>
          <w:b w:val="0"/>
        </w:rPr>
        <w:t xml:space="preserve">ational </w:t>
      </w:r>
      <w:r w:rsidRPr="00F43402">
        <w:rPr>
          <w:b w:val="0"/>
        </w:rPr>
        <w:t>T</w:t>
      </w:r>
      <w:r w:rsidR="00850E31" w:rsidRPr="00F43402">
        <w:rPr>
          <w:b w:val="0"/>
        </w:rPr>
        <w:t xml:space="preserve">ransport </w:t>
      </w:r>
      <w:r w:rsidRPr="00F43402">
        <w:rPr>
          <w:b w:val="0"/>
        </w:rPr>
        <w:t>P</w:t>
      </w:r>
      <w:r w:rsidR="00850E31" w:rsidRPr="00F43402">
        <w:rPr>
          <w:b w:val="0"/>
        </w:rPr>
        <w:t>lan to incorporate low carbon solutions</w:t>
      </w:r>
      <w:r w:rsidRPr="00F43402">
        <w:rPr>
          <w:b w:val="0"/>
        </w:rPr>
        <w:t xml:space="preserve"> will hardly mat</w:t>
      </w:r>
      <w:r w:rsidR="006E5C3A" w:rsidRPr="00F43402">
        <w:rPr>
          <w:b w:val="0"/>
        </w:rPr>
        <w:t xml:space="preserve">erialize. </w:t>
      </w:r>
      <w:r w:rsidRPr="00F43402">
        <w:rPr>
          <w:b w:val="0"/>
        </w:rPr>
        <w:t>C</w:t>
      </w:r>
      <w:r w:rsidR="00345491" w:rsidRPr="00F43402">
        <w:rPr>
          <w:b w:val="0"/>
        </w:rPr>
        <w:t xml:space="preserve">oordinated </w:t>
      </w:r>
      <w:r w:rsidR="008B10BF" w:rsidRPr="00F43402">
        <w:rPr>
          <w:b w:val="0"/>
        </w:rPr>
        <w:t>policy</w:t>
      </w:r>
      <w:r w:rsidRPr="00F43402">
        <w:rPr>
          <w:b w:val="0"/>
        </w:rPr>
        <w:t>-</w:t>
      </w:r>
      <w:r w:rsidR="008B10BF" w:rsidRPr="00F43402">
        <w:rPr>
          <w:b w:val="0"/>
        </w:rPr>
        <w:t>making</w:t>
      </w:r>
      <w:r w:rsidR="00F52718" w:rsidRPr="00F43402">
        <w:rPr>
          <w:b w:val="0"/>
        </w:rPr>
        <w:t xml:space="preserve"> </w:t>
      </w:r>
      <w:r w:rsidR="00345491" w:rsidRPr="00F43402">
        <w:rPr>
          <w:b w:val="0"/>
        </w:rPr>
        <w:t>such as development of ins</w:t>
      </w:r>
      <w:r w:rsidR="0043075D" w:rsidRPr="00F43402">
        <w:rPr>
          <w:b w:val="0"/>
        </w:rPr>
        <w:t xml:space="preserve">titutional framework and investment plans </w:t>
      </w:r>
      <w:r w:rsidR="006E5C3A" w:rsidRPr="00F43402">
        <w:rPr>
          <w:b w:val="0"/>
        </w:rPr>
        <w:t xml:space="preserve">that </w:t>
      </w:r>
      <w:r w:rsidR="0043075D" w:rsidRPr="00F43402">
        <w:rPr>
          <w:b w:val="0"/>
        </w:rPr>
        <w:t xml:space="preserve">support </w:t>
      </w:r>
      <w:r w:rsidR="00850E31" w:rsidRPr="00F43402">
        <w:rPr>
          <w:b w:val="0"/>
        </w:rPr>
        <w:t xml:space="preserve">low carbon vehicle </w:t>
      </w:r>
      <w:r w:rsidR="00345491" w:rsidRPr="00F43402">
        <w:rPr>
          <w:b w:val="0"/>
        </w:rPr>
        <w:t>development and commercialization</w:t>
      </w:r>
      <w:r w:rsidRPr="00F43402">
        <w:rPr>
          <w:b w:val="0"/>
        </w:rPr>
        <w:t>,</w:t>
      </w:r>
      <w:r w:rsidR="00345491" w:rsidRPr="00F43402">
        <w:rPr>
          <w:b w:val="0"/>
        </w:rPr>
        <w:t xml:space="preserve"> </w:t>
      </w:r>
      <w:r w:rsidR="00886AFF" w:rsidRPr="00F43402">
        <w:rPr>
          <w:b w:val="0"/>
        </w:rPr>
        <w:t>will be</w:t>
      </w:r>
      <w:r w:rsidR="00345491" w:rsidRPr="00F43402">
        <w:rPr>
          <w:b w:val="0"/>
        </w:rPr>
        <w:t xml:space="preserve"> challenging</w:t>
      </w:r>
      <w:r w:rsidR="006E5C3A" w:rsidRPr="00F43402">
        <w:rPr>
          <w:b w:val="0"/>
        </w:rPr>
        <w:t>.</w:t>
      </w:r>
    </w:p>
    <w:p w14:paraId="5CB581DF" w14:textId="77777777" w:rsidR="00CE6618" w:rsidRPr="00F43402" w:rsidRDefault="00CE6618" w:rsidP="000732DF">
      <w:pPr>
        <w:pStyle w:val="ListParagraph"/>
        <w:spacing w:line="276" w:lineRule="auto"/>
        <w:rPr>
          <w:rFonts w:ascii="Arial" w:hAnsi="Arial" w:cs="Arial"/>
          <w:iCs/>
          <w:sz w:val="22"/>
          <w:szCs w:val="22"/>
          <w:u w:val="single"/>
          <w:lang w:eastAsia="en-PH"/>
        </w:rPr>
      </w:pPr>
    </w:p>
    <w:p w14:paraId="3BD4CD6F" w14:textId="181FBBFF" w:rsidR="000E6AC9" w:rsidRPr="00F43402" w:rsidRDefault="00917FCB" w:rsidP="000732DF">
      <w:pPr>
        <w:pStyle w:val="Normal115"/>
        <w:numPr>
          <w:ilvl w:val="0"/>
          <w:numId w:val="19"/>
        </w:numPr>
        <w:spacing w:after="0" w:line="276" w:lineRule="auto"/>
        <w:ind w:left="720"/>
      </w:pPr>
      <w:r w:rsidRPr="00F43402">
        <w:rPr>
          <w:b w:val="0"/>
        </w:rPr>
        <w:t>I</w:t>
      </w:r>
      <w:r w:rsidR="00E371FB" w:rsidRPr="00F43402">
        <w:rPr>
          <w:b w:val="0"/>
        </w:rPr>
        <w:t>nternational experiences have exhibited that robust support ecosystem</w:t>
      </w:r>
      <w:r w:rsidRPr="00F43402">
        <w:rPr>
          <w:b w:val="0"/>
        </w:rPr>
        <w:t xml:space="preserve"> (e.g. charging stations in the case of EVs)</w:t>
      </w:r>
      <w:r w:rsidR="00E371FB" w:rsidRPr="00F43402">
        <w:rPr>
          <w:b w:val="0"/>
        </w:rPr>
        <w:t xml:space="preserve"> is absolutely necessary to </w:t>
      </w:r>
      <w:r w:rsidRPr="00F43402">
        <w:rPr>
          <w:b w:val="0"/>
        </w:rPr>
        <w:t xml:space="preserve">influence </w:t>
      </w:r>
      <w:r w:rsidR="00E371FB" w:rsidRPr="00F43402">
        <w:rPr>
          <w:b w:val="0"/>
        </w:rPr>
        <w:t>market penetration of low carbon transport.</w:t>
      </w:r>
      <w:r w:rsidRPr="00F43402">
        <w:rPr>
          <w:b w:val="0"/>
        </w:rPr>
        <w:t xml:space="preserve"> Incentive systems alone will not be effective if support </w:t>
      </w:r>
      <w:r w:rsidR="00605A3C" w:rsidRPr="00F43402">
        <w:rPr>
          <w:b w:val="0"/>
        </w:rPr>
        <w:t>infrastructure</w:t>
      </w:r>
      <w:r w:rsidRPr="00F43402">
        <w:rPr>
          <w:b w:val="0"/>
        </w:rPr>
        <w:t xml:space="preserve"> are not in place. </w:t>
      </w:r>
      <w:r w:rsidR="00FC1FD2" w:rsidRPr="00F43402">
        <w:rPr>
          <w:b w:val="0"/>
        </w:rPr>
        <w:t>The development of support infrastructure</w:t>
      </w:r>
      <w:r w:rsidR="00C20A07" w:rsidRPr="00F43402">
        <w:rPr>
          <w:b w:val="0"/>
        </w:rPr>
        <w:t xml:space="preserve"> in the baseline scenario will </w:t>
      </w:r>
      <w:r w:rsidR="00E371FB" w:rsidRPr="00F43402">
        <w:rPr>
          <w:b w:val="0"/>
        </w:rPr>
        <w:t>be</w:t>
      </w:r>
      <w:r w:rsidR="00C20A07" w:rsidRPr="00F43402">
        <w:rPr>
          <w:b w:val="0"/>
        </w:rPr>
        <w:t xml:space="preserve"> slow pace</w:t>
      </w:r>
      <w:r w:rsidR="00E371FB" w:rsidRPr="00F43402">
        <w:rPr>
          <w:b w:val="0"/>
        </w:rPr>
        <w:t xml:space="preserve">d </w:t>
      </w:r>
      <w:r w:rsidRPr="00F43402">
        <w:rPr>
          <w:b w:val="0"/>
        </w:rPr>
        <w:t>and will not be</w:t>
      </w:r>
      <w:r w:rsidR="00E371FB" w:rsidRPr="00F43402">
        <w:rPr>
          <w:b w:val="0"/>
        </w:rPr>
        <w:t xml:space="preserve"> keep up </w:t>
      </w:r>
      <w:r w:rsidRPr="00F43402">
        <w:rPr>
          <w:b w:val="0"/>
        </w:rPr>
        <w:t>sustain the</w:t>
      </w:r>
      <w:r w:rsidR="00E371FB" w:rsidRPr="00F43402">
        <w:rPr>
          <w:b w:val="0"/>
        </w:rPr>
        <w:t xml:space="preserve"> interest</w:t>
      </w:r>
      <w:r w:rsidR="00960D51" w:rsidRPr="00F43402">
        <w:rPr>
          <w:b w:val="0"/>
        </w:rPr>
        <w:t xml:space="preserve"> </w:t>
      </w:r>
      <w:r w:rsidRPr="00F43402">
        <w:rPr>
          <w:b w:val="0"/>
        </w:rPr>
        <w:t>from project developers, operators and service providers</w:t>
      </w:r>
      <w:r w:rsidR="00E371FB" w:rsidRPr="00F43402">
        <w:rPr>
          <w:b w:val="0"/>
        </w:rPr>
        <w:t xml:space="preserve">. </w:t>
      </w:r>
      <w:r w:rsidR="0096699A" w:rsidRPr="00F43402">
        <w:rPr>
          <w:b w:val="0"/>
        </w:rPr>
        <w:t xml:space="preserve">The formulation and institutionalization of </w:t>
      </w:r>
      <w:r w:rsidR="000E6AC9" w:rsidRPr="00F43402">
        <w:rPr>
          <w:b w:val="0"/>
        </w:rPr>
        <w:t xml:space="preserve">modern planning tools </w:t>
      </w:r>
      <w:r w:rsidR="00FC1FD2" w:rsidRPr="00F43402">
        <w:rPr>
          <w:b w:val="0"/>
        </w:rPr>
        <w:t>(e.g.</w:t>
      </w:r>
      <w:r w:rsidR="000E6AC9" w:rsidRPr="00F43402">
        <w:rPr>
          <w:b w:val="0"/>
        </w:rPr>
        <w:t xml:space="preserve"> database on the vehicle </w:t>
      </w:r>
      <w:r w:rsidR="00FC1FD2" w:rsidRPr="00F43402">
        <w:rPr>
          <w:b w:val="0"/>
        </w:rPr>
        <w:t xml:space="preserve">registration, </w:t>
      </w:r>
      <w:r w:rsidR="000E6AC9" w:rsidRPr="00F43402">
        <w:rPr>
          <w:b w:val="0"/>
        </w:rPr>
        <w:lastRenderedPageBreak/>
        <w:t>licensing</w:t>
      </w:r>
      <w:r w:rsidRPr="00F43402">
        <w:rPr>
          <w:b w:val="0"/>
        </w:rPr>
        <w:t xml:space="preserve"> and monitoring) will not be prioritized</w:t>
      </w:r>
      <w:r w:rsidR="00FC1FD2" w:rsidRPr="00F43402">
        <w:rPr>
          <w:b w:val="0"/>
        </w:rPr>
        <w:t xml:space="preserve">. Route rationalization assessments to identify and delineate routes that will ultimately provide investment signals to the private sector will be missing.  </w:t>
      </w:r>
      <w:r w:rsidR="0096699A" w:rsidRPr="00F43402">
        <w:rPr>
          <w:b w:val="0"/>
        </w:rPr>
        <w:t xml:space="preserve"> </w:t>
      </w:r>
    </w:p>
    <w:p w14:paraId="132785FD" w14:textId="77777777" w:rsidR="007F469F" w:rsidRPr="00F43402" w:rsidRDefault="007F469F" w:rsidP="001E0067">
      <w:pPr>
        <w:pStyle w:val="ListParagraph"/>
        <w:spacing w:line="276" w:lineRule="auto"/>
        <w:rPr>
          <w:rFonts w:ascii="Arial" w:hAnsi="Arial" w:cs="Arial"/>
          <w:sz w:val="22"/>
          <w:szCs w:val="22"/>
        </w:rPr>
      </w:pPr>
    </w:p>
    <w:p w14:paraId="44ED0D23" w14:textId="1FDA932C" w:rsidR="00764A30" w:rsidRPr="00F43402" w:rsidRDefault="00756BF0" w:rsidP="008F6057">
      <w:pPr>
        <w:pStyle w:val="ListParagraph"/>
        <w:numPr>
          <w:ilvl w:val="0"/>
          <w:numId w:val="19"/>
        </w:numPr>
        <w:spacing w:line="276" w:lineRule="auto"/>
        <w:ind w:left="630"/>
        <w:jc w:val="both"/>
        <w:rPr>
          <w:rFonts w:ascii="Arial" w:hAnsi="Arial" w:cs="Arial"/>
          <w:bCs/>
          <w:sz w:val="22"/>
          <w:szCs w:val="22"/>
          <w:lang w:val="en-CA"/>
        </w:rPr>
      </w:pPr>
      <w:r w:rsidRPr="00F43402">
        <w:rPr>
          <w:rFonts w:ascii="Arial" w:hAnsi="Arial" w:cs="Arial"/>
          <w:sz w:val="22"/>
          <w:szCs w:val="22"/>
        </w:rPr>
        <w:t xml:space="preserve">Confidence in vehicle technology, durability and performance will continue </w:t>
      </w:r>
      <w:r w:rsidR="003372E6" w:rsidRPr="00F43402">
        <w:rPr>
          <w:rFonts w:ascii="Arial" w:hAnsi="Arial" w:cs="Arial"/>
          <w:sz w:val="22"/>
          <w:szCs w:val="22"/>
        </w:rPr>
        <w:t>to affect</w:t>
      </w:r>
      <w:r w:rsidRPr="00F43402">
        <w:rPr>
          <w:rFonts w:ascii="Arial" w:hAnsi="Arial" w:cs="Arial"/>
          <w:sz w:val="22"/>
          <w:szCs w:val="22"/>
        </w:rPr>
        <w:t xml:space="preserve"> </w:t>
      </w:r>
      <w:r w:rsidR="00113049" w:rsidRPr="00F43402">
        <w:rPr>
          <w:rFonts w:ascii="Arial" w:hAnsi="Arial" w:cs="Arial"/>
          <w:sz w:val="22"/>
          <w:szCs w:val="22"/>
        </w:rPr>
        <w:t xml:space="preserve">perception of public and policy makers alike. </w:t>
      </w:r>
      <w:r w:rsidR="00737570" w:rsidRPr="00F43402">
        <w:rPr>
          <w:rFonts w:ascii="Arial" w:hAnsi="Arial" w:cs="Arial"/>
          <w:sz w:val="22"/>
          <w:szCs w:val="22"/>
        </w:rPr>
        <w:t xml:space="preserve">Low emission buses, vans, scooters will continue to be perceived as risky investments and an unknown alternative to fossil fuel vehicles for the daily commute. </w:t>
      </w:r>
      <w:r w:rsidRPr="00F43402">
        <w:rPr>
          <w:rFonts w:ascii="Arial" w:hAnsi="Arial" w:cs="Arial"/>
          <w:sz w:val="22"/>
          <w:szCs w:val="22"/>
        </w:rPr>
        <w:t xml:space="preserve">This will be more pronounced in the absence of </w:t>
      </w:r>
      <w:r w:rsidR="00F74B90" w:rsidRPr="00F43402">
        <w:rPr>
          <w:rFonts w:ascii="Arial" w:hAnsi="Arial" w:cs="Arial"/>
          <w:bCs/>
          <w:sz w:val="22"/>
          <w:szCs w:val="22"/>
          <w:lang w:val="en-CA"/>
        </w:rPr>
        <w:t xml:space="preserve">systematic </w:t>
      </w:r>
      <w:r w:rsidR="00F74B90" w:rsidRPr="00F43402">
        <w:rPr>
          <w:rFonts w:ascii="Arial" w:hAnsi="Arial" w:cs="Arial"/>
          <w:sz w:val="22"/>
          <w:szCs w:val="22"/>
        </w:rPr>
        <w:t>procedures for vehicle testing and vehicle standards; EV charging protocol</w:t>
      </w:r>
      <w:r w:rsidR="007B3752" w:rsidRPr="00F43402">
        <w:rPr>
          <w:rFonts w:ascii="Arial" w:hAnsi="Arial" w:cs="Arial"/>
          <w:sz w:val="22"/>
          <w:szCs w:val="22"/>
        </w:rPr>
        <w:t xml:space="preserve">; local operations and maintenance capacity, etc. </w:t>
      </w:r>
      <w:r w:rsidR="00764A30" w:rsidRPr="00F43402">
        <w:rPr>
          <w:rFonts w:ascii="Arial" w:hAnsi="Arial" w:cs="Arial"/>
          <w:bCs/>
          <w:sz w:val="22"/>
          <w:szCs w:val="22"/>
          <w:lang w:val="en-CA"/>
        </w:rPr>
        <w:t xml:space="preserve">Local authorities continue to be concerned about safety hazards </w:t>
      </w:r>
      <w:r w:rsidR="003372E6" w:rsidRPr="00F43402">
        <w:rPr>
          <w:rFonts w:ascii="Arial" w:hAnsi="Arial" w:cs="Arial"/>
          <w:bCs/>
          <w:sz w:val="22"/>
          <w:szCs w:val="22"/>
          <w:lang w:val="en-CA"/>
        </w:rPr>
        <w:t xml:space="preserve">particularly </w:t>
      </w:r>
      <w:r w:rsidR="00764A30" w:rsidRPr="00F43402">
        <w:rPr>
          <w:rFonts w:ascii="Arial" w:hAnsi="Arial" w:cs="Arial"/>
          <w:bCs/>
          <w:sz w:val="22"/>
          <w:szCs w:val="22"/>
          <w:lang w:val="en-CA"/>
        </w:rPr>
        <w:t xml:space="preserve">of EVs and lack specific safety procedures to address these concerns. This, in turn, will inhibit </w:t>
      </w:r>
      <w:r w:rsidR="003372E6" w:rsidRPr="00F43402">
        <w:rPr>
          <w:rFonts w:ascii="Arial" w:hAnsi="Arial" w:cs="Arial"/>
          <w:bCs/>
          <w:sz w:val="22"/>
          <w:szCs w:val="22"/>
          <w:lang w:val="en-CA"/>
        </w:rPr>
        <w:t xml:space="preserve">policy support as well as </w:t>
      </w:r>
      <w:r w:rsidR="00764A30" w:rsidRPr="00F43402">
        <w:rPr>
          <w:rFonts w:ascii="Arial" w:hAnsi="Arial" w:cs="Arial"/>
          <w:bCs/>
          <w:sz w:val="22"/>
          <w:szCs w:val="22"/>
          <w:lang w:val="en-CA"/>
        </w:rPr>
        <w:t>successful approval of new vehicles and impede demonstration plans, thus restricting uptake in space and time.</w:t>
      </w:r>
      <w:r w:rsidR="007B3752" w:rsidRPr="00F43402">
        <w:rPr>
          <w:rFonts w:ascii="Arial" w:hAnsi="Arial" w:cs="Arial"/>
          <w:bCs/>
          <w:sz w:val="22"/>
          <w:szCs w:val="22"/>
          <w:lang w:val="en-CA"/>
        </w:rPr>
        <w:t xml:space="preserve">  </w:t>
      </w:r>
    </w:p>
    <w:p w14:paraId="73AEEF1A" w14:textId="77777777" w:rsidR="006663A5" w:rsidRPr="00F43402" w:rsidRDefault="006663A5" w:rsidP="008F6057">
      <w:pPr>
        <w:pStyle w:val="ListParagraph"/>
        <w:spacing w:line="276" w:lineRule="auto"/>
        <w:ind w:left="630"/>
        <w:jc w:val="both"/>
        <w:rPr>
          <w:rFonts w:ascii="Arial" w:hAnsi="Arial" w:cs="Arial"/>
          <w:bCs/>
          <w:sz w:val="22"/>
          <w:szCs w:val="22"/>
          <w:lang w:val="en-CA"/>
        </w:rPr>
      </w:pPr>
    </w:p>
    <w:p w14:paraId="0F07D2FD" w14:textId="035F5A18" w:rsidR="00744DD1" w:rsidRPr="00F43402" w:rsidRDefault="00744DD1" w:rsidP="008F6057">
      <w:pPr>
        <w:pStyle w:val="ListParagraph"/>
        <w:numPr>
          <w:ilvl w:val="0"/>
          <w:numId w:val="19"/>
        </w:numPr>
        <w:spacing w:line="276" w:lineRule="auto"/>
        <w:ind w:left="630"/>
        <w:jc w:val="both"/>
        <w:rPr>
          <w:rFonts w:ascii="Arial" w:hAnsi="Arial" w:cs="Arial"/>
          <w:bCs/>
          <w:sz w:val="22"/>
          <w:szCs w:val="22"/>
          <w:lang w:val="en-CA"/>
        </w:rPr>
      </w:pPr>
      <w:r w:rsidRPr="00F43402">
        <w:rPr>
          <w:rFonts w:ascii="Arial" w:hAnsi="Arial" w:cs="Arial"/>
          <w:sz w:val="22"/>
          <w:szCs w:val="22"/>
        </w:rPr>
        <w:t xml:space="preserve">In the baseline scenario, the financial sector also remains unaware and doubtful of </w:t>
      </w:r>
      <w:r w:rsidR="006E2967" w:rsidRPr="00F43402">
        <w:rPr>
          <w:rFonts w:ascii="Arial" w:hAnsi="Arial" w:cs="Arial"/>
          <w:sz w:val="22"/>
          <w:szCs w:val="22"/>
        </w:rPr>
        <w:t>the business prospects and returns on investment from</w:t>
      </w:r>
      <w:r w:rsidRPr="00F43402">
        <w:rPr>
          <w:rFonts w:ascii="Arial" w:hAnsi="Arial" w:cs="Arial"/>
          <w:sz w:val="22"/>
          <w:szCs w:val="22"/>
        </w:rPr>
        <w:t xml:space="preserve"> low emission vehicle technology. They will lack the expertise and necessary tools to evaluate projects and provide innovative financing solutions.  </w:t>
      </w:r>
      <w:r w:rsidR="00B21FF5" w:rsidRPr="00F43402">
        <w:rPr>
          <w:rFonts w:ascii="Arial" w:hAnsi="Arial" w:cs="Arial"/>
          <w:sz w:val="22"/>
          <w:szCs w:val="22"/>
        </w:rPr>
        <w:t xml:space="preserve">Acquisition of fund will be one of the hurdles for project proponents, particularly small businesses and start-ups due to the voluminous documentation requirements and tedious process of application. </w:t>
      </w:r>
      <w:r w:rsidRPr="00F43402">
        <w:rPr>
          <w:rFonts w:ascii="Arial" w:hAnsi="Arial" w:cs="Arial"/>
          <w:sz w:val="22"/>
          <w:szCs w:val="22"/>
          <w:lang w:val="en-CA"/>
        </w:rPr>
        <w:t xml:space="preserve">Dedicated financing for individual purchase of low carbon vehicles will also be missing, in the absence of both availability and demand for vehicles as well as lack of financial sector interest. There will not be enough demonstration of bankable business models to establish the viability of vehicle operation, supply, assembly and manufacturing. </w:t>
      </w:r>
      <w:r w:rsidRPr="00F43402">
        <w:rPr>
          <w:rFonts w:ascii="Arial" w:hAnsi="Arial" w:cs="Arial"/>
          <w:bCs/>
          <w:sz w:val="22"/>
          <w:szCs w:val="22"/>
          <w:lang w:val="en-CA"/>
        </w:rPr>
        <w:t xml:space="preserve">As a result, investors will be reluctant to invest on new emerging </w:t>
      </w:r>
      <w:r w:rsidR="003F7C87" w:rsidRPr="00F43402">
        <w:rPr>
          <w:rFonts w:ascii="Arial" w:hAnsi="Arial" w:cs="Arial"/>
          <w:bCs/>
          <w:sz w:val="22"/>
          <w:szCs w:val="22"/>
          <w:lang w:val="en-CA"/>
        </w:rPr>
        <w:t xml:space="preserve">ideas and increased private sector investment is unlikely. </w:t>
      </w:r>
    </w:p>
    <w:p w14:paraId="5EB6ED6F" w14:textId="445883D9" w:rsidR="0003623B" w:rsidRPr="00F43402" w:rsidRDefault="0003623B" w:rsidP="008F6057">
      <w:pPr>
        <w:spacing w:line="276" w:lineRule="auto"/>
      </w:pPr>
    </w:p>
    <w:p w14:paraId="3897326F" w14:textId="02626C12" w:rsidR="0003623B" w:rsidRPr="00F43402" w:rsidRDefault="001C35A2" w:rsidP="000732DF">
      <w:pPr>
        <w:pStyle w:val="ListParagraph"/>
        <w:numPr>
          <w:ilvl w:val="0"/>
          <w:numId w:val="19"/>
        </w:numPr>
        <w:spacing w:line="276" w:lineRule="auto"/>
        <w:ind w:left="630"/>
        <w:jc w:val="both"/>
        <w:rPr>
          <w:rFonts w:ascii="Arial" w:hAnsi="Arial" w:cs="Arial"/>
          <w:sz w:val="22"/>
          <w:szCs w:val="22"/>
        </w:rPr>
      </w:pPr>
      <w:r w:rsidRPr="00F43402">
        <w:rPr>
          <w:rFonts w:ascii="Arial" w:hAnsi="Arial" w:cs="Arial"/>
          <w:sz w:val="22"/>
          <w:szCs w:val="22"/>
        </w:rPr>
        <w:t>Demonstration and showcasing of low carbon transport initiatives will remain few and far between with ineffective dissemination of lessons and best practices.</w:t>
      </w:r>
      <w:r w:rsidR="003F7C87" w:rsidRPr="00F43402">
        <w:rPr>
          <w:rFonts w:ascii="Arial" w:hAnsi="Arial" w:cs="Arial"/>
          <w:sz w:val="22"/>
          <w:szCs w:val="22"/>
        </w:rPr>
        <w:t xml:space="preserve"> Public awareness will </w:t>
      </w:r>
      <w:r w:rsidR="00635478" w:rsidRPr="00F43402">
        <w:rPr>
          <w:rFonts w:ascii="Arial" w:hAnsi="Arial" w:cs="Arial"/>
          <w:sz w:val="22"/>
          <w:szCs w:val="22"/>
        </w:rPr>
        <w:t xml:space="preserve">remain very limited and not sufficient to influence passengers’ preferences to make a switch from fossil fuel to low emission vehicles.  </w:t>
      </w:r>
    </w:p>
    <w:p w14:paraId="68F06B0D" w14:textId="77777777" w:rsidR="007F469F" w:rsidRPr="00F43402" w:rsidRDefault="007F469F" w:rsidP="000732DF">
      <w:pPr>
        <w:pStyle w:val="Normal115"/>
        <w:numPr>
          <w:ilvl w:val="0"/>
          <w:numId w:val="0"/>
        </w:numPr>
        <w:spacing w:after="0" w:line="276" w:lineRule="auto"/>
        <w:ind w:left="630"/>
        <w:rPr>
          <w:b w:val="0"/>
        </w:rPr>
      </w:pPr>
    </w:p>
    <w:p w14:paraId="37A3B5C7" w14:textId="56EAEFC3" w:rsidR="0026447C" w:rsidRPr="00F43402" w:rsidRDefault="00F34E79" w:rsidP="000732DF">
      <w:pPr>
        <w:pStyle w:val="Normal115"/>
        <w:numPr>
          <w:ilvl w:val="0"/>
          <w:numId w:val="19"/>
        </w:numPr>
        <w:spacing w:after="0" w:line="276" w:lineRule="auto"/>
        <w:ind w:left="630"/>
        <w:rPr>
          <w:b w:val="0"/>
          <w:u w:val="single"/>
        </w:rPr>
      </w:pPr>
      <w:r w:rsidRPr="00F43402">
        <w:rPr>
          <w:b w:val="0"/>
          <w:color w:val="000000"/>
          <w:lang w:val="en-US"/>
        </w:rPr>
        <w:t xml:space="preserve">The </w:t>
      </w:r>
      <w:r w:rsidR="009D11EA" w:rsidRPr="00F43402">
        <w:rPr>
          <w:b w:val="0"/>
          <w:color w:val="000000"/>
          <w:lang w:val="en-US"/>
        </w:rPr>
        <w:t xml:space="preserve">GHG emission of </w:t>
      </w:r>
      <w:r w:rsidRPr="00F43402">
        <w:rPr>
          <w:b w:val="0"/>
          <w:color w:val="000000"/>
          <w:lang w:val="en-US"/>
        </w:rPr>
        <w:t xml:space="preserve">BAU </w:t>
      </w:r>
      <w:r w:rsidR="00A958A5" w:rsidRPr="00F43402">
        <w:rPr>
          <w:b w:val="0"/>
          <w:color w:val="000000"/>
          <w:lang w:val="en-US"/>
        </w:rPr>
        <w:t xml:space="preserve">on the public transport </w:t>
      </w:r>
      <w:r w:rsidR="00EE541F" w:rsidRPr="00F43402">
        <w:rPr>
          <w:b w:val="0"/>
          <w:color w:val="000000"/>
          <w:lang w:val="en-US"/>
        </w:rPr>
        <w:t>will</w:t>
      </w:r>
      <w:r w:rsidR="009D11EA" w:rsidRPr="00F43402">
        <w:rPr>
          <w:b w:val="0"/>
          <w:color w:val="000000"/>
          <w:lang w:val="en-US"/>
        </w:rPr>
        <w:t xml:space="preserve"> increas</w:t>
      </w:r>
      <w:r w:rsidR="00EE541F" w:rsidRPr="00F43402">
        <w:rPr>
          <w:b w:val="0"/>
          <w:color w:val="000000"/>
          <w:lang w:val="en-US"/>
        </w:rPr>
        <w:t>e</w:t>
      </w:r>
      <w:r w:rsidR="009D11EA" w:rsidRPr="00F43402">
        <w:rPr>
          <w:b w:val="0"/>
          <w:color w:val="000000"/>
          <w:lang w:val="en-US"/>
        </w:rPr>
        <w:t xml:space="preserve"> from 16.351</w:t>
      </w:r>
      <w:r w:rsidRPr="00F43402">
        <w:rPr>
          <w:b w:val="0"/>
          <w:color w:val="000000"/>
          <w:lang w:val="en-US"/>
        </w:rPr>
        <w:t xml:space="preserve"> million tonnes CO</w:t>
      </w:r>
      <w:r w:rsidRPr="00F43402">
        <w:rPr>
          <w:b w:val="0"/>
          <w:color w:val="000000"/>
          <w:vertAlign w:val="subscript"/>
          <w:lang w:val="en-US"/>
        </w:rPr>
        <w:t>2eq</w:t>
      </w:r>
      <w:r w:rsidR="009D11EA" w:rsidRPr="00F43402">
        <w:rPr>
          <w:b w:val="0"/>
          <w:color w:val="000000"/>
          <w:lang w:val="en-US"/>
        </w:rPr>
        <w:t xml:space="preserve"> in 2007 to 23.6 million</w:t>
      </w:r>
      <w:r w:rsidRPr="00F43402">
        <w:rPr>
          <w:b w:val="0"/>
          <w:color w:val="000000"/>
          <w:lang w:val="en-US"/>
        </w:rPr>
        <w:t xml:space="preserve"> tonnes CO</w:t>
      </w:r>
      <w:r w:rsidRPr="00F43402">
        <w:rPr>
          <w:b w:val="0"/>
          <w:color w:val="000000"/>
          <w:vertAlign w:val="subscript"/>
          <w:lang w:val="en-US"/>
        </w:rPr>
        <w:t>2eq</w:t>
      </w:r>
      <w:r w:rsidR="009D11EA" w:rsidRPr="00F43402">
        <w:rPr>
          <w:b w:val="0"/>
          <w:color w:val="000000"/>
          <w:lang w:val="en-US"/>
        </w:rPr>
        <w:t xml:space="preserve"> in 2020 and</w:t>
      </w:r>
      <w:r w:rsidRPr="00F43402">
        <w:rPr>
          <w:b w:val="0"/>
          <w:color w:val="000000"/>
          <w:lang w:val="en-US"/>
        </w:rPr>
        <w:t xml:space="preserve"> </w:t>
      </w:r>
      <w:r w:rsidR="009D11EA" w:rsidRPr="00F43402">
        <w:rPr>
          <w:b w:val="0"/>
          <w:color w:val="000000"/>
          <w:lang w:val="en-US"/>
        </w:rPr>
        <w:t xml:space="preserve">30.157 million </w:t>
      </w:r>
      <w:r w:rsidRPr="00F43402">
        <w:rPr>
          <w:b w:val="0"/>
          <w:color w:val="000000"/>
          <w:lang w:val="en-US"/>
        </w:rPr>
        <w:t>tonnes CO</w:t>
      </w:r>
      <w:r w:rsidRPr="00F43402">
        <w:rPr>
          <w:b w:val="0"/>
          <w:color w:val="000000"/>
          <w:vertAlign w:val="subscript"/>
          <w:lang w:val="en-US"/>
        </w:rPr>
        <w:t>2eq</w:t>
      </w:r>
      <w:r w:rsidRPr="00F43402">
        <w:rPr>
          <w:b w:val="0"/>
          <w:color w:val="000000"/>
          <w:lang w:val="en-US"/>
        </w:rPr>
        <w:t xml:space="preserve"> in 2030 (Table 3). This is based on </w:t>
      </w:r>
      <w:r w:rsidR="009D11EA" w:rsidRPr="00F43402">
        <w:rPr>
          <w:b w:val="0"/>
          <w:color w:val="000000"/>
          <w:lang w:val="en-US"/>
        </w:rPr>
        <w:t xml:space="preserve">the </w:t>
      </w:r>
      <w:r w:rsidRPr="00F43402">
        <w:rPr>
          <w:b w:val="0"/>
          <w:color w:val="000000"/>
          <w:lang w:val="en-US"/>
        </w:rPr>
        <w:t>grow</w:t>
      </w:r>
      <w:r w:rsidR="009D11EA" w:rsidRPr="00F43402">
        <w:rPr>
          <w:b w:val="0"/>
          <w:color w:val="000000"/>
          <w:lang w:val="en-US"/>
        </w:rPr>
        <w:t>ing number of vehicles in the country</w:t>
      </w:r>
      <w:r w:rsidR="00A7292F" w:rsidRPr="00F43402">
        <w:rPr>
          <w:b w:val="0"/>
          <w:color w:val="000000"/>
          <w:lang w:val="en-US"/>
        </w:rPr>
        <w:t>,</w:t>
      </w:r>
      <w:r w:rsidR="009D11EA" w:rsidRPr="00F43402">
        <w:rPr>
          <w:b w:val="0"/>
          <w:color w:val="000000"/>
          <w:lang w:val="en-US"/>
        </w:rPr>
        <w:t xml:space="preserve"> which is </w:t>
      </w:r>
      <w:r w:rsidR="00C20E54" w:rsidRPr="00F43402">
        <w:rPr>
          <w:b w:val="0"/>
          <w:color w:val="000000"/>
          <w:lang w:val="en-US"/>
        </w:rPr>
        <w:t>estimated at</w:t>
      </w:r>
      <w:r w:rsidR="009D11EA" w:rsidRPr="00F43402">
        <w:rPr>
          <w:b w:val="0"/>
          <w:color w:val="000000"/>
          <w:lang w:val="en-US"/>
        </w:rPr>
        <w:t xml:space="preserve"> </w:t>
      </w:r>
      <w:r w:rsidR="001E3089" w:rsidRPr="00F43402">
        <w:rPr>
          <w:b w:val="0"/>
          <w:color w:val="000000"/>
          <w:lang w:val="en-US"/>
        </w:rPr>
        <w:t xml:space="preserve">more than </w:t>
      </w:r>
      <w:r w:rsidR="009D11EA" w:rsidRPr="00F43402">
        <w:rPr>
          <w:b w:val="0"/>
          <w:color w:val="000000"/>
          <w:lang w:val="en-US"/>
        </w:rPr>
        <w:t>8</w:t>
      </w:r>
      <w:r w:rsidR="00C20E54" w:rsidRPr="00F43402">
        <w:rPr>
          <w:b w:val="0"/>
          <w:color w:val="000000"/>
          <w:lang w:val="en-US"/>
        </w:rPr>
        <w:t>.25</w:t>
      </w:r>
      <w:r w:rsidR="009D11EA" w:rsidRPr="00F43402">
        <w:rPr>
          <w:b w:val="0"/>
          <w:color w:val="000000"/>
          <w:lang w:val="en-US"/>
        </w:rPr>
        <w:t xml:space="preserve"> million vehicles</w:t>
      </w:r>
      <w:r w:rsidR="001E3089" w:rsidRPr="00F43402">
        <w:rPr>
          <w:b w:val="0"/>
          <w:color w:val="000000"/>
          <w:lang w:val="en-US"/>
        </w:rPr>
        <w:t xml:space="preserve"> in 2015 to at least</w:t>
      </w:r>
      <w:r w:rsidR="00C20E54" w:rsidRPr="00F43402">
        <w:rPr>
          <w:b w:val="0"/>
          <w:color w:val="000000"/>
          <w:lang w:val="en-US"/>
        </w:rPr>
        <w:t xml:space="preserve"> 10.53 million</w:t>
      </w:r>
      <w:r w:rsidR="001E3089" w:rsidRPr="00F43402">
        <w:rPr>
          <w:b w:val="0"/>
          <w:color w:val="000000"/>
          <w:lang w:val="en-US"/>
        </w:rPr>
        <w:t xml:space="preserve"> </w:t>
      </w:r>
      <w:r w:rsidRPr="00F43402">
        <w:rPr>
          <w:b w:val="0"/>
          <w:color w:val="000000"/>
          <w:lang w:val="en-US"/>
        </w:rPr>
        <w:t xml:space="preserve">and </w:t>
      </w:r>
      <w:r w:rsidR="00C20E54" w:rsidRPr="00F43402">
        <w:rPr>
          <w:b w:val="0"/>
          <w:color w:val="000000"/>
          <w:lang w:val="en-US"/>
        </w:rPr>
        <w:t xml:space="preserve">15.96 million in </w:t>
      </w:r>
      <w:r w:rsidR="001E3089" w:rsidRPr="00F43402">
        <w:rPr>
          <w:b w:val="0"/>
          <w:color w:val="000000"/>
          <w:lang w:val="en-US"/>
        </w:rPr>
        <w:t xml:space="preserve">2020 and </w:t>
      </w:r>
      <w:r w:rsidR="00C20E54" w:rsidRPr="00F43402">
        <w:rPr>
          <w:b w:val="0"/>
          <w:color w:val="000000"/>
          <w:lang w:val="en-US"/>
        </w:rPr>
        <w:t>2030</w:t>
      </w:r>
      <w:r w:rsidR="00A7292F" w:rsidRPr="00F43402">
        <w:rPr>
          <w:b w:val="0"/>
          <w:color w:val="000000"/>
          <w:lang w:val="en-US"/>
        </w:rPr>
        <w:t>,</w:t>
      </w:r>
      <w:r w:rsidR="001E3089" w:rsidRPr="00F43402">
        <w:rPr>
          <w:b w:val="0"/>
          <w:color w:val="000000"/>
          <w:lang w:val="en-US"/>
        </w:rPr>
        <w:t xml:space="preserve"> respectively</w:t>
      </w:r>
      <w:r w:rsidR="00C20E54" w:rsidRPr="00F43402">
        <w:rPr>
          <w:b w:val="0"/>
          <w:color w:val="000000"/>
          <w:lang w:val="en-US"/>
        </w:rPr>
        <w:t xml:space="preserve">. Majority of these vehicles are </w:t>
      </w:r>
      <w:r w:rsidR="00635478" w:rsidRPr="00F43402">
        <w:rPr>
          <w:b w:val="0"/>
          <w:color w:val="000000"/>
          <w:lang w:val="en-US"/>
        </w:rPr>
        <w:t xml:space="preserve">operated on </w:t>
      </w:r>
      <w:r w:rsidR="00C20E54" w:rsidRPr="00F43402">
        <w:rPr>
          <w:b w:val="0"/>
          <w:color w:val="000000"/>
          <w:lang w:val="en-US"/>
        </w:rPr>
        <w:t>fossil fuel</w:t>
      </w:r>
      <w:r w:rsidR="00635478" w:rsidRPr="00F43402">
        <w:rPr>
          <w:b w:val="0"/>
          <w:color w:val="000000"/>
          <w:lang w:val="en-US"/>
        </w:rPr>
        <w:t xml:space="preserve"> internal combustion engines</w:t>
      </w:r>
      <w:r w:rsidR="00C20E54" w:rsidRPr="00F43402">
        <w:rPr>
          <w:b w:val="0"/>
          <w:color w:val="000000"/>
          <w:lang w:val="en-US"/>
        </w:rPr>
        <w:t xml:space="preserve">. </w:t>
      </w:r>
    </w:p>
    <w:p w14:paraId="4ACFDFC5" w14:textId="77777777" w:rsidR="002C3F14" w:rsidRPr="00F43402" w:rsidRDefault="002C3F14" w:rsidP="001E0067">
      <w:pPr>
        <w:spacing w:after="0" w:line="276" w:lineRule="auto"/>
        <w:rPr>
          <w:rFonts w:cs="Arial"/>
          <w:b/>
          <w:szCs w:val="22"/>
        </w:rPr>
      </w:pPr>
    </w:p>
    <w:p w14:paraId="2B19274F" w14:textId="29A64315" w:rsidR="00B848A0" w:rsidRPr="00F43402" w:rsidRDefault="005105F2" w:rsidP="001E0067">
      <w:pPr>
        <w:pStyle w:val="Caption"/>
        <w:spacing w:line="276" w:lineRule="auto"/>
        <w:jc w:val="center"/>
        <w:rPr>
          <w:rFonts w:ascii="Arial" w:hAnsi="Arial" w:cs="Arial"/>
          <w:color w:val="000000"/>
          <w:sz w:val="22"/>
          <w:szCs w:val="22"/>
        </w:rPr>
      </w:pPr>
      <w:bookmarkStart w:id="16" w:name="_Toc325274251"/>
      <w:r w:rsidRPr="00F43402">
        <w:rPr>
          <w:rFonts w:ascii="Arial" w:hAnsi="Arial" w:cs="Arial"/>
          <w:sz w:val="22"/>
          <w:szCs w:val="22"/>
        </w:rPr>
        <w:t xml:space="preserve">Table </w:t>
      </w:r>
      <w:r w:rsidRPr="00F43402">
        <w:rPr>
          <w:rFonts w:ascii="Arial" w:hAnsi="Arial" w:cs="Arial"/>
          <w:sz w:val="22"/>
          <w:szCs w:val="22"/>
        </w:rPr>
        <w:fldChar w:fldCharType="begin"/>
      </w:r>
      <w:r w:rsidRPr="00F43402">
        <w:rPr>
          <w:rFonts w:ascii="Arial" w:hAnsi="Arial" w:cs="Arial"/>
          <w:sz w:val="22"/>
          <w:szCs w:val="22"/>
        </w:rPr>
        <w:instrText xml:space="preserve"> SEQ Table \* ARABIC </w:instrText>
      </w:r>
      <w:r w:rsidRPr="00F43402">
        <w:rPr>
          <w:rFonts w:ascii="Arial" w:hAnsi="Arial" w:cs="Arial"/>
          <w:sz w:val="22"/>
          <w:szCs w:val="22"/>
        </w:rPr>
        <w:fldChar w:fldCharType="separate"/>
      </w:r>
      <w:r w:rsidR="00264CF8" w:rsidRPr="00F43402">
        <w:rPr>
          <w:rFonts w:ascii="Arial" w:hAnsi="Arial" w:cs="Arial"/>
          <w:noProof/>
          <w:sz w:val="22"/>
          <w:szCs w:val="22"/>
        </w:rPr>
        <w:t>3</w:t>
      </w:r>
      <w:r w:rsidRPr="00F43402">
        <w:rPr>
          <w:rFonts w:ascii="Arial" w:hAnsi="Arial" w:cs="Arial"/>
          <w:sz w:val="22"/>
          <w:szCs w:val="22"/>
        </w:rPr>
        <w:fldChar w:fldCharType="end"/>
      </w:r>
      <w:r w:rsidRPr="00F43402">
        <w:rPr>
          <w:rFonts w:ascii="Arial" w:hAnsi="Arial" w:cs="Arial"/>
          <w:sz w:val="22"/>
          <w:szCs w:val="22"/>
        </w:rPr>
        <w:t>.</w:t>
      </w:r>
      <w:r w:rsidR="00B848A0" w:rsidRPr="00F43402">
        <w:rPr>
          <w:rFonts w:ascii="Arial" w:hAnsi="Arial" w:cs="Arial"/>
          <w:sz w:val="22"/>
          <w:szCs w:val="22"/>
        </w:rPr>
        <w:t xml:space="preserve"> GHG Emission Estimates</w:t>
      </w:r>
      <w:bookmarkEnd w:id="16"/>
    </w:p>
    <w:p w14:paraId="176840A8" w14:textId="77777777" w:rsidR="002E045F" w:rsidRPr="00F43402" w:rsidRDefault="002E045F" w:rsidP="001E0067">
      <w:pPr>
        <w:spacing w:after="0" w:line="276" w:lineRule="auto"/>
        <w:rPr>
          <w:rFonts w:cs="Arial"/>
          <w:b/>
          <w:szCs w:val="22"/>
        </w:rPr>
      </w:pPr>
    </w:p>
    <w:tbl>
      <w:tblPr>
        <w:tblW w:w="4554"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9"/>
        <w:gridCol w:w="792"/>
        <w:gridCol w:w="846"/>
        <w:gridCol w:w="846"/>
        <w:gridCol w:w="846"/>
        <w:gridCol w:w="846"/>
        <w:gridCol w:w="846"/>
        <w:gridCol w:w="846"/>
        <w:gridCol w:w="846"/>
      </w:tblGrid>
      <w:tr w:rsidR="005A1D49" w:rsidRPr="00F43402" w14:paraId="101E0561" w14:textId="77777777" w:rsidTr="007E715D">
        <w:trPr>
          <w:trHeight w:val="303"/>
          <w:jc w:val="right"/>
        </w:trPr>
        <w:tc>
          <w:tcPr>
            <w:tcW w:w="913" w:type="pct"/>
            <w:shd w:val="clear" w:color="auto" w:fill="4BACC6" w:themeFill="accent5"/>
            <w:noWrap/>
            <w:hideMark/>
          </w:tcPr>
          <w:p w14:paraId="0E0980C4" w14:textId="087D1EE5" w:rsidR="00B848A0" w:rsidRPr="00F43402" w:rsidRDefault="00B848A0" w:rsidP="001E0067">
            <w:pPr>
              <w:spacing w:after="0" w:line="276" w:lineRule="auto"/>
              <w:jc w:val="center"/>
              <w:rPr>
                <w:rFonts w:cs="Arial"/>
                <w:b/>
                <w:color w:val="FFFFFF" w:themeColor="background1"/>
                <w:szCs w:val="22"/>
                <w:lang w:val="en-US"/>
              </w:rPr>
            </w:pPr>
          </w:p>
        </w:tc>
        <w:tc>
          <w:tcPr>
            <w:tcW w:w="482" w:type="pct"/>
            <w:shd w:val="clear" w:color="auto" w:fill="4BACC6" w:themeFill="accent5"/>
            <w:noWrap/>
            <w:hideMark/>
          </w:tcPr>
          <w:p w14:paraId="1D9D9C1F" w14:textId="77777777" w:rsidR="00B848A0" w:rsidRPr="00F43402" w:rsidRDefault="00B848A0" w:rsidP="001E0067">
            <w:pPr>
              <w:spacing w:after="0" w:line="276" w:lineRule="auto"/>
              <w:jc w:val="center"/>
              <w:rPr>
                <w:rFonts w:cs="Arial"/>
                <w:b/>
                <w:color w:val="FFFFFF" w:themeColor="background1"/>
                <w:szCs w:val="22"/>
                <w:lang w:val="en-US"/>
              </w:rPr>
            </w:pPr>
            <w:r w:rsidRPr="00F43402">
              <w:rPr>
                <w:rFonts w:cs="Arial"/>
                <w:b/>
                <w:color w:val="FFFFFF" w:themeColor="background1"/>
                <w:szCs w:val="22"/>
                <w:lang w:val="en-US"/>
              </w:rPr>
              <w:t>2007</w:t>
            </w:r>
          </w:p>
        </w:tc>
        <w:tc>
          <w:tcPr>
            <w:tcW w:w="515" w:type="pct"/>
            <w:shd w:val="clear" w:color="auto" w:fill="4BACC6" w:themeFill="accent5"/>
            <w:noWrap/>
            <w:hideMark/>
          </w:tcPr>
          <w:p w14:paraId="427B1E97" w14:textId="77777777" w:rsidR="00B848A0" w:rsidRPr="00F43402" w:rsidRDefault="00B848A0" w:rsidP="001E0067">
            <w:pPr>
              <w:spacing w:after="0" w:line="276" w:lineRule="auto"/>
              <w:jc w:val="center"/>
              <w:rPr>
                <w:rFonts w:cs="Arial"/>
                <w:b/>
                <w:color w:val="FFFFFF" w:themeColor="background1"/>
                <w:szCs w:val="22"/>
                <w:lang w:val="en-US"/>
              </w:rPr>
            </w:pPr>
            <w:r w:rsidRPr="00F43402">
              <w:rPr>
                <w:rFonts w:cs="Arial"/>
                <w:b/>
                <w:color w:val="FFFFFF" w:themeColor="background1"/>
                <w:szCs w:val="22"/>
                <w:lang w:val="en-US"/>
              </w:rPr>
              <w:t>2015</w:t>
            </w:r>
          </w:p>
        </w:tc>
        <w:tc>
          <w:tcPr>
            <w:tcW w:w="515" w:type="pct"/>
            <w:shd w:val="clear" w:color="auto" w:fill="4BACC6" w:themeFill="accent5"/>
            <w:noWrap/>
            <w:hideMark/>
          </w:tcPr>
          <w:p w14:paraId="08514BB8" w14:textId="77777777" w:rsidR="00B848A0" w:rsidRPr="00F43402" w:rsidRDefault="00B848A0" w:rsidP="001E0067">
            <w:pPr>
              <w:spacing w:after="0" w:line="276" w:lineRule="auto"/>
              <w:jc w:val="center"/>
              <w:rPr>
                <w:rFonts w:cs="Arial"/>
                <w:b/>
                <w:color w:val="FFFFFF" w:themeColor="background1"/>
                <w:szCs w:val="22"/>
                <w:lang w:val="en-US"/>
              </w:rPr>
            </w:pPr>
            <w:r w:rsidRPr="00F43402">
              <w:rPr>
                <w:rFonts w:cs="Arial"/>
                <w:b/>
                <w:color w:val="FFFFFF" w:themeColor="background1"/>
                <w:szCs w:val="22"/>
                <w:lang w:val="en-US"/>
              </w:rPr>
              <w:t>2016</w:t>
            </w:r>
          </w:p>
        </w:tc>
        <w:tc>
          <w:tcPr>
            <w:tcW w:w="515" w:type="pct"/>
            <w:shd w:val="clear" w:color="auto" w:fill="4BACC6" w:themeFill="accent5"/>
            <w:noWrap/>
            <w:hideMark/>
          </w:tcPr>
          <w:p w14:paraId="31D2828C" w14:textId="77777777" w:rsidR="00B848A0" w:rsidRPr="00F43402" w:rsidRDefault="00B848A0" w:rsidP="001E0067">
            <w:pPr>
              <w:spacing w:after="0" w:line="276" w:lineRule="auto"/>
              <w:jc w:val="center"/>
              <w:rPr>
                <w:rFonts w:cs="Arial"/>
                <w:b/>
                <w:color w:val="FFFFFF" w:themeColor="background1"/>
                <w:szCs w:val="22"/>
                <w:lang w:val="en-US"/>
              </w:rPr>
            </w:pPr>
            <w:r w:rsidRPr="00F43402">
              <w:rPr>
                <w:rFonts w:cs="Arial"/>
                <w:b/>
                <w:color w:val="FFFFFF" w:themeColor="background1"/>
                <w:szCs w:val="22"/>
                <w:lang w:val="en-US"/>
              </w:rPr>
              <w:t>2017</w:t>
            </w:r>
          </w:p>
        </w:tc>
        <w:tc>
          <w:tcPr>
            <w:tcW w:w="515" w:type="pct"/>
            <w:shd w:val="clear" w:color="auto" w:fill="4BACC6" w:themeFill="accent5"/>
            <w:noWrap/>
            <w:hideMark/>
          </w:tcPr>
          <w:p w14:paraId="73E7113E" w14:textId="77777777" w:rsidR="00B848A0" w:rsidRPr="00F43402" w:rsidRDefault="00B848A0" w:rsidP="001E0067">
            <w:pPr>
              <w:spacing w:after="0" w:line="276" w:lineRule="auto"/>
              <w:jc w:val="center"/>
              <w:rPr>
                <w:rFonts w:cs="Arial"/>
                <w:b/>
                <w:color w:val="FFFFFF" w:themeColor="background1"/>
                <w:szCs w:val="22"/>
                <w:lang w:val="en-US"/>
              </w:rPr>
            </w:pPr>
            <w:r w:rsidRPr="00F43402">
              <w:rPr>
                <w:rFonts w:cs="Arial"/>
                <w:b/>
                <w:color w:val="FFFFFF" w:themeColor="background1"/>
                <w:szCs w:val="22"/>
                <w:lang w:val="en-US"/>
              </w:rPr>
              <w:t>2018</w:t>
            </w:r>
          </w:p>
        </w:tc>
        <w:tc>
          <w:tcPr>
            <w:tcW w:w="515" w:type="pct"/>
            <w:shd w:val="clear" w:color="auto" w:fill="4BACC6" w:themeFill="accent5"/>
            <w:noWrap/>
            <w:hideMark/>
          </w:tcPr>
          <w:p w14:paraId="028D764E" w14:textId="77777777" w:rsidR="00B848A0" w:rsidRPr="00F43402" w:rsidRDefault="00B848A0" w:rsidP="001E0067">
            <w:pPr>
              <w:spacing w:after="0" w:line="276" w:lineRule="auto"/>
              <w:jc w:val="center"/>
              <w:rPr>
                <w:rFonts w:cs="Arial"/>
                <w:b/>
                <w:color w:val="FFFFFF" w:themeColor="background1"/>
                <w:szCs w:val="22"/>
                <w:lang w:val="en-US"/>
              </w:rPr>
            </w:pPr>
            <w:r w:rsidRPr="00F43402">
              <w:rPr>
                <w:rFonts w:cs="Arial"/>
                <w:b/>
                <w:color w:val="FFFFFF" w:themeColor="background1"/>
                <w:szCs w:val="22"/>
                <w:lang w:val="en-US"/>
              </w:rPr>
              <w:t>2019</w:t>
            </w:r>
          </w:p>
        </w:tc>
        <w:tc>
          <w:tcPr>
            <w:tcW w:w="515" w:type="pct"/>
            <w:shd w:val="clear" w:color="auto" w:fill="4BACC6" w:themeFill="accent5"/>
            <w:noWrap/>
            <w:hideMark/>
          </w:tcPr>
          <w:p w14:paraId="08004EB4" w14:textId="77777777" w:rsidR="00B848A0" w:rsidRPr="00F43402" w:rsidRDefault="00B848A0" w:rsidP="001E0067">
            <w:pPr>
              <w:spacing w:after="0" w:line="276" w:lineRule="auto"/>
              <w:jc w:val="center"/>
              <w:rPr>
                <w:rFonts w:cs="Arial"/>
                <w:b/>
                <w:color w:val="FFFFFF" w:themeColor="background1"/>
                <w:szCs w:val="22"/>
                <w:lang w:val="en-US"/>
              </w:rPr>
            </w:pPr>
            <w:r w:rsidRPr="00F43402">
              <w:rPr>
                <w:rFonts w:cs="Arial"/>
                <w:b/>
                <w:color w:val="FFFFFF" w:themeColor="background1"/>
                <w:szCs w:val="22"/>
                <w:lang w:val="en-US"/>
              </w:rPr>
              <w:t>2020</w:t>
            </w:r>
          </w:p>
        </w:tc>
        <w:tc>
          <w:tcPr>
            <w:tcW w:w="515" w:type="pct"/>
            <w:shd w:val="clear" w:color="auto" w:fill="4BACC6" w:themeFill="accent5"/>
            <w:noWrap/>
            <w:hideMark/>
          </w:tcPr>
          <w:p w14:paraId="0ED803FF" w14:textId="77777777" w:rsidR="00B848A0" w:rsidRPr="00F43402" w:rsidRDefault="00B848A0" w:rsidP="001E0067">
            <w:pPr>
              <w:spacing w:after="0" w:line="276" w:lineRule="auto"/>
              <w:jc w:val="center"/>
              <w:rPr>
                <w:rFonts w:cs="Arial"/>
                <w:b/>
                <w:color w:val="FFFFFF" w:themeColor="background1"/>
                <w:szCs w:val="22"/>
                <w:lang w:val="en-US"/>
              </w:rPr>
            </w:pPr>
            <w:r w:rsidRPr="00F43402">
              <w:rPr>
                <w:rFonts w:cs="Arial"/>
                <w:b/>
                <w:color w:val="FFFFFF" w:themeColor="background1"/>
                <w:szCs w:val="22"/>
                <w:lang w:val="en-US"/>
              </w:rPr>
              <w:t>2030</w:t>
            </w:r>
          </w:p>
        </w:tc>
      </w:tr>
      <w:tr w:rsidR="005A1D49" w:rsidRPr="00F43402" w14:paraId="65B07B94" w14:textId="77777777" w:rsidTr="007E715D">
        <w:trPr>
          <w:trHeight w:val="303"/>
          <w:jc w:val="right"/>
        </w:trPr>
        <w:tc>
          <w:tcPr>
            <w:tcW w:w="913" w:type="pct"/>
            <w:shd w:val="clear" w:color="auto" w:fill="FDE9D9" w:themeFill="accent6" w:themeFillTint="33"/>
            <w:noWrap/>
            <w:vAlign w:val="bottom"/>
            <w:hideMark/>
          </w:tcPr>
          <w:p w14:paraId="4D72A277" w14:textId="68052903" w:rsidR="00A81D77" w:rsidRPr="00F43402" w:rsidRDefault="00EE0ED5" w:rsidP="001E0067">
            <w:pPr>
              <w:spacing w:after="0" w:line="276" w:lineRule="auto"/>
              <w:jc w:val="left"/>
              <w:rPr>
                <w:rFonts w:cs="Arial"/>
                <w:color w:val="000000"/>
                <w:szCs w:val="22"/>
                <w:lang w:val="en-US"/>
              </w:rPr>
            </w:pPr>
            <w:r w:rsidRPr="00F43402">
              <w:rPr>
                <w:rFonts w:cs="Arial"/>
                <w:color w:val="000000"/>
                <w:szCs w:val="22"/>
                <w:lang w:val="en-US"/>
              </w:rPr>
              <w:t>BAU</w:t>
            </w:r>
            <w:r w:rsidR="001E3089" w:rsidRPr="00F43402">
              <w:rPr>
                <w:rFonts w:cs="Arial"/>
                <w:color w:val="000000"/>
                <w:szCs w:val="22"/>
                <w:lang w:val="en-US"/>
              </w:rPr>
              <w:t>, ktCO</w:t>
            </w:r>
            <w:r w:rsidR="001E3089" w:rsidRPr="00F43402">
              <w:rPr>
                <w:rFonts w:cs="Arial"/>
                <w:color w:val="000000"/>
                <w:szCs w:val="22"/>
                <w:vertAlign w:val="subscript"/>
                <w:lang w:val="en-US"/>
              </w:rPr>
              <w:t>2eq</w:t>
            </w:r>
          </w:p>
        </w:tc>
        <w:tc>
          <w:tcPr>
            <w:tcW w:w="482" w:type="pct"/>
            <w:shd w:val="clear" w:color="auto" w:fill="FDE9D9" w:themeFill="accent6" w:themeFillTint="33"/>
            <w:noWrap/>
            <w:hideMark/>
          </w:tcPr>
          <w:p w14:paraId="41CF8EB0" w14:textId="327BCE05" w:rsidR="00A81D77" w:rsidRPr="00F43402" w:rsidRDefault="00A81D77" w:rsidP="001E0067">
            <w:pPr>
              <w:spacing w:after="0" w:line="276" w:lineRule="auto"/>
              <w:jc w:val="center"/>
              <w:rPr>
                <w:rFonts w:cs="Arial"/>
                <w:color w:val="000000"/>
                <w:szCs w:val="22"/>
                <w:lang w:val="en-US"/>
              </w:rPr>
            </w:pPr>
            <w:r w:rsidRPr="00F43402">
              <w:rPr>
                <w:rFonts w:cs="Arial"/>
                <w:color w:val="000000"/>
                <w:szCs w:val="22"/>
                <w:lang w:val="en-US"/>
              </w:rPr>
              <w:t>16,351</w:t>
            </w:r>
          </w:p>
        </w:tc>
        <w:tc>
          <w:tcPr>
            <w:tcW w:w="515" w:type="pct"/>
            <w:shd w:val="clear" w:color="auto" w:fill="FDE9D9" w:themeFill="accent6" w:themeFillTint="33"/>
            <w:noWrap/>
            <w:hideMark/>
          </w:tcPr>
          <w:p w14:paraId="52A1DF83" w14:textId="55F4E70E" w:rsidR="00A81D77" w:rsidRPr="00F43402" w:rsidRDefault="00A81D77" w:rsidP="001E0067">
            <w:pPr>
              <w:spacing w:after="0" w:line="276" w:lineRule="auto"/>
              <w:jc w:val="center"/>
              <w:rPr>
                <w:rFonts w:cs="Arial"/>
                <w:color w:val="000000"/>
                <w:szCs w:val="22"/>
                <w:lang w:val="en-US"/>
              </w:rPr>
            </w:pPr>
            <w:r w:rsidRPr="00F43402">
              <w:rPr>
                <w:rFonts w:cs="Arial"/>
                <w:color w:val="000000"/>
                <w:szCs w:val="22"/>
                <w:lang w:val="en-US"/>
              </w:rPr>
              <w:t>20,555</w:t>
            </w:r>
          </w:p>
        </w:tc>
        <w:tc>
          <w:tcPr>
            <w:tcW w:w="515" w:type="pct"/>
            <w:shd w:val="clear" w:color="auto" w:fill="FDE9D9" w:themeFill="accent6" w:themeFillTint="33"/>
            <w:noWrap/>
            <w:hideMark/>
          </w:tcPr>
          <w:p w14:paraId="27087BCF" w14:textId="7DE10302" w:rsidR="00A81D77" w:rsidRPr="00F43402" w:rsidRDefault="00A81D77" w:rsidP="001E0067">
            <w:pPr>
              <w:spacing w:after="0" w:line="276" w:lineRule="auto"/>
              <w:jc w:val="center"/>
              <w:rPr>
                <w:rFonts w:cs="Arial"/>
                <w:color w:val="000000"/>
                <w:szCs w:val="22"/>
                <w:lang w:val="en-US"/>
              </w:rPr>
            </w:pPr>
            <w:r w:rsidRPr="00F43402">
              <w:rPr>
                <w:rFonts w:cs="Arial"/>
                <w:color w:val="000000"/>
                <w:szCs w:val="22"/>
                <w:lang w:val="en-US"/>
              </w:rPr>
              <w:t>21,135</w:t>
            </w:r>
          </w:p>
        </w:tc>
        <w:tc>
          <w:tcPr>
            <w:tcW w:w="515" w:type="pct"/>
            <w:shd w:val="clear" w:color="auto" w:fill="FDE9D9" w:themeFill="accent6" w:themeFillTint="33"/>
            <w:noWrap/>
            <w:hideMark/>
          </w:tcPr>
          <w:p w14:paraId="0B82782A" w14:textId="14FD1C5E" w:rsidR="00A81D77" w:rsidRPr="00F43402" w:rsidRDefault="00A81D77" w:rsidP="001E0067">
            <w:pPr>
              <w:spacing w:after="0" w:line="276" w:lineRule="auto"/>
              <w:jc w:val="center"/>
              <w:rPr>
                <w:rFonts w:cs="Arial"/>
                <w:color w:val="000000"/>
                <w:szCs w:val="22"/>
                <w:lang w:val="en-US"/>
              </w:rPr>
            </w:pPr>
            <w:r w:rsidRPr="00F43402">
              <w:rPr>
                <w:rFonts w:cs="Arial"/>
                <w:color w:val="000000"/>
                <w:szCs w:val="22"/>
                <w:lang w:val="en-US"/>
              </w:rPr>
              <w:t>21,730</w:t>
            </w:r>
          </w:p>
        </w:tc>
        <w:tc>
          <w:tcPr>
            <w:tcW w:w="515" w:type="pct"/>
            <w:shd w:val="clear" w:color="auto" w:fill="FDE9D9" w:themeFill="accent6" w:themeFillTint="33"/>
            <w:noWrap/>
            <w:hideMark/>
          </w:tcPr>
          <w:p w14:paraId="27488D12" w14:textId="5F4AF3CD" w:rsidR="00A81D77" w:rsidRPr="00F43402" w:rsidRDefault="00A81D77" w:rsidP="001E0067">
            <w:pPr>
              <w:spacing w:after="0" w:line="276" w:lineRule="auto"/>
              <w:jc w:val="center"/>
              <w:rPr>
                <w:rFonts w:cs="Arial"/>
                <w:color w:val="000000"/>
                <w:szCs w:val="22"/>
                <w:lang w:val="en-US"/>
              </w:rPr>
            </w:pPr>
            <w:r w:rsidRPr="00F43402">
              <w:rPr>
                <w:rFonts w:cs="Arial"/>
                <w:color w:val="000000"/>
                <w:szCs w:val="22"/>
                <w:lang w:val="en-US"/>
              </w:rPr>
              <w:t>22,339</w:t>
            </w:r>
          </w:p>
        </w:tc>
        <w:tc>
          <w:tcPr>
            <w:tcW w:w="515" w:type="pct"/>
            <w:shd w:val="clear" w:color="auto" w:fill="FDE9D9" w:themeFill="accent6" w:themeFillTint="33"/>
            <w:noWrap/>
            <w:hideMark/>
          </w:tcPr>
          <w:p w14:paraId="2558ACA7" w14:textId="0AEF910F" w:rsidR="00A81D77" w:rsidRPr="00F43402" w:rsidRDefault="00A81D77" w:rsidP="001E0067">
            <w:pPr>
              <w:spacing w:after="0" w:line="276" w:lineRule="auto"/>
              <w:jc w:val="center"/>
              <w:rPr>
                <w:rFonts w:cs="Arial"/>
                <w:color w:val="000000"/>
                <w:szCs w:val="22"/>
                <w:lang w:val="en-US"/>
              </w:rPr>
            </w:pPr>
            <w:r w:rsidRPr="00F43402">
              <w:rPr>
                <w:rFonts w:cs="Arial"/>
                <w:color w:val="000000"/>
                <w:szCs w:val="22"/>
                <w:lang w:val="en-US"/>
              </w:rPr>
              <w:t>22,964</w:t>
            </w:r>
          </w:p>
        </w:tc>
        <w:tc>
          <w:tcPr>
            <w:tcW w:w="515" w:type="pct"/>
            <w:shd w:val="clear" w:color="auto" w:fill="FDE9D9" w:themeFill="accent6" w:themeFillTint="33"/>
            <w:noWrap/>
            <w:hideMark/>
          </w:tcPr>
          <w:p w14:paraId="55E45696" w14:textId="3434880F" w:rsidR="00A81D77" w:rsidRPr="00F43402" w:rsidRDefault="00A81D77" w:rsidP="001E0067">
            <w:pPr>
              <w:spacing w:after="0" w:line="276" w:lineRule="auto"/>
              <w:jc w:val="center"/>
              <w:rPr>
                <w:rFonts w:cs="Arial"/>
                <w:color w:val="000000"/>
                <w:szCs w:val="22"/>
                <w:lang w:val="en-US"/>
              </w:rPr>
            </w:pPr>
            <w:r w:rsidRPr="00F43402">
              <w:rPr>
                <w:rFonts w:cs="Arial"/>
                <w:color w:val="000000"/>
                <w:szCs w:val="22"/>
                <w:lang w:val="en-US"/>
              </w:rPr>
              <w:t>23,604</w:t>
            </w:r>
          </w:p>
        </w:tc>
        <w:tc>
          <w:tcPr>
            <w:tcW w:w="515" w:type="pct"/>
            <w:shd w:val="clear" w:color="auto" w:fill="FDE9D9" w:themeFill="accent6" w:themeFillTint="33"/>
            <w:noWrap/>
            <w:hideMark/>
          </w:tcPr>
          <w:p w14:paraId="33DAA31E" w14:textId="5C4F8A51" w:rsidR="00A81D77" w:rsidRPr="00F43402" w:rsidRDefault="00A81D77" w:rsidP="001E0067">
            <w:pPr>
              <w:spacing w:after="0" w:line="276" w:lineRule="auto"/>
              <w:jc w:val="center"/>
              <w:rPr>
                <w:rFonts w:cs="Arial"/>
                <w:color w:val="000000"/>
                <w:szCs w:val="22"/>
                <w:lang w:val="en-US"/>
              </w:rPr>
            </w:pPr>
            <w:r w:rsidRPr="00F43402">
              <w:rPr>
                <w:rFonts w:cs="Arial"/>
                <w:color w:val="000000"/>
                <w:szCs w:val="22"/>
                <w:lang w:val="en-US"/>
              </w:rPr>
              <w:t>30,157</w:t>
            </w:r>
          </w:p>
        </w:tc>
      </w:tr>
      <w:tr w:rsidR="005A1D49" w:rsidRPr="00F43402" w14:paraId="4FACAE02" w14:textId="77777777" w:rsidTr="007E715D">
        <w:trPr>
          <w:trHeight w:val="303"/>
          <w:jc w:val="right"/>
        </w:trPr>
        <w:tc>
          <w:tcPr>
            <w:tcW w:w="913" w:type="pct"/>
            <w:shd w:val="clear" w:color="auto" w:fill="FDE9D9" w:themeFill="accent6" w:themeFillTint="33"/>
            <w:noWrap/>
            <w:vAlign w:val="bottom"/>
          </w:tcPr>
          <w:p w14:paraId="3B3C1856" w14:textId="6C917992" w:rsidR="001E3089" w:rsidRPr="00F43402" w:rsidRDefault="001E3089" w:rsidP="001E0067">
            <w:pPr>
              <w:spacing w:after="0" w:line="276" w:lineRule="auto"/>
              <w:jc w:val="left"/>
              <w:rPr>
                <w:rFonts w:cs="Arial"/>
                <w:color w:val="000000"/>
                <w:szCs w:val="22"/>
                <w:lang w:val="en-US"/>
              </w:rPr>
            </w:pPr>
            <w:r w:rsidRPr="00F43402">
              <w:rPr>
                <w:rFonts w:cs="Arial"/>
                <w:color w:val="000000"/>
                <w:szCs w:val="22"/>
                <w:lang w:val="en-US"/>
              </w:rPr>
              <w:lastRenderedPageBreak/>
              <w:t>Number of vehicles, million</w:t>
            </w:r>
          </w:p>
        </w:tc>
        <w:tc>
          <w:tcPr>
            <w:tcW w:w="482" w:type="pct"/>
            <w:shd w:val="clear" w:color="auto" w:fill="FDE9D9" w:themeFill="accent6" w:themeFillTint="33"/>
            <w:noWrap/>
          </w:tcPr>
          <w:p w14:paraId="0B7E7CBA" w14:textId="68ADE848" w:rsidR="001E3089" w:rsidRPr="00F43402" w:rsidRDefault="001E3089" w:rsidP="001E0067">
            <w:pPr>
              <w:spacing w:after="0" w:line="276" w:lineRule="auto"/>
              <w:jc w:val="center"/>
              <w:rPr>
                <w:rFonts w:cs="Arial"/>
                <w:color w:val="000000"/>
                <w:szCs w:val="22"/>
                <w:lang w:val="en-US"/>
              </w:rPr>
            </w:pPr>
            <w:r w:rsidRPr="00F43402">
              <w:rPr>
                <w:rFonts w:cs="Arial"/>
                <w:color w:val="000000"/>
                <w:szCs w:val="22"/>
              </w:rPr>
              <w:t>5.22</w:t>
            </w:r>
          </w:p>
        </w:tc>
        <w:tc>
          <w:tcPr>
            <w:tcW w:w="515" w:type="pct"/>
            <w:shd w:val="clear" w:color="auto" w:fill="FDE9D9" w:themeFill="accent6" w:themeFillTint="33"/>
            <w:noWrap/>
          </w:tcPr>
          <w:p w14:paraId="0E83AB1D" w14:textId="72B511C2" w:rsidR="001E3089" w:rsidRPr="00F43402" w:rsidRDefault="001E3089" w:rsidP="001E0067">
            <w:pPr>
              <w:spacing w:after="0" w:line="276" w:lineRule="auto"/>
              <w:jc w:val="center"/>
              <w:rPr>
                <w:rFonts w:cs="Arial"/>
                <w:color w:val="000000"/>
                <w:szCs w:val="22"/>
                <w:lang w:val="en-US"/>
              </w:rPr>
            </w:pPr>
            <w:r w:rsidRPr="00F43402">
              <w:rPr>
                <w:rFonts w:cs="Arial"/>
                <w:color w:val="000000"/>
                <w:szCs w:val="22"/>
              </w:rPr>
              <w:t>8.25</w:t>
            </w:r>
          </w:p>
        </w:tc>
        <w:tc>
          <w:tcPr>
            <w:tcW w:w="515" w:type="pct"/>
            <w:shd w:val="clear" w:color="auto" w:fill="FDE9D9" w:themeFill="accent6" w:themeFillTint="33"/>
            <w:noWrap/>
          </w:tcPr>
          <w:p w14:paraId="6C482C35" w14:textId="27772621" w:rsidR="001E3089" w:rsidRPr="00F43402" w:rsidRDefault="001E3089" w:rsidP="001E0067">
            <w:pPr>
              <w:spacing w:after="0" w:line="276" w:lineRule="auto"/>
              <w:jc w:val="center"/>
              <w:rPr>
                <w:rFonts w:cs="Arial"/>
                <w:color w:val="000000"/>
                <w:szCs w:val="22"/>
                <w:lang w:val="en-US"/>
              </w:rPr>
            </w:pPr>
            <w:r w:rsidRPr="00F43402">
              <w:rPr>
                <w:rFonts w:cs="Arial"/>
                <w:color w:val="000000"/>
                <w:szCs w:val="22"/>
              </w:rPr>
              <w:t>8.68</w:t>
            </w:r>
          </w:p>
        </w:tc>
        <w:tc>
          <w:tcPr>
            <w:tcW w:w="515" w:type="pct"/>
            <w:shd w:val="clear" w:color="auto" w:fill="FDE9D9" w:themeFill="accent6" w:themeFillTint="33"/>
            <w:noWrap/>
          </w:tcPr>
          <w:p w14:paraId="27D4E1B2" w14:textId="20FE93FC" w:rsidR="001E3089" w:rsidRPr="00F43402" w:rsidRDefault="001E3089" w:rsidP="001E0067">
            <w:pPr>
              <w:spacing w:after="0" w:line="276" w:lineRule="auto"/>
              <w:jc w:val="center"/>
              <w:rPr>
                <w:rFonts w:cs="Arial"/>
                <w:color w:val="000000"/>
                <w:szCs w:val="22"/>
                <w:lang w:val="en-US"/>
              </w:rPr>
            </w:pPr>
            <w:r w:rsidRPr="00F43402">
              <w:rPr>
                <w:rFonts w:cs="Arial"/>
                <w:color w:val="000000"/>
                <w:szCs w:val="22"/>
              </w:rPr>
              <w:t>9.12</w:t>
            </w:r>
          </w:p>
        </w:tc>
        <w:tc>
          <w:tcPr>
            <w:tcW w:w="515" w:type="pct"/>
            <w:shd w:val="clear" w:color="auto" w:fill="FDE9D9" w:themeFill="accent6" w:themeFillTint="33"/>
            <w:noWrap/>
          </w:tcPr>
          <w:p w14:paraId="2CE3277B" w14:textId="617FF5C6" w:rsidR="001E3089" w:rsidRPr="00F43402" w:rsidRDefault="001E3089" w:rsidP="001E0067">
            <w:pPr>
              <w:spacing w:after="0" w:line="276" w:lineRule="auto"/>
              <w:jc w:val="center"/>
              <w:rPr>
                <w:rFonts w:cs="Arial"/>
                <w:color w:val="000000"/>
                <w:szCs w:val="22"/>
                <w:lang w:val="en-US"/>
              </w:rPr>
            </w:pPr>
            <w:r w:rsidRPr="00F43402">
              <w:rPr>
                <w:rFonts w:cs="Arial"/>
                <w:color w:val="000000"/>
                <w:szCs w:val="22"/>
              </w:rPr>
              <w:t>9.57</w:t>
            </w:r>
          </w:p>
        </w:tc>
        <w:tc>
          <w:tcPr>
            <w:tcW w:w="515" w:type="pct"/>
            <w:shd w:val="clear" w:color="auto" w:fill="FDE9D9" w:themeFill="accent6" w:themeFillTint="33"/>
            <w:noWrap/>
          </w:tcPr>
          <w:p w14:paraId="216E6DE8" w14:textId="050494DC" w:rsidR="001E3089" w:rsidRPr="00F43402" w:rsidRDefault="001E3089" w:rsidP="001E0067">
            <w:pPr>
              <w:spacing w:after="0" w:line="276" w:lineRule="auto"/>
              <w:jc w:val="center"/>
              <w:rPr>
                <w:rFonts w:cs="Arial"/>
                <w:color w:val="000000"/>
                <w:szCs w:val="22"/>
                <w:lang w:val="en-US"/>
              </w:rPr>
            </w:pPr>
            <w:r w:rsidRPr="00F43402">
              <w:rPr>
                <w:rFonts w:cs="Arial"/>
                <w:color w:val="000000"/>
                <w:szCs w:val="22"/>
              </w:rPr>
              <w:t>10.04</w:t>
            </w:r>
          </w:p>
        </w:tc>
        <w:tc>
          <w:tcPr>
            <w:tcW w:w="515" w:type="pct"/>
            <w:shd w:val="clear" w:color="auto" w:fill="FDE9D9" w:themeFill="accent6" w:themeFillTint="33"/>
            <w:noWrap/>
          </w:tcPr>
          <w:p w14:paraId="247B170E" w14:textId="1BCF6CED" w:rsidR="001E3089" w:rsidRPr="00F43402" w:rsidRDefault="001E3089" w:rsidP="001E0067">
            <w:pPr>
              <w:spacing w:after="0" w:line="276" w:lineRule="auto"/>
              <w:jc w:val="center"/>
              <w:rPr>
                <w:rFonts w:cs="Arial"/>
                <w:color w:val="000000"/>
                <w:szCs w:val="22"/>
                <w:lang w:val="en-US"/>
              </w:rPr>
            </w:pPr>
            <w:r w:rsidRPr="00F43402">
              <w:rPr>
                <w:rFonts w:cs="Arial"/>
                <w:color w:val="000000"/>
                <w:szCs w:val="22"/>
              </w:rPr>
              <w:t>10.53</w:t>
            </w:r>
          </w:p>
        </w:tc>
        <w:tc>
          <w:tcPr>
            <w:tcW w:w="515" w:type="pct"/>
            <w:shd w:val="clear" w:color="auto" w:fill="FDE9D9" w:themeFill="accent6" w:themeFillTint="33"/>
            <w:noWrap/>
          </w:tcPr>
          <w:p w14:paraId="2130294A" w14:textId="7F9291FE" w:rsidR="001E3089" w:rsidRPr="00F43402" w:rsidRDefault="001E3089" w:rsidP="001E0067">
            <w:pPr>
              <w:spacing w:after="0" w:line="276" w:lineRule="auto"/>
              <w:jc w:val="center"/>
              <w:rPr>
                <w:rFonts w:cs="Arial"/>
                <w:color w:val="000000"/>
                <w:szCs w:val="22"/>
                <w:lang w:val="en-US"/>
              </w:rPr>
            </w:pPr>
            <w:r w:rsidRPr="00F43402">
              <w:rPr>
                <w:rFonts w:cs="Arial"/>
                <w:color w:val="000000"/>
                <w:szCs w:val="22"/>
              </w:rPr>
              <w:t>15.96</w:t>
            </w:r>
          </w:p>
        </w:tc>
      </w:tr>
    </w:tbl>
    <w:p w14:paraId="71F44C5B" w14:textId="77777777" w:rsidR="007F469F" w:rsidRPr="00F43402" w:rsidRDefault="0013227D" w:rsidP="001E0067">
      <w:pPr>
        <w:pStyle w:val="ListParagraph"/>
        <w:spacing w:line="276" w:lineRule="auto"/>
        <w:rPr>
          <w:rFonts w:ascii="Arial" w:hAnsi="Arial" w:cs="Arial"/>
          <w:sz w:val="22"/>
          <w:szCs w:val="22"/>
        </w:rPr>
        <w:sectPr w:rsidR="007F469F" w:rsidRPr="00F43402" w:rsidSect="00EB7461">
          <w:footerReference w:type="default" r:id="rId20"/>
          <w:pgSz w:w="11907" w:h="16839" w:code="9"/>
          <w:pgMar w:top="1440" w:right="1440" w:bottom="1440" w:left="1440" w:header="720" w:footer="720" w:gutter="0"/>
          <w:cols w:space="720"/>
          <w:docGrid w:linePitch="360"/>
        </w:sectPr>
      </w:pPr>
      <w:r w:rsidRPr="00F43402">
        <w:rPr>
          <w:rFonts w:ascii="Arial" w:hAnsi="Arial" w:cs="Arial"/>
          <w:sz w:val="22"/>
          <w:szCs w:val="22"/>
        </w:rPr>
        <w:t xml:space="preserve">Source: </w:t>
      </w:r>
      <w:r w:rsidR="005A1D49" w:rsidRPr="00F43402">
        <w:rPr>
          <w:rFonts w:ascii="Arial" w:hAnsi="Arial" w:cs="Arial"/>
          <w:sz w:val="22"/>
          <w:szCs w:val="22"/>
        </w:rPr>
        <w:t xml:space="preserve">Results from </w:t>
      </w:r>
      <w:r w:rsidR="00747C8B" w:rsidRPr="00F43402">
        <w:rPr>
          <w:rFonts w:ascii="Arial" w:hAnsi="Arial" w:cs="Arial"/>
          <w:sz w:val="22"/>
          <w:szCs w:val="22"/>
        </w:rPr>
        <w:t>the GHG A</w:t>
      </w:r>
      <w:r w:rsidR="005A1D49" w:rsidRPr="00F43402">
        <w:rPr>
          <w:rFonts w:ascii="Arial" w:hAnsi="Arial" w:cs="Arial"/>
          <w:sz w:val="22"/>
          <w:szCs w:val="22"/>
        </w:rPr>
        <w:t xml:space="preserve">nalysis </w:t>
      </w:r>
      <w:r w:rsidR="005F321B" w:rsidRPr="00F43402">
        <w:rPr>
          <w:rFonts w:ascii="Arial" w:hAnsi="Arial" w:cs="Arial"/>
          <w:sz w:val="22"/>
          <w:szCs w:val="22"/>
        </w:rPr>
        <w:t>using the information from LTO (2013)</w:t>
      </w:r>
    </w:p>
    <w:p w14:paraId="5CFD6F63" w14:textId="74DD8997" w:rsidR="007F469F" w:rsidRPr="00F43402" w:rsidRDefault="007F469F" w:rsidP="00D227A5">
      <w:pPr>
        <w:pStyle w:val="ListParagraph"/>
        <w:rPr>
          <w:rFonts w:ascii="Arial" w:hAnsi="Arial" w:cs="Arial"/>
          <w:sz w:val="18"/>
          <w:szCs w:val="18"/>
        </w:rPr>
      </w:pPr>
    </w:p>
    <w:p w14:paraId="79665301" w14:textId="09B8CC04" w:rsidR="00EB7461" w:rsidRPr="00F43402" w:rsidRDefault="00EB7461" w:rsidP="00D227A5">
      <w:pPr>
        <w:pStyle w:val="ListParagraph"/>
        <w:rPr>
          <w:rFonts w:ascii="Arial" w:hAnsi="Arial" w:cs="Arial"/>
          <w:sz w:val="20"/>
          <w:szCs w:val="20"/>
        </w:rPr>
        <w:sectPr w:rsidR="00EB7461" w:rsidRPr="00F43402" w:rsidSect="00EB7461">
          <w:pgSz w:w="11907" w:h="16839" w:code="9"/>
          <w:pgMar w:top="1440" w:right="1440" w:bottom="1440" w:left="1440" w:header="720" w:footer="720" w:gutter="0"/>
          <w:cols w:space="720"/>
          <w:docGrid w:linePitch="360"/>
        </w:sectPr>
      </w:pPr>
    </w:p>
    <w:p w14:paraId="63BFCCCE" w14:textId="77777777" w:rsidR="00E1433A" w:rsidRPr="00F43402" w:rsidRDefault="002C4506" w:rsidP="002C4506">
      <w:pPr>
        <w:pStyle w:val="Heading1"/>
        <w:numPr>
          <w:ilvl w:val="0"/>
          <w:numId w:val="0"/>
        </w:numPr>
        <w:ind w:left="720" w:hanging="720"/>
        <w:rPr>
          <w:rFonts w:ascii="Arial" w:hAnsi="Arial" w:cs="Arial"/>
          <w:sz w:val="32"/>
          <w:szCs w:val="32"/>
        </w:rPr>
      </w:pPr>
      <w:bookmarkStart w:id="17" w:name="_Toc207800911"/>
      <w:bookmarkStart w:id="18" w:name="_Toc452637823"/>
      <w:r w:rsidRPr="00F43402">
        <w:rPr>
          <w:rFonts w:ascii="Arial" w:hAnsi="Arial" w:cs="Arial"/>
          <w:sz w:val="32"/>
          <w:szCs w:val="32"/>
        </w:rPr>
        <w:t xml:space="preserve">2. </w:t>
      </w:r>
      <w:r w:rsidR="00E1433A" w:rsidRPr="00F43402">
        <w:rPr>
          <w:rFonts w:ascii="Arial" w:hAnsi="Arial" w:cs="Arial"/>
          <w:sz w:val="32"/>
          <w:szCs w:val="32"/>
        </w:rPr>
        <w:t>Strategy</w:t>
      </w:r>
      <w:bookmarkEnd w:id="17"/>
      <w:bookmarkEnd w:id="18"/>
    </w:p>
    <w:p w14:paraId="5020EF59" w14:textId="77777777" w:rsidR="00175957" w:rsidRPr="00F43402" w:rsidRDefault="00E1433A" w:rsidP="009A6A4F">
      <w:pPr>
        <w:jc w:val="left"/>
        <w:rPr>
          <w:rFonts w:cs="Arial"/>
          <w:sz w:val="20"/>
          <w:szCs w:val="20"/>
        </w:rPr>
      </w:pPr>
      <w:r w:rsidRPr="00F43402">
        <w:rPr>
          <w:rFonts w:cs="Arial"/>
          <w:i/>
          <w:sz w:val="20"/>
          <w:szCs w:val="20"/>
        </w:rPr>
        <w:t xml:space="preserve"> </w:t>
      </w:r>
    </w:p>
    <w:p w14:paraId="1A8B147B" w14:textId="77777777" w:rsidR="00175957" w:rsidRPr="00F43402" w:rsidRDefault="00175957" w:rsidP="00125EDF">
      <w:pPr>
        <w:pStyle w:val="Heading2"/>
        <w:spacing w:line="276" w:lineRule="auto"/>
        <w:ind w:left="0"/>
        <w:rPr>
          <w:rFonts w:ascii="Arial" w:hAnsi="Arial" w:cs="Arial"/>
          <w:b w:val="0"/>
          <w:i/>
          <w:szCs w:val="22"/>
        </w:rPr>
      </w:pPr>
      <w:bookmarkStart w:id="19" w:name="_Toc420513787"/>
      <w:bookmarkStart w:id="20" w:name="_Toc452637824"/>
      <w:r w:rsidRPr="00F43402">
        <w:rPr>
          <w:rFonts w:ascii="Arial" w:hAnsi="Arial" w:cs="Arial"/>
          <w:b w:val="0"/>
          <w:i/>
          <w:szCs w:val="22"/>
        </w:rPr>
        <w:t>Project Rationale and Policy Conformity</w:t>
      </w:r>
      <w:bookmarkEnd w:id="19"/>
      <w:bookmarkEnd w:id="20"/>
    </w:p>
    <w:p w14:paraId="067475F5" w14:textId="236C7B26" w:rsidR="00567057" w:rsidRPr="00F43402" w:rsidRDefault="003B68E7" w:rsidP="00487D50">
      <w:pPr>
        <w:pStyle w:val="ListParagraph"/>
        <w:numPr>
          <w:ilvl w:val="0"/>
          <w:numId w:val="19"/>
        </w:numPr>
        <w:autoSpaceDE w:val="0"/>
        <w:autoSpaceDN w:val="0"/>
        <w:adjustRightInd w:val="0"/>
        <w:spacing w:line="276" w:lineRule="auto"/>
        <w:jc w:val="both"/>
        <w:rPr>
          <w:rFonts w:ascii="Arial" w:hAnsi="Arial" w:cs="Arial"/>
          <w:sz w:val="22"/>
          <w:szCs w:val="22"/>
        </w:rPr>
      </w:pPr>
      <w:r w:rsidRPr="00F43402">
        <w:rPr>
          <w:rFonts w:ascii="Arial" w:hAnsi="Arial" w:cs="Arial"/>
          <w:sz w:val="22"/>
          <w:szCs w:val="22"/>
        </w:rPr>
        <w:t>The GEF Project is in line with Government of the Philippines policies and measures, including the Clean Air Act (1999) and Renewable Energy Act (2008), on the propagation of environmentally sustainable transport; increased utilization of indigenous, renewable energy and assuring energy security to mitigate GHG emissions. The Project will contribute to the achievement of the Sustainable Development Goals (SDGs)</w:t>
      </w:r>
      <w:r w:rsidR="002B074E" w:rsidRPr="00F43402">
        <w:rPr>
          <w:rFonts w:ascii="Arial" w:hAnsi="Arial" w:cs="Arial"/>
          <w:sz w:val="22"/>
          <w:szCs w:val="22"/>
        </w:rPr>
        <w:t xml:space="preserve"> - more specifically </w:t>
      </w:r>
      <w:r w:rsidR="00567057" w:rsidRPr="00F43402">
        <w:rPr>
          <w:rFonts w:ascii="Arial" w:hAnsi="Arial" w:cs="Arial"/>
          <w:sz w:val="22"/>
          <w:szCs w:val="22"/>
        </w:rPr>
        <w:t>SDG 11</w:t>
      </w:r>
      <w:r w:rsidR="002B074E" w:rsidRPr="00F43402">
        <w:rPr>
          <w:rFonts w:ascii="Arial" w:hAnsi="Arial" w:cs="Arial"/>
          <w:sz w:val="22"/>
          <w:szCs w:val="22"/>
        </w:rPr>
        <w:t xml:space="preserve"> - </w:t>
      </w:r>
      <w:r w:rsidR="00567057" w:rsidRPr="00F43402">
        <w:rPr>
          <w:rFonts w:ascii="Arial" w:hAnsi="Arial" w:cs="Arial"/>
          <w:sz w:val="22"/>
          <w:szCs w:val="22"/>
        </w:rPr>
        <w:t xml:space="preserve"> specifically in providing access to safe, affordable, accessible and sustainable transport systems for all expanding public transport, with special attention to the needs of those in vulnerable situations, women, children, persons with disabilities and older persons; as well as reduction of per capita environmental impact of cities, including by paying special attention to air quality</w:t>
      </w:r>
      <w:r w:rsidR="00487D50" w:rsidRPr="00F43402">
        <w:rPr>
          <w:rFonts w:ascii="Arial" w:hAnsi="Arial" w:cs="Arial"/>
          <w:sz w:val="22"/>
          <w:szCs w:val="22"/>
        </w:rPr>
        <w:t xml:space="preserve">. </w:t>
      </w:r>
      <w:r w:rsidR="002B074E" w:rsidRPr="00F43402">
        <w:rPr>
          <w:rFonts w:ascii="Arial" w:hAnsi="Arial" w:cs="Arial"/>
          <w:sz w:val="22"/>
          <w:szCs w:val="22"/>
        </w:rPr>
        <w:t>It also contributes to</w:t>
      </w:r>
      <w:r w:rsidR="009D5535" w:rsidRPr="00F43402">
        <w:rPr>
          <w:rFonts w:ascii="Arial" w:hAnsi="Arial" w:cs="Arial"/>
          <w:sz w:val="22"/>
          <w:szCs w:val="22"/>
        </w:rPr>
        <w:t xml:space="preserve"> SDG 13</w:t>
      </w:r>
      <w:r w:rsidR="002B074E" w:rsidRPr="00F43402">
        <w:rPr>
          <w:rFonts w:ascii="Arial" w:hAnsi="Arial" w:cs="Arial"/>
          <w:sz w:val="22"/>
          <w:szCs w:val="22"/>
        </w:rPr>
        <w:t xml:space="preserve"> </w:t>
      </w:r>
      <w:r w:rsidR="0030538F" w:rsidRPr="00F43402">
        <w:rPr>
          <w:rFonts w:ascii="Arial" w:hAnsi="Arial" w:cs="Arial"/>
          <w:sz w:val="22"/>
          <w:szCs w:val="22"/>
        </w:rPr>
        <w:t>- taking</w:t>
      </w:r>
      <w:r w:rsidR="00567057" w:rsidRPr="00F43402">
        <w:rPr>
          <w:rFonts w:ascii="Arial" w:hAnsi="Arial" w:cs="Arial"/>
          <w:sz w:val="22"/>
          <w:szCs w:val="22"/>
        </w:rPr>
        <w:t xml:space="preserve"> urgent action to combat climate change and its impacts</w:t>
      </w:r>
      <w:r w:rsidR="002B074E" w:rsidRPr="00F43402">
        <w:rPr>
          <w:rFonts w:ascii="Arial" w:hAnsi="Arial" w:cs="Arial"/>
          <w:sz w:val="22"/>
          <w:szCs w:val="22"/>
        </w:rPr>
        <w:t xml:space="preserve">; and </w:t>
      </w:r>
      <w:r w:rsidR="00567057" w:rsidRPr="00F43402">
        <w:rPr>
          <w:rFonts w:ascii="Arial" w:hAnsi="Arial" w:cs="Arial"/>
          <w:sz w:val="22"/>
          <w:szCs w:val="22"/>
        </w:rPr>
        <w:t>SDG 17, especially on promoting the development, transfer, dissemination and diffusion of environmentally sound technologies.</w:t>
      </w:r>
    </w:p>
    <w:p w14:paraId="4D065194" w14:textId="77777777" w:rsidR="00567057" w:rsidRPr="00F43402" w:rsidRDefault="00567057" w:rsidP="00BD5507">
      <w:pPr>
        <w:pStyle w:val="ListParagraph"/>
        <w:autoSpaceDE w:val="0"/>
        <w:autoSpaceDN w:val="0"/>
        <w:adjustRightInd w:val="0"/>
        <w:spacing w:line="276" w:lineRule="auto"/>
        <w:ind w:left="1080"/>
        <w:jc w:val="both"/>
        <w:rPr>
          <w:rFonts w:cs="Arial"/>
          <w:szCs w:val="22"/>
          <w:u w:val="single"/>
        </w:rPr>
      </w:pPr>
    </w:p>
    <w:p w14:paraId="42B32894" w14:textId="5A03E99F" w:rsidR="003B68E7" w:rsidRPr="00F43402" w:rsidRDefault="00BD5507" w:rsidP="008F6057">
      <w:pPr>
        <w:pStyle w:val="ListParagraph"/>
        <w:numPr>
          <w:ilvl w:val="0"/>
          <w:numId w:val="19"/>
        </w:numPr>
        <w:autoSpaceDE w:val="0"/>
        <w:autoSpaceDN w:val="0"/>
        <w:adjustRightInd w:val="0"/>
        <w:spacing w:line="276" w:lineRule="auto"/>
        <w:jc w:val="both"/>
        <w:rPr>
          <w:rFonts w:ascii="Arial" w:hAnsi="Arial" w:cs="Arial"/>
          <w:sz w:val="22"/>
          <w:szCs w:val="22"/>
        </w:rPr>
      </w:pPr>
      <w:r w:rsidRPr="00F43402">
        <w:rPr>
          <w:rFonts w:ascii="Arial" w:hAnsi="Arial" w:cs="Arial"/>
          <w:sz w:val="22"/>
          <w:szCs w:val="22"/>
        </w:rPr>
        <w:t>The Project</w:t>
      </w:r>
      <w:r w:rsidR="003B68E7" w:rsidRPr="00F43402">
        <w:rPr>
          <w:rFonts w:ascii="Arial" w:hAnsi="Arial" w:cs="Arial"/>
          <w:sz w:val="22"/>
          <w:szCs w:val="22"/>
        </w:rPr>
        <w:t xml:space="preserve"> responds to the emphasis highlighted by the Second National Communication (SNC) and </w:t>
      </w:r>
      <w:r w:rsidR="003B68E7" w:rsidRPr="00F43402">
        <w:rPr>
          <w:rFonts w:ascii="Arial" w:hAnsi="Arial" w:cs="Arial"/>
          <w:iCs/>
          <w:sz w:val="22"/>
          <w:szCs w:val="22"/>
          <w:lang w:eastAsia="en-PH"/>
        </w:rPr>
        <w:t xml:space="preserve">intended nationally determined contribution (INDC), </w:t>
      </w:r>
      <w:r w:rsidR="003B68E7" w:rsidRPr="00F43402">
        <w:rPr>
          <w:rFonts w:ascii="Arial" w:hAnsi="Arial" w:cs="Arial"/>
          <w:sz w:val="22"/>
          <w:szCs w:val="22"/>
        </w:rPr>
        <w:t xml:space="preserve">on the role of sustainable transportation in achieving the country’s GHG emission reduction aspirations. The Project addresses to the priority identified in the GEF National Portfolio Formulation and is </w:t>
      </w:r>
      <w:r w:rsidR="003B68E7" w:rsidRPr="00F43402">
        <w:rPr>
          <w:rFonts w:ascii="Arial" w:hAnsi="Arial" w:cs="Arial"/>
          <w:iCs/>
          <w:sz w:val="22"/>
          <w:szCs w:val="22"/>
          <w:lang w:eastAsia="en-PH"/>
        </w:rPr>
        <w:t>aligned to the</w:t>
      </w:r>
      <w:r w:rsidR="003B68E7" w:rsidRPr="00F43402">
        <w:rPr>
          <w:rFonts w:ascii="Arial" w:hAnsi="Arial" w:cs="Arial"/>
          <w:sz w:val="22"/>
          <w:szCs w:val="22"/>
        </w:rPr>
        <w:t xml:space="preserve"> </w:t>
      </w:r>
      <w:r w:rsidR="003B68E7" w:rsidRPr="00F43402">
        <w:rPr>
          <w:rFonts w:ascii="Arial" w:hAnsi="Arial" w:cs="Arial"/>
          <w:iCs/>
          <w:sz w:val="22"/>
          <w:szCs w:val="22"/>
          <w:lang w:eastAsia="en-PH"/>
        </w:rPr>
        <w:t>GEF 5 Climate Change Objective 4: Promote energy efficient, low-carbon transport and urban systems. It will contribute to the reduction of GHG emissions through the avoidance of CO</w:t>
      </w:r>
      <w:r w:rsidR="003B68E7" w:rsidRPr="00F43402">
        <w:rPr>
          <w:rFonts w:ascii="Arial" w:hAnsi="Arial" w:cs="Arial"/>
          <w:sz w:val="22"/>
          <w:szCs w:val="22"/>
          <w:vertAlign w:val="subscript"/>
        </w:rPr>
        <w:t>2</w:t>
      </w:r>
      <w:r w:rsidR="003B68E7" w:rsidRPr="00F43402">
        <w:rPr>
          <w:rFonts w:ascii="Arial" w:hAnsi="Arial" w:cs="Arial"/>
          <w:iCs/>
          <w:sz w:val="22"/>
          <w:szCs w:val="22"/>
          <w:lang w:eastAsia="en-PH"/>
        </w:rPr>
        <w:t xml:space="preserve"> emissions by promoting the widespread commercialization of low carbon interventions in </w:t>
      </w:r>
      <w:r w:rsidR="003B68E7" w:rsidRPr="00F43402">
        <w:rPr>
          <w:rFonts w:ascii="Arial" w:hAnsi="Arial" w:cs="Arial"/>
          <w:sz w:val="22"/>
          <w:szCs w:val="22"/>
        </w:rPr>
        <w:t>the transport sector</w:t>
      </w:r>
      <w:r w:rsidR="004E67B4" w:rsidRPr="00F43402">
        <w:rPr>
          <w:rFonts w:ascii="Arial" w:hAnsi="Arial" w:cs="Arial"/>
          <w:sz w:val="22"/>
          <w:szCs w:val="22"/>
        </w:rPr>
        <w:t>.</w:t>
      </w:r>
    </w:p>
    <w:p w14:paraId="265D7814" w14:textId="77777777" w:rsidR="004E67B4" w:rsidRPr="00F43402" w:rsidRDefault="004E67B4" w:rsidP="00123314">
      <w:pPr>
        <w:pStyle w:val="ListParagraph"/>
        <w:autoSpaceDE w:val="0"/>
        <w:autoSpaceDN w:val="0"/>
        <w:adjustRightInd w:val="0"/>
        <w:spacing w:line="276" w:lineRule="auto"/>
        <w:ind w:left="1080"/>
        <w:jc w:val="both"/>
        <w:rPr>
          <w:rFonts w:ascii="Arial" w:hAnsi="Arial" w:cs="Arial"/>
          <w:sz w:val="22"/>
          <w:szCs w:val="22"/>
        </w:rPr>
      </w:pPr>
    </w:p>
    <w:p w14:paraId="2D1E41ED" w14:textId="0B2B4EB4" w:rsidR="0028777D" w:rsidRPr="00F43402" w:rsidRDefault="004E67B4" w:rsidP="00D829EB">
      <w:pPr>
        <w:pStyle w:val="ListParagraph"/>
        <w:numPr>
          <w:ilvl w:val="0"/>
          <w:numId w:val="19"/>
        </w:numPr>
        <w:autoSpaceDE w:val="0"/>
        <w:autoSpaceDN w:val="0"/>
        <w:adjustRightInd w:val="0"/>
        <w:spacing w:line="276" w:lineRule="auto"/>
        <w:jc w:val="both"/>
        <w:rPr>
          <w:rFonts w:ascii="Arial" w:hAnsi="Arial" w:cs="Arial"/>
          <w:sz w:val="22"/>
          <w:szCs w:val="22"/>
        </w:rPr>
      </w:pPr>
      <w:r w:rsidRPr="00F43402">
        <w:rPr>
          <w:rFonts w:ascii="Arial" w:hAnsi="Arial" w:cs="Arial"/>
          <w:sz w:val="22"/>
          <w:szCs w:val="22"/>
        </w:rPr>
        <w:t xml:space="preserve">The rationale </w:t>
      </w:r>
      <w:r w:rsidR="000A116C" w:rsidRPr="00F43402">
        <w:rPr>
          <w:rFonts w:ascii="Arial" w:hAnsi="Arial" w:cs="Arial"/>
          <w:sz w:val="22"/>
          <w:szCs w:val="22"/>
        </w:rPr>
        <w:t>of this P</w:t>
      </w:r>
      <w:r w:rsidRPr="00F43402">
        <w:rPr>
          <w:rFonts w:ascii="Arial" w:hAnsi="Arial" w:cs="Arial"/>
          <w:sz w:val="22"/>
          <w:szCs w:val="22"/>
        </w:rPr>
        <w:t>roject take</w:t>
      </w:r>
      <w:r w:rsidR="00AD0CB6" w:rsidRPr="00F43402">
        <w:rPr>
          <w:rFonts w:ascii="Arial" w:hAnsi="Arial" w:cs="Arial"/>
          <w:sz w:val="22"/>
          <w:szCs w:val="22"/>
        </w:rPr>
        <w:t>s</w:t>
      </w:r>
      <w:r w:rsidRPr="00F43402">
        <w:rPr>
          <w:rFonts w:ascii="Arial" w:hAnsi="Arial" w:cs="Arial"/>
          <w:sz w:val="22"/>
          <w:szCs w:val="22"/>
        </w:rPr>
        <w:t xml:space="preserve"> into consideration the potential </w:t>
      </w:r>
      <w:r w:rsidR="001E4BCB" w:rsidRPr="00F43402">
        <w:rPr>
          <w:rFonts w:ascii="Arial" w:hAnsi="Arial" w:cs="Arial"/>
          <w:sz w:val="22"/>
          <w:szCs w:val="22"/>
        </w:rPr>
        <w:t xml:space="preserve">GHG and non-GHG </w:t>
      </w:r>
      <w:r w:rsidRPr="00F43402">
        <w:rPr>
          <w:rFonts w:ascii="Arial" w:hAnsi="Arial" w:cs="Arial"/>
          <w:sz w:val="22"/>
          <w:szCs w:val="22"/>
        </w:rPr>
        <w:t xml:space="preserve">benefits </w:t>
      </w:r>
      <w:r w:rsidR="00B049BE" w:rsidRPr="00F43402">
        <w:rPr>
          <w:rFonts w:ascii="Arial" w:hAnsi="Arial" w:cs="Arial"/>
          <w:sz w:val="22"/>
          <w:szCs w:val="22"/>
        </w:rPr>
        <w:t xml:space="preserve">of </w:t>
      </w:r>
      <w:r w:rsidR="001E4BCB" w:rsidRPr="00F43402">
        <w:rPr>
          <w:rFonts w:ascii="Arial" w:hAnsi="Arial" w:cs="Arial"/>
          <w:sz w:val="22"/>
          <w:szCs w:val="22"/>
        </w:rPr>
        <w:t xml:space="preserve">new and advanced </w:t>
      </w:r>
      <w:r w:rsidR="00B049BE" w:rsidRPr="00F43402">
        <w:rPr>
          <w:rFonts w:ascii="Arial" w:hAnsi="Arial" w:cs="Arial"/>
          <w:sz w:val="22"/>
          <w:szCs w:val="22"/>
        </w:rPr>
        <w:t xml:space="preserve">low carbon transport </w:t>
      </w:r>
      <w:r w:rsidR="001E4BCB" w:rsidRPr="00F43402">
        <w:rPr>
          <w:rFonts w:ascii="Arial" w:hAnsi="Arial" w:cs="Arial"/>
          <w:sz w:val="22"/>
          <w:szCs w:val="22"/>
        </w:rPr>
        <w:t xml:space="preserve">technologies </w:t>
      </w:r>
      <w:r w:rsidR="00B049BE" w:rsidRPr="00F43402">
        <w:rPr>
          <w:rFonts w:ascii="Arial" w:hAnsi="Arial" w:cs="Arial"/>
          <w:sz w:val="22"/>
          <w:szCs w:val="22"/>
        </w:rPr>
        <w:t>such as electric and</w:t>
      </w:r>
      <w:r w:rsidR="00DA02EC" w:rsidRPr="00F43402">
        <w:rPr>
          <w:rFonts w:ascii="Arial" w:hAnsi="Arial" w:cs="Arial"/>
          <w:sz w:val="22"/>
          <w:szCs w:val="22"/>
        </w:rPr>
        <w:t xml:space="preserve"> hybrid vehicles in reducing</w:t>
      </w:r>
      <w:r w:rsidR="00B049BE" w:rsidRPr="00F43402">
        <w:rPr>
          <w:rFonts w:ascii="Arial" w:hAnsi="Arial" w:cs="Arial"/>
          <w:sz w:val="22"/>
          <w:szCs w:val="22"/>
        </w:rPr>
        <w:t xml:space="preserve"> GHG emissions</w:t>
      </w:r>
      <w:r w:rsidR="001E4BCB" w:rsidRPr="00F43402">
        <w:rPr>
          <w:rFonts w:ascii="Arial" w:hAnsi="Arial" w:cs="Arial"/>
          <w:sz w:val="22"/>
          <w:szCs w:val="22"/>
        </w:rPr>
        <w:t xml:space="preserve">. The </w:t>
      </w:r>
      <w:r w:rsidR="007D7CC4" w:rsidRPr="00F43402">
        <w:rPr>
          <w:rFonts w:ascii="Arial" w:hAnsi="Arial" w:cs="Arial"/>
          <w:sz w:val="22"/>
          <w:szCs w:val="22"/>
        </w:rPr>
        <w:t>strategic choice</w:t>
      </w:r>
      <w:r w:rsidR="001E4BCB" w:rsidRPr="00F43402">
        <w:rPr>
          <w:rFonts w:ascii="Arial" w:hAnsi="Arial" w:cs="Arial"/>
          <w:sz w:val="22"/>
          <w:szCs w:val="22"/>
        </w:rPr>
        <w:t xml:space="preserve"> of the technologies </w:t>
      </w:r>
      <w:r w:rsidR="007D7CC4" w:rsidRPr="00F43402">
        <w:rPr>
          <w:rFonts w:ascii="Arial" w:hAnsi="Arial" w:cs="Arial"/>
          <w:sz w:val="22"/>
          <w:szCs w:val="22"/>
        </w:rPr>
        <w:t xml:space="preserve">selected for the Project </w:t>
      </w:r>
      <w:r w:rsidR="001E4BCB" w:rsidRPr="00F43402">
        <w:rPr>
          <w:rFonts w:ascii="Arial" w:hAnsi="Arial" w:cs="Arial"/>
          <w:sz w:val="22"/>
          <w:szCs w:val="22"/>
        </w:rPr>
        <w:t xml:space="preserve">are </w:t>
      </w:r>
      <w:r w:rsidR="007D7CC4" w:rsidRPr="00F43402">
        <w:rPr>
          <w:rFonts w:ascii="Arial" w:hAnsi="Arial" w:cs="Arial"/>
          <w:sz w:val="22"/>
          <w:szCs w:val="22"/>
        </w:rPr>
        <w:t>informed</w:t>
      </w:r>
      <w:r w:rsidR="00766A9A" w:rsidRPr="00F43402">
        <w:rPr>
          <w:rFonts w:ascii="Arial" w:hAnsi="Arial" w:cs="Arial"/>
          <w:sz w:val="22"/>
          <w:szCs w:val="22"/>
        </w:rPr>
        <w:t xml:space="preserve"> </w:t>
      </w:r>
      <w:r w:rsidR="00882D67" w:rsidRPr="00F43402">
        <w:rPr>
          <w:rFonts w:ascii="Arial" w:hAnsi="Arial" w:cs="Arial"/>
          <w:sz w:val="22"/>
          <w:szCs w:val="22"/>
        </w:rPr>
        <w:t xml:space="preserve">mainly </w:t>
      </w:r>
      <w:r w:rsidR="00766A9A" w:rsidRPr="00F43402">
        <w:rPr>
          <w:rFonts w:ascii="Arial" w:hAnsi="Arial" w:cs="Arial"/>
          <w:sz w:val="22"/>
          <w:szCs w:val="22"/>
        </w:rPr>
        <w:t>by the overall recogni</w:t>
      </w:r>
      <w:r w:rsidR="00882D67" w:rsidRPr="00F43402">
        <w:rPr>
          <w:rFonts w:ascii="Arial" w:hAnsi="Arial" w:cs="Arial"/>
          <w:sz w:val="22"/>
          <w:szCs w:val="22"/>
        </w:rPr>
        <w:t>tion</w:t>
      </w:r>
      <w:r w:rsidR="0008645E" w:rsidRPr="00F43402">
        <w:rPr>
          <w:rFonts w:ascii="Arial" w:hAnsi="Arial" w:cs="Arial"/>
          <w:sz w:val="22"/>
          <w:szCs w:val="22"/>
        </w:rPr>
        <w:t xml:space="preserve"> by the Government of the Philippines as well as </w:t>
      </w:r>
      <w:r w:rsidR="001E4BCB" w:rsidRPr="00F43402">
        <w:rPr>
          <w:rFonts w:ascii="Arial" w:hAnsi="Arial" w:cs="Arial"/>
          <w:sz w:val="22"/>
          <w:szCs w:val="22"/>
        </w:rPr>
        <w:t xml:space="preserve">the </w:t>
      </w:r>
      <w:r w:rsidR="0008645E" w:rsidRPr="00F43402">
        <w:rPr>
          <w:rFonts w:ascii="Arial" w:hAnsi="Arial" w:cs="Arial"/>
          <w:sz w:val="22"/>
          <w:szCs w:val="22"/>
        </w:rPr>
        <w:t xml:space="preserve">technology focus of the </w:t>
      </w:r>
      <w:r w:rsidR="001E4BCB" w:rsidRPr="00F43402">
        <w:rPr>
          <w:rFonts w:ascii="Arial" w:hAnsi="Arial" w:cs="Arial"/>
          <w:sz w:val="22"/>
          <w:szCs w:val="22"/>
        </w:rPr>
        <w:t xml:space="preserve">ongoing and planned baseline projects. </w:t>
      </w:r>
      <w:r w:rsidR="00791784" w:rsidRPr="00F43402">
        <w:rPr>
          <w:rFonts w:ascii="Arial" w:hAnsi="Arial" w:cs="Arial"/>
          <w:sz w:val="22"/>
          <w:szCs w:val="22"/>
        </w:rPr>
        <w:t xml:space="preserve">If current investments and interest, essentially from the private sector is any indication, there is already </w:t>
      </w:r>
      <w:r w:rsidR="0008645E" w:rsidRPr="00F43402">
        <w:rPr>
          <w:rFonts w:ascii="Arial" w:hAnsi="Arial" w:cs="Arial"/>
          <w:sz w:val="22"/>
          <w:szCs w:val="22"/>
        </w:rPr>
        <w:t xml:space="preserve">a </w:t>
      </w:r>
      <w:r w:rsidR="0028777D" w:rsidRPr="00F43402">
        <w:rPr>
          <w:rFonts w:ascii="Arial" w:hAnsi="Arial" w:cs="Arial"/>
          <w:sz w:val="22"/>
          <w:szCs w:val="22"/>
        </w:rPr>
        <w:t xml:space="preserve">growing </w:t>
      </w:r>
      <w:r w:rsidR="0008645E" w:rsidRPr="00F43402">
        <w:rPr>
          <w:rFonts w:ascii="Arial" w:hAnsi="Arial" w:cs="Arial"/>
          <w:sz w:val="22"/>
          <w:szCs w:val="22"/>
        </w:rPr>
        <w:t xml:space="preserve">momentum </w:t>
      </w:r>
      <w:r w:rsidR="00791784" w:rsidRPr="00F43402">
        <w:rPr>
          <w:rFonts w:ascii="Arial" w:hAnsi="Arial" w:cs="Arial"/>
          <w:sz w:val="22"/>
          <w:szCs w:val="22"/>
        </w:rPr>
        <w:t xml:space="preserve">and support </w:t>
      </w:r>
      <w:r w:rsidR="0028777D" w:rsidRPr="00F43402">
        <w:rPr>
          <w:rFonts w:ascii="Arial" w:hAnsi="Arial" w:cs="Arial"/>
          <w:sz w:val="22"/>
          <w:szCs w:val="22"/>
        </w:rPr>
        <w:t>towards</w:t>
      </w:r>
      <w:r w:rsidR="0008645E" w:rsidRPr="00F43402">
        <w:rPr>
          <w:rFonts w:ascii="Arial" w:hAnsi="Arial" w:cs="Arial"/>
          <w:sz w:val="22"/>
          <w:szCs w:val="22"/>
        </w:rPr>
        <w:t xml:space="preserve"> hybrid and electric vehicles which </w:t>
      </w:r>
      <w:r w:rsidR="0028777D" w:rsidRPr="00F43402">
        <w:rPr>
          <w:rFonts w:ascii="Arial" w:hAnsi="Arial" w:cs="Arial"/>
          <w:sz w:val="22"/>
          <w:szCs w:val="22"/>
        </w:rPr>
        <w:t>are</w:t>
      </w:r>
      <w:r w:rsidR="0008645E" w:rsidRPr="00F43402">
        <w:rPr>
          <w:rFonts w:ascii="Arial" w:hAnsi="Arial" w:cs="Arial"/>
          <w:sz w:val="22"/>
          <w:szCs w:val="22"/>
        </w:rPr>
        <w:t xml:space="preserve"> making </w:t>
      </w:r>
      <w:r w:rsidR="0028777D" w:rsidRPr="00F43402">
        <w:rPr>
          <w:rFonts w:ascii="Arial" w:hAnsi="Arial" w:cs="Arial"/>
          <w:sz w:val="22"/>
          <w:szCs w:val="22"/>
        </w:rPr>
        <w:t xml:space="preserve">slow but gradual </w:t>
      </w:r>
      <w:r w:rsidR="0008645E" w:rsidRPr="00F43402">
        <w:rPr>
          <w:rFonts w:ascii="Arial" w:hAnsi="Arial" w:cs="Arial"/>
          <w:sz w:val="22"/>
          <w:szCs w:val="22"/>
        </w:rPr>
        <w:t xml:space="preserve">inroads in </w:t>
      </w:r>
      <w:r w:rsidR="001E4BCB" w:rsidRPr="00F43402">
        <w:rPr>
          <w:rFonts w:ascii="Arial" w:hAnsi="Arial" w:cs="Arial"/>
          <w:sz w:val="22"/>
          <w:szCs w:val="22"/>
        </w:rPr>
        <w:t xml:space="preserve">key </w:t>
      </w:r>
      <w:r w:rsidR="0008645E" w:rsidRPr="00F43402">
        <w:rPr>
          <w:rFonts w:ascii="Arial" w:hAnsi="Arial" w:cs="Arial"/>
          <w:sz w:val="22"/>
          <w:szCs w:val="22"/>
        </w:rPr>
        <w:t>urban areas</w:t>
      </w:r>
      <w:r w:rsidR="001E4BCB" w:rsidRPr="00F43402">
        <w:rPr>
          <w:rFonts w:ascii="Arial" w:hAnsi="Arial" w:cs="Arial"/>
          <w:sz w:val="22"/>
          <w:szCs w:val="22"/>
        </w:rPr>
        <w:t xml:space="preserve">. </w:t>
      </w:r>
      <w:r w:rsidR="00B049BE" w:rsidRPr="00F43402">
        <w:rPr>
          <w:rFonts w:ascii="Arial" w:hAnsi="Arial" w:cs="Arial"/>
          <w:sz w:val="22"/>
          <w:szCs w:val="22"/>
        </w:rPr>
        <w:t xml:space="preserve"> </w:t>
      </w:r>
      <w:r w:rsidR="0008645E" w:rsidRPr="00F43402">
        <w:rPr>
          <w:rFonts w:ascii="Arial" w:hAnsi="Arial" w:cs="Arial"/>
          <w:sz w:val="22"/>
          <w:szCs w:val="22"/>
        </w:rPr>
        <w:t>The Government envisions to build</w:t>
      </w:r>
      <w:r w:rsidR="00EE40AD" w:rsidRPr="00F43402">
        <w:rPr>
          <w:rFonts w:ascii="Arial" w:hAnsi="Arial" w:cs="Arial"/>
          <w:sz w:val="22"/>
          <w:szCs w:val="22"/>
        </w:rPr>
        <w:t xml:space="preserve"> on this momentum </w:t>
      </w:r>
      <w:r w:rsidR="00C9779E" w:rsidRPr="00F43402">
        <w:rPr>
          <w:rFonts w:ascii="Arial" w:hAnsi="Arial" w:cs="Arial"/>
          <w:sz w:val="22"/>
          <w:szCs w:val="22"/>
        </w:rPr>
        <w:t>and ramp up the sup</w:t>
      </w:r>
      <w:r w:rsidR="00647717" w:rsidRPr="00F43402">
        <w:rPr>
          <w:rFonts w:ascii="Arial" w:hAnsi="Arial" w:cs="Arial"/>
          <w:sz w:val="22"/>
          <w:szCs w:val="22"/>
        </w:rPr>
        <w:t xml:space="preserve">port to commercialize these new, advanced </w:t>
      </w:r>
      <w:r w:rsidR="00C9779E" w:rsidRPr="00F43402">
        <w:rPr>
          <w:rFonts w:ascii="Arial" w:hAnsi="Arial" w:cs="Arial"/>
          <w:sz w:val="22"/>
          <w:szCs w:val="22"/>
        </w:rPr>
        <w:t xml:space="preserve">technologies. Other low emission technologies such as CNG, LPG and biofuels are already being addressed through the </w:t>
      </w:r>
      <w:r w:rsidR="00647717" w:rsidRPr="00F43402">
        <w:rPr>
          <w:rFonts w:ascii="Arial" w:hAnsi="Arial" w:cs="Arial"/>
          <w:sz w:val="22"/>
          <w:szCs w:val="22"/>
        </w:rPr>
        <w:t xml:space="preserve">existing </w:t>
      </w:r>
      <w:r w:rsidR="00C9779E" w:rsidRPr="00F43402">
        <w:rPr>
          <w:rFonts w:ascii="Arial" w:hAnsi="Arial" w:cs="Arial"/>
          <w:sz w:val="22"/>
          <w:szCs w:val="22"/>
        </w:rPr>
        <w:t xml:space="preserve">alternative fuels programmes of the </w:t>
      </w:r>
      <w:r w:rsidR="00D33E8C" w:rsidRPr="00F43402">
        <w:rPr>
          <w:rFonts w:ascii="Arial" w:hAnsi="Arial" w:cs="Arial"/>
          <w:sz w:val="22"/>
          <w:szCs w:val="22"/>
        </w:rPr>
        <w:t>DOTC</w:t>
      </w:r>
      <w:r w:rsidR="00401D11" w:rsidRPr="00F43402">
        <w:rPr>
          <w:rFonts w:ascii="Arial" w:hAnsi="Arial" w:cs="Arial"/>
          <w:sz w:val="22"/>
          <w:szCs w:val="22"/>
        </w:rPr>
        <w:t xml:space="preserve"> and DOE</w:t>
      </w:r>
      <w:r w:rsidR="00C9779E" w:rsidRPr="00F43402">
        <w:rPr>
          <w:rFonts w:ascii="Arial" w:hAnsi="Arial" w:cs="Arial"/>
          <w:sz w:val="22"/>
          <w:szCs w:val="22"/>
        </w:rPr>
        <w:t>.</w:t>
      </w:r>
      <w:r w:rsidR="00D829EB">
        <w:rPr>
          <w:rFonts w:ascii="Arial" w:hAnsi="Arial" w:cs="Arial"/>
          <w:sz w:val="22"/>
          <w:szCs w:val="22"/>
        </w:rPr>
        <w:t xml:space="preserve"> </w:t>
      </w:r>
      <w:r w:rsidR="00D829EB" w:rsidRPr="00222324">
        <w:rPr>
          <w:rFonts w:ascii="Arial" w:hAnsi="Arial" w:cs="Arial"/>
          <w:sz w:val="22"/>
          <w:szCs w:val="22"/>
          <w:highlight w:val="green"/>
        </w:rPr>
        <w:t xml:space="preserve">The cities of Makati, Quezon, Angeles, Cebu, and Imus </w:t>
      </w:r>
      <w:r w:rsidR="00D829EB">
        <w:rPr>
          <w:rFonts w:ascii="Arial" w:hAnsi="Arial" w:cs="Arial"/>
          <w:sz w:val="22"/>
          <w:szCs w:val="22"/>
          <w:highlight w:val="green"/>
        </w:rPr>
        <w:t>are envisioned to</w:t>
      </w:r>
      <w:r w:rsidR="00D829EB" w:rsidRPr="00222324">
        <w:rPr>
          <w:rFonts w:ascii="Arial" w:hAnsi="Arial" w:cs="Arial"/>
          <w:sz w:val="22"/>
          <w:szCs w:val="22"/>
          <w:highlight w:val="green"/>
        </w:rPr>
        <w:t xml:space="preserve"> be covered by the Project</w:t>
      </w:r>
      <w:r w:rsidR="00D829EB">
        <w:rPr>
          <w:rFonts w:ascii="Arial" w:hAnsi="Arial" w:cs="Arial"/>
          <w:sz w:val="22"/>
          <w:szCs w:val="22"/>
        </w:rPr>
        <w:t xml:space="preserve">. </w:t>
      </w:r>
    </w:p>
    <w:p w14:paraId="68A279A3" w14:textId="77777777" w:rsidR="0028777D" w:rsidRPr="00F43402" w:rsidRDefault="0028777D" w:rsidP="00FF2E24">
      <w:pPr>
        <w:pStyle w:val="ListParagraph"/>
        <w:rPr>
          <w:rFonts w:ascii="Arial" w:hAnsi="Arial" w:cs="Arial"/>
          <w:sz w:val="22"/>
          <w:szCs w:val="22"/>
        </w:rPr>
      </w:pPr>
    </w:p>
    <w:p w14:paraId="5364DFEE" w14:textId="01CF3B46" w:rsidR="0031691E" w:rsidRPr="00F43402" w:rsidRDefault="00175957" w:rsidP="00360755">
      <w:pPr>
        <w:pStyle w:val="ListParagraph"/>
        <w:numPr>
          <w:ilvl w:val="0"/>
          <w:numId w:val="19"/>
        </w:numPr>
        <w:autoSpaceDE w:val="0"/>
        <w:autoSpaceDN w:val="0"/>
        <w:adjustRightInd w:val="0"/>
        <w:spacing w:line="276" w:lineRule="auto"/>
        <w:jc w:val="both"/>
        <w:rPr>
          <w:rFonts w:ascii="Arial" w:hAnsi="Arial" w:cs="Arial"/>
          <w:sz w:val="22"/>
          <w:szCs w:val="22"/>
          <w:u w:val="single"/>
        </w:rPr>
      </w:pPr>
      <w:r w:rsidRPr="00F43402">
        <w:rPr>
          <w:rFonts w:ascii="Arial" w:hAnsi="Arial" w:cs="Arial"/>
          <w:iCs/>
          <w:sz w:val="22"/>
          <w:szCs w:val="22"/>
          <w:lang w:eastAsia="en-PH"/>
        </w:rPr>
        <w:lastRenderedPageBreak/>
        <w:t xml:space="preserve">UNDP Philippines is well-positioned to implement the proposed Project given its long standing experience working closely at the national and local levels and coordinating partnerships across public and private sectors. </w:t>
      </w:r>
    </w:p>
    <w:p w14:paraId="06A17E8F" w14:textId="77777777" w:rsidR="0031691E" w:rsidRPr="00F43402" w:rsidRDefault="0031691E" w:rsidP="008F6057">
      <w:pPr>
        <w:pStyle w:val="ListParagraph"/>
        <w:spacing w:line="276" w:lineRule="auto"/>
        <w:rPr>
          <w:rFonts w:ascii="Arial" w:hAnsi="Arial" w:cs="Arial"/>
          <w:iCs/>
          <w:sz w:val="22"/>
          <w:szCs w:val="22"/>
          <w:lang w:eastAsia="en-PH"/>
        </w:rPr>
      </w:pPr>
    </w:p>
    <w:p w14:paraId="4A770D40" w14:textId="77777777" w:rsidR="00C133D6" w:rsidRPr="00F43402" w:rsidRDefault="00C133D6" w:rsidP="00125EDF">
      <w:pPr>
        <w:pStyle w:val="Heading2"/>
        <w:spacing w:line="276" w:lineRule="auto"/>
        <w:ind w:left="0"/>
        <w:rPr>
          <w:rFonts w:ascii="Arial" w:hAnsi="Arial" w:cs="Arial"/>
          <w:b w:val="0"/>
          <w:i/>
          <w:szCs w:val="22"/>
        </w:rPr>
      </w:pPr>
      <w:bookmarkStart w:id="21" w:name="_Toc452637825"/>
      <w:r w:rsidRPr="00F43402">
        <w:rPr>
          <w:rFonts w:ascii="Arial" w:hAnsi="Arial" w:cs="Arial"/>
          <w:b w:val="0"/>
          <w:i/>
          <w:szCs w:val="22"/>
        </w:rPr>
        <w:t>Country Ownership: Country Eligibility</w:t>
      </w:r>
      <w:bookmarkEnd w:id="21"/>
    </w:p>
    <w:p w14:paraId="54443E78" w14:textId="5D1D6E85" w:rsidR="00C133D6" w:rsidRPr="00F43402" w:rsidRDefault="00E7731E" w:rsidP="000732DF">
      <w:pPr>
        <w:pStyle w:val="ListParagraph"/>
        <w:numPr>
          <w:ilvl w:val="0"/>
          <w:numId w:val="19"/>
        </w:numPr>
        <w:spacing w:line="276" w:lineRule="auto"/>
        <w:jc w:val="both"/>
        <w:rPr>
          <w:rFonts w:ascii="Arial" w:hAnsi="Arial" w:cs="Arial"/>
          <w:iCs/>
          <w:sz w:val="22"/>
          <w:szCs w:val="22"/>
          <w:lang w:eastAsia="en-PH"/>
        </w:rPr>
      </w:pPr>
      <w:r w:rsidRPr="00F43402">
        <w:rPr>
          <w:rFonts w:ascii="Arial" w:hAnsi="Arial" w:cs="Arial"/>
          <w:iCs/>
          <w:sz w:val="22"/>
          <w:szCs w:val="22"/>
          <w:lang w:eastAsia="en-PH"/>
        </w:rPr>
        <w:t>The Philippines ratified the United Nations Framework Convention on Climate Change (UNFCCC) on 2 August 1994 as a commitment to address the impacts of climate change. Subsequently, the GoP</w:t>
      </w:r>
      <w:r w:rsidR="0013591D" w:rsidRPr="00F43402">
        <w:rPr>
          <w:rFonts w:ascii="Arial" w:hAnsi="Arial" w:cs="Arial"/>
          <w:iCs/>
          <w:sz w:val="22"/>
          <w:szCs w:val="22"/>
          <w:lang w:eastAsia="en-PH"/>
        </w:rPr>
        <w:t xml:space="preserve"> </w:t>
      </w:r>
      <w:r w:rsidRPr="00F43402">
        <w:rPr>
          <w:rFonts w:ascii="Arial" w:hAnsi="Arial" w:cs="Arial"/>
          <w:iCs/>
          <w:sz w:val="22"/>
          <w:szCs w:val="22"/>
          <w:lang w:eastAsia="en-PH"/>
        </w:rPr>
        <w:t>ratified the Kyoto Protocol on 20 November 2003</w:t>
      </w:r>
      <w:r w:rsidR="00357A73" w:rsidRPr="00F43402">
        <w:rPr>
          <w:rFonts w:ascii="Arial" w:hAnsi="Arial" w:cs="Arial"/>
          <w:iCs/>
          <w:sz w:val="22"/>
          <w:szCs w:val="22"/>
          <w:lang w:eastAsia="en-PH"/>
        </w:rPr>
        <w:t xml:space="preserve"> which was ultimately in </w:t>
      </w:r>
      <w:r w:rsidRPr="00F43402">
        <w:rPr>
          <w:rFonts w:ascii="Arial" w:hAnsi="Arial" w:cs="Arial"/>
          <w:iCs/>
          <w:sz w:val="22"/>
          <w:szCs w:val="22"/>
          <w:lang w:eastAsia="en-PH"/>
        </w:rPr>
        <w:t>effect on 16 February 2005.</w:t>
      </w:r>
      <w:r w:rsidR="004D3CF9" w:rsidRPr="00F43402">
        <w:rPr>
          <w:rFonts w:ascii="Arial" w:hAnsi="Arial" w:cs="Arial"/>
          <w:iCs/>
          <w:sz w:val="22"/>
          <w:szCs w:val="22"/>
          <w:lang w:eastAsia="en-PH"/>
        </w:rPr>
        <w:t xml:space="preserve"> </w:t>
      </w:r>
    </w:p>
    <w:p w14:paraId="591D62D9" w14:textId="77777777" w:rsidR="00E7731E" w:rsidRPr="00F43402" w:rsidRDefault="00E7731E" w:rsidP="00FF4A38">
      <w:pPr>
        <w:autoSpaceDE w:val="0"/>
        <w:autoSpaceDN w:val="0"/>
        <w:adjustRightInd w:val="0"/>
        <w:spacing w:after="0" w:line="276" w:lineRule="auto"/>
        <w:ind w:left="1080"/>
        <w:rPr>
          <w:rFonts w:cs="Arial"/>
          <w:iCs/>
          <w:szCs w:val="22"/>
          <w:lang w:eastAsia="en-PH"/>
        </w:rPr>
      </w:pPr>
    </w:p>
    <w:p w14:paraId="57661631" w14:textId="6E8817EA" w:rsidR="00D64F59" w:rsidRPr="00F43402" w:rsidRDefault="004D3CF9" w:rsidP="000732DF">
      <w:pPr>
        <w:pStyle w:val="ListParagraph"/>
        <w:numPr>
          <w:ilvl w:val="0"/>
          <w:numId w:val="19"/>
        </w:numPr>
        <w:spacing w:line="276" w:lineRule="auto"/>
        <w:jc w:val="both"/>
        <w:rPr>
          <w:rFonts w:ascii="Arial" w:hAnsi="Arial" w:cs="Arial"/>
          <w:iCs/>
          <w:sz w:val="22"/>
          <w:szCs w:val="22"/>
          <w:lang w:eastAsia="en-PH"/>
        </w:rPr>
      </w:pPr>
      <w:r w:rsidRPr="00F43402">
        <w:rPr>
          <w:rFonts w:ascii="Arial" w:hAnsi="Arial" w:cs="Arial"/>
          <w:iCs/>
          <w:sz w:val="22"/>
          <w:szCs w:val="22"/>
          <w:lang w:eastAsia="en-PH"/>
        </w:rPr>
        <w:t>Ever since,</w:t>
      </w:r>
      <w:r w:rsidR="00D64F59" w:rsidRPr="00F43402">
        <w:rPr>
          <w:rFonts w:ascii="Arial" w:hAnsi="Arial" w:cs="Arial"/>
          <w:iCs/>
          <w:sz w:val="22"/>
          <w:szCs w:val="22"/>
          <w:lang w:eastAsia="en-PH"/>
        </w:rPr>
        <w:t xml:space="preserve"> the government has formulated and started to implement mitigation strategies to limit its </w:t>
      </w:r>
      <w:r w:rsidR="00E555DC" w:rsidRPr="00F43402">
        <w:rPr>
          <w:rFonts w:ascii="Arial" w:hAnsi="Arial" w:cs="Arial"/>
          <w:iCs/>
          <w:sz w:val="22"/>
          <w:szCs w:val="22"/>
          <w:lang w:eastAsia="en-PH"/>
        </w:rPr>
        <w:t>GHG</w:t>
      </w:r>
      <w:r w:rsidR="00D64F59" w:rsidRPr="00F43402">
        <w:rPr>
          <w:rFonts w:ascii="Arial" w:hAnsi="Arial" w:cs="Arial"/>
          <w:iCs/>
          <w:sz w:val="22"/>
          <w:szCs w:val="22"/>
          <w:lang w:eastAsia="en-PH"/>
        </w:rPr>
        <w:t xml:space="preserve"> emissions. The strategies are reflected in the various sectoral plans particularly those of energy, transport and agriculture sectors. </w:t>
      </w:r>
      <w:r w:rsidR="00591B5D" w:rsidRPr="00F43402">
        <w:rPr>
          <w:rFonts w:ascii="Arial" w:hAnsi="Arial" w:cs="Arial"/>
          <w:iCs/>
          <w:sz w:val="22"/>
          <w:szCs w:val="22"/>
          <w:lang w:eastAsia="en-PH"/>
        </w:rPr>
        <w:t>In 19 May 2000</w:t>
      </w:r>
      <w:r w:rsidR="00D64F59" w:rsidRPr="00F43402">
        <w:rPr>
          <w:rFonts w:ascii="Arial" w:hAnsi="Arial" w:cs="Arial"/>
          <w:iCs/>
          <w:sz w:val="22"/>
          <w:szCs w:val="22"/>
          <w:lang w:eastAsia="en-PH"/>
        </w:rPr>
        <w:t xml:space="preserve">, the Philippines submitted its Initial National Communication </w:t>
      </w:r>
      <w:r w:rsidR="00591B5D" w:rsidRPr="00F43402">
        <w:rPr>
          <w:rFonts w:ascii="Arial" w:hAnsi="Arial" w:cs="Arial"/>
          <w:iCs/>
          <w:sz w:val="22"/>
          <w:szCs w:val="22"/>
          <w:lang w:eastAsia="en-PH"/>
        </w:rPr>
        <w:t>to UNFCCC</w:t>
      </w:r>
      <w:r w:rsidR="00D64F59" w:rsidRPr="00F43402">
        <w:rPr>
          <w:rFonts w:ascii="Arial" w:hAnsi="Arial" w:cs="Arial"/>
          <w:sz w:val="22"/>
          <w:szCs w:val="22"/>
          <w:vertAlign w:val="superscript"/>
        </w:rPr>
        <w:footnoteReference w:id="9"/>
      </w:r>
      <w:r w:rsidR="00591B5D" w:rsidRPr="00F43402">
        <w:rPr>
          <w:rFonts w:ascii="Arial" w:hAnsi="Arial" w:cs="Arial"/>
          <w:iCs/>
          <w:sz w:val="22"/>
          <w:szCs w:val="22"/>
          <w:lang w:eastAsia="en-PH"/>
        </w:rPr>
        <w:t xml:space="preserve"> while </w:t>
      </w:r>
      <w:r w:rsidR="00D64F59" w:rsidRPr="00F43402">
        <w:rPr>
          <w:rFonts w:ascii="Arial" w:hAnsi="Arial" w:cs="Arial"/>
          <w:iCs/>
          <w:sz w:val="22"/>
          <w:szCs w:val="22"/>
          <w:lang w:eastAsia="en-PH"/>
        </w:rPr>
        <w:t xml:space="preserve">Second Communication </w:t>
      </w:r>
      <w:r w:rsidR="00591B5D" w:rsidRPr="00F43402">
        <w:rPr>
          <w:rFonts w:ascii="Arial" w:hAnsi="Arial" w:cs="Arial"/>
          <w:iCs/>
          <w:sz w:val="22"/>
          <w:szCs w:val="22"/>
          <w:lang w:eastAsia="en-PH"/>
        </w:rPr>
        <w:t>was submitted on 29 December 2014</w:t>
      </w:r>
      <w:r w:rsidRPr="00F43402">
        <w:rPr>
          <w:rFonts w:ascii="Arial" w:hAnsi="Arial" w:cs="Arial"/>
          <w:iCs/>
          <w:sz w:val="22"/>
          <w:szCs w:val="22"/>
          <w:lang w:eastAsia="en-PH"/>
        </w:rPr>
        <w:t>.</w:t>
      </w:r>
      <w:r w:rsidR="00D64F59" w:rsidRPr="00F43402">
        <w:rPr>
          <w:rFonts w:ascii="Arial" w:hAnsi="Arial" w:cs="Arial"/>
          <w:sz w:val="22"/>
          <w:szCs w:val="22"/>
          <w:vertAlign w:val="superscript"/>
        </w:rPr>
        <w:footnoteReference w:id="10"/>
      </w:r>
      <w:r w:rsidR="00591B5D" w:rsidRPr="00F43402">
        <w:rPr>
          <w:rFonts w:ascii="Arial" w:hAnsi="Arial" w:cs="Arial"/>
          <w:iCs/>
          <w:sz w:val="22"/>
          <w:szCs w:val="22"/>
          <w:lang w:eastAsia="en-PH"/>
        </w:rPr>
        <w:t xml:space="preserve"> </w:t>
      </w:r>
    </w:p>
    <w:p w14:paraId="026E3D35" w14:textId="77777777" w:rsidR="00E7731E" w:rsidRPr="00F43402" w:rsidRDefault="00E7731E" w:rsidP="00125EDF">
      <w:pPr>
        <w:autoSpaceDE w:val="0"/>
        <w:autoSpaceDN w:val="0"/>
        <w:adjustRightInd w:val="0"/>
        <w:spacing w:after="0" w:line="276" w:lineRule="auto"/>
        <w:rPr>
          <w:rFonts w:cs="Arial"/>
          <w:iCs/>
          <w:szCs w:val="22"/>
          <w:lang w:eastAsia="en-PH"/>
        </w:rPr>
      </w:pPr>
    </w:p>
    <w:p w14:paraId="5A2EC0D7" w14:textId="77777777" w:rsidR="00C133D6" w:rsidRPr="00F43402" w:rsidRDefault="00C133D6" w:rsidP="00125EDF">
      <w:pPr>
        <w:pStyle w:val="Heading2"/>
        <w:spacing w:line="276" w:lineRule="auto"/>
        <w:ind w:left="0"/>
        <w:rPr>
          <w:rFonts w:ascii="Arial" w:hAnsi="Arial" w:cs="Arial"/>
          <w:b w:val="0"/>
          <w:i/>
          <w:szCs w:val="22"/>
        </w:rPr>
      </w:pPr>
      <w:bookmarkStart w:id="22" w:name="_Toc452637826"/>
      <w:r w:rsidRPr="00F43402">
        <w:rPr>
          <w:rFonts w:ascii="Arial" w:hAnsi="Arial" w:cs="Arial"/>
          <w:b w:val="0"/>
          <w:i/>
          <w:szCs w:val="22"/>
        </w:rPr>
        <w:t>Country Drive</w:t>
      </w:r>
      <w:r w:rsidR="00F17337" w:rsidRPr="00F43402">
        <w:rPr>
          <w:rFonts w:ascii="Arial" w:hAnsi="Arial" w:cs="Arial"/>
          <w:b w:val="0"/>
          <w:i/>
          <w:szCs w:val="22"/>
        </w:rPr>
        <w:t>n</w:t>
      </w:r>
      <w:r w:rsidRPr="00F43402">
        <w:rPr>
          <w:rFonts w:ascii="Arial" w:hAnsi="Arial" w:cs="Arial"/>
          <w:b w:val="0"/>
          <w:i/>
          <w:szCs w:val="22"/>
        </w:rPr>
        <w:t>ness</w:t>
      </w:r>
      <w:bookmarkEnd w:id="22"/>
    </w:p>
    <w:p w14:paraId="4EA8E6DA" w14:textId="77777777" w:rsidR="00C133D6" w:rsidRPr="00F43402" w:rsidRDefault="00C133D6" w:rsidP="000732DF">
      <w:pPr>
        <w:pStyle w:val="ListParagraph"/>
        <w:numPr>
          <w:ilvl w:val="0"/>
          <w:numId w:val="19"/>
        </w:numPr>
        <w:spacing w:line="276" w:lineRule="auto"/>
        <w:jc w:val="both"/>
        <w:rPr>
          <w:rFonts w:ascii="Arial" w:hAnsi="Arial" w:cs="Arial"/>
          <w:iCs/>
          <w:sz w:val="22"/>
          <w:szCs w:val="22"/>
          <w:lang w:eastAsia="en-PH"/>
        </w:rPr>
      </w:pPr>
      <w:r w:rsidRPr="00F43402">
        <w:rPr>
          <w:rFonts w:ascii="Arial" w:hAnsi="Arial" w:cs="Arial"/>
          <w:iCs/>
          <w:sz w:val="22"/>
          <w:szCs w:val="22"/>
          <w:lang w:eastAsia="en-PH"/>
        </w:rPr>
        <w:t xml:space="preserve">The proposed Project is in line with the major national policies and programs and related issuances that include the following:  </w:t>
      </w:r>
    </w:p>
    <w:p w14:paraId="40AD1582" w14:textId="77777777" w:rsidR="00C133D6" w:rsidRPr="00F43402" w:rsidRDefault="00C133D6" w:rsidP="00A440C4">
      <w:pPr>
        <w:pStyle w:val="ListParagraph"/>
        <w:numPr>
          <w:ilvl w:val="0"/>
          <w:numId w:val="28"/>
        </w:numPr>
        <w:autoSpaceDE w:val="0"/>
        <w:autoSpaceDN w:val="0"/>
        <w:adjustRightInd w:val="0"/>
        <w:spacing w:line="276" w:lineRule="auto"/>
        <w:jc w:val="both"/>
        <w:rPr>
          <w:rFonts w:ascii="Arial" w:hAnsi="Arial" w:cs="Arial"/>
          <w:iCs/>
          <w:sz w:val="22"/>
          <w:szCs w:val="22"/>
          <w:lang w:eastAsia="en-PH"/>
        </w:rPr>
      </w:pPr>
      <w:r w:rsidRPr="00F43402">
        <w:rPr>
          <w:rFonts w:ascii="Arial" w:hAnsi="Arial" w:cs="Arial"/>
          <w:iCs/>
          <w:sz w:val="22"/>
          <w:szCs w:val="22"/>
          <w:lang w:eastAsia="en-PH"/>
        </w:rPr>
        <w:t xml:space="preserve">RA No. 9729 (Climate Change Act of 2009).  </w:t>
      </w:r>
    </w:p>
    <w:p w14:paraId="4B1EEDAC" w14:textId="089888C9" w:rsidR="00C133D6" w:rsidRPr="00F43402" w:rsidRDefault="00C133D6" w:rsidP="00A440C4">
      <w:pPr>
        <w:pStyle w:val="ListParagraph"/>
        <w:numPr>
          <w:ilvl w:val="0"/>
          <w:numId w:val="28"/>
        </w:numPr>
        <w:autoSpaceDE w:val="0"/>
        <w:autoSpaceDN w:val="0"/>
        <w:adjustRightInd w:val="0"/>
        <w:spacing w:line="276" w:lineRule="auto"/>
        <w:ind w:left="1440"/>
        <w:jc w:val="both"/>
        <w:rPr>
          <w:rFonts w:ascii="Arial" w:hAnsi="Arial" w:cs="Arial"/>
          <w:iCs/>
          <w:sz w:val="22"/>
          <w:szCs w:val="22"/>
          <w:lang w:eastAsia="en-PH"/>
        </w:rPr>
      </w:pPr>
      <w:r w:rsidRPr="00F43402">
        <w:rPr>
          <w:rFonts w:ascii="Arial" w:hAnsi="Arial" w:cs="Arial"/>
          <w:iCs/>
          <w:sz w:val="22"/>
          <w:szCs w:val="22"/>
          <w:lang w:eastAsia="en-PH"/>
        </w:rPr>
        <w:t xml:space="preserve">The </w:t>
      </w:r>
      <w:r w:rsidR="00951F2C" w:rsidRPr="00F43402">
        <w:rPr>
          <w:rFonts w:ascii="Arial" w:hAnsi="Arial" w:cs="Arial"/>
          <w:iCs/>
          <w:sz w:val="22"/>
          <w:szCs w:val="22"/>
          <w:lang w:eastAsia="en-PH"/>
        </w:rPr>
        <w:t xml:space="preserve">First </w:t>
      </w:r>
      <w:r w:rsidRPr="00F43402">
        <w:rPr>
          <w:rFonts w:ascii="Arial" w:hAnsi="Arial" w:cs="Arial"/>
          <w:iCs/>
          <w:sz w:val="22"/>
          <w:szCs w:val="22"/>
          <w:lang w:eastAsia="en-PH"/>
        </w:rPr>
        <w:t>National Communication of the Philippines recognizes the transport sector as the most significant source of GHG emissions with over 35% of the national total. The Project is in line with the priorities called upon by the Second National Communication</w:t>
      </w:r>
      <w:r w:rsidR="00707833" w:rsidRPr="00F43402">
        <w:rPr>
          <w:rFonts w:ascii="Arial" w:hAnsi="Arial" w:cs="Arial"/>
          <w:iCs/>
          <w:sz w:val="22"/>
          <w:szCs w:val="22"/>
          <w:lang w:eastAsia="en-PH"/>
        </w:rPr>
        <w:t>,</w:t>
      </w:r>
      <w:r w:rsidRPr="00F43402">
        <w:rPr>
          <w:rFonts w:ascii="Arial" w:hAnsi="Arial" w:cs="Arial"/>
          <w:iCs/>
          <w:sz w:val="22"/>
          <w:szCs w:val="22"/>
          <w:lang w:eastAsia="en-PH"/>
        </w:rPr>
        <w:t xml:space="preserve"> which stresses on stimulating greater private-led investments, aggressively promoting commercially viable market for sustainable low emitting modes of urban transport.</w:t>
      </w:r>
    </w:p>
    <w:p w14:paraId="7C90CA54" w14:textId="77777777" w:rsidR="00C133D6" w:rsidRPr="00F43402" w:rsidRDefault="00C133D6" w:rsidP="00A440C4">
      <w:pPr>
        <w:pStyle w:val="ListParagraph"/>
        <w:numPr>
          <w:ilvl w:val="0"/>
          <w:numId w:val="28"/>
        </w:numPr>
        <w:autoSpaceDE w:val="0"/>
        <w:autoSpaceDN w:val="0"/>
        <w:adjustRightInd w:val="0"/>
        <w:spacing w:line="276" w:lineRule="auto"/>
        <w:ind w:left="1440"/>
        <w:jc w:val="both"/>
        <w:rPr>
          <w:rFonts w:ascii="Arial" w:hAnsi="Arial" w:cs="Arial"/>
          <w:iCs/>
          <w:sz w:val="22"/>
          <w:szCs w:val="22"/>
          <w:lang w:eastAsia="en-PH"/>
        </w:rPr>
      </w:pPr>
      <w:r w:rsidRPr="00F43402">
        <w:rPr>
          <w:rFonts w:ascii="Arial" w:hAnsi="Arial" w:cs="Arial"/>
          <w:iCs/>
          <w:sz w:val="22"/>
          <w:szCs w:val="22"/>
          <w:lang w:eastAsia="en-PH"/>
        </w:rPr>
        <w:t>Clean Air Act of 1999 and Biofuels Act of 2006 also highlight the significance of shift to low emitting transport modes in the country.</w:t>
      </w:r>
    </w:p>
    <w:p w14:paraId="59AEF977" w14:textId="5EC4364C" w:rsidR="00C133D6" w:rsidRPr="00F43402" w:rsidRDefault="00C133D6" w:rsidP="00A440C4">
      <w:pPr>
        <w:pStyle w:val="ListParagraph"/>
        <w:numPr>
          <w:ilvl w:val="0"/>
          <w:numId w:val="28"/>
        </w:numPr>
        <w:autoSpaceDE w:val="0"/>
        <w:autoSpaceDN w:val="0"/>
        <w:adjustRightInd w:val="0"/>
        <w:spacing w:line="276" w:lineRule="auto"/>
        <w:ind w:left="1440"/>
        <w:jc w:val="both"/>
        <w:rPr>
          <w:rFonts w:ascii="Arial" w:hAnsi="Arial" w:cs="Arial"/>
          <w:iCs/>
          <w:sz w:val="22"/>
          <w:szCs w:val="22"/>
          <w:lang w:eastAsia="en-PH"/>
        </w:rPr>
      </w:pPr>
      <w:r w:rsidRPr="00F43402">
        <w:rPr>
          <w:rFonts w:ascii="Arial" w:hAnsi="Arial" w:cs="Arial"/>
          <w:iCs/>
          <w:sz w:val="22"/>
          <w:szCs w:val="22"/>
          <w:lang w:eastAsia="en-PH"/>
        </w:rPr>
        <w:t>The National Framework Strategy on Climate Change, the National Climate Change Action Plan and the Philippine Development Plan (2011-2016).</w:t>
      </w:r>
    </w:p>
    <w:p w14:paraId="42FC49B5" w14:textId="2863F30D" w:rsidR="00A02AD2" w:rsidRPr="00F43402" w:rsidRDefault="00C133D6" w:rsidP="00A440C4">
      <w:pPr>
        <w:pStyle w:val="ListParagraph"/>
        <w:numPr>
          <w:ilvl w:val="0"/>
          <w:numId w:val="28"/>
        </w:numPr>
        <w:autoSpaceDE w:val="0"/>
        <w:autoSpaceDN w:val="0"/>
        <w:adjustRightInd w:val="0"/>
        <w:spacing w:line="276" w:lineRule="auto"/>
        <w:ind w:left="1440"/>
        <w:jc w:val="both"/>
        <w:rPr>
          <w:rFonts w:ascii="Arial" w:hAnsi="Arial" w:cs="Arial"/>
          <w:iCs/>
          <w:sz w:val="22"/>
          <w:szCs w:val="22"/>
          <w:lang w:eastAsia="en-PH" w:bidi="en-US"/>
        </w:rPr>
      </w:pPr>
      <w:r w:rsidRPr="00F43402">
        <w:rPr>
          <w:rFonts w:ascii="Arial" w:hAnsi="Arial" w:cs="Arial"/>
          <w:iCs/>
          <w:sz w:val="22"/>
          <w:szCs w:val="22"/>
          <w:lang w:eastAsia="en-PH"/>
        </w:rPr>
        <w:t>The National Framework Strategy on Climate Change (2010-2022) incorporates the National E</w:t>
      </w:r>
      <w:r w:rsidR="004D3CF9" w:rsidRPr="00F43402">
        <w:rPr>
          <w:rFonts w:ascii="Arial" w:hAnsi="Arial" w:cs="Arial"/>
          <w:iCs/>
          <w:sz w:val="22"/>
          <w:szCs w:val="22"/>
          <w:lang w:eastAsia="en-PH"/>
        </w:rPr>
        <w:t xml:space="preserve">nvironmentally </w:t>
      </w:r>
      <w:r w:rsidRPr="00F43402">
        <w:rPr>
          <w:rFonts w:ascii="Arial" w:hAnsi="Arial" w:cs="Arial"/>
          <w:iCs/>
          <w:sz w:val="22"/>
          <w:szCs w:val="22"/>
          <w:lang w:eastAsia="en-PH"/>
        </w:rPr>
        <w:t>S</w:t>
      </w:r>
      <w:r w:rsidR="004D3CF9" w:rsidRPr="00F43402">
        <w:rPr>
          <w:rFonts w:ascii="Arial" w:hAnsi="Arial" w:cs="Arial"/>
          <w:iCs/>
          <w:sz w:val="22"/>
          <w:szCs w:val="22"/>
          <w:lang w:eastAsia="en-PH"/>
        </w:rPr>
        <w:t xml:space="preserve">ustainable </w:t>
      </w:r>
      <w:r w:rsidRPr="00F43402">
        <w:rPr>
          <w:rFonts w:ascii="Arial" w:hAnsi="Arial" w:cs="Arial"/>
          <w:iCs/>
          <w:sz w:val="22"/>
          <w:szCs w:val="22"/>
          <w:lang w:eastAsia="en-PH"/>
        </w:rPr>
        <w:t>T</w:t>
      </w:r>
      <w:r w:rsidR="004D3CF9" w:rsidRPr="00F43402">
        <w:rPr>
          <w:rFonts w:ascii="Arial" w:hAnsi="Arial" w:cs="Arial"/>
          <w:iCs/>
          <w:sz w:val="22"/>
          <w:szCs w:val="22"/>
          <w:lang w:eastAsia="en-PH"/>
        </w:rPr>
        <w:t>ransport (EST)</w:t>
      </w:r>
      <w:r w:rsidRPr="00F43402">
        <w:rPr>
          <w:rFonts w:ascii="Arial" w:hAnsi="Arial" w:cs="Arial"/>
          <w:iCs/>
          <w:sz w:val="22"/>
          <w:szCs w:val="22"/>
          <w:lang w:eastAsia="en-PH"/>
        </w:rPr>
        <w:t xml:space="preserve"> Strategy for the Philippines and the </w:t>
      </w:r>
      <w:r w:rsidR="00E555DC" w:rsidRPr="00F43402">
        <w:rPr>
          <w:rFonts w:ascii="Arial" w:hAnsi="Arial" w:cs="Arial"/>
          <w:iCs/>
          <w:sz w:val="22"/>
          <w:szCs w:val="22"/>
          <w:lang w:eastAsia="en-PH"/>
        </w:rPr>
        <w:t>NIP</w:t>
      </w:r>
      <w:r w:rsidRPr="00F43402">
        <w:rPr>
          <w:rFonts w:ascii="Arial" w:hAnsi="Arial" w:cs="Arial"/>
          <w:iCs/>
          <w:sz w:val="22"/>
          <w:szCs w:val="22"/>
          <w:lang w:eastAsia="en-PH"/>
        </w:rPr>
        <w:t xml:space="preserve"> on Environment Improvement</w:t>
      </w:r>
      <w:r w:rsidRPr="00F43402">
        <w:rPr>
          <w:rFonts w:ascii="Arial" w:hAnsi="Arial" w:cs="Arial"/>
          <w:iCs/>
          <w:sz w:val="22"/>
          <w:szCs w:val="22"/>
          <w:lang w:eastAsia="en-PH" w:bidi="en-US"/>
        </w:rPr>
        <w:t xml:space="preserve"> in the Transport Sector.  </w:t>
      </w:r>
    </w:p>
    <w:p w14:paraId="70168EF1" w14:textId="77777777" w:rsidR="00A02AD2" w:rsidRPr="00F43402" w:rsidRDefault="00A02AD2" w:rsidP="008F6057">
      <w:pPr>
        <w:autoSpaceDE w:val="0"/>
        <w:autoSpaceDN w:val="0"/>
        <w:adjustRightInd w:val="0"/>
        <w:spacing w:line="276" w:lineRule="auto"/>
        <w:ind w:left="1080"/>
        <w:rPr>
          <w:rFonts w:cs="Arial"/>
          <w:iCs/>
          <w:szCs w:val="22"/>
          <w:lang w:eastAsia="en-PH"/>
        </w:rPr>
      </w:pPr>
    </w:p>
    <w:p w14:paraId="60B03B58" w14:textId="7AE7A3BE" w:rsidR="00730416" w:rsidRPr="00F43402" w:rsidRDefault="00730416" w:rsidP="00810F00">
      <w:pPr>
        <w:pStyle w:val="ListParagraph"/>
        <w:numPr>
          <w:ilvl w:val="0"/>
          <w:numId w:val="19"/>
        </w:numPr>
        <w:autoSpaceDE w:val="0"/>
        <w:autoSpaceDN w:val="0"/>
        <w:adjustRightInd w:val="0"/>
        <w:spacing w:line="276" w:lineRule="auto"/>
        <w:ind w:left="1170"/>
        <w:jc w:val="both"/>
        <w:rPr>
          <w:rFonts w:cs="Arial"/>
          <w:iCs/>
          <w:sz w:val="22"/>
          <w:szCs w:val="22"/>
          <w:lang w:eastAsia="en-PH"/>
        </w:rPr>
      </w:pPr>
      <w:r w:rsidRPr="00F43402">
        <w:rPr>
          <w:rFonts w:ascii="Arial" w:hAnsi="Arial" w:cs="Arial"/>
          <w:iCs/>
          <w:sz w:val="22"/>
          <w:szCs w:val="22"/>
          <w:lang w:eastAsia="en-PH"/>
        </w:rPr>
        <w:t>The country’s enthusiasm and resolve to promote low carbon transport was adequately reflected during stakeholder consultations, focal group meetings and one on one consultation with key agencies that have been held in conjunction with the LFA exercise. Stakeholders</w:t>
      </w:r>
      <w:r w:rsidR="00A02AD2" w:rsidRPr="00F43402">
        <w:rPr>
          <w:rFonts w:ascii="Arial" w:hAnsi="Arial" w:cs="Arial"/>
          <w:iCs/>
          <w:sz w:val="22"/>
          <w:szCs w:val="22"/>
          <w:lang w:eastAsia="en-PH"/>
        </w:rPr>
        <w:t>’</w:t>
      </w:r>
      <w:r w:rsidRPr="00F43402">
        <w:rPr>
          <w:rFonts w:ascii="Arial" w:hAnsi="Arial" w:cs="Arial"/>
          <w:iCs/>
          <w:sz w:val="22"/>
          <w:szCs w:val="22"/>
          <w:lang w:eastAsia="en-PH"/>
        </w:rPr>
        <w:t xml:space="preserve"> inputs were obtained on project related issues, concerns and barriers regarding the development and commercialization of low carbon transport such as EVs and hybrid vehicles.</w:t>
      </w:r>
    </w:p>
    <w:p w14:paraId="5DD2D648" w14:textId="77777777" w:rsidR="00730416" w:rsidRPr="00F43402" w:rsidRDefault="00730416" w:rsidP="00125EDF">
      <w:pPr>
        <w:spacing w:after="0" w:line="276" w:lineRule="auto"/>
        <w:rPr>
          <w:rFonts w:cs="Arial"/>
          <w:iCs/>
          <w:szCs w:val="22"/>
          <w:lang w:eastAsia="en-PH"/>
        </w:rPr>
      </w:pPr>
    </w:p>
    <w:p w14:paraId="77D1631C" w14:textId="77777777" w:rsidR="00175957" w:rsidRPr="00F43402" w:rsidRDefault="00175957" w:rsidP="00125EDF">
      <w:pPr>
        <w:pStyle w:val="Heading2"/>
        <w:spacing w:line="276" w:lineRule="auto"/>
        <w:ind w:left="0"/>
        <w:rPr>
          <w:rFonts w:ascii="Arial" w:hAnsi="Arial" w:cs="Arial"/>
          <w:b w:val="0"/>
          <w:i/>
          <w:szCs w:val="22"/>
        </w:rPr>
      </w:pPr>
      <w:bookmarkStart w:id="23" w:name="_Toc420513789"/>
      <w:bookmarkStart w:id="24" w:name="_Toc452637827"/>
      <w:r w:rsidRPr="00F43402">
        <w:rPr>
          <w:rFonts w:ascii="Arial" w:hAnsi="Arial" w:cs="Arial"/>
          <w:b w:val="0"/>
          <w:i/>
          <w:szCs w:val="22"/>
        </w:rPr>
        <w:lastRenderedPageBreak/>
        <w:t>Design Principles and Strategic Considerations</w:t>
      </w:r>
      <w:bookmarkEnd w:id="23"/>
      <w:bookmarkEnd w:id="24"/>
    </w:p>
    <w:p w14:paraId="1B6C026C" w14:textId="6667388D" w:rsidR="0023173C" w:rsidRPr="00F43402" w:rsidRDefault="00A3033B" w:rsidP="000732DF">
      <w:pPr>
        <w:pStyle w:val="ListParagraph"/>
        <w:numPr>
          <w:ilvl w:val="0"/>
          <w:numId w:val="19"/>
        </w:numPr>
        <w:spacing w:line="276" w:lineRule="auto"/>
        <w:ind w:left="1170"/>
        <w:jc w:val="both"/>
        <w:rPr>
          <w:rFonts w:ascii="Arial" w:hAnsi="Arial" w:cs="Arial"/>
          <w:iCs/>
          <w:sz w:val="22"/>
          <w:szCs w:val="22"/>
          <w:lang w:eastAsia="en-PH"/>
        </w:rPr>
      </w:pPr>
      <w:r w:rsidRPr="00F43402">
        <w:rPr>
          <w:rFonts w:ascii="Arial" w:hAnsi="Arial" w:cs="Arial"/>
          <w:iCs/>
          <w:sz w:val="22"/>
          <w:szCs w:val="22"/>
          <w:lang w:eastAsia="en-PH"/>
        </w:rPr>
        <w:t xml:space="preserve">The objective of the Project is to create an enabling environment for the commercialization of low carbon urban transport systems (e.g., electric and hybrid vehicles and AGT systems) in the Philippines. This </w:t>
      </w:r>
      <w:r w:rsidR="006D5DBA" w:rsidRPr="00F43402">
        <w:rPr>
          <w:rFonts w:ascii="Arial" w:hAnsi="Arial" w:cs="Arial"/>
          <w:iCs/>
          <w:sz w:val="22"/>
          <w:szCs w:val="22"/>
          <w:lang w:eastAsia="en-PH"/>
        </w:rPr>
        <w:t>will</w:t>
      </w:r>
      <w:r w:rsidRPr="00F43402">
        <w:rPr>
          <w:rFonts w:ascii="Arial" w:hAnsi="Arial" w:cs="Arial"/>
          <w:iCs/>
          <w:sz w:val="22"/>
          <w:szCs w:val="22"/>
          <w:lang w:eastAsia="en-PH"/>
        </w:rPr>
        <w:t xml:space="preserve"> be achieved through 1) effective enforcement of policies and support provided for the promotion of low carbon modes of transport; 2) adopting and implementing low carbon transport plans and/or programs in major cities; 3) increasing private sector participation in the widespread deployment and commercialization of low carbon transport systems; and 4) increasing private sector investment in low carbon transport systems. The </w:t>
      </w:r>
      <w:r w:rsidR="0023173C" w:rsidRPr="00F43402">
        <w:rPr>
          <w:rFonts w:ascii="Arial" w:hAnsi="Arial" w:cs="Arial"/>
          <w:iCs/>
          <w:sz w:val="22"/>
          <w:szCs w:val="22"/>
          <w:lang w:eastAsia="en-PH"/>
        </w:rPr>
        <w:t xml:space="preserve">Project </w:t>
      </w:r>
      <w:r w:rsidRPr="00F43402">
        <w:rPr>
          <w:rFonts w:ascii="Arial" w:hAnsi="Arial" w:cs="Arial"/>
          <w:iCs/>
          <w:sz w:val="22"/>
          <w:szCs w:val="22"/>
          <w:lang w:eastAsia="en-PH"/>
        </w:rPr>
        <w:t xml:space="preserve">specifically targets low carbon </w:t>
      </w:r>
      <w:r w:rsidR="0023173C" w:rsidRPr="00F43402">
        <w:rPr>
          <w:rFonts w:ascii="Arial" w:hAnsi="Arial" w:cs="Arial"/>
          <w:iCs/>
          <w:sz w:val="22"/>
          <w:szCs w:val="22"/>
          <w:lang w:eastAsia="en-PH"/>
        </w:rPr>
        <w:t xml:space="preserve">public </w:t>
      </w:r>
      <w:r w:rsidRPr="00F43402">
        <w:rPr>
          <w:rFonts w:ascii="Arial" w:hAnsi="Arial" w:cs="Arial"/>
          <w:iCs/>
          <w:sz w:val="22"/>
          <w:szCs w:val="22"/>
          <w:lang w:eastAsia="en-PH"/>
        </w:rPr>
        <w:t xml:space="preserve">transport vehicles </w:t>
      </w:r>
      <w:r w:rsidR="0023173C" w:rsidRPr="00F43402">
        <w:rPr>
          <w:rFonts w:ascii="Arial" w:hAnsi="Arial" w:cs="Arial"/>
          <w:iCs/>
          <w:sz w:val="22"/>
          <w:szCs w:val="22"/>
          <w:lang w:eastAsia="en-PH"/>
        </w:rPr>
        <w:t>such as electric and hybrid buses,</w:t>
      </w:r>
      <w:r w:rsidRPr="00F43402">
        <w:rPr>
          <w:rFonts w:ascii="Arial" w:hAnsi="Arial" w:cs="Arial"/>
          <w:iCs/>
          <w:sz w:val="22"/>
          <w:szCs w:val="22"/>
          <w:lang w:eastAsia="en-PH"/>
        </w:rPr>
        <w:t xml:space="preserve"> electric commuter vans such as </w:t>
      </w:r>
      <w:r w:rsidR="0023173C" w:rsidRPr="00F43402">
        <w:rPr>
          <w:rFonts w:ascii="Arial" w:hAnsi="Arial" w:cs="Arial"/>
          <w:iCs/>
          <w:sz w:val="22"/>
          <w:szCs w:val="22"/>
          <w:lang w:eastAsia="en-PH"/>
        </w:rPr>
        <w:t>e-jeepney</w:t>
      </w:r>
      <w:r w:rsidRPr="00F43402">
        <w:rPr>
          <w:rFonts w:ascii="Arial" w:hAnsi="Arial" w:cs="Arial"/>
          <w:iCs/>
          <w:sz w:val="22"/>
          <w:szCs w:val="22"/>
          <w:lang w:eastAsia="en-PH"/>
        </w:rPr>
        <w:t>s,</w:t>
      </w:r>
      <w:r w:rsidR="0023173C" w:rsidRPr="00F43402">
        <w:rPr>
          <w:rFonts w:ascii="Arial" w:hAnsi="Arial" w:cs="Arial"/>
          <w:iCs/>
          <w:sz w:val="22"/>
          <w:szCs w:val="22"/>
          <w:lang w:eastAsia="en-PH"/>
        </w:rPr>
        <w:t xml:space="preserve"> </w:t>
      </w:r>
      <w:r w:rsidRPr="00F43402">
        <w:rPr>
          <w:rFonts w:ascii="Arial" w:hAnsi="Arial" w:cs="Arial"/>
          <w:iCs/>
          <w:sz w:val="22"/>
          <w:szCs w:val="22"/>
          <w:lang w:eastAsia="en-PH"/>
        </w:rPr>
        <w:t xml:space="preserve">automated guideway transit vehicles (AGTs), </w:t>
      </w:r>
      <w:r w:rsidR="00B80242" w:rsidRPr="00F43402">
        <w:rPr>
          <w:rFonts w:ascii="Arial" w:hAnsi="Arial" w:cs="Arial"/>
          <w:iCs/>
          <w:sz w:val="22"/>
          <w:szCs w:val="22"/>
          <w:lang w:eastAsia="en-PH"/>
        </w:rPr>
        <w:t>for mass public transport</w:t>
      </w:r>
      <w:r w:rsidR="0023173C" w:rsidRPr="00F43402">
        <w:rPr>
          <w:rFonts w:ascii="Arial" w:hAnsi="Arial" w:cs="Arial"/>
          <w:iCs/>
          <w:sz w:val="22"/>
          <w:szCs w:val="22"/>
          <w:lang w:eastAsia="en-PH"/>
        </w:rPr>
        <w:t>.</w:t>
      </w:r>
      <w:r w:rsidR="00B80242" w:rsidRPr="00F43402">
        <w:rPr>
          <w:rFonts w:ascii="Arial" w:hAnsi="Arial" w:cs="Arial"/>
          <w:iCs/>
          <w:sz w:val="22"/>
          <w:szCs w:val="22"/>
          <w:lang w:eastAsia="en-PH"/>
        </w:rPr>
        <w:t xml:space="preserve"> And in doing so aims to shift transport demand from privately owned and conventional fossil fuel operated ICE vehicles.</w:t>
      </w:r>
      <w:r w:rsidRPr="00F43402">
        <w:rPr>
          <w:rFonts w:ascii="Arial" w:hAnsi="Arial" w:cs="Arial"/>
          <w:iCs/>
          <w:sz w:val="22"/>
          <w:szCs w:val="22"/>
          <w:lang w:eastAsia="en-PH"/>
        </w:rPr>
        <w:t xml:space="preserve"> </w:t>
      </w:r>
      <w:r w:rsidR="0023173C" w:rsidRPr="00F43402">
        <w:rPr>
          <w:rFonts w:ascii="Arial" w:hAnsi="Arial" w:cs="Arial"/>
          <w:iCs/>
          <w:sz w:val="22"/>
          <w:szCs w:val="22"/>
          <w:lang w:eastAsia="en-PH"/>
        </w:rPr>
        <w:t xml:space="preserve">It does not include support to private cars.  </w:t>
      </w:r>
      <w:r w:rsidRPr="00F43402">
        <w:rPr>
          <w:rFonts w:ascii="Arial" w:hAnsi="Arial" w:cs="Arial"/>
          <w:iCs/>
          <w:sz w:val="22"/>
          <w:szCs w:val="22"/>
          <w:lang w:eastAsia="en-PH"/>
        </w:rPr>
        <w:t>The Project will be in place f</w:t>
      </w:r>
      <w:r w:rsidR="00A92371" w:rsidRPr="00F43402">
        <w:rPr>
          <w:rFonts w:ascii="Arial" w:hAnsi="Arial" w:cs="Arial"/>
          <w:iCs/>
          <w:sz w:val="22"/>
          <w:szCs w:val="22"/>
          <w:lang w:eastAsia="en-PH"/>
        </w:rPr>
        <w:t>or an implementation period of 4</w:t>
      </w:r>
      <w:r w:rsidRPr="00F43402">
        <w:rPr>
          <w:rFonts w:ascii="Arial" w:hAnsi="Arial" w:cs="Arial"/>
          <w:iCs/>
          <w:sz w:val="22"/>
          <w:szCs w:val="22"/>
          <w:lang w:eastAsia="en-PH"/>
        </w:rPr>
        <w:t xml:space="preserve"> years to ensure a greater likelihood of the Government meeting its targets for GHG emission reduction by supporting the </w:t>
      </w:r>
      <w:r w:rsidR="008403D4" w:rsidRPr="00F43402">
        <w:rPr>
          <w:rFonts w:ascii="Arial" w:hAnsi="Arial" w:cs="Arial"/>
          <w:iCs/>
          <w:sz w:val="22"/>
          <w:szCs w:val="22"/>
          <w:lang w:eastAsia="en-PH"/>
        </w:rPr>
        <w:t>local authorities and private sector</w:t>
      </w:r>
      <w:r w:rsidRPr="00F43402">
        <w:rPr>
          <w:rFonts w:ascii="Arial" w:hAnsi="Arial" w:cs="Arial"/>
          <w:iCs/>
          <w:sz w:val="22"/>
          <w:szCs w:val="22"/>
          <w:lang w:eastAsia="en-PH"/>
        </w:rPr>
        <w:t xml:space="preserve"> as key partners in this mission.</w:t>
      </w:r>
    </w:p>
    <w:p w14:paraId="49540A7E" w14:textId="77777777" w:rsidR="009526F8" w:rsidRPr="00F43402" w:rsidRDefault="009526F8" w:rsidP="00125EDF">
      <w:pPr>
        <w:pStyle w:val="ListParagraph"/>
        <w:spacing w:line="276" w:lineRule="auto"/>
        <w:ind w:left="1080"/>
        <w:jc w:val="both"/>
        <w:rPr>
          <w:rFonts w:ascii="Arial" w:hAnsi="Arial" w:cs="Arial"/>
          <w:iCs/>
          <w:sz w:val="22"/>
          <w:szCs w:val="22"/>
          <w:lang w:eastAsia="en-PH"/>
        </w:rPr>
      </w:pPr>
    </w:p>
    <w:p w14:paraId="06D25669" w14:textId="062193B2" w:rsidR="006E6E38" w:rsidRPr="00F43402" w:rsidRDefault="00E26099" w:rsidP="00D829EB">
      <w:pPr>
        <w:pStyle w:val="ListParagraph"/>
        <w:numPr>
          <w:ilvl w:val="0"/>
          <w:numId w:val="19"/>
        </w:numPr>
        <w:spacing w:line="276" w:lineRule="auto"/>
        <w:ind w:left="1170"/>
        <w:jc w:val="both"/>
        <w:rPr>
          <w:rFonts w:ascii="Arial" w:hAnsi="Arial" w:cs="Arial"/>
          <w:iCs/>
          <w:sz w:val="22"/>
          <w:szCs w:val="22"/>
          <w:lang w:eastAsia="en-PH"/>
        </w:rPr>
      </w:pPr>
      <w:r w:rsidRPr="00F43402">
        <w:rPr>
          <w:rFonts w:ascii="Arial" w:hAnsi="Arial" w:cs="Arial"/>
          <w:sz w:val="22"/>
          <w:szCs w:val="22"/>
          <w:lang w:val="en-GB"/>
        </w:rPr>
        <w:t>With a combination of investment finance and technical assistance, the Project will address the root causes and key barriers identified during project preparation</w:t>
      </w:r>
      <w:r w:rsidRPr="00F43402">
        <w:rPr>
          <w:rFonts w:ascii="Arial" w:hAnsi="Arial" w:cs="Arial"/>
          <w:iCs/>
          <w:sz w:val="22"/>
          <w:szCs w:val="22"/>
          <w:lang w:eastAsia="en-PH"/>
        </w:rPr>
        <w:t xml:space="preserve"> in order to facilitate enabling investment climate for the commercialization of low carbon vehicles. </w:t>
      </w:r>
      <w:r w:rsidRPr="00F43402">
        <w:rPr>
          <w:rFonts w:ascii="Arial" w:hAnsi="Arial" w:cs="Arial"/>
          <w:sz w:val="22"/>
          <w:szCs w:val="22"/>
          <w:lang w:val="en-GB"/>
        </w:rPr>
        <w:t xml:space="preserve">The Project will strengthen the capacity of policy makers, financial sector and the industry to </w:t>
      </w:r>
      <w:r w:rsidR="00B1703A" w:rsidRPr="00F43402">
        <w:rPr>
          <w:rFonts w:ascii="Arial" w:hAnsi="Arial" w:cs="Arial"/>
          <w:sz w:val="22"/>
          <w:szCs w:val="22"/>
          <w:lang w:val="en-GB"/>
        </w:rPr>
        <w:t xml:space="preserve">support </w:t>
      </w:r>
      <w:r w:rsidRPr="00F43402">
        <w:rPr>
          <w:rFonts w:ascii="Arial" w:hAnsi="Arial" w:cs="Arial"/>
          <w:sz w:val="22"/>
          <w:szCs w:val="22"/>
          <w:lang w:val="en-GB"/>
        </w:rPr>
        <w:t>low carbon transport development</w:t>
      </w:r>
      <w:r w:rsidR="00B1703A" w:rsidRPr="00F43402">
        <w:rPr>
          <w:rFonts w:ascii="Arial" w:hAnsi="Arial" w:cs="Arial"/>
          <w:sz w:val="22"/>
          <w:szCs w:val="22"/>
          <w:lang w:val="en-GB"/>
        </w:rPr>
        <w:t>,</w:t>
      </w:r>
      <w:r w:rsidRPr="00F43402">
        <w:rPr>
          <w:rFonts w:ascii="Arial" w:hAnsi="Arial" w:cs="Arial"/>
          <w:sz w:val="22"/>
          <w:szCs w:val="22"/>
          <w:lang w:val="en-GB"/>
        </w:rPr>
        <w:t xml:space="preserve"> whilst at the same time undertaking concrete actions that will deliver emission reductions during the life of the interventions. In some cases these will be funded by GEF support and identified co-financing, however the project aims to leverage additional resources where possible, especially from the private sector, towards </w:t>
      </w:r>
      <w:r w:rsidR="00B1703A" w:rsidRPr="00F43402">
        <w:rPr>
          <w:rFonts w:ascii="Arial" w:hAnsi="Arial" w:cs="Arial"/>
          <w:sz w:val="22"/>
          <w:szCs w:val="22"/>
          <w:lang w:val="en-GB"/>
        </w:rPr>
        <w:t>delivering the P</w:t>
      </w:r>
      <w:r w:rsidRPr="00F43402">
        <w:rPr>
          <w:rFonts w:ascii="Arial" w:hAnsi="Arial" w:cs="Arial"/>
          <w:sz w:val="22"/>
          <w:szCs w:val="22"/>
          <w:lang w:val="en-GB"/>
        </w:rPr>
        <w:t>roject objectives.</w:t>
      </w:r>
    </w:p>
    <w:p w14:paraId="3527F180" w14:textId="77777777" w:rsidR="006C3B41" w:rsidRPr="00F43402" w:rsidRDefault="006C3B41" w:rsidP="00125EDF">
      <w:pPr>
        <w:autoSpaceDE w:val="0"/>
        <w:autoSpaceDN w:val="0"/>
        <w:adjustRightInd w:val="0"/>
        <w:spacing w:after="0" w:line="276" w:lineRule="auto"/>
        <w:jc w:val="center"/>
        <w:rPr>
          <w:rFonts w:cs="Arial"/>
          <w:iCs/>
          <w:szCs w:val="22"/>
          <w:lang w:eastAsia="en-PH"/>
        </w:rPr>
      </w:pPr>
    </w:p>
    <w:p w14:paraId="58688B5F" w14:textId="77777777" w:rsidR="006C3B41" w:rsidRPr="00F43402" w:rsidRDefault="006C3B41" w:rsidP="00125EDF">
      <w:pPr>
        <w:autoSpaceDE w:val="0"/>
        <w:autoSpaceDN w:val="0"/>
        <w:adjustRightInd w:val="0"/>
        <w:spacing w:after="0" w:line="276" w:lineRule="auto"/>
        <w:jc w:val="center"/>
        <w:rPr>
          <w:rFonts w:cs="Arial"/>
          <w:b/>
          <w:iCs/>
          <w:szCs w:val="22"/>
          <w:lang w:eastAsia="en-PH"/>
        </w:rPr>
        <w:sectPr w:rsidR="006C3B41" w:rsidRPr="00F43402" w:rsidSect="0000796E">
          <w:footerReference w:type="default" r:id="rId21"/>
          <w:type w:val="continuous"/>
          <w:pgSz w:w="11907" w:h="16839" w:code="9"/>
          <w:pgMar w:top="1440" w:right="1440" w:bottom="1440" w:left="1440" w:header="720" w:footer="720" w:gutter="0"/>
          <w:cols w:space="720"/>
          <w:docGrid w:linePitch="360"/>
        </w:sectPr>
      </w:pPr>
    </w:p>
    <w:p w14:paraId="0016FECB" w14:textId="4C799B94" w:rsidR="00F0377D" w:rsidRPr="00F43402" w:rsidRDefault="008D0210" w:rsidP="00125EDF">
      <w:pPr>
        <w:spacing w:after="0" w:line="276" w:lineRule="auto"/>
        <w:rPr>
          <w:rFonts w:cs="Arial"/>
          <w:i/>
          <w:iCs/>
          <w:szCs w:val="22"/>
          <w:lang w:eastAsia="en-PH"/>
        </w:rPr>
      </w:pPr>
      <w:r w:rsidRPr="00F43402">
        <w:rPr>
          <w:rFonts w:cs="Arial"/>
          <w:i/>
          <w:iCs/>
          <w:szCs w:val="22"/>
          <w:lang w:eastAsia="en-PH"/>
        </w:rPr>
        <w:t>Alternative Scenario</w:t>
      </w:r>
      <w:r w:rsidR="002D50DB" w:rsidRPr="00F43402">
        <w:rPr>
          <w:rFonts w:cs="Arial"/>
          <w:i/>
          <w:iCs/>
          <w:szCs w:val="22"/>
          <w:lang w:eastAsia="en-PH"/>
        </w:rPr>
        <w:t xml:space="preserve"> </w:t>
      </w:r>
    </w:p>
    <w:p w14:paraId="16C9F646" w14:textId="471344CD" w:rsidR="00B1703A" w:rsidRPr="00F43402" w:rsidRDefault="00415D2F" w:rsidP="008F6057">
      <w:pPr>
        <w:pStyle w:val="ListParagraph"/>
        <w:numPr>
          <w:ilvl w:val="0"/>
          <w:numId w:val="19"/>
        </w:numPr>
        <w:autoSpaceDE w:val="0"/>
        <w:autoSpaceDN w:val="0"/>
        <w:adjustRightInd w:val="0"/>
        <w:spacing w:line="276" w:lineRule="auto"/>
        <w:ind w:left="1170"/>
        <w:jc w:val="both"/>
        <w:rPr>
          <w:rFonts w:ascii="Arial" w:hAnsi="Arial" w:cs="Arial"/>
          <w:iCs/>
          <w:sz w:val="22"/>
          <w:szCs w:val="22"/>
          <w:lang w:eastAsia="en-PH"/>
        </w:rPr>
      </w:pPr>
      <w:r w:rsidRPr="00F43402">
        <w:rPr>
          <w:rFonts w:ascii="Arial" w:hAnsi="Arial" w:cs="Arial"/>
          <w:iCs/>
          <w:sz w:val="22"/>
          <w:szCs w:val="22"/>
          <w:lang w:eastAsia="en-PH"/>
        </w:rPr>
        <w:t>Under the alternative scenario with the support of GEF</w:t>
      </w:r>
      <w:r w:rsidR="00066C4D" w:rsidRPr="00F43402">
        <w:rPr>
          <w:rFonts w:ascii="Arial" w:hAnsi="Arial" w:cs="Arial"/>
          <w:iCs/>
          <w:sz w:val="22"/>
          <w:szCs w:val="22"/>
          <w:lang w:eastAsia="en-PH"/>
        </w:rPr>
        <w:t>,</w:t>
      </w:r>
      <w:r w:rsidRPr="00F43402">
        <w:rPr>
          <w:rFonts w:ascii="Arial" w:hAnsi="Arial" w:cs="Arial"/>
          <w:iCs/>
          <w:sz w:val="22"/>
          <w:szCs w:val="22"/>
          <w:lang w:eastAsia="en-PH"/>
        </w:rPr>
        <w:t xml:space="preserve"> it is expected that the barriers identified in paragraph</w:t>
      </w:r>
      <w:r w:rsidR="00AB3E5D" w:rsidRPr="00F43402">
        <w:rPr>
          <w:rFonts w:ascii="Arial" w:hAnsi="Arial" w:cs="Arial"/>
          <w:iCs/>
          <w:sz w:val="22"/>
          <w:szCs w:val="22"/>
          <w:lang w:eastAsia="en-PH"/>
        </w:rPr>
        <w:t>s</w:t>
      </w:r>
      <w:r w:rsidRPr="00F43402">
        <w:rPr>
          <w:rFonts w:ascii="Arial" w:hAnsi="Arial" w:cs="Arial"/>
          <w:iCs/>
          <w:sz w:val="22"/>
          <w:szCs w:val="22"/>
          <w:lang w:eastAsia="en-PH"/>
        </w:rPr>
        <w:t xml:space="preserve"> </w:t>
      </w:r>
      <w:r w:rsidR="007C445A" w:rsidRPr="00F43402">
        <w:rPr>
          <w:rFonts w:ascii="Arial" w:hAnsi="Arial" w:cs="Arial"/>
          <w:iCs/>
          <w:sz w:val="22"/>
          <w:szCs w:val="22"/>
          <w:lang w:eastAsia="en-PH"/>
        </w:rPr>
        <w:t>12</w:t>
      </w:r>
      <w:r w:rsidRPr="00F43402">
        <w:rPr>
          <w:rFonts w:ascii="Arial" w:hAnsi="Arial" w:cs="Arial"/>
          <w:iCs/>
          <w:sz w:val="22"/>
          <w:szCs w:val="22"/>
          <w:lang w:eastAsia="en-PH"/>
        </w:rPr>
        <w:t xml:space="preserve"> </w:t>
      </w:r>
      <w:r w:rsidR="00066C4D" w:rsidRPr="00F43402">
        <w:rPr>
          <w:rFonts w:ascii="Arial" w:hAnsi="Arial" w:cs="Arial"/>
          <w:iCs/>
          <w:sz w:val="22"/>
          <w:szCs w:val="22"/>
          <w:lang w:eastAsia="en-PH"/>
        </w:rPr>
        <w:t>to</w:t>
      </w:r>
      <w:r w:rsidRPr="00F43402">
        <w:rPr>
          <w:rFonts w:ascii="Arial" w:hAnsi="Arial" w:cs="Arial"/>
          <w:iCs/>
          <w:sz w:val="22"/>
          <w:szCs w:val="22"/>
          <w:lang w:eastAsia="en-PH"/>
        </w:rPr>
        <w:t xml:space="preserve"> </w:t>
      </w:r>
      <w:r w:rsidR="007C445A" w:rsidRPr="00F43402">
        <w:rPr>
          <w:rFonts w:ascii="Arial" w:hAnsi="Arial" w:cs="Arial"/>
          <w:iCs/>
          <w:sz w:val="22"/>
          <w:szCs w:val="22"/>
          <w:lang w:eastAsia="en-PH"/>
        </w:rPr>
        <w:t>24</w:t>
      </w:r>
      <w:r w:rsidRPr="00F43402">
        <w:rPr>
          <w:rFonts w:ascii="Arial" w:hAnsi="Arial" w:cs="Arial"/>
          <w:iCs/>
          <w:sz w:val="22"/>
          <w:szCs w:val="22"/>
          <w:lang w:eastAsia="en-PH"/>
        </w:rPr>
        <w:t xml:space="preserve"> will be diminished.</w:t>
      </w:r>
      <w:r w:rsidR="00002430" w:rsidRPr="00F43402">
        <w:rPr>
          <w:rFonts w:ascii="Arial" w:hAnsi="Arial" w:cs="Arial"/>
          <w:iCs/>
          <w:sz w:val="22"/>
          <w:szCs w:val="22"/>
          <w:lang w:eastAsia="en-PH"/>
        </w:rPr>
        <w:t xml:space="preserve"> The Project </w:t>
      </w:r>
      <w:r w:rsidR="00B1703A" w:rsidRPr="00F43402">
        <w:rPr>
          <w:rFonts w:ascii="Arial" w:hAnsi="Arial" w:cs="Arial"/>
          <w:iCs/>
          <w:sz w:val="22"/>
          <w:szCs w:val="22"/>
          <w:lang w:eastAsia="en-PH"/>
        </w:rPr>
        <w:t>broadly</w:t>
      </w:r>
      <w:r w:rsidR="00002430" w:rsidRPr="00F43402">
        <w:rPr>
          <w:rFonts w:ascii="Arial" w:hAnsi="Arial" w:cs="Arial"/>
          <w:iCs/>
          <w:sz w:val="22"/>
          <w:szCs w:val="22"/>
          <w:lang w:eastAsia="en-PH"/>
        </w:rPr>
        <w:t xml:space="preserve"> assist</w:t>
      </w:r>
      <w:r w:rsidR="00B1703A" w:rsidRPr="00F43402">
        <w:rPr>
          <w:rFonts w:ascii="Arial" w:hAnsi="Arial" w:cs="Arial"/>
          <w:iCs/>
          <w:sz w:val="22"/>
          <w:szCs w:val="22"/>
          <w:lang w:eastAsia="en-PH"/>
        </w:rPr>
        <w:t>s</w:t>
      </w:r>
      <w:r w:rsidR="00002430" w:rsidRPr="00F43402">
        <w:rPr>
          <w:rFonts w:ascii="Arial" w:hAnsi="Arial" w:cs="Arial"/>
          <w:iCs/>
          <w:sz w:val="22"/>
          <w:szCs w:val="22"/>
          <w:lang w:eastAsia="en-PH"/>
        </w:rPr>
        <w:t xml:space="preserve"> the GoP to </w:t>
      </w:r>
      <w:r w:rsidR="00B1703A" w:rsidRPr="00F43402">
        <w:rPr>
          <w:rFonts w:ascii="Arial" w:hAnsi="Arial" w:cs="Arial"/>
          <w:iCs/>
          <w:sz w:val="22"/>
          <w:szCs w:val="22"/>
          <w:lang w:eastAsia="en-PH"/>
        </w:rPr>
        <w:t xml:space="preserve">deliver on </w:t>
      </w:r>
      <w:r w:rsidR="00002430" w:rsidRPr="00F43402">
        <w:rPr>
          <w:rFonts w:ascii="Arial" w:hAnsi="Arial" w:cs="Arial"/>
          <w:iCs/>
          <w:sz w:val="22"/>
          <w:szCs w:val="22"/>
          <w:lang w:eastAsia="en-PH"/>
        </w:rPr>
        <w:t>the objectives of the NIP</w:t>
      </w:r>
      <w:r w:rsidR="00A04FE3" w:rsidRPr="00F43402">
        <w:rPr>
          <w:rFonts w:ascii="Arial" w:hAnsi="Arial" w:cs="Arial"/>
          <w:iCs/>
          <w:sz w:val="22"/>
          <w:szCs w:val="22"/>
          <w:lang w:eastAsia="en-PH"/>
        </w:rPr>
        <w:t>,</w:t>
      </w:r>
      <w:r w:rsidR="00002430" w:rsidRPr="00F43402">
        <w:rPr>
          <w:rFonts w:ascii="Arial" w:hAnsi="Arial" w:cs="Arial"/>
          <w:iCs/>
          <w:sz w:val="22"/>
          <w:szCs w:val="22"/>
          <w:lang w:eastAsia="en-PH"/>
        </w:rPr>
        <w:t xml:space="preserve"> </w:t>
      </w:r>
      <w:r w:rsidR="00B1703A" w:rsidRPr="00F43402">
        <w:rPr>
          <w:rFonts w:ascii="Arial" w:hAnsi="Arial" w:cs="Arial"/>
          <w:iCs/>
          <w:sz w:val="22"/>
          <w:szCs w:val="22"/>
          <w:lang w:eastAsia="en-PH"/>
        </w:rPr>
        <w:t xml:space="preserve">by </w:t>
      </w:r>
      <w:r w:rsidR="00002430" w:rsidRPr="00F43402">
        <w:rPr>
          <w:rFonts w:ascii="Arial" w:hAnsi="Arial" w:cs="Arial"/>
          <w:iCs/>
          <w:sz w:val="22"/>
          <w:szCs w:val="22"/>
          <w:lang w:eastAsia="en-PH"/>
        </w:rPr>
        <w:t>implement</w:t>
      </w:r>
      <w:r w:rsidR="00B1703A" w:rsidRPr="00F43402">
        <w:rPr>
          <w:rFonts w:ascii="Arial" w:hAnsi="Arial" w:cs="Arial"/>
          <w:iCs/>
          <w:sz w:val="22"/>
          <w:szCs w:val="22"/>
          <w:lang w:eastAsia="en-PH"/>
        </w:rPr>
        <w:t>ing</w:t>
      </w:r>
      <w:r w:rsidR="00002430" w:rsidRPr="00F43402">
        <w:rPr>
          <w:rFonts w:ascii="Arial" w:hAnsi="Arial" w:cs="Arial"/>
          <w:iCs/>
          <w:sz w:val="22"/>
          <w:szCs w:val="22"/>
          <w:lang w:eastAsia="en-PH"/>
        </w:rPr>
        <w:t xml:space="preserve"> measures to realize low carbon and low-pollut</w:t>
      </w:r>
      <w:r w:rsidR="00B1703A" w:rsidRPr="00F43402">
        <w:rPr>
          <w:rFonts w:ascii="Arial" w:hAnsi="Arial" w:cs="Arial"/>
          <w:iCs/>
          <w:sz w:val="22"/>
          <w:szCs w:val="22"/>
          <w:lang w:eastAsia="en-PH"/>
        </w:rPr>
        <w:t>ing</w:t>
      </w:r>
      <w:r w:rsidR="00002430" w:rsidRPr="00F43402">
        <w:rPr>
          <w:rFonts w:ascii="Arial" w:hAnsi="Arial" w:cs="Arial"/>
          <w:iCs/>
          <w:sz w:val="22"/>
          <w:szCs w:val="22"/>
          <w:lang w:eastAsia="en-PH"/>
        </w:rPr>
        <w:t xml:space="preserve"> transport systems</w:t>
      </w:r>
      <w:r w:rsidR="00252929" w:rsidRPr="00F43402">
        <w:rPr>
          <w:rFonts w:ascii="Arial" w:hAnsi="Arial" w:cs="Arial"/>
          <w:iCs/>
          <w:sz w:val="22"/>
          <w:szCs w:val="22"/>
          <w:lang w:eastAsia="en-PH"/>
        </w:rPr>
        <w:t>.</w:t>
      </w:r>
      <w:r w:rsidR="000D41CD" w:rsidRPr="00F43402">
        <w:rPr>
          <w:rStyle w:val="FootnoteReference"/>
          <w:rFonts w:cs="Arial"/>
          <w:iCs/>
          <w:sz w:val="22"/>
          <w:szCs w:val="22"/>
          <w:lang w:eastAsia="en-PH"/>
        </w:rPr>
        <w:footnoteReference w:id="11"/>
      </w:r>
      <w:r w:rsidR="00252929" w:rsidRPr="00F43402">
        <w:rPr>
          <w:rFonts w:ascii="Arial" w:hAnsi="Arial" w:cs="Arial"/>
          <w:iCs/>
          <w:sz w:val="22"/>
          <w:szCs w:val="22"/>
          <w:lang w:eastAsia="en-PH"/>
        </w:rPr>
        <w:t xml:space="preserve"> Additionally, </w:t>
      </w:r>
      <w:r w:rsidR="00873FA1" w:rsidRPr="00F43402">
        <w:rPr>
          <w:rFonts w:ascii="Arial" w:hAnsi="Arial" w:cs="Arial"/>
          <w:iCs/>
          <w:sz w:val="22"/>
          <w:szCs w:val="22"/>
          <w:lang w:eastAsia="en-PH"/>
        </w:rPr>
        <w:t>i</w:t>
      </w:r>
      <w:r w:rsidR="00252929" w:rsidRPr="00F43402">
        <w:rPr>
          <w:rFonts w:ascii="Arial" w:hAnsi="Arial" w:cs="Arial"/>
          <w:iCs/>
          <w:sz w:val="22"/>
          <w:szCs w:val="22"/>
          <w:lang w:eastAsia="en-PH"/>
        </w:rPr>
        <w:t>t also contribute</w:t>
      </w:r>
      <w:r w:rsidR="00FB672A" w:rsidRPr="00F43402">
        <w:rPr>
          <w:rFonts w:ascii="Arial" w:hAnsi="Arial" w:cs="Arial"/>
          <w:iCs/>
          <w:sz w:val="22"/>
          <w:szCs w:val="22"/>
          <w:lang w:eastAsia="en-PH"/>
        </w:rPr>
        <w:t>s</w:t>
      </w:r>
      <w:r w:rsidR="00252929" w:rsidRPr="00F43402">
        <w:rPr>
          <w:rFonts w:ascii="Arial" w:hAnsi="Arial" w:cs="Arial"/>
          <w:iCs/>
          <w:sz w:val="22"/>
          <w:szCs w:val="22"/>
          <w:lang w:eastAsia="en-PH"/>
        </w:rPr>
        <w:t xml:space="preserve"> to the intended nationally determined contribution (INDC) of the Republic of the Philippines to the UNFCCC, which is to undertake GHG (CO</w:t>
      </w:r>
      <w:r w:rsidR="00252929" w:rsidRPr="00F43402">
        <w:rPr>
          <w:rFonts w:ascii="Arial" w:hAnsi="Arial" w:cs="Arial"/>
          <w:iCs/>
          <w:sz w:val="22"/>
          <w:szCs w:val="22"/>
          <w:vertAlign w:val="subscript"/>
          <w:lang w:eastAsia="en-PH"/>
        </w:rPr>
        <w:t>2</w:t>
      </w:r>
      <w:r w:rsidR="00252929" w:rsidRPr="00F43402">
        <w:rPr>
          <w:rFonts w:ascii="Arial" w:hAnsi="Arial" w:cs="Arial"/>
          <w:iCs/>
          <w:sz w:val="22"/>
          <w:szCs w:val="22"/>
          <w:lang w:eastAsia="en-PH"/>
        </w:rPr>
        <w:t>e) emissions reduction of about 70% by 2030 relative to its BAU scenario of 2000-2030 where the reduction of CO2e emissions will come from energy, transport, waste, forestry and industry sectors</w:t>
      </w:r>
      <w:r w:rsidR="00252929" w:rsidRPr="00F43402">
        <w:rPr>
          <w:rStyle w:val="FootnoteReference"/>
          <w:rFonts w:cs="Arial"/>
          <w:iCs/>
          <w:sz w:val="22"/>
          <w:szCs w:val="22"/>
          <w:lang w:eastAsia="en-PH"/>
        </w:rPr>
        <w:footnoteReference w:id="12"/>
      </w:r>
      <w:r w:rsidR="00DE156F" w:rsidRPr="00F43402">
        <w:rPr>
          <w:rFonts w:ascii="Arial" w:hAnsi="Arial" w:cs="Arial"/>
          <w:iCs/>
          <w:sz w:val="22"/>
          <w:szCs w:val="22"/>
          <w:lang w:eastAsia="en-PH"/>
        </w:rPr>
        <w:t xml:space="preserve">. </w:t>
      </w:r>
    </w:p>
    <w:p w14:paraId="519CB9D3" w14:textId="77777777" w:rsidR="000D41CD" w:rsidRPr="00F43402" w:rsidRDefault="000D41CD" w:rsidP="008F6057">
      <w:pPr>
        <w:pStyle w:val="ListParagraph"/>
        <w:autoSpaceDE w:val="0"/>
        <w:autoSpaceDN w:val="0"/>
        <w:adjustRightInd w:val="0"/>
        <w:spacing w:line="276" w:lineRule="auto"/>
        <w:ind w:left="1170"/>
        <w:jc w:val="both"/>
        <w:rPr>
          <w:rFonts w:ascii="Arial" w:hAnsi="Arial" w:cs="Arial"/>
          <w:iCs/>
          <w:sz w:val="22"/>
          <w:szCs w:val="22"/>
          <w:lang w:eastAsia="en-PH"/>
        </w:rPr>
      </w:pPr>
    </w:p>
    <w:p w14:paraId="64E89119" w14:textId="20F15FBA" w:rsidR="00A14095" w:rsidRPr="00F43402" w:rsidRDefault="002B3A1B" w:rsidP="000732DF">
      <w:pPr>
        <w:pStyle w:val="ListParagraph"/>
        <w:numPr>
          <w:ilvl w:val="0"/>
          <w:numId w:val="19"/>
        </w:numPr>
        <w:autoSpaceDE w:val="0"/>
        <w:autoSpaceDN w:val="0"/>
        <w:adjustRightInd w:val="0"/>
        <w:spacing w:line="276" w:lineRule="auto"/>
        <w:ind w:left="1170"/>
        <w:jc w:val="both"/>
        <w:rPr>
          <w:rFonts w:ascii="Arial" w:hAnsi="Arial" w:cs="Arial"/>
          <w:iCs/>
          <w:sz w:val="22"/>
          <w:szCs w:val="22"/>
          <w:lang w:eastAsia="en-PH"/>
        </w:rPr>
      </w:pPr>
      <w:r w:rsidRPr="00F43402">
        <w:rPr>
          <w:rFonts w:ascii="Arial" w:hAnsi="Arial" w:cs="Arial"/>
          <w:iCs/>
          <w:sz w:val="22"/>
          <w:szCs w:val="22"/>
          <w:lang w:eastAsia="en-PH"/>
        </w:rPr>
        <w:t xml:space="preserve">Policies supportive of low carbon transport </w:t>
      </w:r>
      <w:r w:rsidR="003C0EAF" w:rsidRPr="00F43402">
        <w:rPr>
          <w:rFonts w:ascii="Arial" w:hAnsi="Arial" w:cs="Arial"/>
          <w:iCs/>
          <w:sz w:val="22"/>
          <w:szCs w:val="22"/>
          <w:lang w:eastAsia="en-PH"/>
        </w:rPr>
        <w:t xml:space="preserve">including the </w:t>
      </w:r>
      <w:r w:rsidR="00997C21" w:rsidRPr="00F43402">
        <w:rPr>
          <w:rFonts w:ascii="Arial" w:hAnsi="Arial" w:cs="Arial"/>
          <w:sz w:val="22"/>
          <w:szCs w:val="22"/>
        </w:rPr>
        <w:t>Master Plan</w:t>
      </w:r>
      <w:r w:rsidR="00997C21" w:rsidRPr="00F43402" w:rsidDel="00AF24E4">
        <w:rPr>
          <w:rFonts w:ascii="Arial" w:hAnsi="Arial" w:cs="Arial"/>
          <w:sz w:val="22"/>
          <w:szCs w:val="22"/>
        </w:rPr>
        <w:t xml:space="preserve"> </w:t>
      </w:r>
      <w:r w:rsidRPr="00F43402">
        <w:rPr>
          <w:rFonts w:ascii="Arial" w:hAnsi="Arial" w:cs="Arial"/>
          <w:iCs/>
          <w:sz w:val="22"/>
          <w:szCs w:val="22"/>
          <w:lang w:eastAsia="en-PH"/>
        </w:rPr>
        <w:t xml:space="preserve">are approved </w:t>
      </w:r>
      <w:r w:rsidR="003C0EAF" w:rsidRPr="00F43402">
        <w:rPr>
          <w:rFonts w:ascii="Arial" w:hAnsi="Arial" w:cs="Arial"/>
          <w:iCs/>
          <w:sz w:val="22"/>
          <w:szCs w:val="22"/>
          <w:lang w:eastAsia="en-PH"/>
        </w:rPr>
        <w:t>and policy makers committed on its effective implementation, thereby sending</w:t>
      </w:r>
      <w:r w:rsidRPr="00F43402">
        <w:rPr>
          <w:rFonts w:ascii="Arial" w:hAnsi="Arial" w:cs="Arial"/>
          <w:iCs/>
          <w:sz w:val="22"/>
          <w:szCs w:val="22"/>
          <w:lang w:eastAsia="en-PH"/>
        </w:rPr>
        <w:t xml:space="preserve"> a strong signal to the market. Improved incentive structure </w:t>
      </w:r>
      <w:r w:rsidR="005A0EE3" w:rsidRPr="00F43402">
        <w:rPr>
          <w:rFonts w:ascii="Arial" w:hAnsi="Arial" w:cs="Arial"/>
          <w:iCs/>
          <w:sz w:val="22"/>
          <w:szCs w:val="22"/>
          <w:lang w:eastAsia="en-PH"/>
        </w:rPr>
        <w:t xml:space="preserve">including non-fiscal </w:t>
      </w:r>
      <w:r w:rsidR="005A0EE3" w:rsidRPr="00F43402">
        <w:rPr>
          <w:rFonts w:ascii="Arial" w:hAnsi="Arial" w:cs="Arial"/>
          <w:iCs/>
          <w:sz w:val="22"/>
          <w:szCs w:val="22"/>
          <w:lang w:eastAsia="en-PH"/>
        </w:rPr>
        <w:lastRenderedPageBreak/>
        <w:t xml:space="preserve">incentives (such as preferential parking, right of way, etc.) </w:t>
      </w:r>
      <w:r w:rsidR="003920BA" w:rsidRPr="00F43402">
        <w:rPr>
          <w:rFonts w:ascii="Arial" w:hAnsi="Arial" w:cs="Arial"/>
          <w:iCs/>
          <w:sz w:val="22"/>
          <w:szCs w:val="22"/>
          <w:lang w:eastAsia="en-PH"/>
        </w:rPr>
        <w:t xml:space="preserve">will be </w:t>
      </w:r>
      <w:r w:rsidRPr="00F43402">
        <w:rPr>
          <w:rFonts w:ascii="Arial" w:hAnsi="Arial" w:cs="Arial"/>
          <w:iCs/>
          <w:sz w:val="22"/>
          <w:szCs w:val="22"/>
          <w:lang w:eastAsia="en-PH"/>
        </w:rPr>
        <w:t xml:space="preserve">in place to </w:t>
      </w:r>
      <w:r w:rsidR="003920BA" w:rsidRPr="00F43402">
        <w:rPr>
          <w:rFonts w:ascii="Arial" w:hAnsi="Arial" w:cs="Arial"/>
          <w:iCs/>
          <w:sz w:val="22"/>
          <w:szCs w:val="22"/>
          <w:lang w:eastAsia="en-PH"/>
        </w:rPr>
        <w:t>stimulate</w:t>
      </w:r>
      <w:r w:rsidRPr="00F43402">
        <w:rPr>
          <w:rFonts w:ascii="Arial" w:hAnsi="Arial" w:cs="Arial"/>
          <w:iCs/>
          <w:sz w:val="22"/>
          <w:szCs w:val="22"/>
          <w:lang w:eastAsia="en-PH"/>
        </w:rPr>
        <w:t xml:space="preserve"> private sector </w:t>
      </w:r>
      <w:r w:rsidR="003920BA" w:rsidRPr="00F43402">
        <w:rPr>
          <w:rFonts w:ascii="Arial" w:hAnsi="Arial" w:cs="Arial"/>
          <w:iCs/>
          <w:sz w:val="22"/>
          <w:szCs w:val="22"/>
          <w:lang w:eastAsia="en-PH"/>
        </w:rPr>
        <w:t>action and scale up investments</w:t>
      </w:r>
      <w:r w:rsidRPr="00F43402">
        <w:rPr>
          <w:rFonts w:ascii="Arial" w:hAnsi="Arial" w:cs="Arial"/>
          <w:iCs/>
          <w:sz w:val="22"/>
          <w:szCs w:val="22"/>
          <w:lang w:eastAsia="en-PH"/>
        </w:rPr>
        <w:t xml:space="preserve">. </w:t>
      </w:r>
    </w:p>
    <w:p w14:paraId="24449D54" w14:textId="77777777" w:rsidR="007F2C79" w:rsidRPr="00F43402" w:rsidRDefault="007F2C79" w:rsidP="008F6057">
      <w:pPr>
        <w:pStyle w:val="ListParagraph"/>
        <w:autoSpaceDE w:val="0"/>
        <w:autoSpaceDN w:val="0"/>
        <w:adjustRightInd w:val="0"/>
        <w:spacing w:line="276" w:lineRule="auto"/>
        <w:ind w:left="1170"/>
        <w:jc w:val="both"/>
        <w:rPr>
          <w:rFonts w:ascii="Arial" w:hAnsi="Arial" w:cs="Arial"/>
          <w:iCs/>
          <w:sz w:val="22"/>
          <w:szCs w:val="22"/>
          <w:lang w:eastAsia="en-PH"/>
        </w:rPr>
      </w:pPr>
    </w:p>
    <w:p w14:paraId="7292F86E" w14:textId="126D31F4" w:rsidR="003C0EAF" w:rsidRPr="00F43402" w:rsidRDefault="003C0EAF" w:rsidP="000732DF">
      <w:pPr>
        <w:pStyle w:val="ListParagraph"/>
        <w:numPr>
          <w:ilvl w:val="0"/>
          <w:numId w:val="19"/>
        </w:numPr>
        <w:autoSpaceDE w:val="0"/>
        <w:autoSpaceDN w:val="0"/>
        <w:adjustRightInd w:val="0"/>
        <w:spacing w:line="276" w:lineRule="auto"/>
        <w:ind w:left="1170"/>
        <w:jc w:val="both"/>
        <w:rPr>
          <w:rFonts w:ascii="Arial" w:hAnsi="Arial" w:cs="Arial"/>
          <w:iCs/>
          <w:sz w:val="22"/>
          <w:szCs w:val="22"/>
          <w:lang w:eastAsia="en-PH"/>
        </w:rPr>
      </w:pPr>
      <w:r w:rsidRPr="00F43402">
        <w:rPr>
          <w:rFonts w:ascii="Arial" w:hAnsi="Arial" w:cs="Arial"/>
          <w:iCs/>
          <w:sz w:val="22"/>
          <w:szCs w:val="22"/>
          <w:lang w:eastAsia="en-PH"/>
        </w:rPr>
        <w:t>Key agencies and stakeholders coordinate effectively</w:t>
      </w:r>
      <w:r w:rsidR="00494080" w:rsidRPr="00F43402">
        <w:rPr>
          <w:rFonts w:ascii="Arial" w:hAnsi="Arial" w:cs="Arial"/>
          <w:iCs/>
          <w:sz w:val="22"/>
          <w:szCs w:val="22"/>
          <w:lang w:eastAsia="en-PH"/>
        </w:rPr>
        <w:t xml:space="preserve"> with clarified roles and responsibilities</w:t>
      </w:r>
      <w:r w:rsidRPr="00F43402">
        <w:rPr>
          <w:rFonts w:ascii="Arial" w:hAnsi="Arial" w:cs="Arial"/>
          <w:iCs/>
          <w:sz w:val="22"/>
          <w:szCs w:val="22"/>
          <w:lang w:eastAsia="en-PH"/>
        </w:rPr>
        <w:t xml:space="preserve"> and map out concerted actions in the pursuit of development and commercialization of low carbon transport interventions. </w:t>
      </w:r>
    </w:p>
    <w:p w14:paraId="48920131" w14:textId="77777777" w:rsidR="007F2C79" w:rsidRPr="00F43402" w:rsidRDefault="007F2C79" w:rsidP="008F6057">
      <w:pPr>
        <w:pStyle w:val="ListParagraph"/>
        <w:autoSpaceDE w:val="0"/>
        <w:autoSpaceDN w:val="0"/>
        <w:adjustRightInd w:val="0"/>
        <w:spacing w:line="276" w:lineRule="auto"/>
        <w:ind w:left="1080"/>
        <w:jc w:val="both"/>
        <w:rPr>
          <w:rFonts w:ascii="Arial" w:hAnsi="Arial" w:cs="Arial"/>
          <w:iCs/>
          <w:sz w:val="22"/>
          <w:szCs w:val="22"/>
          <w:lang w:eastAsia="en-PH"/>
        </w:rPr>
      </w:pPr>
    </w:p>
    <w:p w14:paraId="5F388E35" w14:textId="54BAC1B6" w:rsidR="009B237B" w:rsidRPr="00F43402" w:rsidRDefault="009B237B" w:rsidP="000732DF">
      <w:pPr>
        <w:pStyle w:val="ListParagraph"/>
        <w:numPr>
          <w:ilvl w:val="0"/>
          <w:numId w:val="19"/>
        </w:numPr>
        <w:autoSpaceDE w:val="0"/>
        <w:autoSpaceDN w:val="0"/>
        <w:adjustRightInd w:val="0"/>
        <w:spacing w:line="276" w:lineRule="auto"/>
        <w:jc w:val="both"/>
        <w:rPr>
          <w:rFonts w:ascii="Arial" w:hAnsi="Arial" w:cs="Arial"/>
          <w:iCs/>
          <w:sz w:val="22"/>
          <w:szCs w:val="22"/>
          <w:lang w:eastAsia="en-PH"/>
        </w:rPr>
      </w:pPr>
      <w:r w:rsidRPr="00F43402">
        <w:rPr>
          <w:rFonts w:ascii="Arial" w:hAnsi="Arial" w:cs="Arial"/>
          <w:iCs/>
          <w:sz w:val="22"/>
          <w:szCs w:val="22"/>
          <w:lang w:eastAsia="en-PH"/>
        </w:rPr>
        <w:t xml:space="preserve">Fleet operators are more capacitated in the maintenance of their own low carbon vehicles resulting in smooth and continuous operation. Additionally, </w:t>
      </w:r>
      <w:r w:rsidR="00BD03C3" w:rsidRPr="00F43402">
        <w:rPr>
          <w:rFonts w:ascii="Arial" w:hAnsi="Arial" w:cs="Arial"/>
          <w:iCs/>
          <w:sz w:val="22"/>
          <w:szCs w:val="22"/>
          <w:lang w:eastAsia="en-PH"/>
        </w:rPr>
        <w:t>strengthened technology standards and guidelines result in</w:t>
      </w:r>
      <w:r w:rsidRPr="00F43402">
        <w:rPr>
          <w:rFonts w:ascii="Arial" w:hAnsi="Arial" w:cs="Arial"/>
          <w:iCs/>
          <w:sz w:val="22"/>
          <w:szCs w:val="22"/>
          <w:lang w:eastAsia="en-PH"/>
        </w:rPr>
        <w:t xml:space="preserve"> high performance, durable and reliable operations and services.     </w:t>
      </w:r>
    </w:p>
    <w:p w14:paraId="02F84882" w14:textId="77777777" w:rsidR="00EB46E3" w:rsidRPr="00F43402" w:rsidRDefault="00EB46E3" w:rsidP="00FF4A38">
      <w:pPr>
        <w:pStyle w:val="ListParagraph"/>
        <w:spacing w:line="276" w:lineRule="auto"/>
        <w:ind w:left="1080"/>
        <w:rPr>
          <w:rFonts w:ascii="Arial" w:hAnsi="Arial" w:cs="Arial"/>
          <w:iCs/>
          <w:sz w:val="22"/>
          <w:szCs w:val="22"/>
          <w:lang w:eastAsia="en-PH"/>
        </w:rPr>
      </w:pPr>
    </w:p>
    <w:p w14:paraId="1DC77C93" w14:textId="5D167E00" w:rsidR="00CB26BB" w:rsidRPr="00F43402" w:rsidRDefault="00CB26BB" w:rsidP="000732DF">
      <w:pPr>
        <w:pStyle w:val="ListParagraph"/>
        <w:numPr>
          <w:ilvl w:val="0"/>
          <w:numId w:val="19"/>
        </w:numPr>
        <w:autoSpaceDE w:val="0"/>
        <w:autoSpaceDN w:val="0"/>
        <w:adjustRightInd w:val="0"/>
        <w:spacing w:line="276" w:lineRule="auto"/>
        <w:jc w:val="both"/>
        <w:rPr>
          <w:rFonts w:ascii="Arial" w:hAnsi="Arial" w:cs="Arial"/>
          <w:iCs/>
          <w:sz w:val="22"/>
          <w:szCs w:val="22"/>
          <w:lang w:eastAsia="en-PH"/>
        </w:rPr>
      </w:pPr>
      <w:r w:rsidRPr="00F43402">
        <w:rPr>
          <w:rFonts w:ascii="Arial" w:hAnsi="Arial" w:cs="Arial"/>
          <w:iCs/>
          <w:sz w:val="22"/>
          <w:szCs w:val="22"/>
          <w:lang w:eastAsia="en-PH"/>
        </w:rPr>
        <w:t>Support infrastructure are in place and number of EV charging stations are increased substantially.</w:t>
      </w:r>
      <w:r w:rsidR="009B5A58" w:rsidRPr="00F43402">
        <w:rPr>
          <w:rFonts w:ascii="Arial" w:hAnsi="Arial" w:cs="Arial"/>
          <w:iCs/>
          <w:sz w:val="22"/>
          <w:szCs w:val="22"/>
          <w:lang w:eastAsia="en-PH"/>
        </w:rPr>
        <w:t xml:space="preserve"> Solar charging station becomes available on substantial and growing scale. </w:t>
      </w:r>
      <w:r w:rsidRPr="00F43402">
        <w:rPr>
          <w:rFonts w:ascii="Arial" w:hAnsi="Arial" w:cs="Arial"/>
          <w:iCs/>
          <w:sz w:val="22"/>
          <w:szCs w:val="22"/>
          <w:lang w:eastAsia="en-PH"/>
        </w:rPr>
        <w:t xml:space="preserve"> New and successful business models for charging infrastructure are exhibited. </w:t>
      </w:r>
    </w:p>
    <w:p w14:paraId="326BD0CB" w14:textId="77777777" w:rsidR="00CB26BB" w:rsidRPr="00F43402" w:rsidRDefault="00CB26BB" w:rsidP="008F6057">
      <w:pPr>
        <w:pStyle w:val="ListParagraph"/>
        <w:autoSpaceDE w:val="0"/>
        <w:autoSpaceDN w:val="0"/>
        <w:adjustRightInd w:val="0"/>
        <w:spacing w:line="276" w:lineRule="auto"/>
        <w:ind w:left="990"/>
        <w:jc w:val="both"/>
        <w:rPr>
          <w:rFonts w:ascii="Arial" w:hAnsi="Arial" w:cs="Arial"/>
          <w:iCs/>
          <w:sz w:val="22"/>
          <w:szCs w:val="22"/>
          <w:lang w:eastAsia="en-PH"/>
        </w:rPr>
      </w:pPr>
    </w:p>
    <w:p w14:paraId="17286004" w14:textId="45E7D0D1" w:rsidR="00EB46E3" w:rsidRPr="00F43402" w:rsidRDefault="003920BA" w:rsidP="000732DF">
      <w:pPr>
        <w:pStyle w:val="ListParagraph"/>
        <w:numPr>
          <w:ilvl w:val="0"/>
          <w:numId w:val="19"/>
        </w:numPr>
        <w:autoSpaceDE w:val="0"/>
        <w:autoSpaceDN w:val="0"/>
        <w:adjustRightInd w:val="0"/>
        <w:spacing w:line="276" w:lineRule="auto"/>
        <w:ind w:left="990"/>
        <w:jc w:val="both"/>
        <w:rPr>
          <w:rFonts w:ascii="Arial" w:hAnsi="Arial" w:cs="Arial"/>
          <w:iCs/>
          <w:sz w:val="22"/>
          <w:szCs w:val="22"/>
          <w:lang w:eastAsia="en-PH"/>
        </w:rPr>
      </w:pPr>
      <w:r w:rsidRPr="00F43402">
        <w:rPr>
          <w:rFonts w:ascii="Arial" w:hAnsi="Arial" w:cs="Arial"/>
          <w:iCs/>
          <w:sz w:val="22"/>
          <w:szCs w:val="22"/>
          <w:lang w:eastAsia="en-PH"/>
        </w:rPr>
        <w:t>More number of private sector project developers, service providers, manufacturers and value chain actors are able to access financing at attractive terms from financial institutions and investors. This is due to enhanced awareness of the financial sector</w:t>
      </w:r>
      <w:r w:rsidR="00723F17" w:rsidRPr="00F43402">
        <w:rPr>
          <w:rFonts w:ascii="Arial" w:hAnsi="Arial" w:cs="Arial"/>
          <w:iCs/>
          <w:sz w:val="22"/>
          <w:szCs w:val="22"/>
          <w:lang w:eastAsia="en-PH"/>
        </w:rPr>
        <w:t>, sound business plans</w:t>
      </w:r>
      <w:r w:rsidRPr="00F43402">
        <w:rPr>
          <w:rFonts w:ascii="Arial" w:hAnsi="Arial" w:cs="Arial"/>
          <w:iCs/>
          <w:sz w:val="22"/>
          <w:szCs w:val="22"/>
          <w:lang w:eastAsia="en-PH"/>
        </w:rPr>
        <w:t xml:space="preserve"> and confidence in better risk-return profiles of low carbon transport ventures. </w:t>
      </w:r>
      <w:r w:rsidR="00797EBA" w:rsidRPr="00F43402">
        <w:rPr>
          <w:rFonts w:ascii="Arial" w:hAnsi="Arial" w:cs="Arial"/>
          <w:iCs/>
          <w:sz w:val="22"/>
          <w:szCs w:val="22"/>
          <w:lang w:eastAsia="en-PH"/>
        </w:rPr>
        <w:t xml:space="preserve">Loan policies and procedures get more streamlined and </w:t>
      </w:r>
      <w:r w:rsidR="00723F17" w:rsidRPr="00F43402">
        <w:rPr>
          <w:rFonts w:ascii="Arial" w:hAnsi="Arial" w:cs="Arial"/>
          <w:iCs/>
          <w:sz w:val="22"/>
          <w:szCs w:val="22"/>
          <w:lang w:eastAsia="en-PH"/>
        </w:rPr>
        <w:t>straightforward</w:t>
      </w:r>
      <w:r w:rsidR="00797EBA" w:rsidRPr="00F43402">
        <w:rPr>
          <w:rFonts w:ascii="Arial" w:hAnsi="Arial" w:cs="Arial"/>
          <w:iCs/>
          <w:sz w:val="22"/>
          <w:szCs w:val="22"/>
          <w:lang w:eastAsia="en-PH"/>
        </w:rPr>
        <w:t xml:space="preserve">. </w:t>
      </w:r>
      <w:r w:rsidRPr="00F43402">
        <w:rPr>
          <w:rFonts w:ascii="Arial" w:hAnsi="Arial" w:cs="Arial"/>
          <w:iCs/>
          <w:sz w:val="22"/>
          <w:szCs w:val="22"/>
          <w:lang w:eastAsia="en-PH"/>
        </w:rPr>
        <w:t xml:space="preserve">As a result of the improved availability of financing, businesses are able to scale up their investments and become more </w:t>
      </w:r>
      <w:r w:rsidR="00723F17" w:rsidRPr="00F43402">
        <w:rPr>
          <w:rFonts w:ascii="Arial" w:hAnsi="Arial" w:cs="Arial"/>
          <w:iCs/>
          <w:sz w:val="22"/>
          <w:szCs w:val="22"/>
          <w:lang w:eastAsia="en-PH"/>
        </w:rPr>
        <w:t>competitive in the market</w:t>
      </w:r>
      <w:r w:rsidR="00EB46E3" w:rsidRPr="00F43402">
        <w:rPr>
          <w:rFonts w:ascii="Arial" w:hAnsi="Arial" w:cs="Arial"/>
          <w:iCs/>
          <w:sz w:val="22"/>
          <w:szCs w:val="22"/>
          <w:lang w:eastAsia="en-PH"/>
        </w:rPr>
        <w:t xml:space="preserve">. </w:t>
      </w:r>
    </w:p>
    <w:p w14:paraId="1BFC0B15" w14:textId="77777777" w:rsidR="00E53C50" w:rsidRPr="00F43402" w:rsidRDefault="00E53C50" w:rsidP="00125EDF">
      <w:pPr>
        <w:pStyle w:val="ListParagraph"/>
        <w:spacing w:line="276" w:lineRule="auto"/>
        <w:rPr>
          <w:rFonts w:ascii="Arial" w:hAnsi="Arial" w:cs="Arial"/>
          <w:iCs/>
          <w:sz w:val="22"/>
          <w:szCs w:val="22"/>
          <w:lang w:eastAsia="en-PH"/>
        </w:rPr>
      </w:pPr>
    </w:p>
    <w:p w14:paraId="15FEE72D" w14:textId="704B5834" w:rsidR="00825D1E" w:rsidRPr="00F43402" w:rsidRDefault="00A14095" w:rsidP="000732DF">
      <w:pPr>
        <w:pStyle w:val="ListParagraph"/>
        <w:numPr>
          <w:ilvl w:val="0"/>
          <w:numId w:val="19"/>
        </w:numPr>
        <w:autoSpaceDE w:val="0"/>
        <w:autoSpaceDN w:val="0"/>
        <w:adjustRightInd w:val="0"/>
        <w:spacing w:line="276" w:lineRule="auto"/>
        <w:ind w:left="990"/>
        <w:jc w:val="both"/>
        <w:rPr>
          <w:rFonts w:ascii="Arial" w:hAnsi="Arial" w:cs="Arial"/>
          <w:iCs/>
          <w:sz w:val="22"/>
          <w:szCs w:val="22"/>
          <w:lang w:eastAsia="en-PH"/>
        </w:rPr>
      </w:pPr>
      <w:r w:rsidRPr="00F43402">
        <w:rPr>
          <w:rFonts w:ascii="Arial" w:hAnsi="Arial" w:cs="Arial"/>
          <w:iCs/>
          <w:sz w:val="22"/>
          <w:szCs w:val="22"/>
          <w:lang w:eastAsia="en-PH"/>
        </w:rPr>
        <w:t xml:space="preserve">Extensive awareness and mass media campaigns make a substantial number of urban commuters and policy makers aware of low carbon transport and its benefits. Dissemination of impacts of low carbon transport and </w:t>
      </w:r>
      <w:r w:rsidR="0030538F">
        <w:rPr>
          <w:rFonts w:ascii="Arial" w:hAnsi="Arial" w:cs="Arial"/>
          <w:iCs/>
          <w:sz w:val="22"/>
          <w:szCs w:val="22"/>
          <w:lang w:eastAsia="en-PH"/>
        </w:rPr>
        <w:t>f</w:t>
      </w:r>
      <w:r w:rsidR="0030538F" w:rsidRPr="00F43402">
        <w:rPr>
          <w:rFonts w:ascii="Arial" w:hAnsi="Arial" w:cs="Arial"/>
          <w:iCs/>
          <w:sz w:val="22"/>
          <w:szCs w:val="22"/>
          <w:lang w:eastAsia="en-PH"/>
        </w:rPr>
        <w:t xml:space="preserve">ormal </w:t>
      </w:r>
      <w:r w:rsidR="0030538F">
        <w:rPr>
          <w:rFonts w:ascii="Arial" w:hAnsi="Arial" w:cs="Arial"/>
          <w:iCs/>
          <w:sz w:val="22"/>
          <w:szCs w:val="22"/>
          <w:lang w:eastAsia="en-PH"/>
        </w:rPr>
        <w:t>a</w:t>
      </w:r>
      <w:r w:rsidR="0030538F" w:rsidRPr="00F43402">
        <w:rPr>
          <w:rFonts w:ascii="Arial" w:hAnsi="Arial" w:cs="Arial"/>
          <w:iCs/>
          <w:sz w:val="22"/>
          <w:szCs w:val="22"/>
          <w:lang w:eastAsia="en-PH"/>
        </w:rPr>
        <w:t>venue</w:t>
      </w:r>
      <w:r w:rsidRPr="00F43402">
        <w:rPr>
          <w:rFonts w:ascii="Arial" w:hAnsi="Arial" w:cs="Arial"/>
          <w:iCs/>
          <w:sz w:val="22"/>
          <w:szCs w:val="22"/>
          <w:lang w:eastAsia="en-PH"/>
        </w:rPr>
        <w:t xml:space="preserve"> for trainings are enhanced. </w:t>
      </w:r>
    </w:p>
    <w:p w14:paraId="5ED74929" w14:textId="77777777" w:rsidR="00415D2F" w:rsidRPr="00F43402" w:rsidRDefault="00415D2F" w:rsidP="00FF4A38">
      <w:pPr>
        <w:pStyle w:val="ListParagraph"/>
        <w:autoSpaceDE w:val="0"/>
        <w:autoSpaceDN w:val="0"/>
        <w:adjustRightInd w:val="0"/>
        <w:spacing w:line="276" w:lineRule="auto"/>
        <w:ind w:left="990"/>
        <w:jc w:val="both"/>
        <w:rPr>
          <w:rFonts w:ascii="Arial" w:hAnsi="Arial" w:cs="Arial"/>
          <w:iCs/>
          <w:sz w:val="22"/>
          <w:szCs w:val="22"/>
          <w:lang w:eastAsia="en-PH"/>
        </w:rPr>
      </w:pPr>
    </w:p>
    <w:p w14:paraId="044F0B09" w14:textId="6BA042C1" w:rsidR="00711C8E" w:rsidRPr="00F43402" w:rsidRDefault="001A1BEA" w:rsidP="000732DF">
      <w:pPr>
        <w:pStyle w:val="ListParagraph"/>
        <w:numPr>
          <w:ilvl w:val="0"/>
          <w:numId w:val="19"/>
        </w:numPr>
        <w:autoSpaceDE w:val="0"/>
        <w:autoSpaceDN w:val="0"/>
        <w:adjustRightInd w:val="0"/>
        <w:spacing w:line="276" w:lineRule="auto"/>
        <w:ind w:left="990"/>
        <w:jc w:val="both"/>
        <w:rPr>
          <w:rFonts w:ascii="Arial" w:hAnsi="Arial" w:cs="Arial"/>
          <w:iCs/>
          <w:sz w:val="22"/>
          <w:szCs w:val="22"/>
          <w:lang w:eastAsia="en-PH"/>
        </w:rPr>
      </w:pPr>
      <w:r w:rsidRPr="00F43402">
        <w:rPr>
          <w:rFonts w:ascii="Arial" w:hAnsi="Arial" w:cs="Arial"/>
          <w:iCs/>
          <w:sz w:val="22"/>
          <w:szCs w:val="22"/>
          <w:lang w:eastAsia="en-PH"/>
        </w:rPr>
        <w:t>With the support that will be given by GEF, it is expected that there will be increase in investment</w:t>
      </w:r>
      <w:r w:rsidR="00152F65" w:rsidRPr="00F43402">
        <w:rPr>
          <w:rFonts w:ascii="Arial" w:hAnsi="Arial" w:cs="Arial"/>
          <w:iCs/>
          <w:sz w:val="22"/>
          <w:szCs w:val="22"/>
          <w:lang w:eastAsia="en-PH"/>
        </w:rPr>
        <w:t>s</w:t>
      </w:r>
      <w:r w:rsidRPr="00F43402">
        <w:rPr>
          <w:rFonts w:ascii="Arial" w:hAnsi="Arial" w:cs="Arial"/>
          <w:iCs/>
          <w:sz w:val="22"/>
          <w:szCs w:val="22"/>
          <w:lang w:eastAsia="en-PH"/>
        </w:rPr>
        <w:t xml:space="preserve"> from the private </w:t>
      </w:r>
      <w:r w:rsidR="00D81951" w:rsidRPr="00F43402">
        <w:rPr>
          <w:rFonts w:ascii="Arial" w:hAnsi="Arial" w:cs="Arial"/>
          <w:iCs/>
          <w:sz w:val="22"/>
          <w:szCs w:val="22"/>
          <w:lang w:eastAsia="en-PH"/>
        </w:rPr>
        <w:t>and</w:t>
      </w:r>
      <w:r w:rsidRPr="00F43402">
        <w:rPr>
          <w:rFonts w:ascii="Arial" w:hAnsi="Arial" w:cs="Arial"/>
          <w:iCs/>
          <w:sz w:val="22"/>
          <w:szCs w:val="22"/>
          <w:lang w:eastAsia="en-PH"/>
        </w:rPr>
        <w:t xml:space="preserve"> public sector</w:t>
      </w:r>
      <w:r w:rsidR="00D81951" w:rsidRPr="00F43402">
        <w:rPr>
          <w:rFonts w:ascii="Arial" w:hAnsi="Arial" w:cs="Arial"/>
          <w:iCs/>
          <w:sz w:val="22"/>
          <w:szCs w:val="22"/>
          <w:lang w:eastAsia="en-PH"/>
        </w:rPr>
        <w:t>s</w:t>
      </w:r>
      <w:r w:rsidRPr="00F43402">
        <w:rPr>
          <w:rFonts w:ascii="Arial" w:hAnsi="Arial" w:cs="Arial"/>
          <w:iCs/>
          <w:sz w:val="22"/>
          <w:szCs w:val="22"/>
          <w:lang w:eastAsia="en-PH"/>
        </w:rPr>
        <w:t xml:space="preserve"> in </w:t>
      </w:r>
      <w:r w:rsidR="00D81951" w:rsidRPr="00F43402">
        <w:rPr>
          <w:rFonts w:ascii="Arial" w:hAnsi="Arial" w:cs="Arial"/>
          <w:iCs/>
          <w:sz w:val="22"/>
          <w:szCs w:val="22"/>
          <w:lang w:eastAsia="en-PH"/>
        </w:rPr>
        <w:t xml:space="preserve">the </w:t>
      </w:r>
      <w:r w:rsidRPr="00F43402">
        <w:rPr>
          <w:rFonts w:ascii="Arial" w:hAnsi="Arial" w:cs="Arial"/>
          <w:iCs/>
          <w:sz w:val="22"/>
          <w:szCs w:val="22"/>
          <w:lang w:eastAsia="en-PH"/>
        </w:rPr>
        <w:t>roll</w:t>
      </w:r>
      <w:r w:rsidR="00D81951" w:rsidRPr="00F43402">
        <w:rPr>
          <w:rFonts w:ascii="Arial" w:hAnsi="Arial" w:cs="Arial"/>
          <w:iCs/>
          <w:sz w:val="22"/>
          <w:szCs w:val="22"/>
          <w:lang w:eastAsia="en-PH"/>
        </w:rPr>
        <w:t xml:space="preserve"> </w:t>
      </w:r>
      <w:r w:rsidRPr="00F43402">
        <w:rPr>
          <w:rFonts w:ascii="Arial" w:hAnsi="Arial" w:cs="Arial"/>
          <w:iCs/>
          <w:sz w:val="22"/>
          <w:szCs w:val="22"/>
          <w:lang w:eastAsia="en-PH"/>
        </w:rPr>
        <w:t xml:space="preserve">out of </w:t>
      </w:r>
      <w:r w:rsidR="00A92371" w:rsidRPr="00F43402">
        <w:rPr>
          <w:rFonts w:ascii="Arial" w:hAnsi="Arial" w:cs="Arial"/>
          <w:iCs/>
          <w:sz w:val="22"/>
          <w:szCs w:val="22"/>
          <w:lang w:eastAsia="en-PH"/>
        </w:rPr>
        <w:t xml:space="preserve">low carbon transport </w:t>
      </w:r>
      <w:r w:rsidRPr="00F43402">
        <w:rPr>
          <w:rFonts w:ascii="Arial" w:hAnsi="Arial" w:cs="Arial"/>
          <w:iCs/>
          <w:sz w:val="22"/>
          <w:szCs w:val="22"/>
          <w:lang w:eastAsia="en-PH"/>
        </w:rPr>
        <w:t>in the Philippines.</w:t>
      </w:r>
      <w:r w:rsidR="005209CB" w:rsidRPr="00F43402">
        <w:rPr>
          <w:rFonts w:ascii="Arial" w:hAnsi="Arial" w:cs="Arial"/>
          <w:iCs/>
          <w:sz w:val="22"/>
          <w:szCs w:val="22"/>
          <w:lang w:eastAsia="en-PH"/>
        </w:rPr>
        <w:t xml:space="preserve"> </w:t>
      </w:r>
      <w:r w:rsidR="003F2B9F" w:rsidRPr="00F43402">
        <w:rPr>
          <w:rFonts w:ascii="Arial" w:hAnsi="Arial" w:cs="Arial"/>
          <w:sz w:val="22"/>
          <w:szCs w:val="22"/>
          <w:lang w:val="en-GB"/>
        </w:rPr>
        <w:t>With the Project interventions in the alternate scenario the direct GHG emissions reductions by the end of project in 2021 will be 150,074 tonnes of CO</w:t>
      </w:r>
      <w:r w:rsidR="003F2B9F" w:rsidRPr="00F43402">
        <w:rPr>
          <w:rFonts w:ascii="Arial" w:hAnsi="Arial" w:cs="Arial"/>
          <w:sz w:val="22"/>
          <w:szCs w:val="22"/>
          <w:vertAlign w:val="subscript"/>
          <w:lang w:val="en-GB"/>
        </w:rPr>
        <w:t>2</w:t>
      </w:r>
      <w:r w:rsidR="003F2B9F" w:rsidRPr="00F43402">
        <w:rPr>
          <w:rFonts w:ascii="Arial" w:hAnsi="Arial" w:cs="Arial"/>
          <w:sz w:val="22"/>
          <w:szCs w:val="22"/>
          <w:lang w:val="en-GB"/>
        </w:rPr>
        <w:t xml:space="preserve">eq. Subsequent direct GHG emission reductions after the project through to the lifetime of the investments are expected to provide about </w:t>
      </w:r>
      <w:r w:rsidR="00B36420" w:rsidRPr="00F43402">
        <w:rPr>
          <w:rFonts w:ascii="Arial" w:hAnsi="Arial" w:cs="Arial"/>
          <w:bCs/>
          <w:sz w:val="22"/>
          <w:szCs w:val="22"/>
        </w:rPr>
        <w:t>375,1</w:t>
      </w:r>
      <w:r w:rsidR="003F2B9F" w:rsidRPr="00F43402">
        <w:rPr>
          <w:rFonts w:ascii="Arial" w:hAnsi="Arial" w:cs="Arial"/>
          <w:bCs/>
          <w:sz w:val="22"/>
          <w:szCs w:val="22"/>
        </w:rPr>
        <w:t xml:space="preserve">86 </w:t>
      </w:r>
      <w:r w:rsidR="003F2B9F" w:rsidRPr="00F43402">
        <w:rPr>
          <w:rFonts w:ascii="Arial" w:hAnsi="Arial" w:cs="Arial"/>
          <w:sz w:val="22"/>
          <w:szCs w:val="22"/>
          <w:lang w:val="en-GB"/>
        </w:rPr>
        <w:t>tonnes of CO</w:t>
      </w:r>
      <w:r w:rsidR="003F2B9F" w:rsidRPr="00F43402">
        <w:rPr>
          <w:rFonts w:ascii="Arial" w:hAnsi="Arial" w:cs="Arial"/>
          <w:sz w:val="22"/>
          <w:szCs w:val="22"/>
          <w:vertAlign w:val="subscript"/>
          <w:lang w:val="en-GB"/>
        </w:rPr>
        <w:t>2</w:t>
      </w:r>
      <w:r w:rsidR="003F2B9F" w:rsidRPr="00F43402">
        <w:rPr>
          <w:rFonts w:ascii="Arial" w:hAnsi="Arial" w:cs="Arial"/>
          <w:sz w:val="22"/>
          <w:szCs w:val="22"/>
          <w:lang w:val="en-GB"/>
        </w:rPr>
        <w:t xml:space="preserve">eq. </w:t>
      </w:r>
      <w:r w:rsidR="00711C8E" w:rsidRPr="00F43402">
        <w:rPr>
          <w:rFonts w:ascii="Arial" w:hAnsi="Arial" w:cs="Arial"/>
          <w:iCs/>
          <w:sz w:val="22"/>
          <w:szCs w:val="22"/>
          <w:lang w:eastAsia="en-PH"/>
        </w:rPr>
        <w:t xml:space="preserve">More details </w:t>
      </w:r>
      <w:r w:rsidR="006C3955" w:rsidRPr="00F43402">
        <w:rPr>
          <w:rFonts w:ascii="Arial" w:hAnsi="Arial" w:cs="Arial"/>
          <w:iCs/>
          <w:sz w:val="22"/>
          <w:szCs w:val="22"/>
          <w:lang w:eastAsia="en-PH"/>
        </w:rPr>
        <w:t>can be</w:t>
      </w:r>
      <w:r w:rsidR="00711C8E" w:rsidRPr="00F43402">
        <w:rPr>
          <w:rFonts w:ascii="Arial" w:hAnsi="Arial" w:cs="Arial"/>
          <w:iCs/>
          <w:sz w:val="22"/>
          <w:szCs w:val="22"/>
          <w:lang w:eastAsia="en-PH"/>
        </w:rPr>
        <w:t xml:space="preserve"> seen in Annex II. </w:t>
      </w:r>
    </w:p>
    <w:p w14:paraId="7E3DF2E0" w14:textId="77777777" w:rsidR="00165FF7" w:rsidRPr="00F43402" w:rsidRDefault="00165FF7" w:rsidP="00125EDF">
      <w:pPr>
        <w:spacing w:after="0" w:line="276" w:lineRule="auto"/>
        <w:rPr>
          <w:rFonts w:cs="Arial"/>
          <w:iCs/>
          <w:szCs w:val="22"/>
          <w:lang w:eastAsia="en-PH"/>
        </w:rPr>
      </w:pPr>
    </w:p>
    <w:p w14:paraId="0D396706" w14:textId="77777777" w:rsidR="00175957" w:rsidRPr="00F43402" w:rsidRDefault="00175957" w:rsidP="00125EDF">
      <w:pPr>
        <w:pStyle w:val="Heading2"/>
        <w:spacing w:line="276" w:lineRule="auto"/>
        <w:ind w:left="0"/>
        <w:rPr>
          <w:rFonts w:ascii="Arial" w:hAnsi="Arial" w:cs="Arial"/>
          <w:b w:val="0"/>
          <w:i/>
          <w:szCs w:val="22"/>
        </w:rPr>
      </w:pPr>
      <w:bookmarkStart w:id="25" w:name="_Toc420513791"/>
      <w:bookmarkStart w:id="26" w:name="_Toc452637828"/>
      <w:r w:rsidRPr="00F43402">
        <w:rPr>
          <w:rFonts w:ascii="Arial" w:hAnsi="Arial" w:cs="Arial"/>
          <w:b w:val="0"/>
          <w:i/>
          <w:szCs w:val="22"/>
        </w:rPr>
        <w:t>Project Objective, Outcomes and Outputs</w:t>
      </w:r>
      <w:bookmarkEnd w:id="25"/>
      <w:r w:rsidR="00D45AA6" w:rsidRPr="00F43402">
        <w:rPr>
          <w:rFonts w:ascii="Arial" w:hAnsi="Arial" w:cs="Arial"/>
          <w:b w:val="0"/>
          <w:i/>
          <w:szCs w:val="22"/>
        </w:rPr>
        <w:t>/Activities</w:t>
      </w:r>
      <w:bookmarkEnd w:id="26"/>
    </w:p>
    <w:p w14:paraId="3CA1EA60" w14:textId="709EBBB0" w:rsidR="0019623E" w:rsidRPr="00F43402" w:rsidRDefault="00640C8A" w:rsidP="000732DF">
      <w:pPr>
        <w:pStyle w:val="ListParagraph"/>
        <w:numPr>
          <w:ilvl w:val="0"/>
          <w:numId w:val="19"/>
        </w:numPr>
        <w:spacing w:line="276" w:lineRule="auto"/>
        <w:ind w:left="990"/>
        <w:jc w:val="both"/>
        <w:rPr>
          <w:rFonts w:ascii="Arial" w:hAnsi="Arial" w:cs="Arial"/>
          <w:color w:val="000000" w:themeColor="text1"/>
          <w:sz w:val="22"/>
          <w:szCs w:val="22"/>
        </w:rPr>
      </w:pPr>
      <w:r w:rsidRPr="00F43402">
        <w:rPr>
          <w:rFonts w:ascii="Arial" w:hAnsi="Arial" w:cs="Arial"/>
          <w:color w:val="000000" w:themeColor="text1"/>
          <w:sz w:val="22"/>
          <w:szCs w:val="22"/>
        </w:rPr>
        <w:t xml:space="preserve">The </w:t>
      </w:r>
      <w:r w:rsidR="0019623E" w:rsidRPr="00F43402">
        <w:rPr>
          <w:rFonts w:ascii="Arial" w:hAnsi="Arial" w:cs="Arial"/>
          <w:color w:val="000000" w:themeColor="text1"/>
          <w:sz w:val="22"/>
          <w:szCs w:val="22"/>
        </w:rPr>
        <w:t xml:space="preserve">objective of is to </w:t>
      </w:r>
      <w:r w:rsidRPr="00F43402">
        <w:rPr>
          <w:rFonts w:ascii="Arial" w:hAnsi="Arial" w:cs="Arial"/>
          <w:color w:val="000000" w:themeColor="text1"/>
          <w:sz w:val="22"/>
          <w:szCs w:val="22"/>
        </w:rPr>
        <w:t>crea</w:t>
      </w:r>
      <w:r w:rsidR="00175957" w:rsidRPr="00F43402">
        <w:rPr>
          <w:rFonts w:ascii="Arial" w:hAnsi="Arial" w:cs="Arial"/>
          <w:color w:val="000000" w:themeColor="text1"/>
          <w:sz w:val="22"/>
          <w:szCs w:val="22"/>
        </w:rPr>
        <w:t>t</w:t>
      </w:r>
      <w:r w:rsidR="0019623E" w:rsidRPr="00F43402">
        <w:rPr>
          <w:rFonts w:ascii="Arial" w:hAnsi="Arial" w:cs="Arial"/>
          <w:color w:val="000000" w:themeColor="text1"/>
          <w:sz w:val="22"/>
          <w:szCs w:val="22"/>
        </w:rPr>
        <w:t>e</w:t>
      </w:r>
      <w:r w:rsidR="00175957" w:rsidRPr="00F43402">
        <w:rPr>
          <w:rFonts w:ascii="Arial" w:hAnsi="Arial" w:cs="Arial"/>
          <w:color w:val="000000" w:themeColor="text1"/>
          <w:sz w:val="22"/>
          <w:szCs w:val="22"/>
        </w:rPr>
        <w:t xml:space="preserve"> an enabling environment for the commercialization of low carbon urban transport system </w:t>
      </w:r>
      <w:r w:rsidRPr="00F43402">
        <w:rPr>
          <w:rFonts w:ascii="Arial" w:hAnsi="Arial" w:cs="Arial"/>
          <w:color w:val="000000" w:themeColor="text1"/>
          <w:sz w:val="22"/>
          <w:szCs w:val="22"/>
        </w:rPr>
        <w:t xml:space="preserve">in the </w:t>
      </w:r>
      <w:r w:rsidR="0019623E" w:rsidRPr="00F43402">
        <w:rPr>
          <w:rFonts w:ascii="Arial" w:hAnsi="Arial" w:cs="Arial"/>
          <w:color w:val="000000" w:themeColor="text1"/>
          <w:sz w:val="22"/>
          <w:szCs w:val="22"/>
        </w:rPr>
        <w:t>Philippines</w:t>
      </w:r>
      <w:r w:rsidRPr="00F43402">
        <w:rPr>
          <w:rFonts w:ascii="Arial" w:hAnsi="Arial" w:cs="Arial"/>
          <w:color w:val="000000" w:themeColor="text1"/>
          <w:sz w:val="22"/>
          <w:szCs w:val="22"/>
        </w:rPr>
        <w:t xml:space="preserve">. </w:t>
      </w:r>
      <w:r w:rsidR="0019623E" w:rsidRPr="00F43402">
        <w:rPr>
          <w:rFonts w:ascii="Arial" w:hAnsi="Arial" w:cs="Arial"/>
          <w:color w:val="000000" w:themeColor="text1"/>
          <w:sz w:val="22"/>
          <w:szCs w:val="22"/>
        </w:rPr>
        <w:t xml:space="preserve">This objective will be realized through the removal of the key barriers discussed in the Barrier Analysis section. The Project is structured into three components comprising: </w:t>
      </w:r>
    </w:p>
    <w:p w14:paraId="6EE729EB" w14:textId="37F02A3D" w:rsidR="0019623E" w:rsidRPr="00F43402" w:rsidRDefault="0019623E" w:rsidP="00A440C4">
      <w:pPr>
        <w:pStyle w:val="ListParagraph"/>
        <w:numPr>
          <w:ilvl w:val="0"/>
          <w:numId w:val="63"/>
        </w:numPr>
        <w:spacing w:line="276" w:lineRule="auto"/>
        <w:ind w:left="1530"/>
        <w:jc w:val="both"/>
        <w:rPr>
          <w:rFonts w:ascii="Arial" w:hAnsi="Arial" w:cs="Arial"/>
          <w:color w:val="000000" w:themeColor="text1"/>
          <w:sz w:val="22"/>
          <w:szCs w:val="22"/>
        </w:rPr>
      </w:pPr>
      <w:r w:rsidRPr="00F43402">
        <w:rPr>
          <w:rFonts w:ascii="Arial" w:hAnsi="Arial" w:cs="Arial"/>
          <w:color w:val="000000" w:themeColor="text1"/>
          <w:sz w:val="22"/>
          <w:szCs w:val="22"/>
        </w:rPr>
        <w:t>Component 1: Policy support for the promotion of low carbon modes of transport</w:t>
      </w:r>
    </w:p>
    <w:p w14:paraId="3AA6F81A" w14:textId="03AF3255" w:rsidR="0019623E" w:rsidRPr="00F43402" w:rsidRDefault="0019623E" w:rsidP="00A440C4">
      <w:pPr>
        <w:pStyle w:val="ListParagraph"/>
        <w:numPr>
          <w:ilvl w:val="0"/>
          <w:numId w:val="63"/>
        </w:numPr>
        <w:spacing w:line="276" w:lineRule="auto"/>
        <w:ind w:left="1530"/>
        <w:jc w:val="both"/>
        <w:rPr>
          <w:rFonts w:ascii="Arial" w:hAnsi="Arial" w:cs="Arial"/>
          <w:color w:val="000000" w:themeColor="text1"/>
          <w:sz w:val="22"/>
          <w:szCs w:val="22"/>
        </w:rPr>
      </w:pPr>
      <w:r w:rsidRPr="00F43402">
        <w:rPr>
          <w:rFonts w:ascii="Arial" w:hAnsi="Arial" w:cs="Arial"/>
          <w:color w:val="000000" w:themeColor="text1"/>
          <w:sz w:val="22"/>
          <w:szCs w:val="22"/>
        </w:rPr>
        <w:t>Component 2: Awareness and institutional capacity development</w:t>
      </w:r>
    </w:p>
    <w:p w14:paraId="0D4AFF3D" w14:textId="77777777" w:rsidR="00FF4A38" w:rsidRPr="00F43402" w:rsidRDefault="0019623E" w:rsidP="00A440C4">
      <w:pPr>
        <w:pStyle w:val="ListParagraph"/>
        <w:numPr>
          <w:ilvl w:val="0"/>
          <w:numId w:val="63"/>
        </w:numPr>
        <w:spacing w:line="276" w:lineRule="auto"/>
        <w:ind w:left="1530"/>
        <w:jc w:val="both"/>
        <w:rPr>
          <w:rFonts w:ascii="Arial" w:hAnsi="Arial" w:cs="Arial"/>
          <w:color w:val="000000" w:themeColor="text1"/>
          <w:sz w:val="22"/>
          <w:szCs w:val="22"/>
        </w:rPr>
      </w:pPr>
      <w:r w:rsidRPr="00F43402">
        <w:rPr>
          <w:rFonts w:ascii="Arial" w:hAnsi="Arial" w:cs="Arial"/>
          <w:color w:val="000000" w:themeColor="text1"/>
          <w:sz w:val="22"/>
          <w:szCs w:val="22"/>
        </w:rPr>
        <w:t xml:space="preserve">Component 3: Investment on low carbon transport systems </w:t>
      </w:r>
    </w:p>
    <w:p w14:paraId="53D846E0" w14:textId="77777777" w:rsidR="0019623E" w:rsidRPr="00F43402" w:rsidRDefault="0019623E" w:rsidP="008F6057">
      <w:pPr>
        <w:pStyle w:val="ListParagraph"/>
        <w:spacing w:line="276" w:lineRule="auto"/>
        <w:ind w:left="1080"/>
        <w:jc w:val="both"/>
        <w:rPr>
          <w:rFonts w:ascii="Arial" w:hAnsi="Arial" w:cs="Arial"/>
          <w:color w:val="000000" w:themeColor="text1"/>
          <w:sz w:val="22"/>
          <w:szCs w:val="22"/>
        </w:rPr>
      </w:pPr>
    </w:p>
    <w:p w14:paraId="03021DE1" w14:textId="78FB4A7E" w:rsidR="00C96351" w:rsidRPr="00F43402" w:rsidRDefault="0019623E" w:rsidP="000732DF">
      <w:pPr>
        <w:pStyle w:val="ListParagraph"/>
        <w:numPr>
          <w:ilvl w:val="0"/>
          <w:numId w:val="19"/>
        </w:numPr>
        <w:spacing w:line="276" w:lineRule="auto"/>
        <w:jc w:val="both"/>
        <w:rPr>
          <w:rFonts w:ascii="Arial" w:hAnsi="Arial" w:cs="Arial"/>
          <w:color w:val="000000" w:themeColor="text1"/>
          <w:sz w:val="22"/>
          <w:szCs w:val="22"/>
        </w:rPr>
      </w:pPr>
      <w:r w:rsidRPr="00F43402">
        <w:rPr>
          <w:rFonts w:ascii="Arial" w:hAnsi="Arial" w:cs="Arial"/>
          <w:color w:val="000000" w:themeColor="text1"/>
          <w:sz w:val="22"/>
          <w:szCs w:val="22"/>
        </w:rPr>
        <w:t xml:space="preserve">The expected outcomes of these components are: </w:t>
      </w:r>
    </w:p>
    <w:p w14:paraId="0340E2D6" w14:textId="7D13F1E8" w:rsidR="00C96351" w:rsidRPr="00F43402" w:rsidRDefault="00C96351" w:rsidP="00A440C4">
      <w:pPr>
        <w:pStyle w:val="ListParagraph"/>
        <w:numPr>
          <w:ilvl w:val="1"/>
          <w:numId w:val="44"/>
        </w:numPr>
        <w:spacing w:line="276" w:lineRule="auto"/>
        <w:rPr>
          <w:rFonts w:ascii="Arial" w:hAnsi="Arial" w:cs="Arial"/>
          <w:sz w:val="22"/>
          <w:szCs w:val="22"/>
        </w:rPr>
      </w:pPr>
      <w:r w:rsidRPr="00F43402">
        <w:rPr>
          <w:rFonts w:ascii="Arial" w:hAnsi="Arial" w:cs="Arial"/>
          <w:sz w:val="22"/>
          <w:szCs w:val="22"/>
        </w:rPr>
        <w:t xml:space="preserve">Outcome 1: Effective enforcement of policies and support provided for the promotion of low carbon modes of transport  </w:t>
      </w:r>
    </w:p>
    <w:p w14:paraId="6B4AD1A8" w14:textId="77777777" w:rsidR="00C96351" w:rsidRPr="00F43402" w:rsidRDefault="00C96351" w:rsidP="00A440C4">
      <w:pPr>
        <w:pStyle w:val="ListParagraph"/>
        <w:numPr>
          <w:ilvl w:val="1"/>
          <w:numId w:val="44"/>
        </w:numPr>
        <w:spacing w:line="276" w:lineRule="auto"/>
        <w:rPr>
          <w:rFonts w:ascii="Arial" w:hAnsi="Arial" w:cs="Arial"/>
          <w:sz w:val="22"/>
          <w:szCs w:val="22"/>
        </w:rPr>
      </w:pPr>
      <w:r w:rsidRPr="00F43402">
        <w:rPr>
          <w:rFonts w:ascii="Arial" w:hAnsi="Arial" w:cs="Arial"/>
          <w:sz w:val="22"/>
          <w:szCs w:val="22"/>
        </w:rPr>
        <w:t>Outcome 2: Adopted and implemented low carbon transport plans and/or programs in major cities</w:t>
      </w:r>
    </w:p>
    <w:p w14:paraId="305A076C" w14:textId="77777777" w:rsidR="00C96351" w:rsidRPr="00F43402" w:rsidRDefault="00C96351" w:rsidP="00A440C4">
      <w:pPr>
        <w:pStyle w:val="ListParagraph"/>
        <w:numPr>
          <w:ilvl w:val="1"/>
          <w:numId w:val="44"/>
        </w:numPr>
        <w:spacing w:line="276" w:lineRule="auto"/>
        <w:rPr>
          <w:rFonts w:ascii="Arial" w:hAnsi="Arial" w:cs="Arial"/>
          <w:sz w:val="22"/>
          <w:szCs w:val="22"/>
        </w:rPr>
      </w:pPr>
      <w:r w:rsidRPr="00F43402">
        <w:rPr>
          <w:rFonts w:ascii="Arial" w:hAnsi="Arial" w:cs="Arial"/>
          <w:sz w:val="22"/>
          <w:szCs w:val="22"/>
        </w:rPr>
        <w:t>Outcome 3.1: Increased private sector participation in the widespread deployment and commercialization of low carbon transport systems</w:t>
      </w:r>
    </w:p>
    <w:p w14:paraId="568FC482" w14:textId="61276302" w:rsidR="00FA4AD5" w:rsidRPr="00F43402" w:rsidRDefault="00C96351" w:rsidP="00A440C4">
      <w:pPr>
        <w:pStyle w:val="ListParagraph"/>
        <w:numPr>
          <w:ilvl w:val="1"/>
          <w:numId w:val="44"/>
        </w:numPr>
        <w:spacing w:line="276" w:lineRule="auto"/>
        <w:rPr>
          <w:rFonts w:ascii="Arial" w:hAnsi="Arial" w:cs="Arial"/>
          <w:b/>
          <w:iCs/>
          <w:sz w:val="22"/>
          <w:szCs w:val="22"/>
          <w:lang w:eastAsia="en-PH"/>
        </w:rPr>
      </w:pPr>
      <w:r w:rsidRPr="00F43402">
        <w:rPr>
          <w:rFonts w:ascii="Arial" w:hAnsi="Arial" w:cs="Arial"/>
          <w:sz w:val="22"/>
          <w:szCs w:val="22"/>
        </w:rPr>
        <w:t>Outcome 3.2: Increased private sector investment in low carbon transport systems</w:t>
      </w:r>
    </w:p>
    <w:p w14:paraId="2E29D7FE" w14:textId="77777777" w:rsidR="000768CF" w:rsidRPr="00F43402" w:rsidRDefault="000768CF" w:rsidP="00125EDF">
      <w:pPr>
        <w:autoSpaceDE w:val="0"/>
        <w:autoSpaceDN w:val="0"/>
        <w:adjustRightInd w:val="0"/>
        <w:spacing w:line="276" w:lineRule="auto"/>
        <w:rPr>
          <w:rFonts w:cs="Arial"/>
          <w:b/>
          <w:iCs/>
          <w:szCs w:val="22"/>
          <w:lang w:eastAsia="en-PH"/>
        </w:rPr>
      </w:pPr>
    </w:p>
    <w:p w14:paraId="271F681D" w14:textId="5B65BA15" w:rsidR="00BD4EBE" w:rsidRPr="00F43402" w:rsidRDefault="00BD4EBE" w:rsidP="000732DF">
      <w:pPr>
        <w:pStyle w:val="ListParagraph"/>
        <w:numPr>
          <w:ilvl w:val="0"/>
          <w:numId w:val="19"/>
        </w:numPr>
        <w:autoSpaceDE w:val="0"/>
        <w:autoSpaceDN w:val="0"/>
        <w:adjustRightInd w:val="0"/>
        <w:spacing w:line="276" w:lineRule="auto"/>
        <w:jc w:val="both"/>
        <w:rPr>
          <w:rFonts w:ascii="Arial" w:hAnsi="Arial" w:cs="Arial"/>
          <w:iCs/>
          <w:sz w:val="22"/>
          <w:szCs w:val="22"/>
          <w:lang w:eastAsia="en-PH"/>
        </w:rPr>
      </w:pPr>
      <w:r w:rsidRPr="00F43402">
        <w:rPr>
          <w:rFonts w:ascii="Arial" w:hAnsi="Arial" w:cs="Arial"/>
          <w:iCs/>
          <w:sz w:val="22"/>
          <w:szCs w:val="22"/>
          <w:lang w:eastAsia="en-PH"/>
        </w:rPr>
        <w:t>This section gives the details of these outputs and activities for the three components.</w:t>
      </w:r>
    </w:p>
    <w:p w14:paraId="3E0C7925" w14:textId="77777777" w:rsidR="00BD4EBE" w:rsidRPr="00F43402" w:rsidRDefault="00BD4EBE" w:rsidP="007E715D">
      <w:pPr>
        <w:autoSpaceDE w:val="0"/>
        <w:autoSpaceDN w:val="0"/>
        <w:adjustRightInd w:val="0"/>
        <w:rPr>
          <w:rFonts w:cs="Arial"/>
          <w:iCs/>
          <w:sz w:val="20"/>
          <w:szCs w:val="18"/>
          <w:lang w:eastAsia="en-PH"/>
        </w:rPr>
      </w:pPr>
    </w:p>
    <w:p w14:paraId="477F003F" w14:textId="775C8A04" w:rsidR="00BD4EBE" w:rsidRPr="00F43402" w:rsidRDefault="00BD4EBE" w:rsidP="005A501D">
      <w:pPr>
        <w:pStyle w:val="ListParagraph"/>
        <w:autoSpaceDE w:val="0"/>
        <w:autoSpaceDN w:val="0"/>
        <w:adjustRightInd w:val="0"/>
        <w:spacing w:line="276" w:lineRule="auto"/>
        <w:jc w:val="both"/>
        <w:rPr>
          <w:rFonts w:ascii="Arial" w:hAnsi="Arial" w:cs="Arial"/>
          <w:b/>
          <w:iCs/>
          <w:sz w:val="22"/>
          <w:szCs w:val="22"/>
          <w:lang w:eastAsia="en-PH"/>
        </w:rPr>
      </w:pPr>
      <w:r w:rsidRPr="00F43402">
        <w:rPr>
          <w:rFonts w:ascii="Arial" w:hAnsi="Arial" w:cs="Arial"/>
          <w:b/>
          <w:iCs/>
          <w:sz w:val="22"/>
          <w:szCs w:val="22"/>
          <w:lang w:eastAsia="en-PH"/>
        </w:rPr>
        <w:t xml:space="preserve">COMPONENT 1: POLICY SUPPORT FOR THE PROMOTION OF LOW </w:t>
      </w:r>
      <w:r w:rsidR="0030538F" w:rsidRPr="00F43402">
        <w:rPr>
          <w:rFonts w:ascii="Arial" w:hAnsi="Arial" w:cs="Arial"/>
          <w:b/>
          <w:iCs/>
          <w:sz w:val="22"/>
          <w:szCs w:val="22"/>
          <w:lang w:eastAsia="en-PH"/>
        </w:rPr>
        <w:t>CARBON TRANSPORT</w:t>
      </w:r>
      <w:r w:rsidRPr="00F43402">
        <w:rPr>
          <w:rFonts w:ascii="Arial" w:hAnsi="Arial" w:cs="Arial"/>
          <w:b/>
          <w:iCs/>
          <w:sz w:val="22"/>
          <w:szCs w:val="22"/>
          <w:lang w:eastAsia="en-PH"/>
        </w:rPr>
        <w:t xml:space="preserve"> </w:t>
      </w:r>
    </w:p>
    <w:p w14:paraId="3F2C4037" w14:textId="77777777" w:rsidR="005A501D" w:rsidRPr="00F43402" w:rsidRDefault="005A501D" w:rsidP="005A501D">
      <w:pPr>
        <w:pStyle w:val="ListParagraph"/>
        <w:autoSpaceDE w:val="0"/>
        <w:autoSpaceDN w:val="0"/>
        <w:adjustRightInd w:val="0"/>
        <w:spacing w:line="276" w:lineRule="auto"/>
        <w:jc w:val="both"/>
        <w:rPr>
          <w:rFonts w:ascii="Arial" w:hAnsi="Arial" w:cs="Arial"/>
          <w:b/>
          <w:iCs/>
          <w:sz w:val="22"/>
          <w:szCs w:val="22"/>
          <w:lang w:eastAsia="en-PH"/>
        </w:rPr>
      </w:pPr>
    </w:p>
    <w:p w14:paraId="2245865B" w14:textId="1653330B" w:rsidR="00A3033B" w:rsidRPr="00F43402" w:rsidRDefault="00A3033B" w:rsidP="000732DF">
      <w:pPr>
        <w:pStyle w:val="ListParagraph"/>
        <w:numPr>
          <w:ilvl w:val="0"/>
          <w:numId w:val="19"/>
        </w:numPr>
        <w:autoSpaceDE w:val="0"/>
        <w:autoSpaceDN w:val="0"/>
        <w:adjustRightInd w:val="0"/>
        <w:spacing w:line="276" w:lineRule="auto"/>
        <w:ind w:left="720" w:firstLine="0"/>
        <w:jc w:val="both"/>
        <w:rPr>
          <w:rFonts w:ascii="Arial" w:hAnsi="Arial" w:cs="Arial"/>
          <w:iCs/>
          <w:sz w:val="22"/>
          <w:szCs w:val="22"/>
          <w:lang w:eastAsia="en-PH"/>
        </w:rPr>
      </w:pPr>
      <w:r w:rsidRPr="00F43402">
        <w:rPr>
          <w:rFonts w:ascii="Arial" w:hAnsi="Arial" w:cs="Arial"/>
          <w:iCs/>
          <w:sz w:val="22"/>
          <w:szCs w:val="22"/>
          <w:lang w:eastAsia="en-PH"/>
        </w:rPr>
        <w:t>The effective development and implementation of low carbon transport system relies on a strong policy level support and guidance from the national government emphasizing the imperative of sustainable transport solutions. While the complex and distributed nature in which GHG emissions are generated makes transport a particularly difficult sector to dramatically reduce emissions, there are nevertheless, appropriate mix of strategic options that national policy makers can adopt to reduce the carbon footprint. The successful delivery of the outputs from the activities under this component will contribute to effective enforcement of policies and regulatory frameworks on low carbon transport. In doing so, the component will address the planning and investment barriers discussed in the preceding section.</w:t>
      </w:r>
    </w:p>
    <w:p w14:paraId="1C0A5D3A" w14:textId="77777777" w:rsidR="00AC366A" w:rsidRPr="00F43402" w:rsidRDefault="00AC366A" w:rsidP="005A501D">
      <w:pPr>
        <w:spacing w:line="276" w:lineRule="auto"/>
        <w:rPr>
          <w:rFonts w:cs="Arial"/>
          <w:szCs w:val="22"/>
        </w:rPr>
      </w:pPr>
    </w:p>
    <w:p w14:paraId="1F387382" w14:textId="395CF206" w:rsidR="00AC41E2" w:rsidRPr="00F43402" w:rsidRDefault="00AC41E2" w:rsidP="005A501D">
      <w:pPr>
        <w:pStyle w:val="ListParagraph"/>
        <w:spacing w:line="276" w:lineRule="auto"/>
        <w:rPr>
          <w:rFonts w:ascii="Arial" w:hAnsi="Arial" w:cs="Arial"/>
          <w:b/>
          <w:color w:val="000000" w:themeColor="text1"/>
          <w:sz w:val="22"/>
          <w:szCs w:val="22"/>
        </w:rPr>
      </w:pPr>
      <w:r w:rsidRPr="00F43402">
        <w:rPr>
          <w:rFonts w:ascii="Arial" w:hAnsi="Arial" w:cs="Arial"/>
          <w:b/>
          <w:color w:val="000000" w:themeColor="text1"/>
          <w:sz w:val="22"/>
          <w:szCs w:val="22"/>
        </w:rPr>
        <w:t xml:space="preserve">Outcome 1: Effective enforcement of policies and support provided for the promotion of low carbon transport </w:t>
      </w:r>
    </w:p>
    <w:p w14:paraId="2A4D7367" w14:textId="77777777" w:rsidR="00AC41E2" w:rsidRPr="00F43402" w:rsidRDefault="00AC41E2" w:rsidP="005A501D">
      <w:pPr>
        <w:spacing w:line="276" w:lineRule="auto"/>
        <w:rPr>
          <w:rFonts w:cs="Arial"/>
          <w:b/>
          <w:szCs w:val="22"/>
        </w:rPr>
      </w:pPr>
    </w:p>
    <w:p w14:paraId="10146905" w14:textId="3DBDA081" w:rsidR="00AC41E2" w:rsidRPr="00F43402" w:rsidRDefault="00AC41E2" w:rsidP="000732DF">
      <w:pPr>
        <w:pStyle w:val="ListParagraph"/>
        <w:numPr>
          <w:ilvl w:val="0"/>
          <w:numId w:val="19"/>
        </w:numPr>
        <w:spacing w:line="276" w:lineRule="auto"/>
        <w:ind w:left="720" w:firstLine="0"/>
        <w:jc w:val="both"/>
        <w:rPr>
          <w:rFonts w:ascii="Arial" w:hAnsi="Arial" w:cs="Arial"/>
          <w:sz w:val="22"/>
          <w:szCs w:val="22"/>
        </w:rPr>
      </w:pPr>
      <w:r w:rsidRPr="00F43402">
        <w:rPr>
          <w:rFonts w:ascii="Arial" w:hAnsi="Arial" w:cs="Arial"/>
          <w:sz w:val="22"/>
          <w:szCs w:val="22"/>
        </w:rPr>
        <w:t xml:space="preserve">To achieve </w:t>
      </w:r>
      <w:r w:rsidR="0091630D" w:rsidRPr="00F43402">
        <w:rPr>
          <w:rFonts w:ascii="Arial" w:hAnsi="Arial" w:cs="Arial"/>
          <w:sz w:val="22"/>
          <w:szCs w:val="22"/>
        </w:rPr>
        <w:t>O</w:t>
      </w:r>
      <w:r w:rsidRPr="00F43402">
        <w:rPr>
          <w:rFonts w:ascii="Arial" w:hAnsi="Arial" w:cs="Arial"/>
          <w:sz w:val="22"/>
          <w:szCs w:val="22"/>
        </w:rPr>
        <w:t>utcome 1, the following Activities will be carried ou</w:t>
      </w:r>
      <w:r w:rsidR="00C97C68" w:rsidRPr="00F43402">
        <w:rPr>
          <w:rFonts w:ascii="Arial" w:hAnsi="Arial" w:cs="Arial"/>
          <w:sz w:val="22"/>
          <w:szCs w:val="22"/>
        </w:rPr>
        <w:t xml:space="preserve">t to deliver </w:t>
      </w:r>
      <w:r w:rsidRPr="00F43402">
        <w:rPr>
          <w:rFonts w:ascii="Arial" w:hAnsi="Arial" w:cs="Arial"/>
          <w:sz w:val="22"/>
          <w:szCs w:val="22"/>
        </w:rPr>
        <w:t>each of the Outputs listed below</w:t>
      </w:r>
      <w:r w:rsidR="00C97C68" w:rsidRPr="00F43402">
        <w:rPr>
          <w:rFonts w:ascii="Arial" w:hAnsi="Arial" w:cs="Arial"/>
          <w:sz w:val="22"/>
          <w:szCs w:val="22"/>
        </w:rPr>
        <w:t>.</w:t>
      </w:r>
    </w:p>
    <w:p w14:paraId="650AC4D0" w14:textId="77777777" w:rsidR="00C40B8E" w:rsidRPr="00F43402" w:rsidRDefault="00C40B8E" w:rsidP="00C40B8E">
      <w:pPr>
        <w:pStyle w:val="ListParagraph"/>
        <w:spacing w:line="276" w:lineRule="auto"/>
        <w:jc w:val="both"/>
        <w:rPr>
          <w:rFonts w:ascii="Arial" w:hAnsi="Arial" w:cs="Arial"/>
          <w:sz w:val="22"/>
          <w:szCs w:val="22"/>
        </w:rPr>
      </w:pPr>
    </w:p>
    <w:p w14:paraId="7927A96E" w14:textId="4F7E9BC1" w:rsidR="00AC41E2" w:rsidRPr="00F43402" w:rsidRDefault="004C11B9" w:rsidP="005A501D">
      <w:pPr>
        <w:spacing w:line="276" w:lineRule="auto"/>
        <w:ind w:left="720"/>
        <w:rPr>
          <w:rFonts w:cs="Arial"/>
          <w:b/>
          <w:sz w:val="20"/>
          <w:szCs w:val="20"/>
        </w:rPr>
      </w:pPr>
      <w:r w:rsidRPr="00F43402">
        <w:rPr>
          <w:rFonts w:cs="Arial"/>
          <w:szCs w:val="22"/>
        </w:rPr>
        <w:t>Summary of expected</w:t>
      </w:r>
      <w:r w:rsidRPr="00F43402">
        <w:rPr>
          <w:rFonts w:cs="Arial"/>
          <w:sz w:val="20"/>
          <w:szCs w:val="20"/>
        </w:rPr>
        <w:t xml:space="preserve"> outcomes, outputs and expected activities in Outcome 1</w:t>
      </w:r>
    </w:p>
    <w:tbl>
      <w:tblPr>
        <w:tblW w:w="4552"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106"/>
        <w:gridCol w:w="3819"/>
      </w:tblGrid>
      <w:tr w:rsidR="00573714" w:rsidRPr="00F43402" w14:paraId="7B19A97E" w14:textId="77777777" w:rsidTr="006817AD">
        <w:trPr>
          <w:trHeight w:val="300"/>
        </w:trPr>
        <w:tc>
          <w:tcPr>
            <w:tcW w:w="1391" w:type="pct"/>
            <w:shd w:val="clear" w:color="000000" w:fill="4BACC6"/>
            <w:noWrap/>
            <w:vAlign w:val="center"/>
            <w:hideMark/>
          </w:tcPr>
          <w:p w14:paraId="7D95A0AA" w14:textId="77777777" w:rsidR="00573714" w:rsidRPr="00F43402" w:rsidRDefault="00573714" w:rsidP="005A501D">
            <w:pPr>
              <w:spacing w:after="0" w:line="276" w:lineRule="auto"/>
              <w:jc w:val="center"/>
              <w:rPr>
                <w:rFonts w:cs="Arial"/>
                <w:b/>
                <w:bCs/>
                <w:color w:val="FFFFFF"/>
                <w:sz w:val="18"/>
                <w:szCs w:val="18"/>
                <w:lang w:val="en-US"/>
              </w:rPr>
            </w:pPr>
            <w:r w:rsidRPr="00F43402">
              <w:rPr>
                <w:rFonts w:cs="Arial"/>
                <w:b/>
                <w:bCs/>
                <w:color w:val="FFFFFF"/>
                <w:sz w:val="18"/>
                <w:szCs w:val="18"/>
                <w:lang w:val="en-US"/>
              </w:rPr>
              <w:t>Outcome</w:t>
            </w:r>
          </w:p>
        </w:tc>
        <w:tc>
          <w:tcPr>
            <w:tcW w:w="1283" w:type="pct"/>
            <w:shd w:val="clear" w:color="000000" w:fill="4BACC6"/>
            <w:noWrap/>
            <w:vAlign w:val="center"/>
            <w:hideMark/>
          </w:tcPr>
          <w:p w14:paraId="7041941D" w14:textId="77777777" w:rsidR="00573714" w:rsidRPr="00F43402" w:rsidRDefault="00573714" w:rsidP="005A501D">
            <w:pPr>
              <w:spacing w:after="0" w:line="276" w:lineRule="auto"/>
              <w:jc w:val="center"/>
              <w:rPr>
                <w:rFonts w:cs="Arial"/>
                <w:b/>
                <w:bCs/>
                <w:color w:val="FFFFFF"/>
                <w:sz w:val="18"/>
                <w:szCs w:val="18"/>
                <w:lang w:val="en-US"/>
              </w:rPr>
            </w:pPr>
            <w:r w:rsidRPr="00F43402">
              <w:rPr>
                <w:rFonts w:cs="Arial"/>
                <w:b/>
                <w:bCs/>
                <w:color w:val="FFFFFF"/>
                <w:sz w:val="18"/>
                <w:szCs w:val="18"/>
                <w:lang w:val="en-US"/>
              </w:rPr>
              <w:t>Outputs</w:t>
            </w:r>
          </w:p>
        </w:tc>
        <w:tc>
          <w:tcPr>
            <w:tcW w:w="2326" w:type="pct"/>
            <w:shd w:val="clear" w:color="000000" w:fill="4BACC6"/>
            <w:noWrap/>
            <w:vAlign w:val="center"/>
            <w:hideMark/>
          </w:tcPr>
          <w:p w14:paraId="1EDC0E34" w14:textId="77777777" w:rsidR="00573714" w:rsidRPr="00F43402" w:rsidRDefault="00573714" w:rsidP="005A501D">
            <w:pPr>
              <w:spacing w:after="0" w:line="276" w:lineRule="auto"/>
              <w:jc w:val="center"/>
              <w:rPr>
                <w:rFonts w:cs="Arial"/>
                <w:b/>
                <w:bCs/>
                <w:color w:val="FFFFFF"/>
                <w:sz w:val="18"/>
                <w:szCs w:val="18"/>
                <w:lang w:val="en-US"/>
              </w:rPr>
            </w:pPr>
            <w:r w:rsidRPr="00F43402">
              <w:rPr>
                <w:rFonts w:cs="Arial"/>
                <w:b/>
                <w:bCs/>
                <w:color w:val="FFFFFF"/>
                <w:sz w:val="18"/>
                <w:szCs w:val="18"/>
                <w:lang w:val="en-US"/>
              </w:rPr>
              <w:t>Activities</w:t>
            </w:r>
          </w:p>
        </w:tc>
      </w:tr>
      <w:tr w:rsidR="00573714" w:rsidRPr="00F43402" w14:paraId="42D57F7F" w14:textId="77777777" w:rsidTr="006817AD">
        <w:trPr>
          <w:trHeight w:val="495"/>
        </w:trPr>
        <w:tc>
          <w:tcPr>
            <w:tcW w:w="1391" w:type="pct"/>
            <w:vMerge w:val="restart"/>
            <w:shd w:val="clear" w:color="000000" w:fill="E5DFEC"/>
            <w:hideMark/>
          </w:tcPr>
          <w:p w14:paraId="2288475A" w14:textId="2EC343EA"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 xml:space="preserve">1: Effective enforcement of policies and support provided for the promotion of low carbon transport </w:t>
            </w:r>
          </w:p>
        </w:tc>
        <w:tc>
          <w:tcPr>
            <w:tcW w:w="1283" w:type="pct"/>
            <w:vMerge w:val="restart"/>
            <w:shd w:val="clear" w:color="000000" w:fill="FDE9D9"/>
            <w:hideMark/>
          </w:tcPr>
          <w:p w14:paraId="612615D8" w14:textId="77777777"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1.1: Developed supportive policy framework and regulations to facilitate the uptake of low carbon transport systems</w:t>
            </w:r>
          </w:p>
        </w:tc>
        <w:tc>
          <w:tcPr>
            <w:tcW w:w="2326" w:type="pct"/>
            <w:shd w:val="clear" w:color="000000" w:fill="FDE9D9"/>
            <w:vAlign w:val="center"/>
            <w:hideMark/>
          </w:tcPr>
          <w:p w14:paraId="0D20EA9F" w14:textId="77777777"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1.1.1 Review and analysis of existing national and international policies and regulations</w:t>
            </w:r>
          </w:p>
        </w:tc>
      </w:tr>
      <w:tr w:rsidR="00573714" w:rsidRPr="00F43402" w14:paraId="3B538688" w14:textId="77777777" w:rsidTr="0046555F">
        <w:trPr>
          <w:trHeight w:val="480"/>
        </w:trPr>
        <w:tc>
          <w:tcPr>
            <w:tcW w:w="1390" w:type="pct"/>
            <w:vMerge/>
            <w:vAlign w:val="center"/>
            <w:hideMark/>
          </w:tcPr>
          <w:p w14:paraId="13890BA6"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hideMark/>
          </w:tcPr>
          <w:p w14:paraId="0B9090FC" w14:textId="77777777" w:rsidR="00573714" w:rsidRPr="00F43402" w:rsidRDefault="00573714" w:rsidP="005A501D">
            <w:pPr>
              <w:spacing w:after="0" w:line="276" w:lineRule="auto"/>
              <w:jc w:val="left"/>
              <w:rPr>
                <w:rFonts w:cs="Arial"/>
                <w:color w:val="000000"/>
                <w:sz w:val="18"/>
                <w:szCs w:val="18"/>
                <w:lang w:val="en-US"/>
              </w:rPr>
            </w:pPr>
          </w:p>
        </w:tc>
        <w:tc>
          <w:tcPr>
            <w:tcW w:w="2326" w:type="pct"/>
            <w:shd w:val="clear" w:color="000000" w:fill="FDE9D9"/>
            <w:vAlign w:val="center"/>
            <w:hideMark/>
          </w:tcPr>
          <w:p w14:paraId="4416D76F" w14:textId="141133B0"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1.1.2 Amend existing and design new policies and regulations</w:t>
            </w:r>
          </w:p>
        </w:tc>
      </w:tr>
      <w:tr w:rsidR="00573714" w:rsidRPr="00F43402" w14:paraId="5C29DA12" w14:textId="77777777" w:rsidTr="0046555F">
        <w:trPr>
          <w:trHeight w:val="480"/>
        </w:trPr>
        <w:tc>
          <w:tcPr>
            <w:tcW w:w="1390" w:type="pct"/>
            <w:vMerge/>
            <w:vAlign w:val="center"/>
            <w:hideMark/>
          </w:tcPr>
          <w:p w14:paraId="0E5CD4A5"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hideMark/>
          </w:tcPr>
          <w:p w14:paraId="1A566B20" w14:textId="77777777" w:rsidR="00573714" w:rsidRPr="00F43402" w:rsidRDefault="00573714" w:rsidP="005A501D">
            <w:pPr>
              <w:spacing w:after="0" w:line="276" w:lineRule="auto"/>
              <w:jc w:val="left"/>
              <w:rPr>
                <w:rFonts w:cs="Arial"/>
                <w:color w:val="000000"/>
                <w:sz w:val="18"/>
                <w:szCs w:val="18"/>
                <w:lang w:val="en-US"/>
              </w:rPr>
            </w:pPr>
          </w:p>
        </w:tc>
        <w:tc>
          <w:tcPr>
            <w:tcW w:w="2326" w:type="pct"/>
            <w:shd w:val="clear" w:color="000000" w:fill="FDE9D9"/>
            <w:vAlign w:val="center"/>
            <w:hideMark/>
          </w:tcPr>
          <w:p w14:paraId="00587269" w14:textId="3221AE5D"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1.1.3 Lobby and consensus building with policy makers</w:t>
            </w:r>
          </w:p>
        </w:tc>
      </w:tr>
      <w:tr w:rsidR="00573714" w:rsidRPr="00F43402" w14:paraId="7D0269B9" w14:textId="77777777" w:rsidTr="0046555F">
        <w:trPr>
          <w:trHeight w:val="480"/>
        </w:trPr>
        <w:tc>
          <w:tcPr>
            <w:tcW w:w="1390" w:type="pct"/>
            <w:vMerge/>
            <w:vAlign w:val="center"/>
            <w:hideMark/>
          </w:tcPr>
          <w:p w14:paraId="4C9FB9A9"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hideMark/>
          </w:tcPr>
          <w:p w14:paraId="26A25772" w14:textId="77777777" w:rsidR="00573714" w:rsidRPr="00F43402" w:rsidRDefault="00573714" w:rsidP="005A501D">
            <w:pPr>
              <w:spacing w:after="0" w:line="276" w:lineRule="auto"/>
              <w:jc w:val="left"/>
              <w:rPr>
                <w:rFonts w:cs="Arial"/>
                <w:color w:val="000000"/>
                <w:sz w:val="18"/>
                <w:szCs w:val="18"/>
                <w:lang w:val="en-US"/>
              </w:rPr>
            </w:pPr>
          </w:p>
        </w:tc>
        <w:tc>
          <w:tcPr>
            <w:tcW w:w="2326" w:type="pct"/>
            <w:shd w:val="clear" w:color="000000" w:fill="FDE9D9"/>
            <w:vAlign w:val="center"/>
            <w:hideMark/>
          </w:tcPr>
          <w:p w14:paraId="3D017C18" w14:textId="04AFE196"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 xml:space="preserve">1.1.4 </w:t>
            </w:r>
            <w:r w:rsidR="00A82866" w:rsidRPr="00F43402">
              <w:rPr>
                <w:rFonts w:cs="Arial"/>
                <w:color w:val="000000"/>
                <w:sz w:val="18"/>
                <w:szCs w:val="18"/>
                <w:lang w:val="en-US"/>
              </w:rPr>
              <w:t>Implement policy pilots</w:t>
            </w:r>
            <w:r w:rsidRPr="00F43402">
              <w:rPr>
                <w:rFonts w:cs="Arial"/>
                <w:color w:val="000000"/>
                <w:sz w:val="18"/>
                <w:szCs w:val="18"/>
                <w:lang w:val="en-US"/>
              </w:rPr>
              <w:t xml:space="preserve"> </w:t>
            </w:r>
            <w:r w:rsidR="000939DC" w:rsidRPr="00F43402">
              <w:rPr>
                <w:rFonts w:cs="Arial"/>
                <w:color w:val="000000"/>
                <w:sz w:val="18"/>
                <w:szCs w:val="18"/>
                <w:lang w:val="en-US"/>
              </w:rPr>
              <w:t>with</w:t>
            </w:r>
            <w:r w:rsidRPr="00F43402">
              <w:rPr>
                <w:rFonts w:cs="Arial"/>
                <w:color w:val="000000"/>
                <w:sz w:val="18"/>
                <w:szCs w:val="18"/>
                <w:lang w:val="en-US"/>
              </w:rPr>
              <w:t xml:space="preserve"> monitoring</w:t>
            </w:r>
            <w:r w:rsidR="000939DC" w:rsidRPr="00F43402">
              <w:rPr>
                <w:rFonts w:cs="Arial"/>
                <w:color w:val="000000"/>
                <w:sz w:val="18"/>
                <w:szCs w:val="18"/>
                <w:lang w:val="en-US"/>
              </w:rPr>
              <w:t xml:space="preserve">, </w:t>
            </w:r>
            <w:r w:rsidRPr="00F43402">
              <w:rPr>
                <w:rFonts w:cs="Arial"/>
                <w:color w:val="000000"/>
                <w:sz w:val="18"/>
                <w:szCs w:val="18"/>
                <w:lang w:val="en-US"/>
              </w:rPr>
              <w:t>evaluation</w:t>
            </w:r>
            <w:r w:rsidR="000939DC" w:rsidRPr="00F43402">
              <w:rPr>
                <w:rFonts w:cs="Arial"/>
                <w:color w:val="000000"/>
                <w:sz w:val="18"/>
                <w:szCs w:val="18"/>
                <w:lang w:val="en-US"/>
              </w:rPr>
              <w:t xml:space="preserve"> and dissemination of results</w:t>
            </w:r>
          </w:p>
        </w:tc>
      </w:tr>
      <w:tr w:rsidR="00573714" w:rsidRPr="00F43402" w14:paraId="7EFF49DC" w14:textId="77777777" w:rsidTr="0046555F">
        <w:trPr>
          <w:trHeight w:val="480"/>
        </w:trPr>
        <w:tc>
          <w:tcPr>
            <w:tcW w:w="1390" w:type="pct"/>
            <w:vMerge/>
            <w:vAlign w:val="center"/>
            <w:hideMark/>
          </w:tcPr>
          <w:p w14:paraId="609EE992"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hideMark/>
          </w:tcPr>
          <w:p w14:paraId="4B73808C" w14:textId="77777777" w:rsidR="00573714" w:rsidRPr="00F43402" w:rsidRDefault="00573714" w:rsidP="005A501D">
            <w:pPr>
              <w:spacing w:after="0" w:line="276" w:lineRule="auto"/>
              <w:jc w:val="left"/>
              <w:rPr>
                <w:rFonts w:cs="Arial"/>
                <w:color w:val="000000"/>
                <w:sz w:val="18"/>
                <w:szCs w:val="18"/>
                <w:lang w:val="en-US"/>
              </w:rPr>
            </w:pPr>
          </w:p>
        </w:tc>
        <w:tc>
          <w:tcPr>
            <w:tcW w:w="2326" w:type="pct"/>
            <w:shd w:val="clear" w:color="000000" w:fill="FDE9D9"/>
            <w:vAlign w:val="center"/>
            <w:hideMark/>
          </w:tcPr>
          <w:p w14:paraId="29175407" w14:textId="77777777"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1.1.5 Table the amended and new policies and regulations for adoption</w:t>
            </w:r>
          </w:p>
        </w:tc>
      </w:tr>
      <w:tr w:rsidR="00573714" w:rsidRPr="00F43402" w14:paraId="033A7891" w14:textId="77777777" w:rsidTr="0046555F">
        <w:trPr>
          <w:trHeight w:val="480"/>
        </w:trPr>
        <w:tc>
          <w:tcPr>
            <w:tcW w:w="1390" w:type="pct"/>
            <w:vMerge/>
            <w:vAlign w:val="center"/>
            <w:hideMark/>
          </w:tcPr>
          <w:p w14:paraId="22C17B67"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val="restart"/>
            <w:shd w:val="clear" w:color="000000" w:fill="DAEEF3"/>
            <w:hideMark/>
          </w:tcPr>
          <w:p w14:paraId="73A7E945" w14:textId="6A6DE93E"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 xml:space="preserve">1.2: Established coordination mechanism among agencies involved in </w:t>
            </w:r>
            <w:r w:rsidR="00F82CDA" w:rsidRPr="00F43402">
              <w:rPr>
                <w:rFonts w:cs="Arial"/>
                <w:color w:val="000000"/>
                <w:sz w:val="18"/>
                <w:szCs w:val="18"/>
                <w:lang w:val="en-US"/>
              </w:rPr>
              <w:t>low carbon transport planning and development</w:t>
            </w:r>
          </w:p>
        </w:tc>
        <w:tc>
          <w:tcPr>
            <w:tcW w:w="2326" w:type="pct"/>
            <w:shd w:val="clear" w:color="000000" w:fill="DAEEF3"/>
            <w:vAlign w:val="center"/>
            <w:hideMark/>
          </w:tcPr>
          <w:p w14:paraId="0BACE784" w14:textId="234C250C"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 xml:space="preserve">1.2.1 </w:t>
            </w:r>
            <w:r w:rsidR="00433416" w:rsidRPr="00F43402">
              <w:rPr>
                <w:rFonts w:cs="Arial"/>
                <w:sz w:val="18"/>
                <w:szCs w:val="18"/>
              </w:rPr>
              <w:t>Review and formulate inter-agency coordination mechanism.</w:t>
            </w:r>
          </w:p>
        </w:tc>
      </w:tr>
      <w:tr w:rsidR="00573714" w:rsidRPr="00F43402" w14:paraId="5E764018" w14:textId="77777777" w:rsidTr="0046555F">
        <w:trPr>
          <w:trHeight w:val="480"/>
        </w:trPr>
        <w:tc>
          <w:tcPr>
            <w:tcW w:w="1390" w:type="pct"/>
            <w:vMerge/>
            <w:vAlign w:val="center"/>
            <w:hideMark/>
          </w:tcPr>
          <w:p w14:paraId="752FFC55"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hideMark/>
          </w:tcPr>
          <w:p w14:paraId="4CF048C9" w14:textId="77777777" w:rsidR="00573714" w:rsidRPr="00F43402" w:rsidRDefault="00573714" w:rsidP="005A501D">
            <w:pPr>
              <w:spacing w:after="0" w:line="276" w:lineRule="auto"/>
              <w:jc w:val="left"/>
              <w:rPr>
                <w:rFonts w:cs="Arial"/>
                <w:color w:val="000000"/>
                <w:sz w:val="18"/>
                <w:szCs w:val="18"/>
                <w:lang w:val="en-US"/>
              </w:rPr>
            </w:pPr>
          </w:p>
        </w:tc>
        <w:tc>
          <w:tcPr>
            <w:tcW w:w="2326" w:type="pct"/>
            <w:shd w:val="clear" w:color="000000" w:fill="DAEEF3"/>
            <w:vAlign w:val="center"/>
            <w:hideMark/>
          </w:tcPr>
          <w:p w14:paraId="392513D2" w14:textId="6EF36D24"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 xml:space="preserve">1.2.2 </w:t>
            </w:r>
            <w:r w:rsidR="00433416" w:rsidRPr="00F43402">
              <w:rPr>
                <w:rFonts w:cs="Arial"/>
                <w:sz w:val="18"/>
                <w:szCs w:val="18"/>
              </w:rPr>
              <w:t xml:space="preserve">Conduct stakeholder consultations to solicit feedback, refine and endorse the coordination mechanism. </w:t>
            </w:r>
          </w:p>
        </w:tc>
      </w:tr>
      <w:tr w:rsidR="00573714" w:rsidRPr="00F43402" w14:paraId="04E376F6" w14:textId="77777777" w:rsidTr="0046555F">
        <w:trPr>
          <w:trHeight w:val="480"/>
        </w:trPr>
        <w:tc>
          <w:tcPr>
            <w:tcW w:w="1390" w:type="pct"/>
            <w:vMerge/>
            <w:vAlign w:val="center"/>
            <w:hideMark/>
          </w:tcPr>
          <w:p w14:paraId="7985CCA1"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hideMark/>
          </w:tcPr>
          <w:p w14:paraId="1D083C9E" w14:textId="77777777" w:rsidR="00573714" w:rsidRPr="00F43402" w:rsidRDefault="00573714" w:rsidP="005A501D">
            <w:pPr>
              <w:spacing w:after="0" w:line="276" w:lineRule="auto"/>
              <w:jc w:val="left"/>
              <w:rPr>
                <w:rFonts w:cs="Arial"/>
                <w:color w:val="000000"/>
                <w:sz w:val="18"/>
                <w:szCs w:val="18"/>
                <w:lang w:val="en-US"/>
              </w:rPr>
            </w:pPr>
          </w:p>
        </w:tc>
        <w:tc>
          <w:tcPr>
            <w:tcW w:w="2326" w:type="pct"/>
            <w:shd w:val="clear" w:color="000000" w:fill="DAEEF3"/>
            <w:vAlign w:val="center"/>
            <w:hideMark/>
          </w:tcPr>
          <w:p w14:paraId="600A441A" w14:textId="572B124F"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 xml:space="preserve">1.2.3 </w:t>
            </w:r>
            <w:r w:rsidR="00AA376D" w:rsidRPr="00F43402">
              <w:rPr>
                <w:rFonts w:cs="Arial"/>
                <w:sz w:val="18"/>
                <w:szCs w:val="18"/>
              </w:rPr>
              <w:t xml:space="preserve">Design and implement a monitoring plan to track and evaluate the results of the coordination structure. </w:t>
            </w:r>
          </w:p>
        </w:tc>
      </w:tr>
      <w:tr w:rsidR="005020DC" w:rsidRPr="00F43402" w14:paraId="7F84D96D" w14:textId="77777777" w:rsidTr="0046555F">
        <w:trPr>
          <w:trHeight w:val="480"/>
        </w:trPr>
        <w:tc>
          <w:tcPr>
            <w:tcW w:w="1390" w:type="pct"/>
            <w:vMerge/>
            <w:vAlign w:val="center"/>
            <w:hideMark/>
          </w:tcPr>
          <w:p w14:paraId="2CC81A01" w14:textId="77777777" w:rsidR="005020DC" w:rsidRPr="00F43402" w:rsidRDefault="005020DC" w:rsidP="005A501D">
            <w:pPr>
              <w:spacing w:after="0" w:line="276" w:lineRule="auto"/>
              <w:jc w:val="left"/>
              <w:rPr>
                <w:rFonts w:cs="Arial"/>
                <w:color w:val="000000"/>
                <w:sz w:val="18"/>
                <w:szCs w:val="18"/>
                <w:lang w:val="en-US"/>
              </w:rPr>
            </w:pPr>
          </w:p>
        </w:tc>
        <w:tc>
          <w:tcPr>
            <w:tcW w:w="1283" w:type="pct"/>
            <w:vMerge w:val="restart"/>
            <w:shd w:val="clear" w:color="000000" w:fill="FDE9D9"/>
            <w:hideMark/>
          </w:tcPr>
          <w:p w14:paraId="139A61F2" w14:textId="36276AE3" w:rsidR="005020DC" w:rsidRPr="00F43402" w:rsidRDefault="005020DC" w:rsidP="005A501D">
            <w:pPr>
              <w:spacing w:after="0" w:line="276" w:lineRule="auto"/>
              <w:jc w:val="left"/>
              <w:rPr>
                <w:rFonts w:cs="Arial"/>
                <w:color w:val="000000"/>
                <w:sz w:val="18"/>
                <w:szCs w:val="18"/>
                <w:lang w:val="en-US"/>
              </w:rPr>
            </w:pPr>
            <w:r w:rsidRPr="00F43402">
              <w:rPr>
                <w:rFonts w:cs="Arial"/>
                <w:color w:val="000000"/>
                <w:sz w:val="18"/>
                <w:szCs w:val="18"/>
                <w:lang w:val="en-US"/>
              </w:rPr>
              <w:t xml:space="preserve">1.3: Developed Low-Carbon Transport </w:t>
            </w:r>
            <w:r w:rsidR="00997C21" w:rsidRPr="00F43402">
              <w:rPr>
                <w:rFonts w:cs="Arial"/>
                <w:color w:val="000000"/>
                <w:sz w:val="18"/>
                <w:szCs w:val="18"/>
                <w:lang w:val="en-US"/>
              </w:rPr>
              <w:t>Master Plan</w:t>
            </w:r>
          </w:p>
        </w:tc>
        <w:tc>
          <w:tcPr>
            <w:tcW w:w="2326" w:type="pct"/>
            <w:shd w:val="clear" w:color="000000" w:fill="FDE9D9"/>
            <w:vAlign w:val="center"/>
            <w:hideMark/>
          </w:tcPr>
          <w:p w14:paraId="24AC42A1" w14:textId="213C5930" w:rsidR="005020DC" w:rsidRPr="00F43402" w:rsidRDefault="005020DC" w:rsidP="008F6057">
            <w:pPr>
              <w:pStyle w:val="ListParagraph"/>
              <w:spacing w:line="276" w:lineRule="auto"/>
              <w:ind w:left="0"/>
              <w:rPr>
                <w:rFonts w:ascii="Arial" w:hAnsi="Arial" w:cs="Arial"/>
                <w:sz w:val="18"/>
                <w:szCs w:val="18"/>
              </w:rPr>
            </w:pPr>
            <w:r w:rsidRPr="00F43402">
              <w:rPr>
                <w:rFonts w:ascii="Arial" w:hAnsi="Arial" w:cs="Arial"/>
                <w:sz w:val="18"/>
                <w:szCs w:val="18"/>
              </w:rPr>
              <w:t xml:space="preserve">1.3.1 Prepare draft low carbon urban transport </w:t>
            </w:r>
            <w:r w:rsidR="00997C21" w:rsidRPr="00F43402">
              <w:rPr>
                <w:rFonts w:ascii="Arial" w:hAnsi="Arial" w:cs="Arial"/>
                <w:color w:val="000000"/>
                <w:sz w:val="18"/>
                <w:szCs w:val="18"/>
              </w:rPr>
              <w:t>Master Plan</w:t>
            </w:r>
            <w:r w:rsidRPr="00F43402">
              <w:rPr>
                <w:rFonts w:ascii="Arial" w:hAnsi="Arial" w:cs="Arial"/>
                <w:sz w:val="18"/>
                <w:szCs w:val="18"/>
              </w:rPr>
              <w:t xml:space="preserve">. </w:t>
            </w:r>
          </w:p>
        </w:tc>
      </w:tr>
      <w:tr w:rsidR="005020DC" w:rsidRPr="00F43402" w14:paraId="7165F7B2" w14:textId="77777777" w:rsidTr="006817AD">
        <w:trPr>
          <w:trHeight w:val="480"/>
        </w:trPr>
        <w:tc>
          <w:tcPr>
            <w:tcW w:w="1391" w:type="pct"/>
            <w:vMerge/>
            <w:vAlign w:val="center"/>
            <w:hideMark/>
          </w:tcPr>
          <w:p w14:paraId="26961A9E" w14:textId="77777777" w:rsidR="005020DC" w:rsidRPr="00F43402" w:rsidRDefault="005020DC" w:rsidP="005A501D">
            <w:pPr>
              <w:spacing w:after="0" w:line="276" w:lineRule="auto"/>
              <w:jc w:val="left"/>
              <w:rPr>
                <w:rFonts w:cs="Arial"/>
                <w:color w:val="000000"/>
                <w:sz w:val="18"/>
                <w:szCs w:val="18"/>
                <w:lang w:val="en-US"/>
              </w:rPr>
            </w:pPr>
          </w:p>
        </w:tc>
        <w:tc>
          <w:tcPr>
            <w:tcW w:w="1283" w:type="pct"/>
            <w:vMerge/>
            <w:hideMark/>
          </w:tcPr>
          <w:p w14:paraId="6787E827" w14:textId="77777777" w:rsidR="005020DC" w:rsidRPr="00F43402" w:rsidRDefault="005020DC" w:rsidP="005A501D">
            <w:pPr>
              <w:spacing w:after="0" w:line="276" w:lineRule="auto"/>
              <w:jc w:val="left"/>
              <w:rPr>
                <w:rFonts w:cs="Arial"/>
                <w:color w:val="000000"/>
                <w:sz w:val="18"/>
                <w:szCs w:val="18"/>
                <w:lang w:val="en-US"/>
              </w:rPr>
            </w:pPr>
          </w:p>
        </w:tc>
        <w:tc>
          <w:tcPr>
            <w:tcW w:w="2326" w:type="pct"/>
            <w:shd w:val="clear" w:color="000000" w:fill="FDE9D9"/>
            <w:vAlign w:val="center"/>
            <w:hideMark/>
          </w:tcPr>
          <w:p w14:paraId="63E20851" w14:textId="23364E4C" w:rsidR="005020DC" w:rsidRPr="00F43402" w:rsidRDefault="005020DC" w:rsidP="005A501D">
            <w:pPr>
              <w:spacing w:after="0" w:line="276" w:lineRule="auto"/>
              <w:jc w:val="left"/>
              <w:rPr>
                <w:rFonts w:cs="Arial"/>
                <w:color w:val="000000"/>
                <w:sz w:val="18"/>
                <w:szCs w:val="18"/>
                <w:lang w:val="en-US"/>
              </w:rPr>
            </w:pPr>
            <w:r w:rsidRPr="00F43402">
              <w:rPr>
                <w:rFonts w:cs="Arial"/>
                <w:color w:val="000000"/>
                <w:sz w:val="18"/>
                <w:szCs w:val="18"/>
                <w:lang w:val="en-US"/>
              </w:rPr>
              <w:t xml:space="preserve">1.3.2 </w:t>
            </w:r>
            <w:r w:rsidRPr="00F43402">
              <w:rPr>
                <w:rFonts w:cs="Arial"/>
                <w:sz w:val="18"/>
                <w:szCs w:val="18"/>
              </w:rPr>
              <w:t xml:space="preserve">Organize national consultations, build consensus and endorse the </w:t>
            </w:r>
            <w:r w:rsidR="00997C21" w:rsidRPr="00F43402">
              <w:rPr>
                <w:rFonts w:cs="Arial"/>
                <w:color w:val="000000"/>
                <w:sz w:val="18"/>
                <w:szCs w:val="18"/>
                <w:lang w:val="en-US"/>
              </w:rPr>
              <w:t>Master Plan</w:t>
            </w:r>
          </w:p>
        </w:tc>
      </w:tr>
      <w:tr w:rsidR="005020DC" w:rsidRPr="00F43402" w14:paraId="01E0BAA0" w14:textId="77777777" w:rsidTr="006817AD">
        <w:trPr>
          <w:trHeight w:val="480"/>
        </w:trPr>
        <w:tc>
          <w:tcPr>
            <w:tcW w:w="1391" w:type="pct"/>
            <w:vMerge/>
            <w:vAlign w:val="center"/>
          </w:tcPr>
          <w:p w14:paraId="2268B3C2" w14:textId="77777777" w:rsidR="005020DC" w:rsidRPr="00F43402" w:rsidRDefault="005020DC" w:rsidP="005A501D">
            <w:pPr>
              <w:spacing w:after="0" w:line="276" w:lineRule="auto"/>
              <w:jc w:val="left"/>
              <w:rPr>
                <w:rFonts w:cs="Arial"/>
                <w:color w:val="000000"/>
                <w:sz w:val="18"/>
                <w:szCs w:val="18"/>
                <w:lang w:val="en-US"/>
              </w:rPr>
            </w:pPr>
          </w:p>
        </w:tc>
        <w:tc>
          <w:tcPr>
            <w:tcW w:w="1283" w:type="pct"/>
            <w:vMerge/>
          </w:tcPr>
          <w:p w14:paraId="25C4E6E1" w14:textId="77777777" w:rsidR="005020DC" w:rsidRPr="00F43402" w:rsidRDefault="005020DC" w:rsidP="005A501D">
            <w:pPr>
              <w:spacing w:after="0" w:line="276" w:lineRule="auto"/>
              <w:jc w:val="left"/>
              <w:rPr>
                <w:rFonts w:cs="Arial"/>
                <w:color w:val="000000"/>
                <w:sz w:val="18"/>
                <w:szCs w:val="18"/>
                <w:lang w:val="en-US"/>
              </w:rPr>
            </w:pPr>
          </w:p>
        </w:tc>
        <w:tc>
          <w:tcPr>
            <w:tcW w:w="2326" w:type="pct"/>
            <w:shd w:val="clear" w:color="000000" w:fill="FDE9D9"/>
            <w:vAlign w:val="center"/>
          </w:tcPr>
          <w:p w14:paraId="0DDA1192" w14:textId="769049DC" w:rsidR="005020DC" w:rsidRPr="00F43402" w:rsidRDefault="005020DC" w:rsidP="005A501D">
            <w:pPr>
              <w:spacing w:after="0" w:line="276" w:lineRule="auto"/>
              <w:jc w:val="left"/>
              <w:rPr>
                <w:rFonts w:cs="Arial"/>
                <w:color w:val="000000"/>
                <w:sz w:val="18"/>
                <w:szCs w:val="18"/>
                <w:lang w:val="en-US"/>
              </w:rPr>
            </w:pPr>
            <w:r w:rsidRPr="00F43402">
              <w:rPr>
                <w:rFonts w:cs="Arial"/>
                <w:color w:val="000000"/>
                <w:sz w:val="18"/>
                <w:szCs w:val="18"/>
              </w:rPr>
              <w:t xml:space="preserve">1.3.3 </w:t>
            </w:r>
            <w:r w:rsidRPr="00F43402">
              <w:rPr>
                <w:rFonts w:cs="Arial"/>
                <w:sz w:val="18"/>
                <w:szCs w:val="18"/>
              </w:rPr>
              <w:t xml:space="preserve">Consensus building and adoption of the </w:t>
            </w:r>
            <w:r w:rsidR="00997C21" w:rsidRPr="00F43402">
              <w:rPr>
                <w:rFonts w:cs="Arial"/>
                <w:color w:val="000000"/>
                <w:sz w:val="18"/>
                <w:szCs w:val="18"/>
                <w:lang w:val="en-US"/>
              </w:rPr>
              <w:t>Master Plan</w:t>
            </w:r>
          </w:p>
        </w:tc>
      </w:tr>
      <w:tr w:rsidR="005020DC" w:rsidRPr="00F43402" w14:paraId="3CD4ABEF" w14:textId="77777777" w:rsidTr="006817AD">
        <w:trPr>
          <w:trHeight w:val="480"/>
        </w:trPr>
        <w:tc>
          <w:tcPr>
            <w:tcW w:w="1391" w:type="pct"/>
            <w:vMerge/>
            <w:vAlign w:val="center"/>
            <w:hideMark/>
          </w:tcPr>
          <w:p w14:paraId="6FDC538F" w14:textId="77777777" w:rsidR="005020DC" w:rsidRPr="00F43402" w:rsidRDefault="005020DC" w:rsidP="005A501D">
            <w:pPr>
              <w:spacing w:after="0" w:line="276" w:lineRule="auto"/>
              <w:jc w:val="left"/>
              <w:rPr>
                <w:rFonts w:cs="Arial"/>
                <w:color w:val="000000"/>
                <w:sz w:val="18"/>
                <w:szCs w:val="18"/>
                <w:lang w:val="en-US"/>
              </w:rPr>
            </w:pPr>
          </w:p>
        </w:tc>
        <w:tc>
          <w:tcPr>
            <w:tcW w:w="1283" w:type="pct"/>
            <w:vMerge/>
            <w:hideMark/>
          </w:tcPr>
          <w:p w14:paraId="727E845D" w14:textId="77777777" w:rsidR="005020DC" w:rsidRPr="00F43402" w:rsidRDefault="005020DC" w:rsidP="005A501D">
            <w:pPr>
              <w:spacing w:after="0" w:line="276" w:lineRule="auto"/>
              <w:jc w:val="left"/>
              <w:rPr>
                <w:rFonts w:cs="Arial"/>
                <w:color w:val="000000"/>
                <w:sz w:val="18"/>
                <w:szCs w:val="18"/>
                <w:lang w:val="en-US"/>
              </w:rPr>
            </w:pPr>
          </w:p>
        </w:tc>
        <w:tc>
          <w:tcPr>
            <w:tcW w:w="2326" w:type="pct"/>
            <w:shd w:val="clear" w:color="000000" w:fill="FDE9D9"/>
            <w:vAlign w:val="center"/>
            <w:hideMark/>
          </w:tcPr>
          <w:p w14:paraId="7AA8E7E1" w14:textId="186E6467" w:rsidR="005020DC" w:rsidRPr="00F43402" w:rsidRDefault="005020DC" w:rsidP="005020DC">
            <w:pPr>
              <w:pStyle w:val="ListParagraph"/>
              <w:spacing w:line="276" w:lineRule="auto"/>
              <w:ind w:left="0"/>
              <w:rPr>
                <w:rFonts w:cs="Arial"/>
                <w:sz w:val="18"/>
                <w:szCs w:val="18"/>
              </w:rPr>
            </w:pPr>
            <w:r w:rsidRPr="00F43402">
              <w:rPr>
                <w:rFonts w:ascii="Arial" w:hAnsi="Arial" w:cs="Arial"/>
                <w:sz w:val="18"/>
                <w:szCs w:val="18"/>
                <w:lang w:val="en-GB"/>
              </w:rPr>
              <w:t xml:space="preserve">1.3.4 Organize nationwide outreach and dissemination workshops to promote the </w:t>
            </w:r>
            <w:r w:rsidR="00997C21" w:rsidRPr="00F43402">
              <w:rPr>
                <w:rFonts w:ascii="Arial" w:hAnsi="Arial" w:cs="Arial"/>
                <w:color w:val="000000"/>
                <w:sz w:val="18"/>
                <w:szCs w:val="18"/>
              </w:rPr>
              <w:t>Master Plan</w:t>
            </w:r>
          </w:p>
        </w:tc>
      </w:tr>
      <w:tr w:rsidR="005020DC" w:rsidRPr="00F43402" w14:paraId="7BE9586F" w14:textId="77777777" w:rsidTr="006817AD">
        <w:trPr>
          <w:trHeight w:val="480"/>
        </w:trPr>
        <w:tc>
          <w:tcPr>
            <w:tcW w:w="1391" w:type="pct"/>
            <w:vMerge/>
            <w:vAlign w:val="center"/>
          </w:tcPr>
          <w:p w14:paraId="67EBA7B6" w14:textId="77777777" w:rsidR="005020DC" w:rsidRPr="00F43402" w:rsidRDefault="005020DC" w:rsidP="005A501D">
            <w:pPr>
              <w:spacing w:after="0" w:line="276" w:lineRule="auto"/>
              <w:jc w:val="left"/>
              <w:rPr>
                <w:rFonts w:cs="Arial"/>
                <w:color w:val="000000"/>
                <w:sz w:val="18"/>
                <w:szCs w:val="18"/>
                <w:lang w:val="en-US"/>
              </w:rPr>
            </w:pPr>
          </w:p>
        </w:tc>
        <w:tc>
          <w:tcPr>
            <w:tcW w:w="1283" w:type="pct"/>
            <w:vMerge/>
          </w:tcPr>
          <w:p w14:paraId="568DE63B" w14:textId="77777777" w:rsidR="005020DC" w:rsidRPr="00F43402" w:rsidRDefault="005020DC" w:rsidP="005A501D">
            <w:pPr>
              <w:spacing w:after="0" w:line="276" w:lineRule="auto"/>
              <w:jc w:val="left"/>
              <w:rPr>
                <w:rFonts w:cs="Arial"/>
                <w:color w:val="000000"/>
                <w:sz w:val="18"/>
                <w:szCs w:val="18"/>
                <w:lang w:val="en-US"/>
              </w:rPr>
            </w:pPr>
          </w:p>
        </w:tc>
        <w:tc>
          <w:tcPr>
            <w:tcW w:w="2326" w:type="pct"/>
            <w:shd w:val="clear" w:color="000000" w:fill="FDE9D9"/>
            <w:vAlign w:val="center"/>
          </w:tcPr>
          <w:p w14:paraId="1CC63B9B" w14:textId="4BB293DE" w:rsidR="005020DC" w:rsidRPr="00F43402" w:rsidRDefault="005020DC" w:rsidP="002255E9">
            <w:pPr>
              <w:pStyle w:val="ListParagraph"/>
              <w:spacing w:line="276" w:lineRule="auto"/>
              <w:ind w:left="0"/>
              <w:rPr>
                <w:rFonts w:ascii="Arial" w:hAnsi="Arial" w:cs="Arial"/>
                <w:sz w:val="18"/>
                <w:szCs w:val="18"/>
                <w:lang w:val="en-GB"/>
              </w:rPr>
            </w:pPr>
            <w:r w:rsidRPr="00F43402">
              <w:rPr>
                <w:rFonts w:ascii="Arial" w:hAnsi="Arial" w:cs="Arial"/>
                <w:sz w:val="18"/>
                <w:szCs w:val="18"/>
              </w:rPr>
              <w:t xml:space="preserve">1.3.5 Preparation, consensus building and finalization of the </w:t>
            </w:r>
            <w:r w:rsidR="002255E9" w:rsidRPr="00F43402">
              <w:rPr>
                <w:rFonts w:ascii="Arial" w:hAnsi="Arial" w:cs="Arial"/>
                <w:sz w:val="18"/>
                <w:szCs w:val="18"/>
              </w:rPr>
              <w:t xml:space="preserve">roadmap on </w:t>
            </w:r>
            <w:r w:rsidRPr="00F43402">
              <w:rPr>
                <w:rFonts w:ascii="Arial" w:hAnsi="Arial" w:cs="Arial"/>
                <w:sz w:val="18"/>
                <w:szCs w:val="18"/>
              </w:rPr>
              <w:t>support infrastructure.</w:t>
            </w:r>
          </w:p>
        </w:tc>
      </w:tr>
      <w:tr w:rsidR="00573714" w:rsidRPr="00F43402" w14:paraId="24A4FAA8" w14:textId="77777777" w:rsidTr="006817AD">
        <w:trPr>
          <w:trHeight w:val="480"/>
        </w:trPr>
        <w:tc>
          <w:tcPr>
            <w:tcW w:w="1391" w:type="pct"/>
            <w:vMerge/>
            <w:vAlign w:val="center"/>
            <w:hideMark/>
          </w:tcPr>
          <w:p w14:paraId="3D3DFE43"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val="restart"/>
            <w:shd w:val="clear" w:color="000000" w:fill="DAEEF3"/>
            <w:hideMark/>
          </w:tcPr>
          <w:p w14:paraId="0E50173A" w14:textId="6F3B7948"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 xml:space="preserve">1.4: </w:t>
            </w:r>
            <w:r w:rsidR="009B147B" w:rsidRPr="00F43402">
              <w:rPr>
                <w:rFonts w:cs="Arial"/>
                <w:color w:val="000000"/>
                <w:sz w:val="18"/>
                <w:szCs w:val="18"/>
                <w:lang w:val="en-US"/>
              </w:rPr>
              <w:t>Developed guidelines for local government units on the approval of related supportive infrastructures (e.g., charging station locations, right-of-way)</w:t>
            </w:r>
          </w:p>
        </w:tc>
        <w:tc>
          <w:tcPr>
            <w:tcW w:w="2326" w:type="pct"/>
            <w:shd w:val="clear" w:color="000000" w:fill="DAEEF3"/>
            <w:vAlign w:val="center"/>
            <w:hideMark/>
          </w:tcPr>
          <w:p w14:paraId="3197B91A" w14:textId="3DEC2082" w:rsidR="00573714" w:rsidRPr="00F43402" w:rsidRDefault="00573714" w:rsidP="008F6057">
            <w:pPr>
              <w:pStyle w:val="ListParagraph"/>
              <w:spacing w:line="276" w:lineRule="auto"/>
              <w:ind w:left="-18"/>
              <w:jc w:val="both"/>
              <w:rPr>
                <w:rFonts w:cs="Arial"/>
                <w:color w:val="000000"/>
                <w:sz w:val="18"/>
                <w:szCs w:val="18"/>
              </w:rPr>
            </w:pPr>
            <w:r w:rsidRPr="00F43402">
              <w:rPr>
                <w:rFonts w:ascii="Arial" w:hAnsi="Arial" w:cs="Arial"/>
                <w:color w:val="000000"/>
                <w:sz w:val="18"/>
                <w:szCs w:val="18"/>
              </w:rPr>
              <w:t xml:space="preserve">1.4.1 </w:t>
            </w:r>
            <w:r w:rsidR="00A420C8" w:rsidRPr="00F43402">
              <w:rPr>
                <w:rFonts w:ascii="Arial" w:hAnsi="Arial" w:cs="Arial"/>
                <w:sz w:val="18"/>
                <w:szCs w:val="18"/>
              </w:rPr>
              <w:t>Design and finalize the guidelines for supportive infrastructures</w:t>
            </w:r>
          </w:p>
        </w:tc>
      </w:tr>
      <w:tr w:rsidR="00573714" w:rsidRPr="00F43402" w14:paraId="22509FAA" w14:textId="77777777" w:rsidTr="006817AD">
        <w:trPr>
          <w:trHeight w:val="720"/>
        </w:trPr>
        <w:tc>
          <w:tcPr>
            <w:tcW w:w="1391" w:type="pct"/>
            <w:vMerge/>
            <w:vAlign w:val="center"/>
            <w:hideMark/>
          </w:tcPr>
          <w:p w14:paraId="6830BB32"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hideMark/>
          </w:tcPr>
          <w:p w14:paraId="308A67E6" w14:textId="77777777" w:rsidR="00573714" w:rsidRPr="00F43402" w:rsidRDefault="00573714" w:rsidP="005A501D">
            <w:pPr>
              <w:spacing w:after="0" w:line="276" w:lineRule="auto"/>
              <w:jc w:val="left"/>
              <w:rPr>
                <w:rFonts w:cs="Arial"/>
                <w:color w:val="000000"/>
                <w:sz w:val="18"/>
                <w:szCs w:val="18"/>
                <w:lang w:val="en-US"/>
              </w:rPr>
            </w:pPr>
          </w:p>
        </w:tc>
        <w:tc>
          <w:tcPr>
            <w:tcW w:w="2326" w:type="pct"/>
            <w:shd w:val="clear" w:color="000000" w:fill="DAEEF3"/>
            <w:vAlign w:val="center"/>
            <w:hideMark/>
          </w:tcPr>
          <w:p w14:paraId="48C0AA43" w14:textId="26A7DE4A" w:rsidR="00573714" w:rsidRPr="00F43402" w:rsidRDefault="00573714" w:rsidP="00FF2E24">
            <w:pPr>
              <w:pStyle w:val="ListParagraph"/>
              <w:spacing w:line="276" w:lineRule="auto"/>
              <w:ind w:left="-18"/>
              <w:rPr>
                <w:rFonts w:cs="Arial"/>
                <w:color w:val="000000"/>
                <w:sz w:val="18"/>
                <w:szCs w:val="18"/>
              </w:rPr>
            </w:pPr>
            <w:r w:rsidRPr="00F43402">
              <w:rPr>
                <w:rFonts w:ascii="Arial" w:hAnsi="Arial" w:cs="Arial"/>
                <w:color w:val="000000"/>
                <w:sz w:val="18"/>
                <w:szCs w:val="18"/>
              </w:rPr>
              <w:t xml:space="preserve">1.4.2 </w:t>
            </w:r>
            <w:r w:rsidR="00A420C8" w:rsidRPr="00F43402">
              <w:rPr>
                <w:rFonts w:ascii="Arial" w:hAnsi="Arial" w:cs="Arial"/>
                <w:sz w:val="18"/>
                <w:szCs w:val="18"/>
              </w:rPr>
              <w:t>Capacity development of local governments on the streamlined processes to expedite the approval of supportive infrastructure</w:t>
            </w:r>
          </w:p>
        </w:tc>
      </w:tr>
      <w:tr w:rsidR="00573714" w:rsidRPr="00F43402" w14:paraId="031F4B27" w14:textId="77777777" w:rsidTr="006817AD">
        <w:trPr>
          <w:trHeight w:val="480"/>
        </w:trPr>
        <w:tc>
          <w:tcPr>
            <w:tcW w:w="1391" w:type="pct"/>
            <w:vMerge/>
            <w:vAlign w:val="center"/>
            <w:hideMark/>
          </w:tcPr>
          <w:p w14:paraId="0A09EFA3"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hideMark/>
          </w:tcPr>
          <w:p w14:paraId="3A3B0081" w14:textId="77777777" w:rsidR="00573714" w:rsidRPr="00F43402" w:rsidRDefault="00573714" w:rsidP="005A501D">
            <w:pPr>
              <w:spacing w:after="0" w:line="276" w:lineRule="auto"/>
              <w:jc w:val="left"/>
              <w:rPr>
                <w:rFonts w:cs="Arial"/>
                <w:color w:val="000000"/>
                <w:sz w:val="18"/>
                <w:szCs w:val="18"/>
                <w:lang w:val="en-US"/>
              </w:rPr>
            </w:pPr>
          </w:p>
        </w:tc>
        <w:tc>
          <w:tcPr>
            <w:tcW w:w="2326" w:type="pct"/>
            <w:shd w:val="clear" w:color="000000" w:fill="DAEEF3"/>
            <w:vAlign w:val="center"/>
            <w:hideMark/>
          </w:tcPr>
          <w:p w14:paraId="6105A5E7" w14:textId="77777777" w:rsidR="00A420C8" w:rsidRPr="00F43402" w:rsidRDefault="00A420C8" w:rsidP="005A501D">
            <w:pPr>
              <w:pStyle w:val="ListParagraph"/>
              <w:spacing w:line="276" w:lineRule="auto"/>
              <w:ind w:left="0"/>
              <w:jc w:val="both"/>
              <w:rPr>
                <w:rFonts w:ascii="Arial" w:hAnsi="Arial" w:cs="Arial"/>
                <w:sz w:val="18"/>
                <w:szCs w:val="18"/>
              </w:rPr>
            </w:pPr>
            <w:r w:rsidRPr="00F43402">
              <w:rPr>
                <w:rFonts w:ascii="Arial" w:hAnsi="Arial" w:cs="Arial"/>
                <w:sz w:val="18"/>
                <w:szCs w:val="18"/>
              </w:rPr>
              <w:t>1.4.3 Monitor the implementation and update the guidelines.</w:t>
            </w:r>
          </w:p>
          <w:p w14:paraId="048F28DD" w14:textId="16D031CF" w:rsidR="00573714" w:rsidRPr="00F43402" w:rsidRDefault="00573714" w:rsidP="005A501D">
            <w:pPr>
              <w:spacing w:after="0" w:line="276" w:lineRule="auto"/>
              <w:jc w:val="left"/>
              <w:rPr>
                <w:rFonts w:cs="Arial"/>
                <w:color w:val="000000"/>
                <w:sz w:val="18"/>
                <w:szCs w:val="18"/>
                <w:lang w:val="en-US"/>
              </w:rPr>
            </w:pPr>
          </w:p>
        </w:tc>
      </w:tr>
      <w:tr w:rsidR="00573714" w:rsidRPr="00F43402" w14:paraId="22D8773E" w14:textId="77777777" w:rsidTr="00FF2E24">
        <w:trPr>
          <w:trHeight w:val="274"/>
        </w:trPr>
        <w:tc>
          <w:tcPr>
            <w:tcW w:w="1391" w:type="pct"/>
            <w:vMerge/>
            <w:vAlign w:val="center"/>
            <w:hideMark/>
          </w:tcPr>
          <w:p w14:paraId="6292D8BA"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val="restart"/>
            <w:shd w:val="clear" w:color="000000" w:fill="FDE9D9"/>
            <w:hideMark/>
          </w:tcPr>
          <w:p w14:paraId="3691554E" w14:textId="262F762C"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 xml:space="preserve">1.5: </w:t>
            </w:r>
            <w:r w:rsidR="009B147B" w:rsidRPr="00F43402">
              <w:rPr>
                <w:rFonts w:cs="Arial"/>
                <w:color w:val="000000"/>
                <w:sz w:val="18"/>
                <w:szCs w:val="18"/>
                <w:lang w:val="en-US"/>
              </w:rPr>
              <w:t xml:space="preserve">Approved </w:t>
            </w:r>
            <w:r w:rsidR="00B24C65" w:rsidRPr="00F43402">
              <w:rPr>
                <w:rFonts w:cs="Arial"/>
                <w:color w:val="000000"/>
                <w:sz w:val="18"/>
                <w:szCs w:val="18"/>
                <w:lang w:val="en-US"/>
              </w:rPr>
              <w:t xml:space="preserve">and implemented </w:t>
            </w:r>
            <w:r w:rsidR="009B147B" w:rsidRPr="00F43402">
              <w:rPr>
                <w:rFonts w:cs="Arial"/>
                <w:color w:val="000000"/>
                <w:sz w:val="18"/>
                <w:szCs w:val="18"/>
                <w:lang w:val="en-US"/>
              </w:rPr>
              <w:t xml:space="preserve">low carbon vehicle </w:t>
            </w:r>
            <w:r w:rsidR="00B24C65" w:rsidRPr="00F43402">
              <w:rPr>
                <w:rFonts w:cs="Arial"/>
                <w:color w:val="000000"/>
                <w:sz w:val="18"/>
                <w:szCs w:val="18"/>
                <w:lang w:val="en-US"/>
              </w:rPr>
              <w:t xml:space="preserve">operators </w:t>
            </w:r>
            <w:r w:rsidR="009B147B" w:rsidRPr="00F43402">
              <w:rPr>
                <w:rFonts w:cs="Arial"/>
                <w:color w:val="000000"/>
                <w:sz w:val="18"/>
                <w:szCs w:val="18"/>
                <w:lang w:val="en-US"/>
              </w:rPr>
              <w:t>and manufacturers guidelines</w:t>
            </w:r>
          </w:p>
        </w:tc>
        <w:tc>
          <w:tcPr>
            <w:tcW w:w="2326" w:type="pct"/>
            <w:shd w:val="clear" w:color="000000" w:fill="FDE9D9"/>
            <w:vAlign w:val="center"/>
            <w:hideMark/>
          </w:tcPr>
          <w:p w14:paraId="008253E0" w14:textId="011BC491" w:rsidR="00573714" w:rsidRPr="00F43402" w:rsidRDefault="00573714" w:rsidP="005A501D">
            <w:pPr>
              <w:spacing w:after="0" w:line="276" w:lineRule="auto"/>
              <w:jc w:val="left"/>
              <w:rPr>
                <w:rFonts w:cs="Arial"/>
                <w:color w:val="000000"/>
                <w:sz w:val="18"/>
                <w:szCs w:val="18"/>
                <w:lang w:val="en-US"/>
              </w:rPr>
            </w:pPr>
            <w:r w:rsidRPr="00F43402">
              <w:rPr>
                <w:rFonts w:cs="Arial"/>
                <w:color w:val="000000"/>
                <w:sz w:val="18"/>
                <w:szCs w:val="18"/>
                <w:lang w:val="en-US"/>
              </w:rPr>
              <w:t>1.5.1 Draft</w:t>
            </w:r>
            <w:r w:rsidR="00B24C65" w:rsidRPr="00F43402">
              <w:rPr>
                <w:rFonts w:cs="Arial"/>
                <w:color w:val="000000"/>
                <w:sz w:val="18"/>
                <w:szCs w:val="18"/>
                <w:lang w:val="en-US"/>
              </w:rPr>
              <w:t xml:space="preserve"> the </w:t>
            </w:r>
            <w:r w:rsidRPr="00F43402">
              <w:rPr>
                <w:rFonts w:cs="Arial"/>
                <w:color w:val="000000"/>
                <w:sz w:val="18"/>
                <w:szCs w:val="18"/>
                <w:lang w:val="en-US"/>
              </w:rPr>
              <w:t xml:space="preserve">guidelines for low carbon vehicle </w:t>
            </w:r>
            <w:r w:rsidR="00B24C65" w:rsidRPr="00F43402">
              <w:rPr>
                <w:rFonts w:cs="Arial"/>
                <w:color w:val="000000"/>
                <w:sz w:val="18"/>
                <w:szCs w:val="18"/>
                <w:lang w:val="en-US"/>
              </w:rPr>
              <w:t>operators</w:t>
            </w:r>
            <w:r w:rsidR="006803C5" w:rsidRPr="00F43402">
              <w:rPr>
                <w:rFonts w:cs="Arial"/>
                <w:color w:val="000000"/>
                <w:sz w:val="18"/>
                <w:szCs w:val="18"/>
                <w:lang w:val="en-US"/>
              </w:rPr>
              <w:t>, facility managers</w:t>
            </w:r>
            <w:r w:rsidR="00B24C65" w:rsidRPr="00F43402">
              <w:rPr>
                <w:rFonts w:cs="Arial"/>
                <w:color w:val="000000"/>
                <w:sz w:val="18"/>
                <w:szCs w:val="18"/>
                <w:lang w:val="en-US"/>
              </w:rPr>
              <w:t xml:space="preserve"> </w:t>
            </w:r>
            <w:r w:rsidRPr="00F43402">
              <w:rPr>
                <w:rFonts w:cs="Arial"/>
                <w:color w:val="000000"/>
                <w:sz w:val="18"/>
                <w:szCs w:val="18"/>
                <w:lang w:val="en-US"/>
              </w:rPr>
              <w:t xml:space="preserve">and manufacturers </w:t>
            </w:r>
          </w:p>
        </w:tc>
      </w:tr>
      <w:tr w:rsidR="00573714" w:rsidRPr="00F43402" w14:paraId="0D62DFEB" w14:textId="77777777" w:rsidTr="006817AD">
        <w:trPr>
          <w:trHeight w:val="720"/>
        </w:trPr>
        <w:tc>
          <w:tcPr>
            <w:tcW w:w="1391" w:type="pct"/>
            <w:vMerge/>
            <w:vAlign w:val="center"/>
            <w:hideMark/>
          </w:tcPr>
          <w:p w14:paraId="65634835"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vAlign w:val="center"/>
            <w:hideMark/>
          </w:tcPr>
          <w:p w14:paraId="2CD617EC" w14:textId="77777777" w:rsidR="00573714" w:rsidRPr="00F43402" w:rsidRDefault="00573714" w:rsidP="005A501D">
            <w:pPr>
              <w:spacing w:after="0" w:line="276" w:lineRule="auto"/>
              <w:jc w:val="left"/>
              <w:rPr>
                <w:rFonts w:cs="Arial"/>
                <w:color w:val="000000"/>
                <w:sz w:val="18"/>
                <w:szCs w:val="18"/>
                <w:lang w:val="en-US"/>
              </w:rPr>
            </w:pPr>
          </w:p>
        </w:tc>
        <w:tc>
          <w:tcPr>
            <w:tcW w:w="2326" w:type="pct"/>
            <w:shd w:val="clear" w:color="000000" w:fill="FDE9D9"/>
            <w:vAlign w:val="center"/>
            <w:hideMark/>
          </w:tcPr>
          <w:p w14:paraId="2C6081DE" w14:textId="1107862A" w:rsidR="006803C5" w:rsidRPr="00F43402" w:rsidRDefault="00573714" w:rsidP="00FF2E24">
            <w:pPr>
              <w:spacing w:after="0" w:line="276" w:lineRule="auto"/>
              <w:jc w:val="left"/>
              <w:rPr>
                <w:rFonts w:cs="Arial"/>
                <w:color w:val="000000"/>
                <w:sz w:val="18"/>
                <w:szCs w:val="18"/>
              </w:rPr>
            </w:pPr>
            <w:r w:rsidRPr="00F43402">
              <w:rPr>
                <w:rFonts w:cs="Arial"/>
                <w:color w:val="000000"/>
                <w:sz w:val="18"/>
                <w:szCs w:val="18"/>
                <w:lang w:val="en-US"/>
              </w:rPr>
              <w:t xml:space="preserve">1.5.2 </w:t>
            </w:r>
            <w:r w:rsidR="006803C5" w:rsidRPr="00F43402">
              <w:rPr>
                <w:rFonts w:cs="Arial"/>
                <w:sz w:val="18"/>
                <w:szCs w:val="18"/>
              </w:rPr>
              <w:t xml:space="preserve">Design and conduct capacity development trainings on the key features of the guidelines </w:t>
            </w:r>
          </w:p>
        </w:tc>
      </w:tr>
      <w:tr w:rsidR="00573714" w:rsidRPr="00F43402" w14:paraId="403D52F5" w14:textId="77777777" w:rsidTr="006817AD">
        <w:trPr>
          <w:trHeight w:val="480"/>
        </w:trPr>
        <w:tc>
          <w:tcPr>
            <w:tcW w:w="1391" w:type="pct"/>
            <w:vMerge/>
            <w:vAlign w:val="center"/>
            <w:hideMark/>
          </w:tcPr>
          <w:p w14:paraId="2534EBAD" w14:textId="77777777" w:rsidR="00573714" w:rsidRPr="00F43402" w:rsidRDefault="00573714" w:rsidP="005A501D">
            <w:pPr>
              <w:spacing w:after="0" w:line="276" w:lineRule="auto"/>
              <w:jc w:val="left"/>
              <w:rPr>
                <w:rFonts w:cs="Arial"/>
                <w:color w:val="000000"/>
                <w:sz w:val="18"/>
                <w:szCs w:val="18"/>
                <w:lang w:val="en-US"/>
              </w:rPr>
            </w:pPr>
          </w:p>
        </w:tc>
        <w:tc>
          <w:tcPr>
            <w:tcW w:w="1283" w:type="pct"/>
            <w:vMerge/>
            <w:vAlign w:val="center"/>
            <w:hideMark/>
          </w:tcPr>
          <w:p w14:paraId="7A421340" w14:textId="77777777" w:rsidR="00573714" w:rsidRPr="00F43402" w:rsidRDefault="00573714" w:rsidP="005A501D">
            <w:pPr>
              <w:spacing w:after="0" w:line="276" w:lineRule="auto"/>
              <w:jc w:val="left"/>
              <w:rPr>
                <w:rFonts w:cs="Arial"/>
                <w:color w:val="000000"/>
                <w:sz w:val="18"/>
                <w:szCs w:val="18"/>
                <w:lang w:val="en-US"/>
              </w:rPr>
            </w:pPr>
          </w:p>
        </w:tc>
        <w:tc>
          <w:tcPr>
            <w:tcW w:w="2326" w:type="pct"/>
            <w:shd w:val="clear" w:color="000000" w:fill="FDE9D9"/>
            <w:vAlign w:val="center"/>
            <w:hideMark/>
          </w:tcPr>
          <w:p w14:paraId="53E9826C" w14:textId="68B2C575" w:rsidR="00573714" w:rsidRPr="00F43402" w:rsidRDefault="006803C5" w:rsidP="00FF2E24">
            <w:pPr>
              <w:pStyle w:val="ListParagraph"/>
              <w:spacing w:line="276" w:lineRule="auto"/>
              <w:ind w:left="0"/>
              <w:jc w:val="both"/>
              <w:rPr>
                <w:rFonts w:cs="Arial"/>
                <w:color w:val="000000"/>
                <w:sz w:val="18"/>
                <w:szCs w:val="18"/>
              </w:rPr>
            </w:pPr>
            <w:r w:rsidRPr="00F43402">
              <w:rPr>
                <w:rFonts w:ascii="Arial" w:hAnsi="Arial" w:cs="Arial"/>
                <w:sz w:val="18"/>
                <w:szCs w:val="18"/>
              </w:rPr>
              <w:t xml:space="preserve">1.5.3 Design and conduct post training evaluation survey of the trainees </w:t>
            </w:r>
          </w:p>
        </w:tc>
      </w:tr>
    </w:tbl>
    <w:p w14:paraId="00E80BC6" w14:textId="3EBEE32D" w:rsidR="00AC41E2" w:rsidRPr="00F43402" w:rsidRDefault="00AC41E2" w:rsidP="00AC41E2">
      <w:pPr>
        <w:rPr>
          <w:rFonts w:cs="Arial"/>
          <w:b/>
          <w:sz w:val="20"/>
          <w:szCs w:val="20"/>
        </w:rPr>
      </w:pPr>
    </w:p>
    <w:p w14:paraId="7E18C860" w14:textId="70E9C5A8" w:rsidR="00AC41E2" w:rsidRPr="00F43402" w:rsidRDefault="00AC41E2" w:rsidP="000732DF">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Output 1.1: Developed supportive policy framework and regulations to facilitate the uptake of low carbon transport systems</w:t>
      </w:r>
    </w:p>
    <w:p w14:paraId="4314B19D" w14:textId="77777777" w:rsidR="00215019" w:rsidRPr="00F43402" w:rsidRDefault="00215019" w:rsidP="008F6057">
      <w:pPr>
        <w:spacing w:after="0" w:line="276" w:lineRule="auto"/>
        <w:rPr>
          <w:rFonts w:cs="Arial"/>
          <w:szCs w:val="22"/>
        </w:rPr>
      </w:pPr>
    </w:p>
    <w:p w14:paraId="361AF423" w14:textId="53D45602" w:rsidR="00215019" w:rsidRPr="00F43402" w:rsidRDefault="00215019" w:rsidP="00A07F39">
      <w:pPr>
        <w:spacing w:after="0" w:line="276" w:lineRule="auto"/>
        <w:ind w:firstLine="270"/>
        <w:rPr>
          <w:rFonts w:cs="Arial"/>
          <w:szCs w:val="22"/>
        </w:rPr>
      </w:pPr>
      <w:r w:rsidRPr="00F43402">
        <w:rPr>
          <w:rFonts w:cs="Arial"/>
          <w:szCs w:val="22"/>
        </w:rPr>
        <w:t>The Output comprises the following activities:</w:t>
      </w:r>
    </w:p>
    <w:p w14:paraId="545595FA" w14:textId="77777777" w:rsidR="00215019" w:rsidRPr="00F43402" w:rsidRDefault="00215019" w:rsidP="008F6057">
      <w:pPr>
        <w:spacing w:after="0" w:line="276" w:lineRule="auto"/>
        <w:ind w:left="720"/>
        <w:rPr>
          <w:rFonts w:cs="Arial"/>
          <w:szCs w:val="22"/>
        </w:rPr>
      </w:pPr>
    </w:p>
    <w:p w14:paraId="0C357624" w14:textId="2DAD63F4" w:rsidR="002162AD" w:rsidRPr="00F43402" w:rsidRDefault="00AC41E2" w:rsidP="00A440C4">
      <w:pPr>
        <w:pStyle w:val="ListParagraph"/>
        <w:numPr>
          <w:ilvl w:val="0"/>
          <w:numId w:val="62"/>
        </w:numPr>
        <w:spacing w:line="276" w:lineRule="auto"/>
        <w:ind w:left="630"/>
        <w:jc w:val="both"/>
        <w:rPr>
          <w:rFonts w:cs="Arial"/>
          <w:szCs w:val="22"/>
        </w:rPr>
      </w:pPr>
      <w:r w:rsidRPr="00F43402">
        <w:rPr>
          <w:rFonts w:ascii="Arial" w:hAnsi="Arial" w:cs="Arial"/>
          <w:i/>
          <w:sz w:val="22"/>
          <w:szCs w:val="22"/>
          <w:u w:val="single"/>
        </w:rPr>
        <w:t>Activity 1.1.</w:t>
      </w:r>
      <w:r w:rsidR="005976B4" w:rsidRPr="00F43402">
        <w:rPr>
          <w:rFonts w:ascii="Arial" w:hAnsi="Arial" w:cs="Arial"/>
          <w:i/>
          <w:sz w:val="22"/>
          <w:szCs w:val="22"/>
          <w:u w:val="single"/>
        </w:rPr>
        <w:t>1</w:t>
      </w:r>
      <w:r w:rsidR="00763147" w:rsidRPr="00F43402">
        <w:rPr>
          <w:rFonts w:ascii="Arial" w:hAnsi="Arial" w:cs="Arial"/>
          <w:i/>
          <w:sz w:val="22"/>
          <w:szCs w:val="22"/>
          <w:u w:val="single"/>
        </w:rPr>
        <w:t>:</w:t>
      </w:r>
      <w:r w:rsidRPr="00F43402">
        <w:rPr>
          <w:rFonts w:ascii="Arial" w:hAnsi="Arial" w:cs="Arial"/>
          <w:i/>
          <w:sz w:val="22"/>
          <w:szCs w:val="22"/>
          <w:u w:val="single"/>
        </w:rPr>
        <w:t xml:space="preserve"> </w:t>
      </w:r>
      <w:r w:rsidR="00977F07" w:rsidRPr="00F43402">
        <w:rPr>
          <w:rFonts w:ascii="Arial" w:hAnsi="Arial" w:cs="Arial"/>
          <w:i/>
          <w:sz w:val="22"/>
          <w:szCs w:val="22"/>
          <w:u w:val="single"/>
        </w:rPr>
        <w:t>Review and analysis of existing national and international policies and regulations</w:t>
      </w:r>
      <w:r w:rsidR="00E633E9" w:rsidRPr="00F43402">
        <w:rPr>
          <w:rFonts w:ascii="Arial" w:hAnsi="Arial" w:cs="Arial"/>
          <w:i/>
          <w:sz w:val="22"/>
          <w:szCs w:val="22"/>
          <w:u w:val="single"/>
        </w:rPr>
        <w:t>.</w:t>
      </w:r>
      <w:r w:rsidR="00E633E9" w:rsidRPr="00F43402">
        <w:rPr>
          <w:rFonts w:ascii="Arial" w:hAnsi="Arial" w:cs="Arial"/>
          <w:i/>
          <w:sz w:val="22"/>
          <w:szCs w:val="22"/>
        </w:rPr>
        <w:t xml:space="preserve"> </w:t>
      </w:r>
      <w:r w:rsidR="00E633E9" w:rsidRPr="00F43402">
        <w:rPr>
          <w:rFonts w:ascii="Arial" w:hAnsi="Arial" w:cs="Arial"/>
          <w:sz w:val="22"/>
          <w:szCs w:val="22"/>
        </w:rPr>
        <w:t>At the national level, policies and regulations</w:t>
      </w:r>
      <w:r w:rsidR="00E633E9" w:rsidRPr="00F43402">
        <w:rPr>
          <w:rFonts w:ascii="Arial" w:hAnsi="Arial" w:cs="Arial"/>
          <w:i/>
          <w:sz w:val="22"/>
          <w:szCs w:val="22"/>
        </w:rPr>
        <w:t xml:space="preserve"> </w:t>
      </w:r>
      <w:r w:rsidR="00717996" w:rsidRPr="00F43402">
        <w:rPr>
          <w:rFonts w:ascii="Arial" w:hAnsi="Arial" w:cs="Arial"/>
          <w:sz w:val="22"/>
          <w:szCs w:val="22"/>
        </w:rPr>
        <w:t xml:space="preserve">on climate change, environment, and </w:t>
      </w:r>
      <w:r w:rsidR="00B14901" w:rsidRPr="00F43402">
        <w:rPr>
          <w:rFonts w:ascii="Arial" w:hAnsi="Arial" w:cs="Arial"/>
          <w:sz w:val="22"/>
          <w:szCs w:val="22"/>
        </w:rPr>
        <w:t xml:space="preserve">land </w:t>
      </w:r>
      <w:r w:rsidR="00717996" w:rsidRPr="00F43402">
        <w:rPr>
          <w:rFonts w:ascii="Arial" w:hAnsi="Arial" w:cs="Arial"/>
          <w:sz w:val="22"/>
          <w:szCs w:val="22"/>
        </w:rPr>
        <w:t xml:space="preserve">transport policies </w:t>
      </w:r>
      <w:r w:rsidR="00215019" w:rsidRPr="00F43402">
        <w:rPr>
          <w:rFonts w:ascii="Arial" w:hAnsi="Arial" w:cs="Arial"/>
          <w:sz w:val="22"/>
          <w:szCs w:val="22"/>
        </w:rPr>
        <w:t>including</w:t>
      </w:r>
      <w:r w:rsidR="00717996" w:rsidRPr="00F43402">
        <w:rPr>
          <w:rFonts w:ascii="Arial" w:hAnsi="Arial" w:cs="Arial"/>
          <w:sz w:val="22"/>
          <w:szCs w:val="22"/>
        </w:rPr>
        <w:t xml:space="preserve"> Clean Air Act, Climate Change Act</w:t>
      </w:r>
      <w:r w:rsidR="00B14901" w:rsidRPr="00F43402">
        <w:rPr>
          <w:rFonts w:ascii="Arial" w:hAnsi="Arial" w:cs="Arial"/>
          <w:sz w:val="22"/>
          <w:szCs w:val="22"/>
        </w:rPr>
        <w:t>, and</w:t>
      </w:r>
      <w:r w:rsidR="00717996" w:rsidRPr="00F43402">
        <w:rPr>
          <w:rFonts w:ascii="Arial" w:hAnsi="Arial" w:cs="Arial"/>
          <w:sz w:val="22"/>
          <w:szCs w:val="22"/>
        </w:rPr>
        <w:t xml:space="preserve"> Land Transportation and Traffic Code</w:t>
      </w:r>
      <w:r w:rsidR="00B14901" w:rsidRPr="00F43402">
        <w:rPr>
          <w:rFonts w:ascii="Arial" w:hAnsi="Arial" w:cs="Arial"/>
          <w:sz w:val="22"/>
          <w:szCs w:val="22"/>
        </w:rPr>
        <w:t xml:space="preserve"> and Department Order No. 93-693</w:t>
      </w:r>
      <w:r w:rsidR="00E633E9" w:rsidRPr="00F43402">
        <w:rPr>
          <w:rFonts w:ascii="Arial" w:hAnsi="Arial" w:cs="Arial"/>
          <w:sz w:val="22"/>
          <w:szCs w:val="22"/>
        </w:rPr>
        <w:t xml:space="preserve"> will be reviewed</w:t>
      </w:r>
      <w:r w:rsidR="003232FA" w:rsidRPr="00F43402">
        <w:rPr>
          <w:rFonts w:ascii="Arial" w:hAnsi="Arial" w:cs="Arial"/>
          <w:sz w:val="22"/>
          <w:szCs w:val="22"/>
        </w:rPr>
        <w:t>.</w:t>
      </w:r>
      <w:r w:rsidR="00E633E9" w:rsidRPr="00F43402">
        <w:rPr>
          <w:rFonts w:ascii="Arial" w:hAnsi="Arial" w:cs="Arial"/>
          <w:sz w:val="22"/>
          <w:szCs w:val="22"/>
        </w:rPr>
        <w:t xml:space="preserve"> </w:t>
      </w:r>
      <w:r w:rsidR="008471A8" w:rsidRPr="00F43402">
        <w:rPr>
          <w:rFonts w:ascii="Arial" w:hAnsi="Arial" w:cs="Arial"/>
          <w:sz w:val="22"/>
          <w:szCs w:val="22"/>
        </w:rPr>
        <w:t xml:space="preserve">In order to enable commercialization of low carbon urban transport systems development </w:t>
      </w:r>
      <w:r w:rsidR="00E2430B" w:rsidRPr="00F43402">
        <w:rPr>
          <w:rFonts w:ascii="Arial" w:hAnsi="Arial" w:cs="Arial"/>
          <w:sz w:val="22"/>
          <w:szCs w:val="22"/>
        </w:rPr>
        <w:t xml:space="preserve">and successful enforcement </w:t>
      </w:r>
      <w:r w:rsidR="008471A8" w:rsidRPr="00F43402">
        <w:rPr>
          <w:rFonts w:ascii="Arial" w:hAnsi="Arial" w:cs="Arial"/>
          <w:sz w:val="22"/>
          <w:szCs w:val="22"/>
        </w:rPr>
        <w:t xml:space="preserve">of a strong policy support is needed. Hence this review of existing policies will serve as basis of key policy elements to be selected and supported in this Project. Lessons from </w:t>
      </w:r>
      <w:r w:rsidR="00E2430B" w:rsidRPr="00F43402">
        <w:rPr>
          <w:rFonts w:ascii="Arial" w:hAnsi="Arial" w:cs="Arial"/>
          <w:sz w:val="22"/>
          <w:szCs w:val="22"/>
        </w:rPr>
        <w:t xml:space="preserve">the implementation </w:t>
      </w:r>
      <w:r w:rsidR="008471A8" w:rsidRPr="00F43402">
        <w:rPr>
          <w:rFonts w:ascii="Arial" w:hAnsi="Arial" w:cs="Arial"/>
          <w:sz w:val="22"/>
          <w:szCs w:val="22"/>
        </w:rPr>
        <w:t xml:space="preserve">existing policies </w:t>
      </w:r>
      <w:r w:rsidR="00E2430B" w:rsidRPr="00F43402">
        <w:rPr>
          <w:rFonts w:ascii="Arial" w:hAnsi="Arial" w:cs="Arial"/>
          <w:sz w:val="22"/>
          <w:szCs w:val="22"/>
        </w:rPr>
        <w:t xml:space="preserve">and plans </w:t>
      </w:r>
      <w:r w:rsidR="008471A8" w:rsidRPr="00F43402">
        <w:rPr>
          <w:rFonts w:ascii="Arial" w:hAnsi="Arial" w:cs="Arial"/>
          <w:sz w:val="22"/>
          <w:szCs w:val="22"/>
        </w:rPr>
        <w:t xml:space="preserve">will be taken into account, for instance, the </w:t>
      </w:r>
      <w:r w:rsidR="00E2430B" w:rsidRPr="00F43402">
        <w:rPr>
          <w:rFonts w:ascii="Arial" w:hAnsi="Arial" w:cs="Arial"/>
          <w:sz w:val="22"/>
          <w:szCs w:val="22"/>
        </w:rPr>
        <w:t>challenges in the enforcement of the National Transport Policy (NTP) and implementation of the several plans such as Environmentally Sustainable Transport</w:t>
      </w:r>
      <w:r w:rsidR="008471A8" w:rsidRPr="00F43402">
        <w:rPr>
          <w:rFonts w:ascii="Arial" w:hAnsi="Arial" w:cs="Arial"/>
          <w:sz w:val="22"/>
          <w:szCs w:val="22"/>
        </w:rPr>
        <w:t xml:space="preserve">. Factors that were seen important towards </w:t>
      </w:r>
      <w:r w:rsidR="008471A8" w:rsidRPr="00F43402">
        <w:rPr>
          <w:rFonts w:ascii="Arial" w:hAnsi="Arial" w:cs="Arial"/>
          <w:sz w:val="22"/>
          <w:szCs w:val="22"/>
        </w:rPr>
        <w:lastRenderedPageBreak/>
        <w:t>enforcement of policies will be taken into account</w:t>
      </w:r>
      <w:r w:rsidR="00C17230" w:rsidRPr="00F43402">
        <w:rPr>
          <w:rFonts w:ascii="Arial" w:hAnsi="Arial" w:cs="Arial"/>
          <w:sz w:val="22"/>
          <w:szCs w:val="22"/>
        </w:rPr>
        <w:t xml:space="preserve"> to inform the drafting process in Activity 1.1.2</w:t>
      </w:r>
      <w:r w:rsidR="008471A8" w:rsidRPr="00F43402">
        <w:rPr>
          <w:rFonts w:ascii="Arial" w:hAnsi="Arial" w:cs="Arial"/>
          <w:sz w:val="22"/>
          <w:szCs w:val="22"/>
        </w:rPr>
        <w:t>.</w:t>
      </w:r>
      <w:r w:rsidR="00CF24FC" w:rsidRPr="00F43402">
        <w:rPr>
          <w:rFonts w:ascii="Arial" w:hAnsi="Arial" w:cs="Arial"/>
          <w:sz w:val="22"/>
          <w:szCs w:val="22"/>
        </w:rPr>
        <w:t xml:space="preserve"> </w:t>
      </w:r>
      <w:r w:rsidR="003232FA" w:rsidRPr="00F43402">
        <w:rPr>
          <w:rFonts w:ascii="Arial" w:hAnsi="Arial" w:cs="Arial"/>
          <w:sz w:val="22"/>
          <w:szCs w:val="22"/>
        </w:rPr>
        <w:t>Similarly, e</w:t>
      </w:r>
      <w:r w:rsidR="00E633E9" w:rsidRPr="00F43402">
        <w:rPr>
          <w:rFonts w:ascii="Arial" w:hAnsi="Arial" w:cs="Arial"/>
          <w:sz w:val="22"/>
          <w:szCs w:val="22"/>
        </w:rPr>
        <w:t xml:space="preserve">xisting international policies and regulations </w:t>
      </w:r>
      <w:r w:rsidR="003232FA" w:rsidRPr="00F43402">
        <w:rPr>
          <w:rFonts w:ascii="Arial" w:hAnsi="Arial" w:cs="Arial"/>
          <w:sz w:val="22"/>
          <w:szCs w:val="22"/>
        </w:rPr>
        <w:t xml:space="preserve">on </w:t>
      </w:r>
      <w:r w:rsidR="00215019" w:rsidRPr="00F43402">
        <w:rPr>
          <w:rFonts w:ascii="Arial" w:hAnsi="Arial" w:cs="Arial"/>
          <w:sz w:val="22"/>
          <w:szCs w:val="22"/>
        </w:rPr>
        <w:t xml:space="preserve">low carbon transport </w:t>
      </w:r>
      <w:r w:rsidR="003232FA" w:rsidRPr="00F43402">
        <w:rPr>
          <w:rFonts w:ascii="Arial" w:hAnsi="Arial" w:cs="Arial"/>
          <w:sz w:val="22"/>
          <w:szCs w:val="22"/>
        </w:rPr>
        <w:t xml:space="preserve">will be reviewed and analyzed. For instance, China and Japan and South Korea have </w:t>
      </w:r>
      <w:r w:rsidR="0014538E" w:rsidRPr="00F43402">
        <w:rPr>
          <w:rFonts w:ascii="Arial" w:hAnsi="Arial" w:cs="Arial"/>
          <w:sz w:val="22"/>
          <w:szCs w:val="22"/>
        </w:rPr>
        <w:t xml:space="preserve">fairly matured </w:t>
      </w:r>
      <w:r w:rsidR="003232FA" w:rsidRPr="00F43402">
        <w:rPr>
          <w:rFonts w:ascii="Arial" w:hAnsi="Arial" w:cs="Arial"/>
          <w:sz w:val="22"/>
          <w:szCs w:val="22"/>
        </w:rPr>
        <w:t>incentive system</w:t>
      </w:r>
      <w:r w:rsidR="00020DA4" w:rsidRPr="00F43402">
        <w:rPr>
          <w:rFonts w:ascii="Arial" w:hAnsi="Arial" w:cs="Arial"/>
          <w:sz w:val="22"/>
          <w:szCs w:val="22"/>
        </w:rPr>
        <w:t>s</w:t>
      </w:r>
      <w:r w:rsidR="003232FA" w:rsidRPr="00F43402">
        <w:rPr>
          <w:rFonts w:ascii="Arial" w:hAnsi="Arial" w:cs="Arial"/>
          <w:sz w:val="22"/>
          <w:szCs w:val="22"/>
        </w:rPr>
        <w:t xml:space="preserve"> in place. Innovative policies that have been tried and tested in the other parts of the world but novel in the Philippines will be reviewed and considered. </w:t>
      </w:r>
      <w:r w:rsidR="00E633E9" w:rsidRPr="00F43402">
        <w:rPr>
          <w:rFonts w:ascii="Arial" w:hAnsi="Arial" w:cs="Arial"/>
          <w:sz w:val="22"/>
          <w:szCs w:val="22"/>
        </w:rPr>
        <w:t>B</w:t>
      </w:r>
      <w:r w:rsidR="003232FA" w:rsidRPr="00F43402">
        <w:rPr>
          <w:rFonts w:ascii="Arial" w:hAnsi="Arial" w:cs="Arial"/>
          <w:sz w:val="22"/>
          <w:szCs w:val="22"/>
        </w:rPr>
        <w:t xml:space="preserve">ased on these analyses, key </w:t>
      </w:r>
      <w:r w:rsidR="0014538E" w:rsidRPr="00F43402">
        <w:rPr>
          <w:rFonts w:ascii="Arial" w:hAnsi="Arial" w:cs="Arial"/>
          <w:sz w:val="22"/>
          <w:szCs w:val="22"/>
        </w:rPr>
        <w:t xml:space="preserve">policy </w:t>
      </w:r>
      <w:r w:rsidR="003232FA" w:rsidRPr="00F43402">
        <w:rPr>
          <w:rFonts w:ascii="Arial" w:hAnsi="Arial" w:cs="Arial"/>
          <w:sz w:val="22"/>
          <w:szCs w:val="22"/>
        </w:rPr>
        <w:t xml:space="preserve">elements will be identified and </w:t>
      </w:r>
      <w:r w:rsidR="00E633E9" w:rsidRPr="00F43402">
        <w:rPr>
          <w:rFonts w:ascii="Arial" w:hAnsi="Arial" w:cs="Arial"/>
          <w:sz w:val="22"/>
          <w:szCs w:val="22"/>
        </w:rPr>
        <w:t>recommendation</w:t>
      </w:r>
      <w:r w:rsidR="0014538E" w:rsidRPr="00F43402">
        <w:rPr>
          <w:rFonts w:ascii="Arial" w:hAnsi="Arial" w:cs="Arial"/>
          <w:sz w:val="22"/>
          <w:szCs w:val="22"/>
        </w:rPr>
        <w:t>s</w:t>
      </w:r>
      <w:r w:rsidR="00E633E9" w:rsidRPr="00F43402">
        <w:rPr>
          <w:rFonts w:ascii="Arial" w:hAnsi="Arial" w:cs="Arial"/>
          <w:sz w:val="22"/>
          <w:szCs w:val="22"/>
        </w:rPr>
        <w:t xml:space="preserve"> </w:t>
      </w:r>
      <w:r w:rsidR="003232FA" w:rsidRPr="00F43402">
        <w:rPr>
          <w:rFonts w:ascii="Arial" w:hAnsi="Arial" w:cs="Arial"/>
          <w:sz w:val="22"/>
          <w:szCs w:val="22"/>
        </w:rPr>
        <w:t>proposed for discussion among policy makers</w:t>
      </w:r>
      <w:r w:rsidR="00E633E9" w:rsidRPr="00F43402">
        <w:rPr>
          <w:rFonts w:ascii="Arial" w:hAnsi="Arial" w:cs="Arial"/>
          <w:sz w:val="22"/>
          <w:szCs w:val="22"/>
        </w:rPr>
        <w:t>.</w:t>
      </w:r>
      <w:r w:rsidR="00E633E9" w:rsidRPr="00F43402">
        <w:rPr>
          <w:rFonts w:cs="Arial"/>
          <w:szCs w:val="22"/>
        </w:rPr>
        <w:t xml:space="preserve"> </w:t>
      </w:r>
    </w:p>
    <w:p w14:paraId="3D1672B4" w14:textId="77777777" w:rsidR="0014538E" w:rsidRPr="00F43402" w:rsidRDefault="0014538E" w:rsidP="00AC7F41">
      <w:pPr>
        <w:spacing w:after="0" w:line="276" w:lineRule="auto"/>
        <w:ind w:left="629"/>
        <w:rPr>
          <w:rFonts w:cs="Arial"/>
          <w:szCs w:val="22"/>
        </w:rPr>
      </w:pPr>
    </w:p>
    <w:p w14:paraId="0E155342" w14:textId="01F735AD" w:rsidR="0029535F" w:rsidRPr="00F43402" w:rsidRDefault="00AC41E2" w:rsidP="00A440C4">
      <w:pPr>
        <w:pStyle w:val="ListParagraph"/>
        <w:numPr>
          <w:ilvl w:val="0"/>
          <w:numId w:val="62"/>
        </w:numPr>
        <w:spacing w:line="276" w:lineRule="auto"/>
        <w:ind w:left="629"/>
        <w:jc w:val="both"/>
        <w:rPr>
          <w:rFonts w:cs="Arial"/>
          <w:szCs w:val="22"/>
        </w:rPr>
      </w:pPr>
      <w:r w:rsidRPr="00F43402">
        <w:rPr>
          <w:rFonts w:ascii="Arial" w:hAnsi="Arial" w:cs="Arial"/>
          <w:i/>
          <w:sz w:val="22"/>
          <w:szCs w:val="22"/>
          <w:u w:val="single"/>
        </w:rPr>
        <w:t>Activity 1.1.</w:t>
      </w:r>
      <w:r w:rsidR="009B7E0A" w:rsidRPr="00F43402">
        <w:rPr>
          <w:rFonts w:ascii="Arial" w:hAnsi="Arial" w:cs="Arial"/>
          <w:i/>
          <w:sz w:val="22"/>
          <w:szCs w:val="22"/>
          <w:u w:val="single"/>
        </w:rPr>
        <w:t>2</w:t>
      </w:r>
      <w:r w:rsidRPr="00F43402">
        <w:rPr>
          <w:rFonts w:ascii="Arial" w:hAnsi="Arial" w:cs="Arial"/>
          <w:i/>
          <w:sz w:val="22"/>
          <w:szCs w:val="22"/>
          <w:u w:val="single"/>
        </w:rPr>
        <w:t xml:space="preserve"> </w:t>
      </w:r>
      <w:r w:rsidR="00977F07" w:rsidRPr="00F43402">
        <w:rPr>
          <w:rFonts w:ascii="Arial" w:hAnsi="Arial" w:cs="Arial"/>
          <w:i/>
          <w:sz w:val="22"/>
          <w:szCs w:val="22"/>
          <w:u w:val="single"/>
        </w:rPr>
        <w:t>Amend existing and design new policies and regulations</w:t>
      </w:r>
      <w:r w:rsidR="003232FA" w:rsidRPr="00F43402">
        <w:rPr>
          <w:rFonts w:ascii="Arial" w:hAnsi="Arial" w:cs="Arial"/>
          <w:i/>
          <w:sz w:val="22"/>
          <w:szCs w:val="22"/>
          <w:u w:val="single"/>
        </w:rPr>
        <w:t>.</w:t>
      </w:r>
      <w:r w:rsidR="00204779" w:rsidRPr="00F43402">
        <w:rPr>
          <w:rFonts w:ascii="Arial" w:hAnsi="Arial" w:cs="Arial"/>
          <w:i/>
          <w:sz w:val="22"/>
          <w:szCs w:val="22"/>
          <w:u w:val="single"/>
        </w:rPr>
        <w:t xml:space="preserve"> </w:t>
      </w:r>
      <w:r w:rsidR="003A5669" w:rsidRPr="00E412B4">
        <w:rPr>
          <w:rFonts w:ascii="Arial" w:hAnsi="Arial" w:cs="Arial"/>
          <w:sz w:val="22"/>
          <w:szCs w:val="22"/>
        </w:rPr>
        <w:t>Based on policy review and analysis above, amendments and new policies will be designed</w:t>
      </w:r>
      <w:r w:rsidR="003A5669" w:rsidRPr="00F43402">
        <w:rPr>
          <w:rFonts w:ascii="Arial" w:hAnsi="Arial" w:cs="Arial"/>
          <w:i/>
          <w:sz w:val="22"/>
          <w:szCs w:val="22"/>
        </w:rPr>
        <w:t xml:space="preserve"> </w:t>
      </w:r>
      <w:r w:rsidR="003A5669" w:rsidRPr="00F43402">
        <w:rPr>
          <w:rFonts w:ascii="Arial" w:hAnsi="Arial" w:cs="Arial"/>
          <w:sz w:val="22"/>
          <w:szCs w:val="22"/>
        </w:rPr>
        <w:t xml:space="preserve">in areas covering  </w:t>
      </w:r>
      <w:r w:rsidR="00642706" w:rsidRPr="00F43402">
        <w:rPr>
          <w:rFonts w:ascii="Arial" w:hAnsi="Arial" w:cs="Arial"/>
          <w:sz w:val="22"/>
          <w:szCs w:val="22"/>
        </w:rPr>
        <w:t xml:space="preserve"> franchise application, exemption of Unified Vehicular Volume Reduction Program (UVVRP) or number coding scheme</w:t>
      </w:r>
      <w:r w:rsidR="003232FA" w:rsidRPr="00F43402">
        <w:rPr>
          <w:rFonts w:ascii="Arial" w:hAnsi="Arial" w:cs="Arial"/>
          <w:sz w:val="22"/>
          <w:szCs w:val="22"/>
        </w:rPr>
        <w:t>.</w:t>
      </w:r>
      <w:r w:rsidR="00ED2AEF" w:rsidRPr="00F43402">
        <w:rPr>
          <w:rFonts w:ascii="Arial" w:hAnsi="Arial" w:cs="Arial"/>
          <w:sz w:val="22"/>
          <w:szCs w:val="22"/>
        </w:rPr>
        <w:t xml:space="preserve"> </w:t>
      </w:r>
      <w:r w:rsidR="00C17230" w:rsidRPr="00F43402">
        <w:rPr>
          <w:rFonts w:ascii="Arial" w:hAnsi="Arial" w:cs="Arial"/>
          <w:sz w:val="22"/>
          <w:szCs w:val="22"/>
        </w:rPr>
        <w:t xml:space="preserve">Priority gaps - identified in Activity 1.1.1 - in existing polices and strategic plans for the promotion of low carbon transport will be addressed. This includes lack of fiscal and non-fiscal incentives and supportive infrastructures and their provisions in the NTP. </w:t>
      </w:r>
      <w:r w:rsidR="001A066B" w:rsidRPr="00222324">
        <w:rPr>
          <w:rFonts w:ascii="Arial" w:hAnsi="Arial" w:cs="Arial"/>
          <w:sz w:val="22"/>
          <w:szCs w:val="22"/>
          <w:highlight w:val="green"/>
        </w:rPr>
        <w:t>Additionally, n</w:t>
      </w:r>
      <w:r w:rsidR="00642706" w:rsidRPr="00222324">
        <w:rPr>
          <w:rFonts w:ascii="Arial" w:hAnsi="Arial" w:cs="Arial"/>
          <w:sz w:val="22"/>
          <w:szCs w:val="22"/>
          <w:highlight w:val="green"/>
        </w:rPr>
        <w:t xml:space="preserve">ew </w:t>
      </w:r>
      <w:r w:rsidR="003A5669" w:rsidRPr="00222324">
        <w:rPr>
          <w:rFonts w:ascii="Arial" w:hAnsi="Arial" w:cs="Arial"/>
          <w:sz w:val="22"/>
          <w:szCs w:val="22"/>
          <w:highlight w:val="green"/>
        </w:rPr>
        <w:t xml:space="preserve">incentive </w:t>
      </w:r>
      <w:r w:rsidR="00642706" w:rsidRPr="00222324">
        <w:rPr>
          <w:rFonts w:ascii="Arial" w:hAnsi="Arial" w:cs="Arial"/>
          <w:sz w:val="22"/>
          <w:szCs w:val="22"/>
          <w:highlight w:val="green"/>
        </w:rPr>
        <w:t>policies</w:t>
      </w:r>
      <w:r w:rsidR="003A5669" w:rsidRPr="00222324">
        <w:rPr>
          <w:rFonts w:ascii="Arial" w:hAnsi="Arial" w:cs="Arial"/>
          <w:sz w:val="22"/>
          <w:szCs w:val="22"/>
          <w:highlight w:val="green"/>
        </w:rPr>
        <w:t xml:space="preserve"> such as </w:t>
      </w:r>
      <w:r w:rsidR="0073138B" w:rsidRPr="00222324">
        <w:rPr>
          <w:rFonts w:ascii="Arial" w:hAnsi="Arial" w:cs="Arial"/>
          <w:sz w:val="22"/>
          <w:szCs w:val="22"/>
          <w:highlight w:val="green"/>
        </w:rPr>
        <w:t>purchase subsidies, tax rebates, tax credits, exemption from taxes and charges, discounted tolls and parking fares</w:t>
      </w:r>
      <w:r w:rsidR="00D9435B" w:rsidRPr="00222324">
        <w:rPr>
          <w:rFonts w:ascii="Arial" w:hAnsi="Arial" w:cs="Arial"/>
          <w:sz w:val="22"/>
          <w:szCs w:val="22"/>
          <w:highlight w:val="green"/>
        </w:rPr>
        <w:t xml:space="preserve"> </w:t>
      </w:r>
      <w:r w:rsidR="00EA5E9C" w:rsidRPr="00222324">
        <w:rPr>
          <w:rFonts w:ascii="Arial" w:hAnsi="Arial" w:cs="Arial"/>
          <w:sz w:val="22"/>
          <w:szCs w:val="22"/>
          <w:highlight w:val="green"/>
        </w:rPr>
        <w:t>as well as non-</w:t>
      </w:r>
      <w:r w:rsidR="0073138B" w:rsidRPr="00222324">
        <w:rPr>
          <w:rFonts w:ascii="Arial" w:hAnsi="Arial" w:cs="Arial"/>
          <w:sz w:val="22"/>
          <w:szCs w:val="22"/>
          <w:highlight w:val="green"/>
        </w:rPr>
        <w:t xml:space="preserve">fiscal incentive such as </w:t>
      </w:r>
      <w:r w:rsidR="00ED2AEF" w:rsidRPr="00222324">
        <w:rPr>
          <w:rFonts w:ascii="Arial" w:hAnsi="Arial" w:cs="Arial"/>
          <w:sz w:val="22"/>
          <w:szCs w:val="22"/>
          <w:highlight w:val="green"/>
        </w:rPr>
        <w:t>access to priority lanes, preferential free parking spaces, priority in registration and issuance of plate numbers,</w:t>
      </w:r>
      <w:r w:rsidR="00642706" w:rsidRPr="00222324">
        <w:rPr>
          <w:rFonts w:ascii="Arial" w:hAnsi="Arial" w:cs="Arial"/>
          <w:sz w:val="22"/>
          <w:szCs w:val="22"/>
          <w:highlight w:val="green"/>
        </w:rPr>
        <w:t xml:space="preserve"> </w:t>
      </w:r>
      <w:r w:rsidR="0073138B" w:rsidRPr="00222324">
        <w:rPr>
          <w:rFonts w:ascii="Arial" w:hAnsi="Arial" w:cs="Arial"/>
          <w:sz w:val="22"/>
          <w:szCs w:val="22"/>
          <w:highlight w:val="green"/>
        </w:rPr>
        <w:t>charging</w:t>
      </w:r>
      <w:r w:rsidR="00642706" w:rsidRPr="00222324">
        <w:rPr>
          <w:rFonts w:ascii="Arial" w:hAnsi="Arial" w:cs="Arial"/>
          <w:sz w:val="22"/>
          <w:szCs w:val="22"/>
          <w:highlight w:val="green"/>
        </w:rPr>
        <w:t xml:space="preserve"> infrastructures </w:t>
      </w:r>
      <w:r w:rsidR="0073138B" w:rsidRPr="00222324">
        <w:rPr>
          <w:rFonts w:ascii="Arial" w:hAnsi="Arial" w:cs="Arial"/>
          <w:sz w:val="22"/>
          <w:szCs w:val="22"/>
          <w:highlight w:val="green"/>
        </w:rPr>
        <w:t>support</w:t>
      </w:r>
      <w:r w:rsidR="00075F3A" w:rsidRPr="00222324">
        <w:rPr>
          <w:rFonts w:ascii="Arial" w:hAnsi="Arial" w:cs="Arial"/>
          <w:sz w:val="22"/>
          <w:szCs w:val="22"/>
          <w:highlight w:val="green"/>
        </w:rPr>
        <w:t xml:space="preserve"> and </w:t>
      </w:r>
      <w:r w:rsidR="00642706" w:rsidRPr="00222324">
        <w:rPr>
          <w:rFonts w:ascii="Arial" w:hAnsi="Arial" w:cs="Arial"/>
          <w:sz w:val="22"/>
          <w:szCs w:val="22"/>
          <w:highlight w:val="green"/>
        </w:rPr>
        <w:t>pri</w:t>
      </w:r>
      <w:r w:rsidR="00075F3A" w:rsidRPr="00222324">
        <w:rPr>
          <w:rFonts w:ascii="Arial" w:hAnsi="Arial" w:cs="Arial"/>
          <w:sz w:val="22"/>
          <w:szCs w:val="22"/>
          <w:highlight w:val="green"/>
        </w:rPr>
        <w:t xml:space="preserve">ority on </w:t>
      </w:r>
      <w:r w:rsidR="00642706" w:rsidRPr="00222324">
        <w:rPr>
          <w:rFonts w:ascii="Arial" w:hAnsi="Arial" w:cs="Arial"/>
          <w:sz w:val="22"/>
          <w:szCs w:val="22"/>
          <w:highlight w:val="green"/>
        </w:rPr>
        <w:t>new rou</w:t>
      </w:r>
      <w:r w:rsidR="00075F3A" w:rsidRPr="00222324">
        <w:rPr>
          <w:rFonts w:ascii="Arial" w:hAnsi="Arial" w:cs="Arial"/>
          <w:sz w:val="22"/>
          <w:szCs w:val="22"/>
          <w:highlight w:val="green"/>
        </w:rPr>
        <w:t>tes.</w:t>
      </w:r>
      <w:r w:rsidR="00642706" w:rsidRPr="00222324">
        <w:rPr>
          <w:rFonts w:ascii="Arial" w:hAnsi="Arial" w:cs="Arial"/>
          <w:sz w:val="22"/>
          <w:szCs w:val="22"/>
          <w:highlight w:val="green"/>
        </w:rPr>
        <w:t xml:space="preserve"> </w:t>
      </w:r>
      <w:r w:rsidR="0073138B" w:rsidRPr="00222324">
        <w:rPr>
          <w:rFonts w:ascii="Arial" w:hAnsi="Arial" w:cs="Arial"/>
          <w:sz w:val="22"/>
          <w:szCs w:val="22"/>
          <w:highlight w:val="green"/>
        </w:rPr>
        <w:t>The activity will also r</w:t>
      </w:r>
      <w:r w:rsidR="00075F3A" w:rsidRPr="00222324">
        <w:rPr>
          <w:rFonts w:ascii="Arial" w:hAnsi="Arial" w:cs="Arial"/>
          <w:sz w:val="22"/>
          <w:szCs w:val="22"/>
          <w:highlight w:val="green"/>
        </w:rPr>
        <w:t xml:space="preserve">eview and update of </w:t>
      </w:r>
      <w:r w:rsidR="00BB7B23" w:rsidRPr="00222324">
        <w:rPr>
          <w:rFonts w:ascii="Arial" w:hAnsi="Arial" w:cs="Arial"/>
          <w:sz w:val="22"/>
          <w:szCs w:val="22"/>
          <w:highlight w:val="green"/>
        </w:rPr>
        <w:t xml:space="preserve">the </w:t>
      </w:r>
      <w:r w:rsidR="00075F3A" w:rsidRPr="00222324">
        <w:rPr>
          <w:rFonts w:ascii="Arial" w:hAnsi="Arial" w:cs="Arial"/>
          <w:sz w:val="22"/>
          <w:szCs w:val="22"/>
          <w:highlight w:val="green"/>
        </w:rPr>
        <w:t>Senate Bill 2151</w:t>
      </w:r>
      <w:r w:rsidR="00A844ED" w:rsidRPr="00222324">
        <w:rPr>
          <w:rFonts w:ascii="Arial" w:hAnsi="Arial" w:cs="Arial"/>
          <w:sz w:val="22"/>
          <w:szCs w:val="22"/>
          <w:highlight w:val="green"/>
        </w:rPr>
        <w:t>,</w:t>
      </w:r>
      <w:r w:rsidR="00075F3A" w:rsidRPr="00222324">
        <w:rPr>
          <w:rFonts w:ascii="Arial" w:hAnsi="Arial" w:cs="Arial"/>
          <w:sz w:val="22"/>
          <w:szCs w:val="22"/>
          <w:highlight w:val="green"/>
        </w:rPr>
        <w:t xml:space="preserve"> which is an act providing incentives for the mainstream use, manufacture, assembly and conversion of electric, hybrid and other alternative fuel vehicles and for other purposes.</w:t>
      </w:r>
      <w:r w:rsidR="00763147" w:rsidRPr="00F43402">
        <w:rPr>
          <w:rFonts w:ascii="Arial" w:hAnsi="Arial" w:cs="Arial"/>
          <w:sz w:val="22"/>
          <w:szCs w:val="22"/>
        </w:rPr>
        <w:t xml:space="preserve"> </w:t>
      </w:r>
    </w:p>
    <w:p w14:paraId="671967C9" w14:textId="27EBE7E1" w:rsidR="00642706" w:rsidRPr="00F43402" w:rsidRDefault="00642706" w:rsidP="00A07F39">
      <w:pPr>
        <w:spacing w:after="0" w:line="276" w:lineRule="auto"/>
        <w:ind w:left="630"/>
        <w:rPr>
          <w:rFonts w:cs="Arial"/>
          <w:szCs w:val="22"/>
        </w:rPr>
      </w:pPr>
    </w:p>
    <w:p w14:paraId="3F3B7BAD" w14:textId="03D2E573" w:rsidR="0029535F" w:rsidRPr="00F43402" w:rsidRDefault="00AC41E2" w:rsidP="00A440C4">
      <w:pPr>
        <w:pStyle w:val="ListParagraph"/>
        <w:numPr>
          <w:ilvl w:val="0"/>
          <w:numId w:val="62"/>
        </w:numPr>
        <w:spacing w:line="276" w:lineRule="auto"/>
        <w:ind w:left="630"/>
        <w:jc w:val="both"/>
        <w:rPr>
          <w:rFonts w:cs="Arial"/>
          <w:szCs w:val="22"/>
        </w:rPr>
      </w:pPr>
      <w:r w:rsidRPr="00F43402">
        <w:rPr>
          <w:rFonts w:ascii="Arial" w:hAnsi="Arial" w:cs="Arial"/>
          <w:i/>
          <w:sz w:val="22"/>
          <w:szCs w:val="22"/>
          <w:u w:val="single"/>
        </w:rPr>
        <w:t>Activity 1.1.</w:t>
      </w:r>
      <w:r w:rsidR="002E4D58" w:rsidRPr="00F43402">
        <w:rPr>
          <w:rFonts w:ascii="Arial" w:hAnsi="Arial" w:cs="Arial"/>
          <w:i/>
          <w:sz w:val="22"/>
          <w:szCs w:val="22"/>
          <w:u w:val="single"/>
        </w:rPr>
        <w:t>3</w:t>
      </w:r>
      <w:r w:rsidR="00642706" w:rsidRPr="00F43402">
        <w:rPr>
          <w:rFonts w:ascii="Arial" w:hAnsi="Arial" w:cs="Arial"/>
          <w:i/>
          <w:sz w:val="22"/>
          <w:szCs w:val="22"/>
          <w:u w:val="single"/>
        </w:rPr>
        <w:t xml:space="preserve"> </w:t>
      </w:r>
      <w:r w:rsidR="00977F07" w:rsidRPr="00F43402">
        <w:rPr>
          <w:rFonts w:ascii="Arial" w:hAnsi="Arial" w:cs="Arial"/>
          <w:i/>
          <w:sz w:val="22"/>
          <w:szCs w:val="22"/>
          <w:u w:val="single"/>
        </w:rPr>
        <w:t>Lobby and consensus building with policy makers</w:t>
      </w:r>
      <w:r w:rsidR="00977F07" w:rsidRPr="00F43402">
        <w:rPr>
          <w:rFonts w:ascii="Arial" w:hAnsi="Arial" w:cs="Arial"/>
          <w:i/>
          <w:sz w:val="22"/>
          <w:szCs w:val="22"/>
        </w:rPr>
        <w:t xml:space="preserve">. </w:t>
      </w:r>
      <w:r w:rsidR="00075F3A" w:rsidRPr="00F43402">
        <w:rPr>
          <w:rFonts w:ascii="Arial" w:hAnsi="Arial" w:cs="Arial"/>
          <w:sz w:val="22"/>
          <w:szCs w:val="22"/>
        </w:rPr>
        <w:t xml:space="preserve">Organize advocacy </w:t>
      </w:r>
      <w:r w:rsidR="00AC59A8" w:rsidRPr="00F43402">
        <w:rPr>
          <w:rFonts w:ascii="Arial" w:hAnsi="Arial" w:cs="Arial"/>
          <w:sz w:val="22"/>
          <w:szCs w:val="22"/>
        </w:rPr>
        <w:t xml:space="preserve">and consultation </w:t>
      </w:r>
      <w:r w:rsidR="00075F3A" w:rsidRPr="00F43402">
        <w:rPr>
          <w:rFonts w:ascii="Arial" w:hAnsi="Arial" w:cs="Arial"/>
          <w:sz w:val="22"/>
          <w:szCs w:val="22"/>
        </w:rPr>
        <w:t>workshops with policy makers, local governments and key stakeholders to solicit feedbacks and consensus on the draft polic</w:t>
      </w:r>
      <w:r w:rsidR="00AC59A8" w:rsidRPr="00F43402">
        <w:rPr>
          <w:rFonts w:ascii="Arial" w:hAnsi="Arial" w:cs="Arial"/>
          <w:sz w:val="22"/>
          <w:szCs w:val="22"/>
        </w:rPr>
        <w:t>ies</w:t>
      </w:r>
      <w:r w:rsidR="00075F3A" w:rsidRPr="00F43402">
        <w:rPr>
          <w:rFonts w:ascii="Arial" w:hAnsi="Arial" w:cs="Arial"/>
          <w:sz w:val="22"/>
          <w:szCs w:val="22"/>
        </w:rPr>
        <w:t xml:space="preserve">. </w:t>
      </w:r>
      <w:r w:rsidR="00C17230" w:rsidRPr="00F43402">
        <w:rPr>
          <w:rFonts w:ascii="Arial" w:hAnsi="Arial" w:cs="Arial"/>
          <w:sz w:val="22"/>
          <w:szCs w:val="22"/>
        </w:rPr>
        <w:t>In amending existing and developing new policies and regulations for commercialization of low carbon transport, political will makes it a national priority, and champions who can clearly present and discuss with key legislators and implementers are needed to steer the process in the right direction. Transition of political figures from one to another, depending on their priorities, can break a significant legislative agenda. Hence, it is important that during its development, multi-stakeholders with their clear roles and responsibilities are engaged. Also Stakeholders’ consensus on the policy type or form will be solicited. L</w:t>
      </w:r>
      <w:r w:rsidR="002A2E29" w:rsidRPr="00F43402">
        <w:rPr>
          <w:rFonts w:ascii="Arial" w:hAnsi="Arial" w:cs="Arial"/>
          <w:sz w:val="22"/>
          <w:szCs w:val="22"/>
        </w:rPr>
        <w:t xml:space="preserve">ocal governments </w:t>
      </w:r>
      <w:r w:rsidR="00C17230" w:rsidRPr="00F43402">
        <w:rPr>
          <w:rFonts w:ascii="Arial" w:hAnsi="Arial" w:cs="Arial"/>
          <w:sz w:val="22"/>
          <w:szCs w:val="22"/>
        </w:rPr>
        <w:t xml:space="preserve">will be extensively engaged and agreements solicited </w:t>
      </w:r>
      <w:r w:rsidR="002A2E29" w:rsidRPr="00F43402">
        <w:rPr>
          <w:rFonts w:ascii="Arial" w:hAnsi="Arial" w:cs="Arial"/>
          <w:sz w:val="22"/>
          <w:szCs w:val="22"/>
        </w:rPr>
        <w:t xml:space="preserve">for </w:t>
      </w:r>
      <w:r w:rsidR="00AC59A8" w:rsidRPr="00F43402">
        <w:rPr>
          <w:rFonts w:ascii="Arial" w:hAnsi="Arial" w:cs="Arial"/>
          <w:sz w:val="22"/>
          <w:szCs w:val="22"/>
        </w:rPr>
        <w:t>policy piloting in their jurisdiction</w:t>
      </w:r>
      <w:r w:rsidR="002A2E29" w:rsidRPr="00F43402">
        <w:rPr>
          <w:rFonts w:ascii="Arial" w:hAnsi="Arial" w:cs="Arial"/>
          <w:sz w:val="22"/>
          <w:szCs w:val="22"/>
        </w:rPr>
        <w:t xml:space="preserve">. </w:t>
      </w:r>
    </w:p>
    <w:p w14:paraId="00683C74" w14:textId="77777777" w:rsidR="003A5669" w:rsidRPr="00F43402" w:rsidRDefault="003A5669" w:rsidP="00A07F39">
      <w:pPr>
        <w:spacing w:after="0" w:line="276" w:lineRule="auto"/>
        <w:ind w:left="630"/>
        <w:rPr>
          <w:rFonts w:cs="Arial"/>
          <w:szCs w:val="22"/>
        </w:rPr>
      </w:pPr>
    </w:p>
    <w:p w14:paraId="75D81089" w14:textId="440FF012" w:rsidR="00437E85" w:rsidRPr="00222324" w:rsidRDefault="002A2E29" w:rsidP="00E47DF6">
      <w:pPr>
        <w:pStyle w:val="ListParagraph"/>
        <w:numPr>
          <w:ilvl w:val="0"/>
          <w:numId w:val="62"/>
        </w:numPr>
        <w:spacing w:line="276" w:lineRule="auto"/>
        <w:ind w:left="630"/>
        <w:jc w:val="both"/>
        <w:rPr>
          <w:rFonts w:cs="Arial"/>
          <w:szCs w:val="22"/>
          <w:highlight w:val="green"/>
        </w:rPr>
      </w:pPr>
      <w:r w:rsidRPr="00F43402">
        <w:rPr>
          <w:rFonts w:ascii="Arial" w:hAnsi="Arial" w:cs="Arial"/>
          <w:i/>
          <w:sz w:val="22"/>
          <w:szCs w:val="22"/>
          <w:u w:val="single"/>
        </w:rPr>
        <w:t xml:space="preserve">Activity 1.1.4 </w:t>
      </w:r>
      <w:r w:rsidR="00977F07" w:rsidRPr="00F43402">
        <w:rPr>
          <w:rFonts w:ascii="Arial" w:hAnsi="Arial" w:cs="Arial"/>
          <w:i/>
          <w:sz w:val="22"/>
          <w:szCs w:val="22"/>
          <w:u w:val="single"/>
        </w:rPr>
        <w:t>Implement policy pilots with monitoring, evaluation and dissemination of results</w:t>
      </w:r>
      <w:r w:rsidR="008208A3" w:rsidRPr="00F43402">
        <w:rPr>
          <w:rFonts w:ascii="Arial" w:hAnsi="Arial" w:cs="Arial"/>
          <w:i/>
          <w:sz w:val="22"/>
          <w:szCs w:val="22"/>
          <w:u w:val="single"/>
        </w:rPr>
        <w:t>.</w:t>
      </w:r>
      <w:r w:rsidRPr="00F43402">
        <w:rPr>
          <w:rFonts w:ascii="Arial" w:hAnsi="Arial" w:cs="Arial"/>
          <w:i/>
          <w:sz w:val="22"/>
          <w:szCs w:val="22"/>
        </w:rPr>
        <w:t xml:space="preserve"> </w:t>
      </w:r>
      <w:r w:rsidR="002C42CF" w:rsidRPr="00F43402">
        <w:rPr>
          <w:rFonts w:ascii="Arial" w:hAnsi="Arial" w:cs="Arial"/>
          <w:sz w:val="22"/>
          <w:szCs w:val="22"/>
        </w:rPr>
        <w:t>I</w:t>
      </w:r>
      <w:r w:rsidRPr="00F43402">
        <w:rPr>
          <w:rFonts w:ascii="Arial" w:hAnsi="Arial" w:cs="Arial"/>
          <w:sz w:val="22"/>
          <w:szCs w:val="22"/>
        </w:rPr>
        <w:t xml:space="preserve">mplementation plan for the </w:t>
      </w:r>
      <w:r w:rsidR="002C42CF" w:rsidRPr="00F43402">
        <w:rPr>
          <w:rFonts w:ascii="Arial" w:hAnsi="Arial" w:cs="Arial"/>
          <w:sz w:val="22"/>
          <w:szCs w:val="22"/>
        </w:rPr>
        <w:t>policy pilots will be formulated</w:t>
      </w:r>
      <w:r w:rsidRPr="00F43402">
        <w:rPr>
          <w:rFonts w:ascii="Arial" w:hAnsi="Arial" w:cs="Arial"/>
          <w:sz w:val="22"/>
          <w:szCs w:val="22"/>
        </w:rPr>
        <w:t xml:space="preserve">. At least two designed policies will be pilot tested which includes a vehicle operations and another in supportive infrastructures. Monitoring and evaluation plan will be prepared and implemented to document results and lessons learned based on which the draft policies will be adjusted and/or improved. The lessons derived from the pilots will feed in to Component 2 </w:t>
      </w:r>
      <w:r w:rsidR="002C42CF" w:rsidRPr="00F43402">
        <w:rPr>
          <w:rFonts w:ascii="Arial" w:hAnsi="Arial" w:cs="Arial"/>
          <w:sz w:val="22"/>
          <w:szCs w:val="22"/>
        </w:rPr>
        <w:t xml:space="preserve">to inform the awareness activities. </w:t>
      </w:r>
      <w:r w:rsidR="00C618A4" w:rsidRPr="00F43402">
        <w:rPr>
          <w:rFonts w:ascii="Arial" w:hAnsi="Arial" w:cs="Arial"/>
          <w:sz w:val="22"/>
          <w:szCs w:val="22"/>
        </w:rPr>
        <w:t>This activity will also closely coordinate with DOTC’s Environmentally Sustainable Initiatives Transportation Unit (ESITU) ongoing activity whereby it is planning to formulate</w:t>
      </w:r>
      <w:r w:rsidR="00E47DF6">
        <w:rPr>
          <w:rFonts w:ascii="Arial" w:hAnsi="Arial" w:cs="Arial"/>
          <w:sz w:val="22"/>
          <w:szCs w:val="22"/>
        </w:rPr>
        <w:t>, in collaboration with GIZ,</w:t>
      </w:r>
      <w:r w:rsidR="00C618A4" w:rsidRPr="00F43402">
        <w:rPr>
          <w:rFonts w:ascii="Arial" w:hAnsi="Arial" w:cs="Arial"/>
          <w:sz w:val="22"/>
          <w:szCs w:val="22"/>
        </w:rPr>
        <w:t xml:space="preserve"> NAMA and associated MRV framework in the transport sector. </w:t>
      </w:r>
      <w:r w:rsidR="00E47DF6" w:rsidRPr="00222324">
        <w:rPr>
          <w:rFonts w:ascii="Arial" w:hAnsi="Arial" w:cs="Arial"/>
          <w:sz w:val="22"/>
          <w:szCs w:val="22"/>
          <w:highlight w:val="green"/>
        </w:rPr>
        <w:t xml:space="preserve">Through the same platform the </w:t>
      </w:r>
      <w:r w:rsidR="00E47DF6" w:rsidRPr="00222324">
        <w:rPr>
          <w:rFonts w:ascii="Arial" w:hAnsi="Arial" w:cs="Arial"/>
          <w:sz w:val="22"/>
          <w:szCs w:val="22"/>
          <w:highlight w:val="green"/>
        </w:rPr>
        <w:lastRenderedPageBreak/>
        <w:t>Project will also coordinate with the Cities – Environment – Transport (CET) Project in the Philippines implemented by DOST and supported by GIZ on relevant interventions.</w:t>
      </w:r>
    </w:p>
    <w:p w14:paraId="4A7680E4" w14:textId="77777777" w:rsidR="0029535F" w:rsidRPr="00F43402" w:rsidRDefault="0029535F" w:rsidP="00C40B8E">
      <w:pPr>
        <w:spacing w:line="276" w:lineRule="auto"/>
        <w:ind w:left="630"/>
        <w:rPr>
          <w:rFonts w:cs="Arial"/>
          <w:szCs w:val="22"/>
        </w:rPr>
      </w:pPr>
    </w:p>
    <w:p w14:paraId="2A15CF7B" w14:textId="5DD5C44C" w:rsidR="00B03EA0" w:rsidRPr="00F43402" w:rsidRDefault="00437E85" w:rsidP="008F6057">
      <w:pPr>
        <w:spacing w:line="276" w:lineRule="auto"/>
        <w:ind w:left="630"/>
        <w:rPr>
          <w:rFonts w:cs="Arial"/>
          <w:szCs w:val="22"/>
        </w:rPr>
      </w:pPr>
      <w:r w:rsidRPr="00F43402">
        <w:rPr>
          <w:rFonts w:cs="Arial"/>
          <w:i/>
          <w:szCs w:val="22"/>
          <w:u w:val="single"/>
        </w:rPr>
        <w:t>Activity 1.1.5</w:t>
      </w:r>
      <w:r w:rsidR="00977F07" w:rsidRPr="00F43402">
        <w:rPr>
          <w:rFonts w:cs="Arial"/>
          <w:i/>
          <w:szCs w:val="22"/>
          <w:u w:val="single"/>
        </w:rPr>
        <w:t xml:space="preserve"> Table the amended and new policies and regulations for adoption</w:t>
      </w:r>
      <w:r w:rsidRPr="00F43402">
        <w:rPr>
          <w:rFonts w:cs="Arial"/>
          <w:i/>
          <w:szCs w:val="22"/>
          <w:u w:val="single"/>
        </w:rPr>
        <w:t>.</w:t>
      </w:r>
      <w:r w:rsidRPr="00F43402">
        <w:rPr>
          <w:rFonts w:cs="Arial"/>
          <w:szCs w:val="22"/>
        </w:rPr>
        <w:t xml:space="preserve"> </w:t>
      </w:r>
      <w:r w:rsidRPr="00F43402">
        <w:rPr>
          <w:rFonts w:cs="Arial"/>
          <w:i/>
          <w:szCs w:val="22"/>
        </w:rPr>
        <w:t xml:space="preserve">  </w:t>
      </w:r>
      <w:r w:rsidR="00BB5F33" w:rsidRPr="00F43402">
        <w:rPr>
          <w:rFonts w:cs="Arial"/>
          <w:szCs w:val="22"/>
        </w:rPr>
        <w:t xml:space="preserve">Based on the lessons derived from the pilots final draft of the policies and regulations </w:t>
      </w:r>
      <w:r w:rsidR="00121E82" w:rsidRPr="00F43402">
        <w:rPr>
          <w:rFonts w:cs="Arial"/>
          <w:szCs w:val="22"/>
        </w:rPr>
        <w:t xml:space="preserve">will be </w:t>
      </w:r>
      <w:r w:rsidR="00BB5F33" w:rsidRPr="00F43402">
        <w:rPr>
          <w:rFonts w:cs="Arial"/>
          <w:szCs w:val="22"/>
        </w:rPr>
        <w:t>prepared, discuss</w:t>
      </w:r>
      <w:r w:rsidR="00121E82" w:rsidRPr="00F43402">
        <w:rPr>
          <w:rFonts w:cs="Arial"/>
          <w:szCs w:val="22"/>
        </w:rPr>
        <w:t>ed</w:t>
      </w:r>
      <w:r w:rsidR="00BB5F33" w:rsidRPr="00F43402">
        <w:rPr>
          <w:rFonts w:cs="Arial"/>
          <w:szCs w:val="22"/>
        </w:rPr>
        <w:t xml:space="preserve"> with stakeholder</w:t>
      </w:r>
      <w:r w:rsidR="00121E82" w:rsidRPr="00F43402">
        <w:rPr>
          <w:rFonts w:cs="Arial"/>
          <w:szCs w:val="22"/>
        </w:rPr>
        <w:t>s</w:t>
      </w:r>
      <w:r w:rsidR="00BB5F33" w:rsidRPr="00F43402">
        <w:rPr>
          <w:rFonts w:cs="Arial"/>
          <w:szCs w:val="22"/>
        </w:rPr>
        <w:t xml:space="preserve"> and table</w:t>
      </w:r>
      <w:r w:rsidR="00121E82" w:rsidRPr="00F43402">
        <w:rPr>
          <w:rFonts w:cs="Arial"/>
          <w:szCs w:val="22"/>
        </w:rPr>
        <w:t>d</w:t>
      </w:r>
      <w:r w:rsidR="00BB5F33" w:rsidRPr="00F43402">
        <w:rPr>
          <w:rFonts w:cs="Arial"/>
          <w:szCs w:val="22"/>
        </w:rPr>
        <w:t xml:space="preserve"> for adoption.</w:t>
      </w:r>
    </w:p>
    <w:p w14:paraId="5C550F2A" w14:textId="6CD884A1" w:rsidR="003A5669" w:rsidRPr="00F43402" w:rsidRDefault="003A5669" w:rsidP="008F6057">
      <w:pPr>
        <w:spacing w:line="276" w:lineRule="auto"/>
        <w:ind w:left="720"/>
        <w:rPr>
          <w:rFonts w:cs="Arial"/>
          <w:i/>
          <w:szCs w:val="22"/>
        </w:rPr>
      </w:pPr>
    </w:p>
    <w:p w14:paraId="574C486C" w14:textId="19E56525" w:rsidR="00AC41E2" w:rsidRPr="00F43402" w:rsidRDefault="00AC41E2" w:rsidP="00AF58D9">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 xml:space="preserve">Output 1.2: Established coordination mechanism among agencies involved in </w:t>
      </w:r>
      <w:r w:rsidR="00A536B0" w:rsidRPr="00F43402">
        <w:rPr>
          <w:rFonts w:ascii="Arial" w:hAnsi="Arial" w:cs="Arial"/>
          <w:b/>
          <w:i/>
          <w:sz w:val="22"/>
          <w:szCs w:val="22"/>
        </w:rPr>
        <w:t>low carbon transport planning</w:t>
      </w:r>
      <w:r w:rsidR="006D7FD4" w:rsidRPr="00F43402">
        <w:rPr>
          <w:rFonts w:ascii="Arial" w:hAnsi="Arial" w:cs="Arial"/>
          <w:b/>
          <w:i/>
          <w:sz w:val="22"/>
          <w:szCs w:val="22"/>
        </w:rPr>
        <w:t>,</w:t>
      </w:r>
      <w:r w:rsidR="00A536B0" w:rsidRPr="00F43402">
        <w:rPr>
          <w:rFonts w:ascii="Arial" w:hAnsi="Arial" w:cs="Arial"/>
          <w:b/>
          <w:i/>
          <w:sz w:val="22"/>
          <w:szCs w:val="22"/>
        </w:rPr>
        <w:t xml:space="preserve"> </w:t>
      </w:r>
      <w:r w:rsidR="001D0E6E" w:rsidRPr="00F43402">
        <w:rPr>
          <w:rFonts w:ascii="Arial" w:hAnsi="Arial" w:cs="Arial"/>
          <w:b/>
          <w:i/>
          <w:sz w:val="22"/>
          <w:szCs w:val="22"/>
        </w:rPr>
        <w:t>development</w:t>
      </w:r>
      <w:r w:rsidR="006D7FD4" w:rsidRPr="00F43402">
        <w:rPr>
          <w:rFonts w:ascii="Arial" w:hAnsi="Arial" w:cs="Arial"/>
          <w:b/>
          <w:i/>
          <w:sz w:val="22"/>
          <w:szCs w:val="22"/>
        </w:rPr>
        <w:t xml:space="preserve"> and implementation</w:t>
      </w:r>
    </w:p>
    <w:p w14:paraId="24833CEA" w14:textId="77777777" w:rsidR="00AC41E2" w:rsidRPr="00F43402" w:rsidRDefault="00AC41E2" w:rsidP="0095026D">
      <w:pPr>
        <w:spacing w:after="0" w:line="276" w:lineRule="auto"/>
        <w:rPr>
          <w:rFonts w:cs="Arial"/>
          <w:b/>
          <w:szCs w:val="22"/>
        </w:rPr>
      </w:pPr>
    </w:p>
    <w:p w14:paraId="523CB220" w14:textId="77777777" w:rsidR="00915DF6" w:rsidRPr="00F43402" w:rsidRDefault="00915DF6" w:rsidP="00AF24E4">
      <w:pPr>
        <w:spacing w:after="0" w:line="276" w:lineRule="auto"/>
        <w:ind w:left="630"/>
        <w:rPr>
          <w:rFonts w:cs="Arial"/>
          <w:szCs w:val="22"/>
        </w:rPr>
      </w:pPr>
      <w:r w:rsidRPr="00F43402">
        <w:rPr>
          <w:rFonts w:cs="Arial"/>
          <w:szCs w:val="22"/>
        </w:rPr>
        <w:t>The Output comprises the following activities:</w:t>
      </w:r>
    </w:p>
    <w:p w14:paraId="65C8A02D" w14:textId="77777777" w:rsidR="00AF24E4" w:rsidRPr="00F43402" w:rsidRDefault="00AF24E4" w:rsidP="00AF24E4">
      <w:pPr>
        <w:spacing w:after="0" w:line="276" w:lineRule="auto"/>
        <w:ind w:left="630"/>
        <w:rPr>
          <w:rFonts w:cs="Arial"/>
          <w:szCs w:val="22"/>
        </w:rPr>
      </w:pPr>
    </w:p>
    <w:p w14:paraId="2FA689AB" w14:textId="0F177A1A" w:rsidR="006D7FD4" w:rsidRPr="00F43402" w:rsidRDefault="00AC41E2" w:rsidP="00A440C4">
      <w:pPr>
        <w:pStyle w:val="ListParagraph"/>
        <w:numPr>
          <w:ilvl w:val="0"/>
          <w:numId w:val="62"/>
        </w:numPr>
        <w:spacing w:line="276" w:lineRule="auto"/>
        <w:ind w:left="630"/>
        <w:jc w:val="both"/>
        <w:rPr>
          <w:rFonts w:ascii="Arial" w:hAnsi="Arial" w:cs="Arial"/>
          <w:sz w:val="22"/>
          <w:szCs w:val="22"/>
        </w:rPr>
      </w:pPr>
      <w:r w:rsidRPr="00F43402">
        <w:rPr>
          <w:rFonts w:ascii="Arial" w:hAnsi="Arial" w:cs="Arial"/>
          <w:i/>
          <w:sz w:val="22"/>
          <w:szCs w:val="22"/>
          <w:u w:val="single"/>
        </w:rPr>
        <w:t>Activity 1.2.</w:t>
      </w:r>
      <w:r w:rsidR="002E4D58" w:rsidRPr="00F43402">
        <w:rPr>
          <w:rFonts w:ascii="Arial" w:hAnsi="Arial" w:cs="Arial"/>
          <w:i/>
          <w:sz w:val="22"/>
          <w:szCs w:val="22"/>
          <w:u w:val="single"/>
        </w:rPr>
        <w:t>1</w:t>
      </w:r>
      <w:r w:rsidRPr="00F43402">
        <w:rPr>
          <w:rFonts w:ascii="Arial" w:hAnsi="Arial" w:cs="Arial"/>
          <w:i/>
          <w:sz w:val="22"/>
          <w:szCs w:val="22"/>
          <w:u w:val="single"/>
        </w:rPr>
        <w:t xml:space="preserve"> </w:t>
      </w:r>
      <w:r w:rsidR="00C9447B" w:rsidRPr="00F43402">
        <w:rPr>
          <w:rFonts w:ascii="Arial" w:hAnsi="Arial" w:cs="Arial"/>
          <w:i/>
          <w:sz w:val="22"/>
          <w:szCs w:val="22"/>
          <w:u w:val="single"/>
        </w:rPr>
        <w:t>R</w:t>
      </w:r>
      <w:r w:rsidR="006D7FD4" w:rsidRPr="00F43402">
        <w:rPr>
          <w:rFonts w:ascii="Arial" w:hAnsi="Arial" w:cs="Arial"/>
          <w:i/>
          <w:sz w:val="22"/>
          <w:szCs w:val="22"/>
          <w:u w:val="single"/>
        </w:rPr>
        <w:t xml:space="preserve">eview and </w:t>
      </w:r>
      <w:r w:rsidR="00C9447B" w:rsidRPr="00F43402">
        <w:rPr>
          <w:rFonts w:ascii="Arial" w:hAnsi="Arial" w:cs="Arial"/>
          <w:i/>
          <w:sz w:val="22"/>
          <w:szCs w:val="22"/>
          <w:u w:val="single"/>
        </w:rPr>
        <w:t>formulate</w:t>
      </w:r>
      <w:r w:rsidR="004E662B" w:rsidRPr="00F43402">
        <w:rPr>
          <w:rFonts w:ascii="Arial" w:hAnsi="Arial" w:cs="Arial"/>
          <w:i/>
          <w:sz w:val="22"/>
          <w:szCs w:val="22"/>
          <w:u w:val="single"/>
        </w:rPr>
        <w:t xml:space="preserve"> inter-agency coordination </w:t>
      </w:r>
      <w:r w:rsidR="006D7FD4" w:rsidRPr="00F43402">
        <w:rPr>
          <w:rFonts w:ascii="Arial" w:hAnsi="Arial" w:cs="Arial"/>
          <w:i/>
          <w:sz w:val="22"/>
          <w:szCs w:val="22"/>
          <w:u w:val="single"/>
        </w:rPr>
        <w:t>mechanism</w:t>
      </w:r>
      <w:r w:rsidRPr="00F43402">
        <w:rPr>
          <w:rFonts w:ascii="Arial" w:hAnsi="Arial" w:cs="Arial"/>
          <w:i/>
          <w:sz w:val="22"/>
          <w:szCs w:val="22"/>
          <w:u w:val="single"/>
        </w:rPr>
        <w:t>.</w:t>
      </w:r>
      <w:r w:rsidRPr="00F43402">
        <w:rPr>
          <w:rFonts w:ascii="Arial" w:hAnsi="Arial" w:cs="Arial"/>
          <w:sz w:val="22"/>
          <w:szCs w:val="22"/>
          <w:u w:val="single"/>
        </w:rPr>
        <w:t xml:space="preserve"> </w:t>
      </w:r>
      <w:r w:rsidR="00743A63" w:rsidRPr="00F43402">
        <w:rPr>
          <w:rFonts w:ascii="Arial" w:hAnsi="Arial" w:cs="Arial"/>
          <w:sz w:val="22"/>
          <w:szCs w:val="22"/>
        </w:rPr>
        <w:t xml:space="preserve">This activity will </w:t>
      </w:r>
      <w:r w:rsidR="00566F0B" w:rsidRPr="00F43402">
        <w:rPr>
          <w:rFonts w:ascii="Arial" w:hAnsi="Arial" w:cs="Arial"/>
          <w:sz w:val="22"/>
          <w:szCs w:val="22"/>
        </w:rPr>
        <w:t>review and assess</w:t>
      </w:r>
      <w:r w:rsidR="00C9447B" w:rsidRPr="00F43402">
        <w:rPr>
          <w:rFonts w:ascii="Arial" w:hAnsi="Arial" w:cs="Arial"/>
          <w:sz w:val="22"/>
          <w:szCs w:val="22"/>
        </w:rPr>
        <w:t xml:space="preserve"> best practices </w:t>
      </w:r>
      <w:r w:rsidR="00D0400D" w:rsidRPr="00F43402">
        <w:rPr>
          <w:rFonts w:ascii="Arial" w:hAnsi="Arial" w:cs="Arial"/>
          <w:sz w:val="22"/>
          <w:szCs w:val="22"/>
        </w:rPr>
        <w:t xml:space="preserve">on coordination structure for transport planning, development and implementation </w:t>
      </w:r>
      <w:r w:rsidR="00C9447B" w:rsidRPr="00F43402">
        <w:rPr>
          <w:rFonts w:ascii="Arial" w:hAnsi="Arial" w:cs="Arial"/>
          <w:sz w:val="22"/>
          <w:szCs w:val="22"/>
        </w:rPr>
        <w:t xml:space="preserve">and recommend </w:t>
      </w:r>
      <w:r w:rsidR="00D0400D" w:rsidRPr="00F43402">
        <w:rPr>
          <w:rFonts w:ascii="Arial" w:hAnsi="Arial" w:cs="Arial"/>
          <w:sz w:val="22"/>
          <w:szCs w:val="22"/>
        </w:rPr>
        <w:t>options</w:t>
      </w:r>
      <w:r w:rsidR="006D7FD4" w:rsidRPr="00F43402">
        <w:rPr>
          <w:rFonts w:ascii="Arial" w:hAnsi="Arial" w:cs="Arial"/>
          <w:sz w:val="22"/>
          <w:szCs w:val="22"/>
        </w:rPr>
        <w:t xml:space="preserve">. The capacity and capability of agencies taking with critical roles will be assessed. Some of </w:t>
      </w:r>
      <w:r w:rsidR="001E3784" w:rsidRPr="00F43402">
        <w:rPr>
          <w:rFonts w:ascii="Arial" w:hAnsi="Arial" w:cs="Arial"/>
          <w:sz w:val="22"/>
          <w:szCs w:val="22"/>
        </w:rPr>
        <w:t>the</w:t>
      </w:r>
      <w:r w:rsidR="006D7FD4" w:rsidRPr="00F43402">
        <w:rPr>
          <w:rFonts w:ascii="Arial" w:hAnsi="Arial" w:cs="Arial"/>
          <w:sz w:val="22"/>
          <w:szCs w:val="22"/>
        </w:rPr>
        <w:t xml:space="preserve"> agencies</w:t>
      </w:r>
      <w:r w:rsidR="001E3784" w:rsidRPr="00F43402">
        <w:rPr>
          <w:rFonts w:ascii="Arial" w:hAnsi="Arial" w:cs="Arial"/>
          <w:sz w:val="22"/>
          <w:szCs w:val="22"/>
        </w:rPr>
        <w:t xml:space="preserve"> that will be included in the scope of assessment </w:t>
      </w:r>
      <w:r w:rsidR="006D7FD4" w:rsidRPr="00F43402">
        <w:rPr>
          <w:rFonts w:ascii="Arial" w:hAnsi="Arial" w:cs="Arial"/>
          <w:sz w:val="22"/>
          <w:szCs w:val="22"/>
        </w:rPr>
        <w:t>include DOTC, DOE, DOST, DTI, private sector, industry association and civil so</w:t>
      </w:r>
      <w:r w:rsidR="00F82ED3" w:rsidRPr="00F43402">
        <w:rPr>
          <w:rFonts w:ascii="Arial" w:hAnsi="Arial" w:cs="Arial"/>
          <w:sz w:val="22"/>
          <w:szCs w:val="22"/>
        </w:rPr>
        <w:t>ciety</w:t>
      </w:r>
      <w:r w:rsidR="006D7FD4" w:rsidRPr="00F43402">
        <w:rPr>
          <w:rFonts w:ascii="Arial" w:hAnsi="Arial" w:cs="Arial"/>
          <w:sz w:val="22"/>
          <w:szCs w:val="22"/>
        </w:rPr>
        <w:t xml:space="preserve">.  Roles and responsibilities </w:t>
      </w:r>
      <w:r w:rsidR="00872B60" w:rsidRPr="00F43402">
        <w:rPr>
          <w:rFonts w:ascii="Arial" w:hAnsi="Arial" w:cs="Arial"/>
          <w:sz w:val="22"/>
          <w:szCs w:val="22"/>
        </w:rPr>
        <w:t>as well as</w:t>
      </w:r>
      <w:r w:rsidR="006D7FD4" w:rsidRPr="00F43402">
        <w:rPr>
          <w:rFonts w:ascii="Arial" w:hAnsi="Arial" w:cs="Arial"/>
          <w:sz w:val="22"/>
          <w:szCs w:val="22"/>
        </w:rPr>
        <w:t xml:space="preserve"> </w:t>
      </w:r>
      <w:r w:rsidR="00433416" w:rsidRPr="00F43402">
        <w:rPr>
          <w:rFonts w:ascii="Arial" w:hAnsi="Arial" w:cs="Arial"/>
          <w:sz w:val="22"/>
          <w:szCs w:val="22"/>
        </w:rPr>
        <w:t>procedure for</w:t>
      </w:r>
      <w:r w:rsidR="006D7FD4" w:rsidRPr="00F43402">
        <w:rPr>
          <w:rFonts w:ascii="Arial" w:hAnsi="Arial" w:cs="Arial"/>
          <w:sz w:val="22"/>
          <w:szCs w:val="22"/>
        </w:rPr>
        <w:t xml:space="preserve"> stakeholders</w:t>
      </w:r>
      <w:r w:rsidR="00433416" w:rsidRPr="00F43402">
        <w:rPr>
          <w:rFonts w:ascii="Arial" w:hAnsi="Arial" w:cs="Arial"/>
          <w:sz w:val="22"/>
          <w:szCs w:val="22"/>
        </w:rPr>
        <w:t>’</w:t>
      </w:r>
      <w:r w:rsidR="006D7FD4" w:rsidRPr="00F43402">
        <w:rPr>
          <w:rFonts w:ascii="Arial" w:hAnsi="Arial" w:cs="Arial"/>
          <w:sz w:val="22"/>
          <w:szCs w:val="22"/>
        </w:rPr>
        <w:t xml:space="preserve"> </w:t>
      </w:r>
      <w:r w:rsidR="00433416" w:rsidRPr="00F43402">
        <w:rPr>
          <w:rFonts w:ascii="Arial" w:hAnsi="Arial" w:cs="Arial"/>
          <w:sz w:val="22"/>
          <w:szCs w:val="22"/>
        </w:rPr>
        <w:t xml:space="preserve">interaction </w:t>
      </w:r>
      <w:r w:rsidR="006D7FD4" w:rsidRPr="00F43402">
        <w:rPr>
          <w:rFonts w:ascii="Arial" w:hAnsi="Arial" w:cs="Arial"/>
          <w:sz w:val="22"/>
          <w:szCs w:val="22"/>
        </w:rPr>
        <w:t xml:space="preserve">will be clearly defined. </w:t>
      </w:r>
      <w:r w:rsidR="00872B60" w:rsidRPr="00F43402">
        <w:rPr>
          <w:rFonts w:ascii="Arial" w:hAnsi="Arial" w:cs="Arial"/>
          <w:sz w:val="22"/>
          <w:szCs w:val="22"/>
        </w:rPr>
        <w:t>Close consultations with key agencies will be an ongoing process during this activity</w:t>
      </w:r>
      <w:r w:rsidR="008E67B3" w:rsidRPr="00F43402">
        <w:rPr>
          <w:rFonts w:ascii="Arial" w:hAnsi="Arial" w:cs="Arial"/>
          <w:sz w:val="22"/>
          <w:szCs w:val="22"/>
        </w:rPr>
        <w:t xml:space="preserve"> to secure early buy in from agencies</w:t>
      </w:r>
      <w:r w:rsidR="00872B60" w:rsidRPr="00F43402">
        <w:rPr>
          <w:rFonts w:ascii="Arial" w:hAnsi="Arial" w:cs="Arial"/>
          <w:sz w:val="22"/>
          <w:szCs w:val="22"/>
        </w:rPr>
        <w:t xml:space="preserve">. </w:t>
      </w:r>
      <w:r w:rsidR="006D7FD4" w:rsidRPr="00F43402">
        <w:rPr>
          <w:rFonts w:ascii="Arial" w:hAnsi="Arial" w:cs="Arial"/>
          <w:sz w:val="22"/>
          <w:szCs w:val="22"/>
        </w:rPr>
        <w:t xml:space="preserve"> </w:t>
      </w:r>
    </w:p>
    <w:p w14:paraId="5CD5BF82" w14:textId="77777777" w:rsidR="0029535F" w:rsidRPr="00F43402" w:rsidRDefault="0029535F" w:rsidP="00C40B8E">
      <w:pPr>
        <w:pStyle w:val="ListParagraph"/>
        <w:spacing w:line="276" w:lineRule="auto"/>
        <w:ind w:left="630"/>
        <w:jc w:val="both"/>
        <w:rPr>
          <w:rFonts w:ascii="Arial" w:hAnsi="Arial" w:cs="Arial"/>
          <w:sz w:val="22"/>
          <w:szCs w:val="22"/>
        </w:rPr>
      </w:pPr>
    </w:p>
    <w:p w14:paraId="0F20CF99" w14:textId="71D81DA7" w:rsidR="0029535F" w:rsidRPr="00F43402" w:rsidRDefault="006D7FD4" w:rsidP="00A440C4">
      <w:pPr>
        <w:pStyle w:val="ListParagraph"/>
        <w:numPr>
          <w:ilvl w:val="0"/>
          <w:numId w:val="62"/>
        </w:numPr>
        <w:spacing w:line="276" w:lineRule="auto"/>
        <w:ind w:left="630"/>
        <w:jc w:val="both"/>
        <w:rPr>
          <w:rFonts w:ascii="Arial" w:hAnsi="Arial" w:cs="Arial"/>
          <w:sz w:val="22"/>
          <w:szCs w:val="22"/>
        </w:rPr>
      </w:pPr>
      <w:r w:rsidRPr="00F43402">
        <w:rPr>
          <w:rFonts w:ascii="Arial" w:hAnsi="Arial" w:cs="Arial"/>
          <w:i/>
          <w:sz w:val="22"/>
          <w:szCs w:val="22"/>
          <w:u w:val="single"/>
        </w:rPr>
        <w:t xml:space="preserve">Activity 1.2.2 Conduct </w:t>
      </w:r>
      <w:r w:rsidR="00AD1E86" w:rsidRPr="00F43402">
        <w:rPr>
          <w:rFonts w:ascii="Arial" w:hAnsi="Arial" w:cs="Arial"/>
          <w:i/>
          <w:sz w:val="22"/>
          <w:szCs w:val="22"/>
          <w:u w:val="single"/>
        </w:rPr>
        <w:t xml:space="preserve">national </w:t>
      </w:r>
      <w:r w:rsidRPr="00F43402">
        <w:rPr>
          <w:rFonts w:ascii="Arial" w:hAnsi="Arial" w:cs="Arial"/>
          <w:i/>
          <w:sz w:val="22"/>
          <w:szCs w:val="22"/>
          <w:u w:val="single"/>
        </w:rPr>
        <w:t>stakeholder consultations to solicit feedback, refine and endorse the coordination mechanism</w:t>
      </w:r>
      <w:r w:rsidRPr="00F43402">
        <w:rPr>
          <w:rFonts w:ascii="Arial" w:hAnsi="Arial" w:cs="Arial"/>
          <w:i/>
          <w:sz w:val="22"/>
          <w:szCs w:val="22"/>
        </w:rPr>
        <w:t>.</w:t>
      </w:r>
      <w:r w:rsidRPr="00F43402">
        <w:rPr>
          <w:rFonts w:ascii="Arial" w:hAnsi="Arial" w:cs="Arial"/>
          <w:sz w:val="22"/>
          <w:szCs w:val="22"/>
        </w:rPr>
        <w:t xml:space="preserve"> </w:t>
      </w:r>
      <w:r w:rsidR="00E8391B" w:rsidRPr="00222324">
        <w:rPr>
          <w:rFonts w:ascii="Arial" w:hAnsi="Arial" w:cs="Arial"/>
          <w:sz w:val="22"/>
          <w:szCs w:val="22"/>
          <w:highlight w:val="green"/>
        </w:rPr>
        <w:t>Consultation meetings will be organized with the stakeholders to present the draft coordination structure, solicit feedback</w:t>
      </w:r>
      <w:r w:rsidR="00106A88" w:rsidRPr="00222324">
        <w:rPr>
          <w:rFonts w:ascii="Arial" w:hAnsi="Arial" w:cs="Arial"/>
          <w:sz w:val="22"/>
          <w:szCs w:val="22"/>
          <w:highlight w:val="green"/>
        </w:rPr>
        <w:t>, build consensus</w:t>
      </w:r>
      <w:r w:rsidR="00E8391B" w:rsidRPr="00222324">
        <w:rPr>
          <w:rFonts w:ascii="Arial" w:hAnsi="Arial" w:cs="Arial"/>
          <w:sz w:val="22"/>
          <w:szCs w:val="22"/>
          <w:highlight w:val="green"/>
        </w:rPr>
        <w:t xml:space="preserve"> and table for endorsement. </w:t>
      </w:r>
      <w:r w:rsidR="00433416" w:rsidRPr="00222324">
        <w:rPr>
          <w:rFonts w:ascii="Arial" w:hAnsi="Arial" w:cs="Arial"/>
          <w:sz w:val="22"/>
          <w:szCs w:val="22"/>
          <w:highlight w:val="green"/>
        </w:rPr>
        <w:t xml:space="preserve">It is </w:t>
      </w:r>
      <w:r w:rsidR="00D9435B" w:rsidRPr="00222324">
        <w:rPr>
          <w:rFonts w:ascii="Arial" w:hAnsi="Arial" w:cs="Arial"/>
          <w:sz w:val="22"/>
          <w:szCs w:val="22"/>
          <w:highlight w:val="green"/>
        </w:rPr>
        <w:t>envisioned</w:t>
      </w:r>
      <w:r w:rsidR="00433416" w:rsidRPr="00222324">
        <w:rPr>
          <w:rFonts w:ascii="Arial" w:hAnsi="Arial" w:cs="Arial"/>
          <w:sz w:val="22"/>
          <w:szCs w:val="22"/>
          <w:highlight w:val="green"/>
        </w:rPr>
        <w:t xml:space="preserve"> that all key responsible parties will endorse the mechanism as an indication of their commitment and support towards making a concerted approach in achieving low carbon urban transport vision.</w:t>
      </w:r>
      <w:r w:rsidR="00433416" w:rsidRPr="00F43402">
        <w:rPr>
          <w:rFonts w:ascii="Arial" w:hAnsi="Arial" w:cs="Arial"/>
          <w:sz w:val="22"/>
          <w:szCs w:val="22"/>
        </w:rPr>
        <w:t xml:space="preserve"> </w:t>
      </w:r>
      <w:r w:rsidR="00E8391B" w:rsidRPr="00F43402">
        <w:rPr>
          <w:rFonts w:ascii="Arial" w:hAnsi="Arial" w:cs="Arial"/>
          <w:sz w:val="22"/>
          <w:szCs w:val="22"/>
        </w:rPr>
        <w:t xml:space="preserve">Efforts will be made to secure </w:t>
      </w:r>
      <w:r w:rsidR="00743A63" w:rsidRPr="00F43402">
        <w:rPr>
          <w:rFonts w:ascii="Arial" w:hAnsi="Arial" w:cs="Arial"/>
          <w:sz w:val="22"/>
          <w:szCs w:val="22"/>
        </w:rPr>
        <w:t xml:space="preserve">a legal authority through an </w:t>
      </w:r>
      <w:r w:rsidR="00E8391B" w:rsidRPr="00F43402">
        <w:rPr>
          <w:rFonts w:ascii="Arial" w:hAnsi="Arial" w:cs="Arial"/>
          <w:sz w:val="22"/>
          <w:szCs w:val="22"/>
        </w:rPr>
        <w:t>Executive Order (</w:t>
      </w:r>
      <w:r w:rsidR="00743A63" w:rsidRPr="00F43402">
        <w:rPr>
          <w:rFonts w:ascii="Arial" w:hAnsi="Arial" w:cs="Arial"/>
          <w:sz w:val="22"/>
          <w:szCs w:val="22"/>
        </w:rPr>
        <w:t>EO</w:t>
      </w:r>
      <w:r w:rsidR="00E8391B" w:rsidRPr="00F43402">
        <w:rPr>
          <w:rFonts w:ascii="Arial" w:hAnsi="Arial" w:cs="Arial"/>
          <w:sz w:val="22"/>
          <w:szCs w:val="22"/>
        </w:rPr>
        <w:t>)</w:t>
      </w:r>
      <w:r w:rsidR="00433416" w:rsidRPr="00F43402">
        <w:rPr>
          <w:rFonts w:ascii="Arial" w:hAnsi="Arial" w:cs="Arial"/>
          <w:sz w:val="22"/>
          <w:szCs w:val="22"/>
        </w:rPr>
        <w:t xml:space="preserve"> that will provide a foundation </w:t>
      </w:r>
      <w:r w:rsidR="00F21367" w:rsidRPr="00F43402">
        <w:rPr>
          <w:rFonts w:ascii="Arial" w:hAnsi="Arial" w:cs="Arial"/>
          <w:sz w:val="22"/>
          <w:szCs w:val="22"/>
        </w:rPr>
        <w:t>to the coordination structure enshrined in the draft</w:t>
      </w:r>
      <w:r w:rsidR="00433416" w:rsidRPr="00F43402">
        <w:rPr>
          <w:rFonts w:ascii="Arial" w:hAnsi="Arial" w:cs="Arial"/>
          <w:sz w:val="22"/>
          <w:szCs w:val="22"/>
        </w:rPr>
        <w:t xml:space="preserve"> S</w:t>
      </w:r>
      <w:r w:rsidR="00EA5E9C" w:rsidRPr="00F43402">
        <w:rPr>
          <w:rFonts w:ascii="Arial" w:hAnsi="Arial" w:cs="Arial"/>
          <w:sz w:val="22"/>
          <w:szCs w:val="22"/>
        </w:rPr>
        <w:t xml:space="preserve">enate </w:t>
      </w:r>
      <w:r w:rsidR="00433416" w:rsidRPr="00F43402">
        <w:rPr>
          <w:rFonts w:ascii="Arial" w:hAnsi="Arial" w:cs="Arial"/>
          <w:sz w:val="22"/>
          <w:szCs w:val="22"/>
        </w:rPr>
        <w:t>B</w:t>
      </w:r>
      <w:r w:rsidR="00EA5E9C" w:rsidRPr="00F43402">
        <w:rPr>
          <w:rFonts w:ascii="Arial" w:hAnsi="Arial" w:cs="Arial"/>
          <w:sz w:val="22"/>
          <w:szCs w:val="22"/>
        </w:rPr>
        <w:t xml:space="preserve">ill </w:t>
      </w:r>
      <w:r w:rsidR="00433416" w:rsidRPr="00F43402">
        <w:rPr>
          <w:rFonts w:ascii="Arial" w:hAnsi="Arial" w:cs="Arial"/>
          <w:sz w:val="22"/>
          <w:szCs w:val="22"/>
        </w:rPr>
        <w:t xml:space="preserve">2151. </w:t>
      </w:r>
    </w:p>
    <w:p w14:paraId="5363C969" w14:textId="3FB7D9EE" w:rsidR="00743A63" w:rsidRPr="00F43402" w:rsidRDefault="00743A63" w:rsidP="00C40B8E">
      <w:pPr>
        <w:pStyle w:val="ListParagraph"/>
        <w:spacing w:line="276" w:lineRule="auto"/>
        <w:ind w:left="630"/>
        <w:jc w:val="both"/>
        <w:rPr>
          <w:rFonts w:ascii="Arial" w:hAnsi="Arial" w:cs="Arial"/>
          <w:sz w:val="22"/>
          <w:szCs w:val="22"/>
        </w:rPr>
      </w:pPr>
    </w:p>
    <w:p w14:paraId="16BB3942" w14:textId="272CCC6A" w:rsidR="002E4D58" w:rsidRPr="00F43402" w:rsidRDefault="00743A63" w:rsidP="00A440C4">
      <w:pPr>
        <w:pStyle w:val="ListParagraph"/>
        <w:numPr>
          <w:ilvl w:val="0"/>
          <w:numId w:val="62"/>
        </w:numPr>
        <w:spacing w:line="276" w:lineRule="auto"/>
        <w:ind w:left="630"/>
        <w:jc w:val="both"/>
        <w:rPr>
          <w:rFonts w:ascii="Arial" w:hAnsi="Arial" w:cs="Arial"/>
          <w:sz w:val="22"/>
          <w:szCs w:val="22"/>
        </w:rPr>
      </w:pPr>
      <w:r w:rsidRPr="00F43402">
        <w:rPr>
          <w:rFonts w:ascii="Arial" w:hAnsi="Arial" w:cs="Arial"/>
          <w:i/>
          <w:sz w:val="22"/>
          <w:szCs w:val="22"/>
          <w:u w:val="single"/>
        </w:rPr>
        <w:t>Activity 1.2.</w:t>
      </w:r>
      <w:r w:rsidR="00D9435B" w:rsidRPr="00F43402">
        <w:rPr>
          <w:rFonts w:ascii="Arial" w:hAnsi="Arial" w:cs="Arial"/>
          <w:i/>
          <w:sz w:val="22"/>
          <w:szCs w:val="22"/>
          <w:u w:val="single"/>
        </w:rPr>
        <w:t>3</w:t>
      </w:r>
      <w:r w:rsidRPr="00F43402">
        <w:rPr>
          <w:rFonts w:ascii="Arial" w:hAnsi="Arial" w:cs="Arial"/>
          <w:i/>
          <w:sz w:val="22"/>
          <w:szCs w:val="22"/>
          <w:u w:val="single"/>
        </w:rPr>
        <w:t xml:space="preserve"> </w:t>
      </w:r>
      <w:r w:rsidR="002C058B" w:rsidRPr="00F43402">
        <w:rPr>
          <w:rFonts w:ascii="Arial" w:hAnsi="Arial" w:cs="Arial"/>
          <w:i/>
          <w:sz w:val="22"/>
          <w:szCs w:val="22"/>
          <w:u w:val="single"/>
        </w:rPr>
        <w:t>Design and implement a monitoring plan to track and evaluate the results of the coordination structure.</w:t>
      </w:r>
      <w:r w:rsidR="002C058B" w:rsidRPr="00F43402">
        <w:rPr>
          <w:rFonts w:ascii="Arial" w:hAnsi="Arial" w:cs="Arial"/>
          <w:sz w:val="22"/>
          <w:szCs w:val="22"/>
        </w:rPr>
        <w:t xml:space="preserve"> </w:t>
      </w:r>
      <w:r w:rsidR="002C058B" w:rsidRPr="00222324">
        <w:rPr>
          <w:rFonts w:ascii="Arial" w:hAnsi="Arial" w:cs="Arial"/>
          <w:sz w:val="22"/>
          <w:szCs w:val="22"/>
          <w:highlight w:val="green"/>
        </w:rPr>
        <w:t xml:space="preserve">The </w:t>
      </w:r>
      <w:r w:rsidR="00530512" w:rsidRPr="00222324">
        <w:rPr>
          <w:rFonts w:ascii="Arial" w:hAnsi="Arial" w:cs="Arial"/>
          <w:sz w:val="22"/>
          <w:szCs w:val="22"/>
          <w:highlight w:val="green"/>
        </w:rPr>
        <w:t xml:space="preserve">inter-agency mechanism </w:t>
      </w:r>
      <w:r w:rsidR="002C058B" w:rsidRPr="00222324">
        <w:rPr>
          <w:rFonts w:ascii="Arial" w:hAnsi="Arial" w:cs="Arial"/>
          <w:sz w:val="22"/>
          <w:szCs w:val="22"/>
          <w:highlight w:val="green"/>
        </w:rPr>
        <w:t xml:space="preserve">will be trialed and tested on a pilot basis </w:t>
      </w:r>
      <w:r w:rsidR="00530512" w:rsidRPr="00222324">
        <w:rPr>
          <w:rFonts w:ascii="Arial" w:hAnsi="Arial" w:cs="Arial"/>
          <w:sz w:val="22"/>
          <w:szCs w:val="22"/>
          <w:highlight w:val="green"/>
        </w:rPr>
        <w:t xml:space="preserve">while waiting </w:t>
      </w:r>
      <w:r w:rsidR="006C2D2F" w:rsidRPr="00222324">
        <w:rPr>
          <w:rFonts w:ascii="Arial" w:hAnsi="Arial" w:cs="Arial"/>
          <w:sz w:val="22"/>
          <w:szCs w:val="22"/>
          <w:highlight w:val="green"/>
        </w:rPr>
        <w:t>the EO</w:t>
      </w:r>
      <w:r w:rsidR="00530512" w:rsidRPr="00222324">
        <w:rPr>
          <w:rFonts w:ascii="Arial" w:hAnsi="Arial" w:cs="Arial"/>
          <w:sz w:val="22"/>
          <w:szCs w:val="22"/>
          <w:highlight w:val="green"/>
        </w:rPr>
        <w:t xml:space="preserve"> approval. </w:t>
      </w:r>
      <w:r w:rsidR="002C058B" w:rsidRPr="00222324">
        <w:rPr>
          <w:rFonts w:ascii="Arial" w:hAnsi="Arial" w:cs="Arial"/>
          <w:sz w:val="22"/>
          <w:szCs w:val="22"/>
          <w:highlight w:val="green"/>
        </w:rPr>
        <w:t>A monitoring plan will be prepared and executed to track the a</w:t>
      </w:r>
      <w:r w:rsidR="00AD2EF4" w:rsidRPr="00222324">
        <w:rPr>
          <w:rFonts w:ascii="Arial" w:hAnsi="Arial" w:cs="Arial"/>
          <w:sz w:val="22"/>
          <w:szCs w:val="22"/>
          <w:highlight w:val="green"/>
        </w:rPr>
        <w:t>chievements, e</w:t>
      </w:r>
      <w:r w:rsidR="00530512" w:rsidRPr="00222324">
        <w:rPr>
          <w:rFonts w:ascii="Arial" w:hAnsi="Arial" w:cs="Arial"/>
          <w:sz w:val="22"/>
          <w:szCs w:val="22"/>
          <w:highlight w:val="green"/>
        </w:rPr>
        <w:t>ffectivene</w:t>
      </w:r>
      <w:r w:rsidR="00AD2EF4" w:rsidRPr="00222324">
        <w:rPr>
          <w:rFonts w:ascii="Arial" w:hAnsi="Arial" w:cs="Arial"/>
          <w:sz w:val="22"/>
          <w:szCs w:val="22"/>
          <w:highlight w:val="green"/>
        </w:rPr>
        <w:t xml:space="preserve">ss, </w:t>
      </w:r>
      <w:r w:rsidR="00530512" w:rsidRPr="00222324">
        <w:rPr>
          <w:rFonts w:ascii="Arial" w:hAnsi="Arial" w:cs="Arial"/>
          <w:sz w:val="22"/>
          <w:szCs w:val="22"/>
          <w:highlight w:val="green"/>
        </w:rPr>
        <w:t xml:space="preserve">efficiency </w:t>
      </w:r>
      <w:r w:rsidR="006C2D2F" w:rsidRPr="00222324">
        <w:rPr>
          <w:rFonts w:ascii="Arial" w:hAnsi="Arial" w:cs="Arial"/>
          <w:sz w:val="22"/>
          <w:szCs w:val="22"/>
          <w:highlight w:val="green"/>
        </w:rPr>
        <w:t>of the</w:t>
      </w:r>
      <w:r w:rsidR="00530512" w:rsidRPr="00222324">
        <w:rPr>
          <w:rFonts w:ascii="Arial" w:hAnsi="Arial" w:cs="Arial"/>
          <w:sz w:val="22"/>
          <w:szCs w:val="22"/>
          <w:highlight w:val="green"/>
        </w:rPr>
        <w:t xml:space="preserve"> coordination </w:t>
      </w:r>
      <w:r w:rsidR="006C2D2F" w:rsidRPr="00222324">
        <w:rPr>
          <w:rFonts w:ascii="Arial" w:hAnsi="Arial" w:cs="Arial"/>
          <w:sz w:val="22"/>
          <w:szCs w:val="22"/>
          <w:highlight w:val="green"/>
        </w:rPr>
        <w:t>structure. Lessons learned will be shared and used to further refine the structure, as necessary</w:t>
      </w:r>
      <w:r w:rsidR="006C2D2F" w:rsidRPr="00F43402">
        <w:rPr>
          <w:rFonts w:ascii="Arial" w:hAnsi="Arial" w:cs="Arial"/>
          <w:sz w:val="22"/>
          <w:szCs w:val="22"/>
        </w:rPr>
        <w:t xml:space="preserve">. </w:t>
      </w:r>
      <w:r w:rsidR="00530512" w:rsidRPr="00F43402">
        <w:rPr>
          <w:rFonts w:ascii="Arial" w:hAnsi="Arial" w:cs="Arial"/>
          <w:sz w:val="22"/>
          <w:szCs w:val="22"/>
        </w:rPr>
        <w:t xml:space="preserve"> </w:t>
      </w:r>
    </w:p>
    <w:p w14:paraId="39459DB1" w14:textId="77777777" w:rsidR="00DE0DB7" w:rsidRPr="00F43402" w:rsidRDefault="00DE0DB7" w:rsidP="0095026D">
      <w:pPr>
        <w:spacing w:line="276" w:lineRule="auto"/>
        <w:rPr>
          <w:rFonts w:cs="Arial"/>
          <w:szCs w:val="22"/>
        </w:rPr>
      </w:pPr>
    </w:p>
    <w:p w14:paraId="3D6972A1" w14:textId="11CB4718" w:rsidR="00AC41E2" w:rsidRPr="00F43402" w:rsidRDefault="00AC41E2" w:rsidP="00551A3D">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Output 1.3: Developed Low-Carbon Transport Master Plan</w:t>
      </w:r>
    </w:p>
    <w:p w14:paraId="115F71F8" w14:textId="77777777" w:rsidR="00AC41E2" w:rsidRPr="00F43402" w:rsidRDefault="00AC41E2" w:rsidP="00F55EB2">
      <w:pPr>
        <w:spacing w:after="0" w:line="276" w:lineRule="auto"/>
        <w:rPr>
          <w:rFonts w:cs="Arial"/>
          <w:szCs w:val="22"/>
        </w:rPr>
      </w:pPr>
    </w:p>
    <w:p w14:paraId="7D8A4951" w14:textId="4E52E146" w:rsidR="00915DF6" w:rsidRPr="00F43402" w:rsidRDefault="00915DF6" w:rsidP="00551A3D">
      <w:pPr>
        <w:spacing w:after="0" w:line="276" w:lineRule="auto"/>
        <w:ind w:firstLine="630"/>
        <w:rPr>
          <w:rFonts w:cs="Arial"/>
          <w:szCs w:val="22"/>
        </w:rPr>
      </w:pPr>
      <w:r w:rsidRPr="00F43402">
        <w:rPr>
          <w:rFonts w:cs="Arial"/>
          <w:szCs w:val="22"/>
        </w:rPr>
        <w:t>The Output will be delivered through the following activities:</w:t>
      </w:r>
    </w:p>
    <w:p w14:paraId="00B02E10" w14:textId="07DFFA9D" w:rsidR="009B0AAE" w:rsidRPr="00F43402" w:rsidRDefault="009B0AAE" w:rsidP="008F6057">
      <w:pPr>
        <w:spacing w:line="276" w:lineRule="auto"/>
        <w:rPr>
          <w:rFonts w:cs="Arial"/>
          <w:szCs w:val="22"/>
        </w:rPr>
      </w:pPr>
    </w:p>
    <w:p w14:paraId="390F3601" w14:textId="73318F88" w:rsidR="009B0AAE" w:rsidRPr="00F43402" w:rsidRDefault="009B0AAE" w:rsidP="00A440C4">
      <w:pPr>
        <w:pStyle w:val="ListParagraph"/>
        <w:numPr>
          <w:ilvl w:val="0"/>
          <w:numId w:val="62"/>
        </w:numPr>
        <w:spacing w:line="276" w:lineRule="auto"/>
        <w:ind w:left="630"/>
        <w:jc w:val="both"/>
        <w:rPr>
          <w:rFonts w:ascii="Arial" w:hAnsi="Arial" w:cs="Arial"/>
          <w:sz w:val="22"/>
          <w:szCs w:val="22"/>
        </w:rPr>
      </w:pPr>
      <w:r w:rsidRPr="00F43402">
        <w:rPr>
          <w:rFonts w:ascii="Arial" w:hAnsi="Arial" w:cs="Arial"/>
          <w:i/>
          <w:sz w:val="22"/>
          <w:szCs w:val="22"/>
          <w:u w:val="single"/>
        </w:rPr>
        <w:t>Activity 1.3.1 Prepare draft low</w:t>
      </w:r>
      <w:r w:rsidR="002864AA" w:rsidRPr="00F43402">
        <w:rPr>
          <w:rFonts w:ascii="Arial" w:hAnsi="Arial" w:cs="Arial"/>
          <w:i/>
          <w:sz w:val="22"/>
          <w:szCs w:val="22"/>
          <w:u w:val="single"/>
        </w:rPr>
        <w:t xml:space="preserve"> </w:t>
      </w:r>
      <w:r w:rsidRPr="00F43402">
        <w:rPr>
          <w:rFonts w:ascii="Arial" w:hAnsi="Arial" w:cs="Arial"/>
          <w:i/>
          <w:sz w:val="22"/>
          <w:szCs w:val="22"/>
          <w:u w:val="single"/>
        </w:rPr>
        <w:t>carbon urban transport Master</w:t>
      </w:r>
      <w:r w:rsidR="00997C21" w:rsidRPr="00F43402">
        <w:rPr>
          <w:rFonts w:ascii="Arial" w:hAnsi="Arial" w:cs="Arial"/>
          <w:i/>
          <w:sz w:val="22"/>
          <w:szCs w:val="22"/>
          <w:u w:val="single"/>
        </w:rPr>
        <w:t xml:space="preserve"> P</w:t>
      </w:r>
      <w:r w:rsidRPr="00F43402">
        <w:rPr>
          <w:rFonts w:ascii="Arial" w:hAnsi="Arial" w:cs="Arial"/>
          <w:i/>
          <w:sz w:val="22"/>
          <w:szCs w:val="22"/>
          <w:u w:val="single"/>
        </w:rPr>
        <w:t>lan</w:t>
      </w:r>
      <w:r w:rsidR="008208A3" w:rsidRPr="00F43402">
        <w:rPr>
          <w:rFonts w:ascii="Arial" w:hAnsi="Arial" w:cs="Arial"/>
          <w:sz w:val="22"/>
          <w:szCs w:val="22"/>
        </w:rPr>
        <w:t>.</w:t>
      </w:r>
      <w:r w:rsidR="00AF24E4" w:rsidRPr="00F43402">
        <w:rPr>
          <w:rFonts w:ascii="Arial" w:hAnsi="Arial" w:cs="Arial"/>
          <w:sz w:val="22"/>
          <w:szCs w:val="22"/>
        </w:rPr>
        <w:t xml:space="preserve"> </w:t>
      </w:r>
      <w:r w:rsidRPr="00F43402">
        <w:rPr>
          <w:rFonts w:ascii="Arial" w:hAnsi="Arial" w:cs="Arial"/>
          <w:sz w:val="22"/>
          <w:szCs w:val="22"/>
        </w:rPr>
        <w:t xml:space="preserve">The </w:t>
      </w:r>
      <w:r w:rsidR="00AF24E4" w:rsidRPr="00F43402">
        <w:rPr>
          <w:rFonts w:ascii="Arial" w:hAnsi="Arial" w:cs="Arial"/>
          <w:sz w:val="22"/>
          <w:szCs w:val="22"/>
        </w:rPr>
        <w:t>Master</w:t>
      </w:r>
      <w:r w:rsidR="00997C21" w:rsidRPr="00F43402">
        <w:rPr>
          <w:rFonts w:ascii="Arial" w:hAnsi="Arial" w:cs="Arial"/>
          <w:sz w:val="22"/>
          <w:szCs w:val="22"/>
        </w:rPr>
        <w:t xml:space="preserve"> P</w:t>
      </w:r>
      <w:r w:rsidR="00AF24E4" w:rsidRPr="00F43402">
        <w:rPr>
          <w:rFonts w:ascii="Arial" w:hAnsi="Arial" w:cs="Arial"/>
          <w:sz w:val="22"/>
          <w:szCs w:val="22"/>
        </w:rPr>
        <w:t>lan</w:t>
      </w:r>
      <w:r w:rsidR="00AF24E4" w:rsidRPr="00F43402" w:rsidDel="00AF24E4">
        <w:rPr>
          <w:rFonts w:ascii="Arial" w:hAnsi="Arial" w:cs="Arial"/>
          <w:sz w:val="22"/>
          <w:szCs w:val="22"/>
        </w:rPr>
        <w:t xml:space="preserve"> </w:t>
      </w:r>
      <w:r w:rsidRPr="00F43402">
        <w:rPr>
          <w:rFonts w:ascii="Arial" w:hAnsi="Arial" w:cs="Arial"/>
          <w:sz w:val="22"/>
          <w:szCs w:val="22"/>
        </w:rPr>
        <w:t xml:space="preserve">will serve as </w:t>
      </w:r>
      <w:r w:rsidR="00AF24E4" w:rsidRPr="00F43402">
        <w:rPr>
          <w:rFonts w:ascii="Arial" w:hAnsi="Arial" w:cs="Arial"/>
          <w:sz w:val="22"/>
          <w:szCs w:val="22"/>
        </w:rPr>
        <w:t xml:space="preserve">a </w:t>
      </w:r>
      <w:r w:rsidRPr="00F43402">
        <w:rPr>
          <w:rFonts w:ascii="Arial" w:hAnsi="Arial" w:cs="Arial"/>
          <w:sz w:val="22"/>
          <w:szCs w:val="22"/>
        </w:rPr>
        <w:t xml:space="preserve">long-term strategic plan with the objective of promoting low carbon mobility and achieving commercialization of low carbon vehicles while reducing energy </w:t>
      </w:r>
      <w:r w:rsidRPr="00F43402">
        <w:rPr>
          <w:rFonts w:ascii="Arial" w:hAnsi="Arial" w:cs="Arial"/>
          <w:sz w:val="22"/>
          <w:szCs w:val="22"/>
        </w:rPr>
        <w:lastRenderedPageBreak/>
        <w:t xml:space="preserve">consumption and GHG emissions from the transport sector. It will include comprehensive policies; collaborative approaches to encourage engagement from agencies, industry, private sector and civil society; key considerations on technology; support infrastructures and related value chain; implementation at local levels and financing with short, medium and long-term vision. The </w:t>
      </w:r>
      <w:r w:rsidR="00997C21" w:rsidRPr="00F43402">
        <w:rPr>
          <w:rFonts w:ascii="Arial" w:hAnsi="Arial" w:cs="Arial"/>
          <w:sz w:val="22"/>
          <w:szCs w:val="22"/>
        </w:rPr>
        <w:t>Master Plan</w:t>
      </w:r>
      <w:r w:rsidR="00997C21" w:rsidRPr="00F43402" w:rsidDel="00AF24E4">
        <w:rPr>
          <w:rFonts w:ascii="Arial" w:hAnsi="Arial" w:cs="Arial"/>
          <w:sz w:val="22"/>
          <w:szCs w:val="22"/>
        </w:rPr>
        <w:t xml:space="preserve"> </w:t>
      </w:r>
      <w:r w:rsidRPr="00F43402">
        <w:rPr>
          <w:rFonts w:ascii="Arial" w:hAnsi="Arial" w:cs="Arial"/>
          <w:sz w:val="22"/>
          <w:szCs w:val="22"/>
        </w:rPr>
        <w:t xml:space="preserve">is envisioned to cover electric drive including pure battery-electric vehicles (EVs); plug-in hybrid electric vehicles and </w:t>
      </w:r>
      <w:r w:rsidR="0030538F" w:rsidRPr="00F43402">
        <w:rPr>
          <w:rFonts w:ascii="Arial" w:hAnsi="Arial" w:cs="Arial"/>
          <w:sz w:val="22"/>
          <w:szCs w:val="22"/>
        </w:rPr>
        <w:t>non-plug-in</w:t>
      </w:r>
      <w:r w:rsidRPr="00F43402">
        <w:rPr>
          <w:rFonts w:ascii="Arial" w:hAnsi="Arial" w:cs="Arial"/>
          <w:sz w:val="22"/>
          <w:szCs w:val="22"/>
        </w:rPr>
        <w:t xml:space="preserve"> hybrid vehicles. Other efficiency improvements in current ICE vehicles and alternate fuels such as biofules, CNG and LPG will be addressed under the existing Alternate Fuel Vehicle (AFV) roadmap. This scope will be reviewed in detail during project implementation and finalized upon in-depth national consultations. The purpose of the </w:t>
      </w:r>
      <w:r w:rsidR="00997C21" w:rsidRPr="00F43402">
        <w:rPr>
          <w:rFonts w:ascii="Arial" w:hAnsi="Arial" w:cs="Arial"/>
          <w:sz w:val="22"/>
          <w:szCs w:val="22"/>
        </w:rPr>
        <w:t>Master Plan</w:t>
      </w:r>
      <w:r w:rsidR="00997C21" w:rsidRPr="00F43402" w:rsidDel="00AF24E4">
        <w:rPr>
          <w:rFonts w:ascii="Arial" w:hAnsi="Arial" w:cs="Arial"/>
          <w:sz w:val="22"/>
          <w:szCs w:val="22"/>
        </w:rPr>
        <w:t xml:space="preserve"> </w:t>
      </w:r>
      <w:r w:rsidRPr="00F43402">
        <w:rPr>
          <w:rFonts w:ascii="Arial" w:hAnsi="Arial" w:cs="Arial"/>
          <w:sz w:val="22"/>
          <w:szCs w:val="22"/>
        </w:rPr>
        <w:t xml:space="preserve">is to help establish a holistic and big picture vision for the deployment of low carbon vehicles; set appropriate, feasible goals and milestones; and identify the steps to achieve them. </w:t>
      </w:r>
      <w:r w:rsidR="00F350FD" w:rsidRPr="00222324">
        <w:rPr>
          <w:rFonts w:ascii="Arial" w:hAnsi="Arial" w:cs="Arial"/>
          <w:sz w:val="22"/>
          <w:szCs w:val="22"/>
          <w:highlight w:val="green"/>
        </w:rPr>
        <w:t xml:space="preserve">The Master Plan will employ a balanced approach between technological advancements and changes in transport behavior. It will emphasize on </w:t>
      </w:r>
      <w:r w:rsidR="009E0E02" w:rsidRPr="00222324">
        <w:rPr>
          <w:rFonts w:ascii="Arial" w:hAnsi="Arial" w:cs="Arial"/>
          <w:sz w:val="22"/>
          <w:szCs w:val="22"/>
          <w:highlight w:val="green"/>
        </w:rPr>
        <w:t xml:space="preserve">the strategy to </w:t>
      </w:r>
      <w:r w:rsidR="00F350FD" w:rsidRPr="00222324">
        <w:rPr>
          <w:rFonts w:ascii="Arial" w:hAnsi="Arial" w:cs="Arial"/>
          <w:sz w:val="22"/>
          <w:szCs w:val="22"/>
          <w:highlight w:val="green"/>
        </w:rPr>
        <w:t>avoid</w:t>
      </w:r>
      <w:r w:rsidR="009E0E02" w:rsidRPr="00222324">
        <w:rPr>
          <w:rFonts w:ascii="Arial" w:hAnsi="Arial" w:cs="Arial"/>
          <w:sz w:val="22"/>
          <w:szCs w:val="22"/>
          <w:highlight w:val="green"/>
        </w:rPr>
        <w:t xml:space="preserve"> unnecessary journeys and reduce trip lengths</w:t>
      </w:r>
      <w:r w:rsidR="00F350FD" w:rsidRPr="00222324">
        <w:rPr>
          <w:rFonts w:ascii="Arial" w:hAnsi="Arial" w:cs="Arial"/>
          <w:sz w:val="22"/>
          <w:szCs w:val="22"/>
          <w:highlight w:val="green"/>
        </w:rPr>
        <w:t xml:space="preserve">, shift </w:t>
      </w:r>
      <w:r w:rsidR="009E0E02" w:rsidRPr="00222324">
        <w:rPr>
          <w:rFonts w:ascii="Arial" w:hAnsi="Arial" w:cs="Arial"/>
          <w:sz w:val="22"/>
          <w:szCs w:val="22"/>
          <w:highlight w:val="green"/>
        </w:rPr>
        <w:t xml:space="preserve">demand to low carbon vehicles away from fossil fuel vehicles and </w:t>
      </w:r>
      <w:r w:rsidR="00F350FD" w:rsidRPr="00222324">
        <w:rPr>
          <w:rFonts w:ascii="Arial" w:hAnsi="Arial" w:cs="Arial"/>
          <w:sz w:val="22"/>
          <w:szCs w:val="22"/>
          <w:highlight w:val="green"/>
        </w:rPr>
        <w:t xml:space="preserve">improve </w:t>
      </w:r>
      <w:r w:rsidR="009E0E02" w:rsidRPr="00222324">
        <w:rPr>
          <w:rFonts w:ascii="Arial" w:hAnsi="Arial" w:cs="Arial"/>
          <w:sz w:val="22"/>
          <w:szCs w:val="22"/>
          <w:highlight w:val="green"/>
        </w:rPr>
        <w:t>the carbon intensity of vehicles.</w:t>
      </w:r>
      <w:r w:rsidR="00F350FD" w:rsidRPr="00F43402">
        <w:rPr>
          <w:rFonts w:ascii="Arial" w:hAnsi="Arial" w:cs="Arial"/>
          <w:sz w:val="22"/>
          <w:szCs w:val="22"/>
        </w:rPr>
        <w:t xml:space="preserve"> </w:t>
      </w:r>
      <w:r w:rsidRPr="00F43402">
        <w:rPr>
          <w:rFonts w:ascii="Arial" w:hAnsi="Arial" w:cs="Arial"/>
          <w:sz w:val="22"/>
          <w:szCs w:val="22"/>
        </w:rPr>
        <w:t xml:space="preserve">It also outlines the role for different stakeholders and describes how they can work together to reach common objectives. It will include appropriate metrics for energy use, emissions and safety standards, to address specific related issues. The </w:t>
      </w:r>
      <w:r w:rsidR="00997C21" w:rsidRPr="00F43402">
        <w:rPr>
          <w:rFonts w:ascii="Arial" w:hAnsi="Arial" w:cs="Arial"/>
          <w:sz w:val="22"/>
          <w:szCs w:val="22"/>
        </w:rPr>
        <w:t>Master Plan</w:t>
      </w:r>
      <w:r w:rsidR="00997C21" w:rsidRPr="00F43402" w:rsidDel="00AF24E4">
        <w:rPr>
          <w:rFonts w:ascii="Arial" w:hAnsi="Arial" w:cs="Arial"/>
          <w:sz w:val="22"/>
          <w:szCs w:val="22"/>
        </w:rPr>
        <w:t xml:space="preserve"> </w:t>
      </w:r>
      <w:r w:rsidRPr="00F43402">
        <w:rPr>
          <w:rFonts w:ascii="Arial" w:hAnsi="Arial" w:cs="Arial"/>
          <w:sz w:val="22"/>
          <w:szCs w:val="22"/>
        </w:rPr>
        <w:t>will be developed through extensive and in-depth consultations with key agencies, local governments and stakeholders.   A technical working group (TWG) will be formulated to lead the process of, drafting the Master Plan, conducting development workshop, national consultations, local level lobbying and consensus building.  The TWG is composed of planners with technical expertise to contribute in the development of Master Plan. DOTC will be take the lead with in cooperation with relevant stakeholders from different line agencies, private sector, civil society, development partners and other relevant organizations and partners as members that will support the development process. Organize planning workshops with policy makers, government agencies, local governments and key stakeholders to gather consensus and feedbacks on the Master Plan. Local government priorities will be identified and integrated to the Master Plan.</w:t>
      </w:r>
      <w:r w:rsidR="000D5E6F" w:rsidRPr="00F43402">
        <w:rPr>
          <w:rFonts w:ascii="Arial" w:hAnsi="Arial" w:cs="Arial"/>
          <w:sz w:val="22"/>
          <w:szCs w:val="22"/>
        </w:rPr>
        <w:t xml:space="preserve"> </w:t>
      </w:r>
    </w:p>
    <w:p w14:paraId="1839C589" w14:textId="77777777" w:rsidR="0029535F" w:rsidRPr="00F43402" w:rsidRDefault="0029535F" w:rsidP="0029535F">
      <w:pPr>
        <w:pStyle w:val="ListParagraph"/>
        <w:spacing w:line="276" w:lineRule="auto"/>
        <w:ind w:left="630"/>
        <w:jc w:val="both"/>
        <w:rPr>
          <w:rFonts w:ascii="Arial" w:hAnsi="Arial" w:cs="Arial"/>
          <w:sz w:val="22"/>
          <w:szCs w:val="22"/>
        </w:rPr>
      </w:pPr>
    </w:p>
    <w:p w14:paraId="684E7E4C" w14:textId="4E0FE2CE" w:rsidR="0029535F" w:rsidRPr="00F43402" w:rsidRDefault="009B0AAE" w:rsidP="00A440C4">
      <w:pPr>
        <w:pStyle w:val="ListParagraph"/>
        <w:numPr>
          <w:ilvl w:val="0"/>
          <w:numId w:val="62"/>
        </w:numPr>
        <w:spacing w:line="276" w:lineRule="auto"/>
        <w:ind w:left="630"/>
        <w:jc w:val="both"/>
        <w:rPr>
          <w:rFonts w:ascii="Arial" w:hAnsi="Arial" w:cs="Arial"/>
          <w:sz w:val="22"/>
          <w:szCs w:val="22"/>
        </w:rPr>
      </w:pPr>
      <w:r w:rsidRPr="00F43402">
        <w:rPr>
          <w:rFonts w:ascii="Arial" w:hAnsi="Arial" w:cs="Arial"/>
          <w:i/>
          <w:sz w:val="22"/>
          <w:szCs w:val="22"/>
          <w:u w:val="single"/>
        </w:rPr>
        <w:t>Activity 1.3.2 Organize national consultations, build consensus and endorse the Master</w:t>
      </w:r>
      <w:r w:rsidR="00F70528" w:rsidRPr="00F43402">
        <w:rPr>
          <w:rFonts w:ascii="Arial" w:hAnsi="Arial" w:cs="Arial"/>
          <w:i/>
          <w:sz w:val="22"/>
          <w:szCs w:val="22"/>
          <w:u w:val="single"/>
        </w:rPr>
        <w:t xml:space="preserve"> P</w:t>
      </w:r>
      <w:r w:rsidRPr="00F43402">
        <w:rPr>
          <w:rFonts w:ascii="Arial" w:hAnsi="Arial" w:cs="Arial"/>
          <w:i/>
          <w:sz w:val="22"/>
          <w:szCs w:val="22"/>
          <w:u w:val="single"/>
        </w:rPr>
        <w:t>lan.</w:t>
      </w:r>
      <w:r w:rsidRPr="00F43402">
        <w:rPr>
          <w:rFonts w:ascii="Arial" w:hAnsi="Arial" w:cs="Arial"/>
          <w:sz w:val="22"/>
          <w:szCs w:val="22"/>
        </w:rPr>
        <w:t xml:space="preserve"> Planning workshops will be organized with policy makers, government agencies, local governments and key stakeholders to gather early inputs and solicit consensus on the key items of the </w:t>
      </w:r>
      <w:r w:rsidR="00997C21" w:rsidRPr="00F43402">
        <w:rPr>
          <w:rFonts w:ascii="Arial" w:hAnsi="Arial" w:cs="Arial"/>
          <w:sz w:val="22"/>
          <w:szCs w:val="22"/>
        </w:rPr>
        <w:t>Master Plan</w:t>
      </w:r>
      <w:r w:rsidRPr="00F43402">
        <w:rPr>
          <w:rFonts w:ascii="Arial" w:hAnsi="Arial" w:cs="Arial"/>
          <w:sz w:val="22"/>
          <w:szCs w:val="22"/>
        </w:rPr>
        <w:t xml:space="preserve">. Local government priorities will be identified and integrated too. Organization and conduct of national workshops on </w:t>
      </w:r>
      <w:r w:rsidR="0029535F" w:rsidRPr="00F43402">
        <w:rPr>
          <w:rFonts w:ascii="Arial" w:hAnsi="Arial" w:cs="Arial"/>
          <w:sz w:val="22"/>
          <w:szCs w:val="22"/>
        </w:rPr>
        <w:t>the</w:t>
      </w:r>
      <w:r w:rsidRPr="00F43402">
        <w:rPr>
          <w:rFonts w:ascii="Arial" w:hAnsi="Arial" w:cs="Arial"/>
          <w:sz w:val="22"/>
          <w:szCs w:val="22"/>
        </w:rPr>
        <w:t xml:space="preserve"> Master Plan. At the</w:t>
      </w:r>
      <w:r w:rsidR="000D5E6F" w:rsidRPr="00F43402">
        <w:rPr>
          <w:rFonts w:ascii="Arial" w:hAnsi="Arial" w:cs="Arial"/>
          <w:sz w:val="22"/>
          <w:szCs w:val="22"/>
        </w:rPr>
        <w:t xml:space="preserve"> </w:t>
      </w:r>
      <w:r w:rsidRPr="00F43402">
        <w:rPr>
          <w:rFonts w:ascii="Arial" w:hAnsi="Arial" w:cs="Arial"/>
          <w:sz w:val="22"/>
          <w:szCs w:val="22"/>
        </w:rPr>
        <w:t>national workshops, sessions will be held once the draft plan is ready to deliberate on key topics based on the components of the Master Plan in Activity 1.3.1. The workshop will attract attendance of key policy makers, local level officials and other relevant stakeholders hold substantial discussions that will lead to consensus building on, adoption of, a</w:t>
      </w:r>
      <w:r w:rsidR="000D5E6F" w:rsidRPr="00F43402">
        <w:rPr>
          <w:rFonts w:ascii="Arial" w:hAnsi="Arial" w:cs="Arial"/>
          <w:sz w:val="22"/>
          <w:szCs w:val="22"/>
        </w:rPr>
        <w:t>nd implementation of the Master Plan. In the end, the adopted Master P</w:t>
      </w:r>
      <w:r w:rsidRPr="00F43402">
        <w:rPr>
          <w:rFonts w:ascii="Arial" w:hAnsi="Arial" w:cs="Arial"/>
          <w:sz w:val="22"/>
          <w:szCs w:val="22"/>
        </w:rPr>
        <w:t>lan may will incorporate attendees’ inputs solicited from the attendees of the national consultation. Buy-in from the lo</w:t>
      </w:r>
      <w:r w:rsidR="000D5E6F" w:rsidRPr="00F43402">
        <w:rPr>
          <w:rFonts w:ascii="Arial" w:hAnsi="Arial" w:cs="Arial"/>
          <w:sz w:val="22"/>
          <w:szCs w:val="22"/>
        </w:rPr>
        <w:t>cal government will be secured.</w:t>
      </w:r>
      <w:r w:rsidRPr="00F43402">
        <w:rPr>
          <w:rFonts w:cs="Arial"/>
          <w:szCs w:val="22"/>
        </w:rPr>
        <w:t xml:space="preserve"> </w:t>
      </w:r>
    </w:p>
    <w:p w14:paraId="0F968CFE" w14:textId="77777777" w:rsidR="006817AD" w:rsidRPr="00F43402" w:rsidRDefault="006817AD" w:rsidP="006817AD">
      <w:pPr>
        <w:pStyle w:val="ListParagraph"/>
        <w:rPr>
          <w:rFonts w:ascii="Arial" w:hAnsi="Arial" w:cs="Arial"/>
          <w:sz w:val="22"/>
          <w:szCs w:val="22"/>
        </w:rPr>
      </w:pPr>
    </w:p>
    <w:p w14:paraId="3F780541" w14:textId="28D41942" w:rsidR="009B0AAE" w:rsidRPr="00F43402" w:rsidRDefault="009B0AAE" w:rsidP="00A440C4">
      <w:pPr>
        <w:pStyle w:val="ListParagraph"/>
        <w:numPr>
          <w:ilvl w:val="0"/>
          <w:numId w:val="62"/>
        </w:numPr>
        <w:tabs>
          <w:tab w:val="left" w:pos="810"/>
        </w:tabs>
        <w:spacing w:line="276" w:lineRule="auto"/>
        <w:ind w:left="630"/>
        <w:jc w:val="both"/>
        <w:rPr>
          <w:rFonts w:ascii="Arial" w:hAnsi="Arial" w:cs="Arial"/>
          <w:sz w:val="22"/>
          <w:szCs w:val="22"/>
        </w:rPr>
      </w:pPr>
      <w:r w:rsidRPr="00F43402">
        <w:rPr>
          <w:rFonts w:ascii="Arial" w:hAnsi="Arial" w:cs="Arial"/>
          <w:i/>
          <w:sz w:val="22"/>
          <w:szCs w:val="22"/>
          <w:u w:val="single"/>
        </w:rPr>
        <w:t xml:space="preserve">Activity 1.3.3 Consensus building and adoption of </w:t>
      </w:r>
      <w:r w:rsidR="0029535F" w:rsidRPr="00F43402">
        <w:rPr>
          <w:rFonts w:ascii="Arial" w:hAnsi="Arial" w:cs="Arial"/>
          <w:i/>
          <w:sz w:val="22"/>
          <w:szCs w:val="22"/>
          <w:u w:val="single"/>
        </w:rPr>
        <w:t>the</w:t>
      </w:r>
      <w:r w:rsidRPr="00F43402">
        <w:rPr>
          <w:rFonts w:ascii="Arial" w:hAnsi="Arial" w:cs="Arial"/>
          <w:i/>
          <w:sz w:val="22"/>
          <w:szCs w:val="22"/>
          <w:u w:val="single"/>
        </w:rPr>
        <w:t xml:space="preserve"> Master Plan.</w:t>
      </w:r>
      <w:r w:rsidRPr="00F43402">
        <w:rPr>
          <w:rFonts w:ascii="Arial" w:hAnsi="Arial" w:cs="Arial"/>
          <w:sz w:val="22"/>
          <w:szCs w:val="22"/>
        </w:rPr>
        <w:t xml:space="preserve"> Organize planning workshops with policy makers, government agencies, local governments and key stakeholders to gather consensus and feedbacks on the Master Plan. Local government </w:t>
      </w:r>
      <w:r w:rsidRPr="00F43402">
        <w:rPr>
          <w:rFonts w:ascii="Arial" w:hAnsi="Arial" w:cs="Arial"/>
          <w:sz w:val="22"/>
          <w:szCs w:val="22"/>
        </w:rPr>
        <w:lastRenderedPageBreak/>
        <w:t xml:space="preserve">priorities will be identified and integrated to the Master Plan. Moreover, buy-in from the local government will be secured. </w:t>
      </w:r>
    </w:p>
    <w:p w14:paraId="711907D6" w14:textId="77777777" w:rsidR="0029535F" w:rsidRPr="00F43402" w:rsidRDefault="0029535F" w:rsidP="0029535F">
      <w:pPr>
        <w:pStyle w:val="ListParagraph"/>
        <w:tabs>
          <w:tab w:val="left" w:pos="810"/>
        </w:tabs>
        <w:spacing w:line="276" w:lineRule="auto"/>
        <w:ind w:left="630"/>
        <w:jc w:val="both"/>
        <w:rPr>
          <w:rFonts w:ascii="Arial" w:hAnsi="Arial" w:cs="Arial"/>
          <w:sz w:val="22"/>
          <w:szCs w:val="22"/>
        </w:rPr>
      </w:pPr>
    </w:p>
    <w:p w14:paraId="6CC627BF" w14:textId="5378B0E0" w:rsidR="004A4CB2" w:rsidRPr="00F43402" w:rsidRDefault="009B0AAE" w:rsidP="00A440C4">
      <w:pPr>
        <w:pStyle w:val="ListParagraph"/>
        <w:numPr>
          <w:ilvl w:val="0"/>
          <w:numId w:val="62"/>
        </w:numPr>
        <w:tabs>
          <w:tab w:val="left" w:pos="810"/>
        </w:tabs>
        <w:spacing w:line="276" w:lineRule="auto"/>
        <w:ind w:left="630"/>
        <w:jc w:val="both"/>
        <w:rPr>
          <w:rFonts w:ascii="Arial" w:hAnsi="Arial" w:cs="Arial"/>
          <w:sz w:val="22"/>
          <w:szCs w:val="22"/>
        </w:rPr>
      </w:pPr>
      <w:r w:rsidRPr="00F43402">
        <w:rPr>
          <w:rFonts w:ascii="Arial" w:hAnsi="Arial" w:cs="Arial"/>
          <w:i/>
          <w:sz w:val="22"/>
          <w:szCs w:val="22"/>
          <w:u w:val="single"/>
        </w:rPr>
        <w:t>Activity 1.3.4 Organize nationwide outreach and dissemination workshops to promote the Master</w:t>
      </w:r>
      <w:r w:rsidR="00F70528" w:rsidRPr="00F43402">
        <w:rPr>
          <w:rFonts w:ascii="Arial" w:hAnsi="Arial" w:cs="Arial"/>
          <w:i/>
          <w:sz w:val="22"/>
          <w:szCs w:val="22"/>
          <w:u w:val="single"/>
        </w:rPr>
        <w:t xml:space="preserve"> P</w:t>
      </w:r>
      <w:r w:rsidRPr="00F43402">
        <w:rPr>
          <w:rFonts w:ascii="Arial" w:hAnsi="Arial" w:cs="Arial"/>
          <w:i/>
          <w:sz w:val="22"/>
          <w:szCs w:val="22"/>
          <w:u w:val="single"/>
        </w:rPr>
        <w:t>lan.</w:t>
      </w:r>
      <w:r w:rsidRPr="00F43402">
        <w:rPr>
          <w:rFonts w:ascii="Arial" w:hAnsi="Arial" w:cs="Arial"/>
          <w:sz w:val="22"/>
          <w:szCs w:val="22"/>
        </w:rPr>
        <w:t xml:space="preserve"> Outreach and dissemination plans will be prepared and executed to enhance awareness and outreach nationwide to promote the </w:t>
      </w:r>
      <w:r w:rsidR="00997C21" w:rsidRPr="00F43402">
        <w:rPr>
          <w:rFonts w:ascii="Arial" w:hAnsi="Arial" w:cs="Arial"/>
          <w:sz w:val="22"/>
          <w:szCs w:val="22"/>
        </w:rPr>
        <w:t>Master Plan</w:t>
      </w:r>
      <w:r w:rsidR="00997C21" w:rsidRPr="00F43402" w:rsidDel="00AF24E4">
        <w:rPr>
          <w:rFonts w:ascii="Arial" w:hAnsi="Arial" w:cs="Arial"/>
          <w:sz w:val="22"/>
          <w:szCs w:val="22"/>
        </w:rPr>
        <w:t xml:space="preserve"> </w:t>
      </w:r>
      <w:r w:rsidRPr="00F43402">
        <w:rPr>
          <w:rFonts w:ascii="Arial" w:hAnsi="Arial" w:cs="Arial"/>
          <w:sz w:val="22"/>
          <w:szCs w:val="22"/>
        </w:rPr>
        <w:t xml:space="preserve">once it is adopted. This will supplement the national workshops and consultation workshops organized during planning and formulation of the </w:t>
      </w:r>
      <w:r w:rsidR="00997C21" w:rsidRPr="00F43402">
        <w:rPr>
          <w:rFonts w:ascii="Arial" w:hAnsi="Arial" w:cs="Arial"/>
          <w:sz w:val="22"/>
          <w:szCs w:val="22"/>
        </w:rPr>
        <w:t>Master Plan</w:t>
      </w:r>
      <w:r w:rsidR="00997C21" w:rsidRPr="00F43402" w:rsidDel="00AF24E4">
        <w:rPr>
          <w:rFonts w:ascii="Arial" w:hAnsi="Arial" w:cs="Arial"/>
          <w:sz w:val="22"/>
          <w:szCs w:val="22"/>
        </w:rPr>
        <w:t xml:space="preserve"> </w:t>
      </w:r>
      <w:r w:rsidRPr="00F43402">
        <w:rPr>
          <w:rFonts w:ascii="Arial" w:hAnsi="Arial" w:cs="Arial"/>
          <w:sz w:val="22"/>
          <w:szCs w:val="22"/>
        </w:rPr>
        <w:t>and will go a long way in enhancing its visibility and implementation</w:t>
      </w:r>
      <w:r w:rsidR="00F70528" w:rsidRPr="00F43402">
        <w:rPr>
          <w:rFonts w:ascii="Arial" w:hAnsi="Arial" w:cs="Arial"/>
          <w:sz w:val="22"/>
          <w:szCs w:val="22"/>
        </w:rPr>
        <w:t xml:space="preserve">. </w:t>
      </w:r>
    </w:p>
    <w:p w14:paraId="116E4FBC" w14:textId="77777777" w:rsidR="00F70528" w:rsidRPr="00F43402" w:rsidRDefault="00F70528" w:rsidP="00F43402">
      <w:pPr>
        <w:pStyle w:val="ListParagraph"/>
        <w:rPr>
          <w:rFonts w:ascii="Arial" w:hAnsi="Arial" w:cs="Arial"/>
          <w:sz w:val="22"/>
          <w:szCs w:val="22"/>
        </w:rPr>
      </w:pPr>
    </w:p>
    <w:p w14:paraId="2AB72AB8" w14:textId="59FA3F5B" w:rsidR="00F70528" w:rsidRPr="00F43402" w:rsidRDefault="00F70528" w:rsidP="005020DC">
      <w:pPr>
        <w:pStyle w:val="ListParagraph"/>
        <w:numPr>
          <w:ilvl w:val="0"/>
          <w:numId w:val="62"/>
        </w:numPr>
        <w:tabs>
          <w:tab w:val="left" w:pos="810"/>
        </w:tabs>
        <w:spacing w:line="276" w:lineRule="auto"/>
        <w:ind w:left="630"/>
        <w:jc w:val="both"/>
        <w:rPr>
          <w:rFonts w:ascii="Arial" w:hAnsi="Arial" w:cs="Arial"/>
          <w:sz w:val="22"/>
          <w:szCs w:val="22"/>
        </w:rPr>
      </w:pPr>
      <w:r w:rsidRPr="00F43402">
        <w:rPr>
          <w:rFonts w:ascii="Arial" w:hAnsi="Arial" w:cs="Arial"/>
          <w:i/>
          <w:sz w:val="22"/>
          <w:szCs w:val="22"/>
          <w:u w:val="single"/>
        </w:rPr>
        <w:t xml:space="preserve">Activity 1.3.5 Preparation, consensus building and finalization of the </w:t>
      </w:r>
      <w:r w:rsidR="002255E9" w:rsidRPr="00F43402">
        <w:rPr>
          <w:rFonts w:ascii="Arial" w:hAnsi="Arial" w:cs="Arial"/>
          <w:i/>
          <w:sz w:val="22"/>
          <w:szCs w:val="22"/>
          <w:u w:val="single"/>
        </w:rPr>
        <w:t xml:space="preserve">roadmap on </w:t>
      </w:r>
      <w:r w:rsidRPr="00F43402">
        <w:rPr>
          <w:rFonts w:ascii="Arial" w:hAnsi="Arial" w:cs="Arial"/>
          <w:i/>
          <w:sz w:val="22"/>
          <w:szCs w:val="22"/>
          <w:u w:val="single"/>
        </w:rPr>
        <w:t>support infrastructure.</w:t>
      </w:r>
      <w:r w:rsidRPr="00F43402">
        <w:rPr>
          <w:rFonts w:ascii="Arial" w:hAnsi="Arial" w:cs="Arial"/>
          <w:sz w:val="22"/>
          <w:szCs w:val="22"/>
        </w:rPr>
        <w:t xml:space="preserve"> </w:t>
      </w:r>
      <w:r w:rsidR="005C0324" w:rsidRPr="00F43402">
        <w:rPr>
          <w:rFonts w:ascii="Arial" w:hAnsi="Arial" w:cs="Arial"/>
          <w:sz w:val="22"/>
          <w:szCs w:val="22"/>
        </w:rPr>
        <w:t xml:space="preserve">The need for establishing regular charging infrastructure support is an integral part of an EV promotion programme. The availability of charging stations and uptake of EVs have strong and proven correlation. International experience suggests that it is one of the toughest technical, financial and organizational challenges to overcome. Therefore, it is strategic to formulate a roadmap that not only guides </w:t>
      </w:r>
      <w:r w:rsidR="005020DC" w:rsidRPr="00F43402">
        <w:rPr>
          <w:rFonts w:ascii="Arial" w:hAnsi="Arial" w:cs="Arial"/>
          <w:sz w:val="22"/>
          <w:szCs w:val="22"/>
        </w:rPr>
        <w:t xml:space="preserve">the immediate development and commissioning of </w:t>
      </w:r>
      <w:r w:rsidR="005C0324" w:rsidRPr="00F43402">
        <w:rPr>
          <w:rFonts w:ascii="Arial" w:hAnsi="Arial" w:cs="Arial"/>
          <w:sz w:val="22"/>
          <w:szCs w:val="22"/>
        </w:rPr>
        <w:t xml:space="preserve">support infrastructure in the short term but also provides an overall vision </w:t>
      </w:r>
      <w:r w:rsidR="005020DC" w:rsidRPr="00F43402">
        <w:rPr>
          <w:rFonts w:ascii="Arial" w:hAnsi="Arial" w:cs="Arial"/>
          <w:sz w:val="22"/>
          <w:szCs w:val="22"/>
        </w:rPr>
        <w:t xml:space="preserve">towards medium to long term planning and to be consistent with the pace of EV deployment. </w:t>
      </w:r>
      <w:r w:rsidR="005C0324" w:rsidRPr="00F43402">
        <w:rPr>
          <w:rFonts w:ascii="Arial" w:hAnsi="Arial" w:cs="Arial"/>
          <w:sz w:val="22"/>
          <w:szCs w:val="22"/>
        </w:rPr>
        <w:t xml:space="preserve">This is particularly relevant to EVs where </w:t>
      </w:r>
      <w:r w:rsidR="00663DC0" w:rsidRPr="00F43402">
        <w:rPr>
          <w:rFonts w:ascii="Arial" w:hAnsi="Arial" w:cs="Arial"/>
          <w:sz w:val="22"/>
          <w:szCs w:val="22"/>
        </w:rPr>
        <w:t xml:space="preserve">Some of the considerations that the </w:t>
      </w:r>
      <w:r w:rsidRPr="00F43402">
        <w:rPr>
          <w:rFonts w:ascii="Arial" w:hAnsi="Arial" w:cs="Arial"/>
          <w:sz w:val="22"/>
          <w:szCs w:val="22"/>
        </w:rPr>
        <w:t xml:space="preserve">roadmap will cover </w:t>
      </w:r>
      <w:r w:rsidR="00663DC0" w:rsidRPr="00F43402">
        <w:rPr>
          <w:rFonts w:ascii="Arial" w:hAnsi="Arial" w:cs="Arial"/>
          <w:sz w:val="22"/>
          <w:szCs w:val="22"/>
        </w:rPr>
        <w:t>include</w:t>
      </w:r>
      <w:r w:rsidRPr="00F43402">
        <w:rPr>
          <w:rFonts w:ascii="Arial" w:hAnsi="Arial" w:cs="Arial"/>
          <w:sz w:val="22"/>
          <w:szCs w:val="22"/>
        </w:rPr>
        <w:t xml:space="preserve"> </w:t>
      </w:r>
      <w:r w:rsidR="00663DC0" w:rsidRPr="00F43402">
        <w:rPr>
          <w:rFonts w:ascii="Arial" w:hAnsi="Arial" w:cs="Arial"/>
          <w:sz w:val="22"/>
          <w:szCs w:val="22"/>
        </w:rPr>
        <w:t xml:space="preserve">vision, </w:t>
      </w:r>
      <w:r w:rsidR="00C309C2">
        <w:rPr>
          <w:rFonts w:ascii="Arial" w:hAnsi="Arial" w:cs="Arial"/>
          <w:sz w:val="22"/>
          <w:szCs w:val="22"/>
        </w:rPr>
        <w:t xml:space="preserve">uptake target, </w:t>
      </w:r>
      <w:r w:rsidR="00AD63AC" w:rsidRPr="00F43402">
        <w:rPr>
          <w:rFonts w:ascii="Arial" w:hAnsi="Arial" w:cs="Arial"/>
          <w:sz w:val="22"/>
          <w:szCs w:val="22"/>
        </w:rPr>
        <w:t xml:space="preserve">strategies, players, implementation </w:t>
      </w:r>
      <w:r w:rsidR="00663DC0" w:rsidRPr="00F43402">
        <w:rPr>
          <w:rFonts w:ascii="Arial" w:hAnsi="Arial" w:cs="Arial"/>
          <w:sz w:val="22"/>
          <w:szCs w:val="22"/>
        </w:rPr>
        <w:t>timeline</w:t>
      </w:r>
      <w:r w:rsidR="00AD63AC" w:rsidRPr="00F43402">
        <w:rPr>
          <w:rFonts w:ascii="Arial" w:hAnsi="Arial" w:cs="Arial"/>
          <w:sz w:val="22"/>
          <w:szCs w:val="22"/>
        </w:rPr>
        <w:t xml:space="preserve">, availability of financing for support infrastructure operators, availability of cost effective and reliable equipment and services (e.g. EV chargers), </w:t>
      </w:r>
      <w:r w:rsidR="00663DC0" w:rsidRPr="00F43402">
        <w:rPr>
          <w:rFonts w:ascii="Arial" w:hAnsi="Arial" w:cs="Arial"/>
          <w:sz w:val="22"/>
          <w:szCs w:val="22"/>
        </w:rPr>
        <w:t xml:space="preserve">in-depth assessments on </w:t>
      </w:r>
      <w:r w:rsidR="005C0324" w:rsidRPr="00F43402">
        <w:rPr>
          <w:rFonts w:ascii="Arial" w:hAnsi="Arial" w:cs="Arial"/>
          <w:sz w:val="22"/>
          <w:szCs w:val="22"/>
        </w:rPr>
        <w:t xml:space="preserve">charging </w:t>
      </w:r>
      <w:r w:rsidR="00663DC0" w:rsidRPr="00F43402">
        <w:rPr>
          <w:rFonts w:ascii="Arial" w:hAnsi="Arial" w:cs="Arial"/>
          <w:sz w:val="22"/>
          <w:szCs w:val="22"/>
        </w:rPr>
        <w:t xml:space="preserve">standards </w:t>
      </w:r>
      <w:r w:rsidR="005C0324" w:rsidRPr="00F43402">
        <w:rPr>
          <w:rFonts w:ascii="Arial" w:hAnsi="Arial" w:cs="Arial"/>
          <w:sz w:val="22"/>
          <w:szCs w:val="22"/>
        </w:rPr>
        <w:t>(e.g.</w:t>
      </w:r>
      <w:r w:rsidR="00663DC0" w:rsidRPr="00F43402">
        <w:rPr>
          <w:rFonts w:ascii="Arial" w:hAnsi="Arial" w:cs="Arial"/>
          <w:sz w:val="22"/>
          <w:szCs w:val="22"/>
        </w:rPr>
        <w:t xml:space="preserve"> IEC, SAE, CHAdeMO</w:t>
      </w:r>
      <w:r w:rsidR="005C0324" w:rsidRPr="00F43402">
        <w:rPr>
          <w:rFonts w:ascii="Arial" w:hAnsi="Arial" w:cs="Arial"/>
          <w:sz w:val="22"/>
          <w:szCs w:val="22"/>
        </w:rPr>
        <w:t>, etc.)</w:t>
      </w:r>
      <w:r w:rsidR="00663DC0" w:rsidRPr="00F43402">
        <w:rPr>
          <w:rFonts w:ascii="Arial" w:hAnsi="Arial" w:cs="Arial"/>
          <w:sz w:val="22"/>
          <w:szCs w:val="22"/>
        </w:rPr>
        <w:t xml:space="preserve"> </w:t>
      </w:r>
      <w:r w:rsidR="005C0324" w:rsidRPr="00F43402">
        <w:rPr>
          <w:rFonts w:ascii="Arial" w:hAnsi="Arial" w:cs="Arial"/>
          <w:sz w:val="22"/>
          <w:szCs w:val="22"/>
        </w:rPr>
        <w:t>and determination on the adoption of a charging standard</w:t>
      </w:r>
      <w:r w:rsidR="00663DC0" w:rsidRPr="00F43402">
        <w:rPr>
          <w:rFonts w:ascii="Arial" w:hAnsi="Arial" w:cs="Arial"/>
          <w:sz w:val="22"/>
          <w:szCs w:val="22"/>
        </w:rPr>
        <w:t>, determination of charger requirements and suitability for the Philippines power supply and u</w:t>
      </w:r>
      <w:r w:rsidR="005C0324" w:rsidRPr="00F43402">
        <w:rPr>
          <w:rFonts w:ascii="Arial" w:hAnsi="Arial" w:cs="Arial"/>
          <w:sz w:val="22"/>
          <w:szCs w:val="22"/>
        </w:rPr>
        <w:t xml:space="preserve">ser profile., ensuring grid, supply and utility readiness and </w:t>
      </w:r>
      <w:r w:rsidR="00663DC0" w:rsidRPr="00F43402">
        <w:rPr>
          <w:rFonts w:ascii="Arial" w:hAnsi="Arial" w:cs="Arial"/>
          <w:sz w:val="22"/>
          <w:szCs w:val="22"/>
        </w:rPr>
        <w:t xml:space="preserve">network planning, </w:t>
      </w:r>
      <w:r w:rsidR="005C0324" w:rsidRPr="00F43402">
        <w:rPr>
          <w:rFonts w:ascii="Arial" w:hAnsi="Arial" w:cs="Arial"/>
          <w:sz w:val="22"/>
          <w:szCs w:val="22"/>
        </w:rPr>
        <w:t xml:space="preserve">setting </w:t>
      </w:r>
      <w:r w:rsidR="00663DC0" w:rsidRPr="00F43402">
        <w:rPr>
          <w:rFonts w:ascii="Arial" w:hAnsi="Arial" w:cs="Arial"/>
          <w:sz w:val="22"/>
          <w:szCs w:val="22"/>
        </w:rPr>
        <w:t xml:space="preserve">targets for number of chargers, locations types etc., </w:t>
      </w:r>
      <w:r w:rsidR="00AD63AC" w:rsidRPr="00F43402">
        <w:rPr>
          <w:rFonts w:ascii="Arial" w:hAnsi="Arial" w:cs="Arial"/>
          <w:sz w:val="22"/>
          <w:szCs w:val="22"/>
        </w:rPr>
        <w:t xml:space="preserve"> opera</w:t>
      </w:r>
      <w:r w:rsidR="00663DC0" w:rsidRPr="00F43402">
        <w:rPr>
          <w:rFonts w:ascii="Arial" w:hAnsi="Arial" w:cs="Arial"/>
          <w:sz w:val="22"/>
          <w:szCs w:val="22"/>
        </w:rPr>
        <w:t>tions and maintenance personnel, business models</w:t>
      </w:r>
      <w:r w:rsidR="005C0324" w:rsidRPr="00F43402">
        <w:rPr>
          <w:rFonts w:ascii="Arial" w:hAnsi="Arial" w:cs="Arial"/>
          <w:sz w:val="22"/>
          <w:szCs w:val="22"/>
        </w:rPr>
        <w:t xml:space="preserve"> for support infrastructure</w:t>
      </w:r>
      <w:r w:rsidR="00663DC0" w:rsidRPr="00F43402">
        <w:rPr>
          <w:rFonts w:ascii="Arial" w:hAnsi="Arial" w:cs="Arial"/>
          <w:sz w:val="22"/>
          <w:szCs w:val="22"/>
        </w:rPr>
        <w:t xml:space="preserve">, etc. The infrastructure roadmap will be thoroughly consulted with relevant stakeholders, feedback gathered and addressed before finalizing.  </w:t>
      </w:r>
    </w:p>
    <w:p w14:paraId="21EFEC1D" w14:textId="77777777" w:rsidR="00AC41E2" w:rsidRPr="00F43402" w:rsidRDefault="00AC41E2" w:rsidP="0095026D">
      <w:pPr>
        <w:spacing w:after="0" w:line="276" w:lineRule="auto"/>
        <w:rPr>
          <w:rFonts w:cs="Arial"/>
          <w:b/>
          <w:szCs w:val="22"/>
        </w:rPr>
      </w:pPr>
    </w:p>
    <w:p w14:paraId="69DD96CA" w14:textId="7C6DF080" w:rsidR="00AC41E2" w:rsidRPr="00F43402" w:rsidRDefault="00AC41E2" w:rsidP="00551A3D">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Output 1.</w:t>
      </w:r>
      <w:r w:rsidR="00165E71" w:rsidRPr="00F43402">
        <w:rPr>
          <w:rFonts w:ascii="Arial" w:hAnsi="Arial" w:cs="Arial"/>
          <w:b/>
          <w:i/>
          <w:sz w:val="22"/>
          <w:szCs w:val="22"/>
        </w:rPr>
        <w:t>4</w:t>
      </w:r>
      <w:r w:rsidRPr="00F43402">
        <w:rPr>
          <w:rFonts w:ascii="Arial" w:hAnsi="Arial" w:cs="Arial"/>
          <w:b/>
          <w:i/>
          <w:sz w:val="22"/>
          <w:szCs w:val="22"/>
        </w:rPr>
        <w:t xml:space="preserve">: Developed guidelines for local government units on </w:t>
      </w:r>
      <w:r w:rsidR="00987227" w:rsidRPr="00F43402">
        <w:rPr>
          <w:rFonts w:ascii="Arial" w:hAnsi="Arial" w:cs="Arial"/>
          <w:b/>
          <w:i/>
          <w:sz w:val="22"/>
          <w:szCs w:val="22"/>
        </w:rPr>
        <w:t xml:space="preserve">planning and </w:t>
      </w:r>
      <w:r w:rsidRPr="00F43402">
        <w:rPr>
          <w:rFonts w:ascii="Arial" w:hAnsi="Arial" w:cs="Arial"/>
          <w:b/>
          <w:i/>
          <w:sz w:val="22"/>
          <w:szCs w:val="22"/>
        </w:rPr>
        <w:t>approval of related supportive infrastructures (e.g., charging station locations, right-of-way)</w:t>
      </w:r>
    </w:p>
    <w:p w14:paraId="3FFD32C6" w14:textId="77777777" w:rsidR="00AF58D9" w:rsidRPr="00F43402" w:rsidRDefault="00AF58D9" w:rsidP="00551A3D">
      <w:pPr>
        <w:pStyle w:val="ListParagraph"/>
        <w:spacing w:line="276" w:lineRule="auto"/>
        <w:ind w:left="630"/>
        <w:rPr>
          <w:rFonts w:ascii="Arial" w:hAnsi="Arial" w:cs="Arial"/>
          <w:b/>
          <w:i/>
          <w:sz w:val="22"/>
          <w:szCs w:val="22"/>
        </w:rPr>
      </w:pPr>
    </w:p>
    <w:p w14:paraId="74EEB319" w14:textId="77A9581A" w:rsidR="00AC41E2" w:rsidRPr="00F43402" w:rsidRDefault="0055460A" w:rsidP="00E412B4">
      <w:pPr>
        <w:pStyle w:val="ListParagraph"/>
        <w:numPr>
          <w:ilvl w:val="0"/>
          <w:numId w:val="61"/>
        </w:numPr>
        <w:spacing w:line="276" w:lineRule="auto"/>
        <w:ind w:left="630"/>
        <w:jc w:val="both"/>
        <w:rPr>
          <w:rFonts w:ascii="Arial" w:hAnsi="Arial" w:cs="Arial"/>
          <w:sz w:val="22"/>
          <w:szCs w:val="22"/>
        </w:rPr>
      </w:pPr>
      <w:r w:rsidRPr="00F43402">
        <w:rPr>
          <w:rFonts w:ascii="Arial" w:hAnsi="Arial" w:cs="Arial"/>
          <w:i/>
          <w:sz w:val="22"/>
          <w:szCs w:val="22"/>
          <w:u w:val="single"/>
        </w:rPr>
        <w:t>Activity 1.4.1 Design and finalize the guidelines for supportive infrastructures</w:t>
      </w:r>
      <w:r w:rsidR="008208A3" w:rsidRPr="00F43402">
        <w:rPr>
          <w:rFonts w:ascii="Arial" w:hAnsi="Arial" w:cs="Arial"/>
          <w:i/>
          <w:sz w:val="22"/>
          <w:szCs w:val="22"/>
        </w:rPr>
        <w:t>.</w:t>
      </w:r>
      <w:r w:rsidRPr="00F43402">
        <w:rPr>
          <w:rFonts w:ascii="Arial" w:hAnsi="Arial" w:cs="Arial"/>
          <w:i/>
          <w:sz w:val="22"/>
          <w:szCs w:val="22"/>
        </w:rPr>
        <w:t xml:space="preserve"> </w:t>
      </w:r>
      <w:r w:rsidRPr="00F43402">
        <w:rPr>
          <w:rFonts w:ascii="Arial" w:hAnsi="Arial" w:cs="Arial"/>
          <w:sz w:val="22"/>
          <w:szCs w:val="22"/>
        </w:rPr>
        <w:t>International experience so far suggest</w:t>
      </w:r>
      <w:r w:rsidR="004D2996" w:rsidRPr="00F43402">
        <w:rPr>
          <w:rFonts w:ascii="Arial" w:hAnsi="Arial" w:cs="Arial"/>
          <w:sz w:val="22"/>
          <w:szCs w:val="22"/>
        </w:rPr>
        <w:t>s</w:t>
      </w:r>
      <w:r w:rsidRPr="00F43402">
        <w:rPr>
          <w:rFonts w:ascii="Arial" w:hAnsi="Arial" w:cs="Arial"/>
          <w:sz w:val="22"/>
          <w:szCs w:val="22"/>
        </w:rPr>
        <w:t xml:space="preserve"> that policies and incentives are key to influence commercialization of low carbon transport but will not be effective unless support infrastructure is in place. Support infrastructure in this case has been considered to constitute charging stations for electric drive vehicles; dedicated passenger stops; infrastructure for parking and right of way, to name a few, for low carbon public fleet. These are necessary to help bolster market propagation and acceptance of low carbon drive. To achieve this, support and real action </w:t>
      </w:r>
      <w:r w:rsidRPr="00222324">
        <w:rPr>
          <w:rFonts w:ascii="Arial" w:hAnsi="Arial" w:cs="Arial"/>
          <w:color w:val="000000" w:themeColor="text1"/>
          <w:sz w:val="22"/>
          <w:szCs w:val="22"/>
        </w:rPr>
        <w:t xml:space="preserve">from local authorities is crucial. This activity will formulate guidelines that will assist local governments in planning and promoting </w:t>
      </w:r>
      <w:r w:rsidRPr="00222324">
        <w:rPr>
          <w:rFonts w:ascii="Arial" w:hAnsi="Arial" w:cs="Arial"/>
          <w:color w:val="000000" w:themeColor="text1"/>
          <w:sz w:val="22"/>
          <w:szCs w:val="22"/>
          <w:shd w:val="clear" w:color="auto" w:fill="FFFFFF"/>
        </w:rPr>
        <w:t xml:space="preserve">low carbon vehicles in their jurisdictions. Some of the key considerations include technology requirements for charging infrastructure, safety issues, feasible locations, cost considerations, </w:t>
      </w:r>
      <w:r w:rsidRPr="00222324">
        <w:rPr>
          <w:rFonts w:ascii="Arial" w:hAnsi="Arial" w:cs="Arial"/>
          <w:color w:val="000000" w:themeColor="text1"/>
          <w:sz w:val="22"/>
          <w:szCs w:val="22"/>
        </w:rPr>
        <w:t xml:space="preserve">appropriate parameters </w:t>
      </w:r>
      <w:r w:rsidRPr="00F43402">
        <w:rPr>
          <w:rFonts w:ascii="Arial" w:hAnsi="Arial" w:cs="Arial"/>
          <w:sz w:val="22"/>
          <w:szCs w:val="22"/>
        </w:rPr>
        <w:t>to monitor the effectiveness of the support infrastructure and more.</w:t>
      </w:r>
      <w:r w:rsidR="00E412B4">
        <w:rPr>
          <w:rFonts w:ascii="Arial" w:hAnsi="Arial" w:cs="Arial"/>
          <w:sz w:val="22"/>
          <w:szCs w:val="22"/>
        </w:rPr>
        <w:t xml:space="preserve"> </w:t>
      </w:r>
      <w:r w:rsidR="00E412B4" w:rsidRPr="00222324">
        <w:rPr>
          <w:rFonts w:ascii="Arial" w:hAnsi="Arial" w:cs="Arial"/>
          <w:sz w:val="22"/>
          <w:szCs w:val="22"/>
          <w:highlight w:val="green"/>
        </w:rPr>
        <w:t xml:space="preserve">Where applicable, international standards that </w:t>
      </w:r>
      <w:r w:rsidR="00E412B4" w:rsidRPr="00222324">
        <w:rPr>
          <w:rFonts w:ascii="Arial" w:hAnsi="Arial" w:cs="Arial"/>
          <w:sz w:val="22"/>
          <w:szCs w:val="22"/>
          <w:highlight w:val="green"/>
        </w:rPr>
        <w:lastRenderedPageBreak/>
        <w:t xml:space="preserve">have been adopted by the Bureau for Product Standards (BPS), Department of Trade and Investment </w:t>
      </w:r>
      <w:r w:rsidR="00E412B4">
        <w:rPr>
          <w:rFonts w:ascii="Arial" w:hAnsi="Arial" w:cs="Arial"/>
          <w:sz w:val="22"/>
          <w:szCs w:val="22"/>
          <w:highlight w:val="green"/>
        </w:rPr>
        <w:t xml:space="preserve">(DTI) </w:t>
      </w:r>
      <w:r w:rsidR="00E412B4" w:rsidRPr="00222324">
        <w:rPr>
          <w:rFonts w:ascii="Arial" w:hAnsi="Arial" w:cs="Arial"/>
          <w:sz w:val="22"/>
          <w:szCs w:val="22"/>
          <w:highlight w:val="green"/>
        </w:rPr>
        <w:t>for EV infrastructure will be included in the guidelines (e.g., PNS IEC/TR 61851-1:2012 Electric Vehicle Conductive Charging System – Part 1: General requirements).</w:t>
      </w:r>
    </w:p>
    <w:p w14:paraId="3770D9DB" w14:textId="77777777" w:rsidR="00D45205" w:rsidRPr="00F43402" w:rsidRDefault="00D45205" w:rsidP="00551A3D">
      <w:pPr>
        <w:pStyle w:val="ListParagraph"/>
        <w:spacing w:line="276" w:lineRule="auto"/>
        <w:ind w:left="540"/>
        <w:jc w:val="both"/>
        <w:rPr>
          <w:rFonts w:ascii="Arial" w:hAnsi="Arial" w:cs="Arial"/>
          <w:sz w:val="22"/>
          <w:szCs w:val="22"/>
        </w:rPr>
      </w:pPr>
    </w:p>
    <w:p w14:paraId="00CD9BC4" w14:textId="0B1977CC" w:rsidR="00D45205" w:rsidRPr="00F43402" w:rsidRDefault="0055460A" w:rsidP="00A440C4">
      <w:pPr>
        <w:pStyle w:val="ListParagraph"/>
        <w:numPr>
          <w:ilvl w:val="0"/>
          <w:numId w:val="61"/>
        </w:numPr>
        <w:spacing w:line="276" w:lineRule="auto"/>
        <w:ind w:left="540"/>
        <w:jc w:val="both"/>
        <w:rPr>
          <w:rFonts w:ascii="Arial" w:hAnsi="Arial" w:cs="Arial"/>
          <w:sz w:val="22"/>
          <w:szCs w:val="22"/>
        </w:rPr>
      </w:pPr>
      <w:r w:rsidRPr="00F43402">
        <w:rPr>
          <w:rFonts w:ascii="Arial" w:hAnsi="Arial" w:cs="Arial"/>
          <w:i/>
          <w:sz w:val="22"/>
          <w:szCs w:val="22"/>
          <w:u w:val="single"/>
        </w:rPr>
        <w:t>Activity 1.4.2 Capacity development of local governments on the streamlined processes to expedite the approval of supportive infrastructures</w:t>
      </w:r>
      <w:r w:rsidR="004D2996" w:rsidRPr="00F43402">
        <w:rPr>
          <w:rFonts w:ascii="Arial" w:hAnsi="Arial" w:cs="Arial"/>
          <w:i/>
          <w:sz w:val="22"/>
          <w:szCs w:val="22"/>
        </w:rPr>
        <w:t>.</w:t>
      </w:r>
      <w:r w:rsidRPr="00F43402">
        <w:rPr>
          <w:rFonts w:ascii="Arial" w:hAnsi="Arial" w:cs="Arial"/>
          <w:i/>
          <w:sz w:val="22"/>
          <w:szCs w:val="22"/>
        </w:rPr>
        <w:t xml:space="preserve"> </w:t>
      </w:r>
      <w:r w:rsidRPr="00F43402">
        <w:rPr>
          <w:rFonts w:ascii="Arial" w:hAnsi="Arial" w:cs="Arial"/>
          <w:sz w:val="22"/>
          <w:szCs w:val="22"/>
        </w:rPr>
        <w:t>The activity will assist local governments in preparing and streamlining approval processes for the deployment of support infrastructure such as publicly available charging stations and provisions for limited use of right-of-way for electric drive charging. Local governments of Angeles City, Cebu City, Imus City and Makati City have expressed their interest for collaboration as these are the authorities have ongoing and planned activities to support the establishment of support infrastructure. Post training evaluation survey on the impact of the training will be designed and conducted to ascertain the impacts of the training.</w:t>
      </w:r>
    </w:p>
    <w:p w14:paraId="7F627FCB" w14:textId="77777777" w:rsidR="00D45205" w:rsidRPr="00F43402" w:rsidRDefault="00D45205" w:rsidP="00551A3D">
      <w:pPr>
        <w:pStyle w:val="ListParagraph"/>
        <w:spacing w:line="276" w:lineRule="auto"/>
        <w:ind w:left="540"/>
        <w:jc w:val="both"/>
        <w:rPr>
          <w:rFonts w:ascii="Arial" w:hAnsi="Arial" w:cs="Arial"/>
          <w:sz w:val="22"/>
          <w:szCs w:val="22"/>
        </w:rPr>
      </w:pPr>
    </w:p>
    <w:p w14:paraId="654845E1" w14:textId="63FDBEFB" w:rsidR="0055460A" w:rsidRPr="00F43402" w:rsidRDefault="0055460A" w:rsidP="00A440C4">
      <w:pPr>
        <w:pStyle w:val="ListParagraph"/>
        <w:numPr>
          <w:ilvl w:val="0"/>
          <w:numId w:val="61"/>
        </w:numPr>
        <w:spacing w:line="276" w:lineRule="auto"/>
        <w:ind w:left="540"/>
        <w:jc w:val="both"/>
        <w:rPr>
          <w:rFonts w:ascii="Arial" w:hAnsi="Arial" w:cs="Arial"/>
          <w:sz w:val="22"/>
          <w:szCs w:val="22"/>
        </w:rPr>
      </w:pPr>
      <w:r w:rsidRPr="00F43402">
        <w:rPr>
          <w:rFonts w:ascii="Arial" w:hAnsi="Arial" w:cs="Arial"/>
          <w:i/>
          <w:sz w:val="22"/>
          <w:szCs w:val="22"/>
          <w:u w:val="single"/>
        </w:rPr>
        <w:t>Activity 1.4.3 Monitor the implementation and update the guidelines.</w:t>
      </w:r>
      <w:r w:rsidRPr="00F43402">
        <w:rPr>
          <w:rFonts w:ascii="Arial" w:hAnsi="Arial" w:cs="Arial"/>
          <w:i/>
          <w:sz w:val="22"/>
          <w:szCs w:val="22"/>
        </w:rPr>
        <w:t xml:space="preserve"> </w:t>
      </w:r>
      <w:r w:rsidRPr="00F43402">
        <w:rPr>
          <w:rFonts w:ascii="Arial" w:hAnsi="Arial" w:cs="Arial"/>
          <w:sz w:val="22"/>
          <w:szCs w:val="22"/>
        </w:rPr>
        <w:t>Monitoring plan will be designed and executed to track the progress and outcome of the implementing the guidelines. Results such as challenges and lessons learned will be documented and used for revision and subsequent update of the guidelines.</w:t>
      </w:r>
    </w:p>
    <w:p w14:paraId="08B1D429" w14:textId="643C5A09" w:rsidR="00AC41E2" w:rsidRPr="00F43402" w:rsidRDefault="00852F69" w:rsidP="008F6057">
      <w:pPr>
        <w:pStyle w:val="ListParagraph"/>
        <w:spacing w:line="276" w:lineRule="auto"/>
        <w:ind w:left="1080"/>
        <w:jc w:val="both"/>
        <w:rPr>
          <w:rFonts w:ascii="Arial" w:hAnsi="Arial" w:cs="Arial"/>
          <w:sz w:val="22"/>
          <w:szCs w:val="22"/>
        </w:rPr>
      </w:pPr>
      <w:r w:rsidRPr="00F43402">
        <w:rPr>
          <w:rFonts w:ascii="Arial" w:hAnsi="Arial" w:cs="Arial"/>
          <w:sz w:val="22"/>
          <w:szCs w:val="22"/>
        </w:rPr>
        <w:t>.</w:t>
      </w:r>
    </w:p>
    <w:p w14:paraId="2DD857D9" w14:textId="7A57015A" w:rsidR="00A52B51" w:rsidRPr="00F43402" w:rsidRDefault="00165E71" w:rsidP="00551A3D">
      <w:pPr>
        <w:pStyle w:val="ListParagraph"/>
        <w:numPr>
          <w:ilvl w:val="0"/>
          <w:numId w:val="19"/>
        </w:numPr>
        <w:spacing w:line="276" w:lineRule="auto"/>
        <w:ind w:left="630"/>
        <w:rPr>
          <w:rFonts w:cs="Arial"/>
          <w:b/>
          <w:i/>
          <w:szCs w:val="22"/>
        </w:rPr>
      </w:pPr>
      <w:r w:rsidRPr="00F43402">
        <w:rPr>
          <w:rFonts w:ascii="Arial" w:hAnsi="Arial" w:cs="Arial"/>
          <w:b/>
          <w:i/>
          <w:sz w:val="22"/>
          <w:szCs w:val="22"/>
        </w:rPr>
        <w:t xml:space="preserve">Output 1.5: Approved and enforced low carbon vehicle </w:t>
      </w:r>
      <w:r w:rsidR="00163A25" w:rsidRPr="00F43402">
        <w:rPr>
          <w:rFonts w:ascii="Arial" w:hAnsi="Arial" w:cs="Arial"/>
          <w:b/>
          <w:i/>
          <w:sz w:val="22"/>
          <w:szCs w:val="22"/>
        </w:rPr>
        <w:t xml:space="preserve">operators </w:t>
      </w:r>
      <w:r w:rsidRPr="00F43402">
        <w:rPr>
          <w:rFonts w:ascii="Arial" w:hAnsi="Arial" w:cs="Arial"/>
          <w:b/>
          <w:i/>
          <w:sz w:val="22"/>
          <w:szCs w:val="22"/>
        </w:rPr>
        <w:t xml:space="preserve">and manufacturers guidelines. </w:t>
      </w:r>
    </w:p>
    <w:p w14:paraId="34A0EBC2" w14:textId="77777777" w:rsidR="00125398" w:rsidRPr="00F43402" w:rsidRDefault="00125398" w:rsidP="0095026D">
      <w:pPr>
        <w:spacing w:after="0" w:line="276" w:lineRule="auto"/>
        <w:rPr>
          <w:rFonts w:cs="Arial"/>
          <w:szCs w:val="22"/>
        </w:rPr>
      </w:pPr>
    </w:p>
    <w:p w14:paraId="2A94E9C1" w14:textId="5FAEE54A" w:rsidR="00A52B51" w:rsidRPr="00F43402" w:rsidRDefault="00A52B51" w:rsidP="00551A3D">
      <w:pPr>
        <w:spacing w:after="0" w:line="276" w:lineRule="auto"/>
        <w:ind w:firstLine="180"/>
        <w:rPr>
          <w:rFonts w:cs="Arial"/>
          <w:szCs w:val="22"/>
        </w:rPr>
      </w:pPr>
      <w:r w:rsidRPr="00F43402">
        <w:rPr>
          <w:rFonts w:cs="Arial"/>
          <w:szCs w:val="22"/>
        </w:rPr>
        <w:t>The Output comprises the following activities:</w:t>
      </w:r>
    </w:p>
    <w:p w14:paraId="7F5F1384" w14:textId="77777777" w:rsidR="0086325E" w:rsidRPr="00F43402" w:rsidRDefault="0086325E" w:rsidP="00551A3D">
      <w:pPr>
        <w:spacing w:after="0" w:line="276" w:lineRule="auto"/>
        <w:ind w:firstLine="180"/>
        <w:rPr>
          <w:rFonts w:cs="Arial"/>
          <w:szCs w:val="22"/>
        </w:rPr>
      </w:pPr>
    </w:p>
    <w:p w14:paraId="49ACE3E7" w14:textId="6B159603" w:rsidR="0055460A" w:rsidRPr="00F43402" w:rsidRDefault="0055460A" w:rsidP="00A440C4">
      <w:pPr>
        <w:pStyle w:val="ListParagraph"/>
        <w:numPr>
          <w:ilvl w:val="0"/>
          <w:numId w:val="60"/>
        </w:numPr>
        <w:spacing w:line="276" w:lineRule="auto"/>
        <w:ind w:left="540"/>
        <w:jc w:val="both"/>
        <w:rPr>
          <w:rFonts w:ascii="Arial" w:hAnsi="Arial" w:cs="Arial"/>
          <w:sz w:val="22"/>
          <w:szCs w:val="22"/>
        </w:rPr>
      </w:pPr>
      <w:r w:rsidRPr="00F43402">
        <w:rPr>
          <w:rFonts w:ascii="Arial" w:hAnsi="Arial" w:cs="Arial"/>
          <w:i/>
          <w:sz w:val="22"/>
          <w:szCs w:val="22"/>
          <w:u w:val="single"/>
        </w:rPr>
        <w:t>Activity 1.5.1 Draft guidelines for low carbon fleet operators, facility managers and manufacturers</w:t>
      </w:r>
      <w:r w:rsidR="002B5FDE" w:rsidRPr="00F43402">
        <w:rPr>
          <w:rFonts w:ascii="Arial" w:hAnsi="Arial" w:cs="Arial"/>
          <w:i/>
          <w:sz w:val="22"/>
          <w:szCs w:val="22"/>
          <w:u w:val="single"/>
        </w:rPr>
        <w:t>.</w:t>
      </w:r>
      <w:r w:rsidRPr="00F43402">
        <w:rPr>
          <w:rFonts w:ascii="Arial" w:hAnsi="Arial" w:cs="Arial"/>
          <w:i/>
          <w:sz w:val="22"/>
          <w:szCs w:val="22"/>
        </w:rPr>
        <w:t xml:space="preserve"> </w:t>
      </w:r>
      <w:r w:rsidR="002B5FDE" w:rsidRPr="00F43402">
        <w:rPr>
          <w:rFonts w:ascii="Arial" w:hAnsi="Arial" w:cs="Arial"/>
          <w:sz w:val="22"/>
          <w:szCs w:val="22"/>
        </w:rPr>
        <w:t>This will</w:t>
      </w:r>
      <w:r w:rsidRPr="00F43402">
        <w:rPr>
          <w:rFonts w:ascii="Arial" w:hAnsi="Arial" w:cs="Arial"/>
          <w:sz w:val="22"/>
          <w:szCs w:val="22"/>
        </w:rPr>
        <w:t xml:space="preserve"> include information on policies, incentives, approval processes and requirements. Information related to existing regulations and safety standards such as Toxic Substances and Hazardous and Nuclear Waste Control (1990), Occupational Safety and Health Standards (1989), fire protection, environmental regulations will also be included as fleet operators, assembly and manufacturers are expected to conform to these existing regulations. Best practices on electro-mechanical components; applicable operation and maintenance procedures of vehicles and infrastructure will be presented in easy to follow, user-friendly manner with specific focus on electric drive and hybrid vehicles. These guidelines will be prepared in consultation with and inputs from appropriate agencies, for instance, Bureau of Product Standards (BPS) for electro-mechanical components, operations and maintenance; EMB-DENR on environmental standards while Occupational Health and Center on OSH Standards. International experiences will be reviewed as a part of this process to inform the guidelines. The adoption and implementation of the guidelines will require a Department or Joint Administrative Order.</w:t>
      </w:r>
    </w:p>
    <w:p w14:paraId="65BD2D84" w14:textId="77777777" w:rsidR="006817AD" w:rsidRPr="00F43402" w:rsidRDefault="006817AD" w:rsidP="006817AD">
      <w:pPr>
        <w:pStyle w:val="ListParagraph"/>
        <w:spacing w:line="276" w:lineRule="auto"/>
        <w:ind w:left="540"/>
        <w:jc w:val="both"/>
        <w:rPr>
          <w:rFonts w:ascii="Arial" w:hAnsi="Arial" w:cs="Arial"/>
          <w:sz w:val="22"/>
          <w:szCs w:val="22"/>
        </w:rPr>
      </w:pPr>
    </w:p>
    <w:p w14:paraId="102186ED" w14:textId="6E36DDB3" w:rsidR="0055460A" w:rsidRPr="00F43402" w:rsidRDefault="0055460A" w:rsidP="00A440C4">
      <w:pPr>
        <w:pStyle w:val="ListParagraph"/>
        <w:numPr>
          <w:ilvl w:val="0"/>
          <w:numId w:val="60"/>
        </w:numPr>
        <w:spacing w:line="276" w:lineRule="auto"/>
        <w:ind w:left="540"/>
        <w:jc w:val="both"/>
        <w:rPr>
          <w:rFonts w:ascii="Arial" w:hAnsi="Arial" w:cs="Arial"/>
          <w:sz w:val="22"/>
          <w:szCs w:val="22"/>
        </w:rPr>
      </w:pPr>
      <w:r w:rsidRPr="00F43402">
        <w:rPr>
          <w:rFonts w:ascii="Arial" w:hAnsi="Arial" w:cs="Arial"/>
          <w:i/>
          <w:sz w:val="22"/>
          <w:szCs w:val="22"/>
          <w:u w:val="single"/>
        </w:rPr>
        <w:t>Activity 1.5.2 Design and conduct capacity development trainings on the key features and application of the guidelines.</w:t>
      </w:r>
      <w:r w:rsidRPr="00F43402">
        <w:rPr>
          <w:rFonts w:ascii="Arial" w:hAnsi="Arial" w:cs="Arial"/>
          <w:i/>
          <w:sz w:val="22"/>
          <w:szCs w:val="22"/>
        </w:rPr>
        <w:t xml:space="preserve"> </w:t>
      </w:r>
      <w:r w:rsidRPr="00F43402">
        <w:rPr>
          <w:rFonts w:ascii="Arial" w:hAnsi="Arial" w:cs="Arial"/>
          <w:sz w:val="22"/>
          <w:szCs w:val="22"/>
        </w:rPr>
        <w:t>Capacity development training modules</w:t>
      </w:r>
      <w:r w:rsidRPr="00F43402">
        <w:rPr>
          <w:rFonts w:ascii="Arial" w:hAnsi="Arial" w:cs="Arial"/>
          <w:i/>
          <w:sz w:val="22"/>
          <w:szCs w:val="22"/>
        </w:rPr>
        <w:t xml:space="preserve"> </w:t>
      </w:r>
      <w:r w:rsidRPr="00F43402">
        <w:rPr>
          <w:rFonts w:ascii="Arial" w:hAnsi="Arial" w:cs="Arial"/>
          <w:sz w:val="22"/>
          <w:szCs w:val="22"/>
        </w:rPr>
        <w:t>will be developed to deliberate on the key features, applicability and benefits of the guidelines among fleet operators and manufacturers</w:t>
      </w:r>
      <w:r w:rsidR="006817AD" w:rsidRPr="00F43402">
        <w:rPr>
          <w:rFonts w:ascii="Arial" w:hAnsi="Arial" w:cs="Arial"/>
          <w:sz w:val="22"/>
          <w:szCs w:val="22"/>
        </w:rPr>
        <w:t xml:space="preserve">. </w:t>
      </w:r>
    </w:p>
    <w:p w14:paraId="49E40048" w14:textId="77777777" w:rsidR="006817AD" w:rsidRPr="00F43402" w:rsidRDefault="006817AD" w:rsidP="006817AD">
      <w:pPr>
        <w:pStyle w:val="ListParagraph"/>
        <w:rPr>
          <w:rFonts w:ascii="Arial" w:hAnsi="Arial" w:cs="Arial"/>
          <w:sz w:val="22"/>
          <w:szCs w:val="22"/>
        </w:rPr>
      </w:pPr>
    </w:p>
    <w:p w14:paraId="141C632F" w14:textId="57FC13EA" w:rsidR="0055460A" w:rsidRPr="00F43402" w:rsidRDefault="0055460A" w:rsidP="00A440C4">
      <w:pPr>
        <w:pStyle w:val="ListParagraph"/>
        <w:numPr>
          <w:ilvl w:val="0"/>
          <w:numId w:val="60"/>
        </w:numPr>
        <w:spacing w:line="276" w:lineRule="auto"/>
        <w:ind w:left="540"/>
        <w:jc w:val="both"/>
        <w:rPr>
          <w:rFonts w:ascii="Arial" w:hAnsi="Arial" w:cs="Arial"/>
          <w:sz w:val="22"/>
          <w:szCs w:val="22"/>
        </w:rPr>
      </w:pPr>
      <w:r w:rsidRPr="00F43402">
        <w:rPr>
          <w:rFonts w:ascii="Arial" w:hAnsi="Arial" w:cs="Arial"/>
          <w:i/>
          <w:sz w:val="22"/>
          <w:szCs w:val="22"/>
          <w:u w:val="single"/>
        </w:rPr>
        <w:lastRenderedPageBreak/>
        <w:t>Activity 1.5.3 Design and conduct post training evaluation survey of the trainees</w:t>
      </w:r>
      <w:r w:rsidRPr="00F43402">
        <w:rPr>
          <w:rFonts w:ascii="Arial" w:hAnsi="Arial" w:cs="Arial"/>
          <w:i/>
          <w:sz w:val="22"/>
          <w:szCs w:val="22"/>
        </w:rPr>
        <w:t xml:space="preserve"> </w:t>
      </w:r>
      <w:r w:rsidRPr="00F43402">
        <w:rPr>
          <w:rFonts w:ascii="Arial" w:hAnsi="Arial" w:cs="Arial"/>
          <w:sz w:val="22"/>
          <w:szCs w:val="22"/>
        </w:rPr>
        <w:t>to ascertain the usability and effectiveness of the guidelines as well as impact of the training. The survey will also solicit feedback from the trainees on the aspects of the guidelines and training modules that can they deem are crucial or deserves enhancement.</w:t>
      </w:r>
    </w:p>
    <w:p w14:paraId="6BEF700B" w14:textId="77777777" w:rsidR="0055460A" w:rsidRPr="00F43402" w:rsidRDefault="0055460A" w:rsidP="0055460A">
      <w:pPr>
        <w:spacing w:after="0"/>
        <w:ind w:left="540"/>
        <w:rPr>
          <w:rFonts w:cs="Arial"/>
          <w:b/>
          <w:iCs/>
          <w:szCs w:val="22"/>
          <w:lang w:eastAsia="en-PH"/>
        </w:rPr>
      </w:pPr>
    </w:p>
    <w:p w14:paraId="409212C9" w14:textId="035FF2FB" w:rsidR="00175957" w:rsidRPr="00F43402" w:rsidRDefault="00D50D9B" w:rsidP="0095026D">
      <w:pPr>
        <w:spacing w:after="0" w:line="276" w:lineRule="auto"/>
        <w:ind w:left="270"/>
        <w:rPr>
          <w:rFonts w:cs="Arial"/>
          <w:b/>
          <w:iCs/>
          <w:szCs w:val="22"/>
          <w:lang w:eastAsia="en-PH"/>
        </w:rPr>
      </w:pPr>
      <w:r w:rsidRPr="00F43402">
        <w:rPr>
          <w:rFonts w:cs="Arial"/>
          <w:b/>
          <w:iCs/>
          <w:szCs w:val="22"/>
          <w:lang w:eastAsia="en-PH"/>
        </w:rPr>
        <w:t>COMPONENT 2: AWARENESS AND INSTITUTIONAL CAPACITY DEVELOPMENT</w:t>
      </w:r>
    </w:p>
    <w:p w14:paraId="00755663" w14:textId="77777777" w:rsidR="00D50D9B" w:rsidRPr="00F43402" w:rsidRDefault="00D50D9B" w:rsidP="0095026D">
      <w:pPr>
        <w:spacing w:after="0" w:line="276" w:lineRule="auto"/>
        <w:ind w:left="720"/>
        <w:rPr>
          <w:rFonts w:cs="Arial"/>
          <w:b/>
          <w:szCs w:val="22"/>
        </w:rPr>
      </w:pPr>
    </w:p>
    <w:p w14:paraId="746C9A06" w14:textId="6921B1E8" w:rsidR="00C97C68" w:rsidRPr="00F43402" w:rsidRDefault="00D75F9E" w:rsidP="00551A3D">
      <w:pPr>
        <w:pStyle w:val="ListParagraph"/>
        <w:numPr>
          <w:ilvl w:val="0"/>
          <w:numId w:val="19"/>
        </w:numPr>
        <w:autoSpaceDE w:val="0"/>
        <w:autoSpaceDN w:val="0"/>
        <w:adjustRightInd w:val="0"/>
        <w:spacing w:line="276" w:lineRule="auto"/>
        <w:jc w:val="both"/>
        <w:rPr>
          <w:rFonts w:ascii="Arial" w:hAnsi="Arial" w:cs="Arial"/>
          <w:iCs/>
          <w:sz w:val="22"/>
          <w:szCs w:val="22"/>
          <w:lang w:eastAsia="en-PH"/>
        </w:rPr>
      </w:pPr>
      <w:r w:rsidRPr="00F43402">
        <w:rPr>
          <w:rFonts w:ascii="Arial" w:hAnsi="Arial" w:cs="Arial"/>
          <w:iCs/>
          <w:sz w:val="22"/>
          <w:szCs w:val="22"/>
          <w:lang w:eastAsia="en-PH"/>
        </w:rPr>
        <w:t xml:space="preserve">At the heart of measures available to improve the quality and competitiveness of the urban transport lies a focus on institutions and the character of relationships among various related agencies involved in urban transport. Fragmentation of responsibilities among multiple government agencies usually has taken a toll on the management and quality of urban transport. Therefore, it is crucial to enhance their capacities for a better level of coordination. Moreover, fundamental realization of improved capacity of agencies to better plan, manage, operate and monitor performance of transport operations is equally imperative. The successful delivery of the outputs from the activities under this component will contribute to strengthening the institutional capacity of major stakeholders, consequently resulting in low carbon transport plans and/or programs being adopted in at least two cities. As such, the component will address barriers pertaining to the lack of information, awareness and institutional capacity.  </w:t>
      </w:r>
    </w:p>
    <w:p w14:paraId="04F81A62" w14:textId="77777777" w:rsidR="00C97C68" w:rsidRPr="00F43402" w:rsidRDefault="00C97C68" w:rsidP="00D50D9B">
      <w:pPr>
        <w:pStyle w:val="ListParagraph"/>
        <w:ind w:left="360"/>
        <w:jc w:val="both"/>
        <w:rPr>
          <w:rFonts w:ascii="Arial" w:hAnsi="Arial" w:cs="Arial"/>
          <w:sz w:val="22"/>
          <w:szCs w:val="22"/>
        </w:rPr>
      </w:pPr>
    </w:p>
    <w:p w14:paraId="3EE78B7A" w14:textId="12F93544" w:rsidR="00E647E2" w:rsidRPr="00F43402" w:rsidRDefault="00E647E2" w:rsidP="0095026D">
      <w:pPr>
        <w:pStyle w:val="ListParagraph"/>
        <w:autoSpaceDE w:val="0"/>
        <w:autoSpaceDN w:val="0"/>
        <w:adjustRightInd w:val="0"/>
        <w:spacing w:line="276" w:lineRule="auto"/>
        <w:ind w:left="360"/>
        <w:jc w:val="both"/>
        <w:rPr>
          <w:rFonts w:ascii="Arial" w:hAnsi="Arial" w:cs="Arial"/>
          <w:b/>
          <w:iCs/>
          <w:sz w:val="22"/>
          <w:szCs w:val="22"/>
          <w:lang w:eastAsia="en-PH"/>
        </w:rPr>
      </w:pPr>
      <w:r w:rsidRPr="00F43402">
        <w:rPr>
          <w:rFonts w:ascii="Arial" w:hAnsi="Arial" w:cs="Arial"/>
          <w:b/>
          <w:iCs/>
          <w:sz w:val="22"/>
          <w:szCs w:val="22"/>
          <w:lang w:eastAsia="en-PH"/>
        </w:rPr>
        <w:t>Outcome 2: Adopted and implemented low carbon transport plans and/or programs in major cities</w:t>
      </w:r>
    </w:p>
    <w:p w14:paraId="1296D4E6" w14:textId="77777777" w:rsidR="00FC282B" w:rsidRPr="00F43402" w:rsidRDefault="00FC282B" w:rsidP="0095026D">
      <w:pPr>
        <w:pStyle w:val="ListParagraph"/>
        <w:autoSpaceDE w:val="0"/>
        <w:autoSpaceDN w:val="0"/>
        <w:adjustRightInd w:val="0"/>
        <w:spacing w:line="276" w:lineRule="auto"/>
        <w:ind w:left="360"/>
        <w:jc w:val="both"/>
        <w:rPr>
          <w:rFonts w:ascii="Arial" w:hAnsi="Arial" w:cs="Arial"/>
          <w:b/>
          <w:iCs/>
          <w:sz w:val="22"/>
          <w:szCs w:val="22"/>
          <w:lang w:eastAsia="en-PH"/>
        </w:rPr>
      </w:pPr>
    </w:p>
    <w:p w14:paraId="7A1DF1F9" w14:textId="2C8BA0ED" w:rsidR="00C97C68" w:rsidRPr="00F43402" w:rsidRDefault="004C11B9" w:rsidP="0095026D">
      <w:pPr>
        <w:pStyle w:val="ListParagraph"/>
        <w:autoSpaceDE w:val="0"/>
        <w:autoSpaceDN w:val="0"/>
        <w:adjustRightInd w:val="0"/>
        <w:spacing w:line="276" w:lineRule="auto"/>
        <w:ind w:left="360"/>
        <w:jc w:val="both"/>
        <w:rPr>
          <w:rFonts w:ascii="Arial" w:hAnsi="Arial" w:cs="Arial"/>
          <w:b/>
          <w:iCs/>
          <w:sz w:val="20"/>
          <w:szCs w:val="18"/>
          <w:lang w:eastAsia="en-PH"/>
        </w:rPr>
      </w:pPr>
      <w:r w:rsidRPr="00F43402">
        <w:rPr>
          <w:rFonts w:ascii="Arial" w:hAnsi="Arial" w:cs="Arial"/>
          <w:sz w:val="20"/>
          <w:szCs w:val="20"/>
        </w:rPr>
        <w:t>Summary of expected outcomes, outputs and expected activities in Outcome</w:t>
      </w:r>
      <w:r w:rsidRPr="00F43402" w:rsidDel="00234C14">
        <w:rPr>
          <w:rFonts w:ascii="Arial" w:hAnsi="Arial" w:cs="Arial"/>
          <w:sz w:val="20"/>
          <w:szCs w:val="20"/>
        </w:rPr>
        <w:t xml:space="preserve"> </w:t>
      </w:r>
      <w:r w:rsidRPr="00F43402">
        <w:rPr>
          <w:rFonts w:ascii="Arial" w:hAnsi="Arial" w:cs="Arial"/>
          <w:sz w:val="20"/>
          <w:szCs w:val="20"/>
        </w:rPr>
        <w:t>2</w:t>
      </w:r>
    </w:p>
    <w:tbl>
      <w:tblPr>
        <w:tblW w:w="4552" w:type="pct"/>
        <w:tblInd w:w="828" w:type="dxa"/>
        <w:tblLook w:val="04A0" w:firstRow="1" w:lastRow="0" w:firstColumn="1" w:lastColumn="0" w:noHBand="0" w:noVBand="1"/>
      </w:tblPr>
      <w:tblGrid>
        <w:gridCol w:w="1608"/>
        <w:gridCol w:w="2308"/>
        <w:gridCol w:w="4293"/>
      </w:tblGrid>
      <w:tr w:rsidR="00FF53F2" w:rsidRPr="00F43402" w14:paraId="50FBE3CA" w14:textId="77777777" w:rsidTr="00FF2E24">
        <w:trPr>
          <w:trHeight w:val="300"/>
        </w:trPr>
        <w:tc>
          <w:tcPr>
            <w:tcW w:w="979" w:type="pct"/>
            <w:tcBorders>
              <w:top w:val="single" w:sz="4" w:space="0" w:color="auto"/>
              <w:left w:val="single" w:sz="4" w:space="0" w:color="auto"/>
              <w:bottom w:val="single" w:sz="4" w:space="0" w:color="auto"/>
              <w:right w:val="single" w:sz="4" w:space="0" w:color="auto"/>
            </w:tcBorders>
            <w:shd w:val="clear" w:color="auto" w:fill="4BACC6" w:themeFill="accent5"/>
            <w:noWrap/>
            <w:vAlign w:val="bottom"/>
            <w:hideMark/>
          </w:tcPr>
          <w:p w14:paraId="053328E2" w14:textId="2ADA7F51" w:rsidR="00FC282B" w:rsidRPr="00F43402" w:rsidRDefault="00FC282B" w:rsidP="0095026D">
            <w:pPr>
              <w:spacing w:after="0" w:line="276" w:lineRule="auto"/>
              <w:ind w:left="360"/>
              <w:jc w:val="center"/>
              <w:rPr>
                <w:rFonts w:cs="Arial"/>
                <w:b/>
                <w:bCs/>
                <w:color w:val="FFFFFF"/>
                <w:sz w:val="20"/>
                <w:szCs w:val="18"/>
                <w:lang w:val="en-US"/>
              </w:rPr>
            </w:pPr>
            <w:r w:rsidRPr="00F43402">
              <w:rPr>
                <w:rFonts w:cs="Arial"/>
                <w:b/>
                <w:bCs/>
                <w:color w:val="FFFFFF"/>
                <w:sz w:val="20"/>
                <w:szCs w:val="18"/>
                <w:lang w:val="en-US"/>
              </w:rPr>
              <w:t xml:space="preserve">Outcome </w:t>
            </w:r>
          </w:p>
        </w:tc>
        <w:tc>
          <w:tcPr>
            <w:tcW w:w="1406" w:type="pct"/>
            <w:tcBorders>
              <w:top w:val="single" w:sz="4" w:space="0" w:color="auto"/>
              <w:left w:val="nil"/>
              <w:bottom w:val="single" w:sz="4" w:space="0" w:color="auto"/>
              <w:right w:val="single" w:sz="4" w:space="0" w:color="auto"/>
            </w:tcBorders>
            <w:shd w:val="clear" w:color="auto" w:fill="4BACC6" w:themeFill="accent5"/>
            <w:noWrap/>
            <w:vAlign w:val="bottom"/>
            <w:hideMark/>
          </w:tcPr>
          <w:p w14:paraId="16B40D71" w14:textId="77777777" w:rsidR="00FC282B" w:rsidRPr="00F43402" w:rsidRDefault="00FC282B" w:rsidP="0095026D">
            <w:pPr>
              <w:spacing w:after="0" w:line="276" w:lineRule="auto"/>
              <w:ind w:left="360"/>
              <w:jc w:val="center"/>
              <w:rPr>
                <w:rFonts w:cs="Arial"/>
                <w:b/>
                <w:bCs/>
                <w:color w:val="FFFFFF"/>
                <w:sz w:val="20"/>
                <w:szCs w:val="18"/>
                <w:lang w:val="en-US"/>
              </w:rPr>
            </w:pPr>
            <w:r w:rsidRPr="00F43402">
              <w:rPr>
                <w:rFonts w:cs="Arial"/>
                <w:b/>
                <w:bCs/>
                <w:color w:val="FFFFFF"/>
                <w:sz w:val="20"/>
                <w:szCs w:val="18"/>
                <w:lang w:val="en-US"/>
              </w:rPr>
              <w:t>Outputs</w:t>
            </w:r>
          </w:p>
        </w:tc>
        <w:tc>
          <w:tcPr>
            <w:tcW w:w="2615" w:type="pct"/>
            <w:tcBorders>
              <w:top w:val="single" w:sz="4" w:space="0" w:color="auto"/>
              <w:left w:val="nil"/>
              <w:bottom w:val="single" w:sz="4" w:space="0" w:color="auto"/>
              <w:right w:val="single" w:sz="4" w:space="0" w:color="auto"/>
            </w:tcBorders>
            <w:shd w:val="clear" w:color="auto" w:fill="4BACC6" w:themeFill="accent5"/>
            <w:noWrap/>
            <w:vAlign w:val="bottom"/>
            <w:hideMark/>
          </w:tcPr>
          <w:p w14:paraId="14746964" w14:textId="77777777" w:rsidR="00FC282B" w:rsidRPr="00F43402" w:rsidRDefault="00FC282B" w:rsidP="0095026D">
            <w:pPr>
              <w:spacing w:after="0" w:line="276" w:lineRule="auto"/>
              <w:ind w:left="360"/>
              <w:jc w:val="center"/>
              <w:rPr>
                <w:rFonts w:cs="Arial"/>
                <w:b/>
                <w:bCs/>
                <w:color w:val="FFFFFF"/>
                <w:sz w:val="20"/>
                <w:szCs w:val="18"/>
                <w:lang w:val="en-US"/>
              </w:rPr>
            </w:pPr>
            <w:r w:rsidRPr="00F43402">
              <w:rPr>
                <w:rFonts w:cs="Arial"/>
                <w:b/>
                <w:bCs/>
                <w:color w:val="FFFFFF"/>
                <w:sz w:val="20"/>
                <w:szCs w:val="18"/>
                <w:lang w:val="en-US"/>
              </w:rPr>
              <w:t>Activities</w:t>
            </w:r>
          </w:p>
        </w:tc>
      </w:tr>
      <w:tr w:rsidR="00FF53F2" w:rsidRPr="00F43402" w14:paraId="0EF42EAE" w14:textId="77777777" w:rsidTr="00FF2E24">
        <w:trPr>
          <w:trHeight w:val="134"/>
        </w:trPr>
        <w:tc>
          <w:tcPr>
            <w:tcW w:w="979" w:type="pct"/>
            <w:vMerge w:val="restart"/>
            <w:tcBorders>
              <w:top w:val="nil"/>
              <w:left w:val="single" w:sz="4" w:space="0" w:color="auto"/>
              <w:bottom w:val="single" w:sz="4" w:space="0" w:color="000000"/>
              <w:right w:val="single" w:sz="4" w:space="0" w:color="auto"/>
            </w:tcBorders>
            <w:shd w:val="clear" w:color="auto" w:fill="E5DFEC" w:themeFill="accent4" w:themeFillTint="33"/>
            <w:hideMark/>
          </w:tcPr>
          <w:p w14:paraId="6A5E9AA4" w14:textId="414C3272" w:rsidR="00B64EBF" w:rsidRPr="00F43402" w:rsidRDefault="00B64EBF" w:rsidP="00DD7DE2">
            <w:pPr>
              <w:spacing w:after="0" w:line="276" w:lineRule="auto"/>
              <w:jc w:val="left"/>
              <w:rPr>
                <w:rFonts w:cs="Arial"/>
                <w:color w:val="000000"/>
                <w:sz w:val="18"/>
                <w:szCs w:val="18"/>
                <w:lang w:val="en-US"/>
              </w:rPr>
            </w:pPr>
            <w:r w:rsidRPr="00F43402">
              <w:rPr>
                <w:rFonts w:cs="Arial"/>
                <w:color w:val="000000"/>
                <w:sz w:val="18"/>
                <w:szCs w:val="18"/>
                <w:lang w:val="en-US"/>
              </w:rPr>
              <w:t xml:space="preserve">2: Adopted and implemented low carbon transport plans and/or programs in </w:t>
            </w:r>
            <w:r w:rsidR="00C00EA0" w:rsidRPr="00F43402">
              <w:rPr>
                <w:rFonts w:cs="Arial"/>
                <w:color w:val="000000"/>
                <w:sz w:val="18"/>
                <w:szCs w:val="18"/>
                <w:lang w:val="en-US"/>
              </w:rPr>
              <w:t>m</w:t>
            </w:r>
            <w:r w:rsidRPr="00F43402">
              <w:rPr>
                <w:rFonts w:cs="Arial"/>
                <w:color w:val="000000"/>
                <w:sz w:val="18"/>
                <w:szCs w:val="18"/>
                <w:lang w:val="en-US"/>
              </w:rPr>
              <w:t>ajor cities</w:t>
            </w:r>
          </w:p>
        </w:tc>
        <w:tc>
          <w:tcPr>
            <w:tcW w:w="1406" w:type="pct"/>
            <w:vMerge w:val="restart"/>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4A5F72C0" w14:textId="078F43E0" w:rsidR="00B64EBF" w:rsidRPr="00F43402" w:rsidRDefault="00B64EBF" w:rsidP="006A226A">
            <w:pPr>
              <w:spacing w:after="0" w:line="276" w:lineRule="auto"/>
              <w:jc w:val="left"/>
              <w:rPr>
                <w:rFonts w:cs="Arial"/>
                <w:color w:val="000000"/>
                <w:sz w:val="18"/>
                <w:szCs w:val="18"/>
                <w:lang w:val="en-US"/>
              </w:rPr>
            </w:pPr>
            <w:r w:rsidRPr="00F43402">
              <w:rPr>
                <w:rFonts w:cs="Arial"/>
                <w:color w:val="000000"/>
                <w:sz w:val="18"/>
                <w:szCs w:val="18"/>
                <w:lang w:val="en-US"/>
              </w:rPr>
              <w:t xml:space="preserve">2.1: Developed capacity of planning institutions and regulatory agencies on (a) coordinated policy making, investment planning and implementation of </w:t>
            </w:r>
            <w:r w:rsidR="00580E79" w:rsidRPr="00F43402">
              <w:rPr>
                <w:rFonts w:cs="Arial"/>
                <w:color w:val="000000"/>
                <w:sz w:val="18"/>
                <w:szCs w:val="18"/>
                <w:lang w:val="en-US"/>
              </w:rPr>
              <w:t>low carbon transport</w:t>
            </w:r>
            <w:r w:rsidRPr="00F43402">
              <w:rPr>
                <w:rFonts w:cs="Arial"/>
                <w:color w:val="000000"/>
                <w:sz w:val="18"/>
                <w:szCs w:val="18"/>
                <w:lang w:val="en-US"/>
              </w:rPr>
              <w:t xml:space="preserve">; and (b) modern planning tools, registration and licensing of low carbon vehicles </w:t>
            </w:r>
          </w:p>
        </w:tc>
        <w:tc>
          <w:tcPr>
            <w:tcW w:w="2615" w:type="pct"/>
            <w:tcBorders>
              <w:top w:val="nil"/>
              <w:left w:val="nil"/>
              <w:bottom w:val="single" w:sz="4" w:space="0" w:color="auto"/>
              <w:right w:val="single" w:sz="4" w:space="0" w:color="auto"/>
            </w:tcBorders>
            <w:shd w:val="clear" w:color="auto" w:fill="FDE9D9" w:themeFill="accent6" w:themeFillTint="33"/>
          </w:tcPr>
          <w:p w14:paraId="1A555448" w14:textId="3628E72E" w:rsidR="00005833" w:rsidRPr="00F43402" w:rsidRDefault="00B64EBF" w:rsidP="006817AD">
            <w:pPr>
              <w:spacing w:after="0" w:line="276" w:lineRule="auto"/>
              <w:ind w:left="3"/>
              <w:jc w:val="left"/>
              <w:rPr>
                <w:rFonts w:cs="Arial"/>
                <w:color w:val="000000"/>
                <w:sz w:val="18"/>
                <w:szCs w:val="18"/>
                <w:lang w:val="en-US"/>
              </w:rPr>
            </w:pPr>
            <w:r w:rsidRPr="00F43402">
              <w:rPr>
                <w:rFonts w:cs="Arial"/>
                <w:color w:val="000000"/>
                <w:sz w:val="18"/>
                <w:szCs w:val="18"/>
                <w:lang w:val="en-US"/>
              </w:rPr>
              <w:t xml:space="preserve">2.1.1 </w:t>
            </w:r>
            <w:r w:rsidR="00005833" w:rsidRPr="00F43402">
              <w:rPr>
                <w:rFonts w:cs="Arial"/>
                <w:color w:val="000000"/>
                <w:sz w:val="18"/>
                <w:szCs w:val="18"/>
                <w:lang w:val="en-US"/>
              </w:rPr>
              <w:t>Co</w:t>
            </w:r>
            <w:r w:rsidR="00C201A5" w:rsidRPr="00F43402">
              <w:rPr>
                <w:rFonts w:cs="Arial"/>
                <w:color w:val="000000"/>
                <w:sz w:val="18"/>
                <w:szCs w:val="18"/>
                <w:lang w:val="en-US"/>
              </w:rPr>
              <w:t>nduct</w:t>
            </w:r>
            <w:r w:rsidR="00005833" w:rsidRPr="00F43402">
              <w:rPr>
                <w:rFonts w:cs="Arial"/>
                <w:color w:val="000000"/>
                <w:sz w:val="18"/>
                <w:szCs w:val="18"/>
                <w:lang w:val="en-US"/>
              </w:rPr>
              <w:t xml:space="preserve"> needs assessment </w:t>
            </w:r>
            <w:r w:rsidR="000F31B9" w:rsidRPr="00F43402">
              <w:rPr>
                <w:rFonts w:cs="Arial"/>
                <w:color w:val="000000"/>
                <w:sz w:val="18"/>
                <w:szCs w:val="18"/>
                <w:lang w:val="en-US"/>
              </w:rPr>
              <w:t xml:space="preserve">of </w:t>
            </w:r>
            <w:r w:rsidR="00C201A5" w:rsidRPr="00F43402">
              <w:rPr>
                <w:rFonts w:cs="Arial"/>
                <w:color w:val="000000"/>
                <w:sz w:val="18"/>
                <w:szCs w:val="18"/>
                <w:lang w:val="en-US"/>
              </w:rPr>
              <w:t xml:space="preserve">decision makers and mangers </w:t>
            </w:r>
            <w:r w:rsidR="00005833" w:rsidRPr="00F43402">
              <w:rPr>
                <w:rFonts w:cs="Arial"/>
                <w:color w:val="000000"/>
                <w:sz w:val="18"/>
                <w:szCs w:val="18"/>
                <w:lang w:val="en-US"/>
              </w:rPr>
              <w:t>on</w:t>
            </w:r>
            <w:r w:rsidR="0066117E" w:rsidRPr="00F43402">
              <w:rPr>
                <w:rFonts w:cs="Arial"/>
                <w:color w:val="000000"/>
                <w:sz w:val="18"/>
                <w:szCs w:val="18"/>
                <w:lang w:val="en-US"/>
              </w:rPr>
              <w:t xml:space="preserve"> low carbon transport </w:t>
            </w:r>
            <w:r w:rsidR="00C201A5" w:rsidRPr="00F43402">
              <w:rPr>
                <w:rFonts w:cs="Arial"/>
                <w:color w:val="000000"/>
                <w:sz w:val="18"/>
                <w:szCs w:val="18"/>
                <w:lang w:val="en-US"/>
              </w:rPr>
              <w:t xml:space="preserve">policy, </w:t>
            </w:r>
            <w:r w:rsidR="0066117E" w:rsidRPr="00F43402">
              <w:rPr>
                <w:rFonts w:cs="Arial"/>
                <w:color w:val="000000"/>
                <w:sz w:val="18"/>
                <w:szCs w:val="18"/>
                <w:lang w:val="en-US"/>
              </w:rPr>
              <w:t xml:space="preserve">planning, </w:t>
            </w:r>
            <w:r w:rsidR="004A44DD" w:rsidRPr="00F43402">
              <w:rPr>
                <w:rFonts w:cs="Arial"/>
                <w:color w:val="000000"/>
                <w:sz w:val="18"/>
                <w:szCs w:val="18"/>
                <w:lang w:val="en-US"/>
              </w:rPr>
              <w:t xml:space="preserve">implementation and </w:t>
            </w:r>
            <w:r w:rsidR="00D22462" w:rsidRPr="00F43402">
              <w:rPr>
                <w:rFonts w:cs="Arial"/>
                <w:color w:val="000000"/>
                <w:sz w:val="18"/>
                <w:szCs w:val="18"/>
                <w:lang w:val="en-US"/>
              </w:rPr>
              <w:t>management</w:t>
            </w:r>
            <w:r w:rsidR="00005833" w:rsidRPr="00F43402">
              <w:rPr>
                <w:rFonts w:cs="Arial"/>
                <w:color w:val="000000"/>
                <w:sz w:val="18"/>
                <w:szCs w:val="18"/>
                <w:lang w:val="en-US"/>
              </w:rPr>
              <w:t xml:space="preserve"> </w:t>
            </w:r>
          </w:p>
          <w:p w14:paraId="4AC1FC2D" w14:textId="03A97AB8" w:rsidR="0066117E" w:rsidRPr="00F43402" w:rsidRDefault="0066117E" w:rsidP="0095026D">
            <w:pPr>
              <w:spacing w:after="0" w:line="276" w:lineRule="auto"/>
              <w:ind w:left="360"/>
              <w:jc w:val="left"/>
              <w:rPr>
                <w:rFonts w:cs="Arial"/>
                <w:color w:val="000000"/>
                <w:sz w:val="18"/>
                <w:szCs w:val="18"/>
                <w:lang w:val="en-US"/>
              </w:rPr>
            </w:pPr>
          </w:p>
        </w:tc>
      </w:tr>
      <w:tr w:rsidR="00FF53F2" w:rsidRPr="00F43402" w14:paraId="4E2AF18B" w14:textId="77777777" w:rsidTr="00FF2E24">
        <w:trPr>
          <w:trHeight w:val="510"/>
        </w:trPr>
        <w:tc>
          <w:tcPr>
            <w:tcW w:w="979"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48AF8501" w14:textId="568EFF62" w:rsidR="00B64EBF" w:rsidRPr="00F43402" w:rsidRDefault="00B64EBF" w:rsidP="0095026D">
            <w:pPr>
              <w:spacing w:after="0" w:line="276" w:lineRule="auto"/>
              <w:jc w:val="left"/>
              <w:rPr>
                <w:rFonts w:cs="Arial"/>
                <w:color w:val="000000"/>
                <w:sz w:val="18"/>
                <w:szCs w:val="18"/>
                <w:lang w:val="en-US"/>
              </w:rPr>
            </w:pPr>
          </w:p>
        </w:tc>
        <w:tc>
          <w:tcPr>
            <w:tcW w:w="1406" w:type="pct"/>
            <w:vMerge/>
            <w:tcBorders>
              <w:left w:val="single" w:sz="4" w:space="0" w:color="auto"/>
              <w:bottom w:val="single" w:sz="4" w:space="0" w:color="auto"/>
              <w:right w:val="single" w:sz="4" w:space="0" w:color="auto"/>
            </w:tcBorders>
            <w:shd w:val="clear" w:color="auto" w:fill="FDE9D9" w:themeFill="accent6" w:themeFillTint="33"/>
            <w:vAlign w:val="center"/>
            <w:hideMark/>
          </w:tcPr>
          <w:p w14:paraId="108E4F42" w14:textId="77777777" w:rsidR="00B64EBF" w:rsidRPr="00F43402" w:rsidRDefault="00B64EBF" w:rsidP="0095026D">
            <w:pPr>
              <w:spacing w:after="0" w:line="276" w:lineRule="auto"/>
              <w:jc w:val="left"/>
              <w:rPr>
                <w:rFonts w:cs="Arial"/>
                <w:color w:val="000000"/>
                <w:sz w:val="18"/>
                <w:szCs w:val="18"/>
                <w:lang w:val="en-US"/>
              </w:rPr>
            </w:pPr>
          </w:p>
        </w:tc>
        <w:tc>
          <w:tcPr>
            <w:tcW w:w="2615" w:type="pct"/>
            <w:tcBorders>
              <w:top w:val="nil"/>
              <w:left w:val="nil"/>
              <w:bottom w:val="single" w:sz="4" w:space="0" w:color="auto"/>
              <w:right w:val="single" w:sz="4" w:space="0" w:color="auto"/>
            </w:tcBorders>
            <w:shd w:val="clear" w:color="auto" w:fill="FDE9D9" w:themeFill="accent6" w:themeFillTint="33"/>
          </w:tcPr>
          <w:p w14:paraId="5F17D2FB" w14:textId="21EB90CB" w:rsidR="00E663B5" w:rsidRPr="00F43402" w:rsidRDefault="00E663B5" w:rsidP="0095026D">
            <w:pPr>
              <w:spacing w:after="0" w:line="276" w:lineRule="auto"/>
              <w:jc w:val="left"/>
              <w:rPr>
                <w:rFonts w:cs="Arial"/>
                <w:color w:val="000000"/>
                <w:sz w:val="18"/>
                <w:szCs w:val="18"/>
                <w:lang w:val="en-US"/>
              </w:rPr>
            </w:pPr>
            <w:r w:rsidRPr="00F43402">
              <w:rPr>
                <w:rFonts w:cs="Arial"/>
                <w:color w:val="000000"/>
                <w:sz w:val="18"/>
                <w:szCs w:val="18"/>
                <w:lang w:val="en-US"/>
              </w:rPr>
              <w:t xml:space="preserve">2.1.2 Design and execute capacity development </w:t>
            </w:r>
            <w:r w:rsidR="002430BD" w:rsidRPr="00F43402">
              <w:rPr>
                <w:rFonts w:cs="Arial"/>
                <w:color w:val="000000"/>
                <w:sz w:val="18"/>
                <w:szCs w:val="18"/>
                <w:lang w:val="en-US"/>
              </w:rPr>
              <w:t>workshops</w:t>
            </w:r>
            <w:r w:rsidRPr="00F43402">
              <w:rPr>
                <w:rFonts w:cs="Arial"/>
                <w:color w:val="000000"/>
                <w:sz w:val="18"/>
                <w:szCs w:val="18"/>
                <w:lang w:val="en-US"/>
              </w:rPr>
              <w:t xml:space="preserve"> for policy makers, regulators, managers both at the central and local levels </w:t>
            </w:r>
          </w:p>
          <w:p w14:paraId="3E834CED" w14:textId="17D5976C" w:rsidR="00B64EBF" w:rsidRPr="00F43402" w:rsidRDefault="00B64EBF" w:rsidP="0095026D">
            <w:pPr>
              <w:spacing w:after="0" w:line="276" w:lineRule="auto"/>
              <w:jc w:val="left"/>
              <w:rPr>
                <w:rFonts w:cs="Arial"/>
                <w:color w:val="000000"/>
                <w:sz w:val="18"/>
                <w:szCs w:val="18"/>
                <w:lang w:val="en-US"/>
              </w:rPr>
            </w:pPr>
          </w:p>
        </w:tc>
      </w:tr>
      <w:tr w:rsidR="00FF53F2" w:rsidRPr="00F43402" w14:paraId="0B9BB250" w14:textId="77777777" w:rsidTr="00FF2E24">
        <w:trPr>
          <w:trHeight w:val="300"/>
        </w:trPr>
        <w:tc>
          <w:tcPr>
            <w:tcW w:w="979"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60814C58" w14:textId="77777777" w:rsidR="00B64EBF" w:rsidRPr="00F43402" w:rsidRDefault="00B64EBF" w:rsidP="0095026D">
            <w:pPr>
              <w:spacing w:after="0" w:line="276" w:lineRule="auto"/>
              <w:jc w:val="left"/>
              <w:rPr>
                <w:rFonts w:cs="Arial"/>
                <w:color w:val="000000"/>
                <w:sz w:val="18"/>
                <w:szCs w:val="18"/>
                <w:lang w:val="en-US"/>
              </w:rPr>
            </w:pPr>
          </w:p>
        </w:tc>
        <w:tc>
          <w:tcPr>
            <w:tcW w:w="1406" w:type="pct"/>
            <w:vMerge/>
            <w:tcBorders>
              <w:left w:val="single" w:sz="4" w:space="0" w:color="auto"/>
              <w:bottom w:val="single" w:sz="4" w:space="0" w:color="auto"/>
              <w:right w:val="single" w:sz="4" w:space="0" w:color="auto"/>
            </w:tcBorders>
            <w:shd w:val="clear" w:color="auto" w:fill="FDE9D9" w:themeFill="accent6" w:themeFillTint="33"/>
            <w:vAlign w:val="center"/>
            <w:hideMark/>
          </w:tcPr>
          <w:p w14:paraId="5B5AA68E" w14:textId="77777777" w:rsidR="00B64EBF" w:rsidRPr="00F43402" w:rsidRDefault="00B64EBF" w:rsidP="0095026D">
            <w:pPr>
              <w:spacing w:after="0" w:line="276" w:lineRule="auto"/>
              <w:jc w:val="left"/>
              <w:rPr>
                <w:rFonts w:cs="Arial"/>
                <w:color w:val="000000"/>
                <w:sz w:val="18"/>
                <w:szCs w:val="18"/>
                <w:lang w:val="en-US"/>
              </w:rPr>
            </w:pPr>
          </w:p>
        </w:tc>
        <w:tc>
          <w:tcPr>
            <w:tcW w:w="2615" w:type="pct"/>
            <w:tcBorders>
              <w:top w:val="nil"/>
              <w:left w:val="nil"/>
              <w:bottom w:val="single" w:sz="4" w:space="0" w:color="auto"/>
              <w:right w:val="single" w:sz="4" w:space="0" w:color="auto"/>
            </w:tcBorders>
            <w:shd w:val="clear" w:color="auto" w:fill="FDE9D9" w:themeFill="accent6" w:themeFillTint="33"/>
          </w:tcPr>
          <w:p w14:paraId="3FB48694" w14:textId="781ED502" w:rsidR="00B64EBF" w:rsidRPr="00F43402" w:rsidRDefault="00E663B5" w:rsidP="0095026D">
            <w:pPr>
              <w:spacing w:after="0" w:line="276" w:lineRule="auto"/>
              <w:jc w:val="left"/>
              <w:rPr>
                <w:rFonts w:cs="Arial"/>
                <w:color w:val="000000"/>
                <w:sz w:val="18"/>
                <w:szCs w:val="18"/>
                <w:lang w:val="en-US"/>
              </w:rPr>
            </w:pPr>
            <w:r w:rsidRPr="00F43402">
              <w:rPr>
                <w:rFonts w:cs="Arial"/>
                <w:color w:val="000000"/>
                <w:sz w:val="18"/>
                <w:szCs w:val="18"/>
                <w:lang w:val="en-US"/>
              </w:rPr>
              <w:t xml:space="preserve">2.1.3 Design tools to </w:t>
            </w:r>
            <w:r w:rsidR="00C201A5" w:rsidRPr="00F43402">
              <w:rPr>
                <w:rFonts w:cs="Arial"/>
                <w:color w:val="000000"/>
                <w:sz w:val="18"/>
                <w:szCs w:val="18"/>
                <w:lang w:val="en-US"/>
              </w:rPr>
              <w:t>plan and monitor</w:t>
            </w:r>
            <w:r w:rsidRPr="00F43402">
              <w:rPr>
                <w:rFonts w:cs="Arial"/>
                <w:color w:val="000000"/>
                <w:sz w:val="18"/>
                <w:szCs w:val="18"/>
                <w:lang w:val="en-US"/>
              </w:rPr>
              <w:t xml:space="preserve"> registration and franchising </w:t>
            </w:r>
            <w:r w:rsidR="00C201A5" w:rsidRPr="00F43402">
              <w:rPr>
                <w:rFonts w:cs="Arial"/>
                <w:color w:val="000000"/>
                <w:sz w:val="18"/>
                <w:szCs w:val="18"/>
                <w:lang w:val="en-US"/>
              </w:rPr>
              <w:t>of vehicles and fleet operators</w:t>
            </w:r>
            <w:r w:rsidRPr="00F43402">
              <w:rPr>
                <w:rFonts w:cs="Arial"/>
                <w:color w:val="000000"/>
                <w:sz w:val="18"/>
                <w:szCs w:val="18"/>
                <w:lang w:val="en-US"/>
              </w:rPr>
              <w:t xml:space="preserve">. </w:t>
            </w:r>
          </w:p>
        </w:tc>
      </w:tr>
      <w:tr w:rsidR="00316C28" w:rsidRPr="00F43402" w14:paraId="26C1CE5D" w14:textId="77777777" w:rsidTr="002F1B69">
        <w:trPr>
          <w:trHeight w:val="512"/>
        </w:trPr>
        <w:tc>
          <w:tcPr>
            <w:tcW w:w="979" w:type="pct"/>
            <w:vMerge/>
            <w:tcBorders>
              <w:top w:val="nil"/>
              <w:left w:val="single" w:sz="4" w:space="0" w:color="auto"/>
              <w:bottom w:val="single" w:sz="4" w:space="0" w:color="000000"/>
              <w:right w:val="single" w:sz="4" w:space="0" w:color="auto"/>
            </w:tcBorders>
            <w:shd w:val="clear" w:color="auto" w:fill="E5DFEC" w:themeFill="accent4" w:themeFillTint="33"/>
            <w:vAlign w:val="center"/>
          </w:tcPr>
          <w:p w14:paraId="483F4077" w14:textId="77777777" w:rsidR="00316C28" w:rsidRPr="00F43402" w:rsidRDefault="00316C28" w:rsidP="0095026D">
            <w:pPr>
              <w:spacing w:after="0" w:line="276" w:lineRule="auto"/>
              <w:jc w:val="left"/>
              <w:rPr>
                <w:rFonts w:cs="Arial"/>
                <w:color w:val="000000"/>
                <w:sz w:val="18"/>
                <w:szCs w:val="18"/>
                <w:lang w:val="en-US"/>
              </w:rPr>
            </w:pPr>
          </w:p>
        </w:tc>
        <w:tc>
          <w:tcPr>
            <w:tcW w:w="1406" w:type="pct"/>
            <w:vMerge w:val="restart"/>
            <w:tcBorders>
              <w:left w:val="single" w:sz="4" w:space="0" w:color="auto"/>
              <w:right w:val="single" w:sz="4" w:space="0" w:color="auto"/>
            </w:tcBorders>
            <w:shd w:val="clear" w:color="auto" w:fill="DAEEF3" w:themeFill="accent5" w:themeFillTint="33"/>
            <w:vAlign w:val="center"/>
          </w:tcPr>
          <w:p w14:paraId="198219C2" w14:textId="279F60E5" w:rsidR="00316C28" w:rsidRPr="00F43402" w:rsidRDefault="00316C28" w:rsidP="00316C28">
            <w:pPr>
              <w:spacing w:after="0" w:line="276" w:lineRule="auto"/>
              <w:jc w:val="left"/>
              <w:rPr>
                <w:rFonts w:cs="Arial"/>
                <w:color w:val="000000"/>
                <w:sz w:val="18"/>
                <w:szCs w:val="18"/>
                <w:lang w:val="en-US"/>
              </w:rPr>
            </w:pPr>
            <w:r w:rsidRPr="00F43402">
              <w:rPr>
                <w:rFonts w:cs="Arial"/>
                <w:color w:val="000000"/>
                <w:sz w:val="18"/>
                <w:szCs w:val="18"/>
                <w:lang w:val="en-US"/>
              </w:rPr>
              <w:t xml:space="preserve">2.2 Completed awareness and advocacy programme </w:t>
            </w:r>
          </w:p>
          <w:p w14:paraId="3D98E69A" w14:textId="77777777" w:rsidR="00316C28" w:rsidRPr="00F43402" w:rsidRDefault="00316C28" w:rsidP="00316C28">
            <w:pPr>
              <w:spacing w:after="0" w:line="276" w:lineRule="auto"/>
              <w:jc w:val="left"/>
              <w:rPr>
                <w:rFonts w:cs="Arial"/>
                <w:color w:val="000000"/>
                <w:sz w:val="18"/>
                <w:szCs w:val="18"/>
                <w:lang w:val="en-US"/>
              </w:rPr>
            </w:pPr>
          </w:p>
        </w:tc>
        <w:tc>
          <w:tcPr>
            <w:tcW w:w="2615" w:type="pct"/>
            <w:tcBorders>
              <w:top w:val="nil"/>
              <w:left w:val="nil"/>
              <w:bottom w:val="single" w:sz="4" w:space="0" w:color="auto"/>
              <w:right w:val="single" w:sz="4" w:space="0" w:color="auto"/>
            </w:tcBorders>
            <w:shd w:val="clear" w:color="auto" w:fill="DAEEF3" w:themeFill="accent5" w:themeFillTint="33"/>
          </w:tcPr>
          <w:p w14:paraId="2DD385D3" w14:textId="03AA9CA8" w:rsidR="00316C28" w:rsidRPr="00F43402" w:rsidRDefault="00316C28" w:rsidP="0095026D">
            <w:pPr>
              <w:spacing w:after="0" w:line="276" w:lineRule="auto"/>
              <w:jc w:val="left"/>
              <w:rPr>
                <w:rFonts w:cs="Arial"/>
                <w:color w:val="000000"/>
                <w:sz w:val="18"/>
                <w:szCs w:val="18"/>
                <w:lang w:val="en-US"/>
              </w:rPr>
            </w:pPr>
            <w:r w:rsidRPr="00F43402">
              <w:rPr>
                <w:rFonts w:eastAsia="+mn-ea" w:cs="Arial"/>
                <w:color w:val="000000"/>
                <w:kern w:val="24"/>
                <w:sz w:val="18"/>
                <w:szCs w:val="18"/>
              </w:rPr>
              <w:t>2.2.1 Design and implement a project communications strategy to document and disseminate information on the results, impacts and lessons learned from the Project</w:t>
            </w:r>
          </w:p>
        </w:tc>
      </w:tr>
      <w:tr w:rsidR="00316C28" w:rsidRPr="00F43402" w14:paraId="5E402D7B" w14:textId="77777777" w:rsidTr="00D829EE">
        <w:trPr>
          <w:trHeight w:val="512"/>
        </w:trPr>
        <w:tc>
          <w:tcPr>
            <w:tcW w:w="979" w:type="pct"/>
            <w:vMerge/>
            <w:tcBorders>
              <w:top w:val="nil"/>
              <w:left w:val="single" w:sz="4" w:space="0" w:color="auto"/>
              <w:bottom w:val="single" w:sz="4" w:space="0" w:color="000000"/>
              <w:right w:val="single" w:sz="4" w:space="0" w:color="auto"/>
            </w:tcBorders>
            <w:shd w:val="clear" w:color="auto" w:fill="E5DFEC" w:themeFill="accent4" w:themeFillTint="33"/>
            <w:vAlign w:val="center"/>
          </w:tcPr>
          <w:p w14:paraId="2A37EF4B" w14:textId="77777777" w:rsidR="00316C28" w:rsidRPr="00F43402" w:rsidRDefault="00316C28" w:rsidP="0095026D">
            <w:pPr>
              <w:spacing w:after="0" w:line="276" w:lineRule="auto"/>
              <w:jc w:val="left"/>
              <w:rPr>
                <w:rFonts w:cs="Arial"/>
                <w:color w:val="000000"/>
                <w:sz w:val="18"/>
                <w:szCs w:val="18"/>
                <w:lang w:val="en-US"/>
              </w:rPr>
            </w:pPr>
          </w:p>
        </w:tc>
        <w:tc>
          <w:tcPr>
            <w:tcW w:w="1406" w:type="pct"/>
            <w:vMerge/>
            <w:tcBorders>
              <w:left w:val="single" w:sz="4" w:space="0" w:color="auto"/>
              <w:bottom w:val="single" w:sz="4" w:space="0" w:color="auto"/>
              <w:right w:val="single" w:sz="4" w:space="0" w:color="auto"/>
            </w:tcBorders>
            <w:shd w:val="clear" w:color="auto" w:fill="DAEEF3" w:themeFill="accent5" w:themeFillTint="33"/>
            <w:vAlign w:val="center"/>
          </w:tcPr>
          <w:p w14:paraId="3EE3D75A" w14:textId="77777777" w:rsidR="00316C28" w:rsidRPr="00F43402" w:rsidRDefault="00316C28" w:rsidP="0095026D">
            <w:pPr>
              <w:spacing w:after="0" w:line="276" w:lineRule="auto"/>
              <w:jc w:val="left"/>
              <w:rPr>
                <w:rFonts w:cs="Arial"/>
                <w:color w:val="000000"/>
                <w:sz w:val="18"/>
                <w:szCs w:val="18"/>
                <w:lang w:val="en-US"/>
              </w:rPr>
            </w:pPr>
          </w:p>
        </w:tc>
        <w:tc>
          <w:tcPr>
            <w:tcW w:w="2615" w:type="pct"/>
            <w:tcBorders>
              <w:top w:val="nil"/>
              <w:left w:val="nil"/>
              <w:bottom w:val="single" w:sz="4" w:space="0" w:color="auto"/>
              <w:right w:val="single" w:sz="4" w:space="0" w:color="auto"/>
            </w:tcBorders>
            <w:shd w:val="clear" w:color="auto" w:fill="DAEEF3" w:themeFill="accent5" w:themeFillTint="33"/>
          </w:tcPr>
          <w:p w14:paraId="45C97FFF" w14:textId="6E07EC60" w:rsidR="00316C28" w:rsidRPr="00F43402" w:rsidRDefault="00316C28" w:rsidP="0095026D">
            <w:pPr>
              <w:spacing w:after="0" w:line="276" w:lineRule="auto"/>
              <w:jc w:val="left"/>
              <w:rPr>
                <w:rFonts w:cs="Arial"/>
                <w:color w:val="000000"/>
                <w:sz w:val="18"/>
                <w:szCs w:val="18"/>
                <w:lang w:val="en-US"/>
              </w:rPr>
            </w:pPr>
            <w:r w:rsidRPr="00F43402">
              <w:rPr>
                <w:rFonts w:cs="Arial"/>
                <w:color w:val="000000"/>
                <w:sz w:val="18"/>
                <w:szCs w:val="18"/>
                <w:lang w:val="en-US"/>
              </w:rPr>
              <w:t>2.2.2 Design and completed public awareness and advocacy programme</w:t>
            </w:r>
          </w:p>
        </w:tc>
      </w:tr>
      <w:tr w:rsidR="00E663B5" w:rsidRPr="00F43402" w14:paraId="12A8EBC1" w14:textId="77777777" w:rsidTr="00FF2E24">
        <w:trPr>
          <w:trHeight w:val="300"/>
        </w:trPr>
        <w:tc>
          <w:tcPr>
            <w:tcW w:w="979"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767BD965" w14:textId="77777777" w:rsidR="00E663B5" w:rsidRPr="00F43402" w:rsidRDefault="00E663B5" w:rsidP="0095026D">
            <w:pPr>
              <w:spacing w:after="0" w:line="276" w:lineRule="auto"/>
              <w:jc w:val="left"/>
              <w:rPr>
                <w:rFonts w:cs="Arial"/>
                <w:color w:val="000000"/>
                <w:sz w:val="18"/>
                <w:szCs w:val="18"/>
                <w:lang w:val="en-US"/>
              </w:rPr>
            </w:pPr>
          </w:p>
        </w:tc>
        <w:tc>
          <w:tcPr>
            <w:tcW w:w="1406" w:type="pct"/>
            <w:vMerge w:val="restart"/>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084FF1AE" w14:textId="2AC87462" w:rsidR="00E663B5" w:rsidRPr="00F43402" w:rsidRDefault="00E663B5" w:rsidP="0095026D">
            <w:pPr>
              <w:spacing w:after="0" w:line="276" w:lineRule="auto"/>
              <w:jc w:val="left"/>
              <w:rPr>
                <w:rFonts w:cs="Arial"/>
                <w:color w:val="000000"/>
                <w:sz w:val="18"/>
                <w:szCs w:val="18"/>
                <w:lang w:val="en-US"/>
              </w:rPr>
            </w:pPr>
            <w:r w:rsidRPr="00F43402">
              <w:rPr>
                <w:rFonts w:cs="Arial"/>
                <w:color w:val="000000"/>
                <w:sz w:val="18"/>
                <w:szCs w:val="18"/>
                <w:lang w:val="en-US"/>
              </w:rPr>
              <w:t>2.3: Established centers of excellence to support local capability and expertise for new applications/ services/ products</w:t>
            </w:r>
          </w:p>
        </w:tc>
        <w:tc>
          <w:tcPr>
            <w:tcW w:w="2615" w:type="pct"/>
            <w:tcBorders>
              <w:top w:val="nil"/>
              <w:left w:val="nil"/>
              <w:bottom w:val="single" w:sz="4" w:space="0" w:color="auto"/>
              <w:right w:val="single" w:sz="4" w:space="0" w:color="auto"/>
            </w:tcBorders>
            <w:shd w:val="clear" w:color="auto" w:fill="FDE9D9" w:themeFill="accent6" w:themeFillTint="33"/>
          </w:tcPr>
          <w:p w14:paraId="7DF74898" w14:textId="2BD4B777" w:rsidR="00E663B5" w:rsidRPr="00F43402" w:rsidRDefault="006817AD" w:rsidP="0095026D">
            <w:pPr>
              <w:spacing w:after="0" w:line="276" w:lineRule="auto"/>
              <w:jc w:val="left"/>
              <w:rPr>
                <w:rFonts w:cs="Arial"/>
                <w:color w:val="000000"/>
                <w:sz w:val="18"/>
                <w:szCs w:val="18"/>
                <w:lang w:val="en-US"/>
              </w:rPr>
            </w:pPr>
            <w:r w:rsidRPr="00F43402">
              <w:rPr>
                <w:rFonts w:cs="Arial"/>
                <w:color w:val="000000"/>
                <w:sz w:val="18"/>
                <w:szCs w:val="18"/>
                <w:lang w:val="en-US"/>
              </w:rPr>
              <w:t>2.3.1</w:t>
            </w:r>
            <w:r w:rsidR="00E663B5" w:rsidRPr="00F43402">
              <w:rPr>
                <w:rFonts w:cs="Arial"/>
                <w:color w:val="000000"/>
                <w:sz w:val="18"/>
                <w:szCs w:val="18"/>
                <w:lang w:val="en-US"/>
              </w:rPr>
              <w:t xml:space="preserve"> Develop guidelines</w:t>
            </w:r>
            <w:r w:rsidR="00BB3EEB" w:rsidRPr="00F43402">
              <w:rPr>
                <w:rFonts w:cs="Arial"/>
                <w:color w:val="000000"/>
                <w:sz w:val="18"/>
                <w:szCs w:val="18"/>
                <w:lang w:val="en-US"/>
              </w:rPr>
              <w:t xml:space="preserve"> and detailed plans</w:t>
            </w:r>
            <w:r w:rsidR="00E663B5" w:rsidRPr="00F43402">
              <w:rPr>
                <w:rFonts w:cs="Arial"/>
                <w:color w:val="000000"/>
                <w:sz w:val="18"/>
                <w:szCs w:val="18"/>
                <w:lang w:val="en-US"/>
              </w:rPr>
              <w:t xml:space="preserve"> for the establishment </w:t>
            </w:r>
            <w:r w:rsidR="00BB3EEB" w:rsidRPr="00F43402">
              <w:rPr>
                <w:rFonts w:cs="Arial"/>
                <w:color w:val="000000"/>
                <w:sz w:val="18"/>
                <w:szCs w:val="18"/>
                <w:lang w:val="en-US"/>
              </w:rPr>
              <w:t xml:space="preserve">and operation </w:t>
            </w:r>
            <w:r w:rsidR="00E663B5" w:rsidRPr="00F43402">
              <w:rPr>
                <w:rFonts w:cs="Arial"/>
                <w:color w:val="000000"/>
                <w:sz w:val="18"/>
                <w:szCs w:val="18"/>
                <w:lang w:val="en-US"/>
              </w:rPr>
              <w:t>of the center of excellence</w:t>
            </w:r>
            <w:r w:rsidR="00E663B5" w:rsidRPr="00F43402" w:rsidDel="000472B3">
              <w:rPr>
                <w:rFonts w:cs="Arial"/>
                <w:color w:val="000000"/>
                <w:sz w:val="18"/>
                <w:szCs w:val="18"/>
                <w:lang w:val="en-US"/>
              </w:rPr>
              <w:t xml:space="preserve"> </w:t>
            </w:r>
          </w:p>
        </w:tc>
      </w:tr>
      <w:tr w:rsidR="00E663B5" w:rsidRPr="00F43402" w14:paraId="534B00CA" w14:textId="77777777" w:rsidTr="00D829EE">
        <w:trPr>
          <w:trHeight w:val="300"/>
        </w:trPr>
        <w:tc>
          <w:tcPr>
            <w:tcW w:w="979"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7568FA3E" w14:textId="77777777" w:rsidR="00E663B5" w:rsidRPr="00F43402" w:rsidRDefault="00E663B5" w:rsidP="0095026D">
            <w:pPr>
              <w:spacing w:after="0" w:line="276" w:lineRule="auto"/>
              <w:jc w:val="left"/>
              <w:rPr>
                <w:rFonts w:cs="Arial"/>
                <w:color w:val="000000"/>
                <w:sz w:val="18"/>
                <w:szCs w:val="18"/>
                <w:lang w:val="en-US"/>
              </w:rPr>
            </w:pPr>
          </w:p>
        </w:tc>
        <w:tc>
          <w:tcPr>
            <w:tcW w:w="1406" w:type="pct"/>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57550007" w14:textId="77777777" w:rsidR="00E663B5" w:rsidRPr="00F43402" w:rsidRDefault="00E663B5" w:rsidP="0095026D">
            <w:pPr>
              <w:spacing w:after="0" w:line="276" w:lineRule="auto"/>
              <w:jc w:val="left"/>
              <w:rPr>
                <w:rFonts w:cs="Arial"/>
                <w:color w:val="000000"/>
                <w:sz w:val="18"/>
                <w:szCs w:val="18"/>
                <w:lang w:val="en-US"/>
              </w:rPr>
            </w:pPr>
          </w:p>
        </w:tc>
        <w:tc>
          <w:tcPr>
            <w:tcW w:w="2615" w:type="pct"/>
            <w:tcBorders>
              <w:top w:val="nil"/>
              <w:left w:val="nil"/>
              <w:bottom w:val="single" w:sz="4" w:space="0" w:color="auto"/>
              <w:right w:val="single" w:sz="4" w:space="0" w:color="auto"/>
            </w:tcBorders>
            <w:shd w:val="clear" w:color="auto" w:fill="FDE9D9" w:themeFill="accent6" w:themeFillTint="33"/>
          </w:tcPr>
          <w:p w14:paraId="72EEEEC5" w14:textId="5415302A" w:rsidR="00E663B5" w:rsidRPr="00F43402" w:rsidRDefault="006817AD" w:rsidP="0095026D">
            <w:pPr>
              <w:spacing w:after="0" w:line="276" w:lineRule="auto"/>
              <w:jc w:val="left"/>
              <w:rPr>
                <w:rFonts w:cs="Arial"/>
                <w:color w:val="000000"/>
                <w:sz w:val="18"/>
                <w:szCs w:val="18"/>
                <w:lang w:val="en-US"/>
              </w:rPr>
            </w:pPr>
            <w:r w:rsidRPr="00F43402">
              <w:rPr>
                <w:rFonts w:cs="Arial"/>
                <w:color w:val="000000"/>
                <w:sz w:val="18"/>
                <w:szCs w:val="18"/>
                <w:lang w:val="en-US"/>
              </w:rPr>
              <w:t>2.3.2</w:t>
            </w:r>
            <w:r w:rsidR="00E663B5" w:rsidRPr="00F43402">
              <w:rPr>
                <w:rFonts w:cs="Arial"/>
                <w:color w:val="000000"/>
                <w:sz w:val="18"/>
                <w:szCs w:val="18"/>
                <w:lang w:val="en-US"/>
              </w:rPr>
              <w:t xml:space="preserve"> </w:t>
            </w:r>
            <w:r w:rsidR="00BB3EEB" w:rsidRPr="00F43402">
              <w:rPr>
                <w:rFonts w:cs="Arial"/>
                <w:color w:val="000000"/>
                <w:sz w:val="18"/>
                <w:szCs w:val="18"/>
                <w:lang w:val="en-US"/>
              </w:rPr>
              <w:t>Establish regional center</w:t>
            </w:r>
            <w:r w:rsidR="00C26EFE" w:rsidRPr="00F43402">
              <w:rPr>
                <w:rFonts w:cs="Arial"/>
                <w:color w:val="000000"/>
                <w:sz w:val="18"/>
                <w:szCs w:val="18"/>
                <w:lang w:val="en-US"/>
              </w:rPr>
              <w:t>s</w:t>
            </w:r>
            <w:r w:rsidR="00BB3EEB" w:rsidRPr="00F43402">
              <w:rPr>
                <w:rFonts w:cs="Arial"/>
                <w:color w:val="000000"/>
                <w:sz w:val="18"/>
                <w:szCs w:val="18"/>
                <w:lang w:val="en-US"/>
              </w:rPr>
              <w:t xml:space="preserve"> of excellence</w:t>
            </w:r>
            <w:r w:rsidR="00BB3EEB" w:rsidRPr="00F43402" w:rsidDel="000472B3">
              <w:rPr>
                <w:rFonts w:cs="Arial"/>
                <w:color w:val="000000"/>
                <w:sz w:val="18"/>
                <w:szCs w:val="18"/>
                <w:lang w:val="en-US"/>
              </w:rPr>
              <w:t xml:space="preserve"> </w:t>
            </w:r>
          </w:p>
        </w:tc>
      </w:tr>
      <w:tr w:rsidR="00E663B5" w:rsidRPr="00F43402" w14:paraId="18C6849D" w14:textId="77777777" w:rsidTr="00D829EE">
        <w:trPr>
          <w:trHeight w:val="300"/>
        </w:trPr>
        <w:tc>
          <w:tcPr>
            <w:tcW w:w="979"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43F5BFB8" w14:textId="77777777" w:rsidR="00E663B5" w:rsidRPr="00F43402" w:rsidRDefault="00E663B5" w:rsidP="0095026D">
            <w:pPr>
              <w:spacing w:after="0" w:line="276" w:lineRule="auto"/>
              <w:jc w:val="left"/>
              <w:rPr>
                <w:rFonts w:cs="Arial"/>
                <w:color w:val="000000"/>
                <w:sz w:val="18"/>
                <w:szCs w:val="18"/>
                <w:lang w:val="en-US"/>
              </w:rPr>
            </w:pPr>
          </w:p>
        </w:tc>
        <w:tc>
          <w:tcPr>
            <w:tcW w:w="1406" w:type="pct"/>
            <w:vMerge w:val="restart"/>
            <w:tcBorders>
              <w:top w:val="nil"/>
              <w:left w:val="single" w:sz="4" w:space="0" w:color="auto"/>
              <w:bottom w:val="single" w:sz="4" w:space="0" w:color="auto"/>
              <w:right w:val="single" w:sz="4" w:space="0" w:color="auto"/>
            </w:tcBorders>
            <w:shd w:val="clear" w:color="auto" w:fill="DAEEF3" w:themeFill="accent5" w:themeFillTint="33"/>
            <w:hideMark/>
          </w:tcPr>
          <w:p w14:paraId="45C8D90C" w14:textId="6D657AC5" w:rsidR="00E663B5" w:rsidRPr="00F43402" w:rsidRDefault="00E663B5" w:rsidP="0095026D">
            <w:pPr>
              <w:spacing w:after="0" w:line="276" w:lineRule="auto"/>
              <w:jc w:val="left"/>
              <w:rPr>
                <w:rFonts w:cs="Arial"/>
                <w:color w:val="000000"/>
                <w:sz w:val="18"/>
                <w:szCs w:val="18"/>
                <w:lang w:val="en-US"/>
              </w:rPr>
            </w:pPr>
            <w:r w:rsidRPr="00F43402">
              <w:rPr>
                <w:rFonts w:cs="Arial"/>
                <w:color w:val="000000"/>
                <w:sz w:val="18"/>
                <w:szCs w:val="18"/>
                <w:lang w:val="en-US"/>
              </w:rPr>
              <w:t>2.4 Developed sufficient number of skilled local technicians</w:t>
            </w:r>
            <w:r w:rsidRPr="00F43402" w:rsidDel="007D2610">
              <w:rPr>
                <w:rFonts w:cs="Arial"/>
                <w:color w:val="000000"/>
                <w:sz w:val="18"/>
                <w:szCs w:val="18"/>
                <w:lang w:val="en-US"/>
              </w:rPr>
              <w:t xml:space="preserve"> </w:t>
            </w:r>
          </w:p>
        </w:tc>
        <w:tc>
          <w:tcPr>
            <w:tcW w:w="2615" w:type="pct"/>
            <w:tcBorders>
              <w:top w:val="nil"/>
              <w:left w:val="nil"/>
              <w:bottom w:val="single" w:sz="4" w:space="0" w:color="auto"/>
              <w:right w:val="single" w:sz="4" w:space="0" w:color="auto"/>
            </w:tcBorders>
            <w:shd w:val="clear" w:color="auto" w:fill="DAEEF3" w:themeFill="accent5" w:themeFillTint="33"/>
          </w:tcPr>
          <w:p w14:paraId="453B8E15" w14:textId="618645D0" w:rsidR="00E663B5" w:rsidRPr="00F43402" w:rsidRDefault="00BB3EEB" w:rsidP="008F6057">
            <w:pPr>
              <w:spacing w:after="0" w:line="276" w:lineRule="auto"/>
              <w:jc w:val="left"/>
              <w:rPr>
                <w:rFonts w:cs="Arial"/>
                <w:color w:val="000000"/>
                <w:sz w:val="18"/>
                <w:szCs w:val="18"/>
                <w:lang w:val="en-US"/>
              </w:rPr>
            </w:pPr>
            <w:r w:rsidRPr="00F43402">
              <w:rPr>
                <w:rFonts w:cs="Arial"/>
                <w:color w:val="000000"/>
                <w:sz w:val="18"/>
                <w:szCs w:val="18"/>
                <w:lang w:val="en-US"/>
              </w:rPr>
              <w:t xml:space="preserve">2.4.1 </w:t>
            </w:r>
            <w:r w:rsidR="00E663B5" w:rsidRPr="00F43402">
              <w:rPr>
                <w:rFonts w:cs="Arial"/>
                <w:color w:val="000000"/>
                <w:sz w:val="18"/>
                <w:szCs w:val="18"/>
                <w:lang w:val="en-US"/>
              </w:rPr>
              <w:t xml:space="preserve">Commission needs assessment and identification of training institutions </w:t>
            </w:r>
          </w:p>
        </w:tc>
      </w:tr>
      <w:tr w:rsidR="00E663B5" w:rsidRPr="00F43402" w14:paraId="183A53A5" w14:textId="77777777" w:rsidTr="00D829EE">
        <w:trPr>
          <w:trHeight w:val="80"/>
        </w:trPr>
        <w:tc>
          <w:tcPr>
            <w:tcW w:w="979"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12DA2B5E" w14:textId="77777777" w:rsidR="00E663B5" w:rsidRPr="00F43402" w:rsidRDefault="00E663B5" w:rsidP="0095026D">
            <w:pPr>
              <w:spacing w:after="0" w:line="276" w:lineRule="auto"/>
              <w:jc w:val="left"/>
              <w:rPr>
                <w:rFonts w:cs="Arial"/>
                <w:color w:val="000000"/>
                <w:sz w:val="18"/>
                <w:szCs w:val="18"/>
                <w:lang w:val="en-US"/>
              </w:rPr>
            </w:pPr>
          </w:p>
        </w:tc>
        <w:tc>
          <w:tcPr>
            <w:tcW w:w="1406" w:type="pct"/>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56BE6EB1" w14:textId="77777777" w:rsidR="00E663B5" w:rsidRPr="00F43402" w:rsidRDefault="00E663B5" w:rsidP="0095026D">
            <w:pPr>
              <w:spacing w:after="0" w:line="276" w:lineRule="auto"/>
              <w:jc w:val="left"/>
              <w:rPr>
                <w:rFonts w:cs="Arial"/>
                <w:color w:val="000000"/>
                <w:sz w:val="18"/>
                <w:szCs w:val="18"/>
                <w:lang w:val="en-US"/>
              </w:rPr>
            </w:pPr>
          </w:p>
        </w:tc>
        <w:tc>
          <w:tcPr>
            <w:tcW w:w="2615" w:type="pct"/>
            <w:tcBorders>
              <w:top w:val="nil"/>
              <w:left w:val="nil"/>
              <w:bottom w:val="single" w:sz="4" w:space="0" w:color="auto"/>
              <w:right w:val="single" w:sz="4" w:space="0" w:color="auto"/>
            </w:tcBorders>
            <w:shd w:val="clear" w:color="auto" w:fill="DAEEF3" w:themeFill="accent5" w:themeFillTint="33"/>
          </w:tcPr>
          <w:p w14:paraId="62A96952" w14:textId="7C6C0E51" w:rsidR="00E663B5" w:rsidRPr="00F43402" w:rsidRDefault="00BB3EEB" w:rsidP="0095026D">
            <w:pPr>
              <w:spacing w:after="0" w:line="276" w:lineRule="auto"/>
              <w:jc w:val="left"/>
              <w:rPr>
                <w:rFonts w:cs="Arial"/>
                <w:color w:val="000000"/>
                <w:sz w:val="18"/>
                <w:szCs w:val="18"/>
                <w:lang w:val="en-US"/>
              </w:rPr>
            </w:pPr>
            <w:r w:rsidRPr="00F43402">
              <w:rPr>
                <w:rFonts w:cs="Arial"/>
                <w:color w:val="000000"/>
                <w:sz w:val="18"/>
                <w:szCs w:val="18"/>
                <w:lang w:val="en-US"/>
              </w:rPr>
              <w:t xml:space="preserve">2.4.2 </w:t>
            </w:r>
            <w:r w:rsidR="00E663B5" w:rsidRPr="00F43402">
              <w:rPr>
                <w:rFonts w:cs="Arial"/>
                <w:color w:val="000000"/>
                <w:sz w:val="18"/>
                <w:szCs w:val="18"/>
                <w:lang w:val="en-US"/>
              </w:rPr>
              <w:t>Develop training curricula for low carbon transport</w:t>
            </w:r>
            <w:r w:rsidR="00E663B5" w:rsidRPr="00F43402" w:rsidDel="000472B3">
              <w:rPr>
                <w:rFonts w:cs="Arial"/>
                <w:color w:val="000000"/>
                <w:sz w:val="18"/>
                <w:szCs w:val="18"/>
                <w:lang w:val="en-US"/>
              </w:rPr>
              <w:t xml:space="preserve"> </w:t>
            </w:r>
            <w:r w:rsidRPr="00F43402">
              <w:rPr>
                <w:rFonts w:cs="Arial"/>
                <w:color w:val="000000"/>
                <w:sz w:val="18"/>
                <w:szCs w:val="18"/>
                <w:lang w:val="en-US"/>
              </w:rPr>
              <w:t xml:space="preserve">and deliver training of technicians </w:t>
            </w:r>
          </w:p>
        </w:tc>
      </w:tr>
      <w:tr w:rsidR="00E663B5" w:rsidRPr="00F43402" w14:paraId="261E0C62" w14:textId="77777777" w:rsidTr="00D829EE">
        <w:trPr>
          <w:trHeight w:val="107"/>
        </w:trPr>
        <w:tc>
          <w:tcPr>
            <w:tcW w:w="979"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10A7A727" w14:textId="77777777" w:rsidR="00E663B5" w:rsidRPr="00F43402" w:rsidRDefault="00E663B5" w:rsidP="0095026D">
            <w:pPr>
              <w:spacing w:after="0" w:line="276" w:lineRule="auto"/>
              <w:jc w:val="left"/>
              <w:rPr>
                <w:rFonts w:cs="Arial"/>
                <w:color w:val="000000"/>
                <w:sz w:val="18"/>
                <w:szCs w:val="18"/>
                <w:lang w:val="en-US"/>
              </w:rPr>
            </w:pPr>
          </w:p>
        </w:tc>
        <w:tc>
          <w:tcPr>
            <w:tcW w:w="1406" w:type="pct"/>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0AC43E37" w14:textId="77777777" w:rsidR="00E663B5" w:rsidRPr="00F43402" w:rsidRDefault="00E663B5" w:rsidP="0095026D">
            <w:pPr>
              <w:spacing w:after="0" w:line="276" w:lineRule="auto"/>
              <w:jc w:val="left"/>
              <w:rPr>
                <w:rFonts w:cs="Arial"/>
                <w:color w:val="000000"/>
                <w:sz w:val="18"/>
                <w:szCs w:val="18"/>
                <w:lang w:val="en-US"/>
              </w:rPr>
            </w:pPr>
          </w:p>
        </w:tc>
        <w:tc>
          <w:tcPr>
            <w:tcW w:w="2615" w:type="pct"/>
            <w:tcBorders>
              <w:top w:val="nil"/>
              <w:left w:val="nil"/>
              <w:bottom w:val="single" w:sz="4" w:space="0" w:color="auto"/>
              <w:right w:val="single" w:sz="4" w:space="0" w:color="auto"/>
            </w:tcBorders>
            <w:shd w:val="clear" w:color="auto" w:fill="DAEEF3" w:themeFill="accent5" w:themeFillTint="33"/>
          </w:tcPr>
          <w:p w14:paraId="25937C8E" w14:textId="1F885E27" w:rsidR="00E663B5" w:rsidRPr="00F43402" w:rsidRDefault="00BB3EEB" w:rsidP="0095026D">
            <w:pPr>
              <w:spacing w:after="0" w:line="276" w:lineRule="auto"/>
              <w:jc w:val="left"/>
              <w:rPr>
                <w:rFonts w:cs="Arial"/>
                <w:color w:val="000000"/>
                <w:sz w:val="18"/>
                <w:szCs w:val="18"/>
                <w:lang w:val="en-US"/>
              </w:rPr>
            </w:pPr>
            <w:r w:rsidRPr="00F43402">
              <w:rPr>
                <w:rFonts w:cs="Arial"/>
                <w:color w:val="000000"/>
                <w:sz w:val="18"/>
                <w:szCs w:val="18"/>
                <w:lang w:val="en-US"/>
              </w:rPr>
              <w:t>2.4.3 Design and conduct post training evaluation survey</w:t>
            </w:r>
          </w:p>
        </w:tc>
      </w:tr>
    </w:tbl>
    <w:p w14:paraId="04F88768" w14:textId="77777777" w:rsidR="00FC282B" w:rsidRPr="00F43402" w:rsidRDefault="00FC282B" w:rsidP="00FC282B">
      <w:pPr>
        <w:pStyle w:val="ListParagraph"/>
        <w:autoSpaceDE w:val="0"/>
        <w:autoSpaceDN w:val="0"/>
        <w:adjustRightInd w:val="0"/>
        <w:jc w:val="both"/>
        <w:rPr>
          <w:rFonts w:ascii="Arial" w:hAnsi="Arial" w:cs="Arial"/>
          <w:b/>
          <w:iCs/>
          <w:sz w:val="20"/>
          <w:szCs w:val="18"/>
          <w:lang w:eastAsia="en-PH"/>
        </w:rPr>
      </w:pPr>
    </w:p>
    <w:p w14:paraId="3F722B6F" w14:textId="77777777" w:rsidR="00FC282B" w:rsidRPr="00F43402" w:rsidRDefault="00FC282B" w:rsidP="0055460A">
      <w:pPr>
        <w:pStyle w:val="ListParagraph"/>
        <w:autoSpaceDE w:val="0"/>
        <w:autoSpaceDN w:val="0"/>
        <w:adjustRightInd w:val="0"/>
        <w:spacing w:line="276" w:lineRule="auto"/>
        <w:jc w:val="both"/>
        <w:rPr>
          <w:rFonts w:ascii="Arial" w:hAnsi="Arial" w:cs="Arial"/>
          <w:b/>
          <w:iCs/>
          <w:sz w:val="20"/>
          <w:szCs w:val="18"/>
          <w:lang w:eastAsia="en-PH"/>
        </w:rPr>
      </w:pPr>
    </w:p>
    <w:p w14:paraId="738D0E7E" w14:textId="306C1010" w:rsidR="00FC282B" w:rsidRPr="00F43402" w:rsidRDefault="00FC282B" w:rsidP="001240DF">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 xml:space="preserve">Output 2.1: </w:t>
      </w:r>
      <w:r w:rsidR="00FA6111" w:rsidRPr="00F43402">
        <w:rPr>
          <w:rFonts w:ascii="Arial" w:hAnsi="Arial" w:cs="Arial"/>
          <w:b/>
          <w:i/>
          <w:sz w:val="22"/>
          <w:szCs w:val="22"/>
        </w:rPr>
        <w:t>Developed capacity of planning institutions and regulatory agencies on (a) coordinated policy making, investment planning and implementation of low carbon transport; and (b) modern planning tools, registration and licensing of low carbon vehicles</w:t>
      </w:r>
    </w:p>
    <w:p w14:paraId="0571F788" w14:textId="77777777" w:rsidR="00FC282B" w:rsidRPr="00F43402" w:rsidRDefault="00FC282B" w:rsidP="0055460A">
      <w:pPr>
        <w:spacing w:after="0" w:line="276" w:lineRule="auto"/>
        <w:rPr>
          <w:rFonts w:cs="Arial"/>
          <w:b/>
          <w:sz w:val="20"/>
          <w:szCs w:val="20"/>
        </w:rPr>
      </w:pPr>
    </w:p>
    <w:p w14:paraId="0893FFB5" w14:textId="321607ED" w:rsidR="00B80CAC" w:rsidRPr="00222324" w:rsidRDefault="00412AB1" w:rsidP="00404408">
      <w:pPr>
        <w:pStyle w:val="ListParagraph"/>
        <w:numPr>
          <w:ilvl w:val="0"/>
          <w:numId w:val="59"/>
        </w:numPr>
        <w:spacing w:line="276" w:lineRule="auto"/>
        <w:jc w:val="both"/>
        <w:rPr>
          <w:rFonts w:ascii="Arial" w:hAnsi="Arial" w:cs="Arial"/>
          <w:sz w:val="22"/>
          <w:szCs w:val="22"/>
          <w:highlight w:val="green"/>
        </w:rPr>
      </w:pPr>
      <w:r w:rsidRPr="00F43402">
        <w:rPr>
          <w:rFonts w:ascii="Arial" w:hAnsi="Arial" w:cs="Arial"/>
          <w:i/>
          <w:sz w:val="22"/>
          <w:szCs w:val="22"/>
          <w:u w:val="single"/>
        </w:rPr>
        <w:t>Activity 2.1</w:t>
      </w:r>
      <w:r w:rsidR="005E75F8" w:rsidRPr="00F43402">
        <w:rPr>
          <w:rFonts w:ascii="Arial" w:hAnsi="Arial" w:cs="Arial"/>
          <w:i/>
          <w:sz w:val="22"/>
          <w:szCs w:val="22"/>
          <w:u w:val="single"/>
        </w:rPr>
        <w:t xml:space="preserve">.1 </w:t>
      </w:r>
      <w:r w:rsidR="00FA6111" w:rsidRPr="00F43402">
        <w:rPr>
          <w:rFonts w:ascii="Arial" w:hAnsi="Arial" w:cs="Arial"/>
          <w:i/>
          <w:sz w:val="22"/>
          <w:szCs w:val="22"/>
          <w:u w:val="single"/>
        </w:rPr>
        <w:t xml:space="preserve">Conduct needs assessment </w:t>
      </w:r>
      <w:r w:rsidR="000F31B9" w:rsidRPr="00F43402">
        <w:rPr>
          <w:rFonts w:ascii="Arial" w:hAnsi="Arial" w:cs="Arial"/>
          <w:i/>
          <w:sz w:val="22"/>
          <w:szCs w:val="22"/>
          <w:u w:val="single"/>
        </w:rPr>
        <w:t xml:space="preserve">of </w:t>
      </w:r>
      <w:r w:rsidR="00FA6111" w:rsidRPr="00F43402">
        <w:rPr>
          <w:rFonts w:ascii="Arial" w:hAnsi="Arial" w:cs="Arial"/>
          <w:i/>
          <w:sz w:val="22"/>
          <w:szCs w:val="22"/>
          <w:u w:val="single"/>
        </w:rPr>
        <w:t xml:space="preserve">decision makers and mangers on low carbon transport policy, </w:t>
      </w:r>
      <w:r w:rsidR="00D22462" w:rsidRPr="00F43402">
        <w:rPr>
          <w:rFonts w:ascii="Arial" w:hAnsi="Arial" w:cs="Arial"/>
          <w:i/>
          <w:sz w:val="22"/>
          <w:szCs w:val="22"/>
          <w:u w:val="single"/>
        </w:rPr>
        <w:t>planning, implementation and management</w:t>
      </w:r>
      <w:r w:rsidR="00125223" w:rsidRPr="00F43402">
        <w:rPr>
          <w:rFonts w:ascii="Arial" w:hAnsi="Arial" w:cs="Arial"/>
          <w:sz w:val="22"/>
          <w:szCs w:val="22"/>
        </w:rPr>
        <w:t>.</w:t>
      </w:r>
      <w:r w:rsidR="002430BD" w:rsidRPr="00F43402">
        <w:rPr>
          <w:rFonts w:ascii="Arial" w:hAnsi="Arial" w:cs="Arial"/>
          <w:sz w:val="22"/>
          <w:szCs w:val="22"/>
        </w:rPr>
        <w:t xml:space="preserve"> </w:t>
      </w:r>
      <w:r w:rsidR="00B80CAC" w:rsidRPr="00F43402">
        <w:rPr>
          <w:rFonts w:ascii="Arial" w:hAnsi="Arial" w:cs="Arial"/>
          <w:sz w:val="22"/>
          <w:szCs w:val="22"/>
        </w:rPr>
        <w:t xml:space="preserve">The project will conduct a needs assessment of decision makers, regulators and mangers to identify knowledge gaps and specific training requirements on low carbon urban transport planning, policy, management and financing opportunities. </w:t>
      </w:r>
      <w:r w:rsidR="00404408" w:rsidRPr="00222324">
        <w:rPr>
          <w:rFonts w:ascii="Arial" w:hAnsi="Arial" w:cs="Arial"/>
          <w:sz w:val="22"/>
          <w:szCs w:val="22"/>
          <w:highlight w:val="green"/>
        </w:rPr>
        <w:t xml:space="preserve">Criteria will be developed </w:t>
      </w:r>
      <w:r w:rsidR="00404408" w:rsidRPr="00404408">
        <w:rPr>
          <w:rFonts w:ascii="Arial" w:hAnsi="Arial" w:cs="Arial"/>
          <w:sz w:val="22"/>
          <w:szCs w:val="22"/>
          <w:highlight w:val="green"/>
        </w:rPr>
        <w:t xml:space="preserve">to </w:t>
      </w:r>
      <w:r w:rsidR="00404408" w:rsidRPr="00222324">
        <w:rPr>
          <w:rFonts w:ascii="Arial" w:hAnsi="Arial" w:cs="Arial"/>
          <w:sz w:val="22"/>
          <w:szCs w:val="22"/>
          <w:highlight w:val="green"/>
        </w:rPr>
        <w:t>specifically shortlist decision-makers and managers who are appropriate to participate in and benefit from the training programmes. This will also be contextualized according to the government agencies to be engaged including whether these personnel, for example, are career or appointive officials, technical and/ or non-technical personnel and so on.</w:t>
      </w:r>
    </w:p>
    <w:p w14:paraId="4FADAFF8" w14:textId="77777777" w:rsidR="00D45205" w:rsidRPr="00F43402" w:rsidRDefault="00D45205" w:rsidP="00FB3C8D">
      <w:pPr>
        <w:pStyle w:val="ListParagraph"/>
        <w:spacing w:line="276" w:lineRule="auto"/>
        <w:ind w:left="630"/>
        <w:jc w:val="both"/>
        <w:rPr>
          <w:rFonts w:ascii="Arial" w:hAnsi="Arial" w:cs="Arial"/>
          <w:sz w:val="22"/>
          <w:szCs w:val="22"/>
        </w:rPr>
      </w:pPr>
    </w:p>
    <w:p w14:paraId="59E8D49E" w14:textId="090F3EB2" w:rsidR="005E75F8" w:rsidRPr="00F43402" w:rsidRDefault="00FA6111" w:rsidP="00A440C4">
      <w:pPr>
        <w:pStyle w:val="ListParagraph"/>
        <w:numPr>
          <w:ilvl w:val="0"/>
          <w:numId w:val="59"/>
        </w:numPr>
        <w:spacing w:line="276" w:lineRule="auto"/>
        <w:ind w:left="630"/>
        <w:jc w:val="both"/>
        <w:rPr>
          <w:rFonts w:ascii="Arial" w:hAnsi="Arial" w:cs="Arial"/>
          <w:sz w:val="22"/>
          <w:szCs w:val="22"/>
        </w:rPr>
      </w:pPr>
      <w:r w:rsidRPr="00F43402">
        <w:rPr>
          <w:rFonts w:ascii="Arial" w:hAnsi="Arial" w:cs="Arial"/>
          <w:i/>
          <w:sz w:val="22"/>
          <w:szCs w:val="22"/>
          <w:u w:val="single"/>
        </w:rPr>
        <w:t xml:space="preserve">Activity 2.1.2 Design and execute capacity development </w:t>
      </w:r>
      <w:r w:rsidR="002430BD" w:rsidRPr="00F43402">
        <w:rPr>
          <w:rFonts w:ascii="Arial" w:hAnsi="Arial" w:cs="Arial"/>
          <w:i/>
          <w:sz w:val="22"/>
          <w:szCs w:val="22"/>
          <w:u w:val="single"/>
        </w:rPr>
        <w:t>workshops</w:t>
      </w:r>
      <w:r w:rsidRPr="00F43402">
        <w:rPr>
          <w:rFonts w:ascii="Arial" w:hAnsi="Arial" w:cs="Arial"/>
          <w:i/>
          <w:sz w:val="22"/>
          <w:szCs w:val="22"/>
          <w:u w:val="single"/>
        </w:rPr>
        <w:t xml:space="preserve"> for policy makers, regulators, managers both at the central and local levels</w:t>
      </w:r>
      <w:r w:rsidR="00353AC1" w:rsidRPr="00F43402">
        <w:rPr>
          <w:rFonts w:ascii="Arial" w:hAnsi="Arial" w:cs="Arial"/>
          <w:i/>
          <w:sz w:val="22"/>
          <w:szCs w:val="22"/>
        </w:rPr>
        <w:t>.</w:t>
      </w:r>
      <w:r w:rsidR="002430BD" w:rsidRPr="00F43402">
        <w:rPr>
          <w:rFonts w:ascii="Arial" w:hAnsi="Arial" w:cs="Arial"/>
          <w:i/>
          <w:sz w:val="22"/>
          <w:szCs w:val="22"/>
        </w:rPr>
        <w:t xml:space="preserve"> </w:t>
      </w:r>
      <w:r w:rsidR="00B80CAC" w:rsidRPr="00F43402">
        <w:rPr>
          <w:rFonts w:ascii="Arial" w:hAnsi="Arial" w:cs="Arial"/>
          <w:sz w:val="22"/>
          <w:szCs w:val="22"/>
        </w:rPr>
        <w:t xml:space="preserve">Following the needs assessment, capacity development </w:t>
      </w:r>
      <w:r w:rsidR="000A0DF1" w:rsidRPr="00F43402">
        <w:rPr>
          <w:rFonts w:ascii="Arial" w:hAnsi="Arial" w:cs="Arial"/>
          <w:sz w:val="22"/>
          <w:szCs w:val="22"/>
        </w:rPr>
        <w:t xml:space="preserve">workshop </w:t>
      </w:r>
      <w:r w:rsidR="002430BD" w:rsidRPr="00F43402">
        <w:rPr>
          <w:rFonts w:ascii="Arial" w:hAnsi="Arial" w:cs="Arial"/>
          <w:sz w:val="22"/>
          <w:szCs w:val="22"/>
        </w:rPr>
        <w:t>modules</w:t>
      </w:r>
      <w:r w:rsidR="000A0DF1" w:rsidRPr="00F43402">
        <w:rPr>
          <w:rFonts w:ascii="Arial" w:hAnsi="Arial" w:cs="Arial"/>
          <w:sz w:val="22"/>
          <w:szCs w:val="22"/>
        </w:rPr>
        <w:t xml:space="preserve"> will be designed. The </w:t>
      </w:r>
      <w:r w:rsidR="002430BD" w:rsidRPr="00F43402">
        <w:rPr>
          <w:rFonts w:ascii="Arial" w:hAnsi="Arial" w:cs="Arial"/>
          <w:sz w:val="22"/>
          <w:szCs w:val="22"/>
        </w:rPr>
        <w:t xml:space="preserve">training will deliberate on </w:t>
      </w:r>
      <w:r w:rsidR="00B80CAC" w:rsidRPr="00F43402">
        <w:rPr>
          <w:rFonts w:ascii="Arial" w:hAnsi="Arial" w:cs="Arial"/>
          <w:sz w:val="22"/>
          <w:szCs w:val="22"/>
        </w:rPr>
        <w:t xml:space="preserve">basic concepts </w:t>
      </w:r>
      <w:r w:rsidR="002430BD" w:rsidRPr="00F43402">
        <w:rPr>
          <w:rFonts w:ascii="Arial" w:hAnsi="Arial" w:cs="Arial"/>
          <w:sz w:val="22"/>
          <w:szCs w:val="22"/>
        </w:rPr>
        <w:t>of</w:t>
      </w:r>
      <w:r w:rsidR="00B80CAC" w:rsidRPr="00F43402">
        <w:rPr>
          <w:rFonts w:ascii="Arial" w:hAnsi="Arial" w:cs="Arial"/>
          <w:sz w:val="22"/>
          <w:szCs w:val="22"/>
        </w:rPr>
        <w:t xml:space="preserve"> low carbon vehicle technologies;</w:t>
      </w:r>
      <w:r w:rsidR="005F33BB" w:rsidRPr="00F43402">
        <w:rPr>
          <w:rFonts w:ascii="Arial" w:hAnsi="Arial" w:cs="Arial"/>
          <w:sz w:val="22"/>
          <w:szCs w:val="22"/>
        </w:rPr>
        <w:t xml:space="preserve"> policy, investment</w:t>
      </w:r>
      <w:r w:rsidR="002430BD" w:rsidRPr="00F43402">
        <w:rPr>
          <w:rFonts w:ascii="Arial" w:hAnsi="Arial" w:cs="Arial"/>
          <w:sz w:val="22"/>
          <w:szCs w:val="22"/>
        </w:rPr>
        <w:t xml:space="preserve"> planning and decision making tools; international best practices</w:t>
      </w:r>
      <w:r w:rsidR="005F33BB" w:rsidRPr="00F43402">
        <w:rPr>
          <w:rFonts w:ascii="Arial" w:hAnsi="Arial" w:cs="Arial"/>
          <w:sz w:val="22"/>
          <w:szCs w:val="22"/>
        </w:rPr>
        <w:t xml:space="preserve"> and lessons; financing options </w:t>
      </w:r>
      <w:r w:rsidR="002430BD" w:rsidRPr="00F43402">
        <w:rPr>
          <w:rFonts w:ascii="Arial" w:hAnsi="Arial" w:cs="Arial"/>
          <w:sz w:val="22"/>
          <w:szCs w:val="22"/>
        </w:rPr>
        <w:t xml:space="preserve">and so on. </w:t>
      </w:r>
      <w:r w:rsidR="00B80CAC" w:rsidRPr="00F43402">
        <w:rPr>
          <w:rFonts w:ascii="Arial" w:hAnsi="Arial" w:cs="Arial"/>
          <w:sz w:val="22"/>
          <w:szCs w:val="22"/>
        </w:rPr>
        <w:t xml:space="preserve">It is envisioned that the capacity development </w:t>
      </w:r>
      <w:r w:rsidR="002430BD" w:rsidRPr="00F43402">
        <w:rPr>
          <w:rFonts w:ascii="Arial" w:hAnsi="Arial" w:cs="Arial"/>
          <w:sz w:val="22"/>
          <w:szCs w:val="22"/>
        </w:rPr>
        <w:t xml:space="preserve">workshops will also </w:t>
      </w:r>
      <w:r w:rsidR="000A0DF1" w:rsidRPr="00F43402">
        <w:rPr>
          <w:rFonts w:ascii="Arial" w:hAnsi="Arial" w:cs="Arial"/>
          <w:sz w:val="22"/>
          <w:szCs w:val="22"/>
        </w:rPr>
        <w:t xml:space="preserve">be accompanied by </w:t>
      </w:r>
      <w:r w:rsidR="002430BD" w:rsidRPr="00F43402">
        <w:rPr>
          <w:rFonts w:ascii="Arial" w:hAnsi="Arial" w:cs="Arial"/>
          <w:sz w:val="22"/>
          <w:szCs w:val="22"/>
        </w:rPr>
        <w:t>exposure field visits and study tours.  [</w:t>
      </w:r>
      <w:r w:rsidR="005E75F8" w:rsidRPr="00F43402">
        <w:rPr>
          <w:rFonts w:ascii="Arial" w:hAnsi="Arial" w:cs="Arial"/>
          <w:i/>
          <w:sz w:val="22"/>
          <w:szCs w:val="22"/>
        </w:rPr>
        <w:t>GEF support is required for the technical and logistical services needed in the design, organization, conduct, and evaluation of the workshops</w:t>
      </w:r>
      <w:r w:rsidR="005E75F8" w:rsidRPr="00F43402">
        <w:rPr>
          <w:rFonts w:ascii="Arial" w:hAnsi="Arial" w:cs="Arial"/>
          <w:sz w:val="22"/>
          <w:szCs w:val="22"/>
        </w:rPr>
        <w:t>.]</w:t>
      </w:r>
    </w:p>
    <w:p w14:paraId="554498A8" w14:textId="77777777" w:rsidR="00D45205" w:rsidRPr="00F43402" w:rsidRDefault="00D45205" w:rsidP="0079705D">
      <w:pPr>
        <w:spacing w:line="276" w:lineRule="auto"/>
        <w:rPr>
          <w:rFonts w:cs="Arial"/>
          <w:szCs w:val="22"/>
        </w:rPr>
      </w:pPr>
    </w:p>
    <w:p w14:paraId="44BBE141" w14:textId="07BA8667" w:rsidR="00D72639" w:rsidRPr="00F43402" w:rsidRDefault="00D72639" w:rsidP="00B7698A">
      <w:pPr>
        <w:pStyle w:val="ListParagraph"/>
        <w:numPr>
          <w:ilvl w:val="0"/>
          <w:numId w:val="59"/>
        </w:numPr>
        <w:spacing w:line="276" w:lineRule="auto"/>
        <w:jc w:val="both"/>
        <w:rPr>
          <w:rFonts w:ascii="Arial" w:hAnsi="Arial" w:cs="Arial"/>
          <w:sz w:val="22"/>
          <w:szCs w:val="22"/>
        </w:rPr>
      </w:pPr>
      <w:r w:rsidRPr="00F43402">
        <w:rPr>
          <w:rFonts w:ascii="Arial" w:hAnsi="Arial" w:cs="Arial"/>
          <w:i/>
          <w:sz w:val="22"/>
          <w:szCs w:val="22"/>
          <w:u w:val="single"/>
        </w:rPr>
        <w:t xml:space="preserve">Activity </w:t>
      </w:r>
      <w:r w:rsidR="00FA6111" w:rsidRPr="00F43402">
        <w:rPr>
          <w:rFonts w:ascii="Arial" w:hAnsi="Arial" w:cs="Arial"/>
          <w:i/>
          <w:sz w:val="22"/>
          <w:szCs w:val="22"/>
          <w:u w:val="single"/>
        </w:rPr>
        <w:t xml:space="preserve">2.1.3 Design tools to plan and monitor registration and franchising </w:t>
      </w:r>
      <w:r w:rsidR="00F3103D" w:rsidRPr="00F43402">
        <w:rPr>
          <w:rFonts w:ascii="Arial" w:hAnsi="Arial" w:cs="Arial"/>
          <w:i/>
          <w:sz w:val="22"/>
          <w:szCs w:val="22"/>
          <w:u w:val="single"/>
        </w:rPr>
        <w:t>of vehicles and fleet operators</w:t>
      </w:r>
      <w:r w:rsidR="00353AC1" w:rsidRPr="00F43402">
        <w:rPr>
          <w:rFonts w:ascii="Arial" w:hAnsi="Arial" w:cs="Arial"/>
          <w:i/>
          <w:sz w:val="22"/>
          <w:szCs w:val="22"/>
        </w:rPr>
        <w:t>.</w:t>
      </w:r>
      <w:r w:rsidRPr="00F43402">
        <w:rPr>
          <w:rFonts w:ascii="Arial" w:hAnsi="Arial" w:cs="Arial"/>
          <w:sz w:val="22"/>
          <w:szCs w:val="22"/>
        </w:rPr>
        <w:t xml:space="preserve"> </w:t>
      </w:r>
      <w:r w:rsidR="009B2071" w:rsidRPr="00F43402">
        <w:rPr>
          <w:rFonts w:ascii="Arial" w:hAnsi="Arial" w:cs="Arial"/>
          <w:sz w:val="22"/>
          <w:szCs w:val="22"/>
        </w:rPr>
        <w:t>T</w:t>
      </w:r>
      <w:r w:rsidR="00F3103D" w:rsidRPr="00F43402">
        <w:rPr>
          <w:rFonts w:ascii="Arial" w:hAnsi="Arial" w:cs="Arial"/>
          <w:sz w:val="22"/>
          <w:szCs w:val="22"/>
        </w:rPr>
        <w:t xml:space="preserve">his activity will conceptualize and design planning and monitoring tools for </w:t>
      </w:r>
      <w:r w:rsidR="00D14F39" w:rsidRPr="00F43402">
        <w:rPr>
          <w:rFonts w:ascii="Arial" w:hAnsi="Arial" w:cs="Arial"/>
          <w:sz w:val="22"/>
          <w:szCs w:val="22"/>
        </w:rPr>
        <w:t xml:space="preserve">low carbon </w:t>
      </w:r>
      <w:r w:rsidR="00F3103D" w:rsidRPr="00F43402">
        <w:rPr>
          <w:rFonts w:ascii="Arial" w:hAnsi="Arial" w:cs="Arial"/>
          <w:sz w:val="22"/>
          <w:szCs w:val="22"/>
        </w:rPr>
        <w:t xml:space="preserve">vehicle registration and franchising. Accordingly, </w:t>
      </w:r>
      <w:r w:rsidR="00D54F2A" w:rsidRPr="00F43402">
        <w:rPr>
          <w:rFonts w:ascii="Arial" w:hAnsi="Arial" w:cs="Arial"/>
          <w:sz w:val="22"/>
          <w:szCs w:val="22"/>
        </w:rPr>
        <w:t xml:space="preserve">in close cooperation with LTFRB, </w:t>
      </w:r>
      <w:r w:rsidR="00F3103D" w:rsidRPr="00F43402">
        <w:rPr>
          <w:rFonts w:ascii="Arial" w:hAnsi="Arial" w:cs="Arial"/>
          <w:sz w:val="22"/>
          <w:szCs w:val="22"/>
        </w:rPr>
        <w:t>a</w:t>
      </w:r>
      <w:r w:rsidRPr="00F43402">
        <w:rPr>
          <w:rFonts w:ascii="Arial" w:hAnsi="Arial" w:cs="Arial"/>
          <w:sz w:val="22"/>
          <w:szCs w:val="22"/>
        </w:rPr>
        <w:t xml:space="preserve"> M</w:t>
      </w:r>
      <w:r w:rsidR="00F3103D" w:rsidRPr="00F43402">
        <w:rPr>
          <w:rFonts w:ascii="Arial" w:hAnsi="Arial" w:cs="Arial"/>
          <w:sz w:val="22"/>
          <w:szCs w:val="22"/>
        </w:rPr>
        <w:t xml:space="preserve">anagement </w:t>
      </w:r>
      <w:r w:rsidRPr="00F43402">
        <w:rPr>
          <w:rFonts w:ascii="Arial" w:hAnsi="Arial" w:cs="Arial"/>
          <w:sz w:val="22"/>
          <w:szCs w:val="22"/>
        </w:rPr>
        <w:t>I</w:t>
      </w:r>
      <w:r w:rsidR="00F3103D" w:rsidRPr="00F43402">
        <w:rPr>
          <w:rFonts w:ascii="Arial" w:hAnsi="Arial" w:cs="Arial"/>
          <w:sz w:val="22"/>
          <w:szCs w:val="22"/>
        </w:rPr>
        <w:t>nformation System (MIS)</w:t>
      </w:r>
      <w:r w:rsidRPr="00F43402">
        <w:rPr>
          <w:rFonts w:ascii="Arial" w:hAnsi="Arial" w:cs="Arial"/>
          <w:sz w:val="22"/>
          <w:szCs w:val="22"/>
        </w:rPr>
        <w:t xml:space="preserve"> will be developed that records</w:t>
      </w:r>
      <w:r w:rsidR="00F3103D" w:rsidRPr="00F43402">
        <w:rPr>
          <w:rFonts w:ascii="Arial" w:hAnsi="Arial" w:cs="Arial"/>
          <w:sz w:val="22"/>
          <w:szCs w:val="22"/>
        </w:rPr>
        <w:t xml:space="preserve"> and monitors</w:t>
      </w:r>
      <w:r w:rsidRPr="00F43402">
        <w:rPr>
          <w:rFonts w:ascii="Arial" w:hAnsi="Arial" w:cs="Arial"/>
          <w:sz w:val="22"/>
          <w:szCs w:val="22"/>
        </w:rPr>
        <w:t xml:space="preserve"> the registration and licensing of </w:t>
      </w:r>
      <w:r w:rsidR="00F3103D" w:rsidRPr="00F43402">
        <w:rPr>
          <w:rFonts w:ascii="Arial" w:hAnsi="Arial" w:cs="Arial"/>
          <w:sz w:val="22"/>
          <w:szCs w:val="22"/>
        </w:rPr>
        <w:t>all low carbon vehicles in the country</w:t>
      </w:r>
      <w:r w:rsidRPr="00F43402">
        <w:rPr>
          <w:rFonts w:ascii="Arial" w:hAnsi="Arial" w:cs="Arial"/>
          <w:sz w:val="22"/>
          <w:szCs w:val="22"/>
        </w:rPr>
        <w:t>. This output will complement the Road Transport Information Technology (IT) Infrastructure Project (Phase II).</w:t>
      </w:r>
      <w:r w:rsidR="000C4A18" w:rsidRPr="00F43402">
        <w:rPr>
          <w:rFonts w:ascii="Arial" w:hAnsi="Arial" w:cs="Arial"/>
          <w:sz w:val="22"/>
          <w:szCs w:val="22"/>
        </w:rPr>
        <w:t xml:space="preserve"> </w:t>
      </w:r>
      <w:r w:rsidR="00A109F2" w:rsidRPr="00F43402">
        <w:rPr>
          <w:rFonts w:ascii="Arial" w:hAnsi="Arial" w:cs="Arial"/>
          <w:sz w:val="22"/>
          <w:szCs w:val="22"/>
        </w:rPr>
        <w:t xml:space="preserve">Consequently, a database </w:t>
      </w:r>
      <w:r w:rsidR="00D54F2A" w:rsidRPr="00F43402">
        <w:rPr>
          <w:rFonts w:ascii="Arial" w:hAnsi="Arial" w:cs="Arial"/>
          <w:sz w:val="22"/>
          <w:szCs w:val="22"/>
        </w:rPr>
        <w:t xml:space="preserve">with low carbon vehicle information </w:t>
      </w:r>
      <w:r w:rsidR="00A109F2" w:rsidRPr="00F43402">
        <w:rPr>
          <w:rFonts w:ascii="Arial" w:hAnsi="Arial" w:cs="Arial"/>
          <w:sz w:val="22"/>
          <w:szCs w:val="22"/>
        </w:rPr>
        <w:t xml:space="preserve">will be developed and </w:t>
      </w:r>
      <w:r w:rsidR="000C4A18" w:rsidRPr="00F43402">
        <w:rPr>
          <w:rFonts w:ascii="Arial" w:hAnsi="Arial" w:cs="Arial"/>
          <w:sz w:val="22"/>
          <w:szCs w:val="22"/>
        </w:rPr>
        <w:t xml:space="preserve">uploaded in the </w:t>
      </w:r>
      <w:r w:rsidR="00A109F2" w:rsidRPr="00F43402">
        <w:rPr>
          <w:rFonts w:ascii="Arial" w:hAnsi="Arial" w:cs="Arial"/>
          <w:sz w:val="22"/>
          <w:szCs w:val="22"/>
        </w:rPr>
        <w:t xml:space="preserve">website of LTFRB. </w:t>
      </w:r>
      <w:r w:rsidR="00E178B4" w:rsidRPr="00F43402">
        <w:rPr>
          <w:rFonts w:ascii="Arial" w:hAnsi="Arial" w:cs="Arial"/>
          <w:sz w:val="22"/>
          <w:szCs w:val="22"/>
        </w:rPr>
        <w:t>This activity will assist in strengthen</w:t>
      </w:r>
      <w:r w:rsidR="00CB73C9" w:rsidRPr="00F43402">
        <w:rPr>
          <w:rFonts w:ascii="Arial" w:hAnsi="Arial" w:cs="Arial"/>
          <w:sz w:val="22"/>
          <w:szCs w:val="22"/>
        </w:rPr>
        <w:t>ing</w:t>
      </w:r>
      <w:r w:rsidR="00E178B4" w:rsidRPr="00F43402">
        <w:rPr>
          <w:rFonts w:ascii="Arial" w:hAnsi="Arial" w:cs="Arial"/>
          <w:sz w:val="22"/>
          <w:szCs w:val="22"/>
        </w:rPr>
        <w:t xml:space="preserve"> the capacity of officials in effectiv</w:t>
      </w:r>
      <w:r w:rsidR="00CB73C9" w:rsidRPr="00F43402">
        <w:rPr>
          <w:rFonts w:ascii="Arial" w:hAnsi="Arial" w:cs="Arial"/>
          <w:sz w:val="22"/>
          <w:szCs w:val="22"/>
        </w:rPr>
        <w:t>e planning, licensing processes and issuance</w:t>
      </w:r>
      <w:r w:rsidR="00E178B4" w:rsidRPr="00F43402">
        <w:rPr>
          <w:rFonts w:ascii="Arial" w:hAnsi="Arial" w:cs="Arial"/>
          <w:sz w:val="22"/>
          <w:szCs w:val="22"/>
        </w:rPr>
        <w:t>. A monitoring tool will also be developed to assist transport authority in monitoring the services quality and performance of fleet operators.</w:t>
      </w:r>
      <w:r w:rsidR="00404408">
        <w:rPr>
          <w:rFonts w:ascii="Arial" w:hAnsi="Arial" w:cs="Arial"/>
          <w:sz w:val="22"/>
          <w:szCs w:val="22"/>
        </w:rPr>
        <w:t xml:space="preserve"> </w:t>
      </w:r>
      <w:r w:rsidR="00B7698A" w:rsidRPr="00B7698A">
        <w:rPr>
          <w:rFonts w:ascii="Arial" w:hAnsi="Arial" w:cs="Arial"/>
          <w:sz w:val="22"/>
          <w:szCs w:val="22"/>
          <w:highlight w:val="green"/>
        </w:rPr>
        <w:t xml:space="preserve">The adoption, maintenance and effective operations of the MIS will be embedded in the core planning and operations of the LTFRB/DOTC, thus, ensuring the overall sustainability of the system even after the Project ends. Further, sustainability will be ascertained by capacitating the staff through trainings in system development, </w:t>
      </w:r>
      <w:r w:rsidR="00B7698A" w:rsidRPr="00B7698A">
        <w:rPr>
          <w:rFonts w:ascii="Arial" w:hAnsi="Arial" w:cs="Arial"/>
          <w:sz w:val="22"/>
          <w:szCs w:val="22"/>
          <w:highlight w:val="green"/>
        </w:rPr>
        <w:lastRenderedPageBreak/>
        <w:t>implementation, management and improvement support. This will be supplemented by demonstration of benefits of MIS as a decision making tool to DOTC managers and user departments for continued support.</w:t>
      </w:r>
      <w:r w:rsidR="00404408" w:rsidRPr="00404408">
        <w:rPr>
          <w:rFonts w:ascii="Arial" w:hAnsi="Arial" w:cs="Arial"/>
          <w:sz w:val="22"/>
          <w:szCs w:val="22"/>
        </w:rPr>
        <w:t xml:space="preserve"> </w:t>
      </w:r>
      <w:r w:rsidR="00E178B4" w:rsidRPr="00F43402">
        <w:rPr>
          <w:rFonts w:ascii="Arial" w:hAnsi="Arial" w:cs="Arial"/>
          <w:sz w:val="22"/>
          <w:szCs w:val="22"/>
        </w:rPr>
        <w:t xml:space="preserve"> </w:t>
      </w:r>
      <w:r w:rsidR="000C4A18" w:rsidRPr="00F43402">
        <w:rPr>
          <w:rFonts w:ascii="Arial" w:hAnsi="Arial" w:cs="Arial"/>
          <w:sz w:val="22"/>
          <w:szCs w:val="22"/>
        </w:rPr>
        <w:t>[</w:t>
      </w:r>
      <w:r w:rsidR="000C4A18" w:rsidRPr="00F43402">
        <w:rPr>
          <w:rFonts w:ascii="Arial" w:hAnsi="Arial" w:cs="Arial"/>
          <w:i/>
          <w:sz w:val="22"/>
          <w:szCs w:val="22"/>
        </w:rPr>
        <w:t xml:space="preserve">GEF support is for the technical services required for the design and development of the </w:t>
      </w:r>
      <w:r w:rsidR="0022788E" w:rsidRPr="00F43402">
        <w:rPr>
          <w:rFonts w:ascii="Arial" w:hAnsi="Arial" w:cs="Arial"/>
          <w:i/>
          <w:sz w:val="22"/>
          <w:szCs w:val="22"/>
        </w:rPr>
        <w:t>tools and on</w:t>
      </w:r>
      <w:r w:rsidR="000C4A18" w:rsidRPr="00F43402">
        <w:rPr>
          <w:rFonts w:ascii="Arial" w:hAnsi="Arial" w:cs="Arial"/>
          <w:i/>
          <w:sz w:val="22"/>
          <w:szCs w:val="22"/>
        </w:rPr>
        <w:t>line database</w:t>
      </w:r>
      <w:r w:rsidR="000C4A18" w:rsidRPr="00F43402">
        <w:rPr>
          <w:rFonts w:ascii="Arial" w:hAnsi="Arial" w:cs="Arial"/>
          <w:sz w:val="22"/>
          <w:szCs w:val="22"/>
        </w:rPr>
        <w:t xml:space="preserve">]. </w:t>
      </w:r>
    </w:p>
    <w:p w14:paraId="09B25EC9" w14:textId="77777777" w:rsidR="00D72639" w:rsidRPr="00F43402" w:rsidRDefault="00D72639" w:rsidP="0055460A">
      <w:pPr>
        <w:pStyle w:val="ListParagraph"/>
        <w:spacing w:line="276" w:lineRule="auto"/>
        <w:jc w:val="both"/>
        <w:rPr>
          <w:rFonts w:ascii="Arial" w:hAnsi="Arial" w:cs="Arial"/>
          <w:sz w:val="20"/>
          <w:szCs w:val="20"/>
        </w:rPr>
      </w:pPr>
    </w:p>
    <w:p w14:paraId="0CB6280F" w14:textId="49E9DC8E" w:rsidR="00FC282B" w:rsidRPr="00F43402" w:rsidRDefault="00FC282B" w:rsidP="00591050">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 xml:space="preserve">Output 2.2 </w:t>
      </w:r>
      <w:r w:rsidR="00B65C3D" w:rsidRPr="00F43402">
        <w:rPr>
          <w:rFonts w:ascii="Arial" w:hAnsi="Arial" w:cs="Arial"/>
          <w:b/>
          <w:i/>
          <w:sz w:val="22"/>
          <w:szCs w:val="22"/>
        </w:rPr>
        <w:t>Completed a</w:t>
      </w:r>
      <w:r w:rsidR="00114869" w:rsidRPr="00F43402">
        <w:rPr>
          <w:rFonts w:ascii="Arial" w:hAnsi="Arial" w:cs="Arial"/>
          <w:b/>
          <w:i/>
          <w:sz w:val="22"/>
          <w:szCs w:val="22"/>
        </w:rPr>
        <w:t>wareness and advocacy programme</w:t>
      </w:r>
      <w:r w:rsidR="00B65C3D" w:rsidRPr="00F43402">
        <w:rPr>
          <w:rFonts w:ascii="Arial" w:hAnsi="Arial" w:cs="Arial"/>
          <w:b/>
          <w:i/>
          <w:sz w:val="22"/>
          <w:szCs w:val="22"/>
        </w:rPr>
        <w:t xml:space="preserve"> </w:t>
      </w:r>
    </w:p>
    <w:p w14:paraId="5C550558" w14:textId="77777777" w:rsidR="003C6D24" w:rsidRPr="00F43402" w:rsidRDefault="003C6D24" w:rsidP="00FB3C8D">
      <w:pPr>
        <w:pStyle w:val="ListParagraph"/>
        <w:spacing w:line="276" w:lineRule="auto"/>
        <w:ind w:left="630"/>
        <w:rPr>
          <w:rFonts w:cs="Arial"/>
          <w:b/>
          <w:i/>
          <w:szCs w:val="22"/>
        </w:rPr>
      </w:pPr>
    </w:p>
    <w:p w14:paraId="4427F7E3" w14:textId="044A3D39" w:rsidR="00FE3AFD" w:rsidRPr="00F43402" w:rsidRDefault="006712CF" w:rsidP="00A440C4">
      <w:pPr>
        <w:pStyle w:val="ListParagraph"/>
        <w:numPr>
          <w:ilvl w:val="0"/>
          <w:numId w:val="57"/>
        </w:numPr>
        <w:spacing w:line="276" w:lineRule="auto"/>
        <w:ind w:right="27"/>
        <w:jc w:val="both"/>
        <w:rPr>
          <w:rFonts w:ascii="Arial" w:eastAsia="+mn-ea" w:hAnsi="Arial" w:cs="Arial"/>
          <w:color w:val="000000"/>
          <w:kern w:val="24"/>
          <w:sz w:val="22"/>
          <w:szCs w:val="22"/>
        </w:rPr>
      </w:pPr>
      <w:r w:rsidRPr="00F43402">
        <w:rPr>
          <w:rFonts w:ascii="Arial" w:eastAsia="+mn-ea" w:hAnsi="Arial" w:cs="Arial"/>
          <w:i/>
          <w:color w:val="000000"/>
          <w:kern w:val="24"/>
          <w:sz w:val="22"/>
          <w:szCs w:val="22"/>
          <w:u w:val="single"/>
        </w:rPr>
        <w:t xml:space="preserve">Activity 2.2.1 </w:t>
      </w:r>
      <w:r w:rsidR="00A23CC8" w:rsidRPr="00F43402">
        <w:rPr>
          <w:rFonts w:ascii="Arial" w:eastAsia="+mn-ea" w:hAnsi="Arial" w:cs="Arial"/>
          <w:i/>
          <w:color w:val="000000"/>
          <w:kern w:val="24"/>
          <w:sz w:val="22"/>
          <w:szCs w:val="22"/>
          <w:u w:val="single"/>
        </w:rPr>
        <w:t>Design and implement a project communications strategy to document and disseminate information on the results, impacts and lessons learned from the Project</w:t>
      </w:r>
      <w:r w:rsidR="00B026F7" w:rsidRPr="00F43402">
        <w:rPr>
          <w:rFonts w:ascii="Arial" w:eastAsia="+mn-ea" w:hAnsi="Arial" w:cs="Arial"/>
          <w:i/>
          <w:color w:val="000000"/>
          <w:kern w:val="24"/>
          <w:sz w:val="22"/>
          <w:szCs w:val="22"/>
        </w:rPr>
        <w:t>.</w:t>
      </w:r>
      <w:r w:rsidR="00A23CC8" w:rsidRPr="00F43402">
        <w:rPr>
          <w:rFonts w:ascii="Arial" w:eastAsia="+mn-ea" w:hAnsi="Arial" w:cs="Arial"/>
          <w:i/>
          <w:color w:val="000000"/>
          <w:kern w:val="24"/>
          <w:sz w:val="22"/>
          <w:szCs w:val="22"/>
        </w:rPr>
        <w:t xml:space="preserve"> </w:t>
      </w:r>
      <w:r w:rsidR="00A23CC8" w:rsidRPr="00F43402">
        <w:rPr>
          <w:rFonts w:ascii="Arial" w:eastAsia="+mn-ea" w:hAnsi="Arial" w:cs="Arial"/>
          <w:color w:val="000000"/>
          <w:kern w:val="24"/>
          <w:sz w:val="22"/>
          <w:szCs w:val="22"/>
        </w:rPr>
        <w:t>A dedicated communications strategy specific to the Project will be prepared to guide a concrete set of actions for documenting and disseminating the deliverables, impacts and lessons learned from the Project. It includes preparation and dissemination of project case studies and knowledge products, etc.  The communications strategy will seek to document the voices of project beneficiaries, demonstrate human interest stories and impacts from the project. At the end of the project (EOP) a project documentary will be produced and disseminated. This activity also comprises developing and updating of project website and issuance of biannual newsletter.</w:t>
      </w:r>
    </w:p>
    <w:p w14:paraId="1280654F" w14:textId="77777777" w:rsidR="005A5567" w:rsidRPr="00F43402" w:rsidRDefault="005A5567" w:rsidP="00FB3C8D">
      <w:pPr>
        <w:pStyle w:val="ListParagraph"/>
        <w:spacing w:line="276" w:lineRule="auto"/>
        <w:ind w:right="27"/>
        <w:jc w:val="both"/>
        <w:rPr>
          <w:rFonts w:ascii="Arial" w:eastAsia="+mn-ea" w:hAnsi="Arial" w:cs="Arial"/>
          <w:color w:val="000000"/>
          <w:kern w:val="24"/>
          <w:sz w:val="22"/>
          <w:szCs w:val="22"/>
        </w:rPr>
      </w:pPr>
    </w:p>
    <w:p w14:paraId="3769B54B" w14:textId="244D9421" w:rsidR="005E75F8" w:rsidRPr="00F43402" w:rsidRDefault="006712CF" w:rsidP="00A440C4">
      <w:pPr>
        <w:pStyle w:val="ListParagraph"/>
        <w:numPr>
          <w:ilvl w:val="0"/>
          <w:numId w:val="57"/>
        </w:numPr>
        <w:spacing w:line="276" w:lineRule="auto"/>
        <w:ind w:right="27"/>
        <w:jc w:val="both"/>
        <w:rPr>
          <w:rFonts w:ascii="Arial" w:eastAsia="+mn-ea" w:hAnsi="Arial" w:cs="Arial"/>
          <w:color w:val="000000"/>
          <w:kern w:val="24"/>
          <w:sz w:val="22"/>
          <w:szCs w:val="22"/>
        </w:rPr>
      </w:pPr>
      <w:r w:rsidRPr="00F43402">
        <w:rPr>
          <w:rFonts w:ascii="Arial" w:eastAsia="+mn-ea" w:hAnsi="Arial" w:cs="Arial"/>
          <w:i/>
          <w:color w:val="000000"/>
          <w:kern w:val="24"/>
          <w:sz w:val="22"/>
          <w:szCs w:val="22"/>
          <w:u w:val="single"/>
        </w:rPr>
        <w:t xml:space="preserve">Activity 2.2.2 </w:t>
      </w:r>
      <w:r w:rsidR="00A23CC8" w:rsidRPr="00F43402">
        <w:rPr>
          <w:rFonts w:ascii="Arial" w:eastAsia="+mn-ea" w:hAnsi="Arial" w:cs="Arial"/>
          <w:i/>
          <w:color w:val="000000"/>
          <w:kern w:val="24"/>
          <w:sz w:val="22"/>
          <w:szCs w:val="22"/>
          <w:u w:val="single"/>
        </w:rPr>
        <w:t>Design and complete public awareness and advocacy programme</w:t>
      </w:r>
      <w:r w:rsidR="00B026F7" w:rsidRPr="00F43402">
        <w:rPr>
          <w:rFonts w:ascii="Arial" w:eastAsia="+mn-ea" w:hAnsi="Arial" w:cs="Arial"/>
          <w:i/>
          <w:color w:val="000000"/>
          <w:kern w:val="24"/>
          <w:sz w:val="22"/>
          <w:szCs w:val="22"/>
        </w:rPr>
        <w:t>.</w:t>
      </w:r>
      <w:r w:rsidR="00A23CC8" w:rsidRPr="00F43402">
        <w:rPr>
          <w:rFonts w:ascii="Arial" w:eastAsia="+mn-ea" w:hAnsi="Arial" w:cs="Arial"/>
          <w:i/>
          <w:color w:val="000000"/>
          <w:kern w:val="24"/>
          <w:sz w:val="22"/>
          <w:szCs w:val="22"/>
        </w:rPr>
        <w:t xml:space="preserve"> </w:t>
      </w:r>
      <w:r w:rsidR="00A23CC8" w:rsidRPr="00F43402">
        <w:rPr>
          <w:rFonts w:ascii="Arial" w:eastAsia="+mn-ea" w:hAnsi="Arial" w:cs="Arial"/>
          <w:color w:val="000000"/>
          <w:kern w:val="24"/>
          <w:sz w:val="22"/>
          <w:szCs w:val="22"/>
        </w:rPr>
        <w:t xml:space="preserve">A public awareness and advocacy programme will be designed and completed to illustrate the multiple benefits and best practices of low carbon transport with the aim of enhancing awareness and garnering support from the general public. As a part of the programme, a mass media campaign will be designed and undertaken. Print, broadcast and digital media will be employed. The campaign will include regular preparation and dissemination of media releases including at least 3-4 public service announcements (PSAs), articles for newspapers, radio reports, and short documentaries for web and TV. Prime time airing of the PSAs will be considered. A regular social media presence will also be maintained and regular surveys of decision makers, practitioners and general public undertaken to assess impact of the campaign. </w:t>
      </w:r>
      <w:r w:rsidR="005E75F8" w:rsidRPr="00F43402">
        <w:rPr>
          <w:rFonts w:ascii="Arial" w:eastAsia="+mn-ea" w:hAnsi="Arial" w:cs="Arial"/>
          <w:color w:val="000000"/>
          <w:kern w:val="24"/>
          <w:sz w:val="22"/>
          <w:szCs w:val="22"/>
        </w:rPr>
        <w:t>[</w:t>
      </w:r>
      <w:r w:rsidR="005E75F8" w:rsidRPr="00F43402">
        <w:rPr>
          <w:rFonts w:ascii="Arial" w:eastAsia="+mn-ea" w:hAnsi="Arial" w:cs="Arial"/>
          <w:i/>
          <w:color w:val="000000"/>
          <w:kern w:val="24"/>
          <w:sz w:val="22"/>
          <w:szCs w:val="22"/>
        </w:rPr>
        <w:t>GEF support is required for the technical services needed in the design and implementation of the media campaign</w:t>
      </w:r>
      <w:r w:rsidR="00E71081" w:rsidRPr="00F43402">
        <w:rPr>
          <w:rFonts w:ascii="Arial" w:eastAsia="+mn-ea" w:hAnsi="Arial" w:cs="Arial"/>
          <w:color w:val="000000"/>
          <w:kern w:val="24"/>
          <w:sz w:val="22"/>
          <w:szCs w:val="22"/>
        </w:rPr>
        <w:t xml:space="preserve">; </w:t>
      </w:r>
      <w:r w:rsidR="006F559A" w:rsidRPr="00F43402">
        <w:rPr>
          <w:rFonts w:ascii="Arial" w:eastAsia="+mn-ea" w:hAnsi="Arial" w:cs="Arial"/>
          <w:i/>
          <w:color w:val="000000"/>
          <w:kern w:val="24"/>
          <w:sz w:val="22"/>
          <w:szCs w:val="22"/>
        </w:rPr>
        <w:t xml:space="preserve">design, production, </w:t>
      </w:r>
      <w:r w:rsidR="00E71081" w:rsidRPr="00F43402">
        <w:rPr>
          <w:rFonts w:ascii="Arial" w:eastAsia="+mn-ea" w:hAnsi="Arial" w:cs="Arial"/>
          <w:i/>
          <w:color w:val="000000"/>
          <w:kern w:val="24"/>
          <w:sz w:val="22"/>
          <w:szCs w:val="22"/>
        </w:rPr>
        <w:t>and dissemination of project documentary and knowledge products</w:t>
      </w:r>
      <w:r w:rsidR="006F559A" w:rsidRPr="00F43402">
        <w:rPr>
          <w:rFonts w:ascii="Arial" w:eastAsia="+mn-ea" w:hAnsi="Arial" w:cs="Arial"/>
          <w:i/>
          <w:color w:val="000000"/>
          <w:kern w:val="24"/>
          <w:sz w:val="22"/>
          <w:szCs w:val="22"/>
        </w:rPr>
        <w:t>; design and establishment of the project website.</w:t>
      </w:r>
      <w:r w:rsidR="005E75F8" w:rsidRPr="00F43402">
        <w:rPr>
          <w:rFonts w:ascii="Arial" w:eastAsia="+mn-ea" w:hAnsi="Arial" w:cs="Arial"/>
          <w:color w:val="000000"/>
          <w:kern w:val="24"/>
          <w:sz w:val="22"/>
          <w:szCs w:val="22"/>
        </w:rPr>
        <w:t>]</w:t>
      </w:r>
    </w:p>
    <w:p w14:paraId="6D5CC43A" w14:textId="77777777" w:rsidR="005E75F8" w:rsidRPr="00F43402" w:rsidRDefault="005E75F8" w:rsidP="0055460A">
      <w:pPr>
        <w:pStyle w:val="ListParagraph"/>
        <w:spacing w:line="276" w:lineRule="auto"/>
        <w:ind w:left="1080"/>
        <w:rPr>
          <w:rFonts w:ascii="Arial" w:eastAsia="+mn-ea" w:hAnsi="Arial" w:cs="Arial"/>
          <w:color w:val="000000"/>
          <w:kern w:val="24"/>
        </w:rPr>
      </w:pPr>
    </w:p>
    <w:p w14:paraId="794AAC15" w14:textId="23C13364" w:rsidR="00FC282B" w:rsidRPr="00F43402" w:rsidRDefault="00E57533" w:rsidP="00591050">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Output 2.3</w:t>
      </w:r>
      <w:r w:rsidR="00FC282B" w:rsidRPr="00F43402">
        <w:rPr>
          <w:rFonts w:ascii="Arial" w:hAnsi="Arial" w:cs="Arial"/>
          <w:b/>
          <w:i/>
          <w:sz w:val="22"/>
          <w:szCs w:val="22"/>
        </w:rPr>
        <w:t>: Established center of excellence</w:t>
      </w:r>
      <w:r w:rsidR="007435FE" w:rsidRPr="00F43402">
        <w:rPr>
          <w:rFonts w:ascii="Arial" w:hAnsi="Arial" w:cs="Arial"/>
          <w:b/>
          <w:i/>
          <w:sz w:val="22"/>
          <w:szCs w:val="22"/>
        </w:rPr>
        <w:t xml:space="preserve"> </w:t>
      </w:r>
      <w:r w:rsidR="00FC282B" w:rsidRPr="00F43402">
        <w:rPr>
          <w:rFonts w:ascii="Arial" w:hAnsi="Arial" w:cs="Arial"/>
          <w:b/>
          <w:i/>
          <w:sz w:val="22"/>
          <w:szCs w:val="22"/>
        </w:rPr>
        <w:t>to support local capability and expertise for new applications/ services/ products</w:t>
      </w:r>
      <w:r w:rsidR="00D01908" w:rsidRPr="00F43402">
        <w:rPr>
          <w:rFonts w:ascii="Arial" w:hAnsi="Arial" w:cs="Arial"/>
          <w:b/>
          <w:i/>
          <w:sz w:val="22"/>
          <w:szCs w:val="22"/>
        </w:rPr>
        <w:t xml:space="preserve"> </w:t>
      </w:r>
    </w:p>
    <w:p w14:paraId="46C39EFA" w14:textId="77777777" w:rsidR="00FD2471" w:rsidRPr="00F43402" w:rsidRDefault="00FD2471" w:rsidP="000D77FB">
      <w:pPr>
        <w:pStyle w:val="ListParagraph"/>
        <w:spacing w:line="276" w:lineRule="auto"/>
        <w:ind w:left="1080"/>
        <w:rPr>
          <w:rFonts w:cs="Arial"/>
          <w:b/>
          <w:i/>
          <w:szCs w:val="22"/>
          <w:u w:val="single"/>
        </w:rPr>
      </w:pPr>
    </w:p>
    <w:p w14:paraId="40B8A7D3" w14:textId="1A5516C5" w:rsidR="00FC282B" w:rsidRPr="00222324" w:rsidRDefault="001612FC" w:rsidP="00404408">
      <w:pPr>
        <w:pStyle w:val="ListParagraph"/>
        <w:numPr>
          <w:ilvl w:val="0"/>
          <w:numId w:val="58"/>
        </w:numPr>
        <w:spacing w:line="276" w:lineRule="auto"/>
        <w:jc w:val="both"/>
        <w:rPr>
          <w:rFonts w:cs="Arial"/>
          <w:szCs w:val="22"/>
        </w:rPr>
      </w:pPr>
      <w:r w:rsidRPr="00404408">
        <w:rPr>
          <w:rFonts w:ascii="Arial" w:hAnsi="Arial" w:cs="Arial"/>
          <w:i/>
          <w:sz w:val="22"/>
          <w:szCs w:val="22"/>
          <w:u w:val="single"/>
        </w:rPr>
        <w:t>A</w:t>
      </w:r>
      <w:r w:rsidR="00E57533" w:rsidRPr="00404408">
        <w:rPr>
          <w:rFonts w:ascii="Arial" w:hAnsi="Arial" w:cs="Arial"/>
          <w:i/>
          <w:sz w:val="22"/>
          <w:szCs w:val="22"/>
          <w:u w:val="single"/>
        </w:rPr>
        <w:t>ctivity 2.3</w:t>
      </w:r>
      <w:r w:rsidRPr="00404408">
        <w:rPr>
          <w:rFonts w:ascii="Arial" w:hAnsi="Arial" w:cs="Arial"/>
          <w:i/>
          <w:sz w:val="22"/>
          <w:szCs w:val="22"/>
          <w:u w:val="single"/>
        </w:rPr>
        <w:t>.1 Develop guidelines and detailed plans for the establishment and operation of the center of excellence</w:t>
      </w:r>
      <w:r w:rsidR="00B026F7" w:rsidRPr="00E47DF6">
        <w:rPr>
          <w:rFonts w:ascii="Arial" w:hAnsi="Arial" w:cs="Arial"/>
          <w:i/>
          <w:sz w:val="22"/>
          <w:szCs w:val="22"/>
        </w:rPr>
        <w:t>.</w:t>
      </w:r>
      <w:r w:rsidRPr="00E47DF6">
        <w:rPr>
          <w:rFonts w:ascii="Arial" w:hAnsi="Arial" w:cs="Arial"/>
          <w:i/>
          <w:sz w:val="22"/>
          <w:szCs w:val="22"/>
        </w:rPr>
        <w:t xml:space="preserve">  </w:t>
      </w:r>
      <w:r w:rsidRPr="00E47DF6">
        <w:rPr>
          <w:rFonts w:ascii="Arial" w:hAnsi="Arial" w:cs="Arial"/>
          <w:sz w:val="22"/>
          <w:szCs w:val="22"/>
        </w:rPr>
        <w:t xml:space="preserve">The center of excellence will </w:t>
      </w:r>
      <w:r w:rsidR="006D742D" w:rsidRPr="00E47DF6">
        <w:rPr>
          <w:rFonts w:ascii="Arial" w:hAnsi="Arial" w:cs="Arial"/>
          <w:sz w:val="22"/>
          <w:szCs w:val="22"/>
        </w:rPr>
        <w:t xml:space="preserve">support local capability and expertise for new technology applications and services. </w:t>
      </w:r>
      <w:r w:rsidRPr="00222324">
        <w:rPr>
          <w:rFonts w:ascii="Arial" w:hAnsi="Arial" w:cs="Arial"/>
          <w:sz w:val="22"/>
          <w:szCs w:val="22"/>
        </w:rPr>
        <w:t>Clear guidelines will be developed to serve as a framework for its operation</w:t>
      </w:r>
      <w:r w:rsidR="006D742D" w:rsidRPr="00222324">
        <w:rPr>
          <w:rFonts w:ascii="Arial" w:hAnsi="Arial" w:cs="Arial"/>
          <w:sz w:val="22"/>
          <w:szCs w:val="22"/>
        </w:rPr>
        <w:t xml:space="preserve"> and will </w:t>
      </w:r>
      <w:r w:rsidRPr="00222324">
        <w:rPr>
          <w:rFonts w:ascii="Arial" w:hAnsi="Arial" w:cs="Arial"/>
          <w:sz w:val="22"/>
          <w:szCs w:val="22"/>
        </w:rPr>
        <w:t>include strategy</w:t>
      </w:r>
      <w:r w:rsidR="0026333E" w:rsidRPr="00222324">
        <w:rPr>
          <w:rFonts w:ascii="Arial" w:hAnsi="Arial" w:cs="Arial"/>
          <w:sz w:val="22"/>
          <w:szCs w:val="22"/>
        </w:rPr>
        <w:t xml:space="preserve">, </w:t>
      </w:r>
      <w:r w:rsidRPr="00222324">
        <w:rPr>
          <w:rFonts w:ascii="Arial" w:hAnsi="Arial" w:cs="Arial"/>
          <w:sz w:val="22"/>
          <w:szCs w:val="22"/>
        </w:rPr>
        <w:t xml:space="preserve">vision, mission goals and objectives </w:t>
      </w:r>
      <w:r w:rsidR="006D742D" w:rsidRPr="00222324">
        <w:rPr>
          <w:rFonts w:ascii="Arial" w:hAnsi="Arial" w:cs="Arial"/>
          <w:sz w:val="22"/>
          <w:szCs w:val="22"/>
        </w:rPr>
        <w:t>and mandate</w:t>
      </w:r>
      <w:r w:rsidRPr="00222324">
        <w:rPr>
          <w:rFonts w:ascii="Arial" w:hAnsi="Arial" w:cs="Arial"/>
          <w:sz w:val="22"/>
          <w:szCs w:val="22"/>
        </w:rPr>
        <w:t>, operational pla</w:t>
      </w:r>
      <w:r w:rsidR="0026333E" w:rsidRPr="00222324">
        <w:rPr>
          <w:rFonts w:ascii="Arial" w:hAnsi="Arial" w:cs="Arial"/>
          <w:sz w:val="22"/>
          <w:szCs w:val="22"/>
        </w:rPr>
        <w:t xml:space="preserve">n, </w:t>
      </w:r>
      <w:r w:rsidRPr="00222324">
        <w:rPr>
          <w:rFonts w:ascii="Arial" w:hAnsi="Arial" w:cs="Arial"/>
          <w:sz w:val="22"/>
          <w:szCs w:val="22"/>
        </w:rPr>
        <w:t>clientele and</w:t>
      </w:r>
      <w:r w:rsidR="006D742D" w:rsidRPr="00222324">
        <w:rPr>
          <w:rFonts w:ascii="Arial" w:hAnsi="Arial" w:cs="Arial"/>
          <w:sz w:val="22"/>
          <w:szCs w:val="22"/>
        </w:rPr>
        <w:t xml:space="preserve"> sustainability. A</w:t>
      </w:r>
      <w:r w:rsidRPr="00222324">
        <w:rPr>
          <w:rFonts w:ascii="Arial" w:hAnsi="Arial" w:cs="Arial"/>
          <w:sz w:val="22"/>
          <w:szCs w:val="22"/>
        </w:rPr>
        <w:t xml:space="preserve"> detailed plan for the operation of the center will be developed</w:t>
      </w:r>
      <w:r w:rsidR="0026333E" w:rsidRPr="00222324">
        <w:rPr>
          <w:rFonts w:ascii="Arial" w:hAnsi="Arial" w:cs="Arial"/>
          <w:sz w:val="22"/>
          <w:szCs w:val="22"/>
        </w:rPr>
        <w:t xml:space="preserve">. It will </w:t>
      </w:r>
      <w:r w:rsidR="006D742D" w:rsidRPr="00222324">
        <w:rPr>
          <w:rFonts w:ascii="Arial" w:hAnsi="Arial" w:cs="Arial"/>
          <w:sz w:val="22"/>
          <w:szCs w:val="22"/>
        </w:rPr>
        <w:t>describe</w:t>
      </w:r>
      <w:r w:rsidRPr="00222324">
        <w:rPr>
          <w:rFonts w:ascii="Arial" w:hAnsi="Arial" w:cs="Arial"/>
          <w:sz w:val="22"/>
          <w:szCs w:val="22"/>
        </w:rPr>
        <w:t xml:space="preserve"> activities and programs, procedures for provision of technical support, targets, funding, reporting, as well as M&amp;E procedures and requirements. The sustainability</w:t>
      </w:r>
      <w:r w:rsidR="006D742D" w:rsidRPr="00222324">
        <w:rPr>
          <w:rFonts w:ascii="Arial" w:hAnsi="Arial" w:cs="Arial"/>
          <w:sz w:val="22"/>
          <w:szCs w:val="22"/>
        </w:rPr>
        <w:t xml:space="preserve"> strategy</w:t>
      </w:r>
      <w:r w:rsidRPr="00222324">
        <w:rPr>
          <w:rFonts w:ascii="Arial" w:hAnsi="Arial" w:cs="Arial"/>
          <w:sz w:val="22"/>
          <w:szCs w:val="22"/>
        </w:rPr>
        <w:t xml:space="preserve"> of the center, including financial sustainability </w:t>
      </w:r>
      <w:r w:rsidR="006D742D" w:rsidRPr="00222324">
        <w:rPr>
          <w:rFonts w:ascii="Arial" w:hAnsi="Arial" w:cs="Arial"/>
          <w:sz w:val="22"/>
          <w:szCs w:val="22"/>
        </w:rPr>
        <w:t xml:space="preserve">will </w:t>
      </w:r>
      <w:r w:rsidRPr="00222324">
        <w:rPr>
          <w:rFonts w:ascii="Arial" w:hAnsi="Arial" w:cs="Arial"/>
          <w:sz w:val="22"/>
          <w:szCs w:val="22"/>
        </w:rPr>
        <w:t xml:space="preserve">be </w:t>
      </w:r>
      <w:r w:rsidR="006D742D" w:rsidRPr="00222324">
        <w:rPr>
          <w:rFonts w:ascii="Arial" w:hAnsi="Arial" w:cs="Arial"/>
          <w:sz w:val="22"/>
          <w:szCs w:val="22"/>
        </w:rPr>
        <w:t xml:space="preserve">elaborated </w:t>
      </w:r>
      <w:r w:rsidRPr="00222324">
        <w:rPr>
          <w:rFonts w:ascii="Arial" w:hAnsi="Arial" w:cs="Arial"/>
          <w:sz w:val="22"/>
          <w:szCs w:val="22"/>
        </w:rPr>
        <w:lastRenderedPageBreak/>
        <w:t>in the plan.</w:t>
      </w:r>
      <w:r w:rsidRPr="00222324">
        <w:rPr>
          <w:rFonts w:ascii="Arial" w:eastAsia="+mn-ea" w:hAnsi="Arial" w:cs="Arial"/>
          <w:color w:val="000000"/>
          <w:kern w:val="24"/>
          <w:sz w:val="22"/>
          <w:szCs w:val="22"/>
        </w:rPr>
        <w:t xml:space="preserve"> </w:t>
      </w:r>
      <w:r w:rsidR="00404408" w:rsidRPr="00222324">
        <w:rPr>
          <w:rFonts w:ascii="Arial" w:eastAsia="+mn-ea" w:hAnsi="Arial" w:cs="Arial"/>
          <w:color w:val="000000"/>
          <w:kern w:val="24"/>
          <w:sz w:val="22"/>
          <w:szCs w:val="22"/>
          <w:highlight w:val="green"/>
        </w:rPr>
        <w:t>The functions of the centers of excellence include but not limited to (a) capacity development and technical assistance to cities to assist incorporating low-carbon transport goals within their local development plans; (b) act as focal entities in the development of sufficient skilled local technicians together with support from agencies such as TESDA, Bureau for Products and Standards (BPS), UP-Vehicle Research and Testing Laboratory and other vocational institutes; (c) assist local governments to successfully review and issue necessary approval and permits; assist operators in the preparation and review of technical documentations such as feasibility  studies on low carbon vehicles, etc.; (d) assist in the validation and testing of low carbon vehicle technologies.</w:t>
      </w:r>
      <w:r w:rsidR="00404408" w:rsidRPr="00404408">
        <w:rPr>
          <w:rFonts w:ascii="Arial" w:eastAsia="+mn-ea" w:hAnsi="Arial" w:cs="Arial"/>
          <w:color w:val="000000"/>
          <w:kern w:val="24"/>
          <w:sz w:val="22"/>
          <w:szCs w:val="22"/>
        </w:rPr>
        <w:t xml:space="preserve"> </w:t>
      </w:r>
      <w:r w:rsidRPr="00404408">
        <w:rPr>
          <w:rFonts w:ascii="Arial" w:hAnsi="Arial" w:cs="Arial"/>
          <w:sz w:val="22"/>
          <w:szCs w:val="22"/>
        </w:rPr>
        <w:t xml:space="preserve"> </w:t>
      </w:r>
      <w:r w:rsidRPr="00404408">
        <w:rPr>
          <w:rFonts w:ascii="Arial" w:eastAsia="+mn-ea" w:hAnsi="Arial" w:cs="Arial"/>
          <w:i/>
          <w:color w:val="000000"/>
          <w:kern w:val="24"/>
          <w:sz w:val="22"/>
          <w:szCs w:val="22"/>
        </w:rPr>
        <w:t>[</w:t>
      </w:r>
      <w:r w:rsidRPr="00E47DF6">
        <w:rPr>
          <w:rFonts w:ascii="Arial" w:hAnsi="Arial" w:cs="Arial"/>
          <w:i/>
          <w:sz w:val="22"/>
          <w:szCs w:val="22"/>
        </w:rPr>
        <w:t>GEF support is required for the development of the guidel</w:t>
      </w:r>
      <w:r w:rsidR="006D742D" w:rsidRPr="00E47DF6">
        <w:rPr>
          <w:rFonts w:ascii="Arial" w:hAnsi="Arial" w:cs="Arial"/>
          <w:i/>
          <w:sz w:val="22"/>
          <w:szCs w:val="22"/>
        </w:rPr>
        <w:t>ines and operational plan].</w:t>
      </w:r>
      <w:r w:rsidRPr="00222324">
        <w:rPr>
          <w:rFonts w:ascii="Arial" w:hAnsi="Arial" w:cs="Arial"/>
          <w:i/>
          <w:sz w:val="22"/>
          <w:szCs w:val="22"/>
        </w:rPr>
        <w:t xml:space="preserve"> </w:t>
      </w:r>
    </w:p>
    <w:p w14:paraId="002626B3" w14:textId="107F47EF" w:rsidR="00FC282B" w:rsidRPr="00F43402" w:rsidRDefault="00FC282B" w:rsidP="0055460A">
      <w:pPr>
        <w:spacing w:after="0" w:line="276" w:lineRule="auto"/>
        <w:rPr>
          <w:rFonts w:cs="Arial"/>
          <w:szCs w:val="22"/>
        </w:rPr>
      </w:pPr>
      <w:r w:rsidRPr="00F43402">
        <w:rPr>
          <w:rFonts w:cs="Arial"/>
          <w:szCs w:val="22"/>
        </w:rPr>
        <w:t xml:space="preserve">  </w:t>
      </w:r>
    </w:p>
    <w:p w14:paraId="154216D6" w14:textId="442CB524" w:rsidR="00FC282B" w:rsidRPr="00F43402" w:rsidRDefault="00E57533" w:rsidP="00A440C4">
      <w:pPr>
        <w:pStyle w:val="ListParagraph"/>
        <w:numPr>
          <w:ilvl w:val="0"/>
          <w:numId w:val="58"/>
        </w:numPr>
        <w:spacing w:line="276" w:lineRule="auto"/>
        <w:jc w:val="both"/>
        <w:rPr>
          <w:rFonts w:ascii="Arial" w:hAnsi="Arial" w:cs="Arial"/>
          <w:i/>
          <w:sz w:val="22"/>
          <w:szCs w:val="22"/>
        </w:rPr>
      </w:pPr>
      <w:r w:rsidRPr="00F43402">
        <w:rPr>
          <w:rFonts w:ascii="Arial" w:hAnsi="Arial" w:cs="Arial"/>
          <w:i/>
          <w:sz w:val="22"/>
          <w:szCs w:val="22"/>
          <w:u w:val="single"/>
        </w:rPr>
        <w:t>Activity 2.3.2</w:t>
      </w:r>
      <w:r w:rsidR="00FC282B" w:rsidRPr="00F43402">
        <w:rPr>
          <w:rFonts w:ascii="Arial" w:hAnsi="Arial" w:cs="Arial"/>
          <w:i/>
          <w:sz w:val="22"/>
          <w:szCs w:val="22"/>
          <w:u w:val="single"/>
        </w:rPr>
        <w:t xml:space="preserve"> </w:t>
      </w:r>
      <w:r w:rsidR="001612FC" w:rsidRPr="00F43402">
        <w:rPr>
          <w:rFonts w:ascii="Arial" w:hAnsi="Arial" w:cs="Arial"/>
          <w:i/>
          <w:sz w:val="22"/>
          <w:szCs w:val="22"/>
          <w:u w:val="single"/>
        </w:rPr>
        <w:t>Establish regional centers of excellence</w:t>
      </w:r>
      <w:r w:rsidR="00B026F7" w:rsidRPr="00F43402">
        <w:rPr>
          <w:rFonts w:ascii="Arial" w:hAnsi="Arial" w:cs="Arial"/>
          <w:i/>
          <w:sz w:val="22"/>
          <w:szCs w:val="22"/>
        </w:rPr>
        <w:t>.</w:t>
      </w:r>
      <w:r w:rsidR="007408B3" w:rsidRPr="00F43402">
        <w:rPr>
          <w:rFonts w:ascii="Arial" w:hAnsi="Arial" w:cs="Arial"/>
          <w:i/>
          <w:sz w:val="22"/>
          <w:szCs w:val="22"/>
        </w:rPr>
        <w:t xml:space="preserve"> </w:t>
      </w:r>
      <w:r w:rsidR="00FC282B" w:rsidRPr="00F43402">
        <w:rPr>
          <w:rFonts w:ascii="Arial" w:hAnsi="Arial" w:cs="Arial"/>
          <w:sz w:val="22"/>
          <w:szCs w:val="22"/>
        </w:rPr>
        <w:t xml:space="preserve">Based on the guidelines developed in Activity </w:t>
      </w:r>
      <w:r w:rsidR="00D567C9" w:rsidRPr="00F43402">
        <w:rPr>
          <w:rFonts w:ascii="Arial" w:hAnsi="Arial" w:cs="Arial"/>
          <w:sz w:val="22"/>
          <w:szCs w:val="22"/>
        </w:rPr>
        <w:t>2.3.1</w:t>
      </w:r>
      <w:r w:rsidR="00FC282B" w:rsidRPr="00F43402">
        <w:rPr>
          <w:rFonts w:ascii="Arial" w:hAnsi="Arial" w:cs="Arial"/>
          <w:sz w:val="22"/>
          <w:szCs w:val="22"/>
        </w:rPr>
        <w:t xml:space="preserve"> and discussions with potential hosts</w:t>
      </w:r>
      <w:r w:rsidR="007540D5" w:rsidRPr="00F43402">
        <w:rPr>
          <w:rFonts w:ascii="Arial" w:hAnsi="Arial" w:cs="Arial"/>
          <w:sz w:val="22"/>
          <w:szCs w:val="22"/>
        </w:rPr>
        <w:t>,</w:t>
      </w:r>
      <w:r w:rsidR="00FC282B" w:rsidRPr="00F43402">
        <w:rPr>
          <w:rFonts w:ascii="Arial" w:hAnsi="Arial" w:cs="Arial"/>
          <w:sz w:val="22"/>
          <w:szCs w:val="22"/>
        </w:rPr>
        <w:t xml:space="preserve"> the center of excellence will be established in </w:t>
      </w:r>
      <w:r w:rsidR="001734E9" w:rsidRPr="00F43402">
        <w:rPr>
          <w:rFonts w:ascii="Arial" w:hAnsi="Arial" w:cs="Arial"/>
          <w:sz w:val="22"/>
          <w:szCs w:val="22"/>
        </w:rPr>
        <w:t>Metro Manila</w:t>
      </w:r>
      <w:r w:rsidR="007540D5" w:rsidRPr="00F43402">
        <w:rPr>
          <w:rFonts w:ascii="Arial" w:hAnsi="Arial" w:cs="Arial"/>
          <w:sz w:val="22"/>
          <w:szCs w:val="22"/>
        </w:rPr>
        <w:t xml:space="preserve"> and </w:t>
      </w:r>
      <w:r w:rsidR="00D567C9" w:rsidRPr="00F43402">
        <w:rPr>
          <w:rFonts w:ascii="Arial" w:hAnsi="Arial" w:cs="Arial"/>
          <w:sz w:val="22"/>
          <w:szCs w:val="22"/>
        </w:rPr>
        <w:t xml:space="preserve">one additional </w:t>
      </w:r>
      <w:r w:rsidR="007540D5" w:rsidRPr="00F43402">
        <w:rPr>
          <w:rFonts w:ascii="Arial" w:hAnsi="Arial" w:cs="Arial"/>
          <w:sz w:val="22"/>
          <w:szCs w:val="22"/>
        </w:rPr>
        <w:t>region</w:t>
      </w:r>
      <w:r w:rsidR="00D567C9" w:rsidRPr="00F43402">
        <w:rPr>
          <w:rFonts w:ascii="Arial" w:hAnsi="Arial" w:cs="Arial"/>
          <w:sz w:val="22"/>
          <w:szCs w:val="22"/>
        </w:rPr>
        <w:t xml:space="preserve"> which for which initial hosts have been consulted with and will be finalized during Project implementation. </w:t>
      </w:r>
      <w:r w:rsidR="00FC282B" w:rsidRPr="00F43402">
        <w:rPr>
          <w:rFonts w:ascii="Arial" w:hAnsi="Arial" w:cs="Arial"/>
          <w:sz w:val="22"/>
          <w:szCs w:val="22"/>
        </w:rPr>
        <w:t>The host agenc</w:t>
      </w:r>
      <w:r w:rsidR="00D567C9" w:rsidRPr="00F43402">
        <w:rPr>
          <w:rFonts w:ascii="Arial" w:hAnsi="Arial" w:cs="Arial"/>
          <w:sz w:val="22"/>
          <w:szCs w:val="22"/>
        </w:rPr>
        <w:t>ies</w:t>
      </w:r>
      <w:r w:rsidR="00FC282B" w:rsidRPr="00F43402">
        <w:rPr>
          <w:rFonts w:ascii="Arial" w:hAnsi="Arial" w:cs="Arial"/>
          <w:sz w:val="22"/>
          <w:szCs w:val="22"/>
        </w:rPr>
        <w:t xml:space="preserve"> will be encouraged to provide facilities such as office space and basic equipment. At the initial stage, the centers are expected to be staffed part-time but as the usefulness of the centers is established and their activities increase, full-time staff </w:t>
      </w:r>
      <w:r w:rsidR="00D567C9" w:rsidRPr="00F43402">
        <w:rPr>
          <w:rFonts w:ascii="Arial" w:hAnsi="Arial" w:cs="Arial"/>
          <w:sz w:val="22"/>
          <w:szCs w:val="22"/>
        </w:rPr>
        <w:t xml:space="preserve">will </w:t>
      </w:r>
      <w:r w:rsidR="00FC282B" w:rsidRPr="00F43402">
        <w:rPr>
          <w:rFonts w:ascii="Arial" w:hAnsi="Arial" w:cs="Arial"/>
          <w:sz w:val="22"/>
          <w:szCs w:val="22"/>
        </w:rPr>
        <w:t xml:space="preserve">be considered. </w:t>
      </w:r>
      <w:r w:rsidR="00D54B33" w:rsidRPr="00F43402">
        <w:rPr>
          <w:rFonts w:ascii="Arial" w:eastAsia="+mn-ea" w:hAnsi="Arial" w:cs="Arial"/>
          <w:color w:val="000000"/>
          <w:kern w:val="24"/>
          <w:sz w:val="22"/>
          <w:szCs w:val="22"/>
        </w:rPr>
        <w:t>[</w:t>
      </w:r>
      <w:r w:rsidR="00D54B33" w:rsidRPr="00F43402">
        <w:rPr>
          <w:rFonts w:ascii="Arial" w:hAnsi="Arial" w:cs="Arial"/>
          <w:i/>
          <w:sz w:val="22"/>
          <w:szCs w:val="22"/>
        </w:rPr>
        <w:t xml:space="preserve">GEF support is required for partially </w:t>
      </w:r>
      <w:r w:rsidR="00D567C9" w:rsidRPr="00F43402">
        <w:rPr>
          <w:rFonts w:ascii="Arial" w:hAnsi="Arial" w:cs="Arial"/>
          <w:i/>
          <w:sz w:val="22"/>
          <w:szCs w:val="22"/>
        </w:rPr>
        <w:t>supporting the technical assistance activities to be provided by the centers</w:t>
      </w:r>
      <w:r w:rsidR="00D54B33" w:rsidRPr="00F43402">
        <w:rPr>
          <w:rFonts w:ascii="Arial" w:hAnsi="Arial" w:cs="Arial"/>
          <w:i/>
          <w:sz w:val="22"/>
          <w:szCs w:val="22"/>
        </w:rPr>
        <w:t>.]</w:t>
      </w:r>
    </w:p>
    <w:p w14:paraId="2372D61A" w14:textId="77777777" w:rsidR="00FC282B" w:rsidRPr="00F43402" w:rsidRDefault="00FC282B" w:rsidP="0055460A">
      <w:pPr>
        <w:spacing w:after="0" w:line="276" w:lineRule="auto"/>
        <w:rPr>
          <w:rFonts w:cs="Arial"/>
          <w:sz w:val="20"/>
          <w:szCs w:val="20"/>
        </w:rPr>
      </w:pPr>
    </w:p>
    <w:p w14:paraId="64639B1B" w14:textId="6246AED5" w:rsidR="00FC282B" w:rsidRPr="00F43402" w:rsidRDefault="00FC282B" w:rsidP="0001709A">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Output 2.</w:t>
      </w:r>
      <w:r w:rsidR="00E57533" w:rsidRPr="00F43402">
        <w:rPr>
          <w:rFonts w:ascii="Arial" w:hAnsi="Arial" w:cs="Arial"/>
          <w:b/>
          <w:i/>
          <w:sz w:val="22"/>
          <w:szCs w:val="22"/>
        </w:rPr>
        <w:t>4</w:t>
      </w:r>
      <w:r w:rsidRPr="00F43402">
        <w:rPr>
          <w:rFonts w:ascii="Arial" w:hAnsi="Arial" w:cs="Arial"/>
          <w:b/>
          <w:i/>
          <w:sz w:val="22"/>
          <w:szCs w:val="22"/>
        </w:rPr>
        <w:t>: Developed sufficient number of skilled local technicians</w:t>
      </w:r>
    </w:p>
    <w:p w14:paraId="5C424940" w14:textId="77777777" w:rsidR="00FC282B" w:rsidRPr="00F43402" w:rsidRDefault="00FC282B" w:rsidP="0055460A">
      <w:pPr>
        <w:spacing w:after="0" w:line="276" w:lineRule="auto"/>
        <w:rPr>
          <w:rFonts w:cs="Arial"/>
          <w:szCs w:val="22"/>
        </w:rPr>
      </w:pPr>
    </w:p>
    <w:p w14:paraId="14661A9B" w14:textId="3A38669D" w:rsidR="00FC282B" w:rsidRPr="00F43402" w:rsidRDefault="00FC282B" w:rsidP="00A440C4">
      <w:pPr>
        <w:pStyle w:val="ListParagraph"/>
        <w:numPr>
          <w:ilvl w:val="0"/>
          <w:numId w:val="56"/>
        </w:numPr>
        <w:spacing w:line="276" w:lineRule="auto"/>
        <w:jc w:val="both"/>
        <w:rPr>
          <w:rFonts w:ascii="Arial" w:hAnsi="Arial" w:cs="Arial"/>
          <w:i/>
          <w:sz w:val="22"/>
          <w:szCs w:val="22"/>
        </w:rPr>
      </w:pPr>
      <w:r w:rsidRPr="00F43402">
        <w:rPr>
          <w:rFonts w:ascii="Arial" w:hAnsi="Arial" w:cs="Arial"/>
          <w:i/>
          <w:sz w:val="22"/>
          <w:szCs w:val="22"/>
          <w:u w:val="single"/>
        </w:rPr>
        <w:t xml:space="preserve">Activity </w:t>
      </w:r>
      <w:r w:rsidR="00E57533" w:rsidRPr="00F43402">
        <w:rPr>
          <w:rFonts w:ascii="Arial" w:hAnsi="Arial" w:cs="Arial"/>
          <w:i/>
          <w:sz w:val="22"/>
          <w:szCs w:val="22"/>
          <w:u w:val="single"/>
        </w:rPr>
        <w:t>2.4.1 Commission needs assessment and identification of training institutions</w:t>
      </w:r>
      <w:r w:rsidR="00B026F7" w:rsidRPr="00F43402">
        <w:rPr>
          <w:rFonts w:ascii="Arial" w:hAnsi="Arial" w:cs="Arial"/>
          <w:i/>
          <w:sz w:val="22"/>
          <w:szCs w:val="22"/>
        </w:rPr>
        <w:t>.</w:t>
      </w:r>
      <w:r w:rsidR="0005633C" w:rsidRPr="00F43402">
        <w:rPr>
          <w:rFonts w:ascii="Arial" w:hAnsi="Arial" w:cs="Arial"/>
          <w:i/>
          <w:sz w:val="22"/>
          <w:szCs w:val="22"/>
        </w:rPr>
        <w:t xml:space="preserve"> </w:t>
      </w:r>
      <w:r w:rsidR="00136793" w:rsidRPr="00F43402">
        <w:rPr>
          <w:rFonts w:ascii="Arial" w:hAnsi="Arial" w:cs="Arial"/>
          <w:sz w:val="22"/>
          <w:szCs w:val="22"/>
        </w:rPr>
        <w:t xml:space="preserve">In collaboration with </w:t>
      </w:r>
      <w:r w:rsidR="00932151" w:rsidRPr="00F43402">
        <w:rPr>
          <w:rFonts w:ascii="Arial" w:hAnsi="Arial" w:cs="Arial"/>
          <w:sz w:val="22"/>
          <w:szCs w:val="22"/>
        </w:rPr>
        <w:t>Technical Education and Skills Development Authority (</w:t>
      </w:r>
      <w:r w:rsidR="00136793" w:rsidRPr="00F43402">
        <w:rPr>
          <w:rFonts w:ascii="Arial" w:hAnsi="Arial" w:cs="Arial"/>
          <w:sz w:val="22"/>
          <w:szCs w:val="22"/>
        </w:rPr>
        <w:t>TESDA</w:t>
      </w:r>
      <w:r w:rsidR="00932151" w:rsidRPr="00F43402">
        <w:rPr>
          <w:rFonts w:ascii="Arial" w:hAnsi="Arial" w:cs="Arial"/>
          <w:sz w:val="22"/>
          <w:szCs w:val="22"/>
        </w:rPr>
        <w:t>)</w:t>
      </w:r>
      <w:r w:rsidR="00136793" w:rsidRPr="00F43402">
        <w:rPr>
          <w:rFonts w:ascii="Arial" w:hAnsi="Arial" w:cs="Arial"/>
          <w:sz w:val="22"/>
          <w:szCs w:val="22"/>
        </w:rPr>
        <w:t xml:space="preserve"> e</w:t>
      </w:r>
      <w:r w:rsidR="00217C59" w:rsidRPr="00F43402">
        <w:rPr>
          <w:rFonts w:ascii="Arial" w:hAnsi="Arial" w:cs="Arial"/>
          <w:sz w:val="22"/>
          <w:szCs w:val="22"/>
        </w:rPr>
        <w:t>xisting vocational</w:t>
      </w:r>
      <w:r w:rsidR="007E6AFD" w:rsidRPr="00F43402">
        <w:rPr>
          <w:rFonts w:ascii="Arial" w:hAnsi="Arial" w:cs="Arial"/>
          <w:sz w:val="22"/>
          <w:szCs w:val="22"/>
        </w:rPr>
        <w:t xml:space="preserve"> training</w:t>
      </w:r>
      <w:r w:rsidR="00217C59" w:rsidRPr="00F43402">
        <w:rPr>
          <w:rFonts w:ascii="Arial" w:hAnsi="Arial" w:cs="Arial"/>
          <w:sz w:val="22"/>
          <w:szCs w:val="22"/>
        </w:rPr>
        <w:t xml:space="preserve"> </w:t>
      </w:r>
      <w:r w:rsidR="007E6AFD" w:rsidRPr="00F43402">
        <w:rPr>
          <w:rFonts w:ascii="Arial" w:hAnsi="Arial" w:cs="Arial"/>
          <w:sz w:val="22"/>
          <w:szCs w:val="22"/>
        </w:rPr>
        <w:t>institutes</w:t>
      </w:r>
      <w:r w:rsidR="00217C59" w:rsidRPr="00F43402">
        <w:rPr>
          <w:rFonts w:ascii="Arial" w:hAnsi="Arial" w:cs="Arial"/>
          <w:sz w:val="22"/>
          <w:szCs w:val="22"/>
        </w:rPr>
        <w:t xml:space="preserve"> will be assessed and identified to develop and deliver technical training curricula for technicians on various aspects of low carbon transport and support infrastructure</w:t>
      </w:r>
      <w:r w:rsidR="005C1548" w:rsidRPr="00F43402">
        <w:rPr>
          <w:rFonts w:ascii="Arial" w:hAnsi="Arial" w:cs="Arial"/>
          <w:sz w:val="22"/>
          <w:szCs w:val="22"/>
        </w:rPr>
        <w:t xml:space="preserve"> such as testing standards, protocols, operation and maintenance, etc</w:t>
      </w:r>
      <w:r w:rsidR="00217C59" w:rsidRPr="00F43402">
        <w:rPr>
          <w:rFonts w:ascii="Arial" w:hAnsi="Arial" w:cs="Arial"/>
          <w:sz w:val="22"/>
          <w:szCs w:val="22"/>
        </w:rPr>
        <w:t>.</w:t>
      </w:r>
      <w:r w:rsidR="00136793" w:rsidRPr="00F43402">
        <w:rPr>
          <w:rFonts w:ascii="Arial" w:hAnsi="Arial" w:cs="Arial"/>
          <w:sz w:val="22"/>
          <w:szCs w:val="22"/>
        </w:rPr>
        <w:t xml:space="preserve"> </w:t>
      </w:r>
      <w:r w:rsidR="001A360D" w:rsidRPr="00F43402">
        <w:rPr>
          <w:rFonts w:ascii="Arial" w:hAnsi="Arial" w:cs="Arial"/>
          <w:sz w:val="22"/>
          <w:szCs w:val="22"/>
        </w:rPr>
        <w:t>This activity will conduct a</w:t>
      </w:r>
      <w:r w:rsidR="00136793" w:rsidRPr="00F43402">
        <w:rPr>
          <w:rFonts w:ascii="Arial" w:hAnsi="Arial" w:cs="Arial"/>
          <w:sz w:val="22"/>
          <w:szCs w:val="22"/>
        </w:rPr>
        <w:t xml:space="preserve"> </w:t>
      </w:r>
      <w:r w:rsidR="001A360D" w:rsidRPr="00F43402">
        <w:rPr>
          <w:rFonts w:ascii="Arial" w:hAnsi="Arial" w:cs="Arial"/>
          <w:sz w:val="22"/>
          <w:szCs w:val="22"/>
        </w:rPr>
        <w:t xml:space="preserve">capacity </w:t>
      </w:r>
      <w:r w:rsidR="00136793" w:rsidRPr="00F43402">
        <w:rPr>
          <w:rFonts w:ascii="Arial" w:hAnsi="Arial" w:cs="Arial"/>
          <w:sz w:val="22"/>
          <w:szCs w:val="22"/>
        </w:rPr>
        <w:t xml:space="preserve">needs assessment </w:t>
      </w:r>
      <w:r w:rsidR="001A360D" w:rsidRPr="00F43402">
        <w:rPr>
          <w:rFonts w:ascii="Arial" w:hAnsi="Arial" w:cs="Arial"/>
          <w:sz w:val="22"/>
          <w:szCs w:val="22"/>
        </w:rPr>
        <w:t xml:space="preserve">of transportation experts and technical personnel. </w:t>
      </w:r>
    </w:p>
    <w:p w14:paraId="62BB48E3" w14:textId="77777777" w:rsidR="005A5567" w:rsidRPr="00F43402" w:rsidRDefault="005A5567" w:rsidP="000D77FB">
      <w:pPr>
        <w:pStyle w:val="ListParagraph"/>
        <w:spacing w:line="276" w:lineRule="auto"/>
        <w:jc w:val="both"/>
        <w:rPr>
          <w:rFonts w:ascii="Arial" w:hAnsi="Arial" w:cs="Arial"/>
          <w:i/>
          <w:sz w:val="22"/>
          <w:szCs w:val="22"/>
        </w:rPr>
      </w:pPr>
    </w:p>
    <w:p w14:paraId="44734078" w14:textId="4E3912B5" w:rsidR="00FC282B" w:rsidRPr="00F43402" w:rsidRDefault="00FC282B" w:rsidP="00A440C4">
      <w:pPr>
        <w:pStyle w:val="ListParagraph"/>
        <w:numPr>
          <w:ilvl w:val="0"/>
          <w:numId w:val="56"/>
        </w:numPr>
        <w:spacing w:line="276" w:lineRule="auto"/>
        <w:jc w:val="both"/>
        <w:rPr>
          <w:rFonts w:ascii="Arial" w:hAnsi="Arial" w:cs="Arial"/>
          <w:i/>
          <w:sz w:val="22"/>
          <w:szCs w:val="22"/>
        </w:rPr>
      </w:pPr>
      <w:r w:rsidRPr="00F43402">
        <w:rPr>
          <w:rFonts w:ascii="Arial" w:hAnsi="Arial" w:cs="Arial"/>
          <w:i/>
          <w:sz w:val="22"/>
          <w:szCs w:val="22"/>
          <w:u w:val="single"/>
        </w:rPr>
        <w:t xml:space="preserve">Activity </w:t>
      </w:r>
      <w:r w:rsidR="00E57533" w:rsidRPr="00F43402">
        <w:rPr>
          <w:rFonts w:ascii="Arial" w:hAnsi="Arial" w:cs="Arial"/>
          <w:i/>
          <w:sz w:val="22"/>
          <w:szCs w:val="22"/>
          <w:u w:val="single"/>
        </w:rPr>
        <w:t>2.4.2 Develop training curricula for low carbon transport and deliver training of technicians</w:t>
      </w:r>
      <w:r w:rsidR="00B026F7" w:rsidRPr="00F43402">
        <w:rPr>
          <w:rFonts w:ascii="Arial" w:hAnsi="Arial" w:cs="Arial"/>
          <w:i/>
          <w:sz w:val="22"/>
          <w:szCs w:val="22"/>
        </w:rPr>
        <w:t>.</w:t>
      </w:r>
      <w:r w:rsidR="0005633C" w:rsidRPr="00F43402">
        <w:rPr>
          <w:rFonts w:ascii="Arial" w:hAnsi="Arial" w:cs="Arial"/>
          <w:i/>
          <w:sz w:val="22"/>
          <w:szCs w:val="22"/>
        </w:rPr>
        <w:t xml:space="preserve"> </w:t>
      </w:r>
      <w:r w:rsidR="00136793" w:rsidRPr="00F43402">
        <w:rPr>
          <w:rFonts w:ascii="Arial" w:hAnsi="Arial" w:cs="Arial"/>
          <w:sz w:val="22"/>
          <w:szCs w:val="22"/>
        </w:rPr>
        <w:t>Together with TESDA</w:t>
      </w:r>
      <w:r w:rsidR="007E6AFD" w:rsidRPr="00F43402">
        <w:rPr>
          <w:rFonts w:ascii="Arial" w:hAnsi="Arial" w:cs="Arial"/>
          <w:sz w:val="22"/>
          <w:szCs w:val="22"/>
        </w:rPr>
        <w:t>, Bureau for Products and Standards, UP-Vehicle Research and Testing Laboratory</w:t>
      </w:r>
      <w:r w:rsidR="00136793" w:rsidRPr="00F43402">
        <w:rPr>
          <w:rFonts w:ascii="Arial" w:hAnsi="Arial" w:cs="Arial"/>
          <w:sz w:val="22"/>
          <w:szCs w:val="22"/>
        </w:rPr>
        <w:t xml:space="preserve"> and identified </w:t>
      </w:r>
      <w:r w:rsidR="007E6AFD" w:rsidRPr="00F43402">
        <w:rPr>
          <w:rFonts w:ascii="Arial" w:hAnsi="Arial" w:cs="Arial"/>
          <w:sz w:val="22"/>
          <w:szCs w:val="22"/>
        </w:rPr>
        <w:t>vocational institutes</w:t>
      </w:r>
      <w:r w:rsidR="00136793" w:rsidRPr="00F43402">
        <w:rPr>
          <w:rFonts w:ascii="Arial" w:hAnsi="Arial" w:cs="Arial"/>
          <w:sz w:val="22"/>
          <w:szCs w:val="22"/>
        </w:rPr>
        <w:t xml:space="preserve">, training </w:t>
      </w:r>
      <w:r w:rsidRPr="00F43402">
        <w:rPr>
          <w:rFonts w:ascii="Arial" w:hAnsi="Arial" w:cs="Arial"/>
          <w:sz w:val="22"/>
          <w:szCs w:val="22"/>
        </w:rPr>
        <w:t>curricul</w:t>
      </w:r>
      <w:r w:rsidR="008164CB" w:rsidRPr="00F43402">
        <w:rPr>
          <w:rFonts w:ascii="Arial" w:hAnsi="Arial" w:cs="Arial"/>
          <w:sz w:val="22"/>
          <w:szCs w:val="22"/>
        </w:rPr>
        <w:t>a</w:t>
      </w:r>
      <w:r w:rsidRPr="00F43402">
        <w:rPr>
          <w:rFonts w:ascii="Arial" w:hAnsi="Arial" w:cs="Arial"/>
          <w:sz w:val="22"/>
          <w:szCs w:val="22"/>
        </w:rPr>
        <w:t xml:space="preserve"> will </w:t>
      </w:r>
      <w:r w:rsidR="00136793" w:rsidRPr="00F43402">
        <w:rPr>
          <w:rFonts w:ascii="Arial" w:hAnsi="Arial" w:cs="Arial"/>
          <w:sz w:val="22"/>
          <w:szCs w:val="22"/>
        </w:rPr>
        <w:t xml:space="preserve">be developed. It will </w:t>
      </w:r>
      <w:r w:rsidRPr="00F43402">
        <w:rPr>
          <w:rFonts w:ascii="Arial" w:hAnsi="Arial" w:cs="Arial"/>
          <w:sz w:val="22"/>
          <w:szCs w:val="22"/>
        </w:rPr>
        <w:t xml:space="preserve">include basic theories and concepts; technical details for development of technologies; and procedures and hands-on experience on development, operations and maintenance of technologies. </w:t>
      </w:r>
      <w:r w:rsidR="00F15045" w:rsidRPr="00F43402">
        <w:rPr>
          <w:rFonts w:ascii="Arial" w:hAnsi="Arial" w:cs="Arial"/>
          <w:sz w:val="22"/>
          <w:szCs w:val="22"/>
        </w:rPr>
        <w:t>The curriculum will be tested through regular training for technicians and adjusted as required. Training intakes will follow the regular schooling period or other regular short-term courses in the training institutions. The training will be for a period of few weeks to as long as six months depending on the topics of the courses and level of trainees</w:t>
      </w:r>
      <w:r w:rsidR="001A360D" w:rsidRPr="00F43402">
        <w:rPr>
          <w:rFonts w:ascii="Arial" w:hAnsi="Arial" w:cs="Arial"/>
          <w:sz w:val="22"/>
          <w:szCs w:val="22"/>
        </w:rPr>
        <w:t>. A report incorporating all training materials and curriculum as well as the evaluation for each training module will be prepared. The documentation of each training event will be consolidated to form part of the project deliverables.</w:t>
      </w:r>
      <w:r w:rsidR="00F15045" w:rsidRPr="00F43402">
        <w:rPr>
          <w:rFonts w:ascii="Arial" w:eastAsia="+mn-ea" w:hAnsi="Arial" w:cs="Arial"/>
          <w:color w:val="000000"/>
          <w:kern w:val="24"/>
          <w:sz w:val="22"/>
          <w:szCs w:val="22"/>
        </w:rPr>
        <w:t xml:space="preserve"> </w:t>
      </w:r>
      <w:r w:rsidR="00D54B33" w:rsidRPr="00F43402">
        <w:rPr>
          <w:rFonts w:ascii="Arial" w:eastAsia="+mn-ea" w:hAnsi="Arial" w:cs="Arial"/>
          <w:color w:val="000000"/>
          <w:kern w:val="24"/>
          <w:sz w:val="22"/>
          <w:szCs w:val="22"/>
        </w:rPr>
        <w:t>[</w:t>
      </w:r>
      <w:r w:rsidR="00D54B33" w:rsidRPr="00F43402">
        <w:rPr>
          <w:rFonts w:ascii="Arial" w:hAnsi="Arial" w:cs="Arial"/>
          <w:i/>
          <w:sz w:val="22"/>
          <w:szCs w:val="22"/>
        </w:rPr>
        <w:t>GEF support is required for technical services for the development</w:t>
      </w:r>
      <w:r w:rsidR="00F15045" w:rsidRPr="00F43402">
        <w:rPr>
          <w:rFonts w:ascii="Arial" w:hAnsi="Arial" w:cs="Arial"/>
          <w:i/>
          <w:sz w:val="22"/>
          <w:szCs w:val="22"/>
        </w:rPr>
        <w:t xml:space="preserve"> and execution</w:t>
      </w:r>
      <w:r w:rsidR="00D54B33" w:rsidRPr="00F43402">
        <w:rPr>
          <w:rFonts w:ascii="Arial" w:hAnsi="Arial" w:cs="Arial"/>
          <w:i/>
          <w:sz w:val="22"/>
          <w:szCs w:val="22"/>
        </w:rPr>
        <w:t xml:space="preserve"> of</w:t>
      </w:r>
      <w:r w:rsidR="00A73874" w:rsidRPr="00F43402">
        <w:rPr>
          <w:rFonts w:ascii="Arial" w:hAnsi="Arial" w:cs="Arial"/>
          <w:i/>
          <w:sz w:val="22"/>
          <w:szCs w:val="22"/>
        </w:rPr>
        <w:t xml:space="preserve"> </w:t>
      </w:r>
      <w:r w:rsidR="005E20CA" w:rsidRPr="00F43402">
        <w:rPr>
          <w:rFonts w:ascii="Arial" w:hAnsi="Arial" w:cs="Arial"/>
          <w:i/>
          <w:sz w:val="22"/>
          <w:szCs w:val="22"/>
        </w:rPr>
        <w:t xml:space="preserve">the course on </w:t>
      </w:r>
      <w:r w:rsidR="00A73874" w:rsidRPr="00F43402">
        <w:rPr>
          <w:rFonts w:ascii="Arial" w:hAnsi="Arial" w:cs="Arial"/>
          <w:i/>
          <w:sz w:val="22"/>
          <w:szCs w:val="22"/>
        </w:rPr>
        <w:t>low carbon technology</w:t>
      </w:r>
      <w:r w:rsidR="00D54B33" w:rsidRPr="00F43402">
        <w:rPr>
          <w:rFonts w:ascii="Arial" w:hAnsi="Arial" w:cs="Arial"/>
          <w:i/>
          <w:sz w:val="22"/>
          <w:szCs w:val="22"/>
        </w:rPr>
        <w:t xml:space="preserve"> and supportive infrastructure.]</w:t>
      </w:r>
    </w:p>
    <w:p w14:paraId="45E8075A" w14:textId="77777777" w:rsidR="005A5567" w:rsidRPr="00F43402" w:rsidRDefault="005A5567" w:rsidP="000D77FB">
      <w:pPr>
        <w:pStyle w:val="ListParagraph"/>
        <w:spacing w:line="276" w:lineRule="auto"/>
        <w:jc w:val="both"/>
        <w:rPr>
          <w:rFonts w:ascii="Arial" w:hAnsi="Arial" w:cs="Arial"/>
          <w:i/>
          <w:sz w:val="22"/>
          <w:szCs w:val="22"/>
        </w:rPr>
      </w:pPr>
    </w:p>
    <w:p w14:paraId="5085C2E2" w14:textId="65D46C11" w:rsidR="00D72639" w:rsidRPr="00F43402" w:rsidRDefault="00FC282B" w:rsidP="00A440C4">
      <w:pPr>
        <w:pStyle w:val="ListParagraph"/>
        <w:numPr>
          <w:ilvl w:val="0"/>
          <w:numId w:val="56"/>
        </w:numPr>
        <w:spacing w:line="276" w:lineRule="auto"/>
        <w:jc w:val="both"/>
        <w:rPr>
          <w:rFonts w:ascii="Arial" w:hAnsi="Arial" w:cs="Arial"/>
          <w:sz w:val="22"/>
          <w:szCs w:val="22"/>
        </w:rPr>
      </w:pPr>
      <w:r w:rsidRPr="00F43402">
        <w:rPr>
          <w:rFonts w:ascii="Arial" w:hAnsi="Arial" w:cs="Arial"/>
          <w:i/>
          <w:sz w:val="22"/>
          <w:szCs w:val="22"/>
          <w:u w:val="single"/>
        </w:rPr>
        <w:lastRenderedPageBreak/>
        <w:t xml:space="preserve">Activity </w:t>
      </w:r>
      <w:r w:rsidR="00E57533" w:rsidRPr="00F43402">
        <w:rPr>
          <w:rFonts w:ascii="Arial" w:hAnsi="Arial" w:cs="Arial"/>
          <w:i/>
          <w:sz w:val="22"/>
          <w:szCs w:val="22"/>
          <w:u w:val="single"/>
        </w:rPr>
        <w:t>2.4.3 Design and conduct post training evaluation survey</w:t>
      </w:r>
      <w:r w:rsidR="001A360D" w:rsidRPr="00F43402">
        <w:rPr>
          <w:rFonts w:ascii="Arial" w:hAnsi="Arial" w:cs="Arial"/>
          <w:i/>
          <w:sz w:val="22"/>
          <w:szCs w:val="22"/>
          <w:u w:val="single"/>
        </w:rPr>
        <w:t xml:space="preserve"> of the trainees</w:t>
      </w:r>
      <w:r w:rsidR="002F1B69" w:rsidRPr="00F43402">
        <w:rPr>
          <w:rFonts w:ascii="Arial" w:hAnsi="Arial" w:cs="Arial"/>
          <w:i/>
          <w:sz w:val="22"/>
          <w:szCs w:val="22"/>
        </w:rPr>
        <w:t>.</w:t>
      </w:r>
      <w:r w:rsidR="001A360D" w:rsidRPr="00F43402">
        <w:rPr>
          <w:rFonts w:ascii="Arial" w:hAnsi="Arial" w:cs="Arial"/>
          <w:i/>
          <w:sz w:val="22"/>
          <w:szCs w:val="22"/>
        </w:rPr>
        <w:t xml:space="preserve"> </w:t>
      </w:r>
      <w:r w:rsidR="007E2AE0" w:rsidRPr="00F43402">
        <w:rPr>
          <w:rFonts w:ascii="Arial" w:hAnsi="Arial" w:cs="Arial"/>
          <w:i/>
          <w:sz w:val="22"/>
          <w:szCs w:val="22"/>
        </w:rPr>
        <w:t xml:space="preserve"> </w:t>
      </w:r>
      <w:r w:rsidR="005E20CA" w:rsidRPr="00F43402">
        <w:rPr>
          <w:rFonts w:ascii="Arial" w:hAnsi="Arial" w:cs="Arial"/>
          <w:sz w:val="22"/>
          <w:szCs w:val="22"/>
        </w:rPr>
        <w:t xml:space="preserve">A survey will be prepared to monitor the </w:t>
      </w:r>
      <w:r w:rsidR="00234C32" w:rsidRPr="00F43402">
        <w:rPr>
          <w:rFonts w:ascii="Arial" w:hAnsi="Arial" w:cs="Arial"/>
          <w:sz w:val="22"/>
          <w:szCs w:val="22"/>
        </w:rPr>
        <w:t>impacts</w:t>
      </w:r>
      <w:r w:rsidR="005E20CA" w:rsidRPr="00F43402">
        <w:rPr>
          <w:rFonts w:ascii="Arial" w:hAnsi="Arial" w:cs="Arial"/>
          <w:sz w:val="22"/>
          <w:szCs w:val="22"/>
        </w:rPr>
        <w:t xml:space="preserve"> of the training </w:t>
      </w:r>
      <w:r w:rsidR="00234C32" w:rsidRPr="00F43402">
        <w:rPr>
          <w:rFonts w:ascii="Arial" w:hAnsi="Arial" w:cs="Arial"/>
          <w:sz w:val="22"/>
          <w:szCs w:val="22"/>
        </w:rPr>
        <w:t>on</w:t>
      </w:r>
      <w:r w:rsidR="005E20CA" w:rsidRPr="00F43402">
        <w:rPr>
          <w:rFonts w:ascii="Arial" w:hAnsi="Arial" w:cs="Arial"/>
          <w:sz w:val="22"/>
          <w:szCs w:val="22"/>
        </w:rPr>
        <w:t xml:space="preserve"> the trainees. The survey will also gather information on the proportion of related jobs held my men and women after the successful completion of the training. </w:t>
      </w:r>
    </w:p>
    <w:p w14:paraId="1FB87190" w14:textId="77777777" w:rsidR="00D72639" w:rsidRPr="00F43402" w:rsidRDefault="00D72639" w:rsidP="000F4FD1">
      <w:pPr>
        <w:pStyle w:val="ListParagraph"/>
        <w:jc w:val="both"/>
        <w:rPr>
          <w:rFonts w:ascii="Arial" w:hAnsi="Arial" w:cs="Arial"/>
          <w:sz w:val="20"/>
          <w:szCs w:val="20"/>
        </w:rPr>
      </w:pPr>
    </w:p>
    <w:p w14:paraId="798B0946" w14:textId="42C12FAD" w:rsidR="00D50D9B" w:rsidRPr="00F43402" w:rsidRDefault="00D50D9B" w:rsidP="00CE1412">
      <w:pPr>
        <w:pStyle w:val="ListParagraph"/>
        <w:autoSpaceDE w:val="0"/>
        <w:autoSpaceDN w:val="0"/>
        <w:adjustRightInd w:val="0"/>
        <w:ind w:left="270"/>
        <w:jc w:val="both"/>
        <w:rPr>
          <w:rFonts w:ascii="Arial" w:hAnsi="Arial" w:cs="Arial"/>
          <w:b/>
          <w:iCs/>
          <w:sz w:val="22"/>
          <w:szCs w:val="22"/>
          <w:lang w:eastAsia="en-PH"/>
        </w:rPr>
      </w:pPr>
      <w:r w:rsidRPr="00F43402">
        <w:rPr>
          <w:rFonts w:ascii="Arial" w:hAnsi="Arial" w:cs="Arial"/>
          <w:b/>
          <w:iCs/>
          <w:sz w:val="22"/>
          <w:szCs w:val="22"/>
          <w:lang w:eastAsia="en-PH"/>
        </w:rPr>
        <w:t>COMPONENT 3: INVESTMENT IN LOW CARBON TRANSPORT SYSTEMS IN THE COUNTRY</w:t>
      </w:r>
    </w:p>
    <w:p w14:paraId="51DEE4A4" w14:textId="77777777" w:rsidR="00D50D9B" w:rsidRPr="00F43402" w:rsidRDefault="00D50D9B" w:rsidP="00FC282B">
      <w:pPr>
        <w:pStyle w:val="ListParagraph"/>
        <w:autoSpaceDE w:val="0"/>
        <w:autoSpaceDN w:val="0"/>
        <w:adjustRightInd w:val="0"/>
        <w:jc w:val="both"/>
        <w:rPr>
          <w:rFonts w:ascii="Arial" w:hAnsi="Arial" w:cs="Arial"/>
          <w:b/>
          <w:iCs/>
          <w:sz w:val="20"/>
          <w:szCs w:val="18"/>
          <w:lang w:eastAsia="en-PH"/>
        </w:rPr>
      </w:pPr>
    </w:p>
    <w:p w14:paraId="36B83A92" w14:textId="6D299003" w:rsidR="00C97C68" w:rsidRPr="00F43402" w:rsidRDefault="00234C14" w:rsidP="00D7362F">
      <w:pPr>
        <w:pStyle w:val="ListParagraph"/>
        <w:numPr>
          <w:ilvl w:val="0"/>
          <w:numId w:val="19"/>
        </w:numPr>
        <w:autoSpaceDE w:val="0"/>
        <w:autoSpaceDN w:val="0"/>
        <w:adjustRightInd w:val="0"/>
        <w:spacing w:line="276" w:lineRule="auto"/>
        <w:ind w:left="720"/>
        <w:jc w:val="both"/>
        <w:rPr>
          <w:rFonts w:ascii="Arial" w:hAnsi="Arial" w:cs="Arial"/>
          <w:iCs/>
          <w:sz w:val="22"/>
          <w:szCs w:val="22"/>
          <w:lang w:eastAsia="en-PH"/>
        </w:rPr>
      </w:pPr>
      <w:r w:rsidRPr="00F43402">
        <w:rPr>
          <w:rFonts w:ascii="Arial" w:hAnsi="Arial" w:cs="Arial"/>
          <w:iCs/>
          <w:sz w:val="22"/>
          <w:szCs w:val="22"/>
          <w:lang w:eastAsia="en-PH"/>
        </w:rPr>
        <w:t>This component responds to the underlying technology, market and investment barriers. The component will ensure commercial uptake of light-duty EVs such as e-jeepneys and heavy duty vehicles such as electric and hybrid buses for mass public commute. The successful delivery of the outputs from the activities under this component will contribute to increased private sector participation and investments in the widespread deployment and commercialization of low carbon transport</w:t>
      </w:r>
      <w:r w:rsidR="00D710AB" w:rsidRPr="00F43402">
        <w:rPr>
          <w:rFonts w:ascii="Arial" w:hAnsi="Arial" w:cs="Arial"/>
          <w:iCs/>
          <w:sz w:val="22"/>
          <w:szCs w:val="22"/>
          <w:lang w:eastAsia="en-PH"/>
        </w:rPr>
        <w:t>.</w:t>
      </w:r>
      <w:r w:rsidRPr="00F43402">
        <w:rPr>
          <w:rFonts w:ascii="Arial" w:hAnsi="Arial" w:cs="Arial"/>
          <w:iCs/>
          <w:sz w:val="22"/>
          <w:szCs w:val="22"/>
          <w:lang w:eastAsia="en-PH"/>
        </w:rPr>
        <w:t xml:space="preserve"> </w:t>
      </w:r>
      <w:r w:rsidR="00173B79" w:rsidRPr="00F43402">
        <w:rPr>
          <w:rFonts w:ascii="Arial" w:hAnsi="Arial" w:cs="Arial"/>
          <w:iCs/>
          <w:sz w:val="22"/>
          <w:szCs w:val="22"/>
          <w:lang w:eastAsia="en-PH"/>
        </w:rPr>
        <w:t xml:space="preserve"> </w:t>
      </w:r>
    </w:p>
    <w:p w14:paraId="54ABD08C" w14:textId="77777777" w:rsidR="00C97C68" w:rsidRPr="00F43402" w:rsidRDefault="00C97C68" w:rsidP="00DD0CB0">
      <w:pPr>
        <w:pStyle w:val="ListParagraph"/>
        <w:spacing w:line="276" w:lineRule="auto"/>
        <w:jc w:val="both"/>
        <w:rPr>
          <w:rFonts w:ascii="Arial" w:hAnsi="Arial" w:cs="Arial"/>
          <w:sz w:val="20"/>
          <w:szCs w:val="20"/>
        </w:rPr>
      </w:pPr>
    </w:p>
    <w:p w14:paraId="285EC2BA" w14:textId="084EE168" w:rsidR="00C97C68" w:rsidRPr="00F43402" w:rsidRDefault="00C97C68" w:rsidP="00DD0CB0">
      <w:pPr>
        <w:pStyle w:val="ListParagraph"/>
        <w:autoSpaceDE w:val="0"/>
        <w:autoSpaceDN w:val="0"/>
        <w:adjustRightInd w:val="0"/>
        <w:spacing w:line="276" w:lineRule="auto"/>
        <w:ind w:left="630"/>
        <w:jc w:val="both"/>
        <w:rPr>
          <w:rFonts w:ascii="Arial" w:hAnsi="Arial" w:cs="Arial"/>
          <w:b/>
          <w:iCs/>
          <w:sz w:val="22"/>
          <w:szCs w:val="22"/>
          <w:lang w:eastAsia="en-PH"/>
        </w:rPr>
      </w:pPr>
      <w:r w:rsidRPr="00F43402">
        <w:rPr>
          <w:rFonts w:ascii="Arial" w:hAnsi="Arial" w:cs="Arial"/>
          <w:b/>
          <w:iCs/>
          <w:sz w:val="22"/>
          <w:szCs w:val="22"/>
          <w:lang w:eastAsia="en-PH"/>
        </w:rPr>
        <w:t>Outcome 3.1: Increased private sector participation in the widespread deployment and commercialization of low carbon transport systems</w:t>
      </w:r>
    </w:p>
    <w:p w14:paraId="0353CB2E" w14:textId="77777777" w:rsidR="00C97C68" w:rsidRPr="00F43402" w:rsidRDefault="00C97C68" w:rsidP="00C97C68">
      <w:pPr>
        <w:pStyle w:val="ListParagraph"/>
        <w:autoSpaceDE w:val="0"/>
        <w:autoSpaceDN w:val="0"/>
        <w:adjustRightInd w:val="0"/>
        <w:jc w:val="both"/>
        <w:rPr>
          <w:rFonts w:ascii="Arial" w:hAnsi="Arial" w:cs="Arial"/>
          <w:b/>
          <w:iCs/>
          <w:sz w:val="20"/>
          <w:szCs w:val="18"/>
          <w:lang w:eastAsia="en-PH"/>
        </w:rPr>
      </w:pPr>
    </w:p>
    <w:p w14:paraId="13981D37" w14:textId="3E3C1DEA" w:rsidR="009212E9" w:rsidRPr="00F43402" w:rsidRDefault="004C11B9" w:rsidP="009212E9">
      <w:pPr>
        <w:pStyle w:val="ListParagraph"/>
        <w:ind w:left="1080"/>
        <w:jc w:val="both"/>
        <w:rPr>
          <w:rFonts w:ascii="Arial" w:hAnsi="Arial" w:cs="Arial"/>
          <w:sz w:val="20"/>
          <w:szCs w:val="20"/>
        </w:rPr>
      </w:pPr>
      <w:r w:rsidRPr="00F43402">
        <w:rPr>
          <w:rFonts w:ascii="Arial" w:hAnsi="Arial" w:cs="Arial"/>
          <w:sz w:val="20"/>
          <w:szCs w:val="20"/>
        </w:rPr>
        <w:t>Summary of expected outcomes, outputs and expected activities in Outcome</w:t>
      </w:r>
      <w:r w:rsidRPr="00F43402" w:rsidDel="00A74287">
        <w:rPr>
          <w:rFonts w:ascii="Arial" w:hAnsi="Arial" w:cs="Arial"/>
          <w:sz w:val="20"/>
          <w:szCs w:val="20"/>
        </w:rPr>
        <w:t xml:space="preserve"> </w:t>
      </w:r>
      <w:r w:rsidRPr="00F43402">
        <w:rPr>
          <w:rFonts w:ascii="Arial" w:hAnsi="Arial" w:cs="Arial"/>
          <w:sz w:val="20"/>
          <w:szCs w:val="20"/>
        </w:rPr>
        <w:t>3.1</w:t>
      </w:r>
    </w:p>
    <w:tbl>
      <w:tblPr>
        <w:tblW w:w="4552" w:type="pct"/>
        <w:tblInd w:w="828" w:type="dxa"/>
        <w:tblLayout w:type="fixed"/>
        <w:tblLook w:val="04A0" w:firstRow="1" w:lastRow="0" w:firstColumn="1" w:lastColumn="0" w:noHBand="0" w:noVBand="1"/>
      </w:tblPr>
      <w:tblGrid>
        <w:gridCol w:w="1844"/>
        <w:gridCol w:w="2722"/>
        <w:gridCol w:w="3643"/>
      </w:tblGrid>
      <w:tr w:rsidR="00FC282B" w:rsidRPr="00F43402" w14:paraId="4E0AF377" w14:textId="77777777" w:rsidTr="00242E9F">
        <w:trPr>
          <w:trHeight w:val="300"/>
        </w:trPr>
        <w:tc>
          <w:tcPr>
            <w:tcW w:w="1123" w:type="pct"/>
            <w:tcBorders>
              <w:top w:val="single" w:sz="4" w:space="0" w:color="auto"/>
              <w:left w:val="single" w:sz="4" w:space="0" w:color="auto"/>
              <w:bottom w:val="single" w:sz="4" w:space="0" w:color="auto"/>
              <w:right w:val="single" w:sz="4" w:space="0" w:color="auto"/>
            </w:tcBorders>
            <w:shd w:val="clear" w:color="auto" w:fill="4BACC6" w:themeFill="accent5"/>
            <w:noWrap/>
            <w:vAlign w:val="bottom"/>
            <w:hideMark/>
          </w:tcPr>
          <w:p w14:paraId="1A1BE971" w14:textId="77777777" w:rsidR="00FC282B" w:rsidRPr="00F43402" w:rsidRDefault="00FC282B" w:rsidP="00BA1B31">
            <w:pPr>
              <w:spacing w:after="0"/>
              <w:ind w:left="-401"/>
              <w:jc w:val="center"/>
              <w:rPr>
                <w:rFonts w:cs="Arial"/>
                <w:b/>
                <w:bCs/>
                <w:color w:val="FFFFFF"/>
                <w:sz w:val="18"/>
                <w:szCs w:val="18"/>
                <w:lang w:val="en-US"/>
              </w:rPr>
            </w:pPr>
            <w:r w:rsidRPr="00F43402">
              <w:rPr>
                <w:rFonts w:cs="Arial"/>
                <w:b/>
                <w:bCs/>
                <w:color w:val="FFFFFF"/>
                <w:sz w:val="18"/>
                <w:szCs w:val="18"/>
                <w:lang w:val="en-US"/>
              </w:rPr>
              <w:t xml:space="preserve">Outcome </w:t>
            </w:r>
          </w:p>
        </w:tc>
        <w:tc>
          <w:tcPr>
            <w:tcW w:w="1658" w:type="pct"/>
            <w:tcBorders>
              <w:top w:val="single" w:sz="4" w:space="0" w:color="auto"/>
              <w:left w:val="nil"/>
              <w:bottom w:val="single" w:sz="4" w:space="0" w:color="auto"/>
              <w:right w:val="single" w:sz="4" w:space="0" w:color="auto"/>
            </w:tcBorders>
            <w:shd w:val="clear" w:color="auto" w:fill="4BACC6" w:themeFill="accent5"/>
            <w:noWrap/>
            <w:vAlign w:val="bottom"/>
            <w:hideMark/>
          </w:tcPr>
          <w:p w14:paraId="3BD74DF9" w14:textId="77777777" w:rsidR="00FC282B" w:rsidRPr="00F43402" w:rsidRDefault="00FC282B" w:rsidP="00FC282B">
            <w:pPr>
              <w:spacing w:after="0"/>
              <w:jc w:val="center"/>
              <w:rPr>
                <w:rFonts w:cs="Arial"/>
                <w:b/>
                <w:bCs/>
                <w:color w:val="FFFFFF"/>
                <w:sz w:val="18"/>
                <w:szCs w:val="18"/>
                <w:lang w:val="en-US"/>
              </w:rPr>
            </w:pPr>
            <w:r w:rsidRPr="00F43402">
              <w:rPr>
                <w:rFonts w:cs="Arial"/>
                <w:b/>
                <w:bCs/>
                <w:color w:val="FFFFFF"/>
                <w:sz w:val="18"/>
                <w:szCs w:val="18"/>
                <w:lang w:val="en-US"/>
              </w:rPr>
              <w:t>Outputs</w:t>
            </w:r>
          </w:p>
        </w:tc>
        <w:tc>
          <w:tcPr>
            <w:tcW w:w="2219" w:type="pct"/>
            <w:tcBorders>
              <w:top w:val="single" w:sz="4" w:space="0" w:color="auto"/>
              <w:left w:val="nil"/>
              <w:bottom w:val="single" w:sz="4" w:space="0" w:color="auto"/>
              <w:right w:val="single" w:sz="4" w:space="0" w:color="auto"/>
            </w:tcBorders>
            <w:shd w:val="clear" w:color="auto" w:fill="4BACC6" w:themeFill="accent5"/>
            <w:noWrap/>
            <w:vAlign w:val="bottom"/>
            <w:hideMark/>
          </w:tcPr>
          <w:p w14:paraId="4DD70C98" w14:textId="77777777" w:rsidR="00FC282B" w:rsidRPr="00F43402" w:rsidRDefault="00FC282B" w:rsidP="00FC282B">
            <w:pPr>
              <w:spacing w:after="0"/>
              <w:jc w:val="center"/>
              <w:rPr>
                <w:rFonts w:cs="Arial"/>
                <w:b/>
                <w:bCs/>
                <w:color w:val="FFFFFF"/>
                <w:sz w:val="18"/>
                <w:szCs w:val="18"/>
                <w:lang w:val="en-US"/>
              </w:rPr>
            </w:pPr>
            <w:r w:rsidRPr="00F43402">
              <w:rPr>
                <w:rFonts w:cs="Arial"/>
                <w:b/>
                <w:bCs/>
                <w:color w:val="FFFFFF"/>
                <w:sz w:val="18"/>
                <w:szCs w:val="18"/>
                <w:lang w:val="en-US"/>
              </w:rPr>
              <w:t>Activities</w:t>
            </w:r>
          </w:p>
        </w:tc>
      </w:tr>
      <w:tr w:rsidR="00FC282B" w:rsidRPr="00F43402" w14:paraId="041241B7" w14:textId="77777777" w:rsidTr="00573714">
        <w:trPr>
          <w:trHeight w:val="53"/>
        </w:trPr>
        <w:tc>
          <w:tcPr>
            <w:tcW w:w="1123" w:type="pct"/>
            <w:vMerge w:val="restart"/>
            <w:tcBorders>
              <w:top w:val="nil"/>
              <w:left w:val="single" w:sz="4" w:space="0" w:color="auto"/>
              <w:bottom w:val="single" w:sz="4" w:space="0" w:color="000000"/>
              <w:right w:val="single" w:sz="4" w:space="0" w:color="auto"/>
            </w:tcBorders>
            <w:shd w:val="clear" w:color="auto" w:fill="E5DFEC" w:themeFill="accent4" w:themeFillTint="33"/>
            <w:hideMark/>
          </w:tcPr>
          <w:p w14:paraId="152B0AAD" w14:textId="1EFB655C" w:rsidR="00FC282B" w:rsidRPr="00F43402" w:rsidRDefault="00FC282B" w:rsidP="0095026D">
            <w:pPr>
              <w:spacing w:after="0" w:line="276" w:lineRule="auto"/>
              <w:jc w:val="left"/>
              <w:rPr>
                <w:rFonts w:cs="Arial"/>
                <w:color w:val="000000"/>
                <w:sz w:val="18"/>
                <w:szCs w:val="18"/>
                <w:lang w:val="en-US"/>
              </w:rPr>
            </w:pPr>
            <w:r w:rsidRPr="00F43402">
              <w:rPr>
                <w:rFonts w:cs="Arial"/>
                <w:color w:val="000000"/>
                <w:sz w:val="18"/>
                <w:szCs w:val="18"/>
                <w:lang w:val="en-US"/>
              </w:rPr>
              <w:t xml:space="preserve">3.1: Increased private sector participation in the widespread deployment and commercialization </w:t>
            </w:r>
            <w:r w:rsidR="00B10074" w:rsidRPr="00F43402">
              <w:rPr>
                <w:rFonts w:cs="Arial"/>
                <w:color w:val="000000"/>
                <w:sz w:val="18"/>
                <w:szCs w:val="18"/>
                <w:lang w:val="en-US"/>
              </w:rPr>
              <w:t>of low carbon transport systems</w:t>
            </w:r>
          </w:p>
        </w:tc>
        <w:tc>
          <w:tcPr>
            <w:tcW w:w="1658" w:type="pct"/>
            <w:vMerge w:val="restart"/>
            <w:tcBorders>
              <w:top w:val="nil"/>
              <w:left w:val="single" w:sz="4" w:space="0" w:color="auto"/>
              <w:bottom w:val="single" w:sz="4" w:space="0" w:color="auto"/>
              <w:right w:val="single" w:sz="4" w:space="0" w:color="auto"/>
            </w:tcBorders>
            <w:shd w:val="clear" w:color="auto" w:fill="FDE9D9" w:themeFill="accent6" w:themeFillTint="33"/>
            <w:hideMark/>
          </w:tcPr>
          <w:p w14:paraId="2F455EA6" w14:textId="42E2AAC2" w:rsidR="00FC282B" w:rsidRPr="00F43402" w:rsidRDefault="00791E63" w:rsidP="0095026D">
            <w:pPr>
              <w:spacing w:after="0" w:line="276" w:lineRule="auto"/>
              <w:jc w:val="left"/>
              <w:rPr>
                <w:rFonts w:cs="Arial"/>
                <w:color w:val="000000"/>
                <w:sz w:val="18"/>
                <w:szCs w:val="18"/>
                <w:lang w:val="en-US"/>
              </w:rPr>
            </w:pPr>
            <w:r w:rsidRPr="00F43402">
              <w:rPr>
                <w:rFonts w:cs="Arial"/>
                <w:color w:val="000000"/>
                <w:sz w:val="18"/>
                <w:szCs w:val="18"/>
                <w:lang w:val="en-US"/>
              </w:rPr>
              <w:t>3.1.1: Completed public transport route rationalization assessment and feasibility studies</w:t>
            </w:r>
          </w:p>
        </w:tc>
        <w:tc>
          <w:tcPr>
            <w:tcW w:w="2219" w:type="pct"/>
            <w:tcBorders>
              <w:top w:val="nil"/>
              <w:left w:val="nil"/>
              <w:bottom w:val="single" w:sz="4" w:space="0" w:color="auto"/>
              <w:right w:val="single" w:sz="4" w:space="0" w:color="auto"/>
            </w:tcBorders>
            <w:shd w:val="clear" w:color="auto" w:fill="FDE9D9" w:themeFill="accent6" w:themeFillTint="33"/>
          </w:tcPr>
          <w:p w14:paraId="134CCAF1" w14:textId="47A9B7CE" w:rsidR="00FC282B" w:rsidRPr="00F43402" w:rsidRDefault="000251C2" w:rsidP="0095026D">
            <w:pPr>
              <w:spacing w:after="0" w:line="276" w:lineRule="auto"/>
              <w:jc w:val="left"/>
              <w:rPr>
                <w:rFonts w:cs="Arial"/>
                <w:color w:val="000000"/>
                <w:sz w:val="18"/>
                <w:szCs w:val="18"/>
                <w:lang w:val="en-US"/>
              </w:rPr>
            </w:pPr>
            <w:r w:rsidRPr="00F43402">
              <w:rPr>
                <w:rFonts w:cs="Arial"/>
                <w:color w:val="000000"/>
                <w:sz w:val="18"/>
                <w:szCs w:val="18"/>
                <w:lang w:val="en-US"/>
              </w:rPr>
              <w:t xml:space="preserve">3.1.1.1 </w:t>
            </w:r>
            <w:r w:rsidR="00F73796" w:rsidRPr="00F43402">
              <w:rPr>
                <w:rFonts w:cs="Arial"/>
                <w:color w:val="000000"/>
                <w:sz w:val="18"/>
                <w:szCs w:val="18"/>
                <w:lang w:val="en-US"/>
              </w:rPr>
              <w:t xml:space="preserve">Review and </w:t>
            </w:r>
            <w:r w:rsidR="006B70B8" w:rsidRPr="00F43402">
              <w:rPr>
                <w:rFonts w:cs="Arial"/>
                <w:color w:val="000000"/>
                <w:sz w:val="18"/>
                <w:szCs w:val="18"/>
                <w:lang w:val="en-US"/>
              </w:rPr>
              <w:t>update</w:t>
            </w:r>
            <w:r w:rsidR="00F73796" w:rsidRPr="00F43402">
              <w:rPr>
                <w:rFonts w:cs="Arial"/>
                <w:color w:val="000000"/>
                <w:sz w:val="18"/>
                <w:szCs w:val="18"/>
                <w:lang w:val="en-US"/>
              </w:rPr>
              <w:t xml:space="preserve"> the methodology in determining routes for low carbon vehicles</w:t>
            </w:r>
          </w:p>
        </w:tc>
      </w:tr>
      <w:tr w:rsidR="00FC282B" w:rsidRPr="00F43402" w14:paraId="653CACBC" w14:textId="77777777" w:rsidTr="00573714">
        <w:trPr>
          <w:trHeight w:val="260"/>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4B6FCBDE" w14:textId="4D755164" w:rsidR="00FC282B" w:rsidRPr="00F43402" w:rsidRDefault="00FC282B" w:rsidP="0095026D">
            <w:pPr>
              <w:spacing w:after="0" w:line="276" w:lineRule="auto"/>
              <w:jc w:val="left"/>
              <w:rPr>
                <w:rFonts w:cs="Arial"/>
                <w:color w:val="000000"/>
                <w:sz w:val="18"/>
                <w:szCs w:val="18"/>
                <w:lang w:val="en-US"/>
              </w:rPr>
            </w:pPr>
          </w:p>
        </w:tc>
        <w:tc>
          <w:tcPr>
            <w:tcW w:w="1658" w:type="pct"/>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1AECDAF1" w14:textId="77777777" w:rsidR="00FC282B" w:rsidRPr="00F43402" w:rsidRDefault="00FC282B" w:rsidP="0095026D">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FDE9D9" w:themeFill="accent6" w:themeFillTint="33"/>
          </w:tcPr>
          <w:p w14:paraId="0B981A7C" w14:textId="21F2ACE5" w:rsidR="00FC282B" w:rsidRPr="00F43402" w:rsidRDefault="000251C2" w:rsidP="0095026D">
            <w:pPr>
              <w:spacing w:after="0" w:line="276" w:lineRule="auto"/>
              <w:jc w:val="left"/>
              <w:rPr>
                <w:rFonts w:cs="Arial"/>
                <w:sz w:val="18"/>
                <w:szCs w:val="18"/>
                <w:lang w:val="en-US"/>
              </w:rPr>
            </w:pPr>
            <w:r w:rsidRPr="00F43402">
              <w:rPr>
                <w:rFonts w:cs="Arial"/>
                <w:sz w:val="18"/>
                <w:szCs w:val="18"/>
                <w:lang w:val="en-US"/>
              </w:rPr>
              <w:t xml:space="preserve">3.1.1.2 </w:t>
            </w:r>
            <w:r w:rsidR="00F73796" w:rsidRPr="00F43402">
              <w:rPr>
                <w:rFonts w:cs="Arial"/>
                <w:color w:val="000000"/>
                <w:sz w:val="18"/>
                <w:szCs w:val="18"/>
                <w:lang w:val="en-US"/>
              </w:rPr>
              <w:t>Design, conduct route rationalization studies and recommend existing and new routes for low carbon vehicles</w:t>
            </w:r>
            <w:r w:rsidR="00F73796" w:rsidRPr="00F43402" w:rsidDel="00F73796">
              <w:rPr>
                <w:rFonts w:cs="Arial"/>
                <w:sz w:val="18"/>
                <w:szCs w:val="18"/>
                <w:lang w:val="en-US"/>
              </w:rPr>
              <w:t xml:space="preserve"> </w:t>
            </w:r>
          </w:p>
        </w:tc>
      </w:tr>
      <w:tr w:rsidR="00FC282B" w:rsidRPr="00F43402" w14:paraId="1619B434" w14:textId="77777777" w:rsidTr="00FF2E24">
        <w:trPr>
          <w:trHeight w:val="300"/>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63BB9025" w14:textId="77777777" w:rsidR="00FC282B" w:rsidRPr="00F43402" w:rsidRDefault="00FC282B" w:rsidP="0095026D">
            <w:pPr>
              <w:spacing w:after="0" w:line="276" w:lineRule="auto"/>
              <w:jc w:val="left"/>
              <w:rPr>
                <w:rFonts w:cs="Arial"/>
                <w:color w:val="000000"/>
                <w:sz w:val="18"/>
                <w:szCs w:val="18"/>
                <w:lang w:val="en-US"/>
              </w:rPr>
            </w:pPr>
          </w:p>
        </w:tc>
        <w:tc>
          <w:tcPr>
            <w:tcW w:w="1658" w:type="pct"/>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2D95D234" w14:textId="77777777" w:rsidR="00FC282B" w:rsidRPr="00F43402" w:rsidRDefault="00FC282B" w:rsidP="0095026D">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FDE9D9" w:themeFill="accent6" w:themeFillTint="33"/>
          </w:tcPr>
          <w:p w14:paraId="67ADEAE8" w14:textId="123E4400" w:rsidR="00FC282B" w:rsidRPr="00F43402" w:rsidRDefault="000251C2" w:rsidP="0095026D">
            <w:pPr>
              <w:spacing w:after="0" w:line="276" w:lineRule="auto"/>
              <w:jc w:val="left"/>
              <w:rPr>
                <w:rFonts w:cs="Arial"/>
                <w:color w:val="000000"/>
                <w:sz w:val="18"/>
                <w:szCs w:val="18"/>
                <w:lang w:val="en-US"/>
              </w:rPr>
            </w:pPr>
            <w:r w:rsidRPr="00F43402">
              <w:rPr>
                <w:rFonts w:cs="Arial"/>
                <w:color w:val="000000"/>
                <w:sz w:val="18"/>
                <w:szCs w:val="18"/>
                <w:lang w:val="en-US"/>
              </w:rPr>
              <w:t>3.1.1.3</w:t>
            </w:r>
            <w:r w:rsidR="00F73796" w:rsidRPr="00F43402">
              <w:rPr>
                <w:rFonts w:cs="Arial"/>
                <w:color w:val="000000"/>
                <w:sz w:val="18"/>
                <w:szCs w:val="18"/>
                <w:lang w:val="en-US"/>
              </w:rPr>
              <w:t xml:space="preserve"> Assist</w:t>
            </w:r>
            <w:r w:rsidRPr="00F43402">
              <w:rPr>
                <w:rFonts w:cs="Arial"/>
                <w:color w:val="000000"/>
                <w:sz w:val="18"/>
                <w:szCs w:val="18"/>
                <w:lang w:val="en-US"/>
              </w:rPr>
              <w:t xml:space="preserve"> investors and </w:t>
            </w:r>
            <w:r w:rsidR="00F73796" w:rsidRPr="00F43402">
              <w:rPr>
                <w:rFonts w:cs="Arial"/>
                <w:color w:val="000000"/>
                <w:sz w:val="18"/>
                <w:szCs w:val="18"/>
                <w:lang w:val="en-US"/>
              </w:rPr>
              <w:t>fleet operators</w:t>
            </w:r>
            <w:r w:rsidRPr="00F43402">
              <w:rPr>
                <w:rFonts w:cs="Arial"/>
                <w:color w:val="000000"/>
                <w:sz w:val="18"/>
                <w:szCs w:val="18"/>
                <w:lang w:val="en-US"/>
              </w:rPr>
              <w:t xml:space="preserve"> </w:t>
            </w:r>
            <w:r w:rsidR="003A320D" w:rsidRPr="00F43402">
              <w:rPr>
                <w:rFonts w:cs="Arial"/>
                <w:color w:val="000000"/>
                <w:sz w:val="18"/>
                <w:szCs w:val="18"/>
                <w:lang w:val="en-US"/>
              </w:rPr>
              <w:t>to conduct</w:t>
            </w:r>
            <w:r w:rsidRPr="00F43402">
              <w:rPr>
                <w:rFonts w:cs="Arial"/>
                <w:color w:val="000000"/>
                <w:sz w:val="18"/>
                <w:szCs w:val="18"/>
                <w:lang w:val="en-US"/>
              </w:rPr>
              <w:t xml:space="preserve"> feasibility </w:t>
            </w:r>
            <w:r w:rsidR="00664D4F" w:rsidRPr="00F43402">
              <w:rPr>
                <w:rFonts w:cs="Arial"/>
                <w:color w:val="000000"/>
                <w:sz w:val="18"/>
                <w:szCs w:val="18"/>
                <w:lang w:val="en-US"/>
              </w:rPr>
              <w:t>and economic analysis</w:t>
            </w:r>
            <w:r w:rsidRPr="00F43402">
              <w:rPr>
                <w:rFonts w:cs="Arial"/>
                <w:color w:val="000000"/>
                <w:sz w:val="18"/>
                <w:szCs w:val="18"/>
                <w:lang w:val="en-US"/>
              </w:rPr>
              <w:t xml:space="preserve"> </w:t>
            </w:r>
            <w:r w:rsidR="003A320D" w:rsidRPr="00F43402">
              <w:rPr>
                <w:rFonts w:cs="Arial"/>
                <w:color w:val="000000"/>
                <w:sz w:val="18"/>
                <w:szCs w:val="18"/>
                <w:lang w:val="en-US"/>
              </w:rPr>
              <w:t>for</w:t>
            </w:r>
            <w:r w:rsidRPr="00F43402">
              <w:rPr>
                <w:rFonts w:cs="Arial"/>
                <w:color w:val="000000"/>
                <w:sz w:val="18"/>
                <w:szCs w:val="18"/>
                <w:lang w:val="en-US"/>
              </w:rPr>
              <w:t xml:space="preserve"> introduc</w:t>
            </w:r>
            <w:r w:rsidR="003A320D" w:rsidRPr="00F43402">
              <w:rPr>
                <w:rFonts w:cs="Arial"/>
                <w:color w:val="000000"/>
                <w:sz w:val="18"/>
                <w:szCs w:val="18"/>
                <w:lang w:val="en-US"/>
              </w:rPr>
              <w:t>ing</w:t>
            </w:r>
            <w:r w:rsidRPr="00F43402">
              <w:rPr>
                <w:rFonts w:cs="Arial"/>
                <w:color w:val="000000"/>
                <w:sz w:val="18"/>
                <w:szCs w:val="18"/>
                <w:lang w:val="en-US"/>
              </w:rPr>
              <w:t xml:space="preserve"> </w:t>
            </w:r>
            <w:r w:rsidR="00F73796" w:rsidRPr="00F43402">
              <w:rPr>
                <w:rFonts w:cs="Arial"/>
                <w:color w:val="000000"/>
                <w:sz w:val="18"/>
                <w:szCs w:val="18"/>
                <w:lang w:val="en-US"/>
              </w:rPr>
              <w:t>low carbon vehicles</w:t>
            </w:r>
            <w:r w:rsidRPr="00F43402">
              <w:rPr>
                <w:rFonts w:cs="Arial"/>
                <w:color w:val="000000"/>
                <w:sz w:val="18"/>
                <w:szCs w:val="18"/>
                <w:lang w:val="en-US"/>
              </w:rPr>
              <w:t xml:space="preserve"> on the identified route</w:t>
            </w:r>
            <w:r w:rsidR="00F73796" w:rsidRPr="00F43402">
              <w:rPr>
                <w:rFonts w:cs="Arial"/>
                <w:color w:val="000000"/>
                <w:sz w:val="18"/>
                <w:szCs w:val="18"/>
                <w:lang w:val="en-US"/>
              </w:rPr>
              <w:t>s</w:t>
            </w:r>
          </w:p>
        </w:tc>
      </w:tr>
      <w:tr w:rsidR="000251C2" w:rsidRPr="00F43402" w14:paraId="6670D7C4" w14:textId="77777777" w:rsidTr="00FF2E24">
        <w:trPr>
          <w:trHeight w:val="530"/>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7322F445" w14:textId="77777777" w:rsidR="000251C2" w:rsidRPr="00F43402" w:rsidRDefault="000251C2" w:rsidP="0095026D">
            <w:pPr>
              <w:spacing w:after="0" w:line="276" w:lineRule="auto"/>
              <w:jc w:val="left"/>
              <w:rPr>
                <w:rFonts w:cs="Arial"/>
                <w:color w:val="000000"/>
                <w:sz w:val="18"/>
                <w:szCs w:val="18"/>
                <w:lang w:val="en-US"/>
              </w:rPr>
            </w:pPr>
          </w:p>
        </w:tc>
        <w:tc>
          <w:tcPr>
            <w:tcW w:w="1658" w:type="pct"/>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F0202EA" w14:textId="77777777" w:rsidR="000251C2" w:rsidRPr="00F43402" w:rsidRDefault="000251C2" w:rsidP="0095026D">
            <w:pPr>
              <w:spacing w:after="0" w:line="276" w:lineRule="auto"/>
              <w:jc w:val="left"/>
              <w:rPr>
                <w:rFonts w:cs="Arial"/>
                <w:color w:val="000000"/>
                <w:sz w:val="18"/>
                <w:szCs w:val="18"/>
                <w:lang w:val="en-US"/>
              </w:rPr>
            </w:pPr>
            <w:r w:rsidRPr="00F43402">
              <w:rPr>
                <w:rFonts w:cs="Arial"/>
                <w:color w:val="000000"/>
                <w:sz w:val="18"/>
                <w:szCs w:val="18"/>
                <w:lang w:val="en-US"/>
              </w:rPr>
              <w:t xml:space="preserve">3.1.2: Developed standard procedures for on-road and laboratory tests of new vehicle-fuel technologies </w:t>
            </w:r>
          </w:p>
        </w:tc>
        <w:tc>
          <w:tcPr>
            <w:tcW w:w="2219" w:type="pct"/>
            <w:tcBorders>
              <w:top w:val="nil"/>
              <w:left w:val="nil"/>
              <w:bottom w:val="single" w:sz="4" w:space="0" w:color="auto"/>
              <w:right w:val="single" w:sz="4" w:space="0" w:color="auto"/>
            </w:tcBorders>
            <w:shd w:val="clear" w:color="auto" w:fill="DAEEF3" w:themeFill="accent5" w:themeFillTint="33"/>
          </w:tcPr>
          <w:p w14:paraId="2B368AA0" w14:textId="53BB4B07" w:rsidR="000251C2" w:rsidRPr="00F43402" w:rsidRDefault="000251C2" w:rsidP="0095026D">
            <w:pPr>
              <w:spacing w:after="0" w:line="276" w:lineRule="auto"/>
              <w:jc w:val="left"/>
              <w:rPr>
                <w:rFonts w:cs="Arial"/>
                <w:color w:val="000000"/>
                <w:sz w:val="18"/>
                <w:szCs w:val="18"/>
                <w:lang w:val="en-US"/>
              </w:rPr>
            </w:pPr>
            <w:r w:rsidRPr="00F43402">
              <w:rPr>
                <w:rFonts w:cs="Arial"/>
                <w:color w:val="000000"/>
                <w:sz w:val="18"/>
                <w:szCs w:val="18"/>
                <w:lang w:val="en-US"/>
              </w:rPr>
              <w:t xml:space="preserve">3.1.2.1 </w:t>
            </w:r>
            <w:r w:rsidR="00D453A2" w:rsidRPr="00F43402">
              <w:rPr>
                <w:rFonts w:cs="Arial"/>
                <w:sz w:val="18"/>
                <w:szCs w:val="18"/>
              </w:rPr>
              <w:t xml:space="preserve">Identify priority gaps on existing procedures and guidelines for on-road and laboratory tests </w:t>
            </w:r>
            <w:r w:rsidR="00EE5FE6" w:rsidRPr="00F43402">
              <w:rPr>
                <w:rFonts w:cs="Arial"/>
                <w:sz w:val="18"/>
                <w:szCs w:val="18"/>
              </w:rPr>
              <w:t>of</w:t>
            </w:r>
            <w:r w:rsidR="00D453A2" w:rsidRPr="00F43402">
              <w:rPr>
                <w:rFonts w:cs="Arial"/>
                <w:sz w:val="18"/>
                <w:szCs w:val="18"/>
              </w:rPr>
              <w:t xml:space="preserve"> ne</w:t>
            </w:r>
            <w:r w:rsidR="00EE5FE6" w:rsidRPr="00F43402">
              <w:rPr>
                <w:rFonts w:cs="Arial"/>
                <w:sz w:val="18"/>
                <w:szCs w:val="18"/>
              </w:rPr>
              <w:t>w vehicle-fuel technologies and</w:t>
            </w:r>
            <w:r w:rsidR="00D453A2" w:rsidRPr="00F43402">
              <w:rPr>
                <w:rFonts w:cs="Arial"/>
                <w:sz w:val="18"/>
                <w:szCs w:val="18"/>
              </w:rPr>
              <w:t xml:space="preserve"> prospects investigated </w:t>
            </w:r>
            <w:r w:rsidR="00EE5FE6" w:rsidRPr="00F43402">
              <w:rPr>
                <w:rFonts w:cs="Arial"/>
                <w:sz w:val="18"/>
                <w:szCs w:val="18"/>
              </w:rPr>
              <w:t>to adopt existing</w:t>
            </w:r>
            <w:r w:rsidR="00D453A2" w:rsidRPr="00F43402">
              <w:rPr>
                <w:rFonts w:cs="Arial"/>
                <w:sz w:val="18"/>
                <w:szCs w:val="18"/>
              </w:rPr>
              <w:t xml:space="preserve"> international standards </w:t>
            </w:r>
          </w:p>
        </w:tc>
      </w:tr>
      <w:tr w:rsidR="000251C2" w:rsidRPr="00F43402" w14:paraId="28B074A6" w14:textId="77777777" w:rsidTr="00FF2E24">
        <w:trPr>
          <w:trHeight w:val="503"/>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12126A86" w14:textId="77777777" w:rsidR="000251C2" w:rsidRPr="00F43402" w:rsidRDefault="000251C2" w:rsidP="0095026D">
            <w:pPr>
              <w:spacing w:after="0" w:line="276" w:lineRule="auto"/>
              <w:jc w:val="left"/>
              <w:rPr>
                <w:rFonts w:cs="Arial"/>
                <w:color w:val="000000"/>
                <w:sz w:val="18"/>
                <w:szCs w:val="18"/>
                <w:lang w:val="en-US"/>
              </w:rPr>
            </w:pPr>
          </w:p>
        </w:tc>
        <w:tc>
          <w:tcPr>
            <w:tcW w:w="1658" w:type="pct"/>
            <w:vMerge/>
            <w:tcBorders>
              <w:left w:val="single" w:sz="4" w:space="0" w:color="auto"/>
              <w:bottom w:val="single" w:sz="4" w:space="0" w:color="auto"/>
              <w:right w:val="single" w:sz="4" w:space="0" w:color="auto"/>
            </w:tcBorders>
            <w:shd w:val="clear" w:color="auto" w:fill="DAEEF3" w:themeFill="accent5" w:themeFillTint="33"/>
            <w:vAlign w:val="center"/>
            <w:hideMark/>
          </w:tcPr>
          <w:p w14:paraId="678D54DE" w14:textId="77777777" w:rsidR="000251C2" w:rsidRPr="00F43402" w:rsidRDefault="000251C2" w:rsidP="0095026D">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DAEEF3" w:themeFill="accent5" w:themeFillTint="33"/>
            <w:noWrap/>
          </w:tcPr>
          <w:p w14:paraId="33FDBFB6" w14:textId="162DD11B" w:rsidR="000251C2" w:rsidRPr="00F43402" w:rsidRDefault="000251C2" w:rsidP="002F1B69">
            <w:pPr>
              <w:spacing w:after="0" w:line="276" w:lineRule="auto"/>
              <w:jc w:val="left"/>
              <w:rPr>
                <w:rFonts w:cs="Arial"/>
                <w:noProof/>
                <w:sz w:val="18"/>
                <w:szCs w:val="18"/>
                <w:lang w:val="en-US"/>
              </w:rPr>
            </w:pPr>
            <w:r w:rsidRPr="00F43402">
              <w:rPr>
                <w:rFonts w:cs="Arial"/>
                <w:sz w:val="18"/>
                <w:szCs w:val="18"/>
                <w:lang w:val="en-US"/>
              </w:rPr>
              <w:t xml:space="preserve">3.1.2.2 </w:t>
            </w:r>
            <w:r w:rsidR="005F2070" w:rsidRPr="00F43402">
              <w:rPr>
                <w:rFonts w:cs="Arial"/>
                <w:sz w:val="18"/>
                <w:szCs w:val="18"/>
                <w:lang w:val="en-US"/>
              </w:rPr>
              <w:t>Undertake consultations</w:t>
            </w:r>
            <w:r w:rsidRPr="00F43402">
              <w:rPr>
                <w:rFonts w:cs="Arial"/>
                <w:sz w:val="18"/>
                <w:szCs w:val="18"/>
                <w:lang w:val="en-US"/>
              </w:rPr>
              <w:t xml:space="preserve"> </w:t>
            </w:r>
            <w:r w:rsidR="005F2070" w:rsidRPr="00F43402">
              <w:rPr>
                <w:rFonts w:cs="Arial"/>
                <w:sz w:val="18"/>
                <w:szCs w:val="18"/>
                <w:lang w:val="en-US"/>
              </w:rPr>
              <w:t xml:space="preserve">to </w:t>
            </w:r>
            <w:r w:rsidRPr="00F43402">
              <w:rPr>
                <w:rFonts w:cs="Arial"/>
                <w:sz w:val="18"/>
                <w:szCs w:val="18"/>
                <w:lang w:val="en-US"/>
              </w:rPr>
              <w:t>deliberat</w:t>
            </w:r>
            <w:r w:rsidR="005F2070" w:rsidRPr="00F43402">
              <w:rPr>
                <w:rFonts w:cs="Arial"/>
                <w:sz w:val="18"/>
                <w:szCs w:val="18"/>
                <w:lang w:val="en-US"/>
              </w:rPr>
              <w:t>e</w:t>
            </w:r>
            <w:r w:rsidRPr="00F43402">
              <w:rPr>
                <w:rFonts w:cs="Arial"/>
                <w:sz w:val="18"/>
                <w:szCs w:val="18"/>
                <w:lang w:val="en-US"/>
              </w:rPr>
              <w:t xml:space="preserve"> </w:t>
            </w:r>
            <w:r w:rsidR="00BC1767" w:rsidRPr="00F43402">
              <w:rPr>
                <w:rFonts w:cs="Arial"/>
                <w:sz w:val="18"/>
                <w:szCs w:val="18"/>
                <w:lang w:val="en-US"/>
              </w:rPr>
              <w:t xml:space="preserve">on </w:t>
            </w:r>
            <w:r w:rsidRPr="00F43402">
              <w:rPr>
                <w:rFonts w:cs="Arial"/>
                <w:sz w:val="18"/>
                <w:szCs w:val="18"/>
                <w:lang w:val="en-US"/>
              </w:rPr>
              <w:t xml:space="preserve">proposed </w:t>
            </w:r>
            <w:r w:rsidR="00A03606" w:rsidRPr="00F43402">
              <w:rPr>
                <w:rFonts w:cs="Arial"/>
                <w:sz w:val="18"/>
                <w:szCs w:val="18"/>
                <w:lang w:val="en-US"/>
              </w:rPr>
              <w:t xml:space="preserve">procedures and guidelines </w:t>
            </w:r>
            <w:r w:rsidRPr="00F43402">
              <w:rPr>
                <w:rFonts w:cs="Arial"/>
                <w:sz w:val="18"/>
                <w:szCs w:val="18"/>
                <w:lang w:val="en-US"/>
              </w:rPr>
              <w:t>by relevant officially-appointed committees</w:t>
            </w:r>
            <w:r w:rsidRPr="00F43402" w:rsidDel="00AD13D1">
              <w:rPr>
                <w:rFonts w:cs="Arial"/>
                <w:sz w:val="18"/>
                <w:szCs w:val="18"/>
                <w:lang w:val="en-US"/>
              </w:rPr>
              <w:t xml:space="preserve"> </w:t>
            </w:r>
          </w:p>
        </w:tc>
      </w:tr>
      <w:tr w:rsidR="000251C2" w:rsidRPr="00F43402" w14:paraId="3EF5EF9F" w14:textId="77777777" w:rsidTr="00FF2E24">
        <w:trPr>
          <w:trHeight w:val="503"/>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tcPr>
          <w:p w14:paraId="016733F4" w14:textId="77777777" w:rsidR="000251C2" w:rsidRPr="00F43402" w:rsidRDefault="000251C2" w:rsidP="0095026D">
            <w:pPr>
              <w:spacing w:after="0" w:line="276" w:lineRule="auto"/>
              <w:jc w:val="left"/>
              <w:rPr>
                <w:rFonts w:cs="Arial"/>
                <w:color w:val="000000"/>
                <w:sz w:val="18"/>
                <w:szCs w:val="18"/>
                <w:lang w:val="en-US"/>
              </w:rPr>
            </w:pPr>
          </w:p>
        </w:tc>
        <w:tc>
          <w:tcPr>
            <w:tcW w:w="1658" w:type="pct"/>
            <w:vMerge/>
            <w:tcBorders>
              <w:left w:val="single" w:sz="4" w:space="0" w:color="auto"/>
              <w:bottom w:val="single" w:sz="4" w:space="0" w:color="auto"/>
              <w:right w:val="single" w:sz="4" w:space="0" w:color="auto"/>
            </w:tcBorders>
            <w:shd w:val="clear" w:color="auto" w:fill="DAEEF3" w:themeFill="accent5" w:themeFillTint="33"/>
            <w:vAlign w:val="center"/>
          </w:tcPr>
          <w:p w14:paraId="6F40BFA6" w14:textId="77777777" w:rsidR="000251C2" w:rsidRPr="00F43402" w:rsidRDefault="000251C2" w:rsidP="0095026D">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DAEEF3" w:themeFill="accent5" w:themeFillTint="33"/>
            <w:noWrap/>
          </w:tcPr>
          <w:p w14:paraId="2205435C" w14:textId="3B9A528D" w:rsidR="000251C2" w:rsidRPr="00F43402" w:rsidRDefault="000251C2" w:rsidP="0095026D">
            <w:pPr>
              <w:spacing w:after="0" w:line="276" w:lineRule="auto"/>
              <w:rPr>
                <w:rFonts w:cs="Arial"/>
                <w:sz w:val="18"/>
                <w:szCs w:val="18"/>
                <w:lang w:val="en-US"/>
              </w:rPr>
            </w:pPr>
            <w:r w:rsidRPr="00F43402">
              <w:rPr>
                <w:rFonts w:cs="Arial"/>
                <w:sz w:val="18"/>
                <w:szCs w:val="18"/>
                <w:lang w:val="en-US"/>
              </w:rPr>
              <w:t>3.1.2.3 Develop, promot</w:t>
            </w:r>
            <w:r w:rsidR="005F2070" w:rsidRPr="00F43402">
              <w:rPr>
                <w:rFonts w:cs="Arial"/>
                <w:sz w:val="18"/>
                <w:szCs w:val="18"/>
                <w:lang w:val="en-US"/>
              </w:rPr>
              <w:t>e</w:t>
            </w:r>
            <w:r w:rsidRPr="00F43402">
              <w:rPr>
                <w:rFonts w:cs="Arial"/>
                <w:sz w:val="18"/>
                <w:szCs w:val="18"/>
                <w:lang w:val="en-US"/>
              </w:rPr>
              <w:t xml:space="preserve">, and </w:t>
            </w:r>
            <w:r w:rsidR="005F2070" w:rsidRPr="00F43402">
              <w:rPr>
                <w:rFonts w:cs="Arial"/>
                <w:sz w:val="18"/>
                <w:szCs w:val="18"/>
                <w:lang w:val="en-US"/>
              </w:rPr>
              <w:t xml:space="preserve">approve </w:t>
            </w:r>
            <w:r w:rsidRPr="00F43402">
              <w:rPr>
                <w:rFonts w:cs="Arial"/>
                <w:sz w:val="18"/>
                <w:szCs w:val="18"/>
                <w:lang w:val="en-US"/>
              </w:rPr>
              <w:t>testing and certification system</w:t>
            </w:r>
            <w:r w:rsidR="005F2070" w:rsidRPr="00F43402">
              <w:rPr>
                <w:rFonts w:cs="Arial"/>
                <w:sz w:val="18"/>
                <w:szCs w:val="18"/>
                <w:lang w:val="en-US"/>
              </w:rPr>
              <w:t>s</w:t>
            </w:r>
            <w:r w:rsidRPr="00F43402">
              <w:rPr>
                <w:rFonts w:cs="Arial"/>
                <w:sz w:val="18"/>
                <w:szCs w:val="18"/>
                <w:lang w:val="en-US"/>
              </w:rPr>
              <w:t xml:space="preserve"> </w:t>
            </w:r>
          </w:p>
        </w:tc>
      </w:tr>
      <w:tr w:rsidR="000251C2" w:rsidRPr="00F43402" w14:paraId="0381FDE0" w14:textId="77777777" w:rsidTr="00FF2E24">
        <w:trPr>
          <w:trHeight w:val="53"/>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tcPr>
          <w:p w14:paraId="7BF6805F" w14:textId="77777777" w:rsidR="000251C2" w:rsidRPr="00F43402" w:rsidRDefault="000251C2" w:rsidP="0095026D">
            <w:pPr>
              <w:spacing w:after="0" w:line="276" w:lineRule="auto"/>
              <w:jc w:val="left"/>
              <w:rPr>
                <w:rFonts w:cs="Arial"/>
                <w:color w:val="000000"/>
                <w:sz w:val="18"/>
                <w:szCs w:val="18"/>
                <w:lang w:val="en-US"/>
              </w:rPr>
            </w:pPr>
          </w:p>
        </w:tc>
        <w:tc>
          <w:tcPr>
            <w:tcW w:w="1658" w:type="pct"/>
            <w:vMerge/>
            <w:tcBorders>
              <w:left w:val="single" w:sz="4" w:space="0" w:color="auto"/>
              <w:bottom w:val="single" w:sz="4" w:space="0" w:color="auto"/>
              <w:right w:val="single" w:sz="4" w:space="0" w:color="auto"/>
            </w:tcBorders>
            <w:shd w:val="clear" w:color="auto" w:fill="DAEEF3" w:themeFill="accent5" w:themeFillTint="33"/>
            <w:vAlign w:val="center"/>
          </w:tcPr>
          <w:p w14:paraId="3AA7C601" w14:textId="77777777" w:rsidR="000251C2" w:rsidRPr="00F43402" w:rsidRDefault="000251C2" w:rsidP="0095026D">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DAEEF3" w:themeFill="accent5" w:themeFillTint="33"/>
            <w:noWrap/>
          </w:tcPr>
          <w:p w14:paraId="5163FA31" w14:textId="392A3BBD" w:rsidR="000251C2" w:rsidRPr="00F43402" w:rsidRDefault="000251C2" w:rsidP="0095026D">
            <w:pPr>
              <w:spacing w:after="0" w:line="276" w:lineRule="auto"/>
              <w:rPr>
                <w:rFonts w:cs="Arial"/>
                <w:sz w:val="18"/>
                <w:szCs w:val="18"/>
                <w:lang w:val="en-US"/>
              </w:rPr>
            </w:pPr>
            <w:r w:rsidRPr="00F43402">
              <w:rPr>
                <w:rFonts w:cs="Arial"/>
                <w:sz w:val="18"/>
                <w:szCs w:val="18"/>
                <w:lang w:val="en-US"/>
              </w:rPr>
              <w:t>3.1.2.4 Design and conduct a survey of m</w:t>
            </w:r>
            <w:r w:rsidR="00D17CBC" w:rsidRPr="00F43402">
              <w:rPr>
                <w:rFonts w:cs="Arial"/>
                <w:sz w:val="18"/>
                <w:szCs w:val="18"/>
                <w:lang w:val="en-US"/>
              </w:rPr>
              <w:t>anufacturers</w:t>
            </w:r>
            <w:r w:rsidR="005F2070" w:rsidRPr="00F43402">
              <w:rPr>
                <w:rFonts w:cs="Arial"/>
                <w:sz w:val="18"/>
                <w:szCs w:val="18"/>
                <w:lang w:val="en-US"/>
              </w:rPr>
              <w:t xml:space="preserve"> and </w:t>
            </w:r>
            <w:r w:rsidR="00D17CBC" w:rsidRPr="00F43402">
              <w:rPr>
                <w:rFonts w:cs="Arial"/>
                <w:sz w:val="18"/>
                <w:szCs w:val="18"/>
                <w:lang w:val="en-US"/>
              </w:rPr>
              <w:t>their products</w:t>
            </w:r>
          </w:p>
        </w:tc>
      </w:tr>
      <w:tr w:rsidR="0091207A" w:rsidRPr="00F43402" w14:paraId="26106B2E" w14:textId="77777777" w:rsidTr="00FF2E24">
        <w:trPr>
          <w:trHeight w:val="300"/>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7E593DE2" w14:textId="77777777" w:rsidR="0091207A" w:rsidRPr="00F43402" w:rsidRDefault="0091207A" w:rsidP="0095026D">
            <w:pPr>
              <w:spacing w:after="0" w:line="276" w:lineRule="auto"/>
              <w:jc w:val="left"/>
              <w:rPr>
                <w:rFonts w:cs="Arial"/>
                <w:color w:val="000000"/>
                <w:sz w:val="18"/>
                <w:szCs w:val="18"/>
                <w:lang w:val="en-US"/>
              </w:rPr>
            </w:pPr>
          </w:p>
        </w:tc>
        <w:tc>
          <w:tcPr>
            <w:tcW w:w="1658" w:type="pct"/>
            <w:vMerge w:val="restart"/>
            <w:tcBorders>
              <w:top w:val="single" w:sz="4" w:space="0" w:color="auto"/>
              <w:left w:val="single" w:sz="4" w:space="0" w:color="auto"/>
              <w:right w:val="single" w:sz="4" w:space="0" w:color="auto"/>
            </w:tcBorders>
            <w:shd w:val="clear" w:color="auto" w:fill="FDE9D9" w:themeFill="accent6" w:themeFillTint="33"/>
            <w:hideMark/>
          </w:tcPr>
          <w:p w14:paraId="40A80F65" w14:textId="77777777" w:rsidR="0091207A" w:rsidRPr="00F43402" w:rsidRDefault="0091207A" w:rsidP="0095026D">
            <w:pPr>
              <w:spacing w:after="0" w:line="276" w:lineRule="auto"/>
              <w:jc w:val="left"/>
              <w:rPr>
                <w:rFonts w:cs="Arial"/>
                <w:color w:val="000000"/>
                <w:sz w:val="18"/>
                <w:szCs w:val="18"/>
                <w:lang w:val="en-US"/>
              </w:rPr>
            </w:pPr>
            <w:r w:rsidRPr="00F43402">
              <w:rPr>
                <w:rFonts w:cs="Arial"/>
                <w:color w:val="000000"/>
                <w:sz w:val="18"/>
                <w:szCs w:val="18"/>
                <w:lang w:val="en-US"/>
              </w:rPr>
              <w:t>3.1.3: Established and approved EV charging protocol and standardization</w:t>
            </w:r>
          </w:p>
        </w:tc>
        <w:tc>
          <w:tcPr>
            <w:tcW w:w="2219" w:type="pct"/>
            <w:tcBorders>
              <w:top w:val="single" w:sz="4" w:space="0" w:color="auto"/>
              <w:left w:val="nil"/>
              <w:bottom w:val="single" w:sz="4" w:space="0" w:color="auto"/>
              <w:right w:val="single" w:sz="4" w:space="0" w:color="auto"/>
            </w:tcBorders>
            <w:shd w:val="clear" w:color="auto" w:fill="FDE9D9" w:themeFill="accent6" w:themeFillTint="33"/>
          </w:tcPr>
          <w:p w14:paraId="0A637F1E" w14:textId="44B86973" w:rsidR="0091207A" w:rsidRPr="00F43402" w:rsidRDefault="0091207A" w:rsidP="0095026D">
            <w:pPr>
              <w:spacing w:after="0" w:line="276" w:lineRule="auto"/>
              <w:jc w:val="left"/>
              <w:rPr>
                <w:rFonts w:cs="Arial"/>
                <w:color w:val="000000"/>
                <w:sz w:val="18"/>
                <w:szCs w:val="18"/>
                <w:lang w:val="en-US"/>
              </w:rPr>
            </w:pPr>
            <w:r w:rsidRPr="00F43402">
              <w:rPr>
                <w:rFonts w:cs="Arial"/>
                <w:color w:val="000000"/>
                <w:sz w:val="18"/>
                <w:szCs w:val="18"/>
                <w:lang w:val="en-US"/>
              </w:rPr>
              <w:t xml:space="preserve">3.1.3.1 </w:t>
            </w:r>
            <w:r w:rsidRPr="00F43402">
              <w:rPr>
                <w:rFonts w:cs="Arial"/>
                <w:sz w:val="18"/>
                <w:szCs w:val="18"/>
              </w:rPr>
              <w:t>Identify priority gaps on EV charging protocol and where plausible prospects investigated to adopt international standards</w:t>
            </w:r>
          </w:p>
        </w:tc>
      </w:tr>
      <w:tr w:rsidR="0091207A" w:rsidRPr="00F43402" w14:paraId="2AD87274" w14:textId="77777777" w:rsidTr="00AE5B0A">
        <w:trPr>
          <w:trHeight w:val="300"/>
        </w:trPr>
        <w:tc>
          <w:tcPr>
            <w:tcW w:w="1123" w:type="pct"/>
            <w:vMerge/>
            <w:tcBorders>
              <w:top w:val="nil"/>
              <w:left w:val="single" w:sz="4" w:space="0" w:color="auto"/>
              <w:bottom w:val="nil"/>
              <w:right w:val="single" w:sz="4" w:space="0" w:color="auto"/>
            </w:tcBorders>
            <w:shd w:val="clear" w:color="auto" w:fill="E5DFEC" w:themeFill="accent4" w:themeFillTint="33"/>
            <w:vAlign w:val="center"/>
            <w:hideMark/>
          </w:tcPr>
          <w:p w14:paraId="5EEC8FE9" w14:textId="77777777" w:rsidR="0091207A" w:rsidRPr="00F43402" w:rsidRDefault="0091207A" w:rsidP="0095026D">
            <w:pPr>
              <w:spacing w:after="0" w:line="276" w:lineRule="auto"/>
              <w:jc w:val="left"/>
              <w:rPr>
                <w:rFonts w:cs="Arial"/>
                <w:color w:val="000000"/>
                <w:sz w:val="18"/>
                <w:szCs w:val="18"/>
                <w:lang w:val="en-US"/>
              </w:rPr>
            </w:pPr>
          </w:p>
        </w:tc>
        <w:tc>
          <w:tcPr>
            <w:tcW w:w="1658" w:type="pct"/>
            <w:vMerge/>
            <w:tcBorders>
              <w:left w:val="single" w:sz="4" w:space="0" w:color="auto"/>
              <w:right w:val="single" w:sz="4" w:space="0" w:color="auto"/>
            </w:tcBorders>
            <w:shd w:val="clear" w:color="auto" w:fill="FDE9D9" w:themeFill="accent6" w:themeFillTint="33"/>
            <w:vAlign w:val="center"/>
            <w:hideMark/>
          </w:tcPr>
          <w:p w14:paraId="3459D36F" w14:textId="77777777" w:rsidR="0091207A" w:rsidRPr="00F43402" w:rsidRDefault="0091207A" w:rsidP="0095026D">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FDE9D9" w:themeFill="accent6" w:themeFillTint="33"/>
          </w:tcPr>
          <w:p w14:paraId="7511117A" w14:textId="6DFB99DD" w:rsidR="0091207A" w:rsidRPr="00F43402" w:rsidRDefault="0091207A" w:rsidP="0095026D">
            <w:pPr>
              <w:spacing w:after="0" w:line="276" w:lineRule="auto"/>
              <w:jc w:val="left"/>
              <w:rPr>
                <w:rFonts w:cs="Arial"/>
                <w:sz w:val="18"/>
                <w:szCs w:val="18"/>
                <w:lang w:val="en-US"/>
              </w:rPr>
            </w:pPr>
            <w:r w:rsidRPr="00F43402">
              <w:rPr>
                <w:rFonts w:cs="Arial"/>
                <w:sz w:val="18"/>
                <w:szCs w:val="18"/>
                <w:lang w:val="en-US"/>
              </w:rPr>
              <w:t>3.1.3.2 Meetings on and deliberation of proposed standard protocol by relevant officially-appointed standards committees</w:t>
            </w:r>
            <w:r w:rsidRPr="00F43402" w:rsidDel="00AD13D1">
              <w:rPr>
                <w:rFonts w:cs="Arial"/>
                <w:sz w:val="18"/>
                <w:szCs w:val="18"/>
                <w:lang w:val="en-US"/>
              </w:rPr>
              <w:t xml:space="preserve"> </w:t>
            </w:r>
          </w:p>
        </w:tc>
      </w:tr>
      <w:tr w:rsidR="0091207A" w:rsidRPr="00F43402" w14:paraId="00F497D1" w14:textId="77777777" w:rsidTr="00AE5B0A">
        <w:trPr>
          <w:trHeight w:val="300"/>
        </w:trPr>
        <w:tc>
          <w:tcPr>
            <w:tcW w:w="1123" w:type="pct"/>
            <w:tcBorders>
              <w:top w:val="nil"/>
              <w:left w:val="single" w:sz="4" w:space="0" w:color="auto"/>
              <w:bottom w:val="nil"/>
              <w:right w:val="single" w:sz="4" w:space="0" w:color="auto"/>
            </w:tcBorders>
            <w:shd w:val="clear" w:color="auto" w:fill="E5DFEC" w:themeFill="accent4" w:themeFillTint="33"/>
            <w:vAlign w:val="center"/>
          </w:tcPr>
          <w:p w14:paraId="606F6129" w14:textId="77777777" w:rsidR="0091207A" w:rsidRPr="00F43402" w:rsidRDefault="0091207A" w:rsidP="0095026D">
            <w:pPr>
              <w:spacing w:after="0" w:line="276" w:lineRule="auto"/>
              <w:jc w:val="left"/>
              <w:rPr>
                <w:rFonts w:cs="Arial"/>
                <w:color w:val="000000"/>
                <w:sz w:val="18"/>
                <w:szCs w:val="18"/>
                <w:lang w:val="en-US"/>
              </w:rPr>
            </w:pPr>
          </w:p>
        </w:tc>
        <w:tc>
          <w:tcPr>
            <w:tcW w:w="1658" w:type="pct"/>
            <w:vMerge/>
            <w:tcBorders>
              <w:left w:val="single" w:sz="4" w:space="0" w:color="auto"/>
              <w:right w:val="single" w:sz="4" w:space="0" w:color="auto"/>
            </w:tcBorders>
            <w:shd w:val="clear" w:color="auto" w:fill="FDE9D9" w:themeFill="accent6" w:themeFillTint="33"/>
            <w:vAlign w:val="center"/>
          </w:tcPr>
          <w:p w14:paraId="2BEF5C67" w14:textId="77777777" w:rsidR="0091207A" w:rsidRPr="00F43402" w:rsidRDefault="0091207A" w:rsidP="0095026D">
            <w:pPr>
              <w:spacing w:after="0" w:line="276" w:lineRule="auto"/>
              <w:jc w:val="left"/>
              <w:rPr>
                <w:rFonts w:cs="Arial"/>
                <w:color w:val="000000"/>
                <w:sz w:val="18"/>
                <w:szCs w:val="18"/>
                <w:lang w:val="en-US"/>
              </w:rPr>
            </w:pPr>
          </w:p>
        </w:tc>
        <w:tc>
          <w:tcPr>
            <w:tcW w:w="2219" w:type="pct"/>
            <w:tcBorders>
              <w:top w:val="single" w:sz="4" w:space="0" w:color="auto"/>
              <w:left w:val="nil"/>
              <w:bottom w:val="nil"/>
              <w:right w:val="single" w:sz="4" w:space="0" w:color="auto"/>
            </w:tcBorders>
            <w:shd w:val="clear" w:color="auto" w:fill="FDE9D9" w:themeFill="accent6" w:themeFillTint="33"/>
          </w:tcPr>
          <w:p w14:paraId="18B8B496" w14:textId="79C36A05" w:rsidR="0091207A" w:rsidRPr="00F43402" w:rsidRDefault="0091207A" w:rsidP="0095026D">
            <w:pPr>
              <w:spacing w:after="0" w:line="276" w:lineRule="auto"/>
              <w:jc w:val="left"/>
              <w:rPr>
                <w:rFonts w:cs="Arial"/>
                <w:sz w:val="18"/>
                <w:szCs w:val="18"/>
                <w:lang w:val="en-US"/>
              </w:rPr>
            </w:pPr>
            <w:r w:rsidRPr="00F43402">
              <w:rPr>
                <w:rFonts w:cs="Arial"/>
                <w:sz w:val="18"/>
                <w:szCs w:val="18"/>
                <w:lang w:val="en-US"/>
              </w:rPr>
              <w:t>3.1.3.3 Develop, promote, and approve testing and certification system for charging infrastructure</w:t>
            </w:r>
          </w:p>
        </w:tc>
      </w:tr>
      <w:tr w:rsidR="0091207A" w:rsidRPr="00F43402" w14:paraId="208B1CFA" w14:textId="77777777" w:rsidTr="00AE5B0A">
        <w:trPr>
          <w:trHeight w:val="300"/>
        </w:trPr>
        <w:tc>
          <w:tcPr>
            <w:tcW w:w="1123" w:type="pct"/>
            <w:tcBorders>
              <w:top w:val="nil"/>
              <w:left w:val="single" w:sz="4" w:space="0" w:color="auto"/>
              <w:bottom w:val="nil"/>
              <w:right w:val="single" w:sz="4" w:space="0" w:color="auto"/>
            </w:tcBorders>
            <w:shd w:val="clear" w:color="auto" w:fill="E5DFEC" w:themeFill="accent4" w:themeFillTint="33"/>
            <w:vAlign w:val="center"/>
          </w:tcPr>
          <w:p w14:paraId="2A28F47F" w14:textId="77777777" w:rsidR="0091207A" w:rsidRPr="00F43402" w:rsidRDefault="0091207A" w:rsidP="0095026D">
            <w:pPr>
              <w:spacing w:after="0" w:line="276" w:lineRule="auto"/>
              <w:jc w:val="left"/>
              <w:rPr>
                <w:rFonts w:cs="Arial"/>
                <w:color w:val="000000"/>
                <w:sz w:val="18"/>
                <w:szCs w:val="18"/>
                <w:lang w:val="en-US"/>
              </w:rPr>
            </w:pPr>
          </w:p>
        </w:tc>
        <w:tc>
          <w:tcPr>
            <w:tcW w:w="1658" w:type="pct"/>
            <w:vMerge/>
            <w:tcBorders>
              <w:left w:val="single" w:sz="4" w:space="0" w:color="auto"/>
              <w:right w:val="single" w:sz="4" w:space="0" w:color="auto"/>
            </w:tcBorders>
            <w:shd w:val="clear" w:color="auto" w:fill="FDE9D9" w:themeFill="accent6" w:themeFillTint="33"/>
            <w:vAlign w:val="center"/>
          </w:tcPr>
          <w:p w14:paraId="003882AF" w14:textId="77777777" w:rsidR="0091207A" w:rsidRPr="00F43402" w:rsidRDefault="0091207A" w:rsidP="0095026D">
            <w:pPr>
              <w:spacing w:after="0" w:line="276" w:lineRule="auto"/>
              <w:jc w:val="left"/>
              <w:rPr>
                <w:rFonts w:cs="Arial"/>
                <w:color w:val="000000"/>
                <w:sz w:val="18"/>
                <w:szCs w:val="18"/>
                <w:lang w:val="en-US"/>
              </w:rPr>
            </w:pPr>
          </w:p>
        </w:tc>
        <w:tc>
          <w:tcPr>
            <w:tcW w:w="2219" w:type="pct"/>
            <w:tcBorders>
              <w:top w:val="single" w:sz="4" w:space="0" w:color="auto"/>
              <w:left w:val="nil"/>
              <w:bottom w:val="nil"/>
              <w:right w:val="single" w:sz="4" w:space="0" w:color="auto"/>
            </w:tcBorders>
            <w:shd w:val="clear" w:color="auto" w:fill="FDE9D9" w:themeFill="accent6" w:themeFillTint="33"/>
          </w:tcPr>
          <w:p w14:paraId="12FA1F30" w14:textId="275D1A55" w:rsidR="0091207A" w:rsidRPr="00F43402" w:rsidRDefault="0091207A" w:rsidP="0095026D">
            <w:pPr>
              <w:spacing w:after="0" w:line="276" w:lineRule="auto"/>
              <w:jc w:val="left"/>
              <w:rPr>
                <w:rFonts w:cs="Arial"/>
                <w:sz w:val="18"/>
                <w:szCs w:val="18"/>
                <w:lang w:val="en-US"/>
              </w:rPr>
            </w:pPr>
            <w:r w:rsidRPr="00F43402">
              <w:rPr>
                <w:rFonts w:cs="Arial"/>
                <w:sz w:val="18"/>
                <w:szCs w:val="18"/>
                <w:lang w:val="en-US"/>
              </w:rPr>
              <w:t>3.1.3.4 Design and conduct of a survey on charging infrastructures and facilities</w:t>
            </w:r>
          </w:p>
        </w:tc>
      </w:tr>
      <w:tr w:rsidR="0091207A" w:rsidRPr="00F43402" w14:paraId="6FBC1D0E" w14:textId="77777777" w:rsidTr="00E80626">
        <w:trPr>
          <w:trHeight w:val="300"/>
        </w:trPr>
        <w:tc>
          <w:tcPr>
            <w:tcW w:w="1123" w:type="pct"/>
            <w:vMerge w:val="restart"/>
            <w:tcBorders>
              <w:top w:val="nil"/>
              <w:left w:val="single" w:sz="4" w:space="0" w:color="auto"/>
              <w:right w:val="single" w:sz="4" w:space="0" w:color="auto"/>
            </w:tcBorders>
            <w:shd w:val="clear" w:color="auto" w:fill="E5DFEC" w:themeFill="accent4" w:themeFillTint="33"/>
            <w:vAlign w:val="center"/>
          </w:tcPr>
          <w:p w14:paraId="177E4A71" w14:textId="77777777" w:rsidR="0091207A" w:rsidRPr="00F43402" w:rsidRDefault="0091207A" w:rsidP="0095026D">
            <w:pPr>
              <w:spacing w:after="0" w:line="276" w:lineRule="auto"/>
              <w:jc w:val="left"/>
              <w:rPr>
                <w:rFonts w:cs="Arial"/>
                <w:color w:val="000000"/>
                <w:sz w:val="18"/>
                <w:szCs w:val="18"/>
                <w:lang w:val="en-US"/>
              </w:rPr>
            </w:pPr>
          </w:p>
        </w:tc>
        <w:tc>
          <w:tcPr>
            <w:tcW w:w="1658" w:type="pct"/>
            <w:vMerge/>
            <w:tcBorders>
              <w:left w:val="single" w:sz="4" w:space="0" w:color="auto"/>
              <w:right w:val="single" w:sz="4" w:space="0" w:color="auto"/>
            </w:tcBorders>
            <w:shd w:val="clear" w:color="auto" w:fill="FDE9D9" w:themeFill="accent6" w:themeFillTint="33"/>
            <w:vAlign w:val="center"/>
          </w:tcPr>
          <w:p w14:paraId="62FA9F20" w14:textId="77777777" w:rsidR="0091207A" w:rsidRPr="00F43402" w:rsidRDefault="0091207A" w:rsidP="0095026D">
            <w:pPr>
              <w:spacing w:after="0" w:line="276" w:lineRule="auto"/>
              <w:jc w:val="left"/>
              <w:rPr>
                <w:rFonts w:cs="Arial"/>
                <w:color w:val="000000"/>
                <w:sz w:val="18"/>
                <w:szCs w:val="18"/>
                <w:lang w:val="en-US"/>
              </w:rPr>
            </w:pPr>
          </w:p>
        </w:tc>
        <w:tc>
          <w:tcPr>
            <w:tcW w:w="2219" w:type="pct"/>
            <w:tcBorders>
              <w:top w:val="single" w:sz="4" w:space="0" w:color="auto"/>
              <w:left w:val="nil"/>
              <w:bottom w:val="single" w:sz="4" w:space="0" w:color="auto"/>
              <w:right w:val="single" w:sz="4" w:space="0" w:color="auto"/>
            </w:tcBorders>
            <w:shd w:val="clear" w:color="auto" w:fill="FDE9D9" w:themeFill="accent6" w:themeFillTint="33"/>
          </w:tcPr>
          <w:p w14:paraId="43B772CE" w14:textId="2142AB02" w:rsidR="0091207A" w:rsidRPr="00F43402" w:rsidRDefault="0091207A" w:rsidP="0095026D">
            <w:pPr>
              <w:spacing w:after="0" w:line="276" w:lineRule="auto"/>
              <w:jc w:val="left"/>
              <w:rPr>
                <w:rFonts w:cs="Arial"/>
                <w:sz w:val="18"/>
                <w:szCs w:val="18"/>
                <w:lang w:val="en-US"/>
              </w:rPr>
            </w:pPr>
            <w:r w:rsidRPr="00F43402">
              <w:rPr>
                <w:rFonts w:cs="Arial"/>
                <w:sz w:val="18"/>
                <w:szCs w:val="18"/>
                <w:lang w:val="en-US"/>
              </w:rPr>
              <w:t>3.1.3.5 Develop, adopt and implement standard safety and fire protection regulations and procedures for charging infrastructure</w:t>
            </w:r>
          </w:p>
        </w:tc>
      </w:tr>
      <w:tr w:rsidR="0091207A" w:rsidRPr="00F43402" w14:paraId="253B0129" w14:textId="77777777" w:rsidTr="00E80626">
        <w:trPr>
          <w:trHeight w:val="300"/>
        </w:trPr>
        <w:tc>
          <w:tcPr>
            <w:tcW w:w="1123" w:type="pct"/>
            <w:vMerge/>
            <w:tcBorders>
              <w:left w:val="single" w:sz="4" w:space="0" w:color="auto"/>
              <w:bottom w:val="single" w:sz="4" w:space="0" w:color="auto"/>
              <w:right w:val="single" w:sz="4" w:space="0" w:color="auto"/>
            </w:tcBorders>
            <w:shd w:val="clear" w:color="auto" w:fill="E5DFEC" w:themeFill="accent4" w:themeFillTint="33"/>
            <w:vAlign w:val="center"/>
          </w:tcPr>
          <w:p w14:paraId="78EA5E69" w14:textId="77777777" w:rsidR="0091207A" w:rsidRPr="00F43402" w:rsidRDefault="0091207A" w:rsidP="0095026D">
            <w:pPr>
              <w:spacing w:after="0" w:line="276" w:lineRule="auto"/>
              <w:jc w:val="left"/>
              <w:rPr>
                <w:rFonts w:cs="Arial"/>
                <w:color w:val="000000"/>
                <w:sz w:val="18"/>
                <w:szCs w:val="18"/>
                <w:lang w:val="en-US"/>
              </w:rPr>
            </w:pPr>
          </w:p>
        </w:tc>
        <w:tc>
          <w:tcPr>
            <w:tcW w:w="1658" w:type="pct"/>
            <w:vMerge/>
            <w:tcBorders>
              <w:left w:val="single" w:sz="4" w:space="0" w:color="auto"/>
              <w:bottom w:val="single" w:sz="4" w:space="0" w:color="auto"/>
              <w:right w:val="single" w:sz="4" w:space="0" w:color="auto"/>
            </w:tcBorders>
            <w:shd w:val="clear" w:color="auto" w:fill="FDE9D9" w:themeFill="accent6" w:themeFillTint="33"/>
            <w:vAlign w:val="center"/>
          </w:tcPr>
          <w:p w14:paraId="5234EAE3" w14:textId="77777777" w:rsidR="0091207A" w:rsidRPr="00F43402" w:rsidRDefault="0091207A" w:rsidP="0095026D">
            <w:pPr>
              <w:spacing w:after="0" w:line="276" w:lineRule="auto"/>
              <w:jc w:val="left"/>
              <w:rPr>
                <w:rFonts w:cs="Arial"/>
                <w:color w:val="000000"/>
                <w:sz w:val="18"/>
                <w:szCs w:val="18"/>
                <w:lang w:val="en-US"/>
              </w:rPr>
            </w:pPr>
          </w:p>
        </w:tc>
        <w:tc>
          <w:tcPr>
            <w:tcW w:w="2219" w:type="pct"/>
            <w:tcBorders>
              <w:top w:val="single" w:sz="4" w:space="0" w:color="auto"/>
              <w:left w:val="nil"/>
              <w:bottom w:val="single" w:sz="4" w:space="0" w:color="auto"/>
              <w:right w:val="single" w:sz="4" w:space="0" w:color="auto"/>
            </w:tcBorders>
            <w:shd w:val="clear" w:color="auto" w:fill="FDE9D9" w:themeFill="accent6" w:themeFillTint="33"/>
          </w:tcPr>
          <w:p w14:paraId="5323F356" w14:textId="43C0313F" w:rsidR="0091207A" w:rsidRPr="00F43402" w:rsidRDefault="0091207A" w:rsidP="0095026D">
            <w:pPr>
              <w:spacing w:after="0" w:line="276" w:lineRule="auto"/>
              <w:jc w:val="left"/>
              <w:rPr>
                <w:rFonts w:cs="Arial"/>
                <w:sz w:val="18"/>
                <w:szCs w:val="18"/>
                <w:lang w:val="en-US"/>
              </w:rPr>
            </w:pPr>
            <w:r w:rsidRPr="00F43402">
              <w:rPr>
                <w:rFonts w:cs="Arial"/>
                <w:sz w:val="18"/>
                <w:szCs w:val="18"/>
                <w:lang w:val="en-US"/>
              </w:rPr>
              <w:t xml:space="preserve">3.1.3.6 Conduct grid impact </w:t>
            </w:r>
            <w:r w:rsidR="00F90A27" w:rsidRPr="00F43402">
              <w:rPr>
                <w:rFonts w:cs="Arial"/>
                <w:sz w:val="18"/>
                <w:szCs w:val="18"/>
                <w:lang w:val="en-US"/>
              </w:rPr>
              <w:t xml:space="preserve">and power quality assessment </w:t>
            </w:r>
          </w:p>
        </w:tc>
      </w:tr>
    </w:tbl>
    <w:p w14:paraId="14B01743" w14:textId="77777777" w:rsidR="00FC282B" w:rsidRPr="00F43402" w:rsidRDefault="00FC282B" w:rsidP="009212E9">
      <w:pPr>
        <w:pStyle w:val="ListParagraph"/>
        <w:rPr>
          <w:rFonts w:ascii="Arial" w:hAnsi="Arial" w:cs="Arial"/>
          <w:iCs/>
          <w:sz w:val="20"/>
          <w:szCs w:val="18"/>
          <w:u w:val="single"/>
          <w:lang w:eastAsia="en-PH"/>
        </w:rPr>
      </w:pPr>
    </w:p>
    <w:p w14:paraId="63457ECE" w14:textId="1AD36D5E" w:rsidR="00FC282B" w:rsidRPr="00F43402" w:rsidRDefault="00FC282B" w:rsidP="006D2484">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Output 3.1.1: Completed public transport route rationalization assessment</w:t>
      </w:r>
      <w:r w:rsidR="00791E63" w:rsidRPr="00F43402">
        <w:rPr>
          <w:rFonts w:ascii="Arial" w:hAnsi="Arial" w:cs="Arial"/>
          <w:b/>
          <w:i/>
          <w:sz w:val="22"/>
          <w:szCs w:val="22"/>
        </w:rPr>
        <w:t xml:space="preserve"> and feasibility studies</w:t>
      </w:r>
      <w:r w:rsidRPr="00F43402">
        <w:rPr>
          <w:rFonts w:ascii="Arial" w:hAnsi="Arial" w:cs="Arial"/>
          <w:b/>
          <w:i/>
          <w:sz w:val="22"/>
          <w:szCs w:val="22"/>
        </w:rPr>
        <w:t xml:space="preserve"> </w:t>
      </w:r>
    </w:p>
    <w:p w14:paraId="7C1E9BBE" w14:textId="77777777" w:rsidR="00FC282B" w:rsidRPr="00F43402" w:rsidRDefault="00FC282B" w:rsidP="00DD0CB0">
      <w:pPr>
        <w:spacing w:after="0" w:line="276" w:lineRule="auto"/>
        <w:rPr>
          <w:rFonts w:cs="Arial"/>
          <w:szCs w:val="22"/>
        </w:rPr>
      </w:pPr>
    </w:p>
    <w:p w14:paraId="62012276" w14:textId="22B3E72E" w:rsidR="000D0194" w:rsidRPr="00F43402" w:rsidRDefault="00FC282B" w:rsidP="00A440C4">
      <w:pPr>
        <w:pStyle w:val="ListParagraph"/>
        <w:numPr>
          <w:ilvl w:val="0"/>
          <w:numId w:val="53"/>
        </w:numPr>
        <w:spacing w:line="276" w:lineRule="auto"/>
        <w:ind w:left="630"/>
        <w:jc w:val="both"/>
        <w:rPr>
          <w:rFonts w:ascii="Arial" w:hAnsi="Arial" w:cs="Arial"/>
          <w:sz w:val="22"/>
          <w:szCs w:val="22"/>
        </w:rPr>
      </w:pPr>
      <w:r w:rsidRPr="00F43402">
        <w:rPr>
          <w:rFonts w:ascii="Arial" w:hAnsi="Arial" w:cs="Arial"/>
          <w:i/>
          <w:sz w:val="22"/>
          <w:szCs w:val="22"/>
          <w:u w:val="single"/>
        </w:rPr>
        <w:t>Activity 3.1.1.</w:t>
      </w:r>
      <w:r w:rsidR="00AD13D1" w:rsidRPr="00F43402">
        <w:rPr>
          <w:rFonts w:ascii="Arial" w:hAnsi="Arial" w:cs="Arial"/>
          <w:i/>
          <w:sz w:val="22"/>
          <w:szCs w:val="22"/>
          <w:u w:val="single"/>
        </w:rPr>
        <w:t>1</w:t>
      </w:r>
      <w:r w:rsidR="00357DDD" w:rsidRPr="00F43402">
        <w:rPr>
          <w:rFonts w:ascii="Arial" w:hAnsi="Arial" w:cs="Arial"/>
          <w:i/>
          <w:sz w:val="22"/>
          <w:szCs w:val="22"/>
          <w:u w:val="single"/>
        </w:rPr>
        <w:t xml:space="preserve"> Review and </w:t>
      </w:r>
      <w:r w:rsidR="006B70B8" w:rsidRPr="00F43402">
        <w:rPr>
          <w:rFonts w:ascii="Arial" w:hAnsi="Arial" w:cs="Arial"/>
          <w:i/>
          <w:sz w:val="22"/>
          <w:szCs w:val="22"/>
          <w:u w:val="single"/>
        </w:rPr>
        <w:t>update</w:t>
      </w:r>
      <w:r w:rsidR="00357DDD" w:rsidRPr="00F43402">
        <w:rPr>
          <w:rFonts w:ascii="Arial" w:hAnsi="Arial" w:cs="Arial"/>
          <w:i/>
          <w:sz w:val="22"/>
          <w:szCs w:val="22"/>
          <w:u w:val="single"/>
        </w:rPr>
        <w:t xml:space="preserve"> the methodology in determining routes for low carbon vehicles</w:t>
      </w:r>
      <w:r w:rsidR="002F1B69" w:rsidRPr="00F43402">
        <w:rPr>
          <w:rFonts w:ascii="Arial" w:hAnsi="Arial" w:cs="Arial"/>
          <w:i/>
          <w:sz w:val="22"/>
          <w:szCs w:val="22"/>
        </w:rPr>
        <w:t>.</w:t>
      </w:r>
      <w:r w:rsidR="00357DDD" w:rsidRPr="00F43402">
        <w:rPr>
          <w:rFonts w:ascii="Arial" w:hAnsi="Arial" w:cs="Arial"/>
          <w:i/>
          <w:sz w:val="22"/>
          <w:szCs w:val="22"/>
        </w:rPr>
        <w:t xml:space="preserve"> </w:t>
      </w:r>
      <w:r w:rsidR="006B70B8" w:rsidRPr="00F43402">
        <w:rPr>
          <w:rFonts w:ascii="Arial" w:hAnsi="Arial" w:cs="Arial"/>
          <w:sz w:val="22"/>
          <w:szCs w:val="22"/>
        </w:rPr>
        <w:t>The activity will review, analy</w:t>
      </w:r>
      <w:r w:rsidR="003A14AC" w:rsidRPr="00F43402">
        <w:rPr>
          <w:rFonts w:ascii="Arial" w:hAnsi="Arial" w:cs="Arial"/>
          <w:sz w:val="22"/>
          <w:szCs w:val="22"/>
        </w:rPr>
        <w:t>z</w:t>
      </w:r>
      <w:r w:rsidR="006B70B8" w:rsidRPr="00F43402">
        <w:rPr>
          <w:rFonts w:ascii="Arial" w:hAnsi="Arial" w:cs="Arial"/>
          <w:sz w:val="22"/>
          <w:szCs w:val="22"/>
        </w:rPr>
        <w:t xml:space="preserve">e and if necessary </w:t>
      </w:r>
      <w:r w:rsidR="0030538F" w:rsidRPr="00F43402">
        <w:rPr>
          <w:rFonts w:ascii="Arial" w:hAnsi="Arial" w:cs="Arial"/>
          <w:sz w:val="22"/>
          <w:szCs w:val="22"/>
        </w:rPr>
        <w:t>update methodology</w:t>
      </w:r>
      <w:r w:rsidR="006B70B8" w:rsidRPr="00F43402">
        <w:rPr>
          <w:rFonts w:ascii="Arial" w:hAnsi="Arial" w:cs="Arial"/>
          <w:sz w:val="22"/>
          <w:szCs w:val="22"/>
        </w:rPr>
        <w:t xml:space="preserve"> that is employed by DOTC </w:t>
      </w:r>
      <w:r w:rsidR="006500A2" w:rsidRPr="00F43402">
        <w:rPr>
          <w:rFonts w:ascii="Arial" w:hAnsi="Arial" w:cs="Arial"/>
          <w:sz w:val="22"/>
          <w:szCs w:val="22"/>
        </w:rPr>
        <w:t xml:space="preserve">and local governments </w:t>
      </w:r>
      <w:r w:rsidR="006B70B8" w:rsidRPr="00F43402">
        <w:rPr>
          <w:rFonts w:ascii="Arial" w:hAnsi="Arial" w:cs="Arial"/>
          <w:sz w:val="22"/>
          <w:szCs w:val="22"/>
        </w:rPr>
        <w:t xml:space="preserve">in identifying potential routes that can be serviced by low carbon vehicles. This includes analyzing the basis and route capacity measurement formula which is key in determining the number and types of public fleet is used to service either existing or new routes. </w:t>
      </w:r>
    </w:p>
    <w:p w14:paraId="5BDB1E98" w14:textId="77777777" w:rsidR="001E6B44" w:rsidRPr="00F43402" w:rsidRDefault="001E6B44" w:rsidP="000D77FB">
      <w:pPr>
        <w:pStyle w:val="ListParagraph"/>
        <w:spacing w:line="276" w:lineRule="auto"/>
        <w:ind w:left="630"/>
        <w:jc w:val="both"/>
        <w:rPr>
          <w:rFonts w:ascii="Arial" w:hAnsi="Arial" w:cs="Arial"/>
          <w:sz w:val="22"/>
          <w:szCs w:val="22"/>
        </w:rPr>
      </w:pPr>
    </w:p>
    <w:p w14:paraId="0BA067E0" w14:textId="52573BA7" w:rsidR="001E6B44" w:rsidRPr="00F43402" w:rsidRDefault="000D0194" w:rsidP="00A440C4">
      <w:pPr>
        <w:pStyle w:val="ListParagraph"/>
        <w:numPr>
          <w:ilvl w:val="0"/>
          <w:numId w:val="53"/>
        </w:numPr>
        <w:spacing w:line="276" w:lineRule="auto"/>
        <w:ind w:left="630"/>
        <w:jc w:val="both"/>
        <w:rPr>
          <w:rFonts w:ascii="Arial" w:hAnsi="Arial" w:cs="Arial"/>
          <w:sz w:val="22"/>
          <w:szCs w:val="22"/>
        </w:rPr>
      </w:pPr>
      <w:r w:rsidRPr="00F43402">
        <w:rPr>
          <w:rFonts w:ascii="Arial" w:hAnsi="Arial" w:cs="Arial"/>
          <w:i/>
          <w:sz w:val="22"/>
          <w:szCs w:val="22"/>
          <w:u w:val="single"/>
        </w:rPr>
        <w:t xml:space="preserve">Activity 3.1.1.2 </w:t>
      </w:r>
      <w:r w:rsidRPr="00F43402">
        <w:rPr>
          <w:rFonts w:ascii="Arial" w:hAnsi="Arial" w:cs="Arial"/>
          <w:i/>
          <w:color w:val="000000"/>
          <w:sz w:val="22"/>
          <w:szCs w:val="22"/>
          <w:u w:val="single"/>
        </w:rPr>
        <w:t>Design, conduct route rationalization studies and recommend existing and new routes for low carbon vehicles</w:t>
      </w:r>
      <w:r w:rsidR="002F1B69" w:rsidRPr="00F43402">
        <w:rPr>
          <w:rFonts w:ascii="Arial" w:hAnsi="Arial" w:cs="Arial"/>
          <w:i/>
          <w:sz w:val="22"/>
          <w:szCs w:val="22"/>
        </w:rPr>
        <w:t>.</w:t>
      </w:r>
      <w:r w:rsidRPr="00F43402">
        <w:rPr>
          <w:rFonts w:ascii="Arial" w:hAnsi="Arial" w:cs="Arial"/>
          <w:i/>
          <w:sz w:val="22"/>
          <w:szCs w:val="22"/>
        </w:rPr>
        <w:t xml:space="preserve"> </w:t>
      </w:r>
      <w:r w:rsidRPr="00F43402">
        <w:rPr>
          <w:rFonts w:ascii="Arial" w:hAnsi="Arial" w:cs="Arial"/>
          <w:sz w:val="22"/>
          <w:szCs w:val="22"/>
        </w:rPr>
        <w:t xml:space="preserve">The activity will include analysis of travel demand and distribution, investigation of transport modes route system, identification of trunk and feeder routes, assignment of low carbon fleet services to feeder routes, calculation of operating needs and allocation of resources, adjustment of operating characteristics and so on. </w:t>
      </w:r>
      <w:r w:rsidR="00CB700C" w:rsidRPr="00F43402">
        <w:rPr>
          <w:rFonts w:ascii="Arial" w:hAnsi="Arial" w:cs="Arial"/>
          <w:sz w:val="22"/>
          <w:szCs w:val="22"/>
        </w:rPr>
        <w:t xml:space="preserve">The activity will draw lessons from completed route rationalization studies conducted by the World Bank and JICA of the public bus and BRT systems. </w:t>
      </w:r>
      <w:r w:rsidRPr="00F43402">
        <w:rPr>
          <w:rFonts w:ascii="Arial" w:hAnsi="Arial" w:cs="Arial"/>
          <w:sz w:val="22"/>
          <w:szCs w:val="22"/>
        </w:rPr>
        <w:t xml:space="preserve">Based on the outcome of the studies new and/or existing routes will be identified and recommended to be serviced by low carbon fleet. This activity will open up avenues for deployments of low carbon fleet in key locations across potential </w:t>
      </w:r>
      <w:r w:rsidR="00266A39" w:rsidRPr="00F43402">
        <w:rPr>
          <w:rFonts w:ascii="Arial" w:hAnsi="Arial" w:cs="Arial"/>
          <w:sz w:val="22"/>
          <w:szCs w:val="22"/>
        </w:rPr>
        <w:t xml:space="preserve">new </w:t>
      </w:r>
      <w:r w:rsidRPr="00F43402">
        <w:rPr>
          <w:rFonts w:ascii="Arial" w:hAnsi="Arial" w:cs="Arial"/>
          <w:sz w:val="22"/>
          <w:szCs w:val="22"/>
        </w:rPr>
        <w:t xml:space="preserve">cities such as Angeles, Cebu and Makati. </w:t>
      </w:r>
    </w:p>
    <w:p w14:paraId="0031A555" w14:textId="77777777" w:rsidR="001E6B44" w:rsidRPr="00F43402" w:rsidRDefault="001E6B44" w:rsidP="000D77FB">
      <w:pPr>
        <w:pStyle w:val="ListParagraph"/>
        <w:spacing w:line="276" w:lineRule="auto"/>
        <w:ind w:left="630"/>
        <w:jc w:val="both"/>
        <w:rPr>
          <w:rFonts w:ascii="Arial" w:hAnsi="Arial" w:cs="Arial"/>
          <w:sz w:val="22"/>
          <w:szCs w:val="22"/>
        </w:rPr>
      </w:pPr>
    </w:p>
    <w:p w14:paraId="2991127F" w14:textId="79BFC281" w:rsidR="000D0194" w:rsidRPr="00F43402" w:rsidRDefault="000D0194" w:rsidP="00A440C4">
      <w:pPr>
        <w:pStyle w:val="ListParagraph"/>
        <w:numPr>
          <w:ilvl w:val="0"/>
          <w:numId w:val="53"/>
        </w:numPr>
        <w:spacing w:line="276" w:lineRule="auto"/>
        <w:ind w:left="630"/>
        <w:jc w:val="both"/>
        <w:rPr>
          <w:rFonts w:ascii="Arial" w:hAnsi="Arial" w:cs="Arial"/>
          <w:sz w:val="22"/>
          <w:szCs w:val="22"/>
        </w:rPr>
      </w:pPr>
      <w:r w:rsidRPr="00F43402">
        <w:rPr>
          <w:rFonts w:ascii="Arial" w:hAnsi="Arial" w:cs="Arial"/>
          <w:i/>
          <w:sz w:val="22"/>
          <w:szCs w:val="22"/>
          <w:u w:val="single"/>
        </w:rPr>
        <w:t>Activity 3.1.1.3 Assist investors and fleet operators to conduct feasibility and economic analysis for introducing low carbon vehicles on the identified routes</w:t>
      </w:r>
      <w:r w:rsidR="002F1B69" w:rsidRPr="00F43402">
        <w:rPr>
          <w:rFonts w:ascii="Arial" w:hAnsi="Arial" w:cs="Arial"/>
          <w:i/>
          <w:sz w:val="22"/>
          <w:szCs w:val="22"/>
        </w:rPr>
        <w:t>.</w:t>
      </w:r>
      <w:r w:rsidR="00960975" w:rsidRPr="00F43402">
        <w:rPr>
          <w:rFonts w:ascii="Arial" w:hAnsi="Arial" w:cs="Arial"/>
          <w:i/>
          <w:sz w:val="22"/>
          <w:szCs w:val="22"/>
        </w:rPr>
        <w:t xml:space="preserve"> </w:t>
      </w:r>
      <w:r w:rsidRPr="00F43402">
        <w:rPr>
          <w:rFonts w:ascii="Arial" w:hAnsi="Arial" w:cs="Arial"/>
          <w:sz w:val="22"/>
          <w:szCs w:val="22"/>
        </w:rPr>
        <w:t xml:space="preserve">Investment opportunities will be identified based on the results of the public transport route rationalization assessment. These opportunities will be presented to investors and fleet operators. </w:t>
      </w:r>
      <w:r w:rsidRPr="00F43402">
        <w:rPr>
          <w:rFonts w:ascii="Arial" w:hAnsi="Arial" w:cs="Arial"/>
          <w:i/>
          <w:sz w:val="22"/>
          <w:szCs w:val="22"/>
        </w:rPr>
        <w:t xml:space="preserve"> </w:t>
      </w:r>
      <w:r w:rsidRPr="00F43402">
        <w:rPr>
          <w:rFonts w:ascii="Arial" w:hAnsi="Arial" w:cs="Arial"/>
          <w:sz w:val="22"/>
          <w:szCs w:val="22"/>
        </w:rPr>
        <w:t xml:space="preserve">Feasibility and economic analysis will be conducted to ascertain the technical and economic viability of introducing low carbon vehicles by prospective operators. </w:t>
      </w:r>
    </w:p>
    <w:p w14:paraId="737FCBD9" w14:textId="77777777" w:rsidR="00D72639" w:rsidRPr="00F43402" w:rsidRDefault="00D72639" w:rsidP="00DD0CB0">
      <w:pPr>
        <w:spacing w:after="0" w:line="276" w:lineRule="auto"/>
        <w:rPr>
          <w:rFonts w:cs="Arial"/>
          <w:sz w:val="20"/>
          <w:szCs w:val="20"/>
        </w:rPr>
      </w:pPr>
    </w:p>
    <w:p w14:paraId="46544EE5" w14:textId="404CE720" w:rsidR="00FC282B" w:rsidRPr="00F43402" w:rsidRDefault="00FC282B" w:rsidP="003F2A89">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 xml:space="preserve">Output 3.1.2 Developed standard procedures for on-road and laboratory tests of new vehicle-fuel technologies </w:t>
      </w:r>
    </w:p>
    <w:p w14:paraId="0E536DCB" w14:textId="77777777" w:rsidR="00FC02B0" w:rsidRPr="00F43402" w:rsidRDefault="00FC02B0" w:rsidP="00DD0CB0">
      <w:pPr>
        <w:spacing w:after="0" w:line="276" w:lineRule="auto"/>
        <w:rPr>
          <w:rFonts w:cs="Arial"/>
          <w:szCs w:val="22"/>
        </w:rPr>
      </w:pPr>
    </w:p>
    <w:p w14:paraId="6E566736" w14:textId="18C235BC" w:rsidR="000D0194" w:rsidRPr="00F43402" w:rsidRDefault="00FC282B" w:rsidP="00A440C4">
      <w:pPr>
        <w:pStyle w:val="ListParagraph"/>
        <w:numPr>
          <w:ilvl w:val="0"/>
          <w:numId w:val="54"/>
        </w:numPr>
        <w:spacing w:line="276" w:lineRule="auto"/>
        <w:ind w:left="630"/>
        <w:jc w:val="both"/>
        <w:rPr>
          <w:rFonts w:ascii="Arial" w:hAnsi="Arial" w:cs="Arial"/>
          <w:sz w:val="22"/>
          <w:szCs w:val="22"/>
        </w:rPr>
      </w:pPr>
      <w:r w:rsidRPr="00F43402">
        <w:rPr>
          <w:rFonts w:ascii="Arial" w:hAnsi="Arial" w:cs="Arial"/>
          <w:i/>
          <w:sz w:val="22"/>
          <w:szCs w:val="22"/>
          <w:u w:val="single"/>
        </w:rPr>
        <w:t>Activity 3.1.2.</w:t>
      </w:r>
      <w:r w:rsidR="00C26C9C" w:rsidRPr="00F43402">
        <w:rPr>
          <w:rFonts w:ascii="Arial" w:hAnsi="Arial" w:cs="Arial"/>
          <w:i/>
          <w:sz w:val="22"/>
          <w:szCs w:val="22"/>
          <w:u w:val="single"/>
        </w:rPr>
        <w:t>1</w:t>
      </w:r>
      <w:r w:rsidRPr="00F43402">
        <w:rPr>
          <w:rFonts w:ascii="Arial" w:hAnsi="Arial" w:cs="Arial"/>
          <w:i/>
          <w:sz w:val="22"/>
          <w:szCs w:val="22"/>
          <w:u w:val="single"/>
        </w:rPr>
        <w:t xml:space="preserve"> </w:t>
      </w:r>
      <w:r w:rsidR="00EE5FE6" w:rsidRPr="00F43402">
        <w:rPr>
          <w:rFonts w:ascii="Arial" w:hAnsi="Arial" w:cs="Arial"/>
          <w:i/>
          <w:sz w:val="22"/>
          <w:szCs w:val="22"/>
          <w:u w:val="single"/>
        </w:rPr>
        <w:t>Identify priority gaps on existing procedures and guidelines for on-road and laboratory tests of new vehicle-fuel technologies and prospects investigated to adopt existing international standards</w:t>
      </w:r>
      <w:r w:rsidR="001B4224" w:rsidRPr="00F43402">
        <w:rPr>
          <w:rFonts w:ascii="Arial" w:hAnsi="Arial" w:cs="Arial"/>
          <w:i/>
          <w:sz w:val="22"/>
          <w:szCs w:val="22"/>
        </w:rPr>
        <w:t>.</w:t>
      </w:r>
      <w:r w:rsidR="00D7052D" w:rsidRPr="00F43402">
        <w:rPr>
          <w:rFonts w:ascii="Arial" w:hAnsi="Arial" w:cs="Arial"/>
          <w:sz w:val="22"/>
          <w:szCs w:val="22"/>
        </w:rPr>
        <w:t xml:space="preserve"> </w:t>
      </w:r>
      <w:r w:rsidR="001B4224" w:rsidRPr="00F43402">
        <w:rPr>
          <w:rFonts w:ascii="Arial" w:hAnsi="Arial" w:cs="Arial"/>
          <w:sz w:val="22"/>
          <w:szCs w:val="22"/>
        </w:rPr>
        <w:t>The government intends to have laboratories that tests all types of vehicles. The Project allows adding value to the intended design of the testing laboratories by developing guidelines for EVs and</w:t>
      </w:r>
      <w:r w:rsidR="005B424D" w:rsidRPr="00F43402">
        <w:rPr>
          <w:rFonts w:ascii="Arial" w:hAnsi="Arial" w:cs="Arial"/>
          <w:sz w:val="22"/>
          <w:szCs w:val="22"/>
        </w:rPr>
        <w:t xml:space="preserve"> </w:t>
      </w:r>
      <w:r w:rsidR="001B4224" w:rsidRPr="00F43402">
        <w:rPr>
          <w:rFonts w:ascii="Arial" w:hAnsi="Arial" w:cs="Arial"/>
          <w:sz w:val="22"/>
          <w:szCs w:val="22"/>
        </w:rPr>
        <w:t xml:space="preserve">hybrid </w:t>
      </w:r>
      <w:r w:rsidR="005B424D" w:rsidRPr="00F43402">
        <w:rPr>
          <w:rFonts w:ascii="Arial" w:hAnsi="Arial" w:cs="Arial"/>
          <w:sz w:val="22"/>
          <w:szCs w:val="22"/>
        </w:rPr>
        <w:t>vehicles</w:t>
      </w:r>
      <w:r w:rsidR="001B4224" w:rsidRPr="00F43402">
        <w:rPr>
          <w:rFonts w:ascii="Arial" w:hAnsi="Arial" w:cs="Arial"/>
          <w:sz w:val="22"/>
          <w:szCs w:val="22"/>
        </w:rPr>
        <w:t xml:space="preserve"> in particular. </w:t>
      </w:r>
      <w:r w:rsidR="00090235" w:rsidRPr="00F43402">
        <w:rPr>
          <w:rFonts w:ascii="Arial" w:hAnsi="Arial" w:cs="Arial"/>
          <w:sz w:val="22"/>
          <w:szCs w:val="22"/>
        </w:rPr>
        <w:t xml:space="preserve">The activity will be led by </w:t>
      </w:r>
      <w:r w:rsidR="00D43008" w:rsidRPr="00F43402">
        <w:rPr>
          <w:rFonts w:ascii="Arial" w:hAnsi="Arial" w:cs="Arial"/>
          <w:sz w:val="22"/>
          <w:szCs w:val="22"/>
        </w:rPr>
        <w:t xml:space="preserve">Bureau for Products and </w:t>
      </w:r>
      <w:r w:rsidR="003D7DDA" w:rsidRPr="00F43402">
        <w:rPr>
          <w:rFonts w:ascii="Arial" w:hAnsi="Arial" w:cs="Arial"/>
          <w:sz w:val="22"/>
          <w:szCs w:val="22"/>
        </w:rPr>
        <w:t>Standards</w:t>
      </w:r>
      <w:r w:rsidR="00D43008" w:rsidRPr="00F43402">
        <w:rPr>
          <w:rFonts w:ascii="Arial" w:hAnsi="Arial" w:cs="Arial"/>
          <w:sz w:val="22"/>
          <w:szCs w:val="22"/>
        </w:rPr>
        <w:t xml:space="preserve"> (</w:t>
      </w:r>
      <w:r w:rsidR="00090235" w:rsidRPr="00F43402">
        <w:rPr>
          <w:rFonts w:ascii="Arial" w:hAnsi="Arial" w:cs="Arial"/>
          <w:sz w:val="22"/>
          <w:szCs w:val="22"/>
        </w:rPr>
        <w:t>BPS</w:t>
      </w:r>
      <w:r w:rsidR="00D43008" w:rsidRPr="00F43402">
        <w:rPr>
          <w:rFonts w:ascii="Arial" w:hAnsi="Arial" w:cs="Arial"/>
          <w:sz w:val="22"/>
          <w:szCs w:val="22"/>
        </w:rPr>
        <w:t>)</w:t>
      </w:r>
      <w:r w:rsidR="00090235" w:rsidRPr="00F43402">
        <w:rPr>
          <w:rFonts w:ascii="Arial" w:hAnsi="Arial" w:cs="Arial"/>
          <w:sz w:val="22"/>
          <w:szCs w:val="22"/>
        </w:rPr>
        <w:t xml:space="preserve"> together with DOTC and DOST and other relevant agencies and stakeholders. Experts will </w:t>
      </w:r>
      <w:r w:rsidR="00090235" w:rsidRPr="00F43402">
        <w:rPr>
          <w:rFonts w:ascii="Arial" w:hAnsi="Arial" w:cs="Arial"/>
          <w:sz w:val="22"/>
          <w:szCs w:val="22"/>
        </w:rPr>
        <w:lastRenderedPageBreak/>
        <w:t>review</w:t>
      </w:r>
      <w:r w:rsidR="00D43008" w:rsidRPr="00F43402">
        <w:rPr>
          <w:rFonts w:ascii="Arial" w:hAnsi="Arial" w:cs="Arial"/>
          <w:sz w:val="22"/>
          <w:szCs w:val="22"/>
        </w:rPr>
        <w:t xml:space="preserve"> and analy</w:t>
      </w:r>
      <w:r w:rsidR="00375EB4" w:rsidRPr="00F43402">
        <w:rPr>
          <w:rFonts w:ascii="Arial" w:hAnsi="Arial" w:cs="Arial"/>
          <w:sz w:val="22"/>
          <w:szCs w:val="22"/>
        </w:rPr>
        <w:t>z</w:t>
      </w:r>
      <w:r w:rsidR="00D43008" w:rsidRPr="00F43402">
        <w:rPr>
          <w:rFonts w:ascii="Arial" w:hAnsi="Arial" w:cs="Arial"/>
          <w:sz w:val="22"/>
          <w:szCs w:val="22"/>
        </w:rPr>
        <w:t>e</w:t>
      </w:r>
      <w:r w:rsidR="00090235" w:rsidRPr="00F43402">
        <w:rPr>
          <w:rFonts w:ascii="Arial" w:hAnsi="Arial" w:cs="Arial"/>
          <w:sz w:val="22"/>
          <w:szCs w:val="22"/>
        </w:rPr>
        <w:t xml:space="preserve"> existing </w:t>
      </w:r>
      <w:r w:rsidR="00D43008" w:rsidRPr="00F43402">
        <w:rPr>
          <w:rFonts w:ascii="Arial" w:hAnsi="Arial" w:cs="Arial"/>
          <w:sz w:val="22"/>
          <w:szCs w:val="22"/>
        </w:rPr>
        <w:t>domestic and international test methods, procedures and guidelines</w:t>
      </w:r>
      <w:r w:rsidR="00090235" w:rsidRPr="00F43402">
        <w:rPr>
          <w:rFonts w:ascii="Arial" w:hAnsi="Arial" w:cs="Arial"/>
          <w:sz w:val="22"/>
          <w:szCs w:val="22"/>
        </w:rPr>
        <w:t xml:space="preserve">. Based on </w:t>
      </w:r>
      <w:r w:rsidR="00D43008" w:rsidRPr="00F43402">
        <w:rPr>
          <w:rFonts w:ascii="Arial" w:hAnsi="Arial" w:cs="Arial"/>
          <w:sz w:val="22"/>
          <w:szCs w:val="22"/>
        </w:rPr>
        <w:t xml:space="preserve">the </w:t>
      </w:r>
      <w:r w:rsidR="00090235" w:rsidRPr="00F43402">
        <w:rPr>
          <w:rFonts w:ascii="Arial" w:hAnsi="Arial" w:cs="Arial"/>
          <w:sz w:val="22"/>
          <w:szCs w:val="22"/>
        </w:rPr>
        <w:t xml:space="preserve">review, gaps </w:t>
      </w:r>
      <w:r w:rsidR="00D43008" w:rsidRPr="00F43402">
        <w:rPr>
          <w:rFonts w:ascii="Arial" w:hAnsi="Arial" w:cs="Arial"/>
          <w:sz w:val="22"/>
          <w:szCs w:val="22"/>
        </w:rPr>
        <w:t xml:space="preserve">will be identified </w:t>
      </w:r>
      <w:r w:rsidR="00090235" w:rsidRPr="00F43402">
        <w:rPr>
          <w:rFonts w:ascii="Arial" w:hAnsi="Arial" w:cs="Arial"/>
          <w:sz w:val="22"/>
          <w:szCs w:val="22"/>
        </w:rPr>
        <w:t>and areas for revision</w:t>
      </w:r>
      <w:r w:rsidR="00D43008" w:rsidRPr="00F43402">
        <w:rPr>
          <w:rFonts w:ascii="Arial" w:hAnsi="Arial" w:cs="Arial"/>
          <w:sz w:val="22"/>
          <w:szCs w:val="22"/>
        </w:rPr>
        <w:t>s will be proposed</w:t>
      </w:r>
      <w:r w:rsidR="00090235" w:rsidRPr="00F43402">
        <w:rPr>
          <w:rFonts w:ascii="Arial" w:hAnsi="Arial" w:cs="Arial"/>
          <w:sz w:val="22"/>
          <w:szCs w:val="22"/>
        </w:rPr>
        <w:t xml:space="preserve"> to the relevant committees responsible for designing </w:t>
      </w:r>
      <w:r w:rsidR="00D43008" w:rsidRPr="00F43402">
        <w:rPr>
          <w:rFonts w:ascii="Arial" w:hAnsi="Arial" w:cs="Arial"/>
          <w:sz w:val="22"/>
          <w:szCs w:val="22"/>
        </w:rPr>
        <w:t>the procedures</w:t>
      </w:r>
      <w:r w:rsidR="00090235" w:rsidRPr="00F43402">
        <w:rPr>
          <w:rFonts w:ascii="Arial" w:hAnsi="Arial" w:cs="Arial"/>
          <w:sz w:val="22"/>
          <w:szCs w:val="22"/>
        </w:rPr>
        <w:t xml:space="preserve">. </w:t>
      </w:r>
    </w:p>
    <w:p w14:paraId="55AB0551" w14:textId="77777777" w:rsidR="00DF6E5E" w:rsidRPr="00F43402" w:rsidRDefault="00DF6E5E" w:rsidP="00B94576">
      <w:pPr>
        <w:pStyle w:val="ListParagraph"/>
        <w:spacing w:line="276" w:lineRule="auto"/>
        <w:ind w:left="630"/>
        <w:jc w:val="both"/>
        <w:rPr>
          <w:rFonts w:ascii="Arial" w:hAnsi="Arial" w:cs="Arial"/>
          <w:sz w:val="22"/>
          <w:szCs w:val="22"/>
        </w:rPr>
      </w:pPr>
    </w:p>
    <w:p w14:paraId="6CCFF46C" w14:textId="1895370B" w:rsidR="00DF6E5E" w:rsidRPr="00F43402" w:rsidRDefault="000D0194" w:rsidP="00A440C4">
      <w:pPr>
        <w:pStyle w:val="ListParagraph"/>
        <w:numPr>
          <w:ilvl w:val="0"/>
          <w:numId w:val="54"/>
        </w:numPr>
        <w:spacing w:line="276" w:lineRule="auto"/>
        <w:ind w:left="630"/>
        <w:jc w:val="both"/>
        <w:rPr>
          <w:rFonts w:ascii="Arial" w:hAnsi="Arial" w:cs="Arial"/>
          <w:sz w:val="22"/>
          <w:szCs w:val="22"/>
        </w:rPr>
      </w:pPr>
      <w:r w:rsidRPr="00F43402">
        <w:rPr>
          <w:rFonts w:ascii="Arial" w:eastAsia="+mn-ea" w:hAnsi="Arial" w:cs="Arial"/>
          <w:i/>
          <w:color w:val="000000"/>
          <w:kern w:val="24"/>
          <w:sz w:val="22"/>
          <w:szCs w:val="22"/>
          <w:u w:val="single"/>
        </w:rPr>
        <w:t>Activity 3.1.2.2</w:t>
      </w:r>
      <w:r w:rsidRPr="00F43402">
        <w:rPr>
          <w:rFonts w:ascii="Arial" w:eastAsia="+mn-ea" w:hAnsi="Arial" w:cs="Arial"/>
          <w:color w:val="000000"/>
          <w:kern w:val="24"/>
          <w:sz w:val="22"/>
          <w:szCs w:val="22"/>
          <w:u w:val="single"/>
        </w:rPr>
        <w:t xml:space="preserve"> </w:t>
      </w:r>
      <w:r w:rsidRPr="00F43402">
        <w:rPr>
          <w:rFonts w:ascii="Arial" w:hAnsi="Arial" w:cs="Arial"/>
          <w:i/>
          <w:sz w:val="22"/>
          <w:szCs w:val="22"/>
          <w:u w:val="single"/>
        </w:rPr>
        <w:t>Undertake consultations to deliberate on proposed procedures and guidelines by relevant officially-appointed committees</w:t>
      </w:r>
      <w:r w:rsidRPr="00F43402">
        <w:rPr>
          <w:rFonts w:ascii="Arial" w:eastAsia="+mn-ea" w:hAnsi="Arial" w:cs="Arial"/>
          <w:i/>
          <w:color w:val="000000"/>
          <w:kern w:val="24"/>
          <w:sz w:val="22"/>
          <w:szCs w:val="22"/>
          <w:u w:val="single"/>
        </w:rPr>
        <w:t>.</w:t>
      </w:r>
      <w:r w:rsidRPr="00F43402">
        <w:rPr>
          <w:rFonts w:ascii="Arial" w:eastAsia="+mn-ea" w:hAnsi="Arial" w:cs="Arial"/>
          <w:color w:val="000000"/>
          <w:kern w:val="24"/>
          <w:sz w:val="22"/>
          <w:szCs w:val="22"/>
        </w:rPr>
        <w:t xml:space="preserve"> Based on recommendations from Activity 3.1.2.1, officially-appointed committees will coordinate and decide on the formation of new or update or adopt existing international test procedures and guidelines.</w:t>
      </w:r>
    </w:p>
    <w:p w14:paraId="1CF7E319" w14:textId="77777777" w:rsidR="00DF6E5E" w:rsidRPr="00F43402" w:rsidRDefault="00DF6E5E" w:rsidP="00B94576">
      <w:pPr>
        <w:pStyle w:val="ListParagraph"/>
        <w:spacing w:line="276" w:lineRule="auto"/>
        <w:ind w:left="630"/>
        <w:jc w:val="both"/>
        <w:rPr>
          <w:rFonts w:ascii="Arial" w:hAnsi="Arial" w:cs="Arial"/>
          <w:sz w:val="22"/>
          <w:szCs w:val="22"/>
        </w:rPr>
      </w:pPr>
    </w:p>
    <w:p w14:paraId="142E2B04" w14:textId="775D363A" w:rsidR="00DF6E5E" w:rsidRPr="00F43402" w:rsidRDefault="000D0194" w:rsidP="00A440C4">
      <w:pPr>
        <w:pStyle w:val="ListParagraph"/>
        <w:numPr>
          <w:ilvl w:val="0"/>
          <w:numId w:val="54"/>
        </w:numPr>
        <w:spacing w:line="276" w:lineRule="auto"/>
        <w:ind w:left="630"/>
        <w:jc w:val="both"/>
        <w:rPr>
          <w:rFonts w:ascii="Arial" w:hAnsi="Arial" w:cs="Arial"/>
          <w:sz w:val="22"/>
          <w:szCs w:val="22"/>
        </w:rPr>
      </w:pPr>
      <w:r w:rsidRPr="00F43402">
        <w:rPr>
          <w:rFonts w:ascii="Arial" w:eastAsia="+mn-ea" w:hAnsi="Arial" w:cs="Arial"/>
          <w:i/>
          <w:color w:val="000000"/>
          <w:kern w:val="24"/>
          <w:sz w:val="22"/>
          <w:szCs w:val="22"/>
          <w:u w:val="single"/>
        </w:rPr>
        <w:t>Activity 3.1.2.3</w:t>
      </w:r>
      <w:r w:rsidRPr="00F43402">
        <w:rPr>
          <w:rFonts w:ascii="Arial" w:eastAsia="+mn-ea" w:hAnsi="Arial" w:cs="Arial"/>
          <w:color w:val="000000"/>
          <w:kern w:val="24"/>
          <w:sz w:val="22"/>
          <w:szCs w:val="22"/>
          <w:u w:val="single"/>
        </w:rPr>
        <w:t xml:space="preserve"> </w:t>
      </w:r>
      <w:r w:rsidRPr="00F43402">
        <w:rPr>
          <w:rFonts w:ascii="Arial" w:eastAsia="+mn-ea" w:hAnsi="Arial" w:cs="Arial"/>
          <w:i/>
          <w:color w:val="000000"/>
          <w:kern w:val="24"/>
          <w:sz w:val="22"/>
          <w:szCs w:val="22"/>
          <w:u w:val="single"/>
        </w:rPr>
        <w:t>Develop, promote, and approve testing and certification systems</w:t>
      </w:r>
      <w:r w:rsidR="002F1B69" w:rsidRPr="00F43402">
        <w:rPr>
          <w:rFonts w:ascii="Arial" w:eastAsia="+mn-ea" w:hAnsi="Arial" w:cs="Arial"/>
          <w:color w:val="000000"/>
          <w:kern w:val="24"/>
          <w:sz w:val="22"/>
          <w:szCs w:val="22"/>
          <w:u w:val="single"/>
        </w:rPr>
        <w:t>.</w:t>
      </w:r>
      <w:r w:rsidRPr="00F43402">
        <w:rPr>
          <w:rFonts w:ascii="Arial" w:eastAsia="+mn-ea" w:hAnsi="Arial" w:cs="Arial"/>
          <w:color w:val="000000"/>
          <w:kern w:val="24"/>
          <w:sz w:val="22"/>
          <w:szCs w:val="22"/>
        </w:rPr>
        <w:t xml:space="preserve"> Experts in each relevant area will review testing and certification needs, as well as international experience in these areas. Based on findings, experts will design or update or adopt existing testing and certification systems</w:t>
      </w:r>
      <w:r w:rsidR="007B763C" w:rsidRPr="00F43402">
        <w:rPr>
          <w:rFonts w:ascii="Arial" w:eastAsia="+mn-ea" w:hAnsi="Arial" w:cs="Arial"/>
          <w:color w:val="000000"/>
          <w:kern w:val="24"/>
          <w:sz w:val="22"/>
          <w:szCs w:val="22"/>
        </w:rPr>
        <w:t>.</w:t>
      </w:r>
      <w:r w:rsidRPr="00F43402" w:rsidDel="00D8026B">
        <w:rPr>
          <w:rFonts w:ascii="Arial" w:eastAsia="+mn-ea" w:hAnsi="Arial" w:cs="Arial"/>
          <w:color w:val="000000"/>
          <w:kern w:val="24"/>
          <w:sz w:val="22"/>
          <w:szCs w:val="22"/>
        </w:rPr>
        <w:t xml:space="preserve"> </w:t>
      </w:r>
    </w:p>
    <w:p w14:paraId="2F6D6E53" w14:textId="77777777" w:rsidR="00DF6E5E" w:rsidRPr="00F43402" w:rsidRDefault="00DF6E5E" w:rsidP="00B94576">
      <w:pPr>
        <w:pStyle w:val="ListParagraph"/>
        <w:spacing w:line="276" w:lineRule="auto"/>
        <w:ind w:left="630"/>
        <w:jc w:val="both"/>
        <w:rPr>
          <w:rFonts w:ascii="Arial" w:hAnsi="Arial" w:cs="Arial"/>
          <w:sz w:val="22"/>
          <w:szCs w:val="22"/>
        </w:rPr>
      </w:pPr>
    </w:p>
    <w:p w14:paraId="30F383FC" w14:textId="38872271" w:rsidR="000D0194" w:rsidRPr="00F43402" w:rsidRDefault="000D0194" w:rsidP="00A440C4">
      <w:pPr>
        <w:pStyle w:val="ListParagraph"/>
        <w:numPr>
          <w:ilvl w:val="0"/>
          <w:numId w:val="54"/>
        </w:numPr>
        <w:spacing w:line="276" w:lineRule="auto"/>
        <w:ind w:left="630"/>
        <w:jc w:val="both"/>
        <w:rPr>
          <w:rFonts w:ascii="Arial" w:hAnsi="Arial" w:cs="Arial"/>
          <w:sz w:val="22"/>
          <w:szCs w:val="22"/>
        </w:rPr>
      </w:pPr>
      <w:r w:rsidRPr="00F43402">
        <w:rPr>
          <w:rFonts w:ascii="Arial" w:hAnsi="Arial" w:cs="Arial"/>
          <w:i/>
          <w:sz w:val="22"/>
          <w:szCs w:val="22"/>
          <w:u w:val="single"/>
        </w:rPr>
        <w:t>Activity 3.1.2.4</w:t>
      </w:r>
      <w:r w:rsidRPr="00F43402">
        <w:rPr>
          <w:rFonts w:ascii="Arial" w:hAnsi="Arial" w:cs="Arial"/>
          <w:sz w:val="22"/>
          <w:szCs w:val="22"/>
          <w:u w:val="single"/>
        </w:rPr>
        <w:t xml:space="preserve"> </w:t>
      </w:r>
      <w:r w:rsidRPr="00F43402">
        <w:rPr>
          <w:rFonts w:ascii="Arial" w:hAnsi="Arial" w:cs="Arial"/>
          <w:i/>
          <w:sz w:val="22"/>
          <w:szCs w:val="22"/>
          <w:u w:val="single"/>
        </w:rPr>
        <w:t>Design and conduct of a survey of low carbon vehicles manufacturers and their products</w:t>
      </w:r>
      <w:r w:rsidR="002F1B69" w:rsidRPr="00F43402">
        <w:rPr>
          <w:rFonts w:ascii="Arial" w:hAnsi="Arial" w:cs="Arial"/>
          <w:sz w:val="22"/>
          <w:szCs w:val="22"/>
        </w:rPr>
        <w:t>.</w:t>
      </w:r>
      <w:r w:rsidRPr="00F43402">
        <w:rPr>
          <w:rFonts w:ascii="Arial" w:hAnsi="Arial" w:cs="Arial"/>
          <w:sz w:val="22"/>
          <w:szCs w:val="22"/>
        </w:rPr>
        <w:t xml:space="preserve"> The purpose of the survey is to determine and evaluate whether and how many of the products comply with new standards</w:t>
      </w:r>
      <w:r w:rsidRPr="00F43402">
        <w:rPr>
          <w:rFonts w:ascii="Arial" w:eastAsia="+mn-ea" w:hAnsi="Arial" w:cs="Arial"/>
          <w:color w:val="000000"/>
          <w:kern w:val="24"/>
          <w:sz w:val="22"/>
          <w:szCs w:val="22"/>
        </w:rPr>
        <w:t xml:space="preserve">. </w:t>
      </w:r>
    </w:p>
    <w:p w14:paraId="5CF6635B" w14:textId="77777777" w:rsidR="000D0194" w:rsidRPr="00F43402" w:rsidRDefault="000D0194" w:rsidP="00DD0CB0">
      <w:pPr>
        <w:pStyle w:val="ListParagraph"/>
        <w:spacing w:line="276" w:lineRule="auto"/>
        <w:ind w:left="630"/>
        <w:jc w:val="both"/>
        <w:rPr>
          <w:rFonts w:ascii="Arial" w:hAnsi="Arial" w:cs="Arial"/>
          <w:sz w:val="20"/>
          <w:szCs w:val="20"/>
        </w:rPr>
      </w:pPr>
    </w:p>
    <w:p w14:paraId="61725953" w14:textId="7C0FA788" w:rsidR="00FC282B" w:rsidRPr="00F43402" w:rsidRDefault="00FC282B" w:rsidP="0001709A">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Output 3.1.3 Established and approved EV charging protocol and standardization</w:t>
      </w:r>
      <w:r w:rsidR="00201D92" w:rsidRPr="00F43402">
        <w:rPr>
          <w:rFonts w:ascii="Arial" w:hAnsi="Arial" w:cs="Arial"/>
          <w:b/>
          <w:i/>
          <w:sz w:val="22"/>
          <w:szCs w:val="22"/>
        </w:rPr>
        <w:t xml:space="preserve"> </w:t>
      </w:r>
    </w:p>
    <w:p w14:paraId="569B185E" w14:textId="15202BC5" w:rsidR="00F8534E" w:rsidRPr="00F43402" w:rsidRDefault="00EA3E65" w:rsidP="00DD0CB0">
      <w:pPr>
        <w:spacing w:line="276" w:lineRule="auto"/>
      </w:pPr>
      <w:r w:rsidRPr="00F43402">
        <w:rPr>
          <w:rFonts w:cs="Arial"/>
          <w:sz w:val="20"/>
          <w:szCs w:val="20"/>
        </w:rPr>
        <w:t xml:space="preserve"> </w:t>
      </w:r>
      <w:r w:rsidR="00094537" w:rsidRPr="00F43402">
        <w:rPr>
          <w:rFonts w:cs="Arial"/>
          <w:sz w:val="20"/>
          <w:szCs w:val="20"/>
        </w:rPr>
        <w:t xml:space="preserve"> </w:t>
      </w:r>
    </w:p>
    <w:p w14:paraId="0A598782" w14:textId="33411268" w:rsidR="002B2AFC" w:rsidRPr="00F43402" w:rsidRDefault="002B2AFC" w:rsidP="00A440C4">
      <w:pPr>
        <w:pStyle w:val="ListParagraph"/>
        <w:numPr>
          <w:ilvl w:val="0"/>
          <w:numId w:val="55"/>
        </w:numPr>
        <w:spacing w:line="276" w:lineRule="auto"/>
        <w:ind w:left="450"/>
        <w:jc w:val="both"/>
        <w:rPr>
          <w:rFonts w:ascii="Arial" w:eastAsia="+mn-ea" w:hAnsi="Arial" w:cs="Arial"/>
          <w:i/>
          <w:color w:val="000000"/>
          <w:kern w:val="24"/>
          <w:sz w:val="22"/>
          <w:szCs w:val="22"/>
        </w:rPr>
      </w:pPr>
      <w:r w:rsidRPr="00F43402">
        <w:rPr>
          <w:rFonts w:ascii="Arial" w:hAnsi="Arial" w:cs="Arial"/>
          <w:i/>
          <w:sz w:val="22"/>
          <w:szCs w:val="22"/>
          <w:u w:val="single"/>
        </w:rPr>
        <w:t>Activity 3.1.3.1 Identify priority gaps on EV charging protocol and where plausible prospects investigated to adopt international standards</w:t>
      </w:r>
      <w:r w:rsidR="002F1B69" w:rsidRPr="00F43402">
        <w:rPr>
          <w:rFonts w:ascii="Arial" w:hAnsi="Arial" w:cs="Arial"/>
          <w:i/>
          <w:sz w:val="22"/>
          <w:szCs w:val="22"/>
        </w:rPr>
        <w:t>.</w:t>
      </w:r>
      <w:r w:rsidRPr="00F43402">
        <w:rPr>
          <w:rFonts w:ascii="Arial" w:hAnsi="Arial" w:cs="Arial"/>
          <w:sz w:val="22"/>
          <w:szCs w:val="22"/>
        </w:rPr>
        <w:t xml:space="preserve"> The activity will be led by BPS together with DOTC and DOST. Existing international best practices on EV charging infrastructure will be reviewed and analyzed. Based on the review, critical areas that need to be addressed in the protocol will be identified including the prospect of adopting international standards</w:t>
      </w:r>
    </w:p>
    <w:p w14:paraId="4D13F21F" w14:textId="77777777" w:rsidR="00DF6E5E" w:rsidRPr="00F43402" w:rsidRDefault="00DF6E5E" w:rsidP="00FE504C">
      <w:pPr>
        <w:pStyle w:val="ListParagraph"/>
        <w:spacing w:line="276" w:lineRule="auto"/>
        <w:ind w:left="450"/>
        <w:jc w:val="both"/>
        <w:rPr>
          <w:rFonts w:ascii="Arial" w:eastAsia="+mn-ea" w:hAnsi="Arial" w:cs="Arial"/>
          <w:i/>
          <w:color w:val="000000"/>
          <w:kern w:val="24"/>
          <w:sz w:val="22"/>
          <w:szCs w:val="22"/>
        </w:rPr>
      </w:pPr>
    </w:p>
    <w:p w14:paraId="55C11A4E" w14:textId="626BF2F3" w:rsidR="00DF6E5E" w:rsidRPr="00F43402" w:rsidRDefault="00F8534E" w:rsidP="00A440C4">
      <w:pPr>
        <w:pStyle w:val="ListParagraph"/>
        <w:numPr>
          <w:ilvl w:val="0"/>
          <w:numId w:val="55"/>
        </w:numPr>
        <w:spacing w:line="276" w:lineRule="auto"/>
        <w:ind w:left="450"/>
        <w:jc w:val="both"/>
        <w:rPr>
          <w:rFonts w:ascii="Arial" w:eastAsia="+mn-ea" w:hAnsi="Arial" w:cs="Arial"/>
          <w:i/>
          <w:color w:val="000000"/>
          <w:kern w:val="24"/>
          <w:sz w:val="22"/>
          <w:szCs w:val="22"/>
        </w:rPr>
      </w:pPr>
      <w:r w:rsidRPr="00F43402">
        <w:rPr>
          <w:rFonts w:ascii="Arial" w:eastAsia="+mn-ea" w:hAnsi="Arial" w:cs="Arial"/>
          <w:i/>
          <w:color w:val="000000"/>
          <w:kern w:val="24"/>
          <w:sz w:val="22"/>
          <w:szCs w:val="22"/>
          <w:u w:val="single"/>
        </w:rPr>
        <w:t>Activity 3.1</w:t>
      </w:r>
      <w:r w:rsidR="00647032" w:rsidRPr="00F43402">
        <w:rPr>
          <w:rFonts w:ascii="Arial" w:eastAsia="+mn-ea" w:hAnsi="Arial" w:cs="Arial"/>
          <w:i/>
          <w:color w:val="000000"/>
          <w:kern w:val="24"/>
          <w:sz w:val="22"/>
          <w:szCs w:val="22"/>
          <w:u w:val="single"/>
        </w:rPr>
        <w:t>.3</w:t>
      </w:r>
      <w:r w:rsidRPr="00F43402">
        <w:rPr>
          <w:rFonts w:ascii="Arial" w:eastAsia="+mn-ea" w:hAnsi="Arial" w:cs="Arial"/>
          <w:i/>
          <w:color w:val="000000"/>
          <w:kern w:val="24"/>
          <w:sz w:val="22"/>
          <w:szCs w:val="22"/>
          <w:u w:val="single"/>
        </w:rPr>
        <w:t>.2</w:t>
      </w:r>
      <w:r w:rsidRPr="00F43402">
        <w:rPr>
          <w:rFonts w:ascii="Arial" w:eastAsia="+mn-ea" w:hAnsi="Arial" w:cs="Arial"/>
          <w:color w:val="000000"/>
          <w:kern w:val="24"/>
          <w:sz w:val="22"/>
          <w:szCs w:val="22"/>
          <w:u w:val="single"/>
        </w:rPr>
        <w:t xml:space="preserve"> </w:t>
      </w:r>
      <w:r w:rsidRPr="00F43402">
        <w:rPr>
          <w:rFonts w:ascii="Arial" w:eastAsia="+mn-ea" w:hAnsi="Arial" w:cs="Arial"/>
          <w:i/>
          <w:color w:val="000000"/>
          <w:kern w:val="24"/>
          <w:sz w:val="22"/>
          <w:szCs w:val="22"/>
          <w:u w:val="single"/>
        </w:rPr>
        <w:t xml:space="preserve">Meetings </w:t>
      </w:r>
      <w:r w:rsidR="00BF1A8D" w:rsidRPr="00F43402">
        <w:rPr>
          <w:rFonts w:ascii="Arial" w:eastAsia="+mn-ea" w:hAnsi="Arial" w:cs="Arial"/>
          <w:i/>
          <w:color w:val="000000"/>
          <w:kern w:val="24"/>
          <w:sz w:val="22"/>
          <w:szCs w:val="22"/>
          <w:u w:val="single"/>
        </w:rPr>
        <w:t>to</w:t>
      </w:r>
      <w:r w:rsidRPr="00F43402">
        <w:rPr>
          <w:rFonts w:ascii="Arial" w:eastAsia="+mn-ea" w:hAnsi="Arial" w:cs="Arial"/>
          <w:i/>
          <w:color w:val="000000"/>
          <w:kern w:val="24"/>
          <w:sz w:val="22"/>
          <w:szCs w:val="22"/>
          <w:u w:val="single"/>
        </w:rPr>
        <w:t xml:space="preserve"> deliberat</w:t>
      </w:r>
      <w:r w:rsidR="00BF1A8D" w:rsidRPr="00F43402">
        <w:rPr>
          <w:rFonts w:ascii="Arial" w:eastAsia="+mn-ea" w:hAnsi="Arial" w:cs="Arial"/>
          <w:i/>
          <w:color w:val="000000"/>
          <w:kern w:val="24"/>
          <w:sz w:val="22"/>
          <w:szCs w:val="22"/>
          <w:u w:val="single"/>
        </w:rPr>
        <w:t xml:space="preserve">e on </w:t>
      </w:r>
      <w:r w:rsidRPr="00F43402">
        <w:rPr>
          <w:rFonts w:ascii="Arial" w:eastAsia="+mn-ea" w:hAnsi="Arial" w:cs="Arial"/>
          <w:i/>
          <w:color w:val="000000"/>
          <w:kern w:val="24"/>
          <w:sz w:val="22"/>
          <w:szCs w:val="22"/>
          <w:u w:val="single"/>
        </w:rPr>
        <w:t xml:space="preserve">proposed </w:t>
      </w:r>
      <w:r w:rsidR="00647032" w:rsidRPr="00F43402">
        <w:rPr>
          <w:rFonts w:ascii="Arial" w:eastAsia="+mn-ea" w:hAnsi="Arial" w:cs="Arial"/>
          <w:i/>
          <w:color w:val="000000"/>
          <w:kern w:val="24"/>
          <w:sz w:val="22"/>
          <w:szCs w:val="22"/>
          <w:u w:val="single"/>
        </w:rPr>
        <w:t>protocol</w:t>
      </w:r>
      <w:r w:rsidR="00094537" w:rsidRPr="00F43402">
        <w:rPr>
          <w:rFonts w:ascii="Arial" w:eastAsia="+mn-ea" w:hAnsi="Arial" w:cs="Arial"/>
          <w:i/>
          <w:color w:val="000000"/>
          <w:kern w:val="24"/>
          <w:sz w:val="22"/>
          <w:szCs w:val="22"/>
          <w:u w:val="single"/>
        </w:rPr>
        <w:t xml:space="preserve"> and guidelines</w:t>
      </w:r>
      <w:r w:rsidRPr="00F43402">
        <w:rPr>
          <w:rFonts w:ascii="Arial" w:eastAsia="+mn-ea" w:hAnsi="Arial" w:cs="Arial"/>
          <w:i/>
          <w:color w:val="000000"/>
          <w:kern w:val="24"/>
          <w:sz w:val="22"/>
          <w:szCs w:val="22"/>
          <w:u w:val="single"/>
        </w:rPr>
        <w:t xml:space="preserve"> by relevant officially committee</w:t>
      </w:r>
      <w:r w:rsidR="002F1B69" w:rsidRPr="00F43402">
        <w:rPr>
          <w:rFonts w:ascii="Arial" w:eastAsia="+mn-ea" w:hAnsi="Arial" w:cs="Arial"/>
          <w:color w:val="000000"/>
          <w:kern w:val="24"/>
          <w:sz w:val="22"/>
          <w:szCs w:val="22"/>
        </w:rPr>
        <w:t xml:space="preserve">. </w:t>
      </w:r>
      <w:r w:rsidR="00EA3E65" w:rsidRPr="00F43402">
        <w:rPr>
          <w:rFonts w:ascii="Arial" w:eastAsia="+mn-ea" w:hAnsi="Arial" w:cs="Arial"/>
          <w:color w:val="000000"/>
          <w:kern w:val="24"/>
          <w:sz w:val="22"/>
          <w:szCs w:val="22"/>
        </w:rPr>
        <w:t>Technical committee will be set up and convened for this purpose and recommendations generated from Activity 3.1.3.1 presented for deliberation. Where necessary</w:t>
      </w:r>
      <w:r w:rsidR="00931DCC" w:rsidRPr="00F43402">
        <w:rPr>
          <w:rFonts w:ascii="Arial" w:eastAsia="+mn-ea" w:hAnsi="Arial" w:cs="Arial"/>
          <w:color w:val="000000"/>
          <w:kern w:val="24"/>
          <w:sz w:val="22"/>
          <w:szCs w:val="22"/>
        </w:rPr>
        <w:t>,</w:t>
      </w:r>
      <w:r w:rsidR="00EA3E65" w:rsidRPr="00F43402">
        <w:rPr>
          <w:rFonts w:ascii="Arial" w:eastAsia="+mn-ea" w:hAnsi="Arial" w:cs="Arial"/>
          <w:color w:val="000000"/>
          <w:kern w:val="24"/>
          <w:sz w:val="22"/>
          <w:szCs w:val="22"/>
        </w:rPr>
        <w:t xml:space="preserve"> new t</w:t>
      </w:r>
      <w:r w:rsidR="00094537" w:rsidRPr="00F43402">
        <w:rPr>
          <w:rFonts w:ascii="Arial" w:eastAsia="+mn-ea" w:hAnsi="Arial" w:cs="Arial"/>
          <w:color w:val="000000"/>
          <w:kern w:val="24"/>
          <w:sz w:val="22"/>
          <w:szCs w:val="22"/>
        </w:rPr>
        <w:t>echnical guidelines and protocol for public charging infrastructure</w:t>
      </w:r>
      <w:r w:rsidR="00EA3E65" w:rsidRPr="00F43402">
        <w:rPr>
          <w:rFonts w:ascii="Arial" w:eastAsia="+mn-ea" w:hAnsi="Arial" w:cs="Arial"/>
          <w:color w:val="000000"/>
          <w:kern w:val="24"/>
          <w:sz w:val="22"/>
          <w:szCs w:val="22"/>
        </w:rPr>
        <w:t xml:space="preserve"> will be formulated</w:t>
      </w:r>
      <w:r w:rsidRPr="00F43402">
        <w:rPr>
          <w:rFonts w:ascii="Arial" w:eastAsia="+mn-ea" w:hAnsi="Arial" w:cs="Arial"/>
          <w:color w:val="000000"/>
          <w:kern w:val="24"/>
          <w:sz w:val="22"/>
          <w:szCs w:val="22"/>
        </w:rPr>
        <w:t xml:space="preserve">. </w:t>
      </w:r>
      <w:r w:rsidR="00931DCC" w:rsidRPr="00F43402">
        <w:rPr>
          <w:rFonts w:ascii="Arial" w:eastAsia="+mn-ea" w:hAnsi="Arial" w:cs="Arial"/>
          <w:color w:val="000000"/>
          <w:kern w:val="24"/>
          <w:sz w:val="22"/>
          <w:szCs w:val="22"/>
        </w:rPr>
        <w:t>But w</w:t>
      </w:r>
      <w:r w:rsidR="00094537" w:rsidRPr="00F43402">
        <w:rPr>
          <w:rFonts w:ascii="Arial" w:eastAsia="+mn-ea" w:hAnsi="Arial" w:cs="Arial"/>
          <w:color w:val="000000"/>
          <w:kern w:val="24"/>
          <w:sz w:val="22"/>
          <w:szCs w:val="22"/>
        </w:rPr>
        <w:t xml:space="preserve">here </w:t>
      </w:r>
      <w:r w:rsidR="00931DCC" w:rsidRPr="00F43402">
        <w:rPr>
          <w:rFonts w:ascii="Arial" w:eastAsia="+mn-ea" w:hAnsi="Arial" w:cs="Arial"/>
          <w:color w:val="000000"/>
          <w:kern w:val="24"/>
          <w:sz w:val="22"/>
          <w:szCs w:val="22"/>
        </w:rPr>
        <w:t>applicable</w:t>
      </w:r>
      <w:r w:rsidR="00094537" w:rsidRPr="00F43402">
        <w:rPr>
          <w:rFonts w:ascii="Arial" w:eastAsia="+mn-ea" w:hAnsi="Arial" w:cs="Arial"/>
          <w:color w:val="000000"/>
          <w:kern w:val="24"/>
          <w:sz w:val="22"/>
          <w:szCs w:val="22"/>
        </w:rPr>
        <w:t xml:space="preserve"> internationally available guidelines and protocol will be adopted. Some most common charging standards for EVs include the International Electrotechnical Commission (IEC), Society of Automotive Engineers (SAE) of United States, and GuoBiao (GB) of China, CHAdeMO </w:t>
      </w:r>
      <w:r w:rsidR="00EA3E65" w:rsidRPr="00F43402">
        <w:rPr>
          <w:rFonts w:ascii="Arial" w:eastAsia="+mn-ea" w:hAnsi="Arial" w:cs="Arial"/>
          <w:color w:val="000000"/>
          <w:kern w:val="24"/>
          <w:sz w:val="22"/>
          <w:szCs w:val="22"/>
        </w:rPr>
        <w:t xml:space="preserve">of Japan which will need to be modified to be consistent with the local context in the Philippines. </w:t>
      </w:r>
    </w:p>
    <w:p w14:paraId="113C6A27" w14:textId="77777777" w:rsidR="00DF6E5E" w:rsidRPr="00F43402" w:rsidRDefault="00DF6E5E" w:rsidP="00FE504C">
      <w:pPr>
        <w:pStyle w:val="ListParagraph"/>
        <w:spacing w:line="276" w:lineRule="auto"/>
        <w:ind w:left="450"/>
        <w:jc w:val="both"/>
        <w:rPr>
          <w:rFonts w:ascii="Arial" w:eastAsia="+mn-ea" w:hAnsi="Arial" w:cs="Arial"/>
          <w:i/>
          <w:color w:val="000000"/>
          <w:kern w:val="24"/>
          <w:sz w:val="22"/>
          <w:szCs w:val="22"/>
        </w:rPr>
      </w:pPr>
    </w:p>
    <w:p w14:paraId="398A2D7B" w14:textId="29D271A9" w:rsidR="00DF6E5E" w:rsidRPr="00F43402" w:rsidRDefault="00F8534E" w:rsidP="00A440C4">
      <w:pPr>
        <w:pStyle w:val="ListParagraph"/>
        <w:numPr>
          <w:ilvl w:val="0"/>
          <w:numId w:val="55"/>
        </w:numPr>
        <w:spacing w:line="276" w:lineRule="auto"/>
        <w:ind w:left="450"/>
        <w:jc w:val="both"/>
        <w:rPr>
          <w:rFonts w:ascii="Arial" w:eastAsia="+mn-ea" w:hAnsi="Arial" w:cs="Arial"/>
          <w:color w:val="000000"/>
          <w:kern w:val="24"/>
          <w:sz w:val="22"/>
          <w:szCs w:val="22"/>
        </w:rPr>
      </w:pPr>
      <w:r w:rsidRPr="00F43402">
        <w:rPr>
          <w:rFonts w:ascii="Arial" w:eastAsia="+mn-ea" w:hAnsi="Arial" w:cs="Arial"/>
          <w:i/>
          <w:color w:val="000000"/>
          <w:kern w:val="24"/>
          <w:sz w:val="22"/>
          <w:szCs w:val="22"/>
          <w:u w:val="single"/>
        </w:rPr>
        <w:t>Activity 3.1</w:t>
      </w:r>
      <w:r w:rsidR="00647032" w:rsidRPr="00F43402">
        <w:rPr>
          <w:rFonts w:ascii="Arial" w:eastAsia="+mn-ea" w:hAnsi="Arial" w:cs="Arial"/>
          <w:i/>
          <w:color w:val="000000"/>
          <w:kern w:val="24"/>
          <w:sz w:val="22"/>
          <w:szCs w:val="22"/>
          <w:u w:val="single"/>
        </w:rPr>
        <w:t>.3</w:t>
      </w:r>
      <w:r w:rsidRPr="00F43402">
        <w:rPr>
          <w:rFonts w:ascii="Arial" w:eastAsia="+mn-ea" w:hAnsi="Arial" w:cs="Arial"/>
          <w:i/>
          <w:color w:val="000000"/>
          <w:kern w:val="24"/>
          <w:sz w:val="22"/>
          <w:szCs w:val="22"/>
          <w:u w:val="single"/>
        </w:rPr>
        <w:t xml:space="preserve">.3 </w:t>
      </w:r>
      <w:r w:rsidR="00BF1A8D" w:rsidRPr="00F43402">
        <w:rPr>
          <w:rFonts w:ascii="Arial" w:eastAsia="+mn-ea" w:hAnsi="Arial" w:cs="Arial"/>
          <w:i/>
          <w:color w:val="000000"/>
          <w:kern w:val="24"/>
          <w:sz w:val="22"/>
          <w:szCs w:val="22"/>
          <w:u w:val="single"/>
        </w:rPr>
        <w:t>Develop, promote, and approve testing and certification system for charging infrastructure</w:t>
      </w:r>
      <w:r w:rsidR="002F1B69" w:rsidRPr="00F43402">
        <w:rPr>
          <w:rFonts w:ascii="Arial" w:eastAsia="+mn-ea" w:hAnsi="Arial" w:cs="Arial"/>
          <w:color w:val="000000"/>
          <w:kern w:val="24"/>
          <w:sz w:val="22"/>
          <w:szCs w:val="22"/>
        </w:rPr>
        <w:t>.</w:t>
      </w:r>
      <w:r w:rsidR="00BF1A8D" w:rsidRPr="00F43402" w:rsidDel="00BF1A8D">
        <w:rPr>
          <w:rFonts w:ascii="Arial" w:eastAsia="+mn-ea" w:hAnsi="Arial" w:cs="Arial"/>
          <w:color w:val="000000"/>
          <w:kern w:val="24"/>
          <w:sz w:val="22"/>
          <w:szCs w:val="22"/>
        </w:rPr>
        <w:t xml:space="preserve"> </w:t>
      </w:r>
      <w:r w:rsidR="009A1E2A" w:rsidRPr="00F43402">
        <w:rPr>
          <w:rFonts w:ascii="Arial" w:eastAsia="+mn-ea" w:hAnsi="Arial" w:cs="Arial"/>
          <w:color w:val="000000"/>
          <w:kern w:val="24"/>
          <w:sz w:val="22"/>
          <w:szCs w:val="22"/>
        </w:rPr>
        <w:t xml:space="preserve">Prior to the development of the certification system that will be approved for use in the Philippines, </w:t>
      </w:r>
      <w:r w:rsidR="00EA3E65" w:rsidRPr="00F43402">
        <w:rPr>
          <w:rFonts w:ascii="Arial" w:eastAsia="+mn-ea" w:hAnsi="Arial" w:cs="Arial"/>
          <w:color w:val="000000"/>
          <w:kern w:val="24"/>
          <w:sz w:val="22"/>
          <w:szCs w:val="22"/>
        </w:rPr>
        <w:t>international best practices will be reviewed</w:t>
      </w:r>
      <w:r w:rsidRPr="00F43402">
        <w:rPr>
          <w:rFonts w:ascii="Arial" w:eastAsia="+mn-ea" w:hAnsi="Arial" w:cs="Arial"/>
          <w:color w:val="000000"/>
          <w:kern w:val="24"/>
          <w:sz w:val="22"/>
          <w:szCs w:val="22"/>
        </w:rPr>
        <w:t>.</w:t>
      </w:r>
      <w:r w:rsidR="00EA3E65" w:rsidRPr="00F43402">
        <w:rPr>
          <w:rFonts w:ascii="Arial" w:eastAsia="+mn-ea" w:hAnsi="Arial" w:cs="Arial"/>
          <w:color w:val="000000"/>
          <w:kern w:val="24"/>
          <w:sz w:val="22"/>
          <w:szCs w:val="22"/>
        </w:rPr>
        <w:t xml:space="preserve"> Where relevant</w:t>
      </w:r>
      <w:r w:rsidR="009C1303" w:rsidRPr="00F43402">
        <w:rPr>
          <w:rFonts w:ascii="Arial" w:eastAsia="+mn-ea" w:hAnsi="Arial" w:cs="Arial"/>
          <w:color w:val="000000"/>
          <w:kern w:val="24"/>
          <w:sz w:val="22"/>
          <w:szCs w:val="22"/>
        </w:rPr>
        <w:t>,</w:t>
      </w:r>
      <w:r w:rsidR="00EA3E65" w:rsidRPr="00F43402">
        <w:rPr>
          <w:rFonts w:ascii="Arial" w:eastAsia="+mn-ea" w:hAnsi="Arial" w:cs="Arial"/>
          <w:color w:val="000000"/>
          <w:kern w:val="24"/>
          <w:sz w:val="22"/>
          <w:szCs w:val="22"/>
        </w:rPr>
        <w:t xml:space="preserve"> well established international testing and certification procedures will be modified and adopted. The activity will be undertaken in collaboration with BPS. </w:t>
      </w:r>
      <w:r w:rsidRPr="00F43402">
        <w:rPr>
          <w:rFonts w:ascii="Arial" w:eastAsia="+mn-ea" w:hAnsi="Arial" w:cs="Arial"/>
          <w:color w:val="000000"/>
          <w:kern w:val="24"/>
          <w:sz w:val="22"/>
          <w:szCs w:val="22"/>
        </w:rPr>
        <w:t xml:space="preserve"> </w:t>
      </w:r>
    </w:p>
    <w:p w14:paraId="0A214614" w14:textId="77777777" w:rsidR="00DF6E5E" w:rsidRPr="00F43402" w:rsidRDefault="00DF6E5E" w:rsidP="00B94576">
      <w:pPr>
        <w:pStyle w:val="ListParagraph"/>
        <w:spacing w:line="276" w:lineRule="auto"/>
        <w:ind w:left="450"/>
        <w:jc w:val="both"/>
        <w:rPr>
          <w:rFonts w:ascii="Arial" w:eastAsia="+mn-ea" w:hAnsi="Arial" w:cs="Arial"/>
          <w:color w:val="000000"/>
          <w:kern w:val="24"/>
          <w:sz w:val="22"/>
          <w:szCs w:val="22"/>
        </w:rPr>
      </w:pPr>
    </w:p>
    <w:p w14:paraId="17E3CD7E" w14:textId="095F32AB" w:rsidR="00DF6E5E" w:rsidRPr="00F43402" w:rsidRDefault="002B2AFC" w:rsidP="00A440C4">
      <w:pPr>
        <w:pStyle w:val="ListParagraph"/>
        <w:numPr>
          <w:ilvl w:val="0"/>
          <w:numId w:val="55"/>
        </w:numPr>
        <w:spacing w:line="276" w:lineRule="auto"/>
        <w:ind w:left="450"/>
        <w:jc w:val="both"/>
        <w:rPr>
          <w:rFonts w:ascii="Arial" w:eastAsia="+mn-ea" w:hAnsi="Arial" w:cs="Arial"/>
          <w:color w:val="000000"/>
          <w:kern w:val="24"/>
          <w:sz w:val="22"/>
          <w:szCs w:val="22"/>
        </w:rPr>
      </w:pPr>
      <w:r w:rsidRPr="00F43402">
        <w:rPr>
          <w:rFonts w:ascii="Arial" w:hAnsi="Arial" w:cs="Arial"/>
          <w:i/>
          <w:sz w:val="22"/>
          <w:szCs w:val="22"/>
          <w:u w:val="single"/>
        </w:rPr>
        <w:lastRenderedPageBreak/>
        <w:t>Activity 3.1.3.4</w:t>
      </w:r>
      <w:r w:rsidRPr="00F43402">
        <w:rPr>
          <w:rFonts w:ascii="Arial" w:hAnsi="Arial" w:cs="Arial"/>
          <w:sz w:val="22"/>
          <w:szCs w:val="22"/>
          <w:u w:val="single"/>
        </w:rPr>
        <w:t xml:space="preserve"> </w:t>
      </w:r>
      <w:r w:rsidRPr="00F43402">
        <w:rPr>
          <w:rFonts w:ascii="Arial" w:hAnsi="Arial" w:cs="Arial"/>
          <w:i/>
          <w:sz w:val="22"/>
          <w:szCs w:val="22"/>
          <w:u w:val="single"/>
        </w:rPr>
        <w:t>Design and conduct of a survey on charging infrastructures and facilities</w:t>
      </w:r>
      <w:r w:rsidR="008F6281" w:rsidRPr="00F43402">
        <w:rPr>
          <w:rFonts w:ascii="Arial" w:hAnsi="Arial" w:cs="Arial"/>
          <w:i/>
          <w:sz w:val="22"/>
          <w:szCs w:val="22"/>
          <w:u w:val="single"/>
        </w:rPr>
        <w:t xml:space="preserve">. </w:t>
      </w:r>
      <w:r w:rsidR="008F6281" w:rsidRPr="00F43402">
        <w:rPr>
          <w:rFonts w:ascii="Arial" w:hAnsi="Arial" w:cs="Arial"/>
          <w:i/>
          <w:sz w:val="22"/>
          <w:szCs w:val="22"/>
        </w:rPr>
        <w:t>This will be done</w:t>
      </w:r>
      <w:r w:rsidR="008F6281" w:rsidRPr="00F43402">
        <w:rPr>
          <w:rFonts w:ascii="Arial" w:hAnsi="Arial" w:cs="Arial"/>
          <w:i/>
          <w:sz w:val="22"/>
          <w:szCs w:val="22"/>
          <w:u w:val="single"/>
        </w:rPr>
        <w:t xml:space="preserve"> </w:t>
      </w:r>
      <w:r w:rsidRPr="00F43402">
        <w:rPr>
          <w:rFonts w:ascii="Arial" w:hAnsi="Arial" w:cs="Arial"/>
          <w:i/>
          <w:sz w:val="22"/>
          <w:szCs w:val="22"/>
        </w:rPr>
        <w:t xml:space="preserve">to </w:t>
      </w:r>
      <w:r w:rsidRPr="00F43402">
        <w:rPr>
          <w:rFonts w:ascii="Arial" w:hAnsi="Arial" w:cs="Arial"/>
          <w:sz w:val="22"/>
          <w:szCs w:val="22"/>
        </w:rPr>
        <w:t>determine and evaluate whether charging infrastructure conform to the standards. The survey will be conducted towards the EOP</w:t>
      </w:r>
      <w:r w:rsidR="00DF6E5E" w:rsidRPr="00F43402">
        <w:rPr>
          <w:rFonts w:ascii="Arial" w:hAnsi="Arial" w:cs="Arial"/>
          <w:sz w:val="22"/>
          <w:szCs w:val="22"/>
        </w:rPr>
        <w:t>.</w:t>
      </w:r>
    </w:p>
    <w:p w14:paraId="506AA1D8" w14:textId="22AB1225" w:rsidR="00F8534E" w:rsidRPr="00F43402" w:rsidRDefault="002B2AFC" w:rsidP="00B94576">
      <w:pPr>
        <w:pStyle w:val="ListParagraph"/>
        <w:spacing w:line="276" w:lineRule="auto"/>
        <w:ind w:left="450"/>
        <w:jc w:val="both"/>
        <w:rPr>
          <w:rFonts w:ascii="Arial" w:eastAsia="+mn-ea" w:hAnsi="Arial" w:cs="Arial"/>
          <w:color w:val="000000"/>
          <w:kern w:val="24"/>
          <w:sz w:val="22"/>
          <w:szCs w:val="22"/>
        </w:rPr>
      </w:pPr>
      <w:r w:rsidRPr="00F43402" w:rsidDel="00BF1A8D">
        <w:rPr>
          <w:rFonts w:ascii="Arial" w:eastAsia="+mn-ea" w:hAnsi="Arial" w:cs="Arial"/>
          <w:color w:val="000000"/>
          <w:kern w:val="24"/>
          <w:sz w:val="22"/>
          <w:szCs w:val="22"/>
        </w:rPr>
        <w:t xml:space="preserve"> </w:t>
      </w:r>
    </w:p>
    <w:p w14:paraId="0AFB2F87" w14:textId="24278E88" w:rsidR="00F8534E" w:rsidRPr="00F43402" w:rsidRDefault="00F8534E" w:rsidP="00A440C4">
      <w:pPr>
        <w:pStyle w:val="ListParagraph"/>
        <w:numPr>
          <w:ilvl w:val="0"/>
          <w:numId w:val="55"/>
        </w:numPr>
        <w:spacing w:line="276" w:lineRule="auto"/>
        <w:ind w:left="450"/>
        <w:jc w:val="both"/>
        <w:rPr>
          <w:rFonts w:ascii="Arial" w:eastAsia="+mn-ea" w:hAnsi="Arial" w:cs="Arial"/>
          <w:color w:val="000000"/>
          <w:kern w:val="24"/>
          <w:sz w:val="22"/>
          <w:szCs w:val="22"/>
        </w:rPr>
      </w:pPr>
      <w:r w:rsidRPr="00F43402">
        <w:rPr>
          <w:rFonts w:ascii="Arial" w:eastAsia="+mn-ea" w:hAnsi="Arial" w:cs="Arial"/>
          <w:i/>
          <w:color w:val="000000"/>
          <w:kern w:val="24"/>
          <w:sz w:val="22"/>
          <w:szCs w:val="22"/>
          <w:u w:val="single"/>
        </w:rPr>
        <w:t>Activity 3.1.</w:t>
      </w:r>
      <w:r w:rsidR="00AB7CB9" w:rsidRPr="00F43402">
        <w:rPr>
          <w:rFonts w:ascii="Arial" w:eastAsia="+mn-ea" w:hAnsi="Arial" w:cs="Arial"/>
          <w:i/>
          <w:color w:val="000000"/>
          <w:kern w:val="24"/>
          <w:sz w:val="22"/>
          <w:szCs w:val="22"/>
          <w:u w:val="single"/>
        </w:rPr>
        <w:t>3</w:t>
      </w:r>
      <w:r w:rsidRPr="00F43402">
        <w:rPr>
          <w:rFonts w:ascii="Arial" w:eastAsia="+mn-ea" w:hAnsi="Arial" w:cs="Arial"/>
          <w:i/>
          <w:color w:val="000000"/>
          <w:kern w:val="24"/>
          <w:sz w:val="22"/>
          <w:szCs w:val="22"/>
          <w:u w:val="single"/>
        </w:rPr>
        <w:t xml:space="preserve">.5 </w:t>
      </w:r>
      <w:r w:rsidR="00BF1A8D" w:rsidRPr="00F43402">
        <w:rPr>
          <w:rFonts w:ascii="Arial" w:eastAsia="+mn-ea" w:hAnsi="Arial" w:cs="Arial"/>
          <w:i/>
          <w:color w:val="000000"/>
          <w:kern w:val="24"/>
          <w:sz w:val="22"/>
          <w:szCs w:val="22"/>
          <w:u w:val="single"/>
        </w:rPr>
        <w:t>Develop, adopt and implement standard safety and fire protection regulatio</w:t>
      </w:r>
      <w:r w:rsidR="00931DCC" w:rsidRPr="00F43402">
        <w:rPr>
          <w:rFonts w:ascii="Arial" w:eastAsia="+mn-ea" w:hAnsi="Arial" w:cs="Arial"/>
          <w:i/>
          <w:color w:val="000000"/>
          <w:kern w:val="24"/>
          <w:sz w:val="22"/>
          <w:szCs w:val="22"/>
          <w:u w:val="single"/>
        </w:rPr>
        <w:t xml:space="preserve">ns and procedures for charging </w:t>
      </w:r>
      <w:r w:rsidR="00BF1A8D" w:rsidRPr="00F43402">
        <w:rPr>
          <w:rFonts w:ascii="Arial" w:eastAsia="+mn-ea" w:hAnsi="Arial" w:cs="Arial"/>
          <w:i/>
          <w:color w:val="000000"/>
          <w:kern w:val="24"/>
          <w:sz w:val="22"/>
          <w:szCs w:val="22"/>
          <w:u w:val="single"/>
        </w:rPr>
        <w:t>infrastructure</w:t>
      </w:r>
      <w:r w:rsidR="00E62972" w:rsidRPr="00F43402">
        <w:rPr>
          <w:rFonts w:ascii="Arial" w:eastAsia="+mn-ea" w:hAnsi="Arial" w:cs="Arial"/>
          <w:color w:val="000000"/>
          <w:kern w:val="24"/>
          <w:sz w:val="22"/>
          <w:szCs w:val="22"/>
          <w:u w:val="single"/>
        </w:rPr>
        <w:t>.</w:t>
      </w:r>
      <w:r w:rsidRPr="00F43402">
        <w:rPr>
          <w:rFonts w:ascii="Arial" w:eastAsia="+mn-ea" w:hAnsi="Arial" w:cs="Arial"/>
          <w:color w:val="000000"/>
          <w:kern w:val="24"/>
          <w:sz w:val="22"/>
          <w:szCs w:val="22"/>
        </w:rPr>
        <w:t xml:space="preserve"> Experts will review safety and fire protection standards and regulations such as the Fire Code of the Philippines by Bureau of Fire Protection (BFP) as well as OSH standards by OSH-DOLE, and international experience as a part of this process. Based on findings, they will design recommendations for relevant government regulatory departments</w:t>
      </w:r>
      <w:r w:rsidR="00931DCC" w:rsidRPr="00F43402">
        <w:rPr>
          <w:rFonts w:ascii="Arial" w:eastAsia="+mn-ea" w:hAnsi="Arial" w:cs="Arial"/>
          <w:color w:val="000000"/>
          <w:kern w:val="24"/>
          <w:sz w:val="22"/>
          <w:szCs w:val="22"/>
        </w:rPr>
        <w:t xml:space="preserve"> such as BPS and DOTC</w:t>
      </w:r>
      <w:r w:rsidRPr="00F43402">
        <w:rPr>
          <w:rFonts w:ascii="Arial" w:eastAsia="+mn-ea" w:hAnsi="Arial" w:cs="Arial"/>
          <w:color w:val="000000"/>
          <w:kern w:val="24"/>
          <w:sz w:val="22"/>
          <w:szCs w:val="22"/>
        </w:rPr>
        <w:t xml:space="preserve">. </w:t>
      </w:r>
      <w:r w:rsidR="00931DCC" w:rsidRPr="00F43402">
        <w:rPr>
          <w:rFonts w:ascii="Arial" w:eastAsia="+mn-ea" w:hAnsi="Arial" w:cs="Arial"/>
          <w:color w:val="000000"/>
          <w:kern w:val="24"/>
          <w:sz w:val="22"/>
          <w:szCs w:val="22"/>
        </w:rPr>
        <w:t>The</w:t>
      </w:r>
      <w:r w:rsidRPr="00F43402">
        <w:rPr>
          <w:rFonts w:ascii="Arial" w:eastAsia="+mn-ea" w:hAnsi="Arial" w:cs="Arial"/>
          <w:color w:val="000000"/>
          <w:kern w:val="24"/>
          <w:sz w:val="22"/>
          <w:szCs w:val="22"/>
        </w:rPr>
        <w:t xml:space="preserve"> proposed measures</w:t>
      </w:r>
      <w:r w:rsidR="00931DCC" w:rsidRPr="00F43402">
        <w:rPr>
          <w:rFonts w:ascii="Arial" w:eastAsia="+mn-ea" w:hAnsi="Arial" w:cs="Arial"/>
          <w:color w:val="000000"/>
          <w:kern w:val="24"/>
          <w:sz w:val="22"/>
          <w:szCs w:val="22"/>
        </w:rPr>
        <w:t xml:space="preserve"> will be tabled for adoption</w:t>
      </w:r>
      <w:r w:rsidRPr="00F43402">
        <w:rPr>
          <w:rFonts w:ascii="Arial" w:eastAsia="+mn-ea" w:hAnsi="Arial" w:cs="Arial"/>
          <w:color w:val="000000"/>
          <w:kern w:val="24"/>
          <w:sz w:val="22"/>
          <w:szCs w:val="22"/>
        </w:rPr>
        <w:t xml:space="preserve">. </w:t>
      </w:r>
    </w:p>
    <w:p w14:paraId="2E2C4B66" w14:textId="77777777" w:rsidR="008124F7" w:rsidRPr="00F43402" w:rsidRDefault="008124F7" w:rsidP="00F43402">
      <w:pPr>
        <w:pStyle w:val="ListParagraph"/>
        <w:rPr>
          <w:rFonts w:ascii="Arial" w:eastAsia="+mn-ea" w:hAnsi="Arial" w:cs="Arial"/>
          <w:color w:val="000000"/>
          <w:kern w:val="24"/>
          <w:sz w:val="22"/>
          <w:szCs w:val="22"/>
        </w:rPr>
      </w:pPr>
    </w:p>
    <w:p w14:paraId="5D15F386" w14:textId="762BFE1C" w:rsidR="008124F7" w:rsidRPr="00F43402" w:rsidRDefault="008124F7" w:rsidP="008124F7">
      <w:pPr>
        <w:pStyle w:val="ListParagraph"/>
        <w:numPr>
          <w:ilvl w:val="0"/>
          <w:numId w:val="55"/>
        </w:numPr>
        <w:spacing w:line="276" w:lineRule="auto"/>
        <w:jc w:val="both"/>
        <w:rPr>
          <w:rFonts w:ascii="Arial" w:eastAsia="+mn-ea" w:hAnsi="Arial" w:cs="Arial"/>
          <w:color w:val="000000"/>
          <w:kern w:val="24"/>
          <w:sz w:val="22"/>
          <w:szCs w:val="22"/>
        </w:rPr>
      </w:pPr>
      <w:r w:rsidRPr="00F43402">
        <w:rPr>
          <w:rFonts w:ascii="Arial" w:eastAsia="+mn-ea" w:hAnsi="Arial" w:cs="Arial"/>
          <w:i/>
          <w:color w:val="000000"/>
          <w:kern w:val="24"/>
          <w:sz w:val="22"/>
          <w:szCs w:val="22"/>
          <w:u w:val="single"/>
        </w:rPr>
        <w:t>3.1.3.6 Conduct grid impact and power quality assessment. In coordination with National Grid Corporation of the Philippines (NGCP</w:t>
      </w:r>
      <w:r w:rsidR="00656814" w:rsidRPr="00F43402">
        <w:rPr>
          <w:rFonts w:ascii="Arial" w:eastAsia="+mn-ea" w:hAnsi="Arial" w:cs="Arial"/>
          <w:i/>
          <w:color w:val="000000"/>
          <w:kern w:val="24"/>
          <w:sz w:val="22"/>
          <w:szCs w:val="22"/>
          <w:u w:val="single"/>
        </w:rPr>
        <w:t>). A</w:t>
      </w:r>
      <w:r w:rsidRPr="00F43402">
        <w:rPr>
          <w:rFonts w:ascii="Arial" w:eastAsia="+mn-ea" w:hAnsi="Arial" w:cs="Arial"/>
          <w:color w:val="000000"/>
          <w:kern w:val="24"/>
          <w:sz w:val="22"/>
          <w:szCs w:val="22"/>
        </w:rPr>
        <w:t xml:space="preserve"> grid impact assessment will be commissioned to investigate the possible effect of EV introduction in terms of energy generation, grid renewal and upgrade, energy losses, power quality and the</w:t>
      </w:r>
      <w:r w:rsidR="00656814" w:rsidRPr="00F43402">
        <w:rPr>
          <w:rFonts w:ascii="Arial" w:eastAsia="+mn-ea" w:hAnsi="Arial" w:cs="Arial"/>
          <w:color w:val="000000"/>
          <w:kern w:val="24"/>
          <w:sz w:val="22"/>
          <w:szCs w:val="22"/>
        </w:rPr>
        <w:t xml:space="preserve"> need for improved IT networks for intelligent communication between the grid and the vehicles. </w:t>
      </w:r>
      <w:r w:rsidRPr="00F43402">
        <w:rPr>
          <w:rFonts w:ascii="Arial" w:eastAsia="+mn-ea" w:hAnsi="Arial" w:cs="Arial"/>
          <w:color w:val="000000"/>
          <w:kern w:val="24"/>
          <w:sz w:val="22"/>
          <w:szCs w:val="22"/>
        </w:rPr>
        <w:t xml:space="preserve">This will assist the NGCP in </w:t>
      </w:r>
      <w:r w:rsidR="00656814" w:rsidRPr="00F43402">
        <w:rPr>
          <w:rFonts w:ascii="Arial" w:eastAsia="+mn-ea" w:hAnsi="Arial" w:cs="Arial"/>
          <w:color w:val="000000"/>
          <w:kern w:val="24"/>
          <w:sz w:val="22"/>
          <w:szCs w:val="22"/>
        </w:rPr>
        <w:t xml:space="preserve">fully understanding the integration of the charging process in the grid and </w:t>
      </w:r>
      <w:r w:rsidRPr="00F43402">
        <w:rPr>
          <w:rFonts w:ascii="Arial" w:eastAsia="+mn-ea" w:hAnsi="Arial" w:cs="Arial"/>
          <w:color w:val="000000"/>
          <w:kern w:val="24"/>
          <w:sz w:val="22"/>
          <w:szCs w:val="22"/>
        </w:rPr>
        <w:t xml:space="preserve">reinforcing the grid for future EV uptake. </w:t>
      </w:r>
      <w:r w:rsidR="00172417" w:rsidRPr="00F43402">
        <w:rPr>
          <w:rFonts w:ascii="Arial" w:eastAsia="+mn-ea" w:hAnsi="Arial" w:cs="Arial"/>
          <w:color w:val="000000"/>
          <w:kern w:val="24"/>
          <w:sz w:val="22"/>
          <w:szCs w:val="22"/>
        </w:rPr>
        <w:t xml:space="preserve">This activity will be closely coordinated with DOE. </w:t>
      </w:r>
    </w:p>
    <w:p w14:paraId="7B623029" w14:textId="77777777" w:rsidR="00173B79" w:rsidRPr="00F43402" w:rsidRDefault="00173B79" w:rsidP="00DD0CB0">
      <w:pPr>
        <w:pStyle w:val="ListParagraph"/>
        <w:spacing w:line="276" w:lineRule="auto"/>
        <w:jc w:val="both"/>
        <w:rPr>
          <w:rFonts w:ascii="Arial" w:hAnsi="Arial" w:cs="Arial"/>
          <w:sz w:val="20"/>
          <w:szCs w:val="20"/>
        </w:rPr>
      </w:pPr>
    </w:p>
    <w:p w14:paraId="7FF3E717" w14:textId="5B007E64" w:rsidR="00173B79" w:rsidRPr="00F43402" w:rsidRDefault="00173B79" w:rsidP="00DD0CB0">
      <w:pPr>
        <w:pStyle w:val="ListParagraph"/>
        <w:autoSpaceDE w:val="0"/>
        <w:autoSpaceDN w:val="0"/>
        <w:adjustRightInd w:val="0"/>
        <w:spacing w:line="276" w:lineRule="auto"/>
        <w:ind w:left="450"/>
        <w:jc w:val="both"/>
        <w:rPr>
          <w:rFonts w:ascii="Arial" w:hAnsi="Arial" w:cs="Arial"/>
          <w:iCs/>
          <w:sz w:val="22"/>
          <w:szCs w:val="22"/>
          <w:lang w:eastAsia="en-PH"/>
        </w:rPr>
      </w:pPr>
      <w:r w:rsidRPr="00F43402">
        <w:rPr>
          <w:rFonts w:ascii="Arial" w:hAnsi="Arial" w:cs="Arial"/>
          <w:b/>
          <w:iCs/>
          <w:sz w:val="22"/>
          <w:szCs w:val="22"/>
          <w:lang w:eastAsia="en-PH"/>
        </w:rPr>
        <w:t>Outcome 3.2 Increased private sector investment in low carbon transport systems</w:t>
      </w:r>
    </w:p>
    <w:p w14:paraId="741F27DE" w14:textId="77777777" w:rsidR="00173B79" w:rsidRPr="00F43402" w:rsidRDefault="00173B79" w:rsidP="00DD0CB0">
      <w:pPr>
        <w:pStyle w:val="ListParagraph"/>
        <w:autoSpaceDE w:val="0"/>
        <w:autoSpaceDN w:val="0"/>
        <w:adjustRightInd w:val="0"/>
        <w:spacing w:line="276" w:lineRule="auto"/>
        <w:jc w:val="both"/>
        <w:rPr>
          <w:rFonts w:ascii="Arial" w:hAnsi="Arial" w:cs="Arial"/>
          <w:b/>
          <w:iCs/>
          <w:sz w:val="20"/>
          <w:szCs w:val="18"/>
          <w:lang w:eastAsia="en-PH"/>
        </w:rPr>
      </w:pPr>
    </w:p>
    <w:p w14:paraId="650EFEFB" w14:textId="66E87152" w:rsidR="00D50D9B" w:rsidRPr="00F43402" w:rsidRDefault="00742A8D" w:rsidP="00DD0CB0">
      <w:pPr>
        <w:pStyle w:val="ListParagraph"/>
        <w:autoSpaceDE w:val="0"/>
        <w:autoSpaceDN w:val="0"/>
        <w:adjustRightInd w:val="0"/>
        <w:spacing w:line="276" w:lineRule="auto"/>
        <w:jc w:val="both"/>
        <w:rPr>
          <w:rFonts w:ascii="Arial" w:hAnsi="Arial" w:cs="Arial"/>
          <w:b/>
          <w:iCs/>
          <w:sz w:val="20"/>
          <w:szCs w:val="18"/>
          <w:lang w:eastAsia="en-PH"/>
        </w:rPr>
      </w:pPr>
      <w:r w:rsidRPr="00F43402">
        <w:rPr>
          <w:rFonts w:ascii="Arial" w:hAnsi="Arial" w:cs="Arial"/>
          <w:sz w:val="20"/>
          <w:szCs w:val="20"/>
        </w:rPr>
        <w:t>Summary of expected outcomes, outputs and expected activities in Outcome 3.2</w:t>
      </w:r>
    </w:p>
    <w:tbl>
      <w:tblPr>
        <w:tblW w:w="4552" w:type="pct"/>
        <w:tblInd w:w="828" w:type="dxa"/>
        <w:tblLook w:val="04A0" w:firstRow="1" w:lastRow="0" w:firstColumn="1" w:lastColumn="0" w:noHBand="0" w:noVBand="1"/>
      </w:tblPr>
      <w:tblGrid>
        <w:gridCol w:w="1844"/>
        <w:gridCol w:w="2722"/>
        <w:gridCol w:w="3643"/>
      </w:tblGrid>
      <w:tr w:rsidR="00FC282B" w:rsidRPr="00F43402" w14:paraId="1321482A" w14:textId="77777777" w:rsidTr="0031108E">
        <w:trPr>
          <w:trHeight w:val="300"/>
        </w:trPr>
        <w:tc>
          <w:tcPr>
            <w:tcW w:w="1123" w:type="pct"/>
            <w:tcBorders>
              <w:top w:val="single" w:sz="4" w:space="0" w:color="auto"/>
              <w:left w:val="single" w:sz="4" w:space="0" w:color="auto"/>
              <w:bottom w:val="single" w:sz="4" w:space="0" w:color="auto"/>
              <w:right w:val="single" w:sz="4" w:space="0" w:color="auto"/>
            </w:tcBorders>
            <w:shd w:val="clear" w:color="auto" w:fill="4BACC6" w:themeFill="accent5"/>
            <w:noWrap/>
            <w:vAlign w:val="center"/>
            <w:hideMark/>
          </w:tcPr>
          <w:p w14:paraId="402E2411" w14:textId="4C79B06A" w:rsidR="00FC282B" w:rsidRPr="00F43402" w:rsidRDefault="00FC282B" w:rsidP="00DD0CB0">
            <w:pPr>
              <w:spacing w:after="0" w:line="276" w:lineRule="auto"/>
              <w:jc w:val="center"/>
              <w:rPr>
                <w:rFonts w:cs="Arial"/>
                <w:b/>
                <w:bCs/>
                <w:color w:val="FFFFFF"/>
                <w:sz w:val="18"/>
                <w:szCs w:val="18"/>
                <w:lang w:val="en-US"/>
              </w:rPr>
            </w:pPr>
            <w:r w:rsidRPr="00F43402">
              <w:rPr>
                <w:rFonts w:cs="Arial"/>
                <w:b/>
                <w:bCs/>
                <w:color w:val="FFFFFF"/>
                <w:sz w:val="18"/>
                <w:szCs w:val="18"/>
                <w:lang w:val="en-US"/>
              </w:rPr>
              <w:t>Outcome</w:t>
            </w:r>
          </w:p>
        </w:tc>
        <w:tc>
          <w:tcPr>
            <w:tcW w:w="1658" w:type="pct"/>
            <w:tcBorders>
              <w:top w:val="single" w:sz="4" w:space="0" w:color="auto"/>
              <w:left w:val="nil"/>
              <w:bottom w:val="single" w:sz="4" w:space="0" w:color="auto"/>
              <w:right w:val="single" w:sz="4" w:space="0" w:color="auto"/>
            </w:tcBorders>
            <w:shd w:val="clear" w:color="auto" w:fill="4BACC6" w:themeFill="accent5"/>
            <w:noWrap/>
            <w:vAlign w:val="center"/>
            <w:hideMark/>
          </w:tcPr>
          <w:p w14:paraId="452A84E1" w14:textId="77777777" w:rsidR="00FC282B" w:rsidRPr="00F43402" w:rsidRDefault="00FC282B" w:rsidP="00DD0CB0">
            <w:pPr>
              <w:spacing w:after="0" w:line="276" w:lineRule="auto"/>
              <w:jc w:val="center"/>
              <w:rPr>
                <w:rFonts w:cs="Arial"/>
                <w:b/>
                <w:bCs/>
                <w:color w:val="FFFFFF"/>
                <w:sz w:val="18"/>
                <w:szCs w:val="18"/>
                <w:lang w:val="en-US"/>
              </w:rPr>
            </w:pPr>
            <w:r w:rsidRPr="00F43402">
              <w:rPr>
                <w:rFonts w:cs="Arial"/>
                <w:b/>
                <w:bCs/>
                <w:color w:val="FFFFFF"/>
                <w:sz w:val="18"/>
                <w:szCs w:val="18"/>
                <w:lang w:val="en-US"/>
              </w:rPr>
              <w:t>Outputs</w:t>
            </w:r>
          </w:p>
        </w:tc>
        <w:tc>
          <w:tcPr>
            <w:tcW w:w="2219" w:type="pct"/>
            <w:tcBorders>
              <w:top w:val="single" w:sz="4" w:space="0" w:color="auto"/>
              <w:left w:val="nil"/>
              <w:bottom w:val="single" w:sz="4" w:space="0" w:color="auto"/>
              <w:right w:val="single" w:sz="4" w:space="0" w:color="auto"/>
            </w:tcBorders>
            <w:shd w:val="clear" w:color="auto" w:fill="4BACC6" w:themeFill="accent5"/>
            <w:noWrap/>
            <w:vAlign w:val="center"/>
            <w:hideMark/>
          </w:tcPr>
          <w:p w14:paraId="0B388A60" w14:textId="77777777" w:rsidR="00FC282B" w:rsidRPr="00F43402" w:rsidRDefault="00FC282B" w:rsidP="00DD0CB0">
            <w:pPr>
              <w:spacing w:after="0" w:line="276" w:lineRule="auto"/>
              <w:jc w:val="center"/>
              <w:rPr>
                <w:rFonts w:cs="Arial"/>
                <w:b/>
                <w:bCs/>
                <w:color w:val="FFFFFF"/>
                <w:sz w:val="18"/>
                <w:szCs w:val="18"/>
                <w:lang w:val="en-US"/>
              </w:rPr>
            </w:pPr>
            <w:r w:rsidRPr="00F43402">
              <w:rPr>
                <w:rFonts w:cs="Arial"/>
                <w:b/>
                <w:bCs/>
                <w:color w:val="FFFFFF"/>
                <w:sz w:val="18"/>
                <w:szCs w:val="18"/>
                <w:lang w:val="en-US"/>
              </w:rPr>
              <w:t>Activities</w:t>
            </w:r>
          </w:p>
        </w:tc>
      </w:tr>
      <w:tr w:rsidR="00551857" w:rsidRPr="00F43402" w14:paraId="3AF10908" w14:textId="77777777" w:rsidTr="00695067">
        <w:trPr>
          <w:trHeight w:val="300"/>
        </w:trPr>
        <w:tc>
          <w:tcPr>
            <w:tcW w:w="1123" w:type="pct"/>
            <w:vMerge w:val="restart"/>
            <w:tcBorders>
              <w:top w:val="nil"/>
              <w:left w:val="single" w:sz="4" w:space="0" w:color="auto"/>
              <w:bottom w:val="single" w:sz="4" w:space="0" w:color="000000"/>
              <w:right w:val="single" w:sz="4" w:space="0" w:color="auto"/>
            </w:tcBorders>
            <w:shd w:val="clear" w:color="auto" w:fill="E5DFEC" w:themeFill="accent4" w:themeFillTint="33"/>
            <w:hideMark/>
          </w:tcPr>
          <w:p w14:paraId="7EDA2B13" w14:textId="7E5047A1" w:rsidR="00551857" w:rsidRPr="00F43402" w:rsidRDefault="00551857" w:rsidP="00DD0CB0">
            <w:pPr>
              <w:spacing w:after="0" w:line="276" w:lineRule="auto"/>
              <w:jc w:val="left"/>
              <w:rPr>
                <w:rFonts w:cs="Arial"/>
                <w:color w:val="000000"/>
                <w:sz w:val="18"/>
                <w:szCs w:val="18"/>
                <w:lang w:val="en-US"/>
              </w:rPr>
            </w:pPr>
            <w:r w:rsidRPr="00F43402">
              <w:rPr>
                <w:rFonts w:cs="Arial"/>
                <w:color w:val="000000"/>
                <w:sz w:val="18"/>
                <w:szCs w:val="18"/>
                <w:lang w:val="en-US"/>
              </w:rPr>
              <w:t xml:space="preserve">3.2: Increased private sector investment in low carbon transport </w:t>
            </w:r>
          </w:p>
        </w:tc>
        <w:tc>
          <w:tcPr>
            <w:tcW w:w="1658" w:type="pct"/>
            <w:vMerge w:val="restart"/>
            <w:tcBorders>
              <w:top w:val="nil"/>
              <w:left w:val="single" w:sz="4" w:space="0" w:color="auto"/>
              <w:right w:val="single" w:sz="4" w:space="0" w:color="auto"/>
            </w:tcBorders>
            <w:shd w:val="clear" w:color="auto" w:fill="DAEEF3" w:themeFill="accent5" w:themeFillTint="33"/>
            <w:hideMark/>
          </w:tcPr>
          <w:p w14:paraId="12B38479" w14:textId="77777777" w:rsidR="00551857" w:rsidRPr="00F43402" w:rsidRDefault="00551857" w:rsidP="00DD0CB0">
            <w:pPr>
              <w:spacing w:after="0" w:line="276" w:lineRule="auto"/>
              <w:jc w:val="left"/>
              <w:rPr>
                <w:rFonts w:cs="Arial"/>
                <w:color w:val="000000"/>
                <w:sz w:val="18"/>
                <w:szCs w:val="18"/>
                <w:lang w:val="en-US"/>
              </w:rPr>
            </w:pPr>
            <w:r w:rsidRPr="00F43402">
              <w:rPr>
                <w:rFonts w:cs="Arial"/>
                <w:color w:val="000000"/>
                <w:sz w:val="18"/>
                <w:szCs w:val="18"/>
                <w:lang w:val="en-US"/>
              </w:rPr>
              <w:t>3.2.1: Completed and adopted viable business plan to support the wider application of low carbon vehicles</w:t>
            </w:r>
          </w:p>
        </w:tc>
        <w:tc>
          <w:tcPr>
            <w:tcW w:w="2219" w:type="pct"/>
            <w:tcBorders>
              <w:top w:val="nil"/>
              <w:left w:val="nil"/>
              <w:bottom w:val="single" w:sz="4" w:space="0" w:color="auto"/>
              <w:right w:val="single" w:sz="4" w:space="0" w:color="auto"/>
            </w:tcBorders>
            <w:shd w:val="clear" w:color="auto" w:fill="DAEEF3" w:themeFill="accent5" w:themeFillTint="33"/>
          </w:tcPr>
          <w:p w14:paraId="0BEDC025" w14:textId="5B387BFC" w:rsidR="00551857" w:rsidRPr="00F43402" w:rsidRDefault="00551857" w:rsidP="00DD0CB0">
            <w:pPr>
              <w:spacing w:after="0" w:line="276" w:lineRule="auto"/>
              <w:jc w:val="left"/>
              <w:rPr>
                <w:rFonts w:cs="Arial"/>
                <w:color w:val="000000"/>
                <w:sz w:val="18"/>
                <w:szCs w:val="18"/>
                <w:lang w:val="en-US"/>
              </w:rPr>
            </w:pPr>
            <w:r w:rsidRPr="00F43402">
              <w:rPr>
                <w:rFonts w:cs="Arial"/>
                <w:color w:val="000000"/>
                <w:sz w:val="18"/>
                <w:szCs w:val="18"/>
                <w:lang w:val="en-US"/>
              </w:rPr>
              <w:t xml:space="preserve">3.2.1.1 </w:t>
            </w:r>
            <w:r w:rsidR="00BE6AE6" w:rsidRPr="00F43402">
              <w:rPr>
                <w:rFonts w:cs="Arial"/>
                <w:color w:val="000000"/>
                <w:sz w:val="18"/>
                <w:szCs w:val="18"/>
                <w:lang w:val="en-US"/>
              </w:rPr>
              <w:t xml:space="preserve">Assess the Philippine investment environment in relation to </w:t>
            </w:r>
            <w:r w:rsidR="00960546" w:rsidRPr="00F43402">
              <w:rPr>
                <w:rFonts w:cs="Arial"/>
                <w:color w:val="000000"/>
                <w:sz w:val="18"/>
                <w:szCs w:val="18"/>
                <w:lang w:val="en-US"/>
              </w:rPr>
              <w:t>low carbon transport</w:t>
            </w:r>
            <w:r w:rsidR="00BE6AE6" w:rsidRPr="00F43402">
              <w:rPr>
                <w:rFonts w:cs="Arial"/>
                <w:color w:val="000000"/>
                <w:sz w:val="18"/>
                <w:szCs w:val="18"/>
                <w:lang w:val="en-US"/>
              </w:rPr>
              <w:t xml:space="preserve"> and identif</w:t>
            </w:r>
            <w:r w:rsidR="00960546" w:rsidRPr="00F43402">
              <w:rPr>
                <w:rFonts w:cs="Arial"/>
                <w:color w:val="000000"/>
                <w:sz w:val="18"/>
                <w:szCs w:val="18"/>
                <w:lang w:val="en-US"/>
              </w:rPr>
              <w:t>y</w:t>
            </w:r>
            <w:r w:rsidR="00BE6AE6" w:rsidRPr="00F43402">
              <w:rPr>
                <w:rFonts w:cs="Arial"/>
                <w:color w:val="000000"/>
                <w:sz w:val="18"/>
                <w:szCs w:val="18"/>
                <w:lang w:val="en-US"/>
              </w:rPr>
              <w:t xml:space="preserve"> investment </w:t>
            </w:r>
            <w:r w:rsidR="00960546" w:rsidRPr="00F43402">
              <w:rPr>
                <w:rFonts w:cs="Arial"/>
                <w:color w:val="000000"/>
                <w:sz w:val="18"/>
                <w:szCs w:val="18"/>
                <w:lang w:val="en-US"/>
              </w:rPr>
              <w:t>opportunities</w:t>
            </w:r>
          </w:p>
        </w:tc>
      </w:tr>
      <w:tr w:rsidR="00551857" w:rsidRPr="00F43402" w14:paraId="0F568C72" w14:textId="77777777" w:rsidTr="00573714">
        <w:trPr>
          <w:trHeight w:val="197"/>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4BF45D95" w14:textId="77777777" w:rsidR="00551857" w:rsidRPr="00F43402" w:rsidRDefault="00551857" w:rsidP="00DD0CB0">
            <w:pPr>
              <w:spacing w:after="0" w:line="276" w:lineRule="auto"/>
              <w:jc w:val="left"/>
              <w:rPr>
                <w:rFonts w:cs="Arial"/>
                <w:color w:val="000000"/>
                <w:sz w:val="18"/>
                <w:szCs w:val="18"/>
                <w:lang w:val="en-US"/>
              </w:rPr>
            </w:pPr>
          </w:p>
        </w:tc>
        <w:tc>
          <w:tcPr>
            <w:tcW w:w="1658" w:type="pct"/>
            <w:vMerge/>
            <w:tcBorders>
              <w:left w:val="single" w:sz="4" w:space="0" w:color="auto"/>
              <w:right w:val="single" w:sz="4" w:space="0" w:color="auto"/>
            </w:tcBorders>
            <w:shd w:val="clear" w:color="auto" w:fill="DAEEF3" w:themeFill="accent5" w:themeFillTint="33"/>
            <w:vAlign w:val="center"/>
            <w:hideMark/>
          </w:tcPr>
          <w:p w14:paraId="78B7099F" w14:textId="77777777" w:rsidR="00551857" w:rsidRPr="00F43402" w:rsidRDefault="00551857" w:rsidP="00DD0CB0">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DAEEF3" w:themeFill="accent5" w:themeFillTint="33"/>
          </w:tcPr>
          <w:p w14:paraId="20F91991" w14:textId="1ABCF80E" w:rsidR="00551857" w:rsidRPr="00F43402" w:rsidRDefault="00551857" w:rsidP="00DD0CB0">
            <w:pPr>
              <w:spacing w:after="0" w:line="276" w:lineRule="auto"/>
              <w:jc w:val="left"/>
              <w:rPr>
                <w:rFonts w:cs="Arial"/>
                <w:color w:val="000000"/>
                <w:sz w:val="18"/>
                <w:szCs w:val="18"/>
                <w:lang w:val="en-US"/>
              </w:rPr>
            </w:pPr>
            <w:r w:rsidRPr="00F43402">
              <w:rPr>
                <w:rFonts w:cs="Arial"/>
                <w:color w:val="000000"/>
                <w:sz w:val="18"/>
                <w:szCs w:val="18"/>
                <w:lang w:val="en-US"/>
              </w:rPr>
              <w:t xml:space="preserve">3.2.1.2 </w:t>
            </w:r>
            <w:r w:rsidR="00960546" w:rsidRPr="00F43402">
              <w:rPr>
                <w:rFonts w:cs="Arial"/>
                <w:color w:val="000000"/>
                <w:sz w:val="18"/>
                <w:szCs w:val="18"/>
                <w:lang w:val="en-US"/>
              </w:rPr>
              <w:t xml:space="preserve">Identify </w:t>
            </w:r>
            <w:r w:rsidR="00B44E5A" w:rsidRPr="00F43402">
              <w:rPr>
                <w:rFonts w:cs="Arial"/>
                <w:color w:val="000000"/>
                <w:sz w:val="18"/>
                <w:szCs w:val="18"/>
                <w:lang w:val="en-US"/>
              </w:rPr>
              <w:t>potential investors and key players from government, private sector, financing institutions and others</w:t>
            </w:r>
            <w:r w:rsidR="00B44E5A" w:rsidRPr="00F43402">
              <w:rPr>
                <w:rFonts w:cs="Arial"/>
                <w:i/>
                <w:sz w:val="18"/>
                <w:szCs w:val="18"/>
              </w:rPr>
              <w:t xml:space="preserve"> </w:t>
            </w:r>
          </w:p>
        </w:tc>
      </w:tr>
      <w:tr w:rsidR="00551857" w:rsidRPr="00F43402" w14:paraId="4B02644B" w14:textId="77777777" w:rsidTr="00695067">
        <w:trPr>
          <w:trHeight w:val="233"/>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0656B0CF" w14:textId="77777777" w:rsidR="00551857" w:rsidRPr="00F43402" w:rsidRDefault="00551857" w:rsidP="00DD0CB0">
            <w:pPr>
              <w:spacing w:after="0" w:line="276" w:lineRule="auto"/>
              <w:jc w:val="left"/>
              <w:rPr>
                <w:rFonts w:cs="Arial"/>
                <w:color w:val="000000"/>
                <w:sz w:val="18"/>
                <w:szCs w:val="18"/>
                <w:lang w:val="en-US"/>
              </w:rPr>
            </w:pPr>
          </w:p>
        </w:tc>
        <w:tc>
          <w:tcPr>
            <w:tcW w:w="1658" w:type="pct"/>
            <w:vMerge/>
            <w:tcBorders>
              <w:left w:val="single" w:sz="4" w:space="0" w:color="auto"/>
              <w:right w:val="single" w:sz="4" w:space="0" w:color="auto"/>
            </w:tcBorders>
            <w:shd w:val="clear" w:color="auto" w:fill="DAEEF3" w:themeFill="accent5" w:themeFillTint="33"/>
            <w:vAlign w:val="center"/>
            <w:hideMark/>
          </w:tcPr>
          <w:p w14:paraId="46C99BF0" w14:textId="77777777" w:rsidR="00551857" w:rsidRPr="00F43402" w:rsidRDefault="00551857" w:rsidP="00DD0CB0">
            <w:pPr>
              <w:spacing w:after="0" w:line="276" w:lineRule="auto"/>
              <w:jc w:val="left"/>
              <w:rPr>
                <w:rFonts w:cs="Arial"/>
                <w:color w:val="000000"/>
                <w:sz w:val="18"/>
                <w:szCs w:val="18"/>
                <w:lang w:val="en-US"/>
              </w:rPr>
            </w:pPr>
          </w:p>
        </w:tc>
        <w:tc>
          <w:tcPr>
            <w:tcW w:w="2219" w:type="pct"/>
            <w:tcBorders>
              <w:top w:val="single" w:sz="4" w:space="0" w:color="auto"/>
              <w:left w:val="nil"/>
              <w:bottom w:val="single" w:sz="4" w:space="0" w:color="auto"/>
              <w:right w:val="single" w:sz="4" w:space="0" w:color="auto"/>
            </w:tcBorders>
            <w:shd w:val="clear" w:color="auto" w:fill="DAEEF3" w:themeFill="accent5" w:themeFillTint="33"/>
          </w:tcPr>
          <w:p w14:paraId="3F701C81" w14:textId="193303E0" w:rsidR="00551857" w:rsidRPr="00F43402" w:rsidRDefault="00551857" w:rsidP="00DD0CB0">
            <w:pPr>
              <w:spacing w:after="0" w:line="276" w:lineRule="auto"/>
              <w:jc w:val="left"/>
              <w:rPr>
                <w:rFonts w:cs="Arial"/>
                <w:color w:val="000000"/>
                <w:sz w:val="18"/>
                <w:szCs w:val="18"/>
                <w:lang w:val="en-US"/>
              </w:rPr>
            </w:pPr>
            <w:r w:rsidRPr="00F43402">
              <w:rPr>
                <w:rFonts w:cs="Arial"/>
                <w:color w:val="000000"/>
                <w:sz w:val="18"/>
                <w:szCs w:val="18"/>
                <w:lang w:val="en-US"/>
              </w:rPr>
              <w:t>3.2.1.3 Develop business models, plans and match potential investors with investment options</w:t>
            </w:r>
            <w:r w:rsidRPr="00F43402" w:rsidDel="00B04031">
              <w:rPr>
                <w:rFonts w:cs="Arial"/>
                <w:color w:val="000000"/>
                <w:sz w:val="18"/>
                <w:szCs w:val="18"/>
                <w:lang w:val="en-US"/>
              </w:rPr>
              <w:t xml:space="preserve"> </w:t>
            </w:r>
          </w:p>
        </w:tc>
      </w:tr>
      <w:tr w:rsidR="00551857" w:rsidRPr="00F43402" w14:paraId="32653F7C" w14:textId="77777777" w:rsidTr="00695067">
        <w:trPr>
          <w:trHeight w:val="233"/>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tcPr>
          <w:p w14:paraId="7F613027" w14:textId="77777777" w:rsidR="00551857" w:rsidRPr="00F43402" w:rsidRDefault="00551857" w:rsidP="00DD0CB0">
            <w:pPr>
              <w:spacing w:after="0" w:line="276" w:lineRule="auto"/>
              <w:jc w:val="left"/>
              <w:rPr>
                <w:rFonts w:cs="Arial"/>
                <w:color w:val="000000"/>
                <w:sz w:val="18"/>
                <w:szCs w:val="18"/>
                <w:lang w:val="en-US"/>
              </w:rPr>
            </w:pPr>
          </w:p>
        </w:tc>
        <w:tc>
          <w:tcPr>
            <w:tcW w:w="1658" w:type="pct"/>
            <w:vMerge/>
            <w:tcBorders>
              <w:left w:val="single" w:sz="4" w:space="0" w:color="auto"/>
              <w:bottom w:val="single" w:sz="4" w:space="0" w:color="000000"/>
              <w:right w:val="single" w:sz="4" w:space="0" w:color="auto"/>
            </w:tcBorders>
            <w:shd w:val="clear" w:color="auto" w:fill="DAEEF3" w:themeFill="accent5" w:themeFillTint="33"/>
            <w:vAlign w:val="center"/>
          </w:tcPr>
          <w:p w14:paraId="4E813723" w14:textId="77777777" w:rsidR="00551857" w:rsidRPr="00F43402" w:rsidRDefault="00551857" w:rsidP="00DD0CB0">
            <w:pPr>
              <w:spacing w:after="0" w:line="276" w:lineRule="auto"/>
              <w:jc w:val="left"/>
              <w:rPr>
                <w:rFonts w:cs="Arial"/>
                <w:color w:val="000000"/>
                <w:sz w:val="18"/>
                <w:szCs w:val="18"/>
                <w:lang w:val="en-US"/>
              </w:rPr>
            </w:pPr>
          </w:p>
        </w:tc>
        <w:tc>
          <w:tcPr>
            <w:tcW w:w="2219" w:type="pct"/>
            <w:tcBorders>
              <w:top w:val="single" w:sz="4" w:space="0" w:color="auto"/>
              <w:left w:val="nil"/>
              <w:bottom w:val="single" w:sz="4" w:space="0" w:color="auto"/>
              <w:right w:val="single" w:sz="4" w:space="0" w:color="auto"/>
            </w:tcBorders>
            <w:shd w:val="clear" w:color="auto" w:fill="DAEEF3" w:themeFill="accent5" w:themeFillTint="33"/>
          </w:tcPr>
          <w:p w14:paraId="4E2D1401" w14:textId="40C5C383" w:rsidR="00551857" w:rsidRPr="00F43402" w:rsidRDefault="00551857" w:rsidP="00DD0CB0">
            <w:pPr>
              <w:spacing w:after="0" w:line="276" w:lineRule="auto"/>
              <w:jc w:val="left"/>
              <w:rPr>
                <w:rFonts w:cs="Arial"/>
                <w:color w:val="000000"/>
                <w:sz w:val="18"/>
                <w:szCs w:val="18"/>
                <w:lang w:val="en-US"/>
              </w:rPr>
            </w:pPr>
            <w:r w:rsidRPr="00F43402">
              <w:rPr>
                <w:rFonts w:cs="Arial"/>
                <w:color w:val="000000"/>
                <w:sz w:val="18"/>
                <w:szCs w:val="18"/>
                <w:lang w:val="en-US"/>
              </w:rPr>
              <w:t xml:space="preserve">3.2.1.4 Capacity </w:t>
            </w:r>
            <w:r w:rsidR="00960546" w:rsidRPr="00F43402">
              <w:rPr>
                <w:rFonts w:cs="Arial"/>
                <w:color w:val="000000"/>
                <w:sz w:val="18"/>
                <w:szCs w:val="18"/>
                <w:lang w:val="en-US"/>
              </w:rPr>
              <w:t xml:space="preserve">development </w:t>
            </w:r>
            <w:r w:rsidRPr="00F43402">
              <w:rPr>
                <w:rFonts w:cs="Arial"/>
                <w:color w:val="000000"/>
                <w:sz w:val="18"/>
                <w:szCs w:val="18"/>
                <w:lang w:val="en-US"/>
              </w:rPr>
              <w:t xml:space="preserve">and training of </w:t>
            </w:r>
            <w:r w:rsidR="00960546" w:rsidRPr="00F43402">
              <w:rPr>
                <w:rFonts w:cs="Arial"/>
                <w:color w:val="000000"/>
                <w:sz w:val="18"/>
                <w:szCs w:val="18"/>
                <w:lang w:val="en-US"/>
              </w:rPr>
              <w:t xml:space="preserve">the financial institutions </w:t>
            </w:r>
            <w:r w:rsidRPr="00F43402">
              <w:rPr>
                <w:rFonts w:cs="Arial"/>
                <w:color w:val="000000"/>
                <w:sz w:val="18"/>
                <w:szCs w:val="18"/>
                <w:lang w:val="en-US"/>
              </w:rPr>
              <w:t xml:space="preserve">on evaluation and appraisal of </w:t>
            </w:r>
            <w:r w:rsidR="00960546" w:rsidRPr="00F43402">
              <w:rPr>
                <w:rFonts w:cs="Arial"/>
                <w:color w:val="000000"/>
                <w:sz w:val="18"/>
                <w:szCs w:val="18"/>
                <w:lang w:val="en-US"/>
              </w:rPr>
              <w:t xml:space="preserve">low carbon transport projects </w:t>
            </w:r>
            <w:r w:rsidRPr="00F43402">
              <w:rPr>
                <w:rFonts w:cs="Arial"/>
                <w:color w:val="000000"/>
                <w:sz w:val="18"/>
                <w:szCs w:val="18"/>
                <w:lang w:val="en-US"/>
              </w:rPr>
              <w:t>and streamlin</w:t>
            </w:r>
            <w:r w:rsidR="00960546" w:rsidRPr="00F43402">
              <w:rPr>
                <w:rFonts w:cs="Arial"/>
                <w:color w:val="000000"/>
                <w:sz w:val="18"/>
                <w:szCs w:val="18"/>
                <w:lang w:val="en-US"/>
              </w:rPr>
              <w:t>ing of</w:t>
            </w:r>
            <w:r w:rsidRPr="00F43402">
              <w:rPr>
                <w:rFonts w:cs="Arial"/>
                <w:color w:val="000000"/>
                <w:sz w:val="18"/>
                <w:szCs w:val="18"/>
                <w:lang w:val="en-US"/>
              </w:rPr>
              <w:t xml:space="preserve"> approval process</w:t>
            </w:r>
            <w:r w:rsidR="00960546" w:rsidRPr="00F43402">
              <w:rPr>
                <w:rFonts w:cs="Arial"/>
                <w:color w:val="000000"/>
                <w:sz w:val="18"/>
                <w:szCs w:val="18"/>
                <w:lang w:val="en-US"/>
              </w:rPr>
              <w:t>es</w:t>
            </w:r>
            <w:r w:rsidRPr="00F43402">
              <w:rPr>
                <w:rFonts w:cs="Arial"/>
                <w:color w:val="000000"/>
                <w:sz w:val="18"/>
                <w:szCs w:val="18"/>
                <w:lang w:val="en-US"/>
              </w:rPr>
              <w:t xml:space="preserve"> </w:t>
            </w:r>
          </w:p>
        </w:tc>
      </w:tr>
      <w:tr w:rsidR="00C63625" w:rsidRPr="00F43402" w14:paraId="2C4156A0" w14:textId="77777777" w:rsidTr="00573714">
        <w:trPr>
          <w:trHeight w:val="300"/>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tcPr>
          <w:p w14:paraId="109C90B5" w14:textId="77777777" w:rsidR="00C63625" w:rsidRPr="00F43402" w:rsidRDefault="00C63625" w:rsidP="00DD0CB0">
            <w:pPr>
              <w:spacing w:after="0" w:line="276" w:lineRule="auto"/>
              <w:jc w:val="left"/>
              <w:rPr>
                <w:rFonts w:cs="Arial"/>
                <w:color w:val="000000"/>
                <w:sz w:val="18"/>
                <w:szCs w:val="18"/>
                <w:lang w:val="en-US"/>
              </w:rPr>
            </w:pPr>
          </w:p>
        </w:tc>
        <w:tc>
          <w:tcPr>
            <w:tcW w:w="1658" w:type="pct"/>
            <w:vMerge w:val="restart"/>
            <w:tcBorders>
              <w:top w:val="single" w:sz="4" w:space="0" w:color="auto"/>
              <w:left w:val="single" w:sz="4" w:space="0" w:color="auto"/>
              <w:right w:val="single" w:sz="4" w:space="0" w:color="auto"/>
            </w:tcBorders>
            <w:shd w:val="clear" w:color="auto" w:fill="FDE9D9" w:themeFill="accent6" w:themeFillTint="33"/>
          </w:tcPr>
          <w:p w14:paraId="61682BD8" w14:textId="0D5CBE46" w:rsidR="00C63625" w:rsidRPr="00F43402" w:rsidRDefault="00C63625" w:rsidP="00DD0CB0">
            <w:pPr>
              <w:spacing w:after="0" w:line="276" w:lineRule="auto"/>
              <w:jc w:val="left"/>
              <w:rPr>
                <w:rFonts w:cs="Arial"/>
                <w:color w:val="000000"/>
                <w:sz w:val="18"/>
                <w:szCs w:val="18"/>
                <w:lang w:val="en-US"/>
              </w:rPr>
            </w:pPr>
            <w:r w:rsidRPr="00F43402">
              <w:rPr>
                <w:rFonts w:cs="Arial"/>
                <w:color w:val="000000"/>
                <w:sz w:val="18"/>
                <w:szCs w:val="18"/>
                <w:lang w:val="en-US"/>
              </w:rPr>
              <w:t>3.2.2: Installed standardized solar EV charging stations in pilot areas and cities</w:t>
            </w:r>
          </w:p>
        </w:tc>
        <w:tc>
          <w:tcPr>
            <w:tcW w:w="2219" w:type="pct"/>
            <w:tcBorders>
              <w:top w:val="nil"/>
              <w:left w:val="nil"/>
              <w:bottom w:val="single" w:sz="4" w:space="0" w:color="auto"/>
              <w:right w:val="single" w:sz="4" w:space="0" w:color="auto"/>
            </w:tcBorders>
            <w:shd w:val="clear" w:color="auto" w:fill="FDE9D9" w:themeFill="accent6" w:themeFillTint="33"/>
          </w:tcPr>
          <w:p w14:paraId="7466F13B" w14:textId="7DEA5293" w:rsidR="00C63625" w:rsidRPr="00F43402" w:rsidRDefault="002E4571" w:rsidP="00DD0CB0">
            <w:pPr>
              <w:spacing w:after="0" w:line="276" w:lineRule="auto"/>
              <w:jc w:val="left"/>
              <w:rPr>
                <w:rFonts w:cs="Arial"/>
                <w:color w:val="000000"/>
                <w:sz w:val="18"/>
                <w:szCs w:val="18"/>
                <w:lang w:val="en-US"/>
              </w:rPr>
            </w:pPr>
            <w:r w:rsidRPr="00F43402">
              <w:rPr>
                <w:rFonts w:cs="Arial"/>
                <w:color w:val="000000"/>
                <w:sz w:val="18"/>
                <w:szCs w:val="18"/>
                <w:lang w:val="en-US"/>
              </w:rPr>
              <w:t>3.2.2.1 Conduct techno-economic viability assessment</w:t>
            </w:r>
            <w:r w:rsidR="00960546" w:rsidRPr="00F43402">
              <w:rPr>
                <w:rFonts w:cs="Arial"/>
                <w:color w:val="000000"/>
                <w:sz w:val="18"/>
                <w:szCs w:val="18"/>
                <w:lang w:val="en-US"/>
              </w:rPr>
              <w:t>s</w:t>
            </w:r>
            <w:r w:rsidRPr="00F43402">
              <w:rPr>
                <w:rFonts w:cs="Arial"/>
                <w:color w:val="000000"/>
                <w:sz w:val="18"/>
                <w:szCs w:val="18"/>
                <w:lang w:val="en-US"/>
              </w:rPr>
              <w:t xml:space="preserve"> of solar EV charging stations</w:t>
            </w:r>
            <w:r w:rsidRPr="00F43402" w:rsidDel="002E4571">
              <w:rPr>
                <w:rFonts w:cs="Arial"/>
                <w:color w:val="000000"/>
                <w:sz w:val="18"/>
                <w:szCs w:val="18"/>
                <w:lang w:val="en-US"/>
              </w:rPr>
              <w:t xml:space="preserve"> </w:t>
            </w:r>
          </w:p>
        </w:tc>
      </w:tr>
      <w:tr w:rsidR="00C63625" w:rsidRPr="00F43402" w14:paraId="6797BAC5" w14:textId="77777777" w:rsidTr="002142E1">
        <w:trPr>
          <w:trHeight w:val="300"/>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tcPr>
          <w:p w14:paraId="61A50B12" w14:textId="77777777" w:rsidR="00C63625" w:rsidRPr="00F43402" w:rsidRDefault="00C63625" w:rsidP="00DD0CB0">
            <w:pPr>
              <w:spacing w:after="0" w:line="276" w:lineRule="auto"/>
              <w:jc w:val="left"/>
              <w:rPr>
                <w:rFonts w:cs="Arial"/>
                <w:color w:val="000000"/>
                <w:sz w:val="18"/>
                <w:szCs w:val="18"/>
                <w:lang w:val="en-US"/>
              </w:rPr>
            </w:pPr>
          </w:p>
        </w:tc>
        <w:tc>
          <w:tcPr>
            <w:tcW w:w="1658" w:type="pct"/>
            <w:vMerge/>
            <w:tcBorders>
              <w:left w:val="single" w:sz="4" w:space="0" w:color="auto"/>
              <w:right w:val="single" w:sz="4" w:space="0" w:color="auto"/>
            </w:tcBorders>
            <w:shd w:val="clear" w:color="auto" w:fill="FDE9D9" w:themeFill="accent6" w:themeFillTint="33"/>
            <w:vAlign w:val="center"/>
          </w:tcPr>
          <w:p w14:paraId="13A68E4E" w14:textId="77777777" w:rsidR="00C63625" w:rsidRPr="00F43402" w:rsidRDefault="00C63625" w:rsidP="00DD0CB0">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FDE9D9" w:themeFill="accent6" w:themeFillTint="33"/>
          </w:tcPr>
          <w:p w14:paraId="77ADF4DD" w14:textId="7B696827" w:rsidR="00C63625" w:rsidRPr="00F43402" w:rsidRDefault="002E4571" w:rsidP="00DD0CB0">
            <w:pPr>
              <w:spacing w:after="0" w:line="276" w:lineRule="auto"/>
              <w:jc w:val="left"/>
              <w:rPr>
                <w:rFonts w:cs="Arial"/>
                <w:color w:val="000000"/>
                <w:sz w:val="18"/>
                <w:szCs w:val="18"/>
                <w:lang w:val="en-US"/>
              </w:rPr>
            </w:pPr>
            <w:r w:rsidRPr="00F43402">
              <w:rPr>
                <w:rFonts w:cs="Arial"/>
                <w:color w:val="000000"/>
                <w:sz w:val="18"/>
                <w:szCs w:val="18"/>
                <w:lang w:val="en-US"/>
              </w:rPr>
              <w:t xml:space="preserve">3.2.2.2 </w:t>
            </w:r>
            <w:r w:rsidR="00070D17" w:rsidRPr="00F43402">
              <w:rPr>
                <w:rFonts w:cs="Arial"/>
                <w:sz w:val="18"/>
                <w:szCs w:val="18"/>
              </w:rPr>
              <w:t>Detailed d</w:t>
            </w:r>
            <w:r w:rsidRPr="00F43402">
              <w:rPr>
                <w:rFonts w:cs="Arial"/>
                <w:color w:val="000000"/>
                <w:sz w:val="18"/>
                <w:szCs w:val="18"/>
                <w:lang w:val="en-US"/>
              </w:rPr>
              <w:t xml:space="preserve">esign </w:t>
            </w:r>
            <w:r w:rsidR="00070D17" w:rsidRPr="00F43402">
              <w:rPr>
                <w:rFonts w:cs="Arial"/>
                <w:color w:val="000000"/>
                <w:sz w:val="18"/>
                <w:szCs w:val="18"/>
                <w:lang w:val="en-US"/>
              </w:rPr>
              <w:t xml:space="preserve">of </w:t>
            </w:r>
            <w:r w:rsidRPr="00F43402">
              <w:rPr>
                <w:rFonts w:cs="Arial"/>
                <w:color w:val="000000"/>
                <w:sz w:val="18"/>
                <w:szCs w:val="18"/>
                <w:lang w:val="en-US"/>
              </w:rPr>
              <w:t xml:space="preserve">solar EV charging </w:t>
            </w:r>
            <w:r w:rsidR="00960546" w:rsidRPr="00F43402">
              <w:rPr>
                <w:rFonts w:cs="Arial"/>
                <w:color w:val="000000"/>
                <w:sz w:val="18"/>
                <w:szCs w:val="18"/>
                <w:lang w:val="en-US"/>
              </w:rPr>
              <w:t>systems</w:t>
            </w:r>
          </w:p>
        </w:tc>
      </w:tr>
      <w:tr w:rsidR="00C63625" w:rsidRPr="00F43402" w14:paraId="3123B97D" w14:textId="77777777" w:rsidTr="002142E1">
        <w:trPr>
          <w:trHeight w:val="300"/>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tcPr>
          <w:p w14:paraId="0EBE1A87" w14:textId="77777777" w:rsidR="00C63625" w:rsidRPr="00F43402" w:rsidRDefault="00C63625" w:rsidP="00DD0CB0">
            <w:pPr>
              <w:spacing w:after="0" w:line="276" w:lineRule="auto"/>
              <w:jc w:val="left"/>
              <w:rPr>
                <w:rFonts w:cs="Arial"/>
                <w:color w:val="000000"/>
                <w:sz w:val="18"/>
                <w:szCs w:val="18"/>
                <w:lang w:val="en-US"/>
              </w:rPr>
            </w:pPr>
          </w:p>
        </w:tc>
        <w:tc>
          <w:tcPr>
            <w:tcW w:w="1658" w:type="pct"/>
            <w:vMerge/>
            <w:tcBorders>
              <w:left w:val="single" w:sz="4" w:space="0" w:color="auto"/>
              <w:right w:val="single" w:sz="4" w:space="0" w:color="auto"/>
            </w:tcBorders>
            <w:shd w:val="clear" w:color="auto" w:fill="FDE9D9" w:themeFill="accent6" w:themeFillTint="33"/>
            <w:vAlign w:val="center"/>
          </w:tcPr>
          <w:p w14:paraId="2E0C63D1" w14:textId="77777777" w:rsidR="00C63625" w:rsidRPr="00F43402" w:rsidRDefault="00C63625" w:rsidP="00DD0CB0">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FDE9D9" w:themeFill="accent6" w:themeFillTint="33"/>
          </w:tcPr>
          <w:p w14:paraId="2C5E1A4D" w14:textId="15CD8B3E" w:rsidR="00C63625" w:rsidRPr="00F43402" w:rsidRDefault="002E4571" w:rsidP="00DD0CB0">
            <w:pPr>
              <w:spacing w:after="0" w:line="276" w:lineRule="auto"/>
              <w:jc w:val="left"/>
              <w:rPr>
                <w:rFonts w:cs="Arial"/>
                <w:color w:val="000000"/>
                <w:sz w:val="18"/>
                <w:szCs w:val="18"/>
                <w:lang w:val="en-US"/>
              </w:rPr>
            </w:pPr>
            <w:r w:rsidRPr="00F43402">
              <w:rPr>
                <w:rFonts w:cs="Arial"/>
                <w:color w:val="000000"/>
                <w:sz w:val="18"/>
                <w:szCs w:val="18"/>
                <w:lang w:val="en-US"/>
              </w:rPr>
              <w:t xml:space="preserve">3.2.2.3 </w:t>
            </w:r>
            <w:r w:rsidR="00960546" w:rsidRPr="00F43402">
              <w:rPr>
                <w:rFonts w:cs="Arial"/>
                <w:color w:val="000000"/>
                <w:sz w:val="18"/>
                <w:szCs w:val="18"/>
                <w:lang w:val="en-US"/>
              </w:rPr>
              <w:t xml:space="preserve">Prepare </w:t>
            </w:r>
            <w:r w:rsidRPr="00F43402">
              <w:rPr>
                <w:rFonts w:cs="Arial"/>
                <w:color w:val="000000"/>
                <w:sz w:val="18"/>
                <w:szCs w:val="18"/>
                <w:lang w:val="en-US"/>
              </w:rPr>
              <w:t>of requests for proposals (RFPs) and procurement process</w:t>
            </w:r>
          </w:p>
        </w:tc>
      </w:tr>
      <w:tr w:rsidR="00C63625" w:rsidRPr="00F43402" w14:paraId="73AC9D5C" w14:textId="77777777" w:rsidTr="002142E1">
        <w:trPr>
          <w:trHeight w:val="300"/>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tcPr>
          <w:p w14:paraId="2903BF9A" w14:textId="77777777" w:rsidR="00C63625" w:rsidRPr="00F43402" w:rsidRDefault="00C63625" w:rsidP="00DD0CB0">
            <w:pPr>
              <w:spacing w:after="0" w:line="276" w:lineRule="auto"/>
              <w:jc w:val="left"/>
              <w:rPr>
                <w:rFonts w:cs="Arial"/>
                <w:color w:val="000000"/>
                <w:sz w:val="18"/>
                <w:szCs w:val="18"/>
                <w:lang w:val="en-US"/>
              </w:rPr>
            </w:pPr>
          </w:p>
        </w:tc>
        <w:tc>
          <w:tcPr>
            <w:tcW w:w="1658" w:type="pct"/>
            <w:vMerge/>
            <w:tcBorders>
              <w:left w:val="single" w:sz="4" w:space="0" w:color="auto"/>
              <w:right w:val="single" w:sz="4" w:space="0" w:color="auto"/>
            </w:tcBorders>
            <w:shd w:val="clear" w:color="auto" w:fill="FDE9D9" w:themeFill="accent6" w:themeFillTint="33"/>
            <w:vAlign w:val="center"/>
          </w:tcPr>
          <w:p w14:paraId="0FDA5103" w14:textId="77777777" w:rsidR="00C63625" w:rsidRPr="00F43402" w:rsidRDefault="00C63625" w:rsidP="00DD0CB0">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FDE9D9" w:themeFill="accent6" w:themeFillTint="33"/>
          </w:tcPr>
          <w:p w14:paraId="4562A04E" w14:textId="56FEA62A" w:rsidR="00C63625" w:rsidRPr="00F43402" w:rsidRDefault="002E4571" w:rsidP="00DD0CB0">
            <w:pPr>
              <w:spacing w:after="0" w:line="276" w:lineRule="auto"/>
              <w:jc w:val="left"/>
              <w:rPr>
                <w:rFonts w:cs="Arial"/>
                <w:color w:val="000000"/>
                <w:sz w:val="18"/>
                <w:szCs w:val="18"/>
                <w:lang w:val="en-US"/>
              </w:rPr>
            </w:pPr>
            <w:r w:rsidRPr="00F43402">
              <w:rPr>
                <w:rFonts w:cs="Arial"/>
                <w:color w:val="000000"/>
                <w:sz w:val="18"/>
                <w:szCs w:val="18"/>
                <w:lang w:val="en-US"/>
              </w:rPr>
              <w:t>3.2.2.4 Install</w:t>
            </w:r>
            <w:r w:rsidR="00960546" w:rsidRPr="00F43402">
              <w:rPr>
                <w:rFonts w:cs="Arial"/>
                <w:color w:val="000000"/>
                <w:sz w:val="18"/>
                <w:szCs w:val="18"/>
                <w:lang w:val="en-US"/>
              </w:rPr>
              <w:t>, commission</w:t>
            </w:r>
            <w:r w:rsidRPr="00F43402">
              <w:rPr>
                <w:rFonts w:cs="Arial"/>
                <w:color w:val="000000"/>
                <w:sz w:val="18"/>
                <w:szCs w:val="18"/>
                <w:lang w:val="en-US"/>
              </w:rPr>
              <w:t xml:space="preserve"> and </w:t>
            </w:r>
            <w:r w:rsidR="00960546" w:rsidRPr="00F43402">
              <w:rPr>
                <w:rFonts w:cs="Arial"/>
                <w:color w:val="000000"/>
                <w:sz w:val="18"/>
                <w:szCs w:val="18"/>
                <w:lang w:val="en-US"/>
              </w:rPr>
              <w:t xml:space="preserve">operate </w:t>
            </w:r>
            <w:r w:rsidRPr="00F43402">
              <w:rPr>
                <w:rFonts w:cs="Arial"/>
                <w:color w:val="000000"/>
                <w:sz w:val="18"/>
                <w:szCs w:val="18"/>
                <w:lang w:val="en-US"/>
              </w:rPr>
              <w:t>solar EV charging systems</w:t>
            </w:r>
          </w:p>
        </w:tc>
      </w:tr>
      <w:tr w:rsidR="00C63625" w:rsidRPr="00F43402" w14:paraId="7137FA17" w14:textId="77777777" w:rsidTr="00573714">
        <w:trPr>
          <w:trHeight w:val="53"/>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tcPr>
          <w:p w14:paraId="5781EE12" w14:textId="77777777" w:rsidR="00C63625" w:rsidRPr="00F43402" w:rsidRDefault="00C63625" w:rsidP="00DD0CB0">
            <w:pPr>
              <w:spacing w:after="0" w:line="276" w:lineRule="auto"/>
              <w:jc w:val="left"/>
              <w:rPr>
                <w:rFonts w:cs="Arial"/>
                <w:color w:val="000000"/>
                <w:sz w:val="18"/>
                <w:szCs w:val="18"/>
                <w:lang w:val="en-US"/>
              </w:rPr>
            </w:pPr>
          </w:p>
        </w:tc>
        <w:tc>
          <w:tcPr>
            <w:tcW w:w="1658" w:type="pct"/>
            <w:vMerge/>
            <w:tcBorders>
              <w:left w:val="single" w:sz="4" w:space="0" w:color="auto"/>
              <w:right w:val="single" w:sz="4" w:space="0" w:color="auto"/>
            </w:tcBorders>
            <w:shd w:val="clear" w:color="auto" w:fill="FDE9D9" w:themeFill="accent6" w:themeFillTint="33"/>
            <w:vAlign w:val="center"/>
          </w:tcPr>
          <w:p w14:paraId="2E96FB7C" w14:textId="77777777" w:rsidR="00C63625" w:rsidRPr="00F43402" w:rsidRDefault="00C63625" w:rsidP="00DD0CB0">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FDE9D9" w:themeFill="accent6" w:themeFillTint="33"/>
          </w:tcPr>
          <w:p w14:paraId="713AA0CE" w14:textId="02398768" w:rsidR="00C63625" w:rsidRPr="00F43402" w:rsidRDefault="00C63625" w:rsidP="00DD0CB0">
            <w:pPr>
              <w:spacing w:after="0" w:line="276" w:lineRule="auto"/>
              <w:jc w:val="left"/>
              <w:rPr>
                <w:rFonts w:cs="Arial"/>
                <w:color w:val="000000"/>
                <w:sz w:val="18"/>
                <w:szCs w:val="18"/>
                <w:lang w:val="en-US"/>
              </w:rPr>
            </w:pPr>
            <w:r w:rsidRPr="00F43402">
              <w:rPr>
                <w:rFonts w:cs="Arial"/>
                <w:color w:val="000000"/>
                <w:sz w:val="18"/>
                <w:szCs w:val="18"/>
                <w:lang w:val="en-US"/>
              </w:rPr>
              <w:t>3.2.2.5 Data collection</w:t>
            </w:r>
            <w:r w:rsidR="00960546" w:rsidRPr="00F43402">
              <w:rPr>
                <w:rFonts w:cs="Arial"/>
                <w:color w:val="000000"/>
                <w:sz w:val="18"/>
                <w:szCs w:val="18"/>
                <w:lang w:val="en-US"/>
              </w:rPr>
              <w:t xml:space="preserve">, </w:t>
            </w:r>
            <w:r w:rsidRPr="00F43402">
              <w:rPr>
                <w:rFonts w:cs="Arial"/>
                <w:color w:val="000000"/>
                <w:sz w:val="18"/>
                <w:szCs w:val="18"/>
                <w:lang w:val="en-US"/>
              </w:rPr>
              <w:t>monitoring</w:t>
            </w:r>
            <w:r w:rsidR="00960546" w:rsidRPr="00F43402">
              <w:rPr>
                <w:rFonts w:cs="Arial"/>
                <w:color w:val="000000"/>
                <w:sz w:val="18"/>
                <w:szCs w:val="18"/>
                <w:lang w:val="en-US"/>
              </w:rPr>
              <w:t xml:space="preserve"> and evaluation of the performance </w:t>
            </w:r>
          </w:p>
        </w:tc>
      </w:tr>
      <w:tr w:rsidR="00C63625" w:rsidRPr="00F43402" w14:paraId="6B672C08" w14:textId="77777777" w:rsidTr="002142E1">
        <w:trPr>
          <w:trHeight w:val="300"/>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tcPr>
          <w:p w14:paraId="6383DEC4" w14:textId="77777777" w:rsidR="00C63625" w:rsidRPr="00F43402" w:rsidRDefault="00C63625" w:rsidP="00DD0CB0">
            <w:pPr>
              <w:spacing w:after="0" w:line="276" w:lineRule="auto"/>
              <w:jc w:val="left"/>
              <w:rPr>
                <w:rFonts w:cs="Arial"/>
                <w:color w:val="000000"/>
                <w:sz w:val="18"/>
                <w:szCs w:val="18"/>
                <w:lang w:val="en-US"/>
              </w:rPr>
            </w:pPr>
          </w:p>
        </w:tc>
        <w:tc>
          <w:tcPr>
            <w:tcW w:w="1658" w:type="pct"/>
            <w:vMerge/>
            <w:tcBorders>
              <w:left w:val="single" w:sz="4" w:space="0" w:color="auto"/>
              <w:bottom w:val="single" w:sz="4" w:space="0" w:color="000000"/>
              <w:right w:val="single" w:sz="4" w:space="0" w:color="auto"/>
            </w:tcBorders>
            <w:shd w:val="clear" w:color="auto" w:fill="FDE9D9" w:themeFill="accent6" w:themeFillTint="33"/>
            <w:vAlign w:val="center"/>
          </w:tcPr>
          <w:p w14:paraId="5505F080" w14:textId="77777777" w:rsidR="00C63625" w:rsidRPr="00F43402" w:rsidRDefault="00C63625" w:rsidP="00DD0CB0">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FDE9D9" w:themeFill="accent6" w:themeFillTint="33"/>
          </w:tcPr>
          <w:p w14:paraId="5FE83C89" w14:textId="0208191F" w:rsidR="00C63625" w:rsidRPr="00F43402" w:rsidRDefault="00C63625" w:rsidP="00DD0CB0">
            <w:pPr>
              <w:spacing w:after="0" w:line="276" w:lineRule="auto"/>
              <w:jc w:val="left"/>
              <w:rPr>
                <w:rFonts w:cs="Arial"/>
                <w:color w:val="000000"/>
                <w:sz w:val="18"/>
                <w:szCs w:val="18"/>
                <w:lang w:val="en-US"/>
              </w:rPr>
            </w:pPr>
            <w:r w:rsidRPr="00F43402">
              <w:rPr>
                <w:rFonts w:cs="Arial"/>
                <w:color w:val="000000"/>
                <w:sz w:val="18"/>
                <w:szCs w:val="18"/>
                <w:lang w:val="en-US"/>
              </w:rPr>
              <w:t xml:space="preserve">3.2.2.6 </w:t>
            </w:r>
            <w:r w:rsidR="00260794" w:rsidRPr="00F43402">
              <w:rPr>
                <w:rFonts w:cs="Arial"/>
                <w:color w:val="000000"/>
                <w:sz w:val="18"/>
                <w:szCs w:val="18"/>
              </w:rPr>
              <w:t xml:space="preserve">Design and execute capacity development trainings on operation, </w:t>
            </w:r>
            <w:r w:rsidR="00260794" w:rsidRPr="00F43402">
              <w:rPr>
                <w:rFonts w:cs="Arial"/>
                <w:color w:val="000000"/>
                <w:sz w:val="18"/>
                <w:szCs w:val="18"/>
              </w:rPr>
              <w:lastRenderedPageBreak/>
              <w:t>maintenance and monitoring performance of solar charging facilities</w:t>
            </w:r>
          </w:p>
        </w:tc>
      </w:tr>
      <w:tr w:rsidR="00FC282B" w:rsidRPr="00F43402" w14:paraId="2AC11E14" w14:textId="77777777" w:rsidTr="00573714">
        <w:trPr>
          <w:trHeight w:val="260"/>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48FC0EA2" w14:textId="77777777" w:rsidR="00FC282B" w:rsidRPr="00F43402" w:rsidRDefault="00FC282B" w:rsidP="00DD0CB0">
            <w:pPr>
              <w:spacing w:after="0" w:line="276" w:lineRule="auto"/>
              <w:jc w:val="left"/>
              <w:rPr>
                <w:rFonts w:cs="Arial"/>
                <w:color w:val="000000"/>
                <w:sz w:val="18"/>
                <w:szCs w:val="18"/>
                <w:lang w:val="en-US"/>
              </w:rPr>
            </w:pPr>
          </w:p>
        </w:tc>
        <w:tc>
          <w:tcPr>
            <w:tcW w:w="1658" w:type="pct"/>
            <w:vMerge w:val="restart"/>
            <w:tcBorders>
              <w:top w:val="nil"/>
              <w:left w:val="single" w:sz="4" w:space="0" w:color="auto"/>
              <w:bottom w:val="single" w:sz="4" w:space="0" w:color="000000"/>
              <w:right w:val="single" w:sz="4" w:space="0" w:color="auto"/>
            </w:tcBorders>
            <w:shd w:val="clear" w:color="auto" w:fill="DAEEF3" w:themeFill="accent5" w:themeFillTint="33"/>
            <w:hideMark/>
          </w:tcPr>
          <w:p w14:paraId="4D1E09FF" w14:textId="0BB87E00" w:rsidR="00FC282B" w:rsidRPr="00F43402" w:rsidRDefault="00FC282B" w:rsidP="00DD0CB0">
            <w:pPr>
              <w:spacing w:after="0" w:line="276" w:lineRule="auto"/>
              <w:jc w:val="left"/>
              <w:rPr>
                <w:rFonts w:cs="Arial"/>
                <w:color w:val="000000"/>
                <w:sz w:val="18"/>
                <w:szCs w:val="18"/>
                <w:lang w:val="en-US"/>
              </w:rPr>
            </w:pPr>
            <w:r w:rsidRPr="00F43402">
              <w:rPr>
                <w:rFonts w:cs="Arial"/>
                <w:color w:val="000000"/>
                <w:sz w:val="18"/>
                <w:szCs w:val="18"/>
                <w:lang w:val="en-US"/>
              </w:rPr>
              <w:t>3.2.</w:t>
            </w:r>
            <w:r w:rsidR="00C63625" w:rsidRPr="00F43402">
              <w:rPr>
                <w:rFonts w:cs="Arial"/>
                <w:color w:val="000000"/>
                <w:sz w:val="18"/>
                <w:szCs w:val="18"/>
                <w:lang w:val="en-US"/>
              </w:rPr>
              <w:t>3</w:t>
            </w:r>
            <w:r w:rsidRPr="00F43402">
              <w:rPr>
                <w:rFonts w:cs="Arial"/>
                <w:color w:val="000000"/>
                <w:sz w:val="18"/>
                <w:szCs w:val="18"/>
                <w:lang w:val="en-US"/>
              </w:rPr>
              <w:t xml:space="preserve">: Introduced and operational at least 15-20 new hybrid or EVs for mass transit and AGT system </w:t>
            </w:r>
          </w:p>
          <w:p w14:paraId="08CA2DA1" w14:textId="75AE104E" w:rsidR="00410660" w:rsidRPr="00F43402" w:rsidRDefault="00410660" w:rsidP="00DD0CB0">
            <w:pPr>
              <w:spacing w:after="0" w:line="276" w:lineRule="auto"/>
              <w:jc w:val="left"/>
              <w:rPr>
                <w:rFonts w:cs="Arial"/>
                <w:color w:val="000000"/>
                <w:sz w:val="18"/>
                <w:szCs w:val="18"/>
                <w:lang w:val="en-US"/>
              </w:rPr>
            </w:pPr>
          </w:p>
        </w:tc>
        <w:tc>
          <w:tcPr>
            <w:tcW w:w="2219" w:type="pct"/>
            <w:tcBorders>
              <w:top w:val="single" w:sz="4" w:space="0" w:color="auto"/>
              <w:left w:val="nil"/>
              <w:bottom w:val="single" w:sz="4" w:space="0" w:color="auto"/>
              <w:right w:val="single" w:sz="4" w:space="0" w:color="auto"/>
            </w:tcBorders>
            <w:shd w:val="clear" w:color="auto" w:fill="DAEEF3" w:themeFill="accent5" w:themeFillTint="33"/>
          </w:tcPr>
          <w:p w14:paraId="4F45259F" w14:textId="1C93CB07" w:rsidR="00FC282B" w:rsidRPr="00F43402" w:rsidRDefault="003E1E83" w:rsidP="00DD0CB0">
            <w:pPr>
              <w:spacing w:after="0" w:line="276" w:lineRule="auto"/>
              <w:jc w:val="left"/>
              <w:rPr>
                <w:rFonts w:cs="Arial"/>
                <w:color w:val="000000"/>
                <w:sz w:val="18"/>
                <w:szCs w:val="18"/>
                <w:lang w:val="en-US"/>
              </w:rPr>
            </w:pPr>
            <w:r w:rsidRPr="00F43402">
              <w:rPr>
                <w:rFonts w:cs="Arial"/>
                <w:color w:val="000000"/>
                <w:sz w:val="18"/>
                <w:szCs w:val="18"/>
                <w:lang w:val="en-US"/>
              </w:rPr>
              <w:t>3.2.3</w:t>
            </w:r>
            <w:r w:rsidR="004473C5" w:rsidRPr="00F43402">
              <w:rPr>
                <w:rFonts w:cs="Arial"/>
                <w:color w:val="000000"/>
                <w:sz w:val="18"/>
                <w:szCs w:val="18"/>
                <w:lang w:val="en-US"/>
              </w:rPr>
              <w:t>.1</w:t>
            </w:r>
            <w:r w:rsidR="00A254DF" w:rsidRPr="00F43402">
              <w:rPr>
                <w:rFonts w:cs="Arial"/>
                <w:color w:val="000000"/>
                <w:sz w:val="18"/>
                <w:szCs w:val="18"/>
                <w:lang w:val="en-US"/>
              </w:rPr>
              <w:t xml:space="preserve"> </w:t>
            </w:r>
            <w:r w:rsidR="00FC1FB7" w:rsidRPr="00F43402">
              <w:rPr>
                <w:rFonts w:cs="Arial"/>
                <w:color w:val="000000"/>
                <w:sz w:val="18"/>
                <w:szCs w:val="18"/>
                <w:lang w:val="en-US"/>
              </w:rPr>
              <w:t>F</w:t>
            </w:r>
            <w:r w:rsidR="00A254DF" w:rsidRPr="00F43402">
              <w:rPr>
                <w:rFonts w:cs="Arial"/>
                <w:color w:val="000000"/>
                <w:sz w:val="18"/>
                <w:szCs w:val="18"/>
                <w:lang w:val="en-US"/>
              </w:rPr>
              <w:t>inalize designs</w:t>
            </w:r>
            <w:r w:rsidR="00FC1FB7" w:rsidRPr="00F43402">
              <w:rPr>
                <w:rFonts w:cs="Arial"/>
                <w:color w:val="000000"/>
                <w:sz w:val="18"/>
                <w:szCs w:val="18"/>
                <w:lang w:val="en-US"/>
              </w:rPr>
              <w:t xml:space="preserve"> for pre-selected demo</w:t>
            </w:r>
            <w:r w:rsidR="00A254DF" w:rsidRPr="00F43402">
              <w:rPr>
                <w:rFonts w:cs="Arial"/>
                <w:color w:val="000000"/>
                <w:sz w:val="18"/>
                <w:szCs w:val="18"/>
                <w:lang w:val="en-US"/>
              </w:rPr>
              <w:t xml:space="preserve"> </w:t>
            </w:r>
            <w:r w:rsidR="00FC1FB7" w:rsidRPr="00F43402">
              <w:rPr>
                <w:rFonts w:cs="Arial"/>
                <w:color w:val="000000"/>
                <w:sz w:val="18"/>
                <w:szCs w:val="18"/>
                <w:lang w:val="en-US"/>
              </w:rPr>
              <w:t xml:space="preserve">projects and identify additional demo projects </w:t>
            </w:r>
          </w:p>
        </w:tc>
      </w:tr>
      <w:tr w:rsidR="00FC282B" w:rsidRPr="00F43402" w14:paraId="1D285CD8" w14:textId="77777777" w:rsidTr="00573714">
        <w:trPr>
          <w:trHeight w:val="287"/>
        </w:trPr>
        <w:tc>
          <w:tcPr>
            <w:tcW w:w="1123" w:type="pct"/>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4DABAC86" w14:textId="77777777" w:rsidR="00FC282B" w:rsidRPr="00F43402" w:rsidRDefault="00FC282B" w:rsidP="00DD0CB0">
            <w:pPr>
              <w:spacing w:after="0" w:line="276" w:lineRule="auto"/>
              <w:jc w:val="left"/>
              <w:rPr>
                <w:rFonts w:cs="Arial"/>
                <w:color w:val="000000"/>
                <w:sz w:val="18"/>
                <w:szCs w:val="18"/>
                <w:lang w:val="en-US"/>
              </w:rPr>
            </w:pPr>
          </w:p>
        </w:tc>
        <w:tc>
          <w:tcPr>
            <w:tcW w:w="1658" w:type="pct"/>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4E06608D" w14:textId="77777777" w:rsidR="00FC282B" w:rsidRPr="00F43402" w:rsidRDefault="00FC282B" w:rsidP="00DD0CB0">
            <w:pPr>
              <w:spacing w:after="0" w:line="276" w:lineRule="auto"/>
              <w:jc w:val="left"/>
              <w:rPr>
                <w:rFonts w:cs="Arial"/>
                <w:color w:val="000000"/>
                <w:sz w:val="18"/>
                <w:szCs w:val="18"/>
                <w:lang w:val="en-US"/>
              </w:rPr>
            </w:pPr>
          </w:p>
        </w:tc>
        <w:tc>
          <w:tcPr>
            <w:tcW w:w="2219" w:type="pct"/>
            <w:tcBorders>
              <w:top w:val="nil"/>
              <w:left w:val="nil"/>
              <w:bottom w:val="single" w:sz="4" w:space="0" w:color="auto"/>
              <w:right w:val="single" w:sz="4" w:space="0" w:color="auto"/>
            </w:tcBorders>
            <w:shd w:val="clear" w:color="auto" w:fill="DAEEF3" w:themeFill="accent5" w:themeFillTint="33"/>
          </w:tcPr>
          <w:p w14:paraId="65B2F330" w14:textId="14954C31" w:rsidR="00FC282B" w:rsidRPr="00F43402" w:rsidRDefault="003E1E83" w:rsidP="00DD0CB0">
            <w:pPr>
              <w:spacing w:after="0" w:line="276" w:lineRule="auto"/>
              <w:jc w:val="left"/>
              <w:rPr>
                <w:rFonts w:cs="Arial"/>
                <w:color w:val="000000"/>
                <w:sz w:val="18"/>
                <w:szCs w:val="18"/>
                <w:lang w:val="en-US"/>
              </w:rPr>
            </w:pPr>
            <w:r w:rsidRPr="00F43402">
              <w:rPr>
                <w:rFonts w:cs="Arial"/>
                <w:color w:val="000000"/>
                <w:sz w:val="18"/>
                <w:szCs w:val="18"/>
                <w:lang w:val="en-US"/>
              </w:rPr>
              <w:t xml:space="preserve">3.2.3.2 </w:t>
            </w:r>
            <w:r w:rsidR="00A254DF" w:rsidRPr="00F43402">
              <w:rPr>
                <w:rFonts w:cs="Arial"/>
                <w:color w:val="000000"/>
                <w:sz w:val="18"/>
                <w:szCs w:val="18"/>
                <w:lang w:val="en-US"/>
              </w:rPr>
              <w:t xml:space="preserve">Assist </w:t>
            </w:r>
            <w:r w:rsidRPr="00F43402">
              <w:rPr>
                <w:rFonts w:cs="Arial"/>
                <w:color w:val="000000"/>
                <w:sz w:val="18"/>
                <w:szCs w:val="18"/>
                <w:lang w:val="en-US"/>
              </w:rPr>
              <w:t xml:space="preserve">in raising </w:t>
            </w:r>
            <w:r w:rsidR="009624DD" w:rsidRPr="00F43402">
              <w:rPr>
                <w:rFonts w:cs="Arial"/>
                <w:color w:val="000000"/>
                <w:sz w:val="18"/>
                <w:szCs w:val="18"/>
                <w:lang w:val="en-US"/>
              </w:rPr>
              <w:t>capital</w:t>
            </w:r>
            <w:r w:rsidRPr="00F43402">
              <w:rPr>
                <w:rFonts w:cs="Arial"/>
                <w:color w:val="000000"/>
                <w:sz w:val="18"/>
                <w:szCs w:val="18"/>
                <w:lang w:val="en-US"/>
              </w:rPr>
              <w:t xml:space="preserve"> and achieving financial closure</w:t>
            </w:r>
            <w:r w:rsidR="009624DD" w:rsidRPr="00F43402">
              <w:rPr>
                <w:rFonts w:cs="Arial"/>
                <w:color w:val="000000"/>
                <w:sz w:val="18"/>
                <w:szCs w:val="18"/>
                <w:lang w:val="en-US"/>
              </w:rPr>
              <w:t xml:space="preserve"> of newly identified demo projects</w:t>
            </w:r>
          </w:p>
        </w:tc>
      </w:tr>
      <w:tr w:rsidR="00CD00E8" w:rsidRPr="00F43402" w14:paraId="6250AAB1" w14:textId="77777777" w:rsidTr="00573714">
        <w:trPr>
          <w:trHeight w:val="53"/>
        </w:trPr>
        <w:tc>
          <w:tcPr>
            <w:tcW w:w="1123" w:type="pct"/>
            <w:vMerge/>
            <w:tcBorders>
              <w:top w:val="nil"/>
              <w:left w:val="single" w:sz="4" w:space="0" w:color="auto"/>
              <w:bottom w:val="nil"/>
              <w:right w:val="single" w:sz="4" w:space="0" w:color="auto"/>
            </w:tcBorders>
            <w:shd w:val="clear" w:color="auto" w:fill="E5DFEC" w:themeFill="accent4" w:themeFillTint="33"/>
            <w:vAlign w:val="center"/>
            <w:hideMark/>
          </w:tcPr>
          <w:p w14:paraId="307E8D3B" w14:textId="77777777" w:rsidR="00CD00E8" w:rsidRPr="00F43402" w:rsidRDefault="00CD00E8" w:rsidP="00DD0CB0">
            <w:pPr>
              <w:spacing w:after="0" w:line="276" w:lineRule="auto"/>
              <w:jc w:val="left"/>
              <w:rPr>
                <w:rFonts w:cs="Arial"/>
                <w:color w:val="000000"/>
                <w:sz w:val="18"/>
                <w:szCs w:val="18"/>
                <w:lang w:val="en-US"/>
              </w:rPr>
            </w:pPr>
          </w:p>
        </w:tc>
        <w:tc>
          <w:tcPr>
            <w:tcW w:w="1658" w:type="pct"/>
            <w:vMerge/>
            <w:tcBorders>
              <w:top w:val="nil"/>
              <w:left w:val="single" w:sz="4" w:space="0" w:color="auto"/>
              <w:bottom w:val="nil"/>
              <w:right w:val="single" w:sz="4" w:space="0" w:color="auto"/>
            </w:tcBorders>
            <w:shd w:val="clear" w:color="auto" w:fill="DAEEF3" w:themeFill="accent5" w:themeFillTint="33"/>
            <w:vAlign w:val="center"/>
            <w:hideMark/>
          </w:tcPr>
          <w:p w14:paraId="01FCE435" w14:textId="77777777" w:rsidR="00CD00E8" w:rsidRPr="00F43402" w:rsidRDefault="00CD00E8" w:rsidP="00DD0CB0">
            <w:pPr>
              <w:spacing w:after="0" w:line="276" w:lineRule="auto"/>
              <w:jc w:val="left"/>
              <w:rPr>
                <w:rFonts w:cs="Arial"/>
                <w:color w:val="000000"/>
                <w:sz w:val="18"/>
                <w:szCs w:val="18"/>
                <w:lang w:val="en-US"/>
              </w:rPr>
            </w:pPr>
          </w:p>
        </w:tc>
        <w:tc>
          <w:tcPr>
            <w:tcW w:w="2219" w:type="pct"/>
            <w:tcBorders>
              <w:top w:val="single" w:sz="4" w:space="0" w:color="auto"/>
              <w:left w:val="nil"/>
              <w:bottom w:val="single" w:sz="4" w:space="0" w:color="auto"/>
              <w:right w:val="single" w:sz="4" w:space="0" w:color="auto"/>
            </w:tcBorders>
            <w:shd w:val="clear" w:color="auto" w:fill="DAEEF3" w:themeFill="accent5" w:themeFillTint="33"/>
          </w:tcPr>
          <w:p w14:paraId="5DCB7B93" w14:textId="6CDF0105" w:rsidR="00CD00E8" w:rsidRPr="00F43402" w:rsidRDefault="006C433C" w:rsidP="00DD0CB0">
            <w:pPr>
              <w:spacing w:after="0" w:line="276" w:lineRule="auto"/>
              <w:jc w:val="left"/>
              <w:rPr>
                <w:rFonts w:cs="Arial"/>
                <w:color w:val="000000"/>
                <w:sz w:val="18"/>
                <w:szCs w:val="18"/>
                <w:lang w:val="en-US"/>
              </w:rPr>
            </w:pPr>
            <w:r w:rsidRPr="00F43402">
              <w:rPr>
                <w:rFonts w:cs="Arial"/>
                <w:color w:val="000000"/>
                <w:sz w:val="18"/>
                <w:szCs w:val="18"/>
                <w:lang w:val="en-US"/>
              </w:rPr>
              <w:t xml:space="preserve">3.2.3.3 </w:t>
            </w:r>
            <w:r w:rsidR="009624DD" w:rsidRPr="00F43402">
              <w:rPr>
                <w:rFonts w:cs="Arial"/>
                <w:color w:val="000000"/>
                <w:sz w:val="18"/>
                <w:szCs w:val="18"/>
                <w:lang w:val="en-US"/>
              </w:rPr>
              <w:t>Design</w:t>
            </w:r>
            <w:r w:rsidRPr="00F43402">
              <w:rPr>
                <w:rFonts w:cs="Arial"/>
                <w:color w:val="000000"/>
                <w:sz w:val="18"/>
                <w:szCs w:val="18"/>
                <w:lang w:val="en-US"/>
              </w:rPr>
              <w:t xml:space="preserve"> RFPs </w:t>
            </w:r>
            <w:r w:rsidR="009624DD" w:rsidRPr="00F43402">
              <w:rPr>
                <w:rFonts w:cs="Arial"/>
                <w:color w:val="000000"/>
                <w:sz w:val="18"/>
                <w:szCs w:val="18"/>
                <w:lang w:val="en-US"/>
              </w:rPr>
              <w:t xml:space="preserve">for the </w:t>
            </w:r>
            <w:r w:rsidRPr="00F43402">
              <w:rPr>
                <w:rFonts w:cs="Arial"/>
                <w:color w:val="000000"/>
                <w:sz w:val="18"/>
                <w:szCs w:val="18"/>
                <w:lang w:val="en-US"/>
              </w:rPr>
              <w:t xml:space="preserve">procurement </w:t>
            </w:r>
            <w:r w:rsidR="009624DD" w:rsidRPr="00F43402">
              <w:rPr>
                <w:rFonts w:cs="Arial"/>
                <w:color w:val="000000"/>
                <w:sz w:val="18"/>
                <w:szCs w:val="18"/>
                <w:lang w:val="en-US"/>
              </w:rPr>
              <w:t>of rolling stocks in the demo projects</w:t>
            </w:r>
          </w:p>
        </w:tc>
      </w:tr>
      <w:tr w:rsidR="002025BF" w:rsidRPr="00F43402" w14:paraId="4A1E726E" w14:textId="77777777" w:rsidTr="00573714">
        <w:trPr>
          <w:trHeight w:val="242"/>
        </w:trPr>
        <w:tc>
          <w:tcPr>
            <w:tcW w:w="1123" w:type="pct"/>
            <w:tcBorders>
              <w:top w:val="nil"/>
              <w:left w:val="single" w:sz="4" w:space="0" w:color="auto"/>
              <w:bottom w:val="nil"/>
              <w:right w:val="single" w:sz="4" w:space="0" w:color="auto"/>
            </w:tcBorders>
            <w:shd w:val="clear" w:color="auto" w:fill="E5DFEC" w:themeFill="accent4" w:themeFillTint="33"/>
            <w:vAlign w:val="center"/>
          </w:tcPr>
          <w:p w14:paraId="031D09BD" w14:textId="77777777" w:rsidR="002025BF" w:rsidRPr="00F43402" w:rsidRDefault="002025BF" w:rsidP="00DD0CB0">
            <w:pPr>
              <w:spacing w:after="0" w:line="276" w:lineRule="auto"/>
              <w:jc w:val="left"/>
              <w:rPr>
                <w:rFonts w:cs="Arial"/>
                <w:color w:val="000000"/>
                <w:sz w:val="18"/>
                <w:szCs w:val="18"/>
                <w:lang w:val="en-US"/>
              </w:rPr>
            </w:pPr>
          </w:p>
        </w:tc>
        <w:tc>
          <w:tcPr>
            <w:tcW w:w="1658" w:type="pct"/>
            <w:tcBorders>
              <w:top w:val="nil"/>
              <w:left w:val="single" w:sz="4" w:space="0" w:color="auto"/>
              <w:bottom w:val="nil"/>
              <w:right w:val="single" w:sz="4" w:space="0" w:color="auto"/>
            </w:tcBorders>
            <w:shd w:val="clear" w:color="auto" w:fill="DAEEF3" w:themeFill="accent5" w:themeFillTint="33"/>
            <w:vAlign w:val="center"/>
          </w:tcPr>
          <w:p w14:paraId="0C0B3735" w14:textId="77777777" w:rsidR="002025BF" w:rsidRPr="00F43402" w:rsidRDefault="002025BF" w:rsidP="00DD0CB0">
            <w:pPr>
              <w:spacing w:after="0" w:line="276" w:lineRule="auto"/>
              <w:jc w:val="left"/>
              <w:rPr>
                <w:rFonts w:cs="Arial"/>
                <w:color w:val="000000"/>
                <w:sz w:val="18"/>
                <w:szCs w:val="18"/>
                <w:lang w:val="en-US"/>
              </w:rPr>
            </w:pPr>
          </w:p>
        </w:tc>
        <w:tc>
          <w:tcPr>
            <w:tcW w:w="2219" w:type="pct"/>
            <w:tcBorders>
              <w:top w:val="single" w:sz="4" w:space="0" w:color="auto"/>
              <w:left w:val="nil"/>
              <w:bottom w:val="single" w:sz="4" w:space="0" w:color="auto"/>
              <w:right w:val="single" w:sz="4" w:space="0" w:color="auto"/>
            </w:tcBorders>
            <w:shd w:val="clear" w:color="auto" w:fill="DAEEF3" w:themeFill="accent5" w:themeFillTint="33"/>
          </w:tcPr>
          <w:p w14:paraId="2551B1CB" w14:textId="1CBEF504" w:rsidR="002025BF" w:rsidRPr="00F43402" w:rsidRDefault="008F5D97" w:rsidP="00DD0CB0">
            <w:pPr>
              <w:spacing w:after="0" w:line="276" w:lineRule="auto"/>
              <w:jc w:val="left"/>
              <w:rPr>
                <w:rFonts w:cs="Arial"/>
                <w:color w:val="000000"/>
                <w:sz w:val="18"/>
                <w:szCs w:val="18"/>
                <w:lang w:val="en-US"/>
              </w:rPr>
            </w:pPr>
            <w:r w:rsidRPr="00F43402">
              <w:rPr>
                <w:rFonts w:cs="Arial"/>
                <w:color w:val="000000"/>
                <w:sz w:val="18"/>
                <w:szCs w:val="18"/>
                <w:lang w:val="en-US"/>
              </w:rPr>
              <w:t xml:space="preserve">3.2.3.4 </w:t>
            </w:r>
            <w:r w:rsidR="009624DD" w:rsidRPr="00F43402">
              <w:rPr>
                <w:rFonts w:cs="Arial"/>
                <w:color w:val="000000"/>
                <w:sz w:val="18"/>
                <w:szCs w:val="18"/>
                <w:lang w:val="en-US"/>
              </w:rPr>
              <w:t>Deploy</w:t>
            </w:r>
            <w:r w:rsidRPr="00F43402">
              <w:rPr>
                <w:rFonts w:cs="Arial"/>
                <w:color w:val="000000"/>
                <w:sz w:val="18"/>
                <w:szCs w:val="18"/>
                <w:lang w:val="en-US"/>
              </w:rPr>
              <w:t xml:space="preserve">, test, commission </w:t>
            </w:r>
            <w:r w:rsidR="009624DD" w:rsidRPr="00F43402">
              <w:rPr>
                <w:rFonts w:cs="Arial"/>
                <w:color w:val="000000"/>
                <w:sz w:val="18"/>
                <w:szCs w:val="18"/>
                <w:lang w:val="en-US"/>
              </w:rPr>
              <w:t>the demo projects</w:t>
            </w:r>
          </w:p>
        </w:tc>
      </w:tr>
      <w:tr w:rsidR="002025BF" w:rsidRPr="00F43402" w14:paraId="173736A7" w14:textId="77777777" w:rsidTr="00573714">
        <w:trPr>
          <w:trHeight w:val="260"/>
        </w:trPr>
        <w:tc>
          <w:tcPr>
            <w:tcW w:w="1123" w:type="pct"/>
            <w:tcBorders>
              <w:top w:val="nil"/>
              <w:left w:val="single" w:sz="4" w:space="0" w:color="auto"/>
              <w:bottom w:val="nil"/>
              <w:right w:val="single" w:sz="4" w:space="0" w:color="auto"/>
            </w:tcBorders>
            <w:shd w:val="clear" w:color="auto" w:fill="E5DFEC" w:themeFill="accent4" w:themeFillTint="33"/>
            <w:vAlign w:val="center"/>
          </w:tcPr>
          <w:p w14:paraId="3AEDA605" w14:textId="77777777" w:rsidR="002025BF" w:rsidRPr="00F43402" w:rsidRDefault="002025BF" w:rsidP="00DD0CB0">
            <w:pPr>
              <w:spacing w:after="0" w:line="276" w:lineRule="auto"/>
              <w:jc w:val="left"/>
              <w:rPr>
                <w:rFonts w:cs="Arial"/>
                <w:color w:val="000000"/>
                <w:sz w:val="18"/>
                <w:szCs w:val="18"/>
                <w:lang w:val="en-US"/>
              </w:rPr>
            </w:pPr>
          </w:p>
        </w:tc>
        <w:tc>
          <w:tcPr>
            <w:tcW w:w="1658" w:type="pct"/>
            <w:tcBorders>
              <w:top w:val="nil"/>
              <w:left w:val="single" w:sz="4" w:space="0" w:color="auto"/>
              <w:bottom w:val="nil"/>
              <w:right w:val="single" w:sz="4" w:space="0" w:color="auto"/>
            </w:tcBorders>
            <w:shd w:val="clear" w:color="auto" w:fill="DAEEF3" w:themeFill="accent5" w:themeFillTint="33"/>
            <w:vAlign w:val="center"/>
          </w:tcPr>
          <w:p w14:paraId="4A06DD77" w14:textId="77777777" w:rsidR="002025BF" w:rsidRPr="00F43402" w:rsidRDefault="002025BF" w:rsidP="00DD0CB0">
            <w:pPr>
              <w:spacing w:after="0" w:line="276" w:lineRule="auto"/>
              <w:jc w:val="left"/>
              <w:rPr>
                <w:rFonts w:cs="Arial"/>
                <w:color w:val="000000"/>
                <w:sz w:val="18"/>
                <w:szCs w:val="18"/>
                <w:lang w:val="en-US"/>
              </w:rPr>
            </w:pPr>
          </w:p>
        </w:tc>
        <w:tc>
          <w:tcPr>
            <w:tcW w:w="2219" w:type="pct"/>
            <w:tcBorders>
              <w:top w:val="single" w:sz="4" w:space="0" w:color="auto"/>
              <w:left w:val="nil"/>
              <w:bottom w:val="single" w:sz="4" w:space="0" w:color="auto"/>
              <w:right w:val="single" w:sz="4" w:space="0" w:color="auto"/>
            </w:tcBorders>
            <w:shd w:val="clear" w:color="auto" w:fill="DAEEF3" w:themeFill="accent5" w:themeFillTint="33"/>
          </w:tcPr>
          <w:p w14:paraId="046AFB4C" w14:textId="3EF88843" w:rsidR="002025BF" w:rsidRPr="00F43402" w:rsidRDefault="008F5D97" w:rsidP="00DD0CB0">
            <w:pPr>
              <w:spacing w:after="0" w:line="276" w:lineRule="auto"/>
              <w:jc w:val="left"/>
              <w:rPr>
                <w:rFonts w:cs="Arial"/>
                <w:color w:val="000000"/>
                <w:sz w:val="18"/>
                <w:szCs w:val="18"/>
                <w:lang w:val="en-US"/>
              </w:rPr>
            </w:pPr>
            <w:r w:rsidRPr="00F43402">
              <w:rPr>
                <w:rFonts w:cs="Arial"/>
                <w:color w:val="000000"/>
                <w:sz w:val="18"/>
                <w:szCs w:val="18"/>
                <w:lang w:val="en-US"/>
              </w:rPr>
              <w:t xml:space="preserve">3.2.3.5 </w:t>
            </w:r>
            <w:r w:rsidR="001D210F" w:rsidRPr="00F43402">
              <w:rPr>
                <w:rFonts w:cs="Arial"/>
                <w:color w:val="000000"/>
                <w:sz w:val="18"/>
                <w:szCs w:val="18"/>
                <w:lang w:val="en-US"/>
              </w:rPr>
              <w:t xml:space="preserve">Design and execute capacity development trainings on operation, maintenance, monitoring and evaluation </w:t>
            </w:r>
          </w:p>
        </w:tc>
      </w:tr>
      <w:tr w:rsidR="002025BF" w:rsidRPr="00F43402" w14:paraId="7A7C910C" w14:textId="77777777" w:rsidTr="00573714">
        <w:trPr>
          <w:trHeight w:val="584"/>
        </w:trPr>
        <w:tc>
          <w:tcPr>
            <w:tcW w:w="1123" w:type="pct"/>
            <w:tcBorders>
              <w:top w:val="nil"/>
              <w:left w:val="single" w:sz="4" w:space="0" w:color="auto"/>
              <w:bottom w:val="nil"/>
              <w:right w:val="single" w:sz="4" w:space="0" w:color="auto"/>
            </w:tcBorders>
            <w:shd w:val="clear" w:color="auto" w:fill="E5DFEC" w:themeFill="accent4" w:themeFillTint="33"/>
            <w:vAlign w:val="center"/>
          </w:tcPr>
          <w:p w14:paraId="59FA12A5" w14:textId="77777777" w:rsidR="002025BF" w:rsidRPr="00F43402" w:rsidRDefault="002025BF" w:rsidP="00DD0CB0">
            <w:pPr>
              <w:spacing w:after="0" w:line="276" w:lineRule="auto"/>
              <w:jc w:val="left"/>
              <w:rPr>
                <w:rFonts w:cs="Arial"/>
                <w:color w:val="000000"/>
                <w:sz w:val="18"/>
                <w:szCs w:val="18"/>
                <w:lang w:val="en-US"/>
              </w:rPr>
            </w:pPr>
          </w:p>
        </w:tc>
        <w:tc>
          <w:tcPr>
            <w:tcW w:w="1658" w:type="pct"/>
            <w:tcBorders>
              <w:top w:val="nil"/>
              <w:left w:val="single" w:sz="4" w:space="0" w:color="auto"/>
              <w:bottom w:val="nil"/>
              <w:right w:val="single" w:sz="4" w:space="0" w:color="auto"/>
            </w:tcBorders>
            <w:shd w:val="clear" w:color="auto" w:fill="DAEEF3" w:themeFill="accent5" w:themeFillTint="33"/>
            <w:vAlign w:val="center"/>
          </w:tcPr>
          <w:p w14:paraId="69AA28A5" w14:textId="77777777" w:rsidR="002025BF" w:rsidRPr="00F43402" w:rsidRDefault="002025BF" w:rsidP="00DD0CB0">
            <w:pPr>
              <w:spacing w:after="0" w:line="276" w:lineRule="auto"/>
              <w:jc w:val="left"/>
              <w:rPr>
                <w:rFonts w:cs="Arial"/>
                <w:color w:val="000000"/>
                <w:sz w:val="18"/>
                <w:szCs w:val="18"/>
                <w:lang w:val="en-US"/>
              </w:rPr>
            </w:pPr>
          </w:p>
        </w:tc>
        <w:tc>
          <w:tcPr>
            <w:tcW w:w="2219" w:type="pct"/>
            <w:tcBorders>
              <w:top w:val="single" w:sz="4" w:space="0" w:color="auto"/>
              <w:left w:val="nil"/>
              <w:bottom w:val="single" w:sz="4" w:space="0" w:color="auto"/>
              <w:right w:val="single" w:sz="4" w:space="0" w:color="auto"/>
            </w:tcBorders>
            <w:shd w:val="clear" w:color="auto" w:fill="DAEEF3" w:themeFill="accent5" w:themeFillTint="33"/>
          </w:tcPr>
          <w:p w14:paraId="3FE62093" w14:textId="07256507" w:rsidR="002025BF" w:rsidRPr="00F43402" w:rsidRDefault="00642F90" w:rsidP="00DD0CB0">
            <w:pPr>
              <w:spacing w:after="0" w:line="276" w:lineRule="auto"/>
              <w:jc w:val="left"/>
              <w:rPr>
                <w:rFonts w:cs="Arial"/>
                <w:color w:val="000000"/>
                <w:sz w:val="18"/>
                <w:szCs w:val="18"/>
                <w:lang w:val="en-US"/>
              </w:rPr>
            </w:pPr>
            <w:r w:rsidRPr="00F43402">
              <w:rPr>
                <w:rFonts w:cs="Arial"/>
                <w:color w:val="000000"/>
                <w:sz w:val="18"/>
                <w:szCs w:val="18"/>
                <w:lang w:val="en-US"/>
              </w:rPr>
              <w:t>3.2.3.6 Monitor, evaluat</w:t>
            </w:r>
            <w:r w:rsidR="007C7F56" w:rsidRPr="00F43402">
              <w:rPr>
                <w:rFonts w:cs="Arial"/>
                <w:color w:val="000000"/>
                <w:sz w:val="18"/>
                <w:szCs w:val="18"/>
                <w:lang w:val="en-US"/>
              </w:rPr>
              <w:t>e</w:t>
            </w:r>
            <w:r w:rsidRPr="00F43402">
              <w:rPr>
                <w:rFonts w:cs="Arial"/>
                <w:color w:val="000000"/>
                <w:sz w:val="18"/>
                <w:szCs w:val="18"/>
                <w:lang w:val="en-US"/>
              </w:rPr>
              <w:t>, document</w:t>
            </w:r>
            <w:r w:rsidR="007C7F56" w:rsidRPr="00F43402">
              <w:rPr>
                <w:rFonts w:cs="Arial"/>
                <w:color w:val="000000"/>
                <w:sz w:val="18"/>
                <w:szCs w:val="18"/>
                <w:lang w:val="en-US"/>
              </w:rPr>
              <w:t xml:space="preserve"> </w:t>
            </w:r>
            <w:r w:rsidRPr="00F43402">
              <w:rPr>
                <w:rFonts w:cs="Arial"/>
                <w:color w:val="000000"/>
                <w:sz w:val="18"/>
                <w:szCs w:val="18"/>
                <w:lang w:val="en-US"/>
              </w:rPr>
              <w:t>and promot</w:t>
            </w:r>
            <w:r w:rsidR="007C7F56" w:rsidRPr="00F43402">
              <w:rPr>
                <w:rFonts w:cs="Arial"/>
                <w:color w:val="000000"/>
                <w:sz w:val="18"/>
                <w:szCs w:val="18"/>
                <w:lang w:val="en-US"/>
              </w:rPr>
              <w:t>e</w:t>
            </w:r>
            <w:r w:rsidRPr="00F43402">
              <w:rPr>
                <w:rFonts w:cs="Arial"/>
                <w:color w:val="000000"/>
                <w:sz w:val="18"/>
                <w:szCs w:val="18"/>
                <w:lang w:val="en-US"/>
              </w:rPr>
              <w:t>/disseminat</w:t>
            </w:r>
            <w:r w:rsidR="007C7F56" w:rsidRPr="00F43402">
              <w:rPr>
                <w:rFonts w:cs="Arial"/>
                <w:color w:val="000000"/>
                <w:sz w:val="18"/>
                <w:szCs w:val="18"/>
                <w:lang w:val="en-US"/>
              </w:rPr>
              <w:t>e</w:t>
            </w:r>
            <w:r w:rsidRPr="00F43402">
              <w:rPr>
                <w:rFonts w:cs="Arial"/>
                <w:color w:val="000000"/>
                <w:sz w:val="18"/>
                <w:szCs w:val="18"/>
                <w:lang w:val="en-US"/>
              </w:rPr>
              <w:t xml:space="preserve"> </w:t>
            </w:r>
            <w:r w:rsidR="00E62412" w:rsidRPr="00F43402">
              <w:rPr>
                <w:rFonts w:cs="Arial"/>
                <w:color w:val="000000"/>
                <w:sz w:val="18"/>
                <w:szCs w:val="18"/>
                <w:lang w:val="en-US"/>
              </w:rPr>
              <w:t xml:space="preserve">results </w:t>
            </w:r>
            <w:r w:rsidRPr="00F43402">
              <w:rPr>
                <w:rFonts w:cs="Arial"/>
                <w:color w:val="000000"/>
                <w:sz w:val="18"/>
                <w:szCs w:val="18"/>
                <w:lang w:val="en-US"/>
              </w:rPr>
              <w:t xml:space="preserve">and lessons learned </w:t>
            </w:r>
          </w:p>
        </w:tc>
      </w:tr>
      <w:tr w:rsidR="002025BF" w:rsidRPr="00F43402" w14:paraId="055AB340" w14:textId="77777777" w:rsidTr="00573714">
        <w:trPr>
          <w:trHeight w:val="80"/>
        </w:trPr>
        <w:tc>
          <w:tcPr>
            <w:tcW w:w="1123" w:type="pct"/>
            <w:tcBorders>
              <w:top w:val="nil"/>
              <w:left w:val="single" w:sz="4" w:space="0" w:color="auto"/>
              <w:bottom w:val="nil"/>
              <w:right w:val="single" w:sz="4" w:space="0" w:color="auto"/>
            </w:tcBorders>
            <w:shd w:val="clear" w:color="auto" w:fill="E5DFEC" w:themeFill="accent4" w:themeFillTint="33"/>
            <w:vAlign w:val="center"/>
          </w:tcPr>
          <w:p w14:paraId="3391B111" w14:textId="77777777" w:rsidR="002025BF" w:rsidRPr="00F43402" w:rsidRDefault="002025BF" w:rsidP="00DD0CB0">
            <w:pPr>
              <w:spacing w:after="0" w:line="276" w:lineRule="auto"/>
              <w:jc w:val="left"/>
              <w:rPr>
                <w:rFonts w:cs="Arial"/>
                <w:color w:val="000000"/>
                <w:sz w:val="18"/>
                <w:szCs w:val="18"/>
                <w:lang w:val="en-US"/>
              </w:rPr>
            </w:pPr>
          </w:p>
        </w:tc>
        <w:tc>
          <w:tcPr>
            <w:tcW w:w="1658" w:type="pct"/>
            <w:tcBorders>
              <w:top w:val="nil"/>
              <w:left w:val="single" w:sz="4" w:space="0" w:color="auto"/>
              <w:bottom w:val="nil"/>
              <w:right w:val="single" w:sz="4" w:space="0" w:color="auto"/>
            </w:tcBorders>
            <w:shd w:val="clear" w:color="auto" w:fill="DAEEF3" w:themeFill="accent5" w:themeFillTint="33"/>
            <w:vAlign w:val="center"/>
          </w:tcPr>
          <w:p w14:paraId="774298DD" w14:textId="77777777" w:rsidR="002025BF" w:rsidRPr="00F43402" w:rsidRDefault="002025BF" w:rsidP="00DD0CB0">
            <w:pPr>
              <w:spacing w:after="0" w:line="276" w:lineRule="auto"/>
              <w:jc w:val="left"/>
              <w:rPr>
                <w:rFonts w:cs="Arial"/>
                <w:color w:val="000000"/>
                <w:sz w:val="18"/>
                <w:szCs w:val="18"/>
                <w:lang w:val="en-US"/>
              </w:rPr>
            </w:pPr>
          </w:p>
        </w:tc>
        <w:tc>
          <w:tcPr>
            <w:tcW w:w="2219" w:type="pct"/>
            <w:tcBorders>
              <w:top w:val="single" w:sz="4" w:space="0" w:color="auto"/>
              <w:left w:val="nil"/>
              <w:bottom w:val="single" w:sz="4" w:space="0" w:color="auto"/>
              <w:right w:val="single" w:sz="4" w:space="0" w:color="auto"/>
            </w:tcBorders>
            <w:shd w:val="clear" w:color="auto" w:fill="DAEEF3" w:themeFill="accent5" w:themeFillTint="33"/>
          </w:tcPr>
          <w:p w14:paraId="50EF3F42" w14:textId="0EF8D36F" w:rsidR="002025BF" w:rsidRPr="00F43402" w:rsidRDefault="00642F90" w:rsidP="00DD0CB0">
            <w:pPr>
              <w:spacing w:after="0" w:line="276" w:lineRule="auto"/>
              <w:jc w:val="left"/>
              <w:rPr>
                <w:rFonts w:cs="Arial"/>
                <w:color w:val="000000"/>
                <w:sz w:val="18"/>
                <w:szCs w:val="18"/>
                <w:lang w:val="en-US"/>
              </w:rPr>
            </w:pPr>
            <w:r w:rsidRPr="00F43402">
              <w:rPr>
                <w:rFonts w:cs="Arial"/>
                <w:color w:val="000000"/>
                <w:sz w:val="18"/>
                <w:szCs w:val="18"/>
                <w:lang w:val="en-US"/>
              </w:rPr>
              <w:t>3.2.3.7 Design and initiat</w:t>
            </w:r>
            <w:r w:rsidR="00914115" w:rsidRPr="00F43402">
              <w:rPr>
                <w:rFonts w:cs="Arial"/>
                <w:color w:val="000000"/>
                <w:sz w:val="18"/>
                <w:szCs w:val="18"/>
                <w:lang w:val="en-US"/>
              </w:rPr>
              <w:t>e</w:t>
            </w:r>
            <w:r w:rsidRPr="00F43402">
              <w:rPr>
                <w:rFonts w:cs="Arial"/>
                <w:color w:val="000000"/>
                <w:sz w:val="18"/>
                <w:szCs w:val="18"/>
                <w:lang w:val="en-US"/>
              </w:rPr>
              <w:t xml:space="preserve"> replication and scale up</w:t>
            </w:r>
            <w:r w:rsidR="00914115" w:rsidRPr="00F43402">
              <w:rPr>
                <w:rFonts w:cs="Arial"/>
                <w:color w:val="000000"/>
                <w:sz w:val="18"/>
                <w:szCs w:val="18"/>
                <w:lang w:val="en-US"/>
              </w:rPr>
              <w:t xml:space="preserve"> strategy </w:t>
            </w:r>
          </w:p>
        </w:tc>
      </w:tr>
      <w:tr w:rsidR="002025BF" w:rsidRPr="00F43402" w14:paraId="2A97C29A" w14:textId="77777777" w:rsidTr="00CD00E8">
        <w:trPr>
          <w:trHeight w:val="584"/>
        </w:trPr>
        <w:tc>
          <w:tcPr>
            <w:tcW w:w="1123" w:type="pct"/>
            <w:tcBorders>
              <w:top w:val="nil"/>
              <w:left w:val="single" w:sz="4" w:space="0" w:color="auto"/>
              <w:bottom w:val="single" w:sz="4" w:space="0" w:color="000000"/>
              <w:right w:val="single" w:sz="4" w:space="0" w:color="auto"/>
            </w:tcBorders>
            <w:shd w:val="clear" w:color="auto" w:fill="E5DFEC" w:themeFill="accent4" w:themeFillTint="33"/>
            <w:vAlign w:val="center"/>
          </w:tcPr>
          <w:p w14:paraId="509E0844" w14:textId="77777777" w:rsidR="002025BF" w:rsidRPr="00F43402" w:rsidRDefault="002025BF" w:rsidP="00DD0CB0">
            <w:pPr>
              <w:spacing w:after="0" w:line="276" w:lineRule="auto"/>
              <w:jc w:val="left"/>
              <w:rPr>
                <w:rFonts w:cs="Arial"/>
                <w:color w:val="000000"/>
                <w:sz w:val="18"/>
                <w:szCs w:val="18"/>
                <w:lang w:val="en-US"/>
              </w:rPr>
            </w:pPr>
          </w:p>
        </w:tc>
        <w:tc>
          <w:tcPr>
            <w:tcW w:w="1658" w:type="pct"/>
            <w:tcBorders>
              <w:top w:val="nil"/>
              <w:left w:val="single" w:sz="4" w:space="0" w:color="auto"/>
              <w:bottom w:val="single" w:sz="4" w:space="0" w:color="000000"/>
              <w:right w:val="single" w:sz="4" w:space="0" w:color="auto"/>
            </w:tcBorders>
            <w:shd w:val="clear" w:color="auto" w:fill="DAEEF3" w:themeFill="accent5" w:themeFillTint="33"/>
            <w:vAlign w:val="center"/>
          </w:tcPr>
          <w:p w14:paraId="59AFEA99" w14:textId="77777777" w:rsidR="002025BF" w:rsidRPr="00F43402" w:rsidRDefault="002025BF" w:rsidP="00DD0CB0">
            <w:pPr>
              <w:spacing w:after="0" w:line="276" w:lineRule="auto"/>
              <w:jc w:val="left"/>
              <w:rPr>
                <w:rFonts w:cs="Arial"/>
                <w:color w:val="000000"/>
                <w:sz w:val="18"/>
                <w:szCs w:val="18"/>
                <w:lang w:val="en-US"/>
              </w:rPr>
            </w:pPr>
          </w:p>
        </w:tc>
        <w:tc>
          <w:tcPr>
            <w:tcW w:w="2219" w:type="pct"/>
            <w:tcBorders>
              <w:top w:val="single" w:sz="4" w:space="0" w:color="auto"/>
              <w:left w:val="nil"/>
              <w:bottom w:val="single" w:sz="4" w:space="0" w:color="auto"/>
              <w:right w:val="single" w:sz="4" w:space="0" w:color="auto"/>
            </w:tcBorders>
            <w:shd w:val="clear" w:color="auto" w:fill="DAEEF3" w:themeFill="accent5" w:themeFillTint="33"/>
          </w:tcPr>
          <w:p w14:paraId="4CC7DDE0" w14:textId="40A176B7" w:rsidR="002025BF" w:rsidRPr="00F43402" w:rsidRDefault="00397252" w:rsidP="00DD0CB0">
            <w:pPr>
              <w:spacing w:after="0" w:line="276" w:lineRule="auto"/>
              <w:jc w:val="left"/>
              <w:rPr>
                <w:rFonts w:cs="Arial"/>
                <w:color w:val="000000"/>
                <w:sz w:val="18"/>
                <w:szCs w:val="18"/>
                <w:lang w:val="en-US"/>
              </w:rPr>
            </w:pPr>
            <w:r w:rsidRPr="00F43402">
              <w:rPr>
                <w:rFonts w:cs="Arial"/>
                <w:color w:val="000000"/>
                <w:sz w:val="18"/>
                <w:szCs w:val="18"/>
                <w:lang w:val="en-US"/>
              </w:rPr>
              <w:t xml:space="preserve">3.2.3.8 Design and commission annual survey to get public feedback of </w:t>
            </w:r>
            <w:r w:rsidR="00CD79FB" w:rsidRPr="00F43402">
              <w:rPr>
                <w:rFonts w:cs="Arial"/>
                <w:color w:val="000000"/>
                <w:sz w:val="18"/>
                <w:szCs w:val="18"/>
                <w:lang w:val="en-US"/>
              </w:rPr>
              <w:t xml:space="preserve">low carbon vehicles and support ecosystem.  </w:t>
            </w:r>
          </w:p>
        </w:tc>
      </w:tr>
    </w:tbl>
    <w:p w14:paraId="0C862ACB" w14:textId="77777777" w:rsidR="009212E9" w:rsidRPr="00F43402" w:rsidRDefault="009212E9" w:rsidP="00DD0CB0">
      <w:pPr>
        <w:pStyle w:val="ListParagraph"/>
        <w:spacing w:line="276" w:lineRule="auto"/>
        <w:ind w:left="1080"/>
        <w:jc w:val="both"/>
        <w:rPr>
          <w:rFonts w:ascii="Arial" w:hAnsi="Arial" w:cs="Arial"/>
          <w:sz w:val="22"/>
          <w:szCs w:val="22"/>
        </w:rPr>
      </w:pPr>
    </w:p>
    <w:p w14:paraId="108DF9F1" w14:textId="2330821D" w:rsidR="00FC282B" w:rsidRPr="00F43402" w:rsidRDefault="00FC282B" w:rsidP="0001709A">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Output 3.2.1 Completed and adopted viable business plan</w:t>
      </w:r>
      <w:r w:rsidR="002F6555" w:rsidRPr="00F43402">
        <w:rPr>
          <w:rFonts w:ascii="Arial" w:hAnsi="Arial" w:cs="Arial"/>
          <w:b/>
          <w:i/>
          <w:sz w:val="22"/>
          <w:szCs w:val="22"/>
        </w:rPr>
        <w:t>s</w:t>
      </w:r>
      <w:r w:rsidRPr="00F43402">
        <w:rPr>
          <w:rFonts w:ascii="Arial" w:hAnsi="Arial" w:cs="Arial"/>
          <w:b/>
          <w:i/>
          <w:sz w:val="22"/>
          <w:szCs w:val="22"/>
        </w:rPr>
        <w:t xml:space="preserve"> to support the wider application of low carbon vehicles</w:t>
      </w:r>
    </w:p>
    <w:p w14:paraId="0CA42B0A" w14:textId="77777777" w:rsidR="00E43CAF" w:rsidRPr="00F43402" w:rsidRDefault="00E43CAF" w:rsidP="00DD0CB0">
      <w:pPr>
        <w:spacing w:after="0" w:line="276" w:lineRule="auto"/>
        <w:rPr>
          <w:rFonts w:cs="Arial"/>
          <w:szCs w:val="22"/>
        </w:rPr>
      </w:pPr>
    </w:p>
    <w:p w14:paraId="559B3BE5" w14:textId="0D5414AA" w:rsidR="001D6E07" w:rsidRPr="00F43402" w:rsidRDefault="00FC282B" w:rsidP="00A440C4">
      <w:pPr>
        <w:pStyle w:val="ListParagraph"/>
        <w:numPr>
          <w:ilvl w:val="0"/>
          <w:numId w:val="49"/>
        </w:numPr>
        <w:spacing w:line="276" w:lineRule="auto"/>
        <w:ind w:left="450"/>
        <w:jc w:val="both"/>
        <w:rPr>
          <w:rFonts w:ascii="Arial" w:hAnsi="Arial" w:cs="Arial"/>
          <w:sz w:val="22"/>
          <w:szCs w:val="22"/>
        </w:rPr>
      </w:pPr>
      <w:r w:rsidRPr="00F43402">
        <w:rPr>
          <w:rFonts w:ascii="Arial" w:hAnsi="Arial" w:cs="Arial"/>
          <w:i/>
          <w:sz w:val="22"/>
          <w:szCs w:val="22"/>
          <w:u w:val="single"/>
        </w:rPr>
        <w:t xml:space="preserve">Activity 3.2.1.1 </w:t>
      </w:r>
      <w:r w:rsidR="009D6D01" w:rsidRPr="00F43402">
        <w:rPr>
          <w:rFonts w:ascii="Arial" w:hAnsi="Arial" w:cs="Arial"/>
          <w:i/>
          <w:color w:val="000000"/>
          <w:sz w:val="22"/>
          <w:szCs w:val="22"/>
          <w:u w:val="single"/>
        </w:rPr>
        <w:t>Assess the Philippine investment environment in relation to low carbon transport and identify investment opportunities</w:t>
      </w:r>
      <w:r w:rsidR="00FF40EE" w:rsidRPr="00F43402">
        <w:rPr>
          <w:rFonts w:ascii="Arial" w:hAnsi="Arial" w:cs="Arial"/>
          <w:sz w:val="22"/>
          <w:szCs w:val="22"/>
          <w:u w:val="single"/>
        </w:rPr>
        <w:t>.</w:t>
      </w:r>
      <w:r w:rsidR="008A4A86" w:rsidRPr="00F43402">
        <w:rPr>
          <w:rFonts w:ascii="Arial" w:hAnsi="Arial" w:cs="Arial"/>
          <w:i/>
          <w:sz w:val="22"/>
          <w:szCs w:val="22"/>
        </w:rPr>
        <w:t xml:space="preserve"> </w:t>
      </w:r>
      <w:r w:rsidR="00833703" w:rsidRPr="00F43402">
        <w:rPr>
          <w:rFonts w:ascii="Arial" w:hAnsi="Arial" w:cs="Arial"/>
          <w:sz w:val="22"/>
          <w:szCs w:val="22"/>
        </w:rPr>
        <w:t>The Project, in collaboration with D</w:t>
      </w:r>
      <w:r w:rsidR="002F6555" w:rsidRPr="00F43402">
        <w:rPr>
          <w:rFonts w:ascii="Arial" w:hAnsi="Arial" w:cs="Arial"/>
          <w:sz w:val="22"/>
          <w:szCs w:val="22"/>
        </w:rPr>
        <w:t xml:space="preserve">evelopment </w:t>
      </w:r>
      <w:r w:rsidR="00833703" w:rsidRPr="00F43402">
        <w:rPr>
          <w:rFonts w:ascii="Arial" w:hAnsi="Arial" w:cs="Arial"/>
          <w:sz w:val="22"/>
          <w:szCs w:val="22"/>
        </w:rPr>
        <w:t>B</w:t>
      </w:r>
      <w:r w:rsidR="002F6555" w:rsidRPr="00F43402">
        <w:rPr>
          <w:rFonts w:ascii="Arial" w:hAnsi="Arial" w:cs="Arial"/>
          <w:sz w:val="22"/>
          <w:szCs w:val="22"/>
        </w:rPr>
        <w:t xml:space="preserve">ank of the </w:t>
      </w:r>
      <w:r w:rsidR="00833703" w:rsidRPr="00F43402">
        <w:rPr>
          <w:rFonts w:ascii="Arial" w:hAnsi="Arial" w:cs="Arial"/>
          <w:sz w:val="22"/>
          <w:szCs w:val="22"/>
        </w:rPr>
        <w:t>P</w:t>
      </w:r>
      <w:r w:rsidR="002F6555" w:rsidRPr="00F43402">
        <w:rPr>
          <w:rFonts w:ascii="Arial" w:hAnsi="Arial" w:cs="Arial"/>
          <w:sz w:val="22"/>
          <w:szCs w:val="22"/>
        </w:rPr>
        <w:t>hilippines (DBP)</w:t>
      </w:r>
      <w:r w:rsidR="00833703" w:rsidRPr="00F43402">
        <w:rPr>
          <w:rFonts w:ascii="Arial" w:hAnsi="Arial" w:cs="Arial"/>
          <w:sz w:val="22"/>
          <w:szCs w:val="22"/>
        </w:rPr>
        <w:t xml:space="preserve">, and other funding agencies will assess investment needs and opportunities for </w:t>
      </w:r>
      <w:r w:rsidR="002F6555" w:rsidRPr="00F43402">
        <w:rPr>
          <w:rFonts w:ascii="Arial" w:hAnsi="Arial" w:cs="Arial"/>
          <w:sz w:val="22"/>
          <w:szCs w:val="22"/>
        </w:rPr>
        <w:t xml:space="preserve">low carbon transport </w:t>
      </w:r>
      <w:r w:rsidR="00833703" w:rsidRPr="00F43402">
        <w:rPr>
          <w:rFonts w:ascii="Arial" w:hAnsi="Arial" w:cs="Arial"/>
          <w:sz w:val="22"/>
          <w:szCs w:val="22"/>
        </w:rPr>
        <w:t xml:space="preserve">in the country. The assessment will include </w:t>
      </w:r>
      <w:r w:rsidR="00F6204E" w:rsidRPr="00F43402">
        <w:rPr>
          <w:rFonts w:ascii="Arial" w:hAnsi="Arial" w:cs="Arial"/>
          <w:sz w:val="22"/>
          <w:szCs w:val="22"/>
        </w:rPr>
        <w:t xml:space="preserve">the identification of </w:t>
      </w:r>
      <w:r w:rsidR="00833703" w:rsidRPr="00F43402">
        <w:rPr>
          <w:rFonts w:ascii="Arial" w:hAnsi="Arial" w:cs="Arial"/>
          <w:sz w:val="22"/>
          <w:szCs w:val="22"/>
        </w:rPr>
        <w:t xml:space="preserve">options for investment, existing market/services, </w:t>
      </w:r>
      <w:r w:rsidR="00346CFA" w:rsidRPr="00F43402">
        <w:rPr>
          <w:rFonts w:ascii="Arial" w:hAnsi="Arial" w:cs="Arial"/>
          <w:sz w:val="22"/>
          <w:szCs w:val="22"/>
        </w:rPr>
        <w:t>incentives for investors, among others.</w:t>
      </w:r>
      <w:r w:rsidR="00833703" w:rsidRPr="00F43402">
        <w:rPr>
          <w:rFonts w:ascii="Arial" w:hAnsi="Arial" w:cs="Arial"/>
          <w:sz w:val="22"/>
          <w:szCs w:val="22"/>
        </w:rPr>
        <w:t xml:space="preserve"> </w:t>
      </w:r>
      <w:r w:rsidR="00F05B10" w:rsidRPr="00F43402">
        <w:rPr>
          <w:rFonts w:ascii="Arial" w:hAnsi="Arial" w:cs="Arial"/>
          <w:sz w:val="22"/>
          <w:szCs w:val="22"/>
        </w:rPr>
        <w:t xml:space="preserve">The PPG team </w:t>
      </w:r>
      <w:r w:rsidR="00C21A31" w:rsidRPr="00F43402">
        <w:rPr>
          <w:rFonts w:ascii="Arial" w:hAnsi="Arial" w:cs="Arial"/>
          <w:sz w:val="22"/>
          <w:szCs w:val="22"/>
        </w:rPr>
        <w:t xml:space="preserve">has </w:t>
      </w:r>
      <w:r w:rsidR="007214CC" w:rsidRPr="00F43402">
        <w:rPr>
          <w:rFonts w:ascii="Arial" w:hAnsi="Arial" w:cs="Arial"/>
          <w:sz w:val="22"/>
          <w:szCs w:val="22"/>
        </w:rPr>
        <w:t>identified potential p</w:t>
      </w:r>
      <w:r w:rsidR="00F05B10" w:rsidRPr="00F43402">
        <w:rPr>
          <w:rFonts w:ascii="Arial" w:hAnsi="Arial" w:cs="Arial"/>
          <w:sz w:val="22"/>
          <w:szCs w:val="22"/>
        </w:rPr>
        <w:t xml:space="preserve">roject ideas </w:t>
      </w:r>
      <w:r w:rsidR="00406561" w:rsidRPr="00F43402">
        <w:rPr>
          <w:rFonts w:ascii="Arial" w:hAnsi="Arial" w:cs="Arial"/>
          <w:sz w:val="22"/>
          <w:szCs w:val="22"/>
        </w:rPr>
        <w:t xml:space="preserve">being floated that are ripe for investment, some of which have proof of concept </w:t>
      </w:r>
      <w:r w:rsidR="00E75F3B" w:rsidRPr="00F43402">
        <w:rPr>
          <w:rFonts w:ascii="Arial" w:hAnsi="Arial" w:cs="Arial"/>
          <w:sz w:val="22"/>
          <w:szCs w:val="22"/>
        </w:rPr>
        <w:t xml:space="preserve">that are in operation for a period of time. These project ideas </w:t>
      </w:r>
      <w:r w:rsidR="007214CC" w:rsidRPr="00F43402">
        <w:rPr>
          <w:rFonts w:ascii="Arial" w:hAnsi="Arial" w:cs="Arial"/>
          <w:sz w:val="22"/>
          <w:szCs w:val="22"/>
        </w:rPr>
        <w:t xml:space="preserve">in particular </w:t>
      </w:r>
      <w:r w:rsidR="00E75F3B" w:rsidRPr="00F43402">
        <w:rPr>
          <w:rFonts w:ascii="Arial" w:hAnsi="Arial" w:cs="Arial"/>
          <w:sz w:val="22"/>
          <w:szCs w:val="22"/>
        </w:rPr>
        <w:t xml:space="preserve">will be </w:t>
      </w:r>
      <w:r w:rsidR="007214CC" w:rsidRPr="00F43402">
        <w:rPr>
          <w:rFonts w:ascii="Arial" w:hAnsi="Arial" w:cs="Arial"/>
          <w:sz w:val="22"/>
          <w:szCs w:val="22"/>
        </w:rPr>
        <w:t xml:space="preserve">evaluated more closely </w:t>
      </w:r>
      <w:r w:rsidR="008A4A86" w:rsidRPr="00F43402">
        <w:rPr>
          <w:rFonts w:ascii="Arial" w:hAnsi="Arial" w:cs="Arial"/>
          <w:sz w:val="22"/>
          <w:szCs w:val="22"/>
        </w:rPr>
        <w:t xml:space="preserve">and </w:t>
      </w:r>
      <w:r w:rsidR="007214CC" w:rsidRPr="00F43402">
        <w:rPr>
          <w:rFonts w:ascii="Arial" w:hAnsi="Arial" w:cs="Arial"/>
          <w:sz w:val="22"/>
          <w:szCs w:val="22"/>
        </w:rPr>
        <w:t>assessment results disseminated to potential investors</w:t>
      </w:r>
      <w:r w:rsidR="008A4A86" w:rsidRPr="00F43402">
        <w:rPr>
          <w:rFonts w:ascii="Arial" w:hAnsi="Arial" w:cs="Arial"/>
          <w:sz w:val="22"/>
          <w:szCs w:val="22"/>
        </w:rPr>
        <w:t xml:space="preserve">. The information will </w:t>
      </w:r>
      <w:r w:rsidR="00E75F3B" w:rsidRPr="00F43402">
        <w:rPr>
          <w:rFonts w:ascii="Arial" w:hAnsi="Arial" w:cs="Arial"/>
          <w:sz w:val="22"/>
          <w:szCs w:val="22"/>
        </w:rPr>
        <w:t xml:space="preserve">also </w:t>
      </w:r>
      <w:r w:rsidR="008A4A86" w:rsidRPr="00F43402">
        <w:rPr>
          <w:rFonts w:ascii="Arial" w:hAnsi="Arial" w:cs="Arial"/>
          <w:sz w:val="22"/>
          <w:szCs w:val="22"/>
        </w:rPr>
        <w:t xml:space="preserve">be an input to the business plan to </w:t>
      </w:r>
      <w:r w:rsidR="00E75F3B" w:rsidRPr="00F43402">
        <w:rPr>
          <w:rFonts w:ascii="Arial" w:hAnsi="Arial" w:cs="Arial"/>
          <w:sz w:val="22"/>
          <w:szCs w:val="22"/>
        </w:rPr>
        <w:t>be developed in Activity 3.2.1.3</w:t>
      </w:r>
      <w:r w:rsidR="008A4A86" w:rsidRPr="00F43402">
        <w:rPr>
          <w:rFonts w:ascii="Arial" w:hAnsi="Arial" w:cs="Arial"/>
          <w:sz w:val="22"/>
          <w:szCs w:val="22"/>
        </w:rPr>
        <w:t>.</w:t>
      </w:r>
      <w:r w:rsidR="002D3DFF" w:rsidRPr="00F43402">
        <w:rPr>
          <w:rFonts w:ascii="Arial" w:hAnsi="Arial" w:cs="Arial"/>
          <w:sz w:val="22"/>
          <w:szCs w:val="22"/>
        </w:rPr>
        <w:t xml:space="preserve"> DOTC, in collaboration with other </w:t>
      </w:r>
      <w:r w:rsidR="007214CC" w:rsidRPr="00F43402">
        <w:rPr>
          <w:rFonts w:ascii="Arial" w:hAnsi="Arial" w:cs="Arial"/>
          <w:sz w:val="22"/>
          <w:szCs w:val="22"/>
        </w:rPr>
        <w:t xml:space="preserve">key </w:t>
      </w:r>
      <w:r w:rsidR="002D3DFF" w:rsidRPr="00F43402">
        <w:rPr>
          <w:rFonts w:ascii="Arial" w:hAnsi="Arial" w:cs="Arial"/>
          <w:sz w:val="22"/>
          <w:szCs w:val="22"/>
        </w:rPr>
        <w:t>stakeholders, will lead in the dissemination to potential investors</w:t>
      </w:r>
      <w:r w:rsidR="00545C20" w:rsidRPr="00F43402">
        <w:rPr>
          <w:rFonts w:ascii="Arial" w:hAnsi="Arial" w:cs="Arial"/>
          <w:sz w:val="22"/>
          <w:szCs w:val="22"/>
        </w:rPr>
        <w:t>.</w:t>
      </w:r>
      <w:r w:rsidR="002D3DFF" w:rsidRPr="00F43402">
        <w:rPr>
          <w:rFonts w:ascii="Arial" w:hAnsi="Arial" w:cs="Arial"/>
          <w:sz w:val="22"/>
          <w:szCs w:val="22"/>
        </w:rPr>
        <w:t xml:space="preserve"> </w:t>
      </w:r>
      <w:r w:rsidR="003848AE" w:rsidRPr="00F43402">
        <w:rPr>
          <w:rFonts w:ascii="Arial" w:hAnsi="Arial" w:cs="Arial"/>
          <w:i/>
          <w:sz w:val="22"/>
          <w:szCs w:val="22"/>
        </w:rPr>
        <w:t>[</w:t>
      </w:r>
      <w:r w:rsidR="008A49DB" w:rsidRPr="00F43402">
        <w:rPr>
          <w:rFonts w:ascii="Arial" w:hAnsi="Arial" w:cs="Arial"/>
          <w:i/>
          <w:sz w:val="22"/>
          <w:szCs w:val="22"/>
        </w:rPr>
        <w:t xml:space="preserve">Support from </w:t>
      </w:r>
      <w:r w:rsidR="003848AE" w:rsidRPr="00F43402">
        <w:rPr>
          <w:rFonts w:ascii="Arial" w:hAnsi="Arial" w:cs="Arial"/>
          <w:i/>
          <w:sz w:val="22"/>
          <w:szCs w:val="22"/>
        </w:rPr>
        <w:t xml:space="preserve">GEF is needed for the assessment of investment </w:t>
      </w:r>
      <w:r w:rsidR="00DC3E5A" w:rsidRPr="00F43402">
        <w:rPr>
          <w:rFonts w:ascii="Arial" w:hAnsi="Arial" w:cs="Arial"/>
          <w:i/>
          <w:sz w:val="22"/>
          <w:szCs w:val="22"/>
        </w:rPr>
        <w:t xml:space="preserve">needs and opportunities </w:t>
      </w:r>
      <w:r w:rsidR="003848AE" w:rsidRPr="00F43402">
        <w:rPr>
          <w:rFonts w:ascii="Arial" w:hAnsi="Arial" w:cs="Arial"/>
          <w:i/>
          <w:sz w:val="22"/>
          <w:szCs w:val="22"/>
        </w:rPr>
        <w:t>in the Philippines</w:t>
      </w:r>
      <w:r w:rsidR="008A49DB" w:rsidRPr="00F43402">
        <w:rPr>
          <w:rFonts w:ascii="Arial" w:hAnsi="Arial" w:cs="Arial"/>
          <w:i/>
          <w:sz w:val="22"/>
          <w:szCs w:val="22"/>
        </w:rPr>
        <w:t>.</w:t>
      </w:r>
      <w:r w:rsidR="003848AE" w:rsidRPr="00F43402">
        <w:rPr>
          <w:rFonts w:ascii="Arial" w:hAnsi="Arial" w:cs="Arial"/>
          <w:i/>
          <w:sz w:val="22"/>
          <w:szCs w:val="22"/>
        </w:rPr>
        <w:t>]</w:t>
      </w:r>
    </w:p>
    <w:p w14:paraId="53A0E3F4" w14:textId="77777777" w:rsidR="001D6E07" w:rsidRPr="00F43402" w:rsidRDefault="001D6E07" w:rsidP="00DD0CB0">
      <w:pPr>
        <w:pStyle w:val="ListParagraph"/>
        <w:spacing w:line="276" w:lineRule="auto"/>
        <w:ind w:left="1080"/>
        <w:jc w:val="both"/>
        <w:rPr>
          <w:rFonts w:ascii="Arial" w:hAnsi="Arial" w:cs="Arial"/>
          <w:sz w:val="22"/>
          <w:szCs w:val="22"/>
        </w:rPr>
      </w:pPr>
    </w:p>
    <w:p w14:paraId="0090F380" w14:textId="1767281C" w:rsidR="00787D9E" w:rsidRPr="00F43402" w:rsidRDefault="00AB5A43" w:rsidP="00A440C4">
      <w:pPr>
        <w:pStyle w:val="ListParagraph"/>
        <w:numPr>
          <w:ilvl w:val="0"/>
          <w:numId w:val="49"/>
        </w:numPr>
        <w:spacing w:line="276" w:lineRule="auto"/>
        <w:ind w:left="450"/>
        <w:jc w:val="both"/>
        <w:rPr>
          <w:rFonts w:ascii="Arial" w:hAnsi="Arial" w:cs="Arial"/>
          <w:sz w:val="22"/>
          <w:szCs w:val="22"/>
        </w:rPr>
      </w:pPr>
      <w:r w:rsidRPr="00F43402">
        <w:rPr>
          <w:rFonts w:ascii="Arial" w:hAnsi="Arial" w:cs="Arial"/>
          <w:i/>
          <w:sz w:val="22"/>
          <w:szCs w:val="22"/>
          <w:u w:val="single"/>
        </w:rPr>
        <w:t>Activity 3.2.1.2</w:t>
      </w:r>
      <w:r w:rsidR="00787D9E" w:rsidRPr="00F43402">
        <w:rPr>
          <w:rFonts w:ascii="Arial" w:hAnsi="Arial" w:cs="Arial"/>
          <w:i/>
          <w:sz w:val="22"/>
          <w:szCs w:val="22"/>
          <w:u w:val="single"/>
        </w:rPr>
        <w:t xml:space="preserve"> </w:t>
      </w:r>
      <w:r w:rsidR="009D6D01" w:rsidRPr="00F43402">
        <w:rPr>
          <w:rFonts w:ascii="Arial" w:hAnsi="Arial" w:cs="Arial"/>
          <w:i/>
          <w:color w:val="000000"/>
          <w:sz w:val="22"/>
          <w:szCs w:val="22"/>
          <w:u w:val="single"/>
        </w:rPr>
        <w:t>Identify potential investors and key players from government, private sector, financing institutions and others</w:t>
      </w:r>
      <w:r w:rsidR="00FF40EE" w:rsidRPr="00F43402">
        <w:rPr>
          <w:rFonts w:ascii="Arial" w:hAnsi="Arial" w:cs="Arial"/>
          <w:i/>
          <w:sz w:val="22"/>
          <w:szCs w:val="22"/>
          <w:u w:val="single"/>
        </w:rPr>
        <w:t>.</w:t>
      </w:r>
      <w:r w:rsidR="007408B3" w:rsidRPr="00F43402">
        <w:rPr>
          <w:rFonts w:ascii="Arial" w:hAnsi="Arial" w:cs="Arial"/>
          <w:i/>
          <w:sz w:val="22"/>
          <w:szCs w:val="22"/>
        </w:rPr>
        <w:t xml:space="preserve"> </w:t>
      </w:r>
      <w:r w:rsidR="008221E1" w:rsidRPr="00F43402">
        <w:rPr>
          <w:rFonts w:ascii="Arial" w:hAnsi="Arial" w:cs="Arial"/>
          <w:sz w:val="22"/>
          <w:szCs w:val="22"/>
        </w:rPr>
        <w:t>The Project will identify p</w:t>
      </w:r>
      <w:r w:rsidR="00FC282B" w:rsidRPr="00F43402">
        <w:rPr>
          <w:rFonts w:ascii="Arial" w:hAnsi="Arial" w:cs="Arial"/>
          <w:sz w:val="22"/>
          <w:szCs w:val="22"/>
        </w:rPr>
        <w:t xml:space="preserve">otential investors and key financing institutions </w:t>
      </w:r>
      <w:r w:rsidR="007214CC" w:rsidRPr="00F43402">
        <w:rPr>
          <w:rFonts w:ascii="Arial" w:hAnsi="Arial" w:cs="Arial"/>
          <w:sz w:val="22"/>
          <w:szCs w:val="22"/>
        </w:rPr>
        <w:t xml:space="preserve">that will be </w:t>
      </w:r>
      <w:r w:rsidR="00FC282B" w:rsidRPr="00F43402">
        <w:rPr>
          <w:rFonts w:ascii="Arial" w:hAnsi="Arial" w:cs="Arial"/>
          <w:sz w:val="22"/>
          <w:szCs w:val="22"/>
        </w:rPr>
        <w:t xml:space="preserve">listed in </w:t>
      </w:r>
      <w:r w:rsidR="00787D9E" w:rsidRPr="00F43402">
        <w:rPr>
          <w:rFonts w:ascii="Arial" w:hAnsi="Arial" w:cs="Arial"/>
          <w:sz w:val="22"/>
          <w:szCs w:val="22"/>
        </w:rPr>
        <w:t xml:space="preserve">a </w:t>
      </w:r>
      <w:r w:rsidR="00FC282B" w:rsidRPr="00F43402">
        <w:rPr>
          <w:rFonts w:ascii="Arial" w:hAnsi="Arial" w:cs="Arial"/>
          <w:sz w:val="22"/>
          <w:szCs w:val="22"/>
        </w:rPr>
        <w:t xml:space="preserve">database. </w:t>
      </w:r>
      <w:r w:rsidR="00787D9E" w:rsidRPr="00F43402">
        <w:rPr>
          <w:rFonts w:ascii="Arial" w:hAnsi="Arial" w:cs="Arial"/>
          <w:sz w:val="22"/>
          <w:szCs w:val="22"/>
        </w:rPr>
        <w:t xml:space="preserve">A database of </w:t>
      </w:r>
      <w:r w:rsidR="007214CC" w:rsidRPr="00F43402">
        <w:rPr>
          <w:rFonts w:ascii="Arial" w:hAnsi="Arial" w:cs="Arial"/>
          <w:sz w:val="22"/>
          <w:szCs w:val="22"/>
        </w:rPr>
        <w:t xml:space="preserve">low carbon transport </w:t>
      </w:r>
      <w:r w:rsidR="003668C6" w:rsidRPr="00F43402">
        <w:rPr>
          <w:rFonts w:ascii="Arial" w:hAnsi="Arial" w:cs="Arial"/>
          <w:sz w:val="22"/>
          <w:szCs w:val="22"/>
        </w:rPr>
        <w:t>s</w:t>
      </w:r>
      <w:r w:rsidR="00787D9E" w:rsidRPr="00F43402">
        <w:rPr>
          <w:rFonts w:ascii="Arial" w:hAnsi="Arial" w:cs="Arial"/>
          <w:sz w:val="22"/>
          <w:szCs w:val="22"/>
        </w:rPr>
        <w:t xml:space="preserve">takeholders will be developed to provide easy access to valuable information </w:t>
      </w:r>
      <w:r w:rsidR="00DB4DAA" w:rsidRPr="00F43402">
        <w:rPr>
          <w:rFonts w:ascii="Arial" w:hAnsi="Arial" w:cs="Arial"/>
          <w:sz w:val="22"/>
          <w:szCs w:val="22"/>
        </w:rPr>
        <w:t>on</w:t>
      </w:r>
      <w:r w:rsidR="00787D9E" w:rsidRPr="00F43402">
        <w:rPr>
          <w:rFonts w:ascii="Arial" w:hAnsi="Arial" w:cs="Arial"/>
          <w:sz w:val="22"/>
          <w:szCs w:val="22"/>
        </w:rPr>
        <w:t xml:space="preserve"> </w:t>
      </w:r>
      <w:r w:rsidR="007214CC" w:rsidRPr="00F43402">
        <w:rPr>
          <w:rFonts w:ascii="Arial" w:hAnsi="Arial" w:cs="Arial"/>
          <w:sz w:val="22"/>
          <w:szCs w:val="22"/>
        </w:rPr>
        <w:t xml:space="preserve">related </w:t>
      </w:r>
      <w:r w:rsidR="00787D9E" w:rsidRPr="00F43402">
        <w:rPr>
          <w:rFonts w:ascii="Arial" w:hAnsi="Arial" w:cs="Arial"/>
          <w:sz w:val="22"/>
          <w:szCs w:val="22"/>
        </w:rPr>
        <w:t>product</w:t>
      </w:r>
      <w:r w:rsidR="007214CC" w:rsidRPr="00F43402">
        <w:rPr>
          <w:rFonts w:ascii="Arial" w:hAnsi="Arial" w:cs="Arial"/>
          <w:sz w:val="22"/>
          <w:szCs w:val="22"/>
        </w:rPr>
        <w:t>/</w:t>
      </w:r>
      <w:r w:rsidR="00787D9E" w:rsidRPr="00F43402">
        <w:rPr>
          <w:rFonts w:ascii="Arial" w:hAnsi="Arial" w:cs="Arial"/>
          <w:sz w:val="22"/>
          <w:szCs w:val="22"/>
        </w:rPr>
        <w:t>service providers</w:t>
      </w:r>
      <w:r w:rsidR="007214CC" w:rsidRPr="00F43402">
        <w:rPr>
          <w:rFonts w:ascii="Arial" w:hAnsi="Arial" w:cs="Arial"/>
          <w:sz w:val="22"/>
          <w:szCs w:val="22"/>
        </w:rPr>
        <w:t>, actors along the value chain</w:t>
      </w:r>
      <w:r w:rsidR="00787D9E" w:rsidRPr="00F43402">
        <w:rPr>
          <w:rFonts w:ascii="Arial" w:hAnsi="Arial" w:cs="Arial"/>
          <w:sz w:val="22"/>
          <w:szCs w:val="22"/>
        </w:rPr>
        <w:t xml:space="preserve"> and potential investors </w:t>
      </w:r>
      <w:r w:rsidR="007214CC" w:rsidRPr="00F43402">
        <w:rPr>
          <w:rFonts w:ascii="Arial" w:hAnsi="Arial" w:cs="Arial"/>
          <w:sz w:val="22"/>
          <w:szCs w:val="22"/>
        </w:rPr>
        <w:t xml:space="preserve">categorized by </w:t>
      </w:r>
      <w:r w:rsidR="00787D9E" w:rsidRPr="00F43402">
        <w:rPr>
          <w:rFonts w:ascii="Arial" w:hAnsi="Arial" w:cs="Arial"/>
          <w:sz w:val="22"/>
          <w:szCs w:val="22"/>
        </w:rPr>
        <w:t xml:space="preserve">specific </w:t>
      </w:r>
      <w:r w:rsidR="007214CC" w:rsidRPr="00F43402">
        <w:rPr>
          <w:rFonts w:ascii="Arial" w:hAnsi="Arial" w:cs="Arial"/>
          <w:sz w:val="22"/>
          <w:szCs w:val="22"/>
        </w:rPr>
        <w:t xml:space="preserve">transport </w:t>
      </w:r>
      <w:r w:rsidR="00787D9E" w:rsidRPr="00F43402">
        <w:rPr>
          <w:rFonts w:ascii="Arial" w:hAnsi="Arial" w:cs="Arial"/>
          <w:sz w:val="22"/>
          <w:szCs w:val="22"/>
        </w:rPr>
        <w:t>system. The database will include</w:t>
      </w:r>
      <w:r w:rsidR="00D33DE6" w:rsidRPr="00F43402">
        <w:rPr>
          <w:rFonts w:ascii="Arial" w:hAnsi="Arial" w:cs="Arial"/>
          <w:sz w:val="22"/>
          <w:szCs w:val="22"/>
        </w:rPr>
        <w:t>, but not limited to,</w:t>
      </w:r>
      <w:r w:rsidR="00787D9E" w:rsidRPr="00F43402">
        <w:rPr>
          <w:rFonts w:ascii="Arial" w:hAnsi="Arial" w:cs="Arial"/>
          <w:sz w:val="22"/>
          <w:szCs w:val="22"/>
        </w:rPr>
        <w:t xml:space="preserve"> the following details:</w:t>
      </w:r>
    </w:p>
    <w:p w14:paraId="5AC91269" w14:textId="0E00B7D1" w:rsidR="00787D9E" w:rsidRPr="00F43402" w:rsidRDefault="00787D9E" w:rsidP="00A440C4">
      <w:pPr>
        <w:pStyle w:val="ListParagraph"/>
        <w:numPr>
          <w:ilvl w:val="0"/>
          <w:numId w:val="42"/>
        </w:numPr>
        <w:spacing w:line="276" w:lineRule="auto"/>
        <w:contextualSpacing/>
        <w:rPr>
          <w:rFonts w:ascii="Arial" w:hAnsi="Arial" w:cs="Arial"/>
          <w:sz w:val="22"/>
          <w:szCs w:val="22"/>
        </w:rPr>
      </w:pPr>
      <w:r w:rsidRPr="00F43402">
        <w:rPr>
          <w:rFonts w:ascii="Arial" w:hAnsi="Arial" w:cs="Arial"/>
          <w:sz w:val="22"/>
          <w:szCs w:val="22"/>
        </w:rPr>
        <w:t>Name of individual/organization and the type of organization (e.g. funding agency, service/product provider, technical expertise, etc.)</w:t>
      </w:r>
    </w:p>
    <w:p w14:paraId="6ED43F4D" w14:textId="77777777" w:rsidR="00787D9E" w:rsidRPr="00F43402" w:rsidRDefault="00787D9E" w:rsidP="00A440C4">
      <w:pPr>
        <w:pStyle w:val="ListParagraph"/>
        <w:numPr>
          <w:ilvl w:val="0"/>
          <w:numId w:val="42"/>
        </w:numPr>
        <w:spacing w:line="276" w:lineRule="auto"/>
        <w:contextualSpacing/>
        <w:rPr>
          <w:rFonts w:ascii="Arial" w:hAnsi="Arial" w:cs="Arial"/>
          <w:sz w:val="22"/>
          <w:szCs w:val="22"/>
        </w:rPr>
      </w:pPr>
      <w:r w:rsidRPr="00F43402">
        <w:rPr>
          <w:rFonts w:ascii="Arial" w:hAnsi="Arial" w:cs="Arial"/>
          <w:sz w:val="22"/>
          <w:szCs w:val="22"/>
        </w:rPr>
        <w:t>Contact details</w:t>
      </w:r>
    </w:p>
    <w:p w14:paraId="5F8D6229" w14:textId="77777777" w:rsidR="00787D9E" w:rsidRPr="00F43402" w:rsidRDefault="00787D9E" w:rsidP="00A440C4">
      <w:pPr>
        <w:pStyle w:val="ListParagraph"/>
        <w:numPr>
          <w:ilvl w:val="0"/>
          <w:numId w:val="42"/>
        </w:numPr>
        <w:spacing w:line="276" w:lineRule="auto"/>
        <w:contextualSpacing/>
        <w:rPr>
          <w:rFonts w:ascii="Arial" w:hAnsi="Arial" w:cs="Arial"/>
          <w:sz w:val="22"/>
          <w:szCs w:val="22"/>
        </w:rPr>
      </w:pPr>
      <w:r w:rsidRPr="00F43402">
        <w:rPr>
          <w:rFonts w:ascii="Arial" w:hAnsi="Arial" w:cs="Arial"/>
          <w:sz w:val="22"/>
          <w:szCs w:val="22"/>
        </w:rPr>
        <w:lastRenderedPageBreak/>
        <w:t>Primary products/services</w:t>
      </w:r>
    </w:p>
    <w:p w14:paraId="4DFB9C08" w14:textId="77777777" w:rsidR="00787D9E" w:rsidRPr="00F43402" w:rsidRDefault="00787D9E" w:rsidP="00A440C4">
      <w:pPr>
        <w:pStyle w:val="ListParagraph"/>
        <w:numPr>
          <w:ilvl w:val="0"/>
          <w:numId w:val="42"/>
        </w:numPr>
        <w:spacing w:line="276" w:lineRule="auto"/>
        <w:contextualSpacing/>
        <w:rPr>
          <w:rFonts w:ascii="Arial" w:hAnsi="Arial" w:cs="Arial"/>
          <w:sz w:val="22"/>
          <w:szCs w:val="22"/>
        </w:rPr>
      </w:pPr>
      <w:r w:rsidRPr="00F43402">
        <w:rPr>
          <w:rFonts w:ascii="Arial" w:hAnsi="Arial" w:cs="Arial"/>
          <w:sz w:val="22"/>
          <w:szCs w:val="22"/>
        </w:rPr>
        <w:t>References</w:t>
      </w:r>
    </w:p>
    <w:p w14:paraId="489DB047" w14:textId="77777777" w:rsidR="00787D9E" w:rsidRPr="00F43402" w:rsidRDefault="00787D9E" w:rsidP="00A440C4">
      <w:pPr>
        <w:pStyle w:val="ListParagraph"/>
        <w:numPr>
          <w:ilvl w:val="0"/>
          <w:numId w:val="42"/>
        </w:numPr>
        <w:spacing w:line="276" w:lineRule="auto"/>
        <w:contextualSpacing/>
        <w:rPr>
          <w:rFonts w:ascii="Arial" w:hAnsi="Arial" w:cs="Arial"/>
          <w:sz w:val="22"/>
          <w:szCs w:val="22"/>
        </w:rPr>
      </w:pPr>
      <w:r w:rsidRPr="00F43402">
        <w:rPr>
          <w:rFonts w:ascii="Arial" w:hAnsi="Arial" w:cs="Arial"/>
          <w:sz w:val="22"/>
          <w:szCs w:val="22"/>
        </w:rPr>
        <w:t>Mandates, programs and activities involved</w:t>
      </w:r>
    </w:p>
    <w:p w14:paraId="647DE660" w14:textId="204BF6F7" w:rsidR="00787D9E" w:rsidRPr="00F43402" w:rsidRDefault="00787D9E" w:rsidP="00A440C4">
      <w:pPr>
        <w:pStyle w:val="ListParagraph"/>
        <w:numPr>
          <w:ilvl w:val="0"/>
          <w:numId w:val="42"/>
        </w:numPr>
        <w:spacing w:line="276" w:lineRule="auto"/>
        <w:contextualSpacing/>
        <w:rPr>
          <w:rFonts w:ascii="Arial" w:hAnsi="Arial" w:cs="Arial"/>
          <w:sz w:val="22"/>
          <w:szCs w:val="22"/>
        </w:rPr>
      </w:pPr>
      <w:r w:rsidRPr="00F43402">
        <w:rPr>
          <w:rFonts w:ascii="Arial" w:hAnsi="Arial" w:cs="Arial"/>
          <w:sz w:val="22"/>
          <w:szCs w:val="22"/>
        </w:rPr>
        <w:t>Other relevant information</w:t>
      </w:r>
    </w:p>
    <w:p w14:paraId="75664E36" w14:textId="715B2253" w:rsidR="00FC282B" w:rsidRPr="00F43402" w:rsidRDefault="003848AE" w:rsidP="00DD0CB0">
      <w:pPr>
        <w:pStyle w:val="ListParagraph"/>
        <w:spacing w:line="276" w:lineRule="auto"/>
        <w:ind w:left="450"/>
        <w:jc w:val="both"/>
        <w:rPr>
          <w:rFonts w:ascii="Arial" w:hAnsi="Arial" w:cs="Arial"/>
          <w:sz w:val="22"/>
          <w:szCs w:val="22"/>
        </w:rPr>
      </w:pPr>
      <w:r w:rsidRPr="00F43402">
        <w:rPr>
          <w:rFonts w:ascii="Arial" w:hAnsi="Arial" w:cs="Arial"/>
          <w:i/>
          <w:sz w:val="22"/>
          <w:szCs w:val="22"/>
        </w:rPr>
        <w:t>[GEF support is needed for</w:t>
      </w:r>
      <w:r w:rsidR="00DC3E5A" w:rsidRPr="00F43402">
        <w:rPr>
          <w:rFonts w:ascii="Arial" w:hAnsi="Arial" w:cs="Arial"/>
          <w:i/>
          <w:sz w:val="22"/>
          <w:szCs w:val="22"/>
        </w:rPr>
        <w:t xml:space="preserve"> identification of investors and the</w:t>
      </w:r>
      <w:r w:rsidRPr="00F43402">
        <w:rPr>
          <w:rFonts w:ascii="Arial" w:hAnsi="Arial" w:cs="Arial"/>
          <w:i/>
          <w:sz w:val="22"/>
          <w:szCs w:val="22"/>
        </w:rPr>
        <w:t xml:space="preserve"> development </w:t>
      </w:r>
      <w:r w:rsidR="007214CC" w:rsidRPr="00F43402">
        <w:rPr>
          <w:rFonts w:ascii="Arial" w:hAnsi="Arial" w:cs="Arial"/>
          <w:i/>
          <w:sz w:val="22"/>
          <w:szCs w:val="22"/>
        </w:rPr>
        <w:t xml:space="preserve">and dissemination </w:t>
      </w:r>
      <w:r w:rsidRPr="00F43402">
        <w:rPr>
          <w:rFonts w:ascii="Arial" w:hAnsi="Arial" w:cs="Arial"/>
          <w:i/>
          <w:sz w:val="22"/>
          <w:szCs w:val="22"/>
        </w:rPr>
        <w:t>of investment database system</w:t>
      </w:r>
      <w:r w:rsidR="00DC3E5A" w:rsidRPr="00F43402">
        <w:rPr>
          <w:rFonts w:ascii="Arial" w:hAnsi="Arial" w:cs="Arial"/>
          <w:i/>
          <w:sz w:val="22"/>
          <w:szCs w:val="22"/>
        </w:rPr>
        <w:t>.</w:t>
      </w:r>
      <w:r w:rsidR="00817224" w:rsidRPr="00F43402">
        <w:rPr>
          <w:rFonts w:ascii="Arial" w:hAnsi="Arial" w:cs="Arial"/>
          <w:i/>
          <w:sz w:val="22"/>
          <w:szCs w:val="22"/>
        </w:rPr>
        <w:t>]</w:t>
      </w:r>
    </w:p>
    <w:p w14:paraId="0AAB4974" w14:textId="77777777" w:rsidR="00FC282B" w:rsidRPr="00F43402" w:rsidRDefault="00FC282B" w:rsidP="00DD0CB0">
      <w:pPr>
        <w:spacing w:after="0" w:line="276" w:lineRule="auto"/>
        <w:rPr>
          <w:rFonts w:cs="Arial"/>
          <w:szCs w:val="22"/>
        </w:rPr>
      </w:pPr>
    </w:p>
    <w:p w14:paraId="692C6D88" w14:textId="7FDDD0A6" w:rsidR="004E257E" w:rsidRPr="00F43402" w:rsidRDefault="00FC282B" w:rsidP="00A440C4">
      <w:pPr>
        <w:pStyle w:val="ListParagraph"/>
        <w:numPr>
          <w:ilvl w:val="0"/>
          <w:numId w:val="50"/>
        </w:numPr>
        <w:spacing w:line="276" w:lineRule="auto"/>
        <w:ind w:left="360"/>
        <w:jc w:val="both"/>
        <w:rPr>
          <w:rFonts w:ascii="Arial" w:hAnsi="Arial" w:cs="Arial"/>
          <w:sz w:val="22"/>
          <w:szCs w:val="22"/>
        </w:rPr>
      </w:pPr>
      <w:r w:rsidRPr="00F43402">
        <w:rPr>
          <w:rFonts w:ascii="Arial" w:hAnsi="Arial" w:cs="Arial"/>
          <w:i/>
          <w:sz w:val="22"/>
          <w:szCs w:val="22"/>
          <w:u w:val="single"/>
        </w:rPr>
        <w:t>Activity 3.2.1.</w:t>
      </w:r>
      <w:r w:rsidR="00787D9E" w:rsidRPr="00F43402">
        <w:rPr>
          <w:rFonts w:ascii="Arial" w:hAnsi="Arial" w:cs="Arial"/>
          <w:i/>
          <w:sz w:val="22"/>
          <w:szCs w:val="22"/>
          <w:u w:val="single"/>
        </w:rPr>
        <w:t>3</w:t>
      </w:r>
      <w:r w:rsidRPr="00F43402">
        <w:rPr>
          <w:rFonts w:ascii="Arial" w:hAnsi="Arial" w:cs="Arial"/>
          <w:i/>
          <w:sz w:val="22"/>
          <w:szCs w:val="22"/>
          <w:u w:val="single"/>
        </w:rPr>
        <w:t xml:space="preserve"> </w:t>
      </w:r>
      <w:r w:rsidR="009D6D01" w:rsidRPr="00F43402">
        <w:rPr>
          <w:rFonts w:ascii="Arial" w:hAnsi="Arial" w:cs="Arial"/>
          <w:i/>
          <w:color w:val="000000"/>
          <w:sz w:val="22"/>
          <w:szCs w:val="22"/>
          <w:u w:val="single"/>
        </w:rPr>
        <w:t>Develop business models, plans and match potential investors with investment options</w:t>
      </w:r>
      <w:r w:rsidR="00C43DD6" w:rsidRPr="00F43402">
        <w:rPr>
          <w:rFonts w:ascii="Arial" w:hAnsi="Arial" w:cs="Arial"/>
          <w:i/>
          <w:color w:val="000000"/>
          <w:sz w:val="22"/>
          <w:szCs w:val="22"/>
          <w:u w:val="single"/>
        </w:rPr>
        <w:t>.</w:t>
      </w:r>
      <w:r w:rsidR="007408B3" w:rsidRPr="00F43402">
        <w:rPr>
          <w:rFonts w:ascii="Arial" w:hAnsi="Arial" w:cs="Arial"/>
          <w:i/>
          <w:sz w:val="22"/>
          <w:szCs w:val="22"/>
        </w:rPr>
        <w:t xml:space="preserve"> </w:t>
      </w:r>
      <w:r w:rsidR="002E2490" w:rsidRPr="00F43402">
        <w:rPr>
          <w:rFonts w:ascii="Arial" w:hAnsi="Arial" w:cs="Arial"/>
          <w:sz w:val="22"/>
          <w:szCs w:val="22"/>
        </w:rPr>
        <w:t xml:space="preserve">Bankable </w:t>
      </w:r>
      <w:r w:rsidRPr="00F43402">
        <w:rPr>
          <w:rFonts w:ascii="Arial" w:hAnsi="Arial" w:cs="Arial"/>
          <w:sz w:val="22"/>
          <w:szCs w:val="22"/>
        </w:rPr>
        <w:t>business plan</w:t>
      </w:r>
      <w:r w:rsidR="002E2490" w:rsidRPr="00F43402">
        <w:rPr>
          <w:rFonts w:ascii="Arial" w:hAnsi="Arial" w:cs="Arial"/>
          <w:sz w:val="22"/>
          <w:szCs w:val="22"/>
        </w:rPr>
        <w:t>s</w:t>
      </w:r>
      <w:r w:rsidRPr="00F43402">
        <w:rPr>
          <w:rFonts w:ascii="Arial" w:hAnsi="Arial" w:cs="Arial"/>
          <w:sz w:val="22"/>
          <w:szCs w:val="22"/>
        </w:rPr>
        <w:t xml:space="preserve"> for </w:t>
      </w:r>
      <w:r w:rsidR="002E2490" w:rsidRPr="00F43402">
        <w:rPr>
          <w:rFonts w:ascii="Arial" w:hAnsi="Arial" w:cs="Arial"/>
          <w:sz w:val="22"/>
          <w:szCs w:val="22"/>
        </w:rPr>
        <w:t xml:space="preserve">low carbon </w:t>
      </w:r>
      <w:r w:rsidRPr="00F43402">
        <w:rPr>
          <w:rFonts w:ascii="Arial" w:hAnsi="Arial" w:cs="Arial"/>
          <w:sz w:val="22"/>
          <w:szCs w:val="22"/>
        </w:rPr>
        <w:t>investment</w:t>
      </w:r>
      <w:r w:rsidR="00BD7406" w:rsidRPr="00F43402">
        <w:rPr>
          <w:rFonts w:ascii="Arial" w:hAnsi="Arial" w:cs="Arial"/>
          <w:sz w:val="22"/>
          <w:szCs w:val="22"/>
        </w:rPr>
        <w:t xml:space="preserve"> options </w:t>
      </w:r>
      <w:r w:rsidR="002E2490" w:rsidRPr="00F43402">
        <w:rPr>
          <w:rFonts w:ascii="Arial" w:hAnsi="Arial" w:cs="Arial"/>
          <w:sz w:val="22"/>
          <w:szCs w:val="22"/>
        </w:rPr>
        <w:t xml:space="preserve">in transport </w:t>
      </w:r>
      <w:r w:rsidR="00BD7406" w:rsidRPr="00F43402">
        <w:rPr>
          <w:rFonts w:ascii="Arial" w:hAnsi="Arial" w:cs="Arial"/>
          <w:sz w:val="22"/>
          <w:szCs w:val="22"/>
        </w:rPr>
        <w:t>identified in Activity 3.2.1.1</w:t>
      </w:r>
      <w:r w:rsidRPr="00F43402">
        <w:rPr>
          <w:rFonts w:ascii="Arial" w:hAnsi="Arial" w:cs="Arial"/>
          <w:sz w:val="22"/>
          <w:szCs w:val="22"/>
        </w:rPr>
        <w:t xml:space="preserve"> will be developed. The business plan will be the main document </w:t>
      </w:r>
      <w:r w:rsidR="00EE26ED" w:rsidRPr="00F43402">
        <w:rPr>
          <w:rFonts w:ascii="Arial" w:hAnsi="Arial" w:cs="Arial"/>
          <w:sz w:val="22"/>
          <w:szCs w:val="22"/>
        </w:rPr>
        <w:t xml:space="preserve">that will be provided </w:t>
      </w:r>
      <w:r w:rsidRPr="00F43402">
        <w:rPr>
          <w:rFonts w:ascii="Arial" w:hAnsi="Arial" w:cs="Arial"/>
          <w:sz w:val="22"/>
          <w:szCs w:val="22"/>
        </w:rPr>
        <w:t xml:space="preserve">for obtaining investments from funding sources and encouraging investors to buy into </w:t>
      </w:r>
      <w:r w:rsidR="002E2490" w:rsidRPr="00F43402">
        <w:rPr>
          <w:rFonts w:ascii="Arial" w:hAnsi="Arial" w:cs="Arial"/>
          <w:sz w:val="22"/>
          <w:szCs w:val="22"/>
        </w:rPr>
        <w:t xml:space="preserve">the proposed </w:t>
      </w:r>
      <w:r w:rsidRPr="00F43402">
        <w:rPr>
          <w:rFonts w:ascii="Arial" w:hAnsi="Arial" w:cs="Arial"/>
          <w:sz w:val="22"/>
          <w:szCs w:val="22"/>
        </w:rPr>
        <w:t>investment opportunities. The business plan will include details on potential projects</w:t>
      </w:r>
      <w:r w:rsidR="002E2490" w:rsidRPr="00F43402">
        <w:rPr>
          <w:rFonts w:ascii="Arial" w:hAnsi="Arial" w:cs="Arial"/>
          <w:sz w:val="22"/>
          <w:szCs w:val="22"/>
        </w:rPr>
        <w:t>;</w:t>
      </w:r>
      <w:r w:rsidRPr="00F43402">
        <w:rPr>
          <w:rFonts w:ascii="Arial" w:hAnsi="Arial" w:cs="Arial"/>
          <w:sz w:val="22"/>
          <w:szCs w:val="22"/>
        </w:rPr>
        <w:t xml:space="preserve"> </w:t>
      </w:r>
      <w:r w:rsidR="002E2490" w:rsidRPr="00F43402">
        <w:rPr>
          <w:rFonts w:ascii="Arial" w:hAnsi="Arial" w:cs="Arial"/>
          <w:sz w:val="22"/>
          <w:szCs w:val="22"/>
        </w:rPr>
        <w:t>financial and economic analysis; technical feasibility; investment structures, so</w:t>
      </w:r>
      <w:r w:rsidRPr="00F43402">
        <w:rPr>
          <w:rFonts w:ascii="Arial" w:hAnsi="Arial" w:cs="Arial"/>
          <w:sz w:val="22"/>
          <w:szCs w:val="22"/>
        </w:rPr>
        <w:t>urces of funds</w:t>
      </w:r>
      <w:r w:rsidR="00DC14D4" w:rsidRPr="00F43402">
        <w:rPr>
          <w:rFonts w:ascii="Arial" w:hAnsi="Arial" w:cs="Arial"/>
          <w:sz w:val="22"/>
          <w:szCs w:val="22"/>
        </w:rPr>
        <w:t xml:space="preserve">, </w:t>
      </w:r>
      <w:r w:rsidR="00606590" w:rsidRPr="00F43402">
        <w:rPr>
          <w:rFonts w:ascii="Arial" w:hAnsi="Arial" w:cs="Arial"/>
          <w:sz w:val="22"/>
          <w:szCs w:val="22"/>
        </w:rPr>
        <w:t>financial projections</w:t>
      </w:r>
      <w:r w:rsidR="002E2490" w:rsidRPr="00F43402">
        <w:rPr>
          <w:rFonts w:ascii="Arial" w:hAnsi="Arial" w:cs="Arial"/>
          <w:sz w:val="22"/>
          <w:szCs w:val="22"/>
        </w:rPr>
        <w:t>;</w:t>
      </w:r>
      <w:r w:rsidR="00606590" w:rsidRPr="00F43402">
        <w:rPr>
          <w:rFonts w:ascii="Arial" w:hAnsi="Arial" w:cs="Arial"/>
          <w:sz w:val="22"/>
          <w:szCs w:val="22"/>
        </w:rPr>
        <w:t xml:space="preserve"> risks and mitigation</w:t>
      </w:r>
      <w:r w:rsidR="002E2490" w:rsidRPr="00F43402">
        <w:rPr>
          <w:rFonts w:ascii="Arial" w:hAnsi="Arial" w:cs="Arial"/>
          <w:sz w:val="22"/>
          <w:szCs w:val="22"/>
        </w:rPr>
        <w:t xml:space="preserve"> actions</w:t>
      </w:r>
      <w:r w:rsidR="00606590" w:rsidRPr="00F43402">
        <w:rPr>
          <w:rFonts w:ascii="Arial" w:hAnsi="Arial" w:cs="Arial"/>
          <w:sz w:val="22"/>
          <w:szCs w:val="22"/>
        </w:rPr>
        <w:t>,</w:t>
      </w:r>
      <w:r w:rsidRPr="00F43402">
        <w:rPr>
          <w:rFonts w:ascii="Arial" w:hAnsi="Arial" w:cs="Arial"/>
          <w:sz w:val="22"/>
          <w:szCs w:val="22"/>
        </w:rPr>
        <w:t xml:space="preserve"> </w:t>
      </w:r>
      <w:r w:rsidR="00606590" w:rsidRPr="00F43402">
        <w:rPr>
          <w:rFonts w:ascii="Arial" w:hAnsi="Arial" w:cs="Arial"/>
          <w:sz w:val="22"/>
          <w:szCs w:val="22"/>
        </w:rPr>
        <w:t>among others</w:t>
      </w:r>
      <w:r w:rsidRPr="00F43402">
        <w:rPr>
          <w:rFonts w:ascii="Arial" w:hAnsi="Arial" w:cs="Arial"/>
          <w:sz w:val="22"/>
          <w:szCs w:val="22"/>
        </w:rPr>
        <w:t>.</w:t>
      </w:r>
      <w:r w:rsidR="00D31429" w:rsidRPr="00F43402">
        <w:rPr>
          <w:rFonts w:ascii="Arial" w:hAnsi="Arial" w:cs="Arial"/>
          <w:sz w:val="22"/>
          <w:szCs w:val="22"/>
        </w:rPr>
        <w:t xml:space="preserve"> </w:t>
      </w:r>
      <w:r w:rsidR="00FE75BA" w:rsidRPr="00F43402">
        <w:rPr>
          <w:rFonts w:ascii="Arial" w:hAnsi="Arial" w:cs="Arial"/>
          <w:sz w:val="22"/>
          <w:szCs w:val="22"/>
        </w:rPr>
        <w:t xml:space="preserve">In the preparation of the business plan a study on the relevant business models will </w:t>
      </w:r>
      <w:r w:rsidR="000D78D3" w:rsidRPr="00F43402">
        <w:rPr>
          <w:rFonts w:ascii="Arial" w:hAnsi="Arial" w:cs="Arial"/>
          <w:sz w:val="22"/>
          <w:szCs w:val="22"/>
        </w:rPr>
        <w:t xml:space="preserve">be conducted </w:t>
      </w:r>
      <w:r w:rsidR="003F282B" w:rsidRPr="00F43402">
        <w:rPr>
          <w:rFonts w:ascii="Arial" w:hAnsi="Arial" w:cs="Arial"/>
          <w:sz w:val="22"/>
          <w:szCs w:val="22"/>
        </w:rPr>
        <w:t xml:space="preserve">to </w:t>
      </w:r>
      <w:r w:rsidR="00DD3E0D" w:rsidRPr="00F43402">
        <w:rPr>
          <w:rFonts w:ascii="Arial" w:hAnsi="Arial" w:cs="Arial"/>
          <w:sz w:val="22"/>
          <w:szCs w:val="22"/>
        </w:rPr>
        <w:t>map out</w:t>
      </w:r>
      <w:r w:rsidR="005844FD" w:rsidRPr="00F43402">
        <w:rPr>
          <w:rFonts w:ascii="Arial" w:hAnsi="Arial" w:cs="Arial"/>
          <w:sz w:val="22"/>
          <w:szCs w:val="22"/>
        </w:rPr>
        <w:t xml:space="preserve"> suitable options </w:t>
      </w:r>
      <w:r w:rsidR="00942B60" w:rsidRPr="00F43402">
        <w:rPr>
          <w:rFonts w:ascii="Arial" w:hAnsi="Arial" w:cs="Arial"/>
          <w:sz w:val="22"/>
          <w:szCs w:val="22"/>
        </w:rPr>
        <w:t>in rolling out the business.</w:t>
      </w:r>
      <w:r w:rsidR="00F87257" w:rsidRPr="00F43402">
        <w:rPr>
          <w:rFonts w:ascii="Arial" w:hAnsi="Arial" w:cs="Arial"/>
          <w:sz w:val="22"/>
          <w:szCs w:val="22"/>
        </w:rPr>
        <w:t xml:space="preserve"> There are p</w:t>
      </w:r>
      <w:r w:rsidR="001D78F9" w:rsidRPr="00F43402">
        <w:rPr>
          <w:rFonts w:ascii="Arial" w:hAnsi="Arial" w:cs="Arial"/>
          <w:sz w:val="22"/>
          <w:szCs w:val="22"/>
        </w:rPr>
        <w:t xml:space="preserve">ossible business models </w:t>
      </w:r>
      <w:r w:rsidR="00F87257" w:rsidRPr="00F43402">
        <w:rPr>
          <w:rFonts w:ascii="Arial" w:hAnsi="Arial" w:cs="Arial"/>
          <w:sz w:val="22"/>
          <w:szCs w:val="22"/>
        </w:rPr>
        <w:t xml:space="preserve">that are currently being </w:t>
      </w:r>
      <w:r w:rsidR="002E2490" w:rsidRPr="00F43402">
        <w:rPr>
          <w:rFonts w:ascii="Arial" w:hAnsi="Arial" w:cs="Arial"/>
          <w:sz w:val="22"/>
          <w:szCs w:val="22"/>
        </w:rPr>
        <w:t xml:space="preserve">tried and </w:t>
      </w:r>
      <w:r w:rsidR="00F87257" w:rsidRPr="00F43402">
        <w:rPr>
          <w:rFonts w:ascii="Arial" w:hAnsi="Arial" w:cs="Arial"/>
          <w:sz w:val="22"/>
          <w:szCs w:val="22"/>
        </w:rPr>
        <w:t xml:space="preserve">tested in the market. The most straightforward is </w:t>
      </w:r>
      <w:r w:rsidR="004E2EAD" w:rsidRPr="00F43402">
        <w:rPr>
          <w:rFonts w:ascii="Arial" w:hAnsi="Arial" w:cs="Arial"/>
          <w:sz w:val="22"/>
          <w:szCs w:val="22"/>
        </w:rPr>
        <w:t xml:space="preserve">the ownership </w:t>
      </w:r>
      <w:r w:rsidR="00E0714F" w:rsidRPr="00F43402">
        <w:rPr>
          <w:rFonts w:ascii="Arial" w:hAnsi="Arial" w:cs="Arial"/>
          <w:sz w:val="22"/>
          <w:szCs w:val="22"/>
        </w:rPr>
        <w:t xml:space="preserve">and operation </w:t>
      </w:r>
      <w:r w:rsidR="004E2EAD" w:rsidRPr="00F43402">
        <w:rPr>
          <w:rFonts w:ascii="Arial" w:hAnsi="Arial" w:cs="Arial"/>
          <w:sz w:val="22"/>
          <w:szCs w:val="22"/>
        </w:rPr>
        <w:t xml:space="preserve">of </w:t>
      </w:r>
      <w:r w:rsidR="00BF6231" w:rsidRPr="00F43402">
        <w:rPr>
          <w:rFonts w:ascii="Arial" w:hAnsi="Arial" w:cs="Arial"/>
          <w:sz w:val="22"/>
          <w:szCs w:val="22"/>
        </w:rPr>
        <w:t xml:space="preserve">an </w:t>
      </w:r>
      <w:r w:rsidR="004E2EAD" w:rsidRPr="00F43402">
        <w:rPr>
          <w:rFonts w:ascii="Arial" w:hAnsi="Arial" w:cs="Arial"/>
          <w:sz w:val="22"/>
          <w:szCs w:val="22"/>
        </w:rPr>
        <w:t>EV</w:t>
      </w:r>
      <w:r w:rsidR="002E2490" w:rsidRPr="00F43402">
        <w:rPr>
          <w:rFonts w:ascii="Arial" w:hAnsi="Arial" w:cs="Arial"/>
          <w:sz w:val="22"/>
          <w:szCs w:val="22"/>
        </w:rPr>
        <w:t xml:space="preserve"> and/or hybrid</w:t>
      </w:r>
      <w:r w:rsidR="004E2EAD" w:rsidRPr="00F43402">
        <w:rPr>
          <w:rFonts w:ascii="Arial" w:hAnsi="Arial" w:cs="Arial"/>
          <w:sz w:val="22"/>
          <w:szCs w:val="22"/>
        </w:rPr>
        <w:t xml:space="preserve"> </w:t>
      </w:r>
      <w:r w:rsidR="00BF6231" w:rsidRPr="00F43402">
        <w:rPr>
          <w:rFonts w:ascii="Arial" w:hAnsi="Arial" w:cs="Arial"/>
          <w:sz w:val="22"/>
          <w:szCs w:val="22"/>
        </w:rPr>
        <w:t xml:space="preserve">fleet </w:t>
      </w:r>
      <w:r w:rsidR="00BB3581" w:rsidRPr="00F43402">
        <w:rPr>
          <w:rFonts w:ascii="Arial" w:hAnsi="Arial" w:cs="Arial"/>
          <w:sz w:val="22"/>
          <w:szCs w:val="22"/>
        </w:rPr>
        <w:t xml:space="preserve">in a franchise area where revenues come from passenger fares. </w:t>
      </w:r>
      <w:r w:rsidR="005E7847" w:rsidRPr="00F43402">
        <w:rPr>
          <w:rFonts w:ascii="Arial" w:hAnsi="Arial" w:cs="Arial"/>
          <w:sz w:val="22"/>
          <w:szCs w:val="22"/>
        </w:rPr>
        <w:t xml:space="preserve">In this business model, an added feature that could create customer loyalty and ease in usage is the use of a pre-payment scheme via a tap card or equivalent. </w:t>
      </w:r>
      <w:r w:rsidR="00085C55" w:rsidRPr="00F43402">
        <w:rPr>
          <w:rFonts w:ascii="Arial" w:hAnsi="Arial" w:cs="Arial"/>
          <w:sz w:val="22"/>
          <w:szCs w:val="22"/>
        </w:rPr>
        <w:t>Another possible model is to consolidate existing franchises of individual operators</w:t>
      </w:r>
      <w:r w:rsidR="00134E71" w:rsidRPr="00F43402">
        <w:rPr>
          <w:rFonts w:ascii="Arial" w:hAnsi="Arial" w:cs="Arial"/>
          <w:sz w:val="22"/>
          <w:szCs w:val="22"/>
        </w:rPr>
        <w:t xml:space="preserve">, replace the vehicles with modern </w:t>
      </w:r>
      <w:r w:rsidR="002E2490" w:rsidRPr="00F43402">
        <w:rPr>
          <w:rFonts w:ascii="Arial" w:hAnsi="Arial" w:cs="Arial"/>
          <w:sz w:val="22"/>
          <w:szCs w:val="22"/>
        </w:rPr>
        <w:t xml:space="preserve">EVs/hybrids </w:t>
      </w:r>
      <w:r w:rsidR="00134E71" w:rsidRPr="00F43402">
        <w:rPr>
          <w:rFonts w:ascii="Arial" w:hAnsi="Arial" w:cs="Arial"/>
          <w:sz w:val="22"/>
          <w:szCs w:val="22"/>
        </w:rPr>
        <w:t>and implement a fleet management system to ensure coordinated dispatching and higher utilization of vehicles per trip.</w:t>
      </w:r>
      <w:r w:rsidR="005F5428" w:rsidRPr="00F43402">
        <w:rPr>
          <w:rFonts w:ascii="Arial" w:hAnsi="Arial" w:cs="Arial"/>
          <w:sz w:val="22"/>
          <w:szCs w:val="22"/>
        </w:rPr>
        <w:t xml:space="preserve"> This provides a pathway for small operators to modernize their </w:t>
      </w:r>
      <w:r w:rsidR="002E2490" w:rsidRPr="00F43402">
        <w:rPr>
          <w:rFonts w:ascii="Arial" w:hAnsi="Arial" w:cs="Arial"/>
          <w:sz w:val="22"/>
          <w:szCs w:val="22"/>
        </w:rPr>
        <w:t xml:space="preserve">operations </w:t>
      </w:r>
      <w:r w:rsidR="005F5428" w:rsidRPr="00F43402">
        <w:rPr>
          <w:rFonts w:ascii="Arial" w:hAnsi="Arial" w:cs="Arial"/>
          <w:sz w:val="22"/>
          <w:szCs w:val="22"/>
        </w:rPr>
        <w:t>and comply with any future government regulation regarding emission and age of vehicle without the need to invest.</w:t>
      </w:r>
      <w:r w:rsidR="00134E71" w:rsidRPr="00F43402">
        <w:rPr>
          <w:rFonts w:ascii="Arial" w:hAnsi="Arial" w:cs="Arial"/>
          <w:sz w:val="22"/>
          <w:szCs w:val="22"/>
        </w:rPr>
        <w:t xml:space="preserve"> </w:t>
      </w:r>
      <w:r w:rsidR="006F6DBA" w:rsidRPr="00F43402">
        <w:rPr>
          <w:rFonts w:ascii="Arial" w:hAnsi="Arial" w:cs="Arial"/>
          <w:sz w:val="22"/>
          <w:szCs w:val="22"/>
        </w:rPr>
        <w:t>The operators will be paid a rental fee that is equivalent to their average daily income in exchange for their public transport license.</w:t>
      </w:r>
      <w:r w:rsidR="00EA4C24" w:rsidRPr="00F43402">
        <w:rPr>
          <w:rFonts w:ascii="Arial" w:hAnsi="Arial" w:cs="Arial"/>
          <w:sz w:val="22"/>
          <w:szCs w:val="22"/>
        </w:rPr>
        <w:t xml:space="preserve"> </w:t>
      </w:r>
      <w:r w:rsidR="000C2E45" w:rsidRPr="00F43402">
        <w:rPr>
          <w:rFonts w:ascii="Arial" w:hAnsi="Arial" w:cs="Arial"/>
          <w:sz w:val="22"/>
          <w:szCs w:val="22"/>
        </w:rPr>
        <w:t xml:space="preserve">Similarly, options for viable business models on establishing and operating charging facilities will be assessed. </w:t>
      </w:r>
      <w:r w:rsidR="007E630A" w:rsidRPr="00F43402">
        <w:rPr>
          <w:rFonts w:ascii="Arial" w:hAnsi="Arial" w:cs="Arial"/>
          <w:sz w:val="22"/>
          <w:szCs w:val="22"/>
        </w:rPr>
        <w:t xml:space="preserve">Once the business models are ascertained and the </w:t>
      </w:r>
      <w:r w:rsidR="004837B9" w:rsidRPr="00F43402">
        <w:rPr>
          <w:rFonts w:ascii="Arial" w:hAnsi="Arial" w:cs="Arial"/>
          <w:sz w:val="22"/>
          <w:szCs w:val="22"/>
        </w:rPr>
        <w:t xml:space="preserve">business plans completed, </w:t>
      </w:r>
      <w:r w:rsidR="006751F5" w:rsidRPr="00F43402">
        <w:rPr>
          <w:rFonts w:ascii="Arial" w:hAnsi="Arial" w:cs="Arial"/>
          <w:sz w:val="22"/>
          <w:szCs w:val="22"/>
        </w:rPr>
        <w:t>the</w:t>
      </w:r>
      <w:r w:rsidR="000C2E45" w:rsidRPr="00F43402">
        <w:rPr>
          <w:rFonts w:ascii="Arial" w:hAnsi="Arial" w:cs="Arial"/>
          <w:sz w:val="22"/>
          <w:szCs w:val="22"/>
        </w:rPr>
        <w:t xml:space="preserve"> fleet</w:t>
      </w:r>
      <w:r w:rsidR="006751F5" w:rsidRPr="00F43402">
        <w:rPr>
          <w:rFonts w:ascii="Arial" w:hAnsi="Arial" w:cs="Arial"/>
          <w:sz w:val="22"/>
          <w:szCs w:val="22"/>
        </w:rPr>
        <w:t xml:space="preserve"> operator will be </w:t>
      </w:r>
      <w:r w:rsidR="004837B9" w:rsidRPr="00F43402">
        <w:rPr>
          <w:rFonts w:ascii="Arial" w:hAnsi="Arial" w:cs="Arial"/>
          <w:sz w:val="22"/>
          <w:szCs w:val="22"/>
        </w:rPr>
        <w:t>a</w:t>
      </w:r>
      <w:r w:rsidR="006751F5" w:rsidRPr="00F43402">
        <w:rPr>
          <w:rFonts w:ascii="Arial" w:hAnsi="Arial" w:cs="Arial"/>
          <w:sz w:val="22"/>
          <w:szCs w:val="22"/>
        </w:rPr>
        <w:t>ssisted in</w:t>
      </w:r>
      <w:r w:rsidR="004837B9" w:rsidRPr="00F43402">
        <w:rPr>
          <w:rFonts w:ascii="Arial" w:hAnsi="Arial" w:cs="Arial"/>
          <w:sz w:val="22"/>
          <w:szCs w:val="22"/>
        </w:rPr>
        <w:t xml:space="preserve"> matching </w:t>
      </w:r>
      <w:r w:rsidR="006751F5" w:rsidRPr="00F43402">
        <w:rPr>
          <w:rFonts w:ascii="Arial" w:hAnsi="Arial" w:cs="Arial"/>
          <w:sz w:val="22"/>
          <w:szCs w:val="22"/>
        </w:rPr>
        <w:t xml:space="preserve">the investment opportunity with potential </w:t>
      </w:r>
      <w:r w:rsidR="00D31429" w:rsidRPr="00F43402">
        <w:rPr>
          <w:rFonts w:ascii="Arial" w:hAnsi="Arial" w:cs="Arial"/>
          <w:sz w:val="22"/>
          <w:szCs w:val="22"/>
        </w:rPr>
        <w:t>investors</w:t>
      </w:r>
      <w:r w:rsidR="00145D0A" w:rsidRPr="00F43402">
        <w:rPr>
          <w:rFonts w:ascii="Arial" w:hAnsi="Arial" w:cs="Arial"/>
          <w:sz w:val="22"/>
          <w:szCs w:val="22"/>
        </w:rPr>
        <w:t xml:space="preserve">. This will be done through matchmaking platforms that will involve the project owners/operators, on one hand and the potential investors on the other hand. </w:t>
      </w:r>
      <w:r w:rsidR="00297D64" w:rsidRPr="00F43402">
        <w:rPr>
          <w:rFonts w:ascii="Arial" w:hAnsi="Arial" w:cs="Arial"/>
          <w:sz w:val="22"/>
          <w:szCs w:val="22"/>
        </w:rPr>
        <w:t xml:space="preserve">Projects that can be matched with investors will </w:t>
      </w:r>
      <w:r w:rsidR="0033618B" w:rsidRPr="00F43402">
        <w:rPr>
          <w:rFonts w:ascii="Arial" w:hAnsi="Arial" w:cs="Arial"/>
          <w:sz w:val="22"/>
          <w:szCs w:val="22"/>
        </w:rPr>
        <w:t>be</w:t>
      </w:r>
      <w:r w:rsidR="00297D64" w:rsidRPr="00F43402">
        <w:rPr>
          <w:rFonts w:ascii="Arial" w:hAnsi="Arial" w:cs="Arial"/>
          <w:sz w:val="22"/>
          <w:szCs w:val="22"/>
        </w:rPr>
        <w:t xml:space="preserve"> supported and mentored via Activity 3.2.3.2</w:t>
      </w:r>
      <w:r w:rsidR="00D31429" w:rsidRPr="00F43402">
        <w:rPr>
          <w:rFonts w:ascii="Arial" w:hAnsi="Arial" w:cs="Arial"/>
          <w:sz w:val="22"/>
          <w:szCs w:val="22"/>
        </w:rPr>
        <w:t xml:space="preserve"> </w:t>
      </w:r>
      <w:r w:rsidR="00035E70" w:rsidRPr="00F43402">
        <w:rPr>
          <w:rFonts w:ascii="Arial" w:hAnsi="Arial" w:cs="Arial"/>
          <w:sz w:val="22"/>
          <w:szCs w:val="22"/>
        </w:rPr>
        <w:t xml:space="preserve">to </w:t>
      </w:r>
      <w:r w:rsidR="007F7137" w:rsidRPr="00F43402">
        <w:rPr>
          <w:rFonts w:ascii="Arial" w:hAnsi="Arial" w:cs="Arial"/>
          <w:sz w:val="22"/>
          <w:szCs w:val="22"/>
        </w:rPr>
        <w:t>achiev</w:t>
      </w:r>
      <w:r w:rsidR="00035E70" w:rsidRPr="00F43402">
        <w:rPr>
          <w:rFonts w:ascii="Arial" w:hAnsi="Arial" w:cs="Arial"/>
          <w:sz w:val="22"/>
          <w:szCs w:val="22"/>
        </w:rPr>
        <w:t>e</w:t>
      </w:r>
      <w:r w:rsidR="007F7137" w:rsidRPr="00F43402">
        <w:rPr>
          <w:rFonts w:ascii="Arial" w:hAnsi="Arial" w:cs="Arial"/>
          <w:sz w:val="22"/>
          <w:szCs w:val="22"/>
        </w:rPr>
        <w:t xml:space="preserve"> financial closure.</w:t>
      </w:r>
      <w:r w:rsidR="00FF73B0" w:rsidRPr="00F43402">
        <w:rPr>
          <w:rFonts w:ascii="Arial" w:hAnsi="Arial" w:cs="Arial"/>
          <w:sz w:val="22"/>
          <w:szCs w:val="22"/>
        </w:rPr>
        <w:t xml:space="preserve"> </w:t>
      </w:r>
      <w:r w:rsidR="00FF73B0" w:rsidRPr="00F43402">
        <w:rPr>
          <w:rFonts w:ascii="Arial" w:hAnsi="Arial" w:cs="Arial"/>
          <w:i/>
          <w:sz w:val="22"/>
          <w:szCs w:val="22"/>
        </w:rPr>
        <w:t xml:space="preserve">[GEF support is needed for </w:t>
      </w:r>
      <w:r w:rsidR="00FA0772" w:rsidRPr="00F43402">
        <w:rPr>
          <w:rFonts w:ascii="Arial" w:hAnsi="Arial" w:cs="Arial"/>
          <w:i/>
          <w:sz w:val="22"/>
          <w:szCs w:val="22"/>
        </w:rPr>
        <w:t xml:space="preserve">the provision of technical assistance in </w:t>
      </w:r>
      <w:r w:rsidR="005177F3" w:rsidRPr="00F43402">
        <w:rPr>
          <w:rFonts w:ascii="Arial" w:hAnsi="Arial" w:cs="Arial"/>
          <w:i/>
          <w:sz w:val="22"/>
          <w:szCs w:val="22"/>
        </w:rPr>
        <w:t>business plan d</w:t>
      </w:r>
      <w:r w:rsidR="00FF73B0" w:rsidRPr="00F43402">
        <w:rPr>
          <w:rFonts w:ascii="Arial" w:hAnsi="Arial" w:cs="Arial"/>
          <w:i/>
          <w:sz w:val="22"/>
          <w:szCs w:val="22"/>
        </w:rPr>
        <w:t>evelopment</w:t>
      </w:r>
      <w:r w:rsidR="00FA0772" w:rsidRPr="00F43402">
        <w:rPr>
          <w:rFonts w:ascii="Arial" w:hAnsi="Arial" w:cs="Arial"/>
          <w:i/>
          <w:sz w:val="22"/>
          <w:szCs w:val="22"/>
        </w:rPr>
        <w:t xml:space="preserve"> and facilitating</w:t>
      </w:r>
      <w:r w:rsidR="00035E70" w:rsidRPr="00F43402">
        <w:rPr>
          <w:rFonts w:ascii="Arial" w:hAnsi="Arial" w:cs="Arial"/>
          <w:i/>
          <w:sz w:val="22"/>
          <w:szCs w:val="22"/>
        </w:rPr>
        <w:t xml:space="preserve"> the matchmaking process</w:t>
      </w:r>
      <w:r w:rsidR="005177F3" w:rsidRPr="00F43402">
        <w:rPr>
          <w:rFonts w:ascii="Arial" w:hAnsi="Arial" w:cs="Arial"/>
          <w:i/>
          <w:sz w:val="22"/>
          <w:szCs w:val="22"/>
        </w:rPr>
        <w:t>].</w:t>
      </w:r>
      <w:r w:rsidR="00FF73B0" w:rsidRPr="00F43402">
        <w:rPr>
          <w:rFonts w:ascii="Arial" w:hAnsi="Arial" w:cs="Arial"/>
          <w:i/>
          <w:sz w:val="22"/>
          <w:szCs w:val="22"/>
        </w:rPr>
        <w:t xml:space="preserve"> </w:t>
      </w:r>
    </w:p>
    <w:p w14:paraId="33C6D60A" w14:textId="77777777" w:rsidR="00FF73B0" w:rsidRPr="00F43402" w:rsidRDefault="00FF73B0" w:rsidP="00DD0CB0">
      <w:pPr>
        <w:pStyle w:val="ListParagraph"/>
        <w:spacing w:line="276" w:lineRule="auto"/>
        <w:ind w:left="360"/>
        <w:jc w:val="both"/>
        <w:rPr>
          <w:rFonts w:ascii="Arial" w:hAnsi="Arial" w:cs="Arial"/>
          <w:sz w:val="22"/>
          <w:szCs w:val="22"/>
        </w:rPr>
      </w:pPr>
    </w:p>
    <w:p w14:paraId="6CFF2646" w14:textId="0F999E76" w:rsidR="008356DC" w:rsidRPr="00F43402" w:rsidRDefault="00F34B1E" w:rsidP="00A440C4">
      <w:pPr>
        <w:pStyle w:val="ListParagraph"/>
        <w:numPr>
          <w:ilvl w:val="0"/>
          <w:numId w:val="50"/>
        </w:numPr>
        <w:spacing w:line="276" w:lineRule="auto"/>
        <w:ind w:left="360"/>
        <w:jc w:val="both"/>
        <w:rPr>
          <w:rFonts w:ascii="Arial" w:hAnsi="Arial" w:cs="Arial"/>
          <w:sz w:val="22"/>
          <w:szCs w:val="22"/>
        </w:rPr>
      </w:pPr>
      <w:r w:rsidRPr="00F43402">
        <w:rPr>
          <w:rFonts w:ascii="Arial" w:hAnsi="Arial" w:cs="Arial"/>
          <w:i/>
          <w:sz w:val="22"/>
          <w:szCs w:val="22"/>
          <w:u w:val="single"/>
        </w:rPr>
        <w:t xml:space="preserve">Activity 3.2.1.4 </w:t>
      </w:r>
      <w:r w:rsidR="009D6D01" w:rsidRPr="00F43402">
        <w:rPr>
          <w:rFonts w:ascii="Arial" w:hAnsi="Arial" w:cs="Arial"/>
          <w:i/>
          <w:color w:val="000000"/>
          <w:sz w:val="22"/>
          <w:szCs w:val="22"/>
          <w:u w:val="single"/>
        </w:rPr>
        <w:t>Capacity development and training of the financial institutions on evaluation and appraisal of low carbon transport projects and streamlining of approval processes</w:t>
      </w:r>
      <w:r w:rsidR="00A04337" w:rsidRPr="00F43402">
        <w:rPr>
          <w:rFonts w:ascii="Arial" w:hAnsi="Arial" w:cs="Arial"/>
          <w:i/>
          <w:sz w:val="22"/>
          <w:szCs w:val="22"/>
          <w:u w:val="single"/>
        </w:rPr>
        <w:t>.</w:t>
      </w:r>
      <w:r w:rsidR="00A04337" w:rsidRPr="00F43402">
        <w:rPr>
          <w:rFonts w:ascii="Arial" w:hAnsi="Arial" w:cs="Arial"/>
          <w:i/>
          <w:sz w:val="22"/>
          <w:szCs w:val="22"/>
        </w:rPr>
        <w:t xml:space="preserve"> </w:t>
      </w:r>
      <w:r w:rsidR="00A04337" w:rsidRPr="00F43402">
        <w:rPr>
          <w:rFonts w:ascii="Arial" w:hAnsi="Arial" w:cs="Arial"/>
          <w:sz w:val="22"/>
          <w:szCs w:val="22"/>
        </w:rPr>
        <w:t xml:space="preserve">This activity will help create awareness among </w:t>
      </w:r>
      <w:r w:rsidR="00F01094" w:rsidRPr="00F43402">
        <w:rPr>
          <w:rFonts w:ascii="Arial" w:hAnsi="Arial" w:cs="Arial"/>
          <w:sz w:val="22"/>
          <w:szCs w:val="22"/>
        </w:rPr>
        <w:t xml:space="preserve">project developers </w:t>
      </w:r>
      <w:r w:rsidR="00A04337" w:rsidRPr="00F43402">
        <w:rPr>
          <w:rFonts w:ascii="Arial" w:hAnsi="Arial" w:cs="Arial"/>
          <w:sz w:val="22"/>
          <w:szCs w:val="22"/>
        </w:rPr>
        <w:t xml:space="preserve">on available </w:t>
      </w:r>
      <w:r w:rsidR="00F01094" w:rsidRPr="00F43402">
        <w:rPr>
          <w:rFonts w:ascii="Arial" w:hAnsi="Arial" w:cs="Arial"/>
          <w:sz w:val="22"/>
          <w:szCs w:val="22"/>
        </w:rPr>
        <w:t>financing options</w:t>
      </w:r>
      <w:r w:rsidR="00A04337" w:rsidRPr="00F43402">
        <w:rPr>
          <w:rFonts w:ascii="Arial" w:hAnsi="Arial" w:cs="Arial"/>
          <w:sz w:val="22"/>
          <w:szCs w:val="22"/>
        </w:rPr>
        <w:t xml:space="preserve">. Forums will be organized </w:t>
      </w:r>
      <w:r w:rsidR="00F01094" w:rsidRPr="00F43402">
        <w:rPr>
          <w:rFonts w:ascii="Arial" w:hAnsi="Arial" w:cs="Arial"/>
          <w:sz w:val="22"/>
          <w:szCs w:val="22"/>
        </w:rPr>
        <w:t>where in</w:t>
      </w:r>
      <w:r w:rsidR="00A04337" w:rsidRPr="00F43402">
        <w:rPr>
          <w:rFonts w:ascii="Arial" w:hAnsi="Arial" w:cs="Arial"/>
          <w:sz w:val="22"/>
          <w:szCs w:val="22"/>
        </w:rPr>
        <w:t xml:space="preserve"> funding agencies and potential investors </w:t>
      </w:r>
      <w:r w:rsidR="00F01094" w:rsidRPr="00F43402">
        <w:rPr>
          <w:rFonts w:ascii="Arial" w:hAnsi="Arial" w:cs="Arial"/>
          <w:sz w:val="22"/>
          <w:szCs w:val="22"/>
        </w:rPr>
        <w:t xml:space="preserve">will deliberate on </w:t>
      </w:r>
      <w:r w:rsidR="00A04337" w:rsidRPr="00F43402">
        <w:rPr>
          <w:rFonts w:ascii="Arial" w:hAnsi="Arial" w:cs="Arial"/>
          <w:sz w:val="22"/>
          <w:szCs w:val="22"/>
        </w:rPr>
        <w:t>their line/scope of programs and activities, the priorities of the fund, the eligibility requirements, and application</w:t>
      </w:r>
      <w:r w:rsidR="00F01094" w:rsidRPr="00F43402">
        <w:rPr>
          <w:rFonts w:ascii="Arial" w:hAnsi="Arial" w:cs="Arial"/>
          <w:sz w:val="22"/>
          <w:szCs w:val="22"/>
        </w:rPr>
        <w:t xml:space="preserve"> procedures</w:t>
      </w:r>
      <w:r w:rsidR="00A04337" w:rsidRPr="00F43402">
        <w:rPr>
          <w:rFonts w:ascii="Arial" w:hAnsi="Arial" w:cs="Arial"/>
          <w:sz w:val="22"/>
          <w:szCs w:val="22"/>
        </w:rPr>
        <w:t xml:space="preserve">. </w:t>
      </w:r>
      <w:r w:rsidR="00403E2F" w:rsidRPr="00F43402">
        <w:rPr>
          <w:rFonts w:ascii="Arial" w:hAnsi="Arial" w:cs="Arial"/>
          <w:sz w:val="22"/>
          <w:szCs w:val="22"/>
        </w:rPr>
        <w:t xml:space="preserve">As for the commercial and government </w:t>
      </w:r>
      <w:r w:rsidR="00F01094" w:rsidRPr="00F43402">
        <w:rPr>
          <w:rFonts w:ascii="Arial" w:hAnsi="Arial" w:cs="Arial"/>
          <w:sz w:val="22"/>
          <w:szCs w:val="22"/>
        </w:rPr>
        <w:t>financial institutions</w:t>
      </w:r>
      <w:r w:rsidR="00403E2F" w:rsidRPr="00F43402">
        <w:rPr>
          <w:rFonts w:ascii="Arial" w:hAnsi="Arial" w:cs="Arial"/>
          <w:sz w:val="22"/>
          <w:szCs w:val="22"/>
        </w:rPr>
        <w:t xml:space="preserve">, </w:t>
      </w:r>
      <w:r w:rsidR="00D36D61" w:rsidRPr="00F43402">
        <w:rPr>
          <w:rFonts w:ascii="Arial" w:hAnsi="Arial" w:cs="Arial"/>
          <w:sz w:val="22"/>
          <w:szCs w:val="22"/>
        </w:rPr>
        <w:t xml:space="preserve">it is acknowledged that because the </w:t>
      </w:r>
      <w:r w:rsidR="00F01094" w:rsidRPr="00F43402">
        <w:rPr>
          <w:rFonts w:ascii="Arial" w:hAnsi="Arial" w:cs="Arial"/>
          <w:sz w:val="22"/>
          <w:szCs w:val="22"/>
        </w:rPr>
        <w:t xml:space="preserve">low carbon transport solutions </w:t>
      </w:r>
      <w:r w:rsidR="00D36D61" w:rsidRPr="00F43402">
        <w:rPr>
          <w:rFonts w:ascii="Arial" w:hAnsi="Arial" w:cs="Arial"/>
          <w:sz w:val="22"/>
          <w:szCs w:val="22"/>
        </w:rPr>
        <w:t xml:space="preserve">in the country </w:t>
      </w:r>
      <w:r w:rsidR="00DF4BB8" w:rsidRPr="00F43402">
        <w:rPr>
          <w:rFonts w:ascii="Arial" w:hAnsi="Arial" w:cs="Arial"/>
          <w:sz w:val="22"/>
          <w:szCs w:val="22"/>
        </w:rPr>
        <w:t xml:space="preserve">is </w:t>
      </w:r>
      <w:r w:rsidR="00F01094" w:rsidRPr="00F43402">
        <w:rPr>
          <w:rFonts w:ascii="Arial" w:hAnsi="Arial" w:cs="Arial"/>
          <w:sz w:val="22"/>
          <w:szCs w:val="22"/>
        </w:rPr>
        <w:t xml:space="preserve">yet to </w:t>
      </w:r>
      <w:r w:rsidR="00DF4BB8" w:rsidRPr="00F43402">
        <w:rPr>
          <w:rFonts w:ascii="Arial" w:hAnsi="Arial" w:cs="Arial"/>
          <w:sz w:val="22"/>
          <w:szCs w:val="22"/>
        </w:rPr>
        <w:t xml:space="preserve">be </w:t>
      </w:r>
      <w:r w:rsidR="00F01094" w:rsidRPr="00F43402">
        <w:rPr>
          <w:rFonts w:ascii="Arial" w:hAnsi="Arial" w:cs="Arial"/>
          <w:sz w:val="22"/>
          <w:szCs w:val="22"/>
        </w:rPr>
        <w:t>commercialize</w:t>
      </w:r>
      <w:r w:rsidR="00DF4BB8" w:rsidRPr="00F43402">
        <w:rPr>
          <w:rFonts w:ascii="Arial" w:hAnsi="Arial" w:cs="Arial"/>
          <w:sz w:val="22"/>
          <w:szCs w:val="22"/>
        </w:rPr>
        <w:t>d</w:t>
      </w:r>
      <w:r w:rsidR="00D36D61" w:rsidRPr="00F43402">
        <w:rPr>
          <w:rFonts w:ascii="Arial" w:hAnsi="Arial" w:cs="Arial"/>
          <w:sz w:val="22"/>
          <w:szCs w:val="22"/>
        </w:rPr>
        <w:t>, the internal capability of the bank</w:t>
      </w:r>
      <w:r w:rsidR="00F01094" w:rsidRPr="00F43402">
        <w:rPr>
          <w:rFonts w:ascii="Arial" w:hAnsi="Arial" w:cs="Arial"/>
          <w:sz w:val="22"/>
          <w:szCs w:val="22"/>
        </w:rPr>
        <w:t xml:space="preserve"> staff</w:t>
      </w:r>
      <w:r w:rsidR="00D36D61" w:rsidRPr="00F43402">
        <w:rPr>
          <w:rFonts w:ascii="Arial" w:hAnsi="Arial" w:cs="Arial"/>
          <w:sz w:val="22"/>
          <w:szCs w:val="22"/>
        </w:rPr>
        <w:t xml:space="preserve"> on due diligence for </w:t>
      </w:r>
      <w:r w:rsidR="00F01094" w:rsidRPr="00F43402">
        <w:rPr>
          <w:rFonts w:ascii="Arial" w:hAnsi="Arial" w:cs="Arial"/>
          <w:sz w:val="22"/>
          <w:szCs w:val="22"/>
        </w:rPr>
        <w:t xml:space="preserve">such </w:t>
      </w:r>
      <w:r w:rsidR="00D36D61" w:rsidRPr="00F43402">
        <w:rPr>
          <w:rFonts w:ascii="Arial" w:hAnsi="Arial" w:cs="Arial"/>
          <w:sz w:val="22"/>
          <w:szCs w:val="22"/>
        </w:rPr>
        <w:t xml:space="preserve">projects is significantly </w:t>
      </w:r>
      <w:r w:rsidR="00F01094" w:rsidRPr="00F43402">
        <w:rPr>
          <w:rFonts w:ascii="Arial" w:hAnsi="Arial" w:cs="Arial"/>
          <w:sz w:val="22"/>
          <w:szCs w:val="22"/>
        </w:rPr>
        <w:t>limited</w:t>
      </w:r>
      <w:r w:rsidR="00D36D61" w:rsidRPr="00F43402">
        <w:rPr>
          <w:rFonts w:ascii="Arial" w:hAnsi="Arial" w:cs="Arial"/>
          <w:sz w:val="22"/>
          <w:szCs w:val="22"/>
        </w:rPr>
        <w:t xml:space="preserve">. </w:t>
      </w:r>
      <w:r w:rsidR="00F01094" w:rsidRPr="00F43402">
        <w:rPr>
          <w:rFonts w:ascii="Arial" w:hAnsi="Arial" w:cs="Arial"/>
          <w:sz w:val="22"/>
          <w:szCs w:val="22"/>
        </w:rPr>
        <w:t xml:space="preserve">Typically low carbon projects </w:t>
      </w:r>
      <w:r w:rsidR="00A04337" w:rsidRPr="00F43402">
        <w:rPr>
          <w:rFonts w:ascii="Arial" w:hAnsi="Arial" w:cs="Arial"/>
          <w:sz w:val="22"/>
          <w:szCs w:val="22"/>
        </w:rPr>
        <w:t xml:space="preserve">have certain features and specific risk profiles that are different from other conventional </w:t>
      </w:r>
      <w:r w:rsidR="00A04337" w:rsidRPr="00F43402">
        <w:rPr>
          <w:rFonts w:ascii="Arial" w:hAnsi="Arial" w:cs="Arial"/>
          <w:sz w:val="22"/>
          <w:szCs w:val="22"/>
        </w:rPr>
        <w:lastRenderedPageBreak/>
        <w:t>projects. In order for the loa</w:t>
      </w:r>
      <w:r w:rsidR="00AD3B49" w:rsidRPr="00F43402">
        <w:rPr>
          <w:rFonts w:ascii="Arial" w:hAnsi="Arial" w:cs="Arial"/>
          <w:sz w:val="22"/>
          <w:szCs w:val="22"/>
        </w:rPr>
        <w:t>n officers</w:t>
      </w:r>
      <w:r w:rsidR="00A04337" w:rsidRPr="00F43402">
        <w:rPr>
          <w:rFonts w:ascii="Arial" w:hAnsi="Arial" w:cs="Arial"/>
          <w:sz w:val="22"/>
          <w:szCs w:val="22"/>
        </w:rPr>
        <w:t xml:space="preserve"> to have a better understanding and grasp of the peculiarities of </w:t>
      </w:r>
      <w:r w:rsidR="00F01094" w:rsidRPr="00F43402">
        <w:rPr>
          <w:rFonts w:ascii="Arial" w:hAnsi="Arial" w:cs="Arial"/>
          <w:sz w:val="22"/>
          <w:szCs w:val="22"/>
        </w:rPr>
        <w:t xml:space="preserve">the </w:t>
      </w:r>
      <w:r w:rsidR="00A04337" w:rsidRPr="00F43402">
        <w:rPr>
          <w:rFonts w:ascii="Arial" w:hAnsi="Arial" w:cs="Arial"/>
          <w:sz w:val="22"/>
          <w:szCs w:val="22"/>
        </w:rPr>
        <w:t xml:space="preserve">projects, they will be capacitated specifically to enhance their skills and confidence in the evaluation and appraisal of </w:t>
      </w:r>
      <w:r w:rsidR="00F01094" w:rsidRPr="00F43402">
        <w:rPr>
          <w:rFonts w:ascii="Arial" w:hAnsi="Arial" w:cs="Arial"/>
          <w:sz w:val="22"/>
          <w:szCs w:val="22"/>
        </w:rPr>
        <w:t>new and emerging low carbon transport proposals</w:t>
      </w:r>
      <w:r w:rsidR="00A04337" w:rsidRPr="00F43402">
        <w:rPr>
          <w:rFonts w:ascii="Arial" w:hAnsi="Arial" w:cs="Arial"/>
          <w:sz w:val="22"/>
          <w:szCs w:val="22"/>
        </w:rPr>
        <w:t xml:space="preserve">. </w:t>
      </w:r>
      <w:r w:rsidR="00C01FDF" w:rsidRPr="00F43402">
        <w:rPr>
          <w:rFonts w:ascii="Arial" w:hAnsi="Arial" w:cs="Arial"/>
          <w:sz w:val="22"/>
          <w:szCs w:val="22"/>
        </w:rPr>
        <w:t>Long</w:t>
      </w:r>
      <w:r w:rsidR="00560935" w:rsidRPr="00F43402">
        <w:rPr>
          <w:rFonts w:ascii="Arial" w:hAnsi="Arial" w:cs="Arial"/>
          <w:sz w:val="22"/>
          <w:szCs w:val="22"/>
        </w:rPr>
        <w:t>, cumbersome</w:t>
      </w:r>
      <w:r w:rsidR="00C01FDF" w:rsidRPr="00F43402">
        <w:rPr>
          <w:rFonts w:ascii="Arial" w:hAnsi="Arial" w:cs="Arial"/>
          <w:sz w:val="22"/>
          <w:szCs w:val="22"/>
        </w:rPr>
        <w:t xml:space="preserve"> process for approval of loans from G</w:t>
      </w:r>
      <w:r w:rsidR="00560935" w:rsidRPr="00F43402">
        <w:rPr>
          <w:rFonts w:ascii="Arial" w:hAnsi="Arial" w:cs="Arial"/>
          <w:sz w:val="22"/>
          <w:szCs w:val="22"/>
        </w:rPr>
        <w:t xml:space="preserve">overnment </w:t>
      </w:r>
      <w:r w:rsidR="00C01FDF" w:rsidRPr="00F43402">
        <w:rPr>
          <w:rFonts w:ascii="Arial" w:hAnsi="Arial" w:cs="Arial"/>
          <w:sz w:val="22"/>
          <w:szCs w:val="22"/>
        </w:rPr>
        <w:t>F</w:t>
      </w:r>
      <w:r w:rsidR="00560935" w:rsidRPr="00F43402">
        <w:rPr>
          <w:rFonts w:ascii="Arial" w:hAnsi="Arial" w:cs="Arial"/>
          <w:sz w:val="22"/>
          <w:szCs w:val="22"/>
        </w:rPr>
        <w:t xml:space="preserve">inancial </w:t>
      </w:r>
      <w:r w:rsidR="00C01FDF" w:rsidRPr="00F43402">
        <w:rPr>
          <w:rFonts w:ascii="Arial" w:hAnsi="Arial" w:cs="Arial"/>
          <w:sz w:val="22"/>
          <w:szCs w:val="22"/>
        </w:rPr>
        <w:t>I</w:t>
      </w:r>
      <w:r w:rsidR="00560935" w:rsidRPr="00F43402">
        <w:rPr>
          <w:rFonts w:ascii="Arial" w:hAnsi="Arial" w:cs="Arial"/>
          <w:sz w:val="22"/>
          <w:szCs w:val="22"/>
        </w:rPr>
        <w:t>nstitutions (GFIs)</w:t>
      </w:r>
      <w:r w:rsidR="00C01FDF" w:rsidRPr="00F43402">
        <w:rPr>
          <w:rFonts w:ascii="Arial" w:hAnsi="Arial" w:cs="Arial"/>
          <w:sz w:val="22"/>
          <w:szCs w:val="22"/>
        </w:rPr>
        <w:t xml:space="preserve"> is one of the barriers that have been identified by the private sector. Once the approval of the GFIs to streamline their loan processes is secured, experts will be engaged to assist </w:t>
      </w:r>
      <w:r w:rsidR="005E68EF" w:rsidRPr="00F43402">
        <w:rPr>
          <w:rFonts w:ascii="Arial" w:hAnsi="Arial" w:cs="Arial"/>
          <w:sz w:val="22"/>
          <w:szCs w:val="22"/>
        </w:rPr>
        <w:t>in the</w:t>
      </w:r>
      <w:r w:rsidR="00C01FDF" w:rsidRPr="00F43402">
        <w:rPr>
          <w:rFonts w:ascii="Arial" w:hAnsi="Arial" w:cs="Arial"/>
          <w:sz w:val="22"/>
          <w:szCs w:val="22"/>
        </w:rPr>
        <w:t xml:space="preserve"> review </w:t>
      </w:r>
      <w:r w:rsidR="005E68EF" w:rsidRPr="00F43402">
        <w:rPr>
          <w:rFonts w:ascii="Arial" w:hAnsi="Arial" w:cs="Arial"/>
          <w:sz w:val="22"/>
          <w:szCs w:val="22"/>
        </w:rPr>
        <w:t xml:space="preserve">of </w:t>
      </w:r>
      <w:r w:rsidR="00C01FDF" w:rsidRPr="00F43402">
        <w:rPr>
          <w:rFonts w:ascii="Arial" w:hAnsi="Arial" w:cs="Arial"/>
          <w:sz w:val="22"/>
          <w:szCs w:val="22"/>
        </w:rPr>
        <w:t xml:space="preserve">the procedures and requirements. Whenever appropriate, these procedures and requirements will be amended accordingly. This activity will assist GFIs to streamline </w:t>
      </w:r>
      <w:r w:rsidR="005E68EF" w:rsidRPr="00F43402">
        <w:rPr>
          <w:rFonts w:ascii="Arial" w:hAnsi="Arial" w:cs="Arial"/>
          <w:sz w:val="22"/>
          <w:szCs w:val="22"/>
        </w:rPr>
        <w:t>expedite their approval processes</w:t>
      </w:r>
      <w:r w:rsidR="00C01FDF" w:rsidRPr="00F43402">
        <w:rPr>
          <w:rFonts w:ascii="Arial" w:hAnsi="Arial" w:cs="Arial"/>
          <w:sz w:val="22"/>
          <w:szCs w:val="22"/>
        </w:rPr>
        <w:t>.</w:t>
      </w:r>
      <w:r w:rsidR="00D3260F" w:rsidRPr="00F43402">
        <w:rPr>
          <w:rFonts w:ascii="Arial" w:hAnsi="Arial" w:cs="Arial"/>
          <w:sz w:val="22"/>
          <w:szCs w:val="22"/>
        </w:rPr>
        <w:t xml:space="preserve"> </w:t>
      </w:r>
      <w:r w:rsidR="00B40047" w:rsidRPr="00F43402">
        <w:rPr>
          <w:rFonts w:ascii="Arial" w:hAnsi="Arial" w:cs="Arial"/>
          <w:sz w:val="22"/>
          <w:szCs w:val="22"/>
        </w:rPr>
        <w:t>[</w:t>
      </w:r>
      <w:r w:rsidR="00B40047" w:rsidRPr="00F43402">
        <w:rPr>
          <w:rFonts w:ascii="Arial" w:hAnsi="Arial" w:cs="Arial"/>
          <w:i/>
          <w:sz w:val="22"/>
          <w:szCs w:val="22"/>
        </w:rPr>
        <w:t xml:space="preserve">GEF support is needed for capacity development and training of FIs, streamlining of loan approval processes]. </w:t>
      </w:r>
    </w:p>
    <w:p w14:paraId="4500C107" w14:textId="0EC4B0FB" w:rsidR="00D72639" w:rsidRPr="00F43402" w:rsidRDefault="00D72639" w:rsidP="00DD0CB0">
      <w:pPr>
        <w:spacing w:after="0" w:line="276" w:lineRule="auto"/>
        <w:rPr>
          <w:rFonts w:cs="Arial"/>
          <w:b/>
          <w:szCs w:val="22"/>
        </w:rPr>
      </w:pPr>
    </w:p>
    <w:p w14:paraId="19B764B1" w14:textId="7B9A8017" w:rsidR="00FC282B" w:rsidRPr="00F43402" w:rsidRDefault="00FC282B" w:rsidP="0001709A">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t>Output 3.2.</w:t>
      </w:r>
      <w:r w:rsidR="00A95D07" w:rsidRPr="00F43402">
        <w:rPr>
          <w:rFonts w:ascii="Arial" w:hAnsi="Arial" w:cs="Arial"/>
          <w:b/>
          <w:i/>
          <w:sz w:val="22"/>
          <w:szCs w:val="22"/>
        </w:rPr>
        <w:t>2</w:t>
      </w:r>
      <w:r w:rsidRPr="00F43402">
        <w:rPr>
          <w:rFonts w:ascii="Arial" w:hAnsi="Arial" w:cs="Arial"/>
          <w:b/>
          <w:i/>
          <w:sz w:val="22"/>
          <w:szCs w:val="22"/>
        </w:rPr>
        <w:t xml:space="preserve"> Installed standardized solar EV charging stations in pilot </w:t>
      </w:r>
      <w:r w:rsidR="00D95F3D" w:rsidRPr="00F43402">
        <w:rPr>
          <w:rFonts w:ascii="Arial" w:hAnsi="Arial" w:cs="Arial"/>
          <w:b/>
          <w:i/>
          <w:sz w:val="22"/>
          <w:szCs w:val="22"/>
        </w:rPr>
        <w:t xml:space="preserve">areas and </w:t>
      </w:r>
      <w:r w:rsidRPr="00F43402">
        <w:rPr>
          <w:rFonts w:ascii="Arial" w:hAnsi="Arial" w:cs="Arial"/>
          <w:b/>
          <w:i/>
          <w:sz w:val="22"/>
          <w:szCs w:val="22"/>
        </w:rPr>
        <w:t>cities</w:t>
      </w:r>
    </w:p>
    <w:p w14:paraId="645179FA" w14:textId="77777777" w:rsidR="00FC282B" w:rsidRPr="00F43402" w:rsidRDefault="00FC282B" w:rsidP="00DD0CB0">
      <w:pPr>
        <w:spacing w:after="0" w:line="276" w:lineRule="auto"/>
        <w:rPr>
          <w:rFonts w:cs="Arial"/>
          <w:szCs w:val="22"/>
        </w:rPr>
      </w:pPr>
    </w:p>
    <w:p w14:paraId="7592BF8F" w14:textId="2836CA43" w:rsidR="00497E0B" w:rsidRPr="00F43402" w:rsidRDefault="00FC282B" w:rsidP="00A440C4">
      <w:pPr>
        <w:pStyle w:val="ListParagraph"/>
        <w:numPr>
          <w:ilvl w:val="0"/>
          <w:numId w:val="51"/>
        </w:numPr>
        <w:spacing w:line="276" w:lineRule="auto"/>
        <w:ind w:left="360"/>
        <w:jc w:val="both"/>
        <w:rPr>
          <w:rFonts w:ascii="Arial" w:hAnsi="Arial" w:cs="Arial"/>
          <w:sz w:val="22"/>
          <w:szCs w:val="22"/>
        </w:rPr>
      </w:pPr>
      <w:r w:rsidRPr="00F43402">
        <w:rPr>
          <w:rFonts w:ascii="Arial" w:hAnsi="Arial" w:cs="Arial"/>
          <w:i/>
          <w:sz w:val="22"/>
          <w:szCs w:val="22"/>
          <w:u w:val="single"/>
        </w:rPr>
        <w:t>Activity 3.2.</w:t>
      </w:r>
      <w:r w:rsidR="00393518" w:rsidRPr="00F43402">
        <w:rPr>
          <w:rFonts w:ascii="Arial" w:hAnsi="Arial" w:cs="Arial"/>
          <w:i/>
          <w:sz w:val="22"/>
          <w:szCs w:val="22"/>
          <w:u w:val="single"/>
        </w:rPr>
        <w:t>2</w:t>
      </w:r>
      <w:r w:rsidRPr="00F43402">
        <w:rPr>
          <w:rFonts w:ascii="Arial" w:hAnsi="Arial" w:cs="Arial"/>
          <w:i/>
          <w:sz w:val="22"/>
          <w:szCs w:val="22"/>
          <w:u w:val="single"/>
        </w:rPr>
        <w:t>.</w:t>
      </w:r>
      <w:r w:rsidR="00EA61D0" w:rsidRPr="00F43402">
        <w:rPr>
          <w:rFonts w:ascii="Arial" w:hAnsi="Arial" w:cs="Arial"/>
          <w:i/>
          <w:sz w:val="22"/>
          <w:szCs w:val="22"/>
          <w:u w:val="single"/>
        </w:rPr>
        <w:t>1</w:t>
      </w:r>
      <w:r w:rsidRPr="00F43402">
        <w:rPr>
          <w:rFonts w:ascii="Arial" w:hAnsi="Arial" w:cs="Arial"/>
          <w:i/>
          <w:sz w:val="22"/>
          <w:szCs w:val="22"/>
          <w:u w:val="single"/>
        </w:rPr>
        <w:t xml:space="preserve"> </w:t>
      </w:r>
      <w:r w:rsidR="00497E0B" w:rsidRPr="00F43402">
        <w:rPr>
          <w:rFonts w:ascii="Arial" w:hAnsi="Arial" w:cs="Arial"/>
          <w:i/>
          <w:sz w:val="22"/>
          <w:szCs w:val="22"/>
          <w:u w:val="single"/>
        </w:rPr>
        <w:t>Conduct of techno-economic viability assessment of solar EV charging stations</w:t>
      </w:r>
      <w:r w:rsidR="00497E0B" w:rsidRPr="00F43402">
        <w:rPr>
          <w:rFonts w:ascii="Arial" w:hAnsi="Arial" w:cs="Arial"/>
          <w:i/>
          <w:sz w:val="22"/>
          <w:szCs w:val="22"/>
        </w:rPr>
        <w:t xml:space="preserve">. </w:t>
      </w:r>
      <w:r w:rsidR="009A17A7" w:rsidRPr="00F43402">
        <w:rPr>
          <w:rFonts w:ascii="Arial" w:hAnsi="Arial" w:cs="Arial"/>
          <w:sz w:val="22"/>
          <w:szCs w:val="22"/>
        </w:rPr>
        <w:t xml:space="preserve">It </w:t>
      </w:r>
      <w:r w:rsidR="00C13DA4" w:rsidRPr="00F43402">
        <w:rPr>
          <w:rFonts w:ascii="Arial" w:hAnsi="Arial" w:cs="Arial"/>
          <w:sz w:val="22"/>
          <w:szCs w:val="22"/>
        </w:rPr>
        <w:t xml:space="preserve">will look into the different aspects of the proposed solar EV charging </w:t>
      </w:r>
      <w:r w:rsidR="009A17A7" w:rsidRPr="00F43402">
        <w:rPr>
          <w:rFonts w:ascii="Arial" w:hAnsi="Arial" w:cs="Arial"/>
          <w:sz w:val="22"/>
          <w:szCs w:val="22"/>
        </w:rPr>
        <w:t xml:space="preserve">facilities </w:t>
      </w:r>
      <w:r w:rsidR="00C13DA4" w:rsidRPr="00F43402">
        <w:rPr>
          <w:rFonts w:ascii="Arial" w:hAnsi="Arial" w:cs="Arial"/>
          <w:sz w:val="22"/>
          <w:szCs w:val="22"/>
        </w:rPr>
        <w:t xml:space="preserve">to determine the most viable options. </w:t>
      </w:r>
      <w:r w:rsidR="00D5065F" w:rsidRPr="00F43402">
        <w:rPr>
          <w:rFonts w:ascii="Arial" w:hAnsi="Arial" w:cs="Arial"/>
          <w:sz w:val="22"/>
          <w:szCs w:val="22"/>
        </w:rPr>
        <w:t>This will include the study of the</w:t>
      </w:r>
      <w:r w:rsidR="00884F32" w:rsidRPr="00F43402">
        <w:rPr>
          <w:rFonts w:ascii="Arial" w:hAnsi="Arial" w:cs="Arial"/>
          <w:sz w:val="22"/>
          <w:szCs w:val="22"/>
        </w:rPr>
        <w:t xml:space="preserve"> different technological alternatives</w:t>
      </w:r>
      <w:r w:rsidR="00D5065F" w:rsidRPr="00F43402">
        <w:rPr>
          <w:rFonts w:ascii="Arial" w:hAnsi="Arial" w:cs="Arial"/>
          <w:sz w:val="22"/>
          <w:szCs w:val="22"/>
        </w:rPr>
        <w:t xml:space="preserve"> available in the market</w:t>
      </w:r>
      <w:r w:rsidR="00D528F3" w:rsidRPr="00F43402">
        <w:rPr>
          <w:rFonts w:ascii="Arial" w:hAnsi="Arial" w:cs="Arial"/>
          <w:sz w:val="22"/>
          <w:szCs w:val="22"/>
        </w:rPr>
        <w:t>, comparison of their specifications and operational performance; logistical arrangements; general sizing parameters</w:t>
      </w:r>
      <w:r w:rsidR="003C0B06" w:rsidRPr="00F43402">
        <w:rPr>
          <w:rFonts w:ascii="Arial" w:hAnsi="Arial" w:cs="Arial"/>
          <w:sz w:val="22"/>
          <w:szCs w:val="22"/>
        </w:rPr>
        <w:t>; reliability and safety aspects, and others</w:t>
      </w:r>
      <w:r w:rsidR="00D528F3" w:rsidRPr="00F43402">
        <w:rPr>
          <w:rFonts w:ascii="Arial" w:hAnsi="Arial" w:cs="Arial"/>
          <w:sz w:val="22"/>
          <w:szCs w:val="22"/>
        </w:rPr>
        <w:t>. The assessment will evaluate the potential costs and revenues and determine the financial viability of the different systems being considered as possible options.</w:t>
      </w:r>
      <w:r w:rsidR="00854470" w:rsidRPr="00F43402">
        <w:rPr>
          <w:rFonts w:ascii="Arial" w:hAnsi="Arial" w:cs="Arial"/>
          <w:sz w:val="22"/>
          <w:szCs w:val="22"/>
        </w:rPr>
        <w:t xml:space="preserve"> </w:t>
      </w:r>
      <w:r w:rsidR="00854470" w:rsidRPr="00F43402">
        <w:rPr>
          <w:rFonts w:ascii="Arial" w:hAnsi="Arial" w:cs="Arial"/>
          <w:i/>
          <w:sz w:val="22"/>
          <w:szCs w:val="22"/>
        </w:rPr>
        <w:t xml:space="preserve">[GEF support is needed for the </w:t>
      </w:r>
      <w:r w:rsidR="00F958DC" w:rsidRPr="00F43402">
        <w:rPr>
          <w:rFonts w:ascii="Arial" w:hAnsi="Arial" w:cs="Arial"/>
          <w:i/>
          <w:sz w:val="22"/>
          <w:szCs w:val="22"/>
        </w:rPr>
        <w:t>conduct of techno-economic viability assessment of solar EV charging stations</w:t>
      </w:r>
      <w:r w:rsidR="00854470" w:rsidRPr="00F43402">
        <w:rPr>
          <w:rFonts w:ascii="Arial" w:hAnsi="Arial" w:cs="Arial"/>
          <w:i/>
          <w:sz w:val="22"/>
          <w:szCs w:val="22"/>
        </w:rPr>
        <w:t>.]</w:t>
      </w:r>
      <w:r w:rsidR="00D528F3" w:rsidRPr="00F43402">
        <w:rPr>
          <w:rFonts w:ascii="Arial" w:hAnsi="Arial" w:cs="Arial"/>
          <w:sz w:val="22"/>
          <w:szCs w:val="22"/>
        </w:rPr>
        <w:t xml:space="preserve">  </w:t>
      </w:r>
    </w:p>
    <w:p w14:paraId="699B3861" w14:textId="77777777" w:rsidR="00FA257C" w:rsidRPr="00F43402" w:rsidRDefault="00FA257C" w:rsidP="00DD0CB0">
      <w:pPr>
        <w:pStyle w:val="ListParagraph"/>
        <w:spacing w:line="276" w:lineRule="auto"/>
        <w:ind w:left="360"/>
        <w:jc w:val="both"/>
        <w:rPr>
          <w:rFonts w:ascii="Arial" w:hAnsi="Arial" w:cs="Arial"/>
          <w:sz w:val="22"/>
          <w:szCs w:val="22"/>
        </w:rPr>
      </w:pPr>
    </w:p>
    <w:p w14:paraId="6597C000" w14:textId="7130E212" w:rsidR="00075BBA" w:rsidRPr="00F43402" w:rsidRDefault="00393518" w:rsidP="00A440C4">
      <w:pPr>
        <w:pStyle w:val="ListParagraph"/>
        <w:numPr>
          <w:ilvl w:val="0"/>
          <w:numId w:val="51"/>
        </w:numPr>
        <w:spacing w:line="276" w:lineRule="auto"/>
        <w:ind w:left="360"/>
        <w:jc w:val="both"/>
        <w:rPr>
          <w:rFonts w:ascii="Arial" w:hAnsi="Arial" w:cs="Arial"/>
          <w:i/>
          <w:sz w:val="22"/>
          <w:szCs w:val="22"/>
        </w:rPr>
      </w:pPr>
      <w:r w:rsidRPr="00F43402">
        <w:rPr>
          <w:rFonts w:ascii="Arial" w:hAnsi="Arial" w:cs="Arial"/>
          <w:i/>
          <w:sz w:val="22"/>
          <w:szCs w:val="22"/>
          <w:u w:val="single"/>
        </w:rPr>
        <w:t>Activity 3.2.2</w:t>
      </w:r>
      <w:r w:rsidR="00CB05A2" w:rsidRPr="00F43402">
        <w:rPr>
          <w:rFonts w:ascii="Arial" w:hAnsi="Arial" w:cs="Arial"/>
          <w:i/>
          <w:sz w:val="22"/>
          <w:szCs w:val="22"/>
          <w:u w:val="single"/>
        </w:rPr>
        <w:t xml:space="preserve">.2 </w:t>
      </w:r>
      <w:r w:rsidR="00070D17" w:rsidRPr="00F43402">
        <w:rPr>
          <w:rFonts w:ascii="Arial" w:hAnsi="Arial" w:cs="Arial"/>
          <w:i/>
          <w:sz w:val="22"/>
          <w:szCs w:val="22"/>
          <w:u w:val="single"/>
        </w:rPr>
        <w:t>Detailed design</w:t>
      </w:r>
      <w:r w:rsidR="00CB05A2" w:rsidRPr="00F43402">
        <w:rPr>
          <w:rFonts w:ascii="Arial" w:hAnsi="Arial" w:cs="Arial"/>
          <w:i/>
          <w:sz w:val="22"/>
          <w:szCs w:val="22"/>
          <w:u w:val="single"/>
        </w:rPr>
        <w:t xml:space="preserve"> of solar </w:t>
      </w:r>
      <w:r w:rsidR="00296B56" w:rsidRPr="00F43402">
        <w:rPr>
          <w:rFonts w:ascii="Arial" w:hAnsi="Arial" w:cs="Arial"/>
          <w:i/>
          <w:sz w:val="22"/>
          <w:szCs w:val="22"/>
          <w:u w:val="single"/>
        </w:rPr>
        <w:t xml:space="preserve">EV </w:t>
      </w:r>
      <w:r w:rsidR="00CB05A2" w:rsidRPr="00F43402">
        <w:rPr>
          <w:rFonts w:ascii="Arial" w:hAnsi="Arial" w:cs="Arial"/>
          <w:i/>
          <w:sz w:val="22"/>
          <w:szCs w:val="22"/>
          <w:u w:val="single"/>
        </w:rPr>
        <w:t xml:space="preserve">charging </w:t>
      </w:r>
      <w:r w:rsidR="00070D17" w:rsidRPr="00F43402">
        <w:rPr>
          <w:rFonts w:ascii="Arial" w:hAnsi="Arial" w:cs="Arial"/>
          <w:i/>
          <w:sz w:val="22"/>
          <w:szCs w:val="22"/>
          <w:u w:val="single"/>
        </w:rPr>
        <w:t>systems</w:t>
      </w:r>
      <w:r w:rsidR="00C43DD6" w:rsidRPr="00F43402">
        <w:rPr>
          <w:rFonts w:ascii="Arial" w:hAnsi="Arial" w:cs="Arial"/>
          <w:i/>
          <w:sz w:val="22"/>
          <w:szCs w:val="22"/>
        </w:rPr>
        <w:t>.</w:t>
      </w:r>
      <w:r w:rsidR="00070D17" w:rsidRPr="00F43402">
        <w:rPr>
          <w:rFonts w:ascii="Arial" w:hAnsi="Arial" w:cs="Arial"/>
          <w:i/>
          <w:sz w:val="22"/>
          <w:szCs w:val="22"/>
        </w:rPr>
        <w:t xml:space="preserve"> </w:t>
      </w:r>
      <w:r w:rsidR="00070D17" w:rsidRPr="00F43402">
        <w:rPr>
          <w:rFonts w:ascii="Arial" w:hAnsi="Arial" w:cs="Arial"/>
          <w:sz w:val="22"/>
          <w:szCs w:val="22"/>
        </w:rPr>
        <w:t>E</w:t>
      </w:r>
      <w:r w:rsidR="0030376C" w:rsidRPr="00F43402">
        <w:rPr>
          <w:rFonts w:ascii="Arial" w:hAnsi="Arial" w:cs="Arial"/>
          <w:sz w:val="22"/>
          <w:szCs w:val="22"/>
        </w:rPr>
        <w:t xml:space="preserve">xpert(s) will </w:t>
      </w:r>
      <w:r w:rsidR="001639B6" w:rsidRPr="00F43402">
        <w:rPr>
          <w:rFonts w:ascii="Arial" w:hAnsi="Arial" w:cs="Arial"/>
          <w:sz w:val="22"/>
          <w:szCs w:val="22"/>
        </w:rPr>
        <w:t>prepare the design,</w:t>
      </w:r>
      <w:r w:rsidR="0030376C" w:rsidRPr="00F43402">
        <w:rPr>
          <w:rFonts w:ascii="Arial" w:hAnsi="Arial" w:cs="Arial"/>
          <w:sz w:val="22"/>
          <w:szCs w:val="22"/>
        </w:rPr>
        <w:t xml:space="preserve"> detailed technical specifications</w:t>
      </w:r>
      <w:r w:rsidR="001639B6" w:rsidRPr="00F43402">
        <w:rPr>
          <w:rFonts w:ascii="Arial" w:hAnsi="Arial" w:cs="Arial"/>
          <w:sz w:val="22"/>
          <w:szCs w:val="22"/>
        </w:rPr>
        <w:t xml:space="preserve">, </w:t>
      </w:r>
      <w:r w:rsidR="00AA18E0" w:rsidRPr="00F43402">
        <w:rPr>
          <w:rFonts w:ascii="Arial" w:hAnsi="Arial" w:cs="Arial"/>
          <w:sz w:val="22"/>
          <w:szCs w:val="22"/>
        </w:rPr>
        <w:t xml:space="preserve">siting </w:t>
      </w:r>
      <w:r w:rsidR="00561AD6" w:rsidRPr="00F43402">
        <w:rPr>
          <w:rFonts w:ascii="Arial" w:hAnsi="Arial" w:cs="Arial"/>
          <w:sz w:val="22"/>
          <w:szCs w:val="22"/>
        </w:rPr>
        <w:t xml:space="preserve">location; </w:t>
      </w:r>
      <w:r w:rsidR="001639B6" w:rsidRPr="00F43402">
        <w:rPr>
          <w:rFonts w:ascii="Arial" w:hAnsi="Arial" w:cs="Arial"/>
          <w:sz w:val="22"/>
          <w:szCs w:val="22"/>
        </w:rPr>
        <w:t xml:space="preserve">configuration, sizing, among others. </w:t>
      </w:r>
      <w:r w:rsidR="00561AD6" w:rsidRPr="00F43402">
        <w:rPr>
          <w:rFonts w:ascii="Arial" w:hAnsi="Arial" w:cs="Arial"/>
          <w:sz w:val="22"/>
          <w:szCs w:val="22"/>
        </w:rPr>
        <w:t>It is important that the technical specifications should not be left to the supplier to propose but should be determined and specified by the expert based on optimized solution according to the specific conditions of the selected project. Such specifications should include</w:t>
      </w:r>
      <w:r w:rsidR="00E23F7C" w:rsidRPr="00F43402">
        <w:rPr>
          <w:rFonts w:ascii="Arial" w:hAnsi="Arial" w:cs="Arial"/>
          <w:sz w:val="22"/>
          <w:szCs w:val="22"/>
        </w:rPr>
        <w:t>,</w:t>
      </w:r>
      <w:r w:rsidR="00561AD6" w:rsidRPr="00F43402">
        <w:rPr>
          <w:rFonts w:ascii="Arial" w:hAnsi="Arial" w:cs="Arial"/>
          <w:sz w:val="22"/>
          <w:szCs w:val="22"/>
        </w:rPr>
        <w:t xml:space="preserve"> but not limited to: type, sizing efficiency of solar panel; type and sizing of </w:t>
      </w:r>
      <w:r w:rsidR="00E23F7C" w:rsidRPr="00F43402">
        <w:rPr>
          <w:rFonts w:ascii="Arial" w:hAnsi="Arial" w:cs="Arial"/>
          <w:sz w:val="22"/>
          <w:szCs w:val="22"/>
        </w:rPr>
        <w:t>inverter; mounting and supporting structures; distribution and safety box, among others.</w:t>
      </w:r>
      <w:r w:rsidR="0030376C" w:rsidRPr="00F43402">
        <w:rPr>
          <w:rFonts w:ascii="Arial" w:hAnsi="Arial" w:cs="Arial"/>
          <w:sz w:val="22"/>
          <w:szCs w:val="22"/>
        </w:rPr>
        <w:t xml:space="preserve"> </w:t>
      </w:r>
      <w:r w:rsidR="00075BBA" w:rsidRPr="00F43402">
        <w:rPr>
          <w:rFonts w:ascii="Arial" w:hAnsi="Arial" w:cs="Arial"/>
          <w:sz w:val="22"/>
          <w:szCs w:val="22"/>
        </w:rPr>
        <w:t>Sub-activities will include adoption of appropriate of business model, assisting the proponent for loan application and securing financial clos</w:t>
      </w:r>
      <w:r w:rsidR="00F04536" w:rsidRPr="00F43402">
        <w:rPr>
          <w:rFonts w:ascii="Arial" w:hAnsi="Arial" w:cs="Arial"/>
          <w:sz w:val="22"/>
          <w:szCs w:val="22"/>
        </w:rPr>
        <w:t>ure</w:t>
      </w:r>
      <w:r w:rsidR="00EB1A79" w:rsidRPr="00F43402">
        <w:rPr>
          <w:rFonts w:ascii="Arial" w:hAnsi="Arial" w:cs="Arial"/>
          <w:sz w:val="22"/>
          <w:szCs w:val="22"/>
        </w:rPr>
        <w:t>, if required</w:t>
      </w:r>
      <w:r w:rsidR="00075BBA" w:rsidRPr="00F43402">
        <w:rPr>
          <w:rFonts w:ascii="Arial" w:hAnsi="Arial" w:cs="Arial"/>
          <w:sz w:val="22"/>
          <w:szCs w:val="22"/>
        </w:rPr>
        <w:t>.</w:t>
      </w:r>
      <w:r w:rsidR="00F958DC" w:rsidRPr="00F43402">
        <w:rPr>
          <w:rFonts w:ascii="Arial" w:hAnsi="Arial" w:cs="Arial"/>
          <w:sz w:val="22"/>
          <w:szCs w:val="22"/>
        </w:rPr>
        <w:t xml:space="preserve"> </w:t>
      </w:r>
      <w:r w:rsidR="00F958DC" w:rsidRPr="00F43402">
        <w:rPr>
          <w:rFonts w:ascii="Arial" w:hAnsi="Arial" w:cs="Arial"/>
          <w:i/>
          <w:sz w:val="22"/>
          <w:szCs w:val="22"/>
        </w:rPr>
        <w:t xml:space="preserve">[GEF support is needed for the </w:t>
      </w:r>
      <w:r w:rsidR="00772B63" w:rsidRPr="00F43402">
        <w:rPr>
          <w:rFonts w:ascii="Arial" w:hAnsi="Arial" w:cs="Arial"/>
          <w:i/>
          <w:sz w:val="22"/>
          <w:szCs w:val="22"/>
        </w:rPr>
        <w:t xml:space="preserve">identification and design of solar EV charging </w:t>
      </w:r>
      <w:r w:rsidR="00EB1A79" w:rsidRPr="00F43402">
        <w:rPr>
          <w:rFonts w:ascii="Arial" w:hAnsi="Arial" w:cs="Arial"/>
          <w:i/>
          <w:sz w:val="22"/>
          <w:szCs w:val="22"/>
        </w:rPr>
        <w:t>systems</w:t>
      </w:r>
      <w:r w:rsidR="00772B63" w:rsidRPr="00F43402">
        <w:rPr>
          <w:rFonts w:ascii="Arial" w:hAnsi="Arial" w:cs="Arial"/>
          <w:i/>
          <w:sz w:val="22"/>
          <w:szCs w:val="22"/>
        </w:rPr>
        <w:t xml:space="preserve">.] </w:t>
      </w:r>
    </w:p>
    <w:p w14:paraId="4DFDDA4F" w14:textId="77777777" w:rsidR="00FA257C" w:rsidRPr="00F43402" w:rsidRDefault="00FA257C" w:rsidP="00DD0CB0">
      <w:pPr>
        <w:pStyle w:val="ListParagraph"/>
        <w:spacing w:line="276" w:lineRule="auto"/>
        <w:ind w:left="360"/>
        <w:jc w:val="both"/>
        <w:rPr>
          <w:rFonts w:ascii="Arial" w:hAnsi="Arial" w:cs="Arial"/>
          <w:i/>
          <w:sz w:val="22"/>
          <w:szCs w:val="22"/>
        </w:rPr>
      </w:pPr>
    </w:p>
    <w:p w14:paraId="0B78C0FD" w14:textId="615B8A00" w:rsidR="008767F0" w:rsidRPr="00F43402" w:rsidRDefault="00393518" w:rsidP="00A440C4">
      <w:pPr>
        <w:pStyle w:val="ListParagraph"/>
        <w:numPr>
          <w:ilvl w:val="1"/>
          <w:numId w:val="51"/>
        </w:numPr>
        <w:spacing w:line="276" w:lineRule="auto"/>
        <w:ind w:left="360"/>
        <w:jc w:val="both"/>
        <w:rPr>
          <w:rFonts w:ascii="Arial" w:hAnsi="Arial" w:cs="Arial"/>
          <w:sz w:val="22"/>
          <w:szCs w:val="22"/>
        </w:rPr>
      </w:pPr>
      <w:r w:rsidRPr="00F43402">
        <w:rPr>
          <w:rFonts w:ascii="Arial" w:hAnsi="Arial" w:cs="Arial"/>
          <w:i/>
          <w:sz w:val="22"/>
          <w:szCs w:val="22"/>
          <w:u w:val="single"/>
        </w:rPr>
        <w:t>Activity 3.2.2</w:t>
      </w:r>
      <w:r w:rsidR="008767F0" w:rsidRPr="00F43402">
        <w:rPr>
          <w:rFonts w:ascii="Arial" w:hAnsi="Arial" w:cs="Arial"/>
          <w:i/>
          <w:sz w:val="22"/>
          <w:szCs w:val="22"/>
          <w:u w:val="single"/>
        </w:rPr>
        <w:t xml:space="preserve">.3 </w:t>
      </w:r>
      <w:r w:rsidR="00EB1A79" w:rsidRPr="00F43402">
        <w:rPr>
          <w:rFonts w:ascii="Arial" w:hAnsi="Arial" w:cs="Arial"/>
          <w:i/>
          <w:color w:val="000000"/>
          <w:sz w:val="22"/>
          <w:szCs w:val="22"/>
          <w:u w:val="single"/>
        </w:rPr>
        <w:t>Prepare of requests for proposals (RFPs) and procurement process</w:t>
      </w:r>
      <w:r w:rsidR="00DC6D5F" w:rsidRPr="00F43402">
        <w:rPr>
          <w:rFonts w:ascii="Arial" w:hAnsi="Arial" w:cs="Arial"/>
          <w:i/>
          <w:sz w:val="22"/>
          <w:szCs w:val="22"/>
          <w:u w:val="single"/>
        </w:rPr>
        <w:t xml:space="preserve">. </w:t>
      </w:r>
      <w:r w:rsidR="00EB1A79" w:rsidRPr="00F43402">
        <w:rPr>
          <w:rFonts w:ascii="Arial" w:hAnsi="Arial" w:cs="Arial"/>
          <w:sz w:val="22"/>
          <w:szCs w:val="22"/>
        </w:rPr>
        <w:t>Demo projects</w:t>
      </w:r>
      <w:r w:rsidR="00DC6D5F" w:rsidRPr="00F43402">
        <w:rPr>
          <w:rFonts w:ascii="Arial" w:hAnsi="Arial" w:cs="Arial"/>
          <w:sz w:val="22"/>
          <w:szCs w:val="22"/>
        </w:rPr>
        <w:t xml:space="preserve"> will be assisted to prepare </w:t>
      </w:r>
      <w:r w:rsidR="009C524B" w:rsidRPr="00F43402">
        <w:rPr>
          <w:rFonts w:ascii="Arial" w:hAnsi="Arial" w:cs="Arial"/>
          <w:sz w:val="22"/>
          <w:szCs w:val="22"/>
        </w:rPr>
        <w:t xml:space="preserve">RFPs for distribution to qualified suppliers. The RFPs will include requirements based on defined targets for cost, durability, and performance, among other desired criteria. The suppliers will be required to </w:t>
      </w:r>
      <w:r w:rsidR="00AF240F" w:rsidRPr="00F43402">
        <w:rPr>
          <w:rFonts w:ascii="Arial" w:hAnsi="Arial" w:cs="Arial"/>
          <w:sz w:val="22"/>
          <w:szCs w:val="22"/>
        </w:rPr>
        <w:t>comply with</w:t>
      </w:r>
      <w:r w:rsidR="00B708E6" w:rsidRPr="00F43402">
        <w:rPr>
          <w:rFonts w:ascii="Arial" w:hAnsi="Arial" w:cs="Arial"/>
          <w:sz w:val="22"/>
          <w:szCs w:val="22"/>
        </w:rPr>
        <w:t xml:space="preserve"> these requirements in their proposals. </w:t>
      </w:r>
      <w:r w:rsidR="00826452" w:rsidRPr="00F43402">
        <w:rPr>
          <w:rFonts w:ascii="Arial" w:hAnsi="Arial" w:cs="Arial"/>
          <w:sz w:val="22"/>
          <w:szCs w:val="22"/>
        </w:rPr>
        <w:t xml:space="preserve">The </w:t>
      </w:r>
      <w:r w:rsidR="004F0FBD" w:rsidRPr="00F43402">
        <w:rPr>
          <w:rFonts w:ascii="Arial" w:hAnsi="Arial" w:cs="Arial"/>
          <w:sz w:val="22"/>
          <w:szCs w:val="22"/>
        </w:rPr>
        <w:t xml:space="preserve">charging facility </w:t>
      </w:r>
      <w:r w:rsidR="00826452" w:rsidRPr="00F43402">
        <w:rPr>
          <w:rFonts w:ascii="Arial" w:hAnsi="Arial" w:cs="Arial"/>
          <w:sz w:val="22"/>
          <w:szCs w:val="22"/>
        </w:rPr>
        <w:t>operators will be assisted in evaluating the bids and negotiation with shortlisted suppliers with the aim of selecting the most compliant and best technical and financial offer.</w:t>
      </w:r>
      <w:r w:rsidR="005E7106" w:rsidRPr="00F43402">
        <w:rPr>
          <w:rFonts w:ascii="Arial" w:hAnsi="Arial" w:cs="Arial"/>
          <w:sz w:val="22"/>
          <w:szCs w:val="22"/>
        </w:rPr>
        <w:t xml:space="preserve"> </w:t>
      </w:r>
      <w:r w:rsidR="00806141" w:rsidRPr="00F43402">
        <w:rPr>
          <w:rFonts w:ascii="Arial" w:hAnsi="Arial" w:cs="Arial"/>
          <w:sz w:val="22"/>
          <w:szCs w:val="22"/>
        </w:rPr>
        <w:t xml:space="preserve">The Project will furthermore assist in </w:t>
      </w:r>
      <w:r w:rsidR="0042166C" w:rsidRPr="00F43402">
        <w:rPr>
          <w:rFonts w:ascii="Arial" w:hAnsi="Arial" w:cs="Arial"/>
          <w:sz w:val="22"/>
          <w:szCs w:val="22"/>
        </w:rPr>
        <w:t>drafting the procurement/supply contract to ensure that legal and commercial terms are robust and aspects such as performance guarantees and liquidated damages are appropriately specified.</w:t>
      </w:r>
      <w:r w:rsidR="005117FB" w:rsidRPr="00F43402">
        <w:rPr>
          <w:rFonts w:ascii="Arial" w:hAnsi="Arial" w:cs="Arial"/>
          <w:sz w:val="22"/>
          <w:szCs w:val="22"/>
        </w:rPr>
        <w:t xml:space="preserve"> </w:t>
      </w:r>
      <w:r w:rsidR="005117FB" w:rsidRPr="00F43402">
        <w:rPr>
          <w:rFonts w:ascii="Arial" w:hAnsi="Arial" w:cs="Arial"/>
          <w:i/>
          <w:sz w:val="22"/>
          <w:szCs w:val="22"/>
        </w:rPr>
        <w:t xml:space="preserve">[GEF support is needed for evaluation of bids, negotiations in selecting the most compliant and best technical and financial offer, and drafting the procurement/supply contract.] </w:t>
      </w:r>
    </w:p>
    <w:p w14:paraId="1B2DFADE" w14:textId="77777777" w:rsidR="00FA257C" w:rsidRPr="00F43402" w:rsidRDefault="00FA257C" w:rsidP="00DD0CB0">
      <w:pPr>
        <w:pStyle w:val="ListParagraph"/>
        <w:spacing w:line="276" w:lineRule="auto"/>
        <w:ind w:left="360"/>
        <w:jc w:val="both"/>
        <w:rPr>
          <w:rFonts w:ascii="Arial" w:hAnsi="Arial" w:cs="Arial"/>
          <w:sz w:val="22"/>
          <w:szCs w:val="22"/>
        </w:rPr>
      </w:pPr>
    </w:p>
    <w:p w14:paraId="70B86660" w14:textId="57877226" w:rsidR="008767F0" w:rsidRPr="00F43402" w:rsidRDefault="00393518" w:rsidP="00A440C4">
      <w:pPr>
        <w:pStyle w:val="ListParagraph"/>
        <w:numPr>
          <w:ilvl w:val="1"/>
          <w:numId w:val="51"/>
        </w:numPr>
        <w:spacing w:line="276" w:lineRule="auto"/>
        <w:ind w:left="360"/>
        <w:jc w:val="both"/>
        <w:rPr>
          <w:rFonts w:ascii="Arial" w:hAnsi="Arial" w:cs="Arial"/>
          <w:sz w:val="22"/>
          <w:szCs w:val="22"/>
        </w:rPr>
      </w:pPr>
      <w:r w:rsidRPr="00F43402">
        <w:rPr>
          <w:rFonts w:ascii="Arial" w:hAnsi="Arial" w:cs="Arial"/>
          <w:i/>
          <w:sz w:val="22"/>
          <w:szCs w:val="22"/>
          <w:u w:val="single"/>
        </w:rPr>
        <w:lastRenderedPageBreak/>
        <w:t>Activity 3.2.2</w:t>
      </w:r>
      <w:r w:rsidR="00F134EE" w:rsidRPr="00F43402">
        <w:rPr>
          <w:rFonts w:ascii="Arial" w:hAnsi="Arial" w:cs="Arial"/>
          <w:i/>
          <w:sz w:val="22"/>
          <w:szCs w:val="22"/>
          <w:u w:val="single"/>
        </w:rPr>
        <w:t xml:space="preserve">.4 </w:t>
      </w:r>
      <w:r w:rsidR="00C50FBE" w:rsidRPr="00F43402">
        <w:rPr>
          <w:rFonts w:ascii="Arial" w:hAnsi="Arial" w:cs="Arial"/>
          <w:i/>
          <w:sz w:val="22"/>
          <w:szCs w:val="22"/>
          <w:u w:val="single"/>
        </w:rPr>
        <w:t>Install, commission and operate solar EV charging systems</w:t>
      </w:r>
      <w:r w:rsidR="00C43DD6" w:rsidRPr="00F43402">
        <w:rPr>
          <w:rFonts w:ascii="Arial" w:hAnsi="Arial" w:cs="Arial"/>
          <w:i/>
          <w:sz w:val="22"/>
          <w:szCs w:val="22"/>
          <w:u w:val="single"/>
        </w:rPr>
        <w:t>.</w:t>
      </w:r>
      <w:r w:rsidR="00F134EE" w:rsidRPr="00F43402">
        <w:rPr>
          <w:rFonts w:ascii="Arial" w:hAnsi="Arial" w:cs="Arial"/>
          <w:i/>
          <w:sz w:val="22"/>
          <w:szCs w:val="22"/>
        </w:rPr>
        <w:t xml:space="preserve"> </w:t>
      </w:r>
      <w:r w:rsidR="008E359A" w:rsidRPr="00F43402">
        <w:rPr>
          <w:rFonts w:ascii="Arial" w:hAnsi="Arial" w:cs="Arial"/>
          <w:sz w:val="22"/>
          <w:szCs w:val="22"/>
        </w:rPr>
        <w:t xml:space="preserve">This will consist of </w:t>
      </w:r>
      <w:r w:rsidR="005F02B0" w:rsidRPr="00F43402">
        <w:rPr>
          <w:rFonts w:ascii="Arial" w:hAnsi="Arial" w:cs="Arial"/>
          <w:sz w:val="22"/>
          <w:szCs w:val="22"/>
        </w:rPr>
        <w:t>procuring</w:t>
      </w:r>
      <w:r w:rsidR="008E359A" w:rsidRPr="00F43402">
        <w:rPr>
          <w:rFonts w:ascii="Arial" w:hAnsi="Arial" w:cs="Arial"/>
          <w:sz w:val="22"/>
          <w:szCs w:val="22"/>
        </w:rPr>
        <w:t xml:space="preserve">, </w:t>
      </w:r>
      <w:r w:rsidR="005F02B0" w:rsidRPr="00F43402">
        <w:rPr>
          <w:rFonts w:ascii="Arial" w:hAnsi="Arial" w:cs="Arial"/>
          <w:sz w:val="22"/>
          <w:szCs w:val="22"/>
        </w:rPr>
        <w:t xml:space="preserve">installing </w:t>
      </w:r>
      <w:r w:rsidR="008E359A" w:rsidRPr="00F43402">
        <w:rPr>
          <w:rFonts w:ascii="Arial" w:hAnsi="Arial" w:cs="Arial"/>
          <w:sz w:val="22"/>
          <w:szCs w:val="22"/>
        </w:rPr>
        <w:t xml:space="preserve">of the selected systems and demonstrating their value, usage and benefits. </w:t>
      </w:r>
      <w:r w:rsidR="005F02B0" w:rsidRPr="00F43402">
        <w:rPr>
          <w:rFonts w:ascii="Arial" w:hAnsi="Arial" w:cs="Arial"/>
          <w:sz w:val="22"/>
          <w:szCs w:val="22"/>
        </w:rPr>
        <w:t>GEF support will be provided to 5 charging stations in collaboration with c</w:t>
      </w:r>
      <w:r w:rsidR="005109DA" w:rsidRPr="00F43402">
        <w:rPr>
          <w:rFonts w:ascii="Arial" w:hAnsi="Arial" w:cs="Arial"/>
          <w:sz w:val="22"/>
          <w:szCs w:val="22"/>
        </w:rPr>
        <w:t xml:space="preserve">o-financing partners such as GET/COMET and EVEE-I as potential hosts. </w:t>
      </w:r>
      <w:r w:rsidR="00A11E60" w:rsidRPr="00F43402">
        <w:rPr>
          <w:rFonts w:ascii="Arial" w:hAnsi="Arial" w:cs="Arial"/>
          <w:sz w:val="22"/>
          <w:szCs w:val="22"/>
        </w:rPr>
        <w:t xml:space="preserve">Procurement of the systems must follow international standards and comply with </w:t>
      </w:r>
      <w:r w:rsidR="002C383D" w:rsidRPr="00F43402">
        <w:rPr>
          <w:rFonts w:ascii="Arial" w:hAnsi="Arial" w:cs="Arial"/>
          <w:sz w:val="22"/>
          <w:szCs w:val="22"/>
        </w:rPr>
        <w:t>ethical, transparency and good governance and practice principles of GEF, UNDP and DOTC</w:t>
      </w:r>
      <w:r w:rsidR="00694AD1" w:rsidRPr="00F43402">
        <w:rPr>
          <w:rFonts w:ascii="Arial" w:hAnsi="Arial" w:cs="Arial"/>
          <w:sz w:val="22"/>
          <w:szCs w:val="22"/>
        </w:rPr>
        <w:t xml:space="preserve">. </w:t>
      </w:r>
      <w:r w:rsidR="00CB0E68" w:rsidRPr="00F43402">
        <w:rPr>
          <w:rFonts w:ascii="Arial" w:hAnsi="Arial" w:cs="Arial"/>
          <w:sz w:val="22"/>
          <w:szCs w:val="22"/>
        </w:rPr>
        <w:t>Operational standards and procedures will be documented in the operational manual that will be made accessible at all times to the charging operators and personnel. The operational performance of the system will be a demonstration that will showcase good practice and encourage replication in other sites and by other business operators.</w:t>
      </w:r>
      <w:r w:rsidR="00EC6433" w:rsidRPr="00F43402">
        <w:rPr>
          <w:rFonts w:ascii="Arial" w:hAnsi="Arial" w:cs="Arial"/>
          <w:sz w:val="22"/>
          <w:szCs w:val="22"/>
        </w:rPr>
        <w:t xml:space="preserve"> </w:t>
      </w:r>
      <w:r w:rsidR="00EC6433" w:rsidRPr="00F43402">
        <w:rPr>
          <w:rFonts w:ascii="Arial" w:hAnsi="Arial" w:cs="Arial"/>
          <w:i/>
          <w:sz w:val="22"/>
          <w:szCs w:val="22"/>
        </w:rPr>
        <w:t xml:space="preserve">[GEF support is needed for </w:t>
      </w:r>
      <w:r w:rsidR="00057305" w:rsidRPr="00F43402">
        <w:rPr>
          <w:rFonts w:ascii="Arial" w:hAnsi="Arial" w:cs="Arial"/>
          <w:i/>
          <w:sz w:val="22"/>
          <w:szCs w:val="22"/>
        </w:rPr>
        <w:t>partial funding</w:t>
      </w:r>
      <w:r w:rsidR="00F07AF1" w:rsidRPr="00F43402">
        <w:rPr>
          <w:rFonts w:ascii="Arial" w:hAnsi="Arial" w:cs="Arial"/>
          <w:i/>
          <w:sz w:val="22"/>
          <w:szCs w:val="22"/>
        </w:rPr>
        <w:t xml:space="preserve"> </w:t>
      </w:r>
      <w:r w:rsidR="006F566B" w:rsidRPr="00F43402">
        <w:rPr>
          <w:rFonts w:ascii="Arial" w:hAnsi="Arial" w:cs="Arial"/>
          <w:i/>
          <w:sz w:val="22"/>
          <w:szCs w:val="22"/>
        </w:rPr>
        <w:t xml:space="preserve">to </w:t>
      </w:r>
      <w:r w:rsidR="006C20E2" w:rsidRPr="00F43402">
        <w:rPr>
          <w:rFonts w:ascii="Arial" w:hAnsi="Arial" w:cs="Arial"/>
          <w:i/>
          <w:sz w:val="22"/>
          <w:szCs w:val="22"/>
        </w:rPr>
        <w:t xml:space="preserve">procure and install up to 5 </w:t>
      </w:r>
      <w:r w:rsidR="00057305" w:rsidRPr="00F43402">
        <w:rPr>
          <w:rFonts w:ascii="Arial" w:hAnsi="Arial" w:cs="Arial"/>
          <w:i/>
          <w:sz w:val="22"/>
          <w:szCs w:val="22"/>
        </w:rPr>
        <w:t>solar charging stations</w:t>
      </w:r>
      <w:r w:rsidR="00EC6433" w:rsidRPr="00F43402">
        <w:rPr>
          <w:rFonts w:ascii="Arial" w:hAnsi="Arial" w:cs="Arial"/>
          <w:i/>
          <w:sz w:val="22"/>
          <w:szCs w:val="22"/>
        </w:rPr>
        <w:t>.]</w:t>
      </w:r>
    </w:p>
    <w:p w14:paraId="55BBA822" w14:textId="77777777" w:rsidR="00FA257C" w:rsidRPr="00F43402" w:rsidRDefault="00FA257C" w:rsidP="00DD0CB0">
      <w:pPr>
        <w:pStyle w:val="ListParagraph"/>
        <w:spacing w:line="276" w:lineRule="auto"/>
        <w:ind w:left="360"/>
        <w:jc w:val="both"/>
        <w:rPr>
          <w:rFonts w:ascii="Arial" w:hAnsi="Arial" w:cs="Arial"/>
          <w:sz w:val="22"/>
          <w:szCs w:val="22"/>
        </w:rPr>
      </w:pPr>
    </w:p>
    <w:p w14:paraId="7F836323" w14:textId="004C6130" w:rsidR="00CA232A" w:rsidRPr="00F43402" w:rsidRDefault="00393518" w:rsidP="00A440C4">
      <w:pPr>
        <w:pStyle w:val="ListParagraph"/>
        <w:numPr>
          <w:ilvl w:val="1"/>
          <w:numId w:val="51"/>
        </w:numPr>
        <w:spacing w:line="276" w:lineRule="auto"/>
        <w:ind w:left="360"/>
        <w:jc w:val="both"/>
        <w:rPr>
          <w:rFonts w:ascii="Arial" w:hAnsi="Arial" w:cs="Arial"/>
          <w:sz w:val="22"/>
          <w:szCs w:val="22"/>
        </w:rPr>
      </w:pPr>
      <w:r w:rsidRPr="00F43402">
        <w:rPr>
          <w:rFonts w:ascii="Arial" w:hAnsi="Arial" w:cs="Arial"/>
          <w:i/>
          <w:sz w:val="22"/>
          <w:szCs w:val="22"/>
          <w:u w:val="single"/>
        </w:rPr>
        <w:t>Activity 3.2.2</w:t>
      </w:r>
      <w:r w:rsidR="009F325B" w:rsidRPr="00F43402">
        <w:rPr>
          <w:rFonts w:ascii="Arial" w:hAnsi="Arial" w:cs="Arial"/>
          <w:i/>
          <w:sz w:val="22"/>
          <w:szCs w:val="22"/>
          <w:u w:val="single"/>
        </w:rPr>
        <w:t>.5</w:t>
      </w:r>
      <w:r w:rsidR="00493DDE" w:rsidRPr="00F43402">
        <w:rPr>
          <w:rFonts w:ascii="Arial" w:hAnsi="Arial" w:cs="Arial"/>
          <w:i/>
          <w:sz w:val="22"/>
          <w:szCs w:val="22"/>
          <w:u w:val="single"/>
        </w:rPr>
        <w:t xml:space="preserve"> </w:t>
      </w:r>
      <w:r w:rsidR="00C50FBE" w:rsidRPr="00F43402">
        <w:rPr>
          <w:rFonts w:ascii="Arial" w:hAnsi="Arial" w:cs="Arial"/>
          <w:i/>
          <w:color w:val="000000"/>
          <w:sz w:val="22"/>
          <w:szCs w:val="22"/>
          <w:u w:val="single"/>
        </w:rPr>
        <w:t>Data collection, monitoring an</w:t>
      </w:r>
      <w:r w:rsidR="004B650C" w:rsidRPr="00F43402">
        <w:rPr>
          <w:rFonts w:ascii="Arial" w:hAnsi="Arial" w:cs="Arial"/>
          <w:i/>
          <w:color w:val="000000"/>
          <w:sz w:val="22"/>
          <w:szCs w:val="22"/>
          <w:u w:val="single"/>
        </w:rPr>
        <w:t>d evaluation of the performance</w:t>
      </w:r>
      <w:r w:rsidR="00B40047" w:rsidRPr="00F43402">
        <w:rPr>
          <w:rFonts w:ascii="Arial" w:hAnsi="Arial" w:cs="Arial"/>
          <w:i/>
          <w:sz w:val="22"/>
          <w:szCs w:val="22"/>
          <w:u w:val="single"/>
        </w:rPr>
        <w:t xml:space="preserve"> - </w:t>
      </w:r>
      <w:r w:rsidR="00493DDE" w:rsidRPr="00F43402">
        <w:rPr>
          <w:rFonts w:ascii="Arial" w:hAnsi="Arial" w:cs="Arial"/>
          <w:sz w:val="22"/>
          <w:szCs w:val="22"/>
        </w:rPr>
        <w:t>A d</w:t>
      </w:r>
      <w:r w:rsidR="008767F0" w:rsidRPr="00F43402">
        <w:rPr>
          <w:rFonts w:ascii="Arial" w:hAnsi="Arial" w:cs="Arial"/>
          <w:sz w:val="22"/>
          <w:szCs w:val="22"/>
        </w:rPr>
        <w:t xml:space="preserve">esign of </w:t>
      </w:r>
      <w:r w:rsidR="00493DDE" w:rsidRPr="00F43402">
        <w:rPr>
          <w:rFonts w:ascii="Arial" w:hAnsi="Arial" w:cs="Arial"/>
          <w:sz w:val="22"/>
          <w:szCs w:val="22"/>
        </w:rPr>
        <w:t xml:space="preserve">the </w:t>
      </w:r>
      <w:r w:rsidR="008767F0" w:rsidRPr="00F43402">
        <w:rPr>
          <w:rFonts w:ascii="Arial" w:hAnsi="Arial" w:cs="Arial"/>
          <w:sz w:val="22"/>
          <w:szCs w:val="22"/>
        </w:rPr>
        <w:t xml:space="preserve">monitoring plan </w:t>
      </w:r>
      <w:r w:rsidR="00493DDE" w:rsidRPr="00F43402">
        <w:rPr>
          <w:rFonts w:ascii="Arial" w:hAnsi="Arial" w:cs="Arial"/>
          <w:sz w:val="22"/>
          <w:szCs w:val="22"/>
        </w:rPr>
        <w:t xml:space="preserve">will be prepared and discussed with the </w:t>
      </w:r>
      <w:r w:rsidR="004F0FBD" w:rsidRPr="00F43402">
        <w:rPr>
          <w:rFonts w:ascii="Arial" w:hAnsi="Arial" w:cs="Arial"/>
          <w:sz w:val="22"/>
          <w:szCs w:val="22"/>
        </w:rPr>
        <w:t xml:space="preserve">charging facility </w:t>
      </w:r>
      <w:r w:rsidR="00F87D72" w:rsidRPr="00F43402">
        <w:rPr>
          <w:rFonts w:ascii="Arial" w:hAnsi="Arial" w:cs="Arial"/>
          <w:sz w:val="22"/>
          <w:szCs w:val="22"/>
        </w:rPr>
        <w:t>operators</w:t>
      </w:r>
      <w:r w:rsidR="004F0FBD" w:rsidRPr="00F43402">
        <w:rPr>
          <w:rFonts w:ascii="Arial" w:hAnsi="Arial" w:cs="Arial"/>
          <w:sz w:val="22"/>
          <w:szCs w:val="22"/>
        </w:rPr>
        <w:t xml:space="preserve"> and </w:t>
      </w:r>
      <w:r w:rsidR="00F87D72" w:rsidRPr="00F43402">
        <w:rPr>
          <w:rFonts w:ascii="Arial" w:hAnsi="Arial" w:cs="Arial"/>
          <w:sz w:val="22"/>
          <w:szCs w:val="22"/>
        </w:rPr>
        <w:t xml:space="preserve">for faithful implementation and compliance. </w:t>
      </w:r>
      <w:r w:rsidR="00AF6A5E" w:rsidRPr="00F43402">
        <w:rPr>
          <w:rFonts w:ascii="Arial" w:hAnsi="Arial" w:cs="Arial"/>
          <w:sz w:val="22"/>
          <w:szCs w:val="22"/>
        </w:rPr>
        <w:t xml:space="preserve">The monitoring plan </w:t>
      </w:r>
      <w:r w:rsidR="009759E7" w:rsidRPr="00F43402">
        <w:rPr>
          <w:rFonts w:ascii="Arial" w:hAnsi="Arial" w:cs="Arial"/>
          <w:sz w:val="22"/>
          <w:szCs w:val="22"/>
        </w:rPr>
        <w:t xml:space="preserve">will </w:t>
      </w:r>
      <w:r w:rsidR="004F0FBD" w:rsidRPr="00F43402">
        <w:rPr>
          <w:rFonts w:ascii="Arial" w:hAnsi="Arial" w:cs="Arial"/>
          <w:sz w:val="22"/>
          <w:szCs w:val="22"/>
        </w:rPr>
        <w:t xml:space="preserve">set out the </w:t>
      </w:r>
      <w:r w:rsidR="001E5F99" w:rsidRPr="00F43402">
        <w:rPr>
          <w:rFonts w:ascii="Arial" w:hAnsi="Arial" w:cs="Arial"/>
          <w:sz w:val="22"/>
          <w:szCs w:val="22"/>
        </w:rPr>
        <w:t xml:space="preserve">guiding principles for monitoring and reporting including what to do, how to do, who should do it and when should it be done. It will provide description of </w:t>
      </w:r>
      <w:r w:rsidR="009759E7" w:rsidRPr="00F43402">
        <w:rPr>
          <w:rFonts w:ascii="Arial" w:hAnsi="Arial" w:cs="Arial"/>
          <w:sz w:val="22"/>
          <w:szCs w:val="22"/>
        </w:rPr>
        <w:t xml:space="preserve">the </w:t>
      </w:r>
      <w:r w:rsidR="00566CDB" w:rsidRPr="00F43402">
        <w:rPr>
          <w:rFonts w:ascii="Arial" w:hAnsi="Arial" w:cs="Arial"/>
          <w:sz w:val="22"/>
          <w:szCs w:val="22"/>
        </w:rPr>
        <w:t>parameters</w:t>
      </w:r>
      <w:r w:rsidR="001E5F99" w:rsidRPr="00F43402">
        <w:rPr>
          <w:rFonts w:ascii="Arial" w:hAnsi="Arial" w:cs="Arial"/>
          <w:sz w:val="22"/>
          <w:szCs w:val="22"/>
        </w:rPr>
        <w:t xml:space="preserve"> </w:t>
      </w:r>
      <w:r w:rsidR="00BA3158" w:rsidRPr="00F43402">
        <w:rPr>
          <w:rFonts w:ascii="Arial" w:hAnsi="Arial" w:cs="Arial"/>
          <w:sz w:val="22"/>
          <w:szCs w:val="22"/>
        </w:rPr>
        <w:t>which will be adequate to monitor the performance of the system</w:t>
      </w:r>
      <w:r w:rsidR="004F0FBD" w:rsidRPr="00F43402">
        <w:rPr>
          <w:rFonts w:ascii="Arial" w:hAnsi="Arial" w:cs="Arial"/>
          <w:sz w:val="22"/>
          <w:szCs w:val="22"/>
        </w:rPr>
        <w:t>s</w:t>
      </w:r>
      <w:r w:rsidR="00BA3158" w:rsidRPr="00F43402">
        <w:rPr>
          <w:rFonts w:ascii="Arial" w:hAnsi="Arial" w:cs="Arial"/>
          <w:sz w:val="22"/>
          <w:szCs w:val="22"/>
        </w:rPr>
        <w:t xml:space="preserve"> but simple enough for the operator</w:t>
      </w:r>
      <w:r w:rsidR="004F0FBD" w:rsidRPr="00F43402">
        <w:rPr>
          <w:rFonts w:ascii="Arial" w:hAnsi="Arial" w:cs="Arial"/>
          <w:sz w:val="22"/>
          <w:szCs w:val="22"/>
        </w:rPr>
        <w:t>s</w:t>
      </w:r>
      <w:r w:rsidR="00BA3158" w:rsidRPr="00F43402">
        <w:rPr>
          <w:rFonts w:ascii="Arial" w:hAnsi="Arial" w:cs="Arial"/>
          <w:sz w:val="22"/>
          <w:szCs w:val="22"/>
        </w:rPr>
        <w:t xml:space="preserve"> to comply with. The parameters may</w:t>
      </w:r>
      <w:r w:rsidR="00566CDB" w:rsidRPr="00F43402">
        <w:rPr>
          <w:rFonts w:ascii="Arial" w:hAnsi="Arial" w:cs="Arial"/>
          <w:sz w:val="22"/>
          <w:szCs w:val="22"/>
        </w:rPr>
        <w:t xml:space="preserve"> include, but not limited to: </w:t>
      </w:r>
      <w:r w:rsidR="002825B1" w:rsidRPr="00F43402">
        <w:rPr>
          <w:rFonts w:ascii="Arial" w:hAnsi="Arial" w:cs="Arial"/>
          <w:sz w:val="22"/>
          <w:szCs w:val="22"/>
        </w:rPr>
        <w:t>a) F</w:t>
      </w:r>
      <w:r w:rsidR="00BA3158" w:rsidRPr="00F43402">
        <w:rPr>
          <w:rFonts w:ascii="Arial" w:hAnsi="Arial" w:cs="Arial"/>
          <w:sz w:val="22"/>
          <w:szCs w:val="22"/>
        </w:rPr>
        <w:t>or energy aspects: voltage</w:t>
      </w:r>
      <w:r w:rsidR="00E379E5" w:rsidRPr="00F43402">
        <w:rPr>
          <w:rFonts w:ascii="Arial" w:hAnsi="Arial" w:cs="Arial"/>
          <w:sz w:val="22"/>
          <w:szCs w:val="22"/>
        </w:rPr>
        <w:t xml:space="preserve"> (DC &amp; AC)</w:t>
      </w:r>
      <w:r w:rsidR="00BA3158" w:rsidRPr="00F43402">
        <w:rPr>
          <w:rFonts w:ascii="Arial" w:hAnsi="Arial" w:cs="Arial"/>
          <w:sz w:val="22"/>
          <w:szCs w:val="22"/>
        </w:rPr>
        <w:t xml:space="preserve">, amperage, wattage, </w:t>
      </w:r>
      <w:r w:rsidR="00E379E5" w:rsidRPr="00F43402">
        <w:rPr>
          <w:rFonts w:ascii="Arial" w:hAnsi="Arial" w:cs="Arial"/>
          <w:sz w:val="22"/>
          <w:szCs w:val="22"/>
        </w:rPr>
        <w:t xml:space="preserve">total and running watt-hours; </w:t>
      </w:r>
      <w:r w:rsidR="002825B1" w:rsidRPr="00F43402">
        <w:rPr>
          <w:rFonts w:ascii="Arial" w:hAnsi="Arial" w:cs="Arial"/>
          <w:sz w:val="22"/>
          <w:szCs w:val="22"/>
        </w:rPr>
        <w:t xml:space="preserve">b) For </w:t>
      </w:r>
      <w:r w:rsidR="00E379E5" w:rsidRPr="00F43402">
        <w:rPr>
          <w:rFonts w:ascii="Arial" w:hAnsi="Arial" w:cs="Arial"/>
          <w:sz w:val="22"/>
          <w:szCs w:val="22"/>
        </w:rPr>
        <w:t xml:space="preserve">supplemental aspects: temperature of panels, temperature of inverters, operating time; </w:t>
      </w:r>
      <w:r w:rsidR="002825B1" w:rsidRPr="00F43402">
        <w:rPr>
          <w:rFonts w:ascii="Arial" w:hAnsi="Arial" w:cs="Arial"/>
          <w:sz w:val="22"/>
          <w:szCs w:val="22"/>
        </w:rPr>
        <w:t>c) F</w:t>
      </w:r>
      <w:r w:rsidR="00E379E5" w:rsidRPr="00F43402">
        <w:rPr>
          <w:rFonts w:ascii="Arial" w:hAnsi="Arial" w:cs="Arial"/>
          <w:sz w:val="22"/>
          <w:szCs w:val="22"/>
        </w:rPr>
        <w:t>or battery storage: energy stored, battery voltage, time to full charge, charge/discharge cycles, storage efficiency</w:t>
      </w:r>
      <w:r w:rsidR="00D479B4" w:rsidRPr="00F43402">
        <w:rPr>
          <w:rFonts w:ascii="Arial" w:hAnsi="Arial" w:cs="Arial"/>
          <w:sz w:val="22"/>
          <w:szCs w:val="22"/>
        </w:rPr>
        <w:t>, useful life until disposal</w:t>
      </w:r>
      <w:r w:rsidR="00E379E5" w:rsidRPr="00F43402">
        <w:rPr>
          <w:rFonts w:ascii="Arial" w:hAnsi="Arial" w:cs="Arial"/>
          <w:sz w:val="22"/>
          <w:szCs w:val="22"/>
        </w:rPr>
        <w:t>.</w:t>
      </w:r>
      <w:r w:rsidR="00DA481C" w:rsidRPr="00F43402">
        <w:rPr>
          <w:rFonts w:ascii="Arial" w:hAnsi="Arial" w:cs="Arial"/>
          <w:sz w:val="22"/>
          <w:szCs w:val="22"/>
        </w:rPr>
        <w:t xml:space="preserve"> </w:t>
      </w:r>
      <w:r w:rsidR="000122E0" w:rsidRPr="00F43402">
        <w:rPr>
          <w:rFonts w:ascii="Arial" w:hAnsi="Arial" w:cs="Arial"/>
          <w:sz w:val="22"/>
          <w:szCs w:val="22"/>
        </w:rPr>
        <w:t xml:space="preserve">The data and </w:t>
      </w:r>
      <w:r w:rsidR="00DA481C" w:rsidRPr="00F43402">
        <w:rPr>
          <w:rFonts w:ascii="Arial" w:hAnsi="Arial" w:cs="Arial"/>
          <w:sz w:val="22"/>
          <w:szCs w:val="22"/>
        </w:rPr>
        <w:t xml:space="preserve">information </w:t>
      </w:r>
      <w:r w:rsidR="000122E0" w:rsidRPr="00F43402">
        <w:rPr>
          <w:rFonts w:ascii="Arial" w:hAnsi="Arial" w:cs="Arial"/>
          <w:sz w:val="22"/>
          <w:szCs w:val="22"/>
        </w:rPr>
        <w:t>compiled through the monitoring exercise will be</w:t>
      </w:r>
      <w:r w:rsidR="004F0FBD" w:rsidRPr="00F43402">
        <w:rPr>
          <w:rFonts w:ascii="Arial" w:hAnsi="Arial" w:cs="Arial"/>
          <w:sz w:val="22"/>
          <w:szCs w:val="22"/>
        </w:rPr>
        <w:t xml:space="preserve"> analysed and </w:t>
      </w:r>
      <w:r w:rsidR="000122E0" w:rsidRPr="00F43402">
        <w:rPr>
          <w:rFonts w:ascii="Arial" w:hAnsi="Arial" w:cs="Arial"/>
          <w:sz w:val="22"/>
          <w:szCs w:val="22"/>
        </w:rPr>
        <w:t xml:space="preserve">results </w:t>
      </w:r>
      <w:r w:rsidR="00DA481C" w:rsidRPr="00F43402">
        <w:rPr>
          <w:rFonts w:ascii="Arial" w:hAnsi="Arial" w:cs="Arial"/>
          <w:sz w:val="22"/>
          <w:szCs w:val="22"/>
        </w:rPr>
        <w:t>disseminated</w:t>
      </w:r>
      <w:r w:rsidR="000122E0" w:rsidRPr="00F43402">
        <w:rPr>
          <w:rFonts w:ascii="Arial" w:hAnsi="Arial" w:cs="Arial"/>
          <w:sz w:val="22"/>
          <w:szCs w:val="22"/>
        </w:rPr>
        <w:t xml:space="preserve"> for early lessons</w:t>
      </w:r>
      <w:r w:rsidR="00DA481C" w:rsidRPr="00F43402">
        <w:rPr>
          <w:rFonts w:ascii="Arial" w:hAnsi="Arial" w:cs="Arial"/>
          <w:sz w:val="22"/>
          <w:szCs w:val="22"/>
        </w:rPr>
        <w:t>.</w:t>
      </w:r>
      <w:r w:rsidR="00CA232A" w:rsidRPr="00F43402">
        <w:rPr>
          <w:rFonts w:ascii="Arial" w:hAnsi="Arial" w:cs="Arial"/>
          <w:sz w:val="22"/>
          <w:szCs w:val="22"/>
        </w:rPr>
        <w:t xml:space="preserve"> </w:t>
      </w:r>
      <w:r w:rsidR="00CA232A" w:rsidRPr="00F43402">
        <w:rPr>
          <w:rFonts w:ascii="Arial" w:hAnsi="Arial" w:cs="Arial"/>
          <w:i/>
          <w:sz w:val="22"/>
          <w:szCs w:val="22"/>
        </w:rPr>
        <w:t xml:space="preserve">[GEF support is needed for development </w:t>
      </w:r>
      <w:r w:rsidR="004F0FBD" w:rsidRPr="00F43402">
        <w:rPr>
          <w:rFonts w:ascii="Arial" w:hAnsi="Arial" w:cs="Arial"/>
          <w:i/>
          <w:sz w:val="22"/>
          <w:szCs w:val="22"/>
        </w:rPr>
        <w:t xml:space="preserve">of the </w:t>
      </w:r>
      <w:r w:rsidR="00CA232A" w:rsidRPr="00F43402">
        <w:rPr>
          <w:rFonts w:ascii="Arial" w:hAnsi="Arial" w:cs="Arial"/>
          <w:i/>
          <w:sz w:val="22"/>
          <w:szCs w:val="22"/>
        </w:rPr>
        <w:t xml:space="preserve">data collection and monitoring plan to be used by </w:t>
      </w:r>
      <w:r w:rsidR="004F0FBD" w:rsidRPr="00F43402">
        <w:rPr>
          <w:rFonts w:ascii="Arial" w:hAnsi="Arial" w:cs="Arial"/>
          <w:i/>
          <w:sz w:val="22"/>
          <w:szCs w:val="22"/>
        </w:rPr>
        <w:t xml:space="preserve">charging facility </w:t>
      </w:r>
      <w:r w:rsidR="00CA232A" w:rsidRPr="00F43402">
        <w:rPr>
          <w:rFonts w:ascii="Arial" w:hAnsi="Arial" w:cs="Arial"/>
          <w:i/>
          <w:sz w:val="22"/>
          <w:szCs w:val="22"/>
        </w:rPr>
        <w:t>operators</w:t>
      </w:r>
      <w:r w:rsidR="00534353" w:rsidRPr="00F43402">
        <w:rPr>
          <w:rFonts w:ascii="Arial" w:hAnsi="Arial" w:cs="Arial"/>
          <w:i/>
          <w:sz w:val="22"/>
          <w:szCs w:val="22"/>
        </w:rPr>
        <w:t>.</w:t>
      </w:r>
      <w:r w:rsidR="00CA232A" w:rsidRPr="00F43402">
        <w:rPr>
          <w:rFonts w:ascii="Arial" w:hAnsi="Arial" w:cs="Arial"/>
          <w:i/>
          <w:sz w:val="22"/>
          <w:szCs w:val="22"/>
        </w:rPr>
        <w:t>]</w:t>
      </w:r>
    </w:p>
    <w:p w14:paraId="36F7A8D0" w14:textId="77777777" w:rsidR="001B0BFF" w:rsidRPr="00F43402" w:rsidRDefault="001B0BFF" w:rsidP="00DD0CB0">
      <w:pPr>
        <w:pStyle w:val="ListParagraph"/>
        <w:spacing w:line="276" w:lineRule="auto"/>
        <w:ind w:left="360"/>
        <w:rPr>
          <w:rFonts w:ascii="Arial" w:hAnsi="Arial" w:cs="Arial"/>
          <w:sz w:val="22"/>
          <w:szCs w:val="22"/>
        </w:rPr>
      </w:pPr>
    </w:p>
    <w:p w14:paraId="73CE62E9" w14:textId="106C8E17" w:rsidR="005E66C5" w:rsidRPr="00F43402" w:rsidRDefault="00393518" w:rsidP="00A440C4">
      <w:pPr>
        <w:pStyle w:val="ListParagraph"/>
        <w:numPr>
          <w:ilvl w:val="1"/>
          <w:numId w:val="51"/>
        </w:numPr>
        <w:spacing w:line="276" w:lineRule="auto"/>
        <w:ind w:left="360"/>
        <w:jc w:val="both"/>
        <w:rPr>
          <w:rFonts w:ascii="Arial" w:hAnsi="Arial" w:cs="Arial"/>
          <w:sz w:val="22"/>
          <w:szCs w:val="22"/>
        </w:rPr>
      </w:pPr>
      <w:r w:rsidRPr="00F43402">
        <w:rPr>
          <w:rFonts w:ascii="Arial" w:hAnsi="Arial" w:cs="Arial"/>
          <w:i/>
          <w:sz w:val="22"/>
          <w:szCs w:val="22"/>
          <w:u w:val="single"/>
        </w:rPr>
        <w:t>Activity 3.2.2</w:t>
      </w:r>
      <w:r w:rsidR="009F325B" w:rsidRPr="00F43402">
        <w:rPr>
          <w:rFonts w:ascii="Arial" w:hAnsi="Arial" w:cs="Arial"/>
          <w:i/>
          <w:sz w:val="22"/>
          <w:szCs w:val="22"/>
          <w:u w:val="single"/>
        </w:rPr>
        <w:t>.6</w:t>
      </w:r>
      <w:r w:rsidR="00BF79AF" w:rsidRPr="00F43402">
        <w:rPr>
          <w:rFonts w:ascii="Arial" w:hAnsi="Arial" w:cs="Arial"/>
          <w:i/>
          <w:sz w:val="22"/>
          <w:szCs w:val="22"/>
          <w:u w:val="single"/>
        </w:rPr>
        <w:t xml:space="preserve"> </w:t>
      </w:r>
      <w:r w:rsidR="00C50FBE" w:rsidRPr="00F43402">
        <w:rPr>
          <w:rFonts w:ascii="Arial" w:hAnsi="Arial" w:cs="Arial"/>
          <w:i/>
          <w:color w:val="000000"/>
          <w:sz w:val="22"/>
          <w:szCs w:val="22"/>
          <w:u w:val="single"/>
        </w:rPr>
        <w:t>Design and execute capacity dev</w:t>
      </w:r>
      <w:r w:rsidR="00260794" w:rsidRPr="00F43402">
        <w:rPr>
          <w:rFonts w:ascii="Arial" w:hAnsi="Arial" w:cs="Arial"/>
          <w:i/>
          <w:color w:val="000000"/>
          <w:sz w:val="22"/>
          <w:szCs w:val="22"/>
          <w:u w:val="single"/>
        </w:rPr>
        <w:t xml:space="preserve">elopment trainings on operation, </w:t>
      </w:r>
      <w:r w:rsidR="00C50FBE" w:rsidRPr="00F43402">
        <w:rPr>
          <w:rFonts w:ascii="Arial" w:hAnsi="Arial" w:cs="Arial"/>
          <w:i/>
          <w:color w:val="000000"/>
          <w:sz w:val="22"/>
          <w:szCs w:val="22"/>
          <w:u w:val="single"/>
        </w:rPr>
        <w:t>maintenance</w:t>
      </w:r>
      <w:r w:rsidR="00260794" w:rsidRPr="00F43402">
        <w:rPr>
          <w:rFonts w:ascii="Arial" w:hAnsi="Arial" w:cs="Arial"/>
          <w:i/>
          <w:color w:val="000000"/>
          <w:sz w:val="22"/>
          <w:szCs w:val="22"/>
          <w:u w:val="single"/>
        </w:rPr>
        <w:t xml:space="preserve"> and monitoring performance</w:t>
      </w:r>
      <w:r w:rsidR="00C50FBE" w:rsidRPr="00F43402">
        <w:rPr>
          <w:rFonts w:ascii="Arial" w:hAnsi="Arial" w:cs="Arial"/>
          <w:i/>
          <w:color w:val="000000"/>
          <w:sz w:val="22"/>
          <w:szCs w:val="22"/>
          <w:u w:val="single"/>
        </w:rPr>
        <w:t xml:space="preserve"> of solar charging facilities</w:t>
      </w:r>
      <w:r w:rsidR="00B40047" w:rsidRPr="00F43402">
        <w:rPr>
          <w:rFonts w:ascii="Arial" w:hAnsi="Arial" w:cs="Arial"/>
          <w:i/>
          <w:sz w:val="22"/>
          <w:szCs w:val="22"/>
          <w:u w:val="single"/>
        </w:rPr>
        <w:t xml:space="preserve"> -</w:t>
      </w:r>
      <w:r w:rsidR="000E1AF6" w:rsidRPr="00F43402">
        <w:rPr>
          <w:rFonts w:ascii="Arial" w:hAnsi="Arial" w:cs="Arial"/>
          <w:sz w:val="22"/>
          <w:szCs w:val="22"/>
        </w:rPr>
        <w:t xml:space="preserve"> </w:t>
      </w:r>
      <w:r w:rsidR="00F31604" w:rsidRPr="00F43402">
        <w:rPr>
          <w:rFonts w:ascii="Arial" w:hAnsi="Arial" w:cs="Arial"/>
          <w:sz w:val="22"/>
          <w:szCs w:val="22"/>
        </w:rPr>
        <w:t>T</w:t>
      </w:r>
      <w:r w:rsidR="00957335" w:rsidRPr="00F43402">
        <w:rPr>
          <w:rFonts w:ascii="Arial" w:hAnsi="Arial" w:cs="Arial"/>
          <w:sz w:val="22"/>
          <w:szCs w:val="22"/>
        </w:rPr>
        <w:t>raining</w:t>
      </w:r>
      <w:r w:rsidR="00F31604" w:rsidRPr="00F43402">
        <w:rPr>
          <w:rFonts w:ascii="Arial" w:hAnsi="Arial" w:cs="Arial"/>
          <w:sz w:val="22"/>
          <w:szCs w:val="22"/>
        </w:rPr>
        <w:t>s will be designed and</w:t>
      </w:r>
      <w:r w:rsidR="00957335" w:rsidRPr="00F43402">
        <w:rPr>
          <w:rFonts w:ascii="Arial" w:hAnsi="Arial" w:cs="Arial"/>
          <w:sz w:val="22"/>
          <w:szCs w:val="22"/>
        </w:rPr>
        <w:t xml:space="preserve"> conducted for operators of the installed solar charging stations</w:t>
      </w:r>
      <w:r w:rsidR="00AF2088" w:rsidRPr="00F43402">
        <w:rPr>
          <w:rFonts w:ascii="Arial" w:hAnsi="Arial" w:cs="Arial"/>
          <w:sz w:val="22"/>
          <w:szCs w:val="22"/>
        </w:rPr>
        <w:t xml:space="preserve"> and</w:t>
      </w:r>
      <w:r w:rsidR="00957335" w:rsidRPr="00F43402">
        <w:rPr>
          <w:rFonts w:ascii="Arial" w:hAnsi="Arial" w:cs="Arial"/>
          <w:sz w:val="22"/>
          <w:szCs w:val="22"/>
        </w:rPr>
        <w:t xml:space="preserve"> </w:t>
      </w:r>
      <w:r w:rsidR="00911B93" w:rsidRPr="00F43402">
        <w:rPr>
          <w:rFonts w:ascii="Arial" w:hAnsi="Arial" w:cs="Arial"/>
          <w:sz w:val="22"/>
          <w:szCs w:val="22"/>
        </w:rPr>
        <w:t>include</w:t>
      </w:r>
      <w:r w:rsidR="00957335" w:rsidRPr="00F43402">
        <w:rPr>
          <w:rFonts w:ascii="Arial" w:hAnsi="Arial" w:cs="Arial"/>
          <w:sz w:val="22"/>
          <w:szCs w:val="22"/>
        </w:rPr>
        <w:t xml:space="preserve"> operation and maintenance</w:t>
      </w:r>
      <w:r w:rsidR="002C3C4D" w:rsidRPr="00F43402">
        <w:rPr>
          <w:rFonts w:ascii="Arial" w:hAnsi="Arial" w:cs="Arial"/>
          <w:sz w:val="22"/>
          <w:szCs w:val="22"/>
        </w:rPr>
        <w:t xml:space="preserve"> (O&amp;M)</w:t>
      </w:r>
      <w:r w:rsidR="00957335" w:rsidRPr="00F43402">
        <w:rPr>
          <w:rFonts w:ascii="Arial" w:hAnsi="Arial" w:cs="Arial"/>
          <w:sz w:val="22"/>
          <w:szCs w:val="22"/>
        </w:rPr>
        <w:t xml:space="preserve"> as well as </w:t>
      </w:r>
      <w:r w:rsidR="00AF2088" w:rsidRPr="00F43402">
        <w:rPr>
          <w:rFonts w:ascii="Arial" w:hAnsi="Arial" w:cs="Arial"/>
          <w:sz w:val="22"/>
          <w:szCs w:val="22"/>
        </w:rPr>
        <w:t>monitoring, evaluation and reporting</w:t>
      </w:r>
      <w:r w:rsidR="00957335" w:rsidRPr="00F43402">
        <w:rPr>
          <w:rFonts w:ascii="Arial" w:hAnsi="Arial" w:cs="Arial"/>
          <w:sz w:val="22"/>
          <w:szCs w:val="22"/>
        </w:rPr>
        <w:t xml:space="preserve"> aspects. </w:t>
      </w:r>
      <w:r w:rsidR="002C3C4D" w:rsidRPr="00F43402">
        <w:rPr>
          <w:rFonts w:ascii="Arial" w:hAnsi="Arial" w:cs="Arial"/>
          <w:sz w:val="22"/>
          <w:szCs w:val="22"/>
        </w:rPr>
        <w:t>Post training assessment test will be undertaken for trainees to determine whether they have the</w:t>
      </w:r>
      <w:r w:rsidR="00A96DD9" w:rsidRPr="00F43402">
        <w:rPr>
          <w:rFonts w:ascii="Arial" w:hAnsi="Arial" w:cs="Arial"/>
          <w:sz w:val="22"/>
          <w:szCs w:val="22"/>
        </w:rPr>
        <w:t xml:space="preserve"> requisite skills on O&amp;M, </w:t>
      </w:r>
      <w:r w:rsidR="002C3C4D" w:rsidRPr="00F43402">
        <w:rPr>
          <w:rFonts w:ascii="Arial" w:hAnsi="Arial" w:cs="Arial"/>
          <w:sz w:val="22"/>
          <w:szCs w:val="22"/>
        </w:rPr>
        <w:t xml:space="preserve">monitoring and reporting. Qualified trainees will be certified. </w:t>
      </w:r>
      <w:r w:rsidR="00DB15FC" w:rsidRPr="00F43402">
        <w:rPr>
          <w:rFonts w:ascii="Arial" w:hAnsi="Arial" w:cs="Arial"/>
          <w:sz w:val="22"/>
          <w:szCs w:val="22"/>
        </w:rPr>
        <w:t>Additionally, t</w:t>
      </w:r>
      <w:r w:rsidR="000E1AF6" w:rsidRPr="00F43402">
        <w:rPr>
          <w:rFonts w:ascii="Arial" w:hAnsi="Arial" w:cs="Arial"/>
          <w:sz w:val="22"/>
          <w:szCs w:val="22"/>
        </w:rPr>
        <w:t xml:space="preserve">he Project will provide </w:t>
      </w:r>
      <w:r w:rsidR="00AF2088" w:rsidRPr="00F43402">
        <w:rPr>
          <w:rFonts w:ascii="Arial" w:hAnsi="Arial" w:cs="Arial"/>
          <w:sz w:val="22"/>
          <w:szCs w:val="22"/>
        </w:rPr>
        <w:t xml:space="preserve">technical assistance to </w:t>
      </w:r>
      <w:r w:rsidR="000E1AF6" w:rsidRPr="00F43402">
        <w:rPr>
          <w:rFonts w:ascii="Arial" w:hAnsi="Arial" w:cs="Arial"/>
          <w:sz w:val="22"/>
          <w:szCs w:val="22"/>
        </w:rPr>
        <w:t xml:space="preserve">train, monitor and provide advice </w:t>
      </w:r>
      <w:r w:rsidR="00DB15FC" w:rsidRPr="00F43402">
        <w:rPr>
          <w:rFonts w:ascii="Arial" w:hAnsi="Arial" w:cs="Arial"/>
          <w:sz w:val="22"/>
          <w:szCs w:val="22"/>
        </w:rPr>
        <w:t>to other potential replicators, using the installed systems as case studies, so that they will be confident in the technology</w:t>
      </w:r>
      <w:r w:rsidR="00AD0A3A" w:rsidRPr="00F43402">
        <w:rPr>
          <w:rFonts w:ascii="Arial" w:hAnsi="Arial" w:cs="Arial"/>
          <w:sz w:val="22"/>
          <w:szCs w:val="22"/>
        </w:rPr>
        <w:t xml:space="preserve">. </w:t>
      </w:r>
      <w:r w:rsidR="002C3C4D" w:rsidRPr="00F43402">
        <w:rPr>
          <w:rFonts w:ascii="Arial" w:hAnsi="Arial" w:cs="Arial"/>
          <w:sz w:val="22"/>
          <w:szCs w:val="22"/>
        </w:rPr>
        <w:t xml:space="preserve">Selection of the trainees will follow a criteria </w:t>
      </w:r>
      <w:r w:rsidR="00A96DD9" w:rsidRPr="00F43402">
        <w:rPr>
          <w:rFonts w:ascii="Arial" w:hAnsi="Arial" w:cs="Arial"/>
          <w:sz w:val="22"/>
          <w:szCs w:val="22"/>
        </w:rPr>
        <w:t>that will be</w:t>
      </w:r>
      <w:r w:rsidR="002C3C4D" w:rsidRPr="00F43402">
        <w:rPr>
          <w:rFonts w:ascii="Arial" w:hAnsi="Arial" w:cs="Arial"/>
          <w:sz w:val="22"/>
          <w:szCs w:val="22"/>
        </w:rPr>
        <w:t xml:space="preserve"> prepared by the Project and special effort will be made to encourage equitable representation of both men and women technical personnel. </w:t>
      </w:r>
      <w:r w:rsidR="00AD0A3A" w:rsidRPr="00F43402">
        <w:rPr>
          <w:rFonts w:ascii="Arial" w:hAnsi="Arial" w:cs="Arial"/>
          <w:sz w:val="22"/>
          <w:szCs w:val="22"/>
        </w:rPr>
        <w:t>A p</w:t>
      </w:r>
      <w:r w:rsidR="000E1AF6" w:rsidRPr="00F43402">
        <w:rPr>
          <w:rFonts w:ascii="Arial" w:hAnsi="Arial" w:cs="Arial"/>
          <w:sz w:val="22"/>
          <w:szCs w:val="22"/>
        </w:rPr>
        <w:t>ost-</w:t>
      </w:r>
      <w:r w:rsidR="00AD0A3A" w:rsidRPr="00F43402">
        <w:rPr>
          <w:rFonts w:ascii="Arial" w:hAnsi="Arial" w:cs="Arial"/>
          <w:sz w:val="22"/>
          <w:szCs w:val="22"/>
        </w:rPr>
        <w:t xml:space="preserve">training evaluation </w:t>
      </w:r>
      <w:r w:rsidR="00A96DD9" w:rsidRPr="00F43402">
        <w:rPr>
          <w:rFonts w:ascii="Arial" w:hAnsi="Arial" w:cs="Arial"/>
          <w:sz w:val="22"/>
          <w:szCs w:val="22"/>
        </w:rPr>
        <w:t xml:space="preserve">survey </w:t>
      </w:r>
      <w:r w:rsidR="00AD0A3A" w:rsidRPr="00F43402">
        <w:rPr>
          <w:rFonts w:ascii="Arial" w:hAnsi="Arial" w:cs="Arial"/>
          <w:sz w:val="22"/>
          <w:szCs w:val="22"/>
        </w:rPr>
        <w:t xml:space="preserve">will be conducted </w:t>
      </w:r>
      <w:r w:rsidR="00A96DD9" w:rsidRPr="00F43402">
        <w:rPr>
          <w:rFonts w:ascii="Arial" w:hAnsi="Arial" w:cs="Arial"/>
          <w:sz w:val="22"/>
          <w:szCs w:val="22"/>
        </w:rPr>
        <w:t xml:space="preserve">among </w:t>
      </w:r>
      <w:r w:rsidR="00213FC4" w:rsidRPr="00F43402">
        <w:rPr>
          <w:rFonts w:ascii="Arial" w:hAnsi="Arial" w:cs="Arial"/>
          <w:sz w:val="22"/>
          <w:szCs w:val="22"/>
        </w:rPr>
        <w:t xml:space="preserve">the participants of the training </w:t>
      </w:r>
      <w:r w:rsidR="00152A1A" w:rsidRPr="00F43402">
        <w:rPr>
          <w:rFonts w:ascii="Arial" w:hAnsi="Arial" w:cs="Arial"/>
          <w:sz w:val="22"/>
          <w:szCs w:val="22"/>
        </w:rPr>
        <w:t xml:space="preserve">to get a feedback </w:t>
      </w:r>
      <w:r w:rsidR="00A96DD9" w:rsidRPr="00F43402">
        <w:rPr>
          <w:rFonts w:ascii="Arial" w:hAnsi="Arial" w:cs="Arial"/>
          <w:sz w:val="22"/>
          <w:szCs w:val="22"/>
        </w:rPr>
        <w:t xml:space="preserve">on </w:t>
      </w:r>
      <w:r w:rsidR="00152A1A" w:rsidRPr="00F43402">
        <w:rPr>
          <w:rFonts w:ascii="Arial" w:hAnsi="Arial" w:cs="Arial"/>
          <w:sz w:val="22"/>
          <w:szCs w:val="22"/>
        </w:rPr>
        <w:t>the usefulness of the training</w:t>
      </w:r>
      <w:r w:rsidR="00A96DD9" w:rsidRPr="00F43402">
        <w:rPr>
          <w:rFonts w:ascii="Arial" w:hAnsi="Arial" w:cs="Arial"/>
          <w:sz w:val="22"/>
          <w:szCs w:val="22"/>
        </w:rPr>
        <w:t>,</w:t>
      </w:r>
      <w:r w:rsidR="00152A1A" w:rsidRPr="00F43402">
        <w:rPr>
          <w:rFonts w:ascii="Arial" w:hAnsi="Arial" w:cs="Arial"/>
          <w:sz w:val="22"/>
          <w:szCs w:val="22"/>
        </w:rPr>
        <w:t xml:space="preserve"> </w:t>
      </w:r>
      <w:r w:rsidR="00F02D2D" w:rsidRPr="00F43402">
        <w:rPr>
          <w:rFonts w:ascii="Arial" w:hAnsi="Arial" w:cs="Arial"/>
          <w:sz w:val="22"/>
          <w:szCs w:val="22"/>
        </w:rPr>
        <w:t xml:space="preserve">both in theory and practice </w:t>
      </w:r>
      <w:r w:rsidR="00152A1A" w:rsidRPr="00F43402">
        <w:rPr>
          <w:rFonts w:ascii="Arial" w:hAnsi="Arial" w:cs="Arial"/>
          <w:sz w:val="22"/>
          <w:szCs w:val="22"/>
        </w:rPr>
        <w:t xml:space="preserve">and </w:t>
      </w:r>
      <w:r w:rsidR="00F02D2D" w:rsidRPr="00F43402">
        <w:rPr>
          <w:rFonts w:ascii="Arial" w:hAnsi="Arial" w:cs="Arial"/>
          <w:sz w:val="22"/>
          <w:szCs w:val="22"/>
        </w:rPr>
        <w:t>how their capacity has been built by the said training.</w:t>
      </w:r>
      <w:r w:rsidR="002C3C4D" w:rsidRPr="00F43402">
        <w:rPr>
          <w:rFonts w:ascii="Arial" w:hAnsi="Arial" w:cs="Arial"/>
          <w:sz w:val="22"/>
          <w:szCs w:val="22"/>
        </w:rPr>
        <w:t xml:space="preserve"> The survey will be designed in such a way to monitor the development impact of the training. E.g., gather information on the proportion of related jobs held by men and women after the completion of the training.</w:t>
      </w:r>
      <w:r w:rsidR="007E6303" w:rsidRPr="00F43402">
        <w:rPr>
          <w:rFonts w:ascii="Arial" w:hAnsi="Arial" w:cs="Arial"/>
          <w:sz w:val="22"/>
          <w:szCs w:val="22"/>
        </w:rPr>
        <w:t xml:space="preserve"> </w:t>
      </w:r>
      <w:r w:rsidR="002C3C4D" w:rsidRPr="00F43402">
        <w:rPr>
          <w:rFonts w:ascii="Arial" w:hAnsi="Arial" w:cs="Arial"/>
          <w:sz w:val="22"/>
          <w:szCs w:val="22"/>
        </w:rPr>
        <w:t xml:space="preserve">The survey will be conducted towards end of project (EOP). </w:t>
      </w:r>
      <w:r w:rsidR="00AF2088" w:rsidRPr="00F43402">
        <w:rPr>
          <w:rFonts w:ascii="Arial" w:hAnsi="Arial" w:cs="Arial"/>
          <w:sz w:val="22"/>
          <w:szCs w:val="22"/>
        </w:rPr>
        <w:t xml:space="preserve">A report incorporating all training materials and curriculum, evaluation for each </w:t>
      </w:r>
      <w:r w:rsidR="00337719" w:rsidRPr="00F43402">
        <w:rPr>
          <w:rFonts w:ascii="Arial" w:hAnsi="Arial" w:cs="Arial"/>
          <w:sz w:val="22"/>
          <w:szCs w:val="22"/>
        </w:rPr>
        <w:t>training</w:t>
      </w:r>
      <w:r w:rsidR="00AF2088" w:rsidRPr="00F43402">
        <w:rPr>
          <w:rFonts w:ascii="Arial" w:hAnsi="Arial" w:cs="Arial"/>
          <w:sz w:val="22"/>
          <w:szCs w:val="22"/>
        </w:rPr>
        <w:t xml:space="preserve"> module </w:t>
      </w:r>
      <w:r w:rsidR="00337719" w:rsidRPr="00F43402">
        <w:rPr>
          <w:rFonts w:ascii="Arial" w:hAnsi="Arial" w:cs="Arial"/>
          <w:sz w:val="22"/>
          <w:szCs w:val="22"/>
        </w:rPr>
        <w:t>will be consolidated as a part of the project deliverable.</w:t>
      </w:r>
      <w:r w:rsidR="00AF2088" w:rsidRPr="00F43402">
        <w:rPr>
          <w:rFonts w:ascii="Arial" w:hAnsi="Arial" w:cs="Arial"/>
          <w:sz w:val="22"/>
          <w:szCs w:val="22"/>
        </w:rPr>
        <w:t xml:space="preserve"> </w:t>
      </w:r>
      <w:r w:rsidR="007E6303" w:rsidRPr="00F43402">
        <w:rPr>
          <w:rFonts w:ascii="Arial" w:hAnsi="Arial" w:cs="Arial"/>
          <w:i/>
          <w:sz w:val="22"/>
          <w:szCs w:val="22"/>
        </w:rPr>
        <w:t xml:space="preserve">[GEF support is needed </w:t>
      </w:r>
      <w:r w:rsidR="00F024D0" w:rsidRPr="00F43402">
        <w:rPr>
          <w:rFonts w:ascii="Arial" w:hAnsi="Arial" w:cs="Arial"/>
          <w:i/>
          <w:sz w:val="22"/>
          <w:szCs w:val="22"/>
        </w:rPr>
        <w:t>to</w:t>
      </w:r>
      <w:r w:rsidR="007E6303" w:rsidRPr="00F43402">
        <w:rPr>
          <w:rFonts w:ascii="Arial" w:hAnsi="Arial" w:cs="Arial"/>
          <w:i/>
          <w:sz w:val="22"/>
          <w:szCs w:val="22"/>
        </w:rPr>
        <w:t xml:space="preserve"> </w:t>
      </w:r>
      <w:r w:rsidR="00F024D0" w:rsidRPr="00F43402">
        <w:rPr>
          <w:rFonts w:ascii="Arial" w:hAnsi="Arial" w:cs="Arial"/>
          <w:i/>
          <w:sz w:val="22"/>
          <w:szCs w:val="22"/>
        </w:rPr>
        <w:t xml:space="preserve">design and </w:t>
      </w:r>
      <w:r w:rsidR="007E6303" w:rsidRPr="00F43402">
        <w:rPr>
          <w:rFonts w:ascii="Arial" w:hAnsi="Arial" w:cs="Arial"/>
          <w:i/>
          <w:sz w:val="22"/>
          <w:szCs w:val="22"/>
        </w:rPr>
        <w:t xml:space="preserve">conduct </w:t>
      </w:r>
      <w:r w:rsidR="00F024D0" w:rsidRPr="00F43402">
        <w:rPr>
          <w:rFonts w:ascii="Arial" w:hAnsi="Arial" w:cs="Arial"/>
          <w:i/>
          <w:sz w:val="22"/>
          <w:szCs w:val="22"/>
        </w:rPr>
        <w:t xml:space="preserve">the </w:t>
      </w:r>
      <w:r w:rsidR="007E6303" w:rsidRPr="00F43402">
        <w:rPr>
          <w:rFonts w:ascii="Arial" w:hAnsi="Arial" w:cs="Arial"/>
          <w:i/>
          <w:sz w:val="22"/>
          <w:szCs w:val="22"/>
        </w:rPr>
        <w:t>training</w:t>
      </w:r>
      <w:r w:rsidR="00F024D0" w:rsidRPr="00F43402">
        <w:rPr>
          <w:rFonts w:ascii="Arial" w:hAnsi="Arial" w:cs="Arial"/>
          <w:i/>
          <w:sz w:val="22"/>
          <w:szCs w:val="22"/>
        </w:rPr>
        <w:t>s</w:t>
      </w:r>
      <w:r w:rsidR="007E6303" w:rsidRPr="00F43402">
        <w:rPr>
          <w:rFonts w:ascii="Arial" w:hAnsi="Arial" w:cs="Arial"/>
          <w:i/>
          <w:sz w:val="22"/>
          <w:szCs w:val="22"/>
        </w:rPr>
        <w:t xml:space="preserve"> </w:t>
      </w:r>
      <w:r w:rsidR="00A96DD9" w:rsidRPr="00F43402">
        <w:rPr>
          <w:rFonts w:ascii="Arial" w:hAnsi="Arial" w:cs="Arial"/>
          <w:i/>
          <w:sz w:val="22"/>
          <w:szCs w:val="22"/>
        </w:rPr>
        <w:t>as</w:t>
      </w:r>
      <w:r w:rsidR="00F024D0" w:rsidRPr="00F43402">
        <w:rPr>
          <w:rFonts w:ascii="Arial" w:hAnsi="Arial" w:cs="Arial"/>
          <w:i/>
          <w:sz w:val="22"/>
          <w:szCs w:val="22"/>
        </w:rPr>
        <w:t xml:space="preserve"> well as</w:t>
      </w:r>
      <w:r w:rsidR="00A96DD9" w:rsidRPr="00F43402">
        <w:rPr>
          <w:rFonts w:ascii="Arial" w:hAnsi="Arial" w:cs="Arial"/>
          <w:i/>
          <w:sz w:val="22"/>
          <w:szCs w:val="22"/>
        </w:rPr>
        <w:t xml:space="preserve"> design, undertake and analyse the post training surveys</w:t>
      </w:r>
      <w:r w:rsidR="007E6303" w:rsidRPr="00F43402">
        <w:rPr>
          <w:rFonts w:ascii="Arial" w:hAnsi="Arial" w:cs="Arial"/>
          <w:i/>
          <w:sz w:val="22"/>
          <w:szCs w:val="22"/>
        </w:rPr>
        <w:t>.]</w:t>
      </w:r>
      <w:r w:rsidR="007470DB" w:rsidRPr="00F43402">
        <w:rPr>
          <w:rFonts w:ascii="Arial" w:hAnsi="Arial" w:cs="Arial"/>
          <w:sz w:val="22"/>
          <w:szCs w:val="22"/>
        </w:rPr>
        <w:t xml:space="preserve"> </w:t>
      </w:r>
    </w:p>
    <w:p w14:paraId="374BAF55" w14:textId="77777777" w:rsidR="005E66C5" w:rsidRPr="00F43402" w:rsidRDefault="005E66C5" w:rsidP="00DD0CB0">
      <w:pPr>
        <w:pStyle w:val="ListParagraph"/>
        <w:spacing w:line="276" w:lineRule="auto"/>
        <w:rPr>
          <w:rFonts w:ascii="Arial" w:hAnsi="Arial" w:cs="Arial"/>
          <w:i/>
          <w:sz w:val="22"/>
          <w:szCs w:val="22"/>
        </w:rPr>
      </w:pPr>
    </w:p>
    <w:p w14:paraId="13C30EB6" w14:textId="717BDDAF" w:rsidR="00FC282B" w:rsidRPr="00F43402" w:rsidRDefault="00FC282B" w:rsidP="00434F27">
      <w:pPr>
        <w:pStyle w:val="ListParagraph"/>
        <w:numPr>
          <w:ilvl w:val="0"/>
          <w:numId w:val="19"/>
        </w:numPr>
        <w:spacing w:line="276" w:lineRule="auto"/>
        <w:ind w:left="630"/>
        <w:rPr>
          <w:rFonts w:ascii="Arial" w:hAnsi="Arial" w:cs="Arial"/>
          <w:b/>
          <w:i/>
          <w:sz w:val="22"/>
          <w:szCs w:val="22"/>
        </w:rPr>
      </w:pPr>
      <w:r w:rsidRPr="00F43402">
        <w:rPr>
          <w:rFonts w:ascii="Arial" w:hAnsi="Arial" w:cs="Arial"/>
          <w:b/>
          <w:i/>
          <w:sz w:val="22"/>
          <w:szCs w:val="22"/>
        </w:rPr>
        <w:lastRenderedPageBreak/>
        <w:t>Output 3.2.</w:t>
      </w:r>
      <w:r w:rsidR="001E5DD9" w:rsidRPr="00F43402">
        <w:rPr>
          <w:rFonts w:ascii="Arial" w:hAnsi="Arial" w:cs="Arial"/>
          <w:b/>
          <w:i/>
          <w:sz w:val="22"/>
          <w:szCs w:val="22"/>
        </w:rPr>
        <w:t>3</w:t>
      </w:r>
      <w:r w:rsidRPr="00F43402">
        <w:rPr>
          <w:rFonts w:ascii="Arial" w:hAnsi="Arial" w:cs="Arial"/>
          <w:b/>
          <w:i/>
          <w:sz w:val="22"/>
          <w:szCs w:val="22"/>
        </w:rPr>
        <w:t xml:space="preserve">: Introduced and operational at least 15-20 new hybrid or EVs for mass transit and AGT system in pilot cities </w:t>
      </w:r>
    </w:p>
    <w:p w14:paraId="7D79574F" w14:textId="77777777" w:rsidR="003616D6" w:rsidRPr="00F43402" w:rsidRDefault="003616D6" w:rsidP="00DD0CB0">
      <w:pPr>
        <w:spacing w:after="0" w:line="276" w:lineRule="auto"/>
        <w:rPr>
          <w:rFonts w:cs="Arial"/>
          <w:color w:val="000000"/>
          <w:szCs w:val="22"/>
          <w:lang w:val="en-US"/>
        </w:rPr>
      </w:pPr>
    </w:p>
    <w:p w14:paraId="56DA649C" w14:textId="58266B19" w:rsidR="00E11499" w:rsidRPr="00F43402" w:rsidRDefault="001E5DD9" w:rsidP="00A440C4">
      <w:pPr>
        <w:pStyle w:val="ListParagraph"/>
        <w:numPr>
          <w:ilvl w:val="1"/>
          <w:numId w:val="52"/>
        </w:numPr>
        <w:spacing w:line="276" w:lineRule="auto"/>
        <w:ind w:left="450"/>
        <w:jc w:val="both"/>
        <w:rPr>
          <w:rFonts w:ascii="Arial" w:hAnsi="Arial" w:cs="Arial"/>
          <w:sz w:val="22"/>
          <w:szCs w:val="22"/>
        </w:rPr>
      </w:pPr>
      <w:r w:rsidRPr="00F43402">
        <w:rPr>
          <w:rFonts w:ascii="Arial" w:hAnsi="Arial" w:cs="Arial"/>
          <w:i/>
          <w:sz w:val="22"/>
          <w:szCs w:val="22"/>
          <w:u w:val="single"/>
        </w:rPr>
        <w:t>Activity 3.2.3</w:t>
      </w:r>
      <w:r w:rsidR="00E11499" w:rsidRPr="00F43402">
        <w:rPr>
          <w:rFonts w:ascii="Arial" w:hAnsi="Arial" w:cs="Arial"/>
          <w:i/>
          <w:sz w:val="22"/>
          <w:szCs w:val="22"/>
          <w:u w:val="single"/>
        </w:rPr>
        <w:t xml:space="preserve">.1 </w:t>
      </w:r>
      <w:r w:rsidR="00296FFF" w:rsidRPr="00F43402">
        <w:rPr>
          <w:rFonts w:ascii="Arial" w:hAnsi="Arial" w:cs="Arial"/>
          <w:i/>
          <w:color w:val="000000"/>
          <w:sz w:val="22"/>
          <w:szCs w:val="22"/>
          <w:u w:val="single"/>
        </w:rPr>
        <w:t>Finalize designs for pre-selected demo projects and newly identified demo projects in activity 3.2.1.1 and 3.2.1.2</w:t>
      </w:r>
      <w:r w:rsidR="00842A0C" w:rsidRPr="00F43402">
        <w:rPr>
          <w:rFonts w:ascii="Arial" w:hAnsi="Arial" w:cs="Arial"/>
          <w:i/>
          <w:sz w:val="22"/>
          <w:szCs w:val="22"/>
          <w:u w:val="single"/>
        </w:rPr>
        <w:t>.</w:t>
      </w:r>
      <w:r w:rsidR="00842A0C" w:rsidRPr="00F43402">
        <w:rPr>
          <w:rFonts w:ascii="Arial" w:hAnsi="Arial" w:cs="Arial"/>
          <w:i/>
          <w:sz w:val="22"/>
          <w:szCs w:val="22"/>
        </w:rPr>
        <w:t xml:space="preserve"> </w:t>
      </w:r>
      <w:r w:rsidR="00C2651F" w:rsidRPr="00F43402">
        <w:rPr>
          <w:rFonts w:ascii="Arial" w:hAnsi="Arial" w:cs="Arial"/>
          <w:sz w:val="22"/>
          <w:szCs w:val="22"/>
        </w:rPr>
        <w:t xml:space="preserve">A plan on the roll out of new or higher generation </w:t>
      </w:r>
      <w:r w:rsidR="00061DD4" w:rsidRPr="00F43402">
        <w:rPr>
          <w:rFonts w:ascii="Arial" w:hAnsi="Arial" w:cs="Arial"/>
          <w:sz w:val="22"/>
          <w:szCs w:val="22"/>
        </w:rPr>
        <w:t xml:space="preserve">low carbon vehicles </w:t>
      </w:r>
      <w:r w:rsidR="00C2651F" w:rsidRPr="00F43402">
        <w:rPr>
          <w:rFonts w:ascii="Arial" w:hAnsi="Arial" w:cs="Arial"/>
          <w:sz w:val="22"/>
          <w:szCs w:val="22"/>
        </w:rPr>
        <w:t xml:space="preserve">will be prepared in cooperation with identified </w:t>
      </w:r>
      <w:r w:rsidR="00252DF1" w:rsidRPr="00F43402">
        <w:rPr>
          <w:rFonts w:ascii="Arial" w:hAnsi="Arial" w:cs="Arial"/>
          <w:sz w:val="22"/>
          <w:szCs w:val="22"/>
        </w:rPr>
        <w:t>private sector partners</w:t>
      </w:r>
      <w:r w:rsidR="00C2651F" w:rsidRPr="00F43402">
        <w:rPr>
          <w:rFonts w:ascii="Arial" w:hAnsi="Arial" w:cs="Arial"/>
          <w:sz w:val="22"/>
          <w:szCs w:val="22"/>
        </w:rPr>
        <w:t>. These will include</w:t>
      </w:r>
      <w:r w:rsidR="00776116" w:rsidRPr="00F43402">
        <w:rPr>
          <w:rFonts w:ascii="Arial" w:hAnsi="Arial" w:cs="Arial"/>
          <w:sz w:val="22"/>
          <w:szCs w:val="22"/>
        </w:rPr>
        <w:t>,</w:t>
      </w:r>
      <w:r w:rsidR="00C2651F" w:rsidRPr="00F43402">
        <w:rPr>
          <w:rFonts w:ascii="Arial" w:hAnsi="Arial" w:cs="Arial"/>
          <w:sz w:val="22"/>
          <w:szCs w:val="22"/>
        </w:rPr>
        <w:t xml:space="preserve"> but not limited to</w:t>
      </w:r>
      <w:r w:rsidR="00776116" w:rsidRPr="00F43402">
        <w:rPr>
          <w:rFonts w:ascii="Arial" w:hAnsi="Arial" w:cs="Arial"/>
          <w:sz w:val="22"/>
          <w:szCs w:val="22"/>
        </w:rPr>
        <w:t>,</w:t>
      </w:r>
      <w:r w:rsidR="00C2651F" w:rsidRPr="00F43402">
        <w:rPr>
          <w:rFonts w:ascii="Arial" w:hAnsi="Arial" w:cs="Arial"/>
          <w:sz w:val="22"/>
          <w:szCs w:val="22"/>
        </w:rPr>
        <w:t xml:space="preserve"> </w:t>
      </w:r>
      <w:r w:rsidR="00776116" w:rsidRPr="00F43402">
        <w:rPr>
          <w:rFonts w:ascii="Arial" w:hAnsi="Arial" w:cs="Arial"/>
          <w:sz w:val="22"/>
          <w:szCs w:val="22"/>
        </w:rPr>
        <w:t xml:space="preserve">technologies comprising hybrid buses, </w:t>
      </w:r>
      <w:r w:rsidR="00252DF1" w:rsidRPr="00F43402">
        <w:rPr>
          <w:rFonts w:ascii="Arial" w:hAnsi="Arial" w:cs="Arial"/>
          <w:sz w:val="22"/>
          <w:szCs w:val="22"/>
        </w:rPr>
        <w:t>electric minivans, e-jeepneys, and Automated Guideway Transit (</w:t>
      </w:r>
      <w:r w:rsidR="00776116" w:rsidRPr="00F43402">
        <w:rPr>
          <w:rFonts w:ascii="Arial" w:hAnsi="Arial" w:cs="Arial"/>
          <w:sz w:val="22"/>
          <w:szCs w:val="22"/>
        </w:rPr>
        <w:t>AGT</w:t>
      </w:r>
      <w:r w:rsidR="00252DF1" w:rsidRPr="00F43402">
        <w:rPr>
          <w:rFonts w:ascii="Arial" w:hAnsi="Arial" w:cs="Arial"/>
          <w:sz w:val="22"/>
          <w:szCs w:val="22"/>
        </w:rPr>
        <w:t>)</w:t>
      </w:r>
      <w:r w:rsidR="00776116" w:rsidRPr="00F43402">
        <w:rPr>
          <w:rFonts w:ascii="Arial" w:hAnsi="Arial" w:cs="Arial"/>
          <w:sz w:val="22"/>
          <w:szCs w:val="22"/>
        </w:rPr>
        <w:t xml:space="preserve"> </w:t>
      </w:r>
      <w:r w:rsidR="00252DF1" w:rsidRPr="00F43402">
        <w:rPr>
          <w:rFonts w:ascii="Arial" w:hAnsi="Arial" w:cs="Arial"/>
          <w:sz w:val="22"/>
          <w:szCs w:val="22"/>
        </w:rPr>
        <w:t>of identified co-financing partners</w:t>
      </w:r>
      <w:r w:rsidR="00776116" w:rsidRPr="00F43402">
        <w:rPr>
          <w:rFonts w:ascii="Arial" w:hAnsi="Arial" w:cs="Arial"/>
          <w:sz w:val="22"/>
          <w:szCs w:val="22"/>
        </w:rPr>
        <w:t xml:space="preserve">. </w:t>
      </w:r>
      <w:r w:rsidR="00733EBD" w:rsidRPr="00F43402">
        <w:rPr>
          <w:rFonts w:ascii="Arial" w:hAnsi="Arial" w:cs="Arial"/>
          <w:sz w:val="22"/>
          <w:szCs w:val="22"/>
        </w:rPr>
        <w:t>The plan will include the expansion of AGT from within UP Diliman to a nearby city comprising a route starting from PhilCOA to UP Ayala Mall, Katipunan. This activity will contribute to the Project by modal shift, which is expected to enhance the sustainability of the city as commuters shift to this mass transport system from using either private cars</w:t>
      </w:r>
      <w:r w:rsidR="00C320DB" w:rsidRPr="00F43402">
        <w:rPr>
          <w:rFonts w:ascii="Arial" w:hAnsi="Arial" w:cs="Arial"/>
          <w:sz w:val="22"/>
          <w:szCs w:val="22"/>
        </w:rPr>
        <w:t xml:space="preserve"> or the more polluting </w:t>
      </w:r>
      <w:r w:rsidR="00D363DF" w:rsidRPr="00F43402">
        <w:rPr>
          <w:rFonts w:ascii="Arial" w:hAnsi="Arial" w:cs="Arial"/>
          <w:sz w:val="22"/>
          <w:szCs w:val="22"/>
        </w:rPr>
        <w:t xml:space="preserve">diesel operated </w:t>
      </w:r>
      <w:r w:rsidR="00C320DB" w:rsidRPr="00F43402">
        <w:rPr>
          <w:rFonts w:ascii="Arial" w:hAnsi="Arial" w:cs="Arial"/>
          <w:sz w:val="22"/>
          <w:szCs w:val="22"/>
        </w:rPr>
        <w:t>jeepneys.</w:t>
      </w:r>
      <w:r w:rsidR="00733EBD" w:rsidRPr="00F43402">
        <w:rPr>
          <w:rFonts w:ascii="Arial" w:hAnsi="Arial" w:cs="Arial"/>
          <w:sz w:val="22"/>
          <w:szCs w:val="22"/>
        </w:rPr>
        <w:t xml:space="preserve"> </w:t>
      </w:r>
      <w:r w:rsidR="00C320DB" w:rsidRPr="00F43402">
        <w:rPr>
          <w:rFonts w:ascii="Arial" w:hAnsi="Arial" w:cs="Arial"/>
          <w:sz w:val="22"/>
          <w:szCs w:val="22"/>
        </w:rPr>
        <w:t xml:space="preserve">The plan that will be produced will </w:t>
      </w:r>
      <w:r w:rsidR="00D363DF" w:rsidRPr="00F43402">
        <w:rPr>
          <w:rFonts w:ascii="Arial" w:hAnsi="Arial" w:cs="Arial"/>
          <w:sz w:val="22"/>
          <w:szCs w:val="22"/>
        </w:rPr>
        <w:t>be informed from</w:t>
      </w:r>
      <w:r w:rsidR="00C320DB" w:rsidRPr="00F43402">
        <w:rPr>
          <w:rFonts w:ascii="Arial" w:hAnsi="Arial" w:cs="Arial"/>
          <w:sz w:val="22"/>
          <w:szCs w:val="22"/>
        </w:rPr>
        <w:t xml:space="preserve"> other activities within the project as</w:t>
      </w:r>
      <w:r w:rsidR="00733EBD" w:rsidRPr="00F43402">
        <w:rPr>
          <w:rFonts w:ascii="Arial" w:hAnsi="Arial" w:cs="Arial"/>
          <w:sz w:val="22"/>
          <w:szCs w:val="22"/>
        </w:rPr>
        <w:t xml:space="preserve"> travel demand studies and </w:t>
      </w:r>
      <w:r w:rsidR="00C320DB" w:rsidRPr="00F43402">
        <w:rPr>
          <w:rFonts w:ascii="Arial" w:hAnsi="Arial" w:cs="Arial"/>
          <w:sz w:val="22"/>
          <w:szCs w:val="22"/>
        </w:rPr>
        <w:t xml:space="preserve">route rationalization studies conducted in Activity 3.1.1.2.  </w:t>
      </w:r>
      <w:r w:rsidR="00776116" w:rsidRPr="00F43402">
        <w:rPr>
          <w:rFonts w:ascii="Arial" w:hAnsi="Arial" w:cs="Arial"/>
          <w:sz w:val="22"/>
          <w:szCs w:val="22"/>
        </w:rPr>
        <w:t>Planning in terms of routes, payment systems, passenger logistics, dispatch mechanisms and schedules, safety aspects, personnel matters, among others, will be considered</w:t>
      </w:r>
      <w:r w:rsidR="0018347F" w:rsidRPr="00F43402">
        <w:rPr>
          <w:rFonts w:ascii="Arial" w:hAnsi="Arial" w:cs="Arial"/>
          <w:sz w:val="22"/>
          <w:szCs w:val="22"/>
        </w:rPr>
        <w:t xml:space="preserve"> as well</w:t>
      </w:r>
      <w:r w:rsidR="00776116" w:rsidRPr="00F43402">
        <w:rPr>
          <w:rFonts w:ascii="Arial" w:hAnsi="Arial" w:cs="Arial"/>
          <w:sz w:val="22"/>
          <w:szCs w:val="22"/>
        </w:rPr>
        <w:t>.</w:t>
      </w:r>
      <w:r w:rsidR="00733EBD" w:rsidRPr="00F43402">
        <w:rPr>
          <w:rFonts w:ascii="Arial" w:hAnsi="Arial" w:cs="Arial"/>
          <w:sz w:val="22"/>
          <w:szCs w:val="22"/>
        </w:rPr>
        <w:t xml:space="preserve"> </w:t>
      </w:r>
      <w:r w:rsidR="002C218A" w:rsidRPr="00F43402">
        <w:rPr>
          <w:rFonts w:ascii="Arial" w:hAnsi="Arial" w:cs="Arial"/>
          <w:i/>
          <w:sz w:val="22"/>
          <w:szCs w:val="22"/>
        </w:rPr>
        <w:t>[GEF support is needed for the</w:t>
      </w:r>
      <w:r w:rsidR="00817D22" w:rsidRPr="00F43402">
        <w:rPr>
          <w:rFonts w:ascii="Arial" w:hAnsi="Arial" w:cs="Arial"/>
          <w:i/>
          <w:sz w:val="22"/>
          <w:szCs w:val="22"/>
        </w:rPr>
        <w:t xml:space="preserve"> preparation plan for the roll out of </w:t>
      </w:r>
      <w:r w:rsidR="00252DF1" w:rsidRPr="00F43402">
        <w:rPr>
          <w:rFonts w:ascii="Arial" w:hAnsi="Arial" w:cs="Arial"/>
          <w:i/>
          <w:sz w:val="22"/>
          <w:szCs w:val="22"/>
        </w:rPr>
        <w:t xml:space="preserve">advanced, </w:t>
      </w:r>
      <w:r w:rsidR="00817D22" w:rsidRPr="00F43402">
        <w:rPr>
          <w:rFonts w:ascii="Arial" w:hAnsi="Arial" w:cs="Arial"/>
          <w:i/>
          <w:sz w:val="22"/>
          <w:szCs w:val="22"/>
        </w:rPr>
        <w:t xml:space="preserve">higher generation </w:t>
      </w:r>
      <w:r w:rsidR="00252DF1" w:rsidRPr="00F43402">
        <w:rPr>
          <w:rFonts w:ascii="Arial" w:hAnsi="Arial" w:cs="Arial"/>
          <w:i/>
          <w:sz w:val="22"/>
          <w:szCs w:val="22"/>
        </w:rPr>
        <w:t>vehicles</w:t>
      </w:r>
      <w:r w:rsidR="00817D22" w:rsidRPr="00F43402">
        <w:rPr>
          <w:rFonts w:ascii="Arial" w:hAnsi="Arial" w:cs="Arial"/>
          <w:i/>
          <w:sz w:val="22"/>
          <w:szCs w:val="22"/>
        </w:rPr>
        <w:t>.]</w:t>
      </w:r>
      <w:r w:rsidR="002C218A" w:rsidRPr="00F43402">
        <w:rPr>
          <w:rFonts w:ascii="Arial" w:hAnsi="Arial" w:cs="Arial"/>
          <w:i/>
          <w:sz w:val="22"/>
          <w:szCs w:val="22"/>
        </w:rPr>
        <w:t xml:space="preserve"> </w:t>
      </w:r>
    </w:p>
    <w:p w14:paraId="4A90596A" w14:textId="77777777" w:rsidR="00FA257C" w:rsidRPr="00F43402" w:rsidRDefault="00FA257C" w:rsidP="00DD0CB0">
      <w:pPr>
        <w:pStyle w:val="ListParagraph"/>
        <w:spacing w:line="276" w:lineRule="auto"/>
        <w:ind w:left="450"/>
        <w:jc w:val="both"/>
        <w:rPr>
          <w:rFonts w:ascii="Arial" w:hAnsi="Arial" w:cs="Arial"/>
          <w:sz w:val="22"/>
          <w:szCs w:val="22"/>
        </w:rPr>
      </w:pPr>
    </w:p>
    <w:p w14:paraId="17298287" w14:textId="6C592940" w:rsidR="00E11499" w:rsidRPr="00F43402" w:rsidRDefault="001E5DD9" w:rsidP="00A440C4">
      <w:pPr>
        <w:pStyle w:val="ListParagraph"/>
        <w:numPr>
          <w:ilvl w:val="1"/>
          <w:numId w:val="52"/>
        </w:numPr>
        <w:spacing w:line="276" w:lineRule="auto"/>
        <w:ind w:left="450"/>
        <w:jc w:val="both"/>
        <w:rPr>
          <w:rFonts w:ascii="Arial" w:hAnsi="Arial" w:cs="Arial"/>
          <w:sz w:val="22"/>
          <w:szCs w:val="22"/>
        </w:rPr>
      </w:pPr>
      <w:r w:rsidRPr="00F43402">
        <w:rPr>
          <w:rFonts w:ascii="Arial" w:hAnsi="Arial" w:cs="Arial"/>
          <w:i/>
          <w:sz w:val="22"/>
          <w:szCs w:val="22"/>
          <w:u w:val="single"/>
        </w:rPr>
        <w:t>Activity 3.2.3</w:t>
      </w:r>
      <w:r w:rsidR="000113C6" w:rsidRPr="00F43402">
        <w:rPr>
          <w:rFonts w:ascii="Arial" w:hAnsi="Arial" w:cs="Arial"/>
          <w:i/>
          <w:sz w:val="22"/>
          <w:szCs w:val="22"/>
          <w:u w:val="single"/>
        </w:rPr>
        <w:t xml:space="preserve">.2 </w:t>
      </w:r>
      <w:r w:rsidR="00085A8B" w:rsidRPr="00F43402">
        <w:rPr>
          <w:rFonts w:ascii="Arial" w:hAnsi="Arial" w:cs="Arial"/>
          <w:i/>
          <w:color w:val="000000"/>
          <w:sz w:val="22"/>
          <w:szCs w:val="22"/>
          <w:u w:val="single"/>
        </w:rPr>
        <w:t>Assist in raising capital and achieving financial closure of newly identified demo projects</w:t>
      </w:r>
      <w:r w:rsidR="007D7C73" w:rsidRPr="00F43402">
        <w:rPr>
          <w:rFonts w:ascii="Arial" w:hAnsi="Arial" w:cs="Arial"/>
          <w:i/>
          <w:sz w:val="22"/>
          <w:szCs w:val="22"/>
          <w:u w:val="single"/>
        </w:rPr>
        <w:t>.</w:t>
      </w:r>
      <w:r w:rsidR="00667A7D" w:rsidRPr="00F43402">
        <w:rPr>
          <w:rFonts w:ascii="Arial" w:hAnsi="Arial" w:cs="Arial"/>
          <w:sz w:val="22"/>
          <w:szCs w:val="22"/>
        </w:rPr>
        <w:t xml:space="preserve"> I</w:t>
      </w:r>
      <w:r w:rsidR="00E11499" w:rsidRPr="00F43402">
        <w:rPr>
          <w:rFonts w:ascii="Arial" w:hAnsi="Arial" w:cs="Arial"/>
          <w:sz w:val="22"/>
          <w:szCs w:val="22"/>
        </w:rPr>
        <w:t>nvestment briefs</w:t>
      </w:r>
      <w:r w:rsidR="00667A7D" w:rsidRPr="00F43402">
        <w:rPr>
          <w:rFonts w:ascii="Arial" w:hAnsi="Arial" w:cs="Arial"/>
          <w:sz w:val="22"/>
          <w:szCs w:val="22"/>
        </w:rPr>
        <w:t>, and if required, Investment Information Memorandum</w:t>
      </w:r>
      <w:r w:rsidR="00E11499" w:rsidRPr="00F43402">
        <w:rPr>
          <w:rFonts w:ascii="Arial" w:hAnsi="Arial" w:cs="Arial"/>
          <w:sz w:val="22"/>
          <w:szCs w:val="22"/>
        </w:rPr>
        <w:t xml:space="preserve"> on </w:t>
      </w:r>
      <w:r w:rsidR="009D186F" w:rsidRPr="00F43402">
        <w:rPr>
          <w:rFonts w:ascii="Arial" w:hAnsi="Arial" w:cs="Arial"/>
          <w:sz w:val="22"/>
          <w:szCs w:val="22"/>
        </w:rPr>
        <w:t xml:space="preserve">pre-selected and additional, newly identified prospective business ideas in Activity 3.2.1.1 </w:t>
      </w:r>
      <w:r w:rsidR="00E11499" w:rsidRPr="00F43402">
        <w:rPr>
          <w:rFonts w:ascii="Arial" w:hAnsi="Arial" w:cs="Arial"/>
          <w:sz w:val="22"/>
          <w:szCs w:val="22"/>
        </w:rPr>
        <w:t xml:space="preserve">will be prepared and distributed to prospective investors/funders. The investment briefs will include the overview of the project; the project objectives and benefits; details on investment options and structures; </w:t>
      </w:r>
      <w:r w:rsidR="00667A7D" w:rsidRPr="00F43402">
        <w:rPr>
          <w:rFonts w:ascii="Arial" w:hAnsi="Arial" w:cs="Arial"/>
          <w:sz w:val="22"/>
          <w:szCs w:val="22"/>
        </w:rPr>
        <w:t xml:space="preserve">projected cash flows; </w:t>
      </w:r>
      <w:r w:rsidR="00E11499" w:rsidRPr="00F43402">
        <w:rPr>
          <w:rFonts w:ascii="Arial" w:hAnsi="Arial" w:cs="Arial"/>
          <w:sz w:val="22"/>
          <w:szCs w:val="22"/>
        </w:rPr>
        <w:t xml:space="preserve">and returns on the investments. </w:t>
      </w:r>
      <w:r w:rsidR="00A42FC2" w:rsidRPr="00F43402">
        <w:rPr>
          <w:rFonts w:ascii="Arial" w:hAnsi="Arial" w:cs="Arial"/>
          <w:sz w:val="22"/>
          <w:szCs w:val="22"/>
        </w:rPr>
        <w:t>A</w:t>
      </w:r>
      <w:r w:rsidR="00E11499" w:rsidRPr="00F43402">
        <w:rPr>
          <w:rFonts w:ascii="Arial" w:hAnsi="Arial" w:cs="Arial"/>
          <w:sz w:val="22"/>
          <w:szCs w:val="22"/>
        </w:rPr>
        <w:t xml:space="preserve">ssistance will be provided to </w:t>
      </w:r>
      <w:r w:rsidR="00667A7D" w:rsidRPr="00F43402">
        <w:rPr>
          <w:rFonts w:ascii="Arial" w:hAnsi="Arial" w:cs="Arial"/>
          <w:sz w:val="22"/>
          <w:szCs w:val="22"/>
        </w:rPr>
        <w:t xml:space="preserve">business owners or </w:t>
      </w:r>
      <w:r w:rsidR="00A42FC2" w:rsidRPr="00F43402">
        <w:rPr>
          <w:rFonts w:ascii="Arial" w:hAnsi="Arial" w:cs="Arial"/>
          <w:sz w:val="22"/>
          <w:szCs w:val="22"/>
        </w:rPr>
        <w:t xml:space="preserve">local governments </w:t>
      </w:r>
      <w:r w:rsidR="00E11499" w:rsidRPr="00F43402">
        <w:rPr>
          <w:rFonts w:ascii="Arial" w:hAnsi="Arial" w:cs="Arial"/>
          <w:sz w:val="22"/>
          <w:szCs w:val="22"/>
        </w:rPr>
        <w:t xml:space="preserve">in structuring investment deals. Bilateral meetings with identified investors will be conducted to present the details of the projects. </w:t>
      </w:r>
      <w:r w:rsidR="00A42FC2" w:rsidRPr="00F43402">
        <w:rPr>
          <w:rFonts w:ascii="Arial" w:hAnsi="Arial" w:cs="Arial"/>
          <w:sz w:val="22"/>
          <w:szCs w:val="22"/>
        </w:rPr>
        <w:t>A Financial Assistance Team will be formed with the mandate to provide technical assistance in applying for financing; facilitating the preparation of aforementioned documents, submissions and liaising with investors/financial institutions to follow up on submitted, among others. It</w:t>
      </w:r>
      <w:r w:rsidR="00D0615A" w:rsidRPr="00F43402">
        <w:rPr>
          <w:rFonts w:ascii="Arial" w:hAnsi="Arial" w:cs="Arial"/>
          <w:sz w:val="22"/>
          <w:szCs w:val="22"/>
        </w:rPr>
        <w:t xml:space="preserve"> will assist the projects</w:t>
      </w:r>
      <w:r w:rsidR="00E11499" w:rsidRPr="00F43402">
        <w:rPr>
          <w:rFonts w:ascii="Arial" w:hAnsi="Arial" w:cs="Arial"/>
          <w:sz w:val="22"/>
          <w:szCs w:val="22"/>
        </w:rPr>
        <w:t xml:space="preserve"> in preparing the Term Sheets, structuring the investment deals, drafting of MoUs, contract negotiation, and other support needed to attain financial closure.</w:t>
      </w:r>
      <w:r w:rsidR="001A0CA3" w:rsidRPr="00F43402">
        <w:rPr>
          <w:rFonts w:ascii="Arial" w:hAnsi="Arial" w:cs="Arial"/>
          <w:sz w:val="22"/>
          <w:szCs w:val="22"/>
        </w:rPr>
        <w:t xml:space="preserve"> </w:t>
      </w:r>
      <w:r w:rsidR="001A0CA3" w:rsidRPr="00F43402">
        <w:rPr>
          <w:rFonts w:ascii="Arial" w:hAnsi="Arial" w:cs="Arial"/>
          <w:i/>
          <w:sz w:val="22"/>
          <w:szCs w:val="22"/>
        </w:rPr>
        <w:t>[GEF support is needed for the structuring of investment deals, preparation of MoUs, and contract negotiations</w:t>
      </w:r>
      <w:r w:rsidR="00534353" w:rsidRPr="00F43402">
        <w:rPr>
          <w:rFonts w:ascii="Arial" w:hAnsi="Arial" w:cs="Arial"/>
          <w:i/>
          <w:sz w:val="22"/>
          <w:szCs w:val="22"/>
        </w:rPr>
        <w:t>.</w:t>
      </w:r>
      <w:r w:rsidR="001A0CA3" w:rsidRPr="00F43402">
        <w:rPr>
          <w:rFonts w:ascii="Arial" w:hAnsi="Arial" w:cs="Arial"/>
          <w:i/>
          <w:sz w:val="22"/>
          <w:szCs w:val="22"/>
        </w:rPr>
        <w:t xml:space="preserve">] </w:t>
      </w:r>
    </w:p>
    <w:p w14:paraId="03D6F5D2" w14:textId="77777777" w:rsidR="00085A8B" w:rsidRPr="00F43402" w:rsidRDefault="00085A8B" w:rsidP="008F6057">
      <w:pPr>
        <w:pStyle w:val="ListParagraph"/>
        <w:spacing w:line="276" w:lineRule="auto"/>
        <w:ind w:left="450"/>
        <w:rPr>
          <w:rFonts w:ascii="Arial" w:hAnsi="Arial" w:cs="Arial"/>
          <w:sz w:val="22"/>
          <w:szCs w:val="22"/>
        </w:rPr>
      </w:pPr>
    </w:p>
    <w:p w14:paraId="3910DC26" w14:textId="7F79B6AD" w:rsidR="00E11499" w:rsidRPr="00F43402" w:rsidRDefault="001E5DD9" w:rsidP="00A440C4">
      <w:pPr>
        <w:pStyle w:val="ListParagraph"/>
        <w:numPr>
          <w:ilvl w:val="1"/>
          <w:numId w:val="52"/>
        </w:numPr>
        <w:spacing w:line="276" w:lineRule="auto"/>
        <w:ind w:left="450"/>
        <w:jc w:val="both"/>
        <w:rPr>
          <w:rFonts w:ascii="Arial" w:hAnsi="Arial" w:cs="Arial"/>
          <w:sz w:val="22"/>
          <w:szCs w:val="22"/>
        </w:rPr>
      </w:pPr>
      <w:r w:rsidRPr="00F43402">
        <w:rPr>
          <w:rFonts w:ascii="Arial" w:hAnsi="Arial" w:cs="Arial"/>
          <w:i/>
          <w:sz w:val="22"/>
          <w:szCs w:val="22"/>
          <w:u w:val="single"/>
        </w:rPr>
        <w:t>Activity 3.2.3</w:t>
      </w:r>
      <w:r w:rsidR="00012E7B" w:rsidRPr="00F43402">
        <w:rPr>
          <w:rFonts w:ascii="Arial" w:hAnsi="Arial" w:cs="Arial"/>
          <w:i/>
          <w:sz w:val="22"/>
          <w:szCs w:val="22"/>
          <w:u w:val="single"/>
        </w:rPr>
        <w:t xml:space="preserve">.3 </w:t>
      </w:r>
      <w:r w:rsidR="00F13814" w:rsidRPr="00F43402">
        <w:rPr>
          <w:rFonts w:ascii="Arial" w:hAnsi="Arial" w:cs="Arial"/>
          <w:i/>
          <w:color w:val="000000"/>
          <w:sz w:val="22"/>
          <w:szCs w:val="22"/>
          <w:u w:val="single"/>
        </w:rPr>
        <w:t>Design RFPs for the procurement of rolling stocks in the demo projects</w:t>
      </w:r>
      <w:r w:rsidR="007D7C73" w:rsidRPr="00F43402">
        <w:rPr>
          <w:rFonts w:ascii="Arial" w:hAnsi="Arial" w:cs="Arial"/>
          <w:i/>
          <w:sz w:val="22"/>
          <w:szCs w:val="22"/>
        </w:rPr>
        <w:t>.</w:t>
      </w:r>
      <w:r w:rsidR="00012E7B" w:rsidRPr="00F43402">
        <w:rPr>
          <w:rFonts w:ascii="Arial" w:hAnsi="Arial" w:cs="Arial"/>
          <w:i/>
          <w:sz w:val="22"/>
          <w:szCs w:val="22"/>
        </w:rPr>
        <w:t xml:space="preserve"> </w:t>
      </w:r>
      <w:r w:rsidR="0063059F" w:rsidRPr="00F43402">
        <w:rPr>
          <w:rFonts w:ascii="Arial" w:hAnsi="Arial" w:cs="Arial"/>
          <w:sz w:val="22"/>
          <w:szCs w:val="22"/>
        </w:rPr>
        <w:t xml:space="preserve">For the expansion projects where the systems to be procured </w:t>
      </w:r>
      <w:r w:rsidR="003E5AB1" w:rsidRPr="00F43402">
        <w:rPr>
          <w:rFonts w:ascii="Arial" w:hAnsi="Arial" w:cs="Arial"/>
          <w:sz w:val="22"/>
          <w:szCs w:val="22"/>
        </w:rPr>
        <w:t xml:space="preserve">consist of newer generation or more </w:t>
      </w:r>
      <w:r w:rsidR="00A42FC2" w:rsidRPr="00F43402">
        <w:rPr>
          <w:rFonts w:ascii="Arial" w:hAnsi="Arial" w:cs="Arial"/>
          <w:sz w:val="22"/>
          <w:szCs w:val="22"/>
        </w:rPr>
        <w:t xml:space="preserve">advanced, </w:t>
      </w:r>
      <w:r w:rsidR="003E5AB1" w:rsidRPr="00F43402">
        <w:rPr>
          <w:rFonts w:ascii="Arial" w:hAnsi="Arial" w:cs="Arial"/>
          <w:sz w:val="22"/>
          <w:szCs w:val="22"/>
        </w:rPr>
        <w:t>modern systems than the existing ones</w:t>
      </w:r>
      <w:r w:rsidR="00A42FC2" w:rsidRPr="00F43402">
        <w:rPr>
          <w:rFonts w:ascii="Arial" w:hAnsi="Arial" w:cs="Arial"/>
          <w:sz w:val="22"/>
          <w:szCs w:val="22"/>
        </w:rPr>
        <w:t xml:space="preserve"> in the baseline scenario</w:t>
      </w:r>
      <w:r w:rsidR="003E5AB1" w:rsidRPr="00F43402">
        <w:rPr>
          <w:rFonts w:ascii="Arial" w:hAnsi="Arial" w:cs="Arial"/>
          <w:sz w:val="22"/>
          <w:szCs w:val="22"/>
        </w:rPr>
        <w:t>, RFPs may not be required.</w:t>
      </w:r>
      <w:r w:rsidR="00CE7E1E" w:rsidRPr="00F43402">
        <w:rPr>
          <w:rFonts w:ascii="Arial" w:hAnsi="Arial" w:cs="Arial"/>
          <w:sz w:val="22"/>
          <w:szCs w:val="22"/>
        </w:rPr>
        <w:t xml:space="preserve"> However, </w:t>
      </w:r>
      <w:r w:rsidR="002F343A" w:rsidRPr="00F43402">
        <w:rPr>
          <w:rFonts w:ascii="Arial" w:hAnsi="Arial" w:cs="Arial"/>
          <w:sz w:val="22"/>
          <w:szCs w:val="22"/>
        </w:rPr>
        <w:t xml:space="preserve">for new projects, they will </w:t>
      </w:r>
      <w:r w:rsidR="00012E7B" w:rsidRPr="00F43402">
        <w:rPr>
          <w:rFonts w:ascii="Arial" w:hAnsi="Arial" w:cs="Arial"/>
          <w:sz w:val="22"/>
          <w:szCs w:val="22"/>
        </w:rPr>
        <w:t xml:space="preserve">be assisted to prepare RFPs for distribution to qualified suppliers. </w:t>
      </w:r>
      <w:r w:rsidR="00B86C4D" w:rsidRPr="00F43402">
        <w:rPr>
          <w:rFonts w:ascii="Arial" w:hAnsi="Arial" w:cs="Arial"/>
          <w:sz w:val="22"/>
          <w:szCs w:val="22"/>
        </w:rPr>
        <w:t xml:space="preserve">Similar to Activity </w:t>
      </w:r>
      <w:r w:rsidR="008E3CF5" w:rsidRPr="00F43402">
        <w:rPr>
          <w:rFonts w:ascii="Arial" w:hAnsi="Arial" w:cs="Arial"/>
          <w:sz w:val="22"/>
          <w:szCs w:val="22"/>
        </w:rPr>
        <w:t>3.2.2</w:t>
      </w:r>
      <w:r w:rsidR="00B86C4D" w:rsidRPr="00F43402">
        <w:rPr>
          <w:rFonts w:ascii="Arial" w:hAnsi="Arial" w:cs="Arial"/>
          <w:sz w:val="22"/>
          <w:szCs w:val="22"/>
        </w:rPr>
        <w:t>.3, t</w:t>
      </w:r>
      <w:r w:rsidR="00012E7B" w:rsidRPr="00F43402">
        <w:rPr>
          <w:rFonts w:ascii="Arial" w:hAnsi="Arial" w:cs="Arial"/>
          <w:sz w:val="22"/>
          <w:szCs w:val="22"/>
        </w:rPr>
        <w:t xml:space="preserve">he RFPs will include requirements based on defined targets for cost, </w:t>
      </w:r>
      <w:r w:rsidR="00D11CA5" w:rsidRPr="00F43402">
        <w:rPr>
          <w:rFonts w:ascii="Arial" w:hAnsi="Arial" w:cs="Arial"/>
          <w:sz w:val="22"/>
          <w:szCs w:val="22"/>
        </w:rPr>
        <w:t>reliability,</w:t>
      </w:r>
      <w:r w:rsidR="00012E7B" w:rsidRPr="00F43402">
        <w:rPr>
          <w:rFonts w:ascii="Arial" w:hAnsi="Arial" w:cs="Arial"/>
          <w:sz w:val="22"/>
          <w:szCs w:val="22"/>
        </w:rPr>
        <w:t xml:space="preserve"> performance,</w:t>
      </w:r>
      <w:r w:rsidR="00381990" w:rsidRPr="00F43402">
        <w:rPr>
          <w:rFonts w:ascii="Arial" w:hAnsi="Arial" w:cs="Arial"/>
          <w:sz w:val="22"/>
          <w:szCs w:val="22"/>
        </w:rPr>
        <w:t xml:space="preserve"> </w:t>
      </w:r>
      <w:r w:rsidR="00D11CA5" w:rsidRPr="00F43402">
        <w:rPr>
          <w:rFonts w:ascii="Arial" w:hAnsi="Arial" w:cs="Arial"/>
          <w:sz w:val="22"/>
          <w:szCs w:val="22"/>
        </w:rPr>
        <w:t>safety</w:t>
      </w:r>
      <w:r w:rsidR="00381990" w:rsidRPr="00F43402">
        <w:rPr>
          <w:rFonts w:ascii="Arial" w:hAnsi="Arial" w:cs="Arial"/>
          <w:sz w:val="22"/>
          <w:szCs w:val="22"/>
        </w:rPr>
        <w:t>, and</w:t>
      </w:r>
      <w:r w:rsidR="00012E7B" w:rsidRPr="00F43402">
        <w:rPr>
          <w:rFonts w:ascii="Arial" w:hAnsi="Arial" w:cs="Arial"/>
          <w:sz w:val="22"/>
          <w:szCs w:val="22"/>
        </w:rPr>
        <w:t xml:space="preserve"> other desired criteria. </w:t>
      </w:r>
      <w:r w:rsidR="00D358F2" w:rsidRPr="00F43402">
        <w:rPr>
          <w:rFonts w:ascii="Arial" w:hAnsi="Arial" w:cs="Arial"/>
          <w:sz w:val="22"/>
          <w:szCs w:val="22"/>
        </w:rPr>
        <w:t xml:space="preserve">It will also include </w:t>
      </w:r>
      <w:r w:rsidR="00252D91" w:rsidRPr="00F43402">
        <w:rPr>
          <w:rFonts w:ascii="Arial" w:hAnsi="Arial" w:cs="Arial"/>
          <w:sz w:val="22"/>
          <w:szCs w:val="22"/>
        </w:rPr>
        <w:t xml:space="preserve">stringent </w:t>
      </w:r>
      <w:r w:rsidR="00D358F2" w:rsidRPr="00F43402">
        <w:rPr>
          <w:rFonts w:ascii="Arial" w:hAnsi="Arial" w:cs="Arial"/>
          <w:sz w:val="22"/>
          <w:szCs w:val="22"/>
        </w:rPr>
        <w:t>requirements for suppliers and dealers on battery collection, recycli</w:t>
      </w:r>
      <w:r w:rsidR="00252D91" w:rsidRPr="00F43402">
        <w:rPr>
          <w:rFonts w:ascii="Arial" w:hAnsi="Arial" w:cs="Arial"/>
          <w:sz w:val="22"/>
          <w:szCs w:val="22"/>
        </w:rPr>
        <w:t xml:space="preserve">ng, </w:t>
      </w:r>
      <w:r w:rsidR="00D358F2" w:rsidRPr="00F43402">
        <w:rPr>
          <w:rFonts w:ascii="Arial" w:hAnsi="Arial" w:cs="Arial"/>
          <w:sz w:val="22"/>
          <w:szCs w:val="22"/>
        </w:rPr>
        <w:t>reuse</w:t>
      </w:r>
      <w:r w:rsidR="00252D91" w:rsidRPr="00F43402">
        <w:rPr>
          <w:rFonts w:ascii="Arial" w:hAnsi="Arial" w:cs="Arial"/>
          <w:sz w:val="22"/>
          <w:szCs w:val="22"/>
        </w:rPr>
        <w:t xml:space="preserve"> and disposal</w:t>
      </w:r>
      <w:r w:rsidR="00D358F2" w:rsidRPr="00F43402">
        <w:rPr>
          <w:rFonts w:ascii="Arial" w:hAnsi="Arial" w:cs="Arial"/>
          <w:sz w:val="22"/>
          <w:szCs w:val="22"/>
        </w:rPr>
        <w:t xml:space="preserve"> for both lead acid batteries used in e-jeepneys and Lithium ion batteries in commuter minivans or COMET. The Project will ensure that the disposal and management of the batteries are in compliance with the existing regulations. </w:t>
      </w:r>
      <w:r w:rsidR="00012E7B" w:rsidRPr="00F43402">
        <w:rPr>
          <w:rFonts w:ascii="Arial" w:hAnsi="Arial" w:cs="Arial"/>
          <w:sz w:val="22"/>
          <w:szCs w:val="22"/>
        </w:rPr>
        <w:t>The supplie</w:t>
      </w:r>
      <w:r w:rsidR="00160E37" w:rsidRPr="00F43402">
        <w:rPr>
          <w:rFonts w:ascii="Arial" w:hAnsi="Arial" w:cs="Arial"/>
          <w:sz w:val="22"/>
          <w:szCs w:val="22"/>
        </w:rPr>
        <w:t>rs will be required to comply with</w:t>
      </w:r>
      <w:r w:rsidR="00012E7B" w:rsidRPr="00F43402">
        <w:rPr>
          <w:rFonts w:ascii="Arial" w:hAnsi="Arial" w:cs="Arial"/>
          <w:sz w:val="22"/>
          <w:szCs w:val="22"/>
        </w:rPr>
        <w:t xml:space="preserve"> these requirements in their proposals. The </w:t>
      </w:r>
      <w:r w:rsidR="00A42FC2" w:rsidRPr="00F43402">
        <w:rPr>
          <w:rFonts w:ascii="Arial" w:hAnsi="Arial" w:cs="Arial"/>
          <w:sz w:val="22"/>
          <w:szCs w:val="22"/>
        </w:rPr>
        <w:t xml:space="preserve">fleet </w:t>
      </w:r>
      <w:r w:rsidR="00012E7B" w:rsidRPr="00F43402">
        <w:rPr>
          <w:rFonts w:ascii="Arial" w:hAnsi="Arial" w:cs="Arial"/>
          <w:sz w:val="22"/>
          <w:szCs w:val="22"/>
        </w:rPr>
        <w:t xml:space="preserve">operators will be assisted in evaluating the bids and negotiation </w:t>
      </w:r>
      <w:r w:rsidR="00012E7B" w:rsidRPr="00F43402">
        <w:rPr>
          <w:rFonts w:ascii="Arial" w:hAnsi="Arial" w:cs="Arial"/>
          <w:sz w:val="22"/>
          <w:szCs w:val="22"/>
        </w:rPr>
        <w:lastRenderedPageBreak/>
        <w:t>with shortlisted suppliers with the aim of selecting the most compliant and best technical and financial offer. The Project will assist in drafting the procurement/supply contract to ensure that legal and commercial terms are robust and aspects such as performance guarantees and liquidated damages are appropriately specified.</w:t>
      </w:r>
      <w:r w:rsidR="002C218A" w:rsidRPr="00F43402">
        <w:rPr>
          <w:rFonts w:ascii="Arial" w:hAnsi="Arial" w:cs="Arial"/>
          <w:sz w:val="22"/>
          <w:szCs w:val="22"/>
        </w:rPr>
        <w:t xml:space="preserve"> </w:t>
      </w:r>
      <w:r w:rsidR="002C218A" w:rsidRPr="00F43402">
        <w:rPr>
          <w:rFonts w:ascii="Arial" w:hAnsi="Arial" w:cs="Arial"/>
          <w:i/>
          <w:sz w:val="22"/>
          <w:szCs w:val="22"/>
        </w:rPr>
        <w:t>[</w:t>
      </w:r>
      <w:r w:rsidR="00C81CE2" w:rsidRPr="00F43402">
        <w:rPr>
          <w:rFonts w:ascii="Arial" w:hAnsi="Arial" w:cs="Arial"/>
          <w:i/>
          <w:sz w:val="22"/>
          <w:szCs w:val="22"/>
        </w:rPr>
        <w:t>GEF support is needed for preparation of procurement/supply contract to ensure that legal and commercial terms are robust and other aspects such as performance guarantees and liquidated damages are incorporated</w:t>
      </w:r>
      <w:r w:rsidR="00534353" w:rsidRPr="00F43402">
        <w:rPr>
          <w:rFonts w:ascii="Arial" w:hAnsi="Arial" w:cs="Arial"/>
          <w:i/>
          <w:sz w:val="22"/>
          <w:szCs w:val="22"/>
        </w:rPr>
        <w:t>.</w:t>
      </w:r>
      <w:r w:rsidR="002C218A" w:rsidRPr="00F43402">
        <w:rPr>
          <w:rFonts w:ascii="Arial" w:hAnsi="Arial" w:cs="Arial"/>
          <w:i/>
          <w:sz w:val="22"/>
          <w:szCs w:val="22"/>
        </w:rPr>
        <w:t>]</w:t>
      </w:r>
    </w:p>
    <w:p w14:paraId="27B48C5C" w14:textId="77777777" w:rsidR="00787FF0" w:rsidRPr="00F43402" w:rsidRDefault="00787FF0" w:rsidP="00DD0CB0">
      <w:pPr>
        <w:pStyle w:val="ListParagraph"/>
        <w:spacing w:line="276" w:lineRule="auto"/>
        <w:ind w:left="450"/>
        <w:jc w:val="both"/>
        <w:rPr>
          <w:rFonts w:ascii="Arial" w:hAnsi="Arial" w:cs="Arial"/>
          <w:i/>
          <w:sz w:val="22"/>
          <w:szCs w:val="22"/>
        </w:rPr>
      </w:pPr>
    </w:p>
    <w:p w14:paraId="30548317" w14:textId="07946A1F" w:rsidR="008C7B7D" w:rsidRPr="00F43402" w:rsidRDefault="00FC282B" w:rsidP="00A440C4">
      <w:pPr>
        <w:pStyle w:val="ListParagraph"/>
        <w:numPr>
          <w:ilvl w:val="1"/>
          <w:numId w:val="52"/>
        </w:numPr>
        <w:spacing w:line="276" w:lineRule="auto"/>
        <w:ind w:left="450"/>
        <w:jc w:val="both"/>
        <w:rPr>
          <w:rFonts w:ascii="Arial" w:hAnsi="Arial" w:cs="Arial"/>
          <w:sz w:val="22"/>
          <w:szCs w:val="22"/>
        </w:rPr>
      </w:pPr>
      <w:r w:rsidRPr="00F43402">
        <w:rPr>
          <w:rFonts w:ascii="Arial" w:hAnsi="Arial" w:cs="Arial"/>
          <w:i/>
          <w:sz w:val="22"/>
          <w:szCs w:val="22"/>
          <w:u w:val="single"/>
        </w:rPr>
        <w:t>Activity 3.2.</w:t>
      </w:r>
      <w:r w:rsidR="001E5DD9" w:rsidRPr="00F43402">
        <w:rPr>
          <w:rFonts w:ascii="Arial" w:hAnsi="Arial" w:cs="Arial"/>
          <w:i/>
          <w:sz w:val="22"/>
          <w:szCs w:val="22"/>
          <w:u w:val="single"/>
        </w:rPr>
        <w:t>3</w:t>
      </w:r>
      <w:r w:rsidRPr="00F43402">
        <w:rPr>
          <w:rFonts w:ascii="Arial" w:hAnsi="Arial" w:cs="Arial"/>
          <w:i/>
          <w:sz w:val="22"/>
          <w:szCs w:val="22"/>
          <w:u w:val="single"/>
        </w:rPr>
        <w:t>.</w:t>
      </w:r>
      <w:r w:rsidR="00EE77BE" w:rsidRPr="00F43402">
        <w:rPr>
          <w:rFonts w:ascii="Arial" w:hAnsi="Arial" w:cs="Arial"/>
          <w:i/>
          <w:sz w:val="22"/>
          <w:szCs w:val="22"/>
          <w:u w:val="single"/>
        </w:rPr>
        <w:t>4</w:t>
      </w:r>
      <w:r w:rsidR="00787FF0" w:rsidRPr="00F43402">
        <w:rPr>
          <w:rFonts w:ascii="Arial" w:hAnsi="Arial" w:cs="Arial"/>
          <w:i/>
          <w:sz w:val="22"/>
          <w:szCs w:val="22"/>
          <w:u w:val="single"/>
        </w:rPr>
        <w:t xml:space="preserve"> </w:t>
      </w:r>
      <w:r w:rsidR="00F13814" w:rsidRPr="00F43402">
        <w:rPr>
          <w:rFonts w:ascii="Arial" w:hAnsi="Arial" w:cs="Arial"/>
          <w:i/>
          <w:color w:val="000000"/>
          <w:sz w:val="22"/>
          <w:szCs w:val="22"/>
          <w:u w:val="single"/>
        </w:rPr>
        <w:t>Deploy, test, commission the demo projects</w:t>
      </w:r>
      <w:r w:rsidR="007D7C73" w:rsidRPr="00F43402">
        <w:rPr>
          <w:rFonts w:ascii="Arial" w:hAnsi="Arial" w:cs="Arial"/>
          <w:i/>
          <w:sz w:val="22"/>
          <w:szCs w:val="22"/>
        </w:rPr>
        <w:t>.</w:t>
      </w:r>
      <w:r w:rsidR="0067610D" w:rsidRPr="00F43402">
        <w:rPr>
          <w:rFonts w:ascii="Arial" w:hAnsi="Arial" w:cs="Arial"/>
          <w:i/>
          <w:sz w:val="22"/>
          <w:szCs w:val="22"/>
        </w:rPr>
        <w:t xml:space="preserve"> </w:t>
      </w:r>
      <w:r w:rsidR="001E3F19" w:rsidRPr="00F43402">
        <w:rPr>
          <w:rFonts w:ascii="Arial" w:hAnsi="Arial" w:cs="Arial"/>
          <w:sz w:val="22"/>
          <w:szCs w:val="22"/>
        </w:rPr>
        <w:t xml:space="preserve">The activity will consist of procurement, </w:t>
      </w:r>
      <w:r w:rsidR="00A42FC2" w:rsidRPr="00F43402">
        <w:rPr>
          <w:rFonts w:ascii="Arial" w:hAnsi="Arial" w:cs="Arial"/>
          <w:sz w:val="22"/>
          <w:szCs w:val="22"/>
        </w:rPr>
        <w:t xml:space="preserve">deployment </w:t>
      </w:r>
      <w:r w:rsidR="001E3F19" w:rsidRPr="00F43402">
        <w:rPr>
          <w:rFonts w:ascii="Arial" w:hAnsi="Arial" w:cs="Arial"/>
          <w:sz w:val="22"/>
          <w:szCs w:val="22"/>
        </w:rPr>
        <w:t xml:space="preserve">of the </w:t>
      </w:r>
      <w:r w:rsidR="00A42FC2" w:rsidRPr="00F43402">
        <w:rPr>
          <w:rFonts w:ascii="Arial" w:hAnsi="Arial" w:cs="Arial"/>
          <w:sz w:val="22"/>
          <w:szCs w:val="22"/>
        </w:rPr>
        <w:t>rolling stocks</w:t>
      </w:r>
      <w:r w:rsidR="001E3F19" w:rsidRPr="00F43402">
        <w:rPr>
          <w:rFonts w:ascii="Arial" w:hAnsi="Arial" w:cs="Arial"/>
          <w:sz w:val="22"/>
          <w:szCs w:val="22"/>
        </w:rPr>
        <w:t xml:space="preserve"> and demonstrating their value, usage and benefits. </w:t>
      </w:r>
      <w:r w:rsidR="000F2233" w:rsidRPr="00F43402">
        <w:rPr>
          <w:rFonts w:ascii="Arial" w:hAnsi="Arial" w:cs="Arial"/>
          <w:sz w:val="22"/>
          <w:szCs w:val="22"/>
        </w:rPr>
        <w:t>Co-financing partners such as GET/COMET and EVEE-I have been identified as potential project proponents</w:t>
      </w:r>
      <w:r w:rsidR="00995636" w:rsidRPr="00F43402">
        <w:rPr>
          <w:rFonts w:ascii="Arial" w:hAnsi="Arial" w:cs="Arial"/>
          <w:sz w:val="22"/>
          <w:szCs w:val="22"/>
        </w:rPr>
        <w:t>, wher</w:t>
      </w:r>
      <w:r w:rsidR="003948FC" w:rsidRPr="00F43402">
        <w:rPr>
          <w:rFonts w:ascii="Arial" w:hAnsi="Arial" w:cs="Arial"/>
          <w:sz w:val="22"/>
          <w:szCs w:val="22"/>
        </w:rPr>
        <w:t>e the Project will support 15-20</w:t>
      </w:r>
      <w:r w:rsidR="00995636" w:rsidRPr="00F43402">
        <w:rPr>
          <w:rFonts w:ascii="Arial" w:hAnsi="Arial" w:cs="Arial"/>
          <w:sz w:val="22"/>
          <w:szCs w:val="22"/>
        </w:rPr>
        <w:t xml:space="preserve"> units of EVs as direct demonstration</w:t>
      </w:r>
      <w:r w:rsidR="000F2233" w:rsidRPr="00F43402">
        <w:rPr>
          <w:rFonts w:ascii="Arial" w:hAnsi="Arial" w:cs="Arial"/>
          <w:sz w:val="22"/>
          <w:szCs w:val="22"/>
        </w:rPr>
        <w:t xml:space="preserve">. </w:t>
      </w:r>
      <w:r w:rsidRPr="00F43402">
        <w:rPr>
          <w:rFonts w:ascii="Arial" w:hAnsi="Arial" w:cs="Arial"/>
          <w:sz w:val="22"/>
          <w:szCs w:val="22"/>
        </w:rPr>
        <w:t xml:space="preserve">Experts </w:t>
      </w:r>
      <w:r w:rsidR="003D48F1" w:rsidRPr="00F43402">
        <w:rPr>
          <w:rFonts w:ascii="Arial" w:hAnsi="Arial" w:cs="Arial"/>
          <w:sz w:val="22"/>
          <w:szCs w:val="22"/>
        </w:rPr>
        <w:t>will</w:t>
      </w:r>
      <w:r w:rsidRPr="00F43402">
        <w:rPr>
          <w:rFonts w:ascii="Arial" w:hAnsi="Arial" w:cs="Arial"/>
          <w:sz w:val="22"/>
          <w:szCs w:val="22"/>
        </w:rPr>
        <w:t xml:space="preserve"> be engaged by this Project </w:t>
      </w:r>
      <w:r w:rsidR="003D48F1" w:rsidRPr="00F43402">
        <w:rPr>
          <w:rFonts w:ascii="Arial" w:hAnsi="Arial" w:cs="Arial"/>
          <w:sz w:val="22"/>
          <w:szCs w:val="22"/>
        </w:rPr>
        <w:t>and</w:t>
      </w:r>
      <w:r w:rsidRPr="00F43402">
        <w:rPr>
          <w:rFonts w:ascii="Arial" w:hAnsi="Arial" w:cs="Arial"/>
          <w:sz w:val="22"/>
          <w:szCs w:val="22"/>
        </w:rPr>
        <w:t xml:space="preserve"> deployed </w:t>
      </w:r>
      <w:r w:rsidR="003D48F1" w:rsidRPr="00F43402">
        <w:rPr>
          <w:rFonts w:ascii="Arial" w:hAnsi="Arial" w:cs="Arial"/>
          <w:sz w:val="22"/>
          <w:szCs w:val="22"/>
        </w:rPr>
        <w:t xml:space="preserve">to </w:t>
      </w:r>
      <w:r w:rsidRPr="00F43402">
        <w:rPr>
          <w:rFonts w:ascii="Arial" w:hAnsi="Arial" w:cs="Arial"/>
          <w:sz w:val="22"/>
          <w:szCs w:val="22"/>
        </w:rPr>
        <w:t>provide technical advice and monitoring support during the installation and commissioning stages.</w:t>
      </w:r>
      <w:r w:rsidR="00101D74" w:rsidRPr="00F43402">
        <w:rPr>
          <w:rFonts w:ascii="Arial" w:hAnsi="Arial" w:cs="Arial"/>
          <w:sz w:val="22"/>
          <w:szCs w:val="22"/>
        </w:rPr>
        <w:t xml:space="preserve"> The experts, on behalf of the business owner will agree with the supplier on the mechanics and approval of testing, commissioning and handover process.</w:t>
      </w:r>
      <w:r w:rsidR="002C218A" w:rsidRPr="00F43402">
        <w:rPr>
          <w:rFonts w:ascii="Arial" w:hAnsi="Arial" w:cs="Arial"/>
          <w:sz w:val="22"/>
          <w:szCs w:val="22"/>
        </w:rPr>
        <w:t xml:space="preserve"> </w:t>
      </w:r>
      <w:r w:rsidR="002C218A" w:rsidRPr="00F43402">
        <w:rPr>
          <w:rFonts w:ascii="Arial" w:hAnsi="Arial" w:cs="Arial"/>
          <w:i/>
          <w:sz w:val="22"/>
          <w:szCs w:val="22"/>
        </w:rPr>
        <w:t xml:space="preserve">[GEF </w:t>
      </w:r>
      <w:r w:rsidR="001E3F19" w:rsidRPr="00F43402">
        <w:rPr>
          <w:rFonts w:ascii="Arial" w:hAnsi="Arial" w:cs="Arial"/>
          <w:i/>
          <w:sz w:val="22"/>
          <w:szCs w:val="22"/>
        </w:rPr>
        <w:t>will provide partial funding as incremental investment to support the procurement of</w:t>
      </w:r>
      <w:r w:rsidR="005F0BE9" w:rsidRPr="00F43402">
        <w:rPr>
          <w:rFonts w:ascii="Arial" w:hAnsi="Arial" w:cs="Arial"/>
          <w:i/>
          <w:sz w:val="22"/>
          <w:szCs w:val="22"/>
        </w:rPr>
        <w:t xml:space="preserve"> </w:t>
      </w:r>
      <w:r w:rsidR="00D363DF" w:rsidRPr="00F43402">
        <w:rPr>
          <w:rFonts w:ascii="Arial" w:hAnsi="Arial" w:cs="Arial"/>
          <w:i/>
          <w:sz w:val="22"/>
          <w:szCs w:val="22"/>
        </w:rPr>
        <w:t>—the</w:t>
      </w:r>
      <w:r w:rsidR="001E3F19" w:rsidRPr="00F43402">
        <w:rPr>
          <w:rFonts w:ascii="Arial" w:hAnsi="Arial" w:cs="Arial"/>
          <w:i/>
          <w:sz w:val="22"/>
          <w:szCs w:val="22"/>
        </w:rPr>
        <w:t xml:space="preserve"> new vehicles, equipment and/or hardware that represent advanced, high performance technology, and </w:t>
      </w:r>
      <w:r w:rsidR="002C218A" w:rsidRPr="00F43402">
        <w:rPr>
          <w:rFonts w:ascii="Arial" w:hAnsi="Arial" w:cs="Arial"/>
          <w:i/>
          <w:sz w:val="22"/>
          <w:szCs w:val="22"/>
        </w:rPr>
        <w:t xml:space="preserve">support for </w:t>
      </w:r>
      <w:r w:rsidR="00C81CE2" w:rsidRPr="00F43402">
        <w:rPr>
          <w:rFonts w:ascii="Arial" w:hAnsi="Arial" w:cs="Arial"/>
          <w:i/>
          <w:sz w:val="22"/>
          <w:szCs w:val="22"/>
        </w:rPr>
        <w:t>providing technical advice and monitoring support during the installation and commissioning stages of hardware and equipment</w:t>
      </w:r>
      <w:r w:rsidR="002C218A" w:rsidRPr="00F43402">
        <w:rPr>
          <w:rFonts w:ascii="Arial" w:hAnsi="Arial" w:cs="Arial"/>
          <w:i/>
          <w:sz w:val="22"/>
          <w:szCs w:val="22"/>
        </w:rPr>
        <w:t>.]</w:t>
      </w:r>
    </w:p>
    <w:p w14:paraId="3A249009" w14:textId="77777777" w:rsidR="00FA257C" w:rsidRPr="00F43402" w:rsidRDefault="00FA257C" w:rsidP="00DD0CB0">
      <w:pPr>
        <w:pStyle w:val="ListParagraph"/>
        <w:spacing w:line="276" w:lineRule="auto"/>
        <w:ind w:left="450"/>
        <w:rPr>
          <w:rFonts w:ascii="Arial" w:hAnsi="Arial" w:cs="Arial"/>
          <w:sz w:val="22"/>
          <w:szCs w:val="22"/>
        </w:rPr>
      </w:pPr>
    </w:p>
    <w:p w14:paraId="3801C3A6" w14:textId="1DDF50BB" w:rsidR="00FA257C" w:rsidRPr="00F43402" w:rsidRDefault="001E5DD9" w:rsidP="00A440C4">
      <w:pPr>
        <w:pStyle w:val="ListParagraph"/>
        <w:numPr>
          <w:ilvl w:val="1"/>
          <w:numId w:val="52"/>
        </w:numPr>
        <w:spacing w:line="276" w:lineRule="auto"/>
        <w:ind w:left="450"/>
        <w:jc w:val="both"/>
        <w:rPr>
          <w:rFonts w:ascii="Arial" w:hAnsi="Arial" w:cs="Arial"/>
          <w:sz w:val="22"/>
          <w:szCs w:val="22"/>
        </w:rPr>
      </w:pPr>
      <w:r w:rsidRPr="00F43402">
        <w:rPr>
          <w:rFonts w:ascii="Arial" w:hAnsi="Arial" w:cs="Arial"/>
          <w:i/>
          <w:sz w:val="22"/>
          <w:szCs w:val="22"/>
          <w:u w:val="single"/>
        </w:rPr>
        <w:t>Activity 3.2.3.5</w:t>
      </w:r>
      <w:r w:rsidR="00CA3788" w:rsidRPr="00F43402">
        <w:rPr>
          <w:rFonts w:ascii="Arial" w:hAnsi="Arial" w:cs="Arial"/>
          <w:i/>
          <w:sz w:val="22"/>
          <w:szCs w:val="22"/>
          <w:u w:val="single"/>
        </w:rPr>
        <w:t xml:space="preserve"> </w:t>
      </w:r>
      <w:r w:rsidR="001D210F" w:rsidRPr="00F43402">
        <w:rPr>
          <w:rFonts w:ascii="Arial" w:hAnsi="Arial" w:cs="Arial"/>
          <w:i/>
          <w:color w:val="000000"/>
          <w:sz w:val="22"/>
          <w:szCs w:val="22"/>
          <w:u w:val="single"/>
        </w:rPr>
        <w:t>Design and execute capacity development trainings on operation, maintenance and monitoring</w:t>
      </w:r>
      <w:r w:rsidR="007D7C73" w:rsidRPr="00F43402">
        <w:rPr>
          <w:rFonts w:ascii="Arial" w:hAnsi="Arial" w:cs="Arial"/>
          <w:color w:val="000000"/>
          <w:sz w:val="22"/>
          <w:szCs w:val="22"/>
        </w:rPr>
        <w:t>.</w:t>
      </w:r>
      <w:r w:rsidR="003C442F" w:rsidRPr="00F43402">
        <w:rPr>
          <w:rFonts w:ascii="Arial" w:hAnsi="Arial" w:cs="Arial"/>
          <w:color w:val="000000"/>
          <w:sz w:val="22"/>
          <w:szCs w:val="22"/>
        </w:rPr>
        <w:t xml:space="preserve"> </w:t>
      </w:r>
      <w:r w:rsidR="002D29C4" w:rsidRPr="00F43402">
        <w:rPr>
          <w:rFonts w:ascii="Arial" w:hAnsi="Arial" w:cs="Arial"/>
          <w:sz w:val="22"/>
          <w:szCs w:val="22"/>
        </w:rPr>
        <w:t>Technical trainings will be designed and conducted</w:t>
      </w:r>
      <w:r w:rsidR="002D29C4" w:rsidRPr="00F43402">
        <w:rPr>
          <w:rFonts w:ascii="Arial" w:hAnsi="Arial" w:cs="Arial"/>
          <w:i/>
          <w:sz w:val="22"/>
          <w:szCs w:val="22"/>
        </w:rPr>
        <w:t xml:space="preserve"> </w:t>
      </w:r>
      <w:r w:rsidR="00CA3788" w:rsidRPr="00F43402">
        <w:rPr>
          <w:rFonts w:ascii="Arial" w:hAnsi="Arial" w:cs="Arial"/>
          <w:sz w:val="22"/>
          <w:szCs w:val="22"/>
        </w:rPr>
        <w:t xml:space="preserve">for </w:t>
      </w:r>
      <w:r w:rsidR="006279BE" w:rsidRPr="00F43402">
        <w:rPr>
          <w:rFonts w:ascii="Arial" w:hAnsi="Arial" w:cs="Arial"/>
          <w:sz w:val="22"/>
          <w:szCs w:val="22"/>
        </w:rPr>
        <w:t xml:space="preserve">operators, technicians </w:t>
      </w:r>
      <w:r w:rsidR="002D29C4" w:rsidRPr="00F43402">
        <w:rPr>
          <w:rFonts w:ascii="Arial" w:hAnsi="Arial" w:cs="Arial"/>
          <w:sz w:val="22"/>
          <w:szCs w:val="22"/>
        </w:rPr>
        <w:t xml:space="preserve">and </w:t>
      </w:r>
      <w:r w:rsidR="001B053F" w:rsidRPr="00F43402">
        <w:rPr>
          <w:rFonts w:ascii="Arial" w:hAnsi="Arial" w:cs="Arial"/>
          <w:sz w:val="22"/>
          <w:szCs w:val="22"/>
        </w:rPr>
        <w:t>drivers</w:t>
      </w:r>
      <w:r w:rsidR="00CA3788" w:rsidRPr="00F43402">
        <w:rPr>
          <w:rFonts w:ascii="Arial" w:hAnsi="Arial" w:cs="Arial"/>
          <w:sz w:val="22"/>
          <w:szCs w:val="22"/>
        </w:rPr>
        <w:t xml:space="preserve"> of </w:t>
      </w:r>
      <w:r w:rsidR="002D29C4" w:rsidRPr="00F43402">
        <w:rPr>
          <w:rFonts w:ascii="Arial" w:hAnsi="Arial" w:cs="Arial"/>
          <w:sz w:val="22"/>
          <w:szCs w:val="22"/>
        </w:rPr>
        <w:t>the demo vehicles on operation and maintenance (O&amp;M) as well as monitoring, evaluation and reporting, good driving practices, etc</w:t>
      </w:r>
      <w:r w:rsidR="00426DF9" w:rsidRPr="00F43402">
        <w:rPr>
          <w:rFonts w:ascii="Arial" w:hAnsi="Arial" w:cs="Arial"/>
          <w:sz w:val="22"/>
          <w:szCs w:val="22"/>
        </w:rPr>
        <w:t>.</w:t>
      </w:r>
      <w:r w:rsidR="001B053F" w:rsidRPr="00F43402">
        <w:rPr>
          <w:rFonts w:ascii="Arial" w:hAnsi="Arial" w:cs="Arial"/>
          <w:sz w:val="22"/>
          <w:szCs w:val="22"/>
        </w:rPr>
        <w:t xml:space="preserve"> </w:t>
      </w:r>
      <w:r w:rsidR="002D29C4" w:rsidRPr="00F43402">
        <w:rPr>
          <w:rFonts w:ascii="Arial" w:hAnsi="Arial" w:cs="Arial"/>
          <w:sz w:val="22"/>
          <w:szCs w:val="22"/>
        </w:rPr>
        <w:t xml:space="preserve">Post training assessment test will be undertaken for trainees to determine whether they have the requisite skills on O&amp;M, monitoring and reporting. Qualified trainees will be certified. </w:t>
      </w:r>
      <w:r w:rsidR="006279BE" w:rsidRPr="00F43402">
        <w:rPr>
          <w:rFonts w:ascii="Arial" w:hAnsi="Arial" w:cs="Arial"/>
          <w:sz w:val="22"/>
          <w:szCs w:val="22"/>
        </w:rPr>
        <w:t xml:space="preserve">Selection of the trainees will follow a criteria that will be prepared by the Project and special effort will be made to encourage equitable representation of both men and women technical personnel. A post-training evaluation survey will be conducted among the participants of the training to get a feedback on the usefulness of the training, both in theory and practice and how their capacity has been built by the said training. The survey will be designed in such a way to monitor the development impact of the training. E.g., gather information on the proportion of related jobs held by men and women after the completion of the training. The survey will be conducted towards end of project (EOP). A report incorporating all training materials and curriculum, evaluation for each training module will be consolidated as a part of the project deliverable. </w:t>
      </w:r>
      <w:r w:rsidR="00CA3788" w:rsidRPr="00F43402">
        <w:rPr>
          <w:rFonts w:ascii="Arial" w:hAnsi="Arial" w:cs="Arial"/>
          <w:sz w:val="22"/>
          <w:szCs w:val="22"/>
        </w:rPr>
        <w:t xml:space="preserve"> </w:t>
      </w:r>
      <w:r w:rsidR="002C218A" w:rsidRPr="00F43402">
        <w:rPr>
          <w:rFonts w:ascii="Arial" w:hAnsi="Arial" w:cs="Arial"/>
          <w:i/>
          <w:sz w:val="22"/>
          <w:szCs w:val="22"/>
        </w:rPr>
        <w:t>[</w:t>
      </w:r>
      <w:r w:rsidR="006279BE" w:rsidRPr="00F43402">
        <w:rPr>
          <w:rFonts w:ascii="Arial" w:hAnsi="Arial" w:cs="Arial"/>
          <w:i/>
          <w:sz w:val="22"/>
          <w:szCs w:val="22"/>
        </w:rPr>
        <w:t>GEF support is needed to design the training modules and conduct the trainings as well as design, undertake and analy</w:t>
      </w:r>
      <w:r w:rsidR="00E2127B" w:rsidRPr="00F43402">
        <w:rPr>
          <w:rFonts w:ascii="Arial" w:hAnsi="Arial" w:cs="Arial"/>
          <w:i/>
          <w:sz w:val="22"/>
          <w:szCs w:val="22"/>
        </w:rPr>
        <w:t>z</w:t>
      </w:r>
      <w:r w:rsidR="006279BE" w:rsidRPr="00F43402">
        <w:rPr>
          <w:rFonts w:ascii="Arial" w:hAnsi="Arial" w:cs="Arial"/>
          <w:i/>
          <w:sz w:val="22"/>
          <w:szCs w:val="22"/>
        </w:rPr>
        <w:t xml:space="preserve">e the post training surveys.] </w:t>
      </w:r>
    </w:p>
    <w:p w14:paraId="34DA9C8F" w14:textId="1458270D" w:rsidR="00CA3788" w:rsidRPr="00F43402" w:rsidRDefault="00CA3788" w:rsidP="00DD0CB0">
      <w:pPr>
        <w:pStyle w:val="ListParagraph"/>
        <w:spacing w:line="276" w:lineRule="auto"/>
        <w:ind w:left="450"/>
        <w:jc w:val="both"/>
        <w:rPr>
          <w:rFonts w:ascii="Arial" w:hAnsi="Arial" w:cs="Arial"/>
          <w:sz w:val="22"/>
          <w:szCs w:val="22"/>
        </w:rPr>
      </w:pPr>
    </w:p>
    <w:p w14:paraId="55FCE158" w14:textId="50A276E1" w:rsidR="00FC282B" w:rsidRPr="00F43402" w:rsidRDefault="00FC282B" w:rsidP="00DD0CB0">
      <w:pPr>
        <w:pStyle w:val="ListParagraph"/>
        <w:spacing w:line="276" w:lineRule="auto"/>
        <w:ind w:left="450"/>
        <w:jc w:val="both"/>
        <w:rPr>
          <w:rFonts w:ascii="Arial" w:hAnsi="Arial" w:cs="Arial"/>
          <w:iCs/>
          <w:sz w:val="22"/>
          <w:szCs w:val="22"/>
          <w:lang w:eastAsia="en-PH"/>
        </w:rPr>
      </w:pPr>
      <w:r w:rsidRPr="00F43402">
        <w:rPr>
          <w:rFonts w:ascii="Arial" w:hAnsi="Arial" w:cs="Arial"/>
          <w:i/>
          <w:sz w:val="22"/>
          <w:szCs w:val="22"/>
          <w:u w:val="single"/>
        </w:rPr>
        <w:t>Activity 3.2.</w:t>
      </w:r>
      <w:r w:rsidR="005A726C" w:rsidRPr="00F43402">
        <w:rPr>
          <w:rFonts w:ascii="Arial" w:hAnsi="Arial" w:cs="Arial"/>
          <w:i/>
          <w:sz w:val="22"/>
          <w:szCs w:val="22"/>
          <w:u w:val="single"/>
        </w:rPr>
        <w:t>3</w:t>
      </w:r>
      <w:r w:rsidRPr="00F43402">
        <w:rPr>
          <w:rFonts w:ascii="Arial" w:hAnsi="Arial" w:cs="Arial"/>
          <w:i/>
          <w:sz w:val="22"/>
          <w:szCs w:val="22"/>
          <w:u w:val="single"/>
        </w:rPr>
        <w:t>.</w:t>
      </w:r>
      <w:r w:rsidR="005A726C" w:rsidRPr="00F43402">
        <w:rPr>
          <w:rFonts w:ascii="Arial" w:hAnsi="Arial" w:cs="Arial"/>
          <w:i/>
          <w:sz w:val="22"/>
          <w:szCs w:val="22"/>
          <w:u w:val="single"/>
        </w:rPr>
        <w:t>6</w:t>
      </w:r>
      <w:r w:rsidRPr="00F43402">
        <w:rPr>
          <w:rFonts w:ascii="Arial" w:hAnsi="Arial" w:cs="Arial"/>
          <w:i/>
          <w:sz w:val="22"/>
          <w:szCs w:val="22"/>
          <w:u w:val="single"/>
        </w:rPr>
        <w:t xml:space="preserve"> </w:t>
      </w:r>
      <w:r w:rsidR="00F13814" w:rsidRPr="00F43402">
        <w:rPr>
          <w:rFonts w:ascii="Arial" w:hAnsi="Arial" w:cs="Arial"/>
          <w:i/>
          <w:color w:val="000000"/>
          <w:sz w:val="22"/>
          <w:szCs w:val="22"/>
          <w:u w:val="single"/>
        </w:rPr>
        <w:t>Monitor, evaluat</w:t>
      </w:r>
      <w:r w:rsidR="000366F9" w:rsidRPr="00F43402">
        <w:rPr>
          <w:rFonts w:ascii="Arial" w:hAnsi="Arial" w:cs="Arial"/>
          <w:i/>
          <w:color w:val="000000"/>
          <w:sz w:val="22"/>
          <w:szCs w:val="22"/>
          <w:u w:val="single"/>
        </w:rPr>
        <w:t>e</w:t>
      </w:r>
      <w:r w:rsidR="00F13814" w:rsidRPr="00F43402">
        <w:rPr>
          <w:rFonts w:ascii="Arial" w:hAnsi="Arial" w:cs="Arial"/>
          <w:i/>
          <w:color w:val="000000"/>
          <w:sz w:val="22"/>
          <w:szCs w:val="22"/>
          <w:u w:val="single"/>
        </w:rPr>
        <w:t>, document and promot</w:t>
      </w:r>
      <w:r w:rsidR="000366F9" w:rsidRPr="00F43402">
        <w:rPr>
          <w:rFonts w:ascii="Arial" w:hAnsi="Arial" w:cs="Arial"/>
          <w:i/>
          <w:color w:val="000000"/>
          <w:sz w:val="22"/>
          <w:szCs w:val="22"/>
          <w:u w:val="single"/>
        </w:rPr>
        <w:t>e</w:t>
      </w:r>
      <w:r w:rsidR="00F13814" w:rsidRPr="00F43402">
        <w:rPr>
          <w:rFonts w:ascii="Arial" w:hAnsi="Arial" w:cs="Arial"/>
          <w:i/>
          <w:color w:val="000000"/>
          <w:sz w:val="22"/>
          <w:szCs w:val="22"/>
          <w:u w:val="single"/>
        </w:rPr>
        <w:t>/disseminat</w:t>
      </w:r>
      <w:r w:rsidR="000366F9" w:rsidRPr="00F43402">
        <w:rPr>
          <w:rFonts w:ascii="Arial" w:hAnsi="Arial" w:cs="Arial"/>
          <w:i/>
          <w:color w:val="000000"/>
          <w:sz w:val="22"/>
          <w:szCs w:val="22"/>
          <w:u w:val="single"/>
        </w:rPr>
        <w:t>e</w:t>
      </w:r>
      <w:r w:rsidR="00F13814" w:rsidRPr="00F43402">
        <w:rPr>
          <w:rFonts w:ascii="Arial" w:hAnsi="Arial" w:cs="Arial"/>
          <w:i/>
          <w:color w:val="000000"/>
          <w:sz w:val="22"/>
          <w:szCs w:val="22"/>
          <w:u w:val="single"/>
        </w:rPr>
        <w:t xml:space="preserve"> results and lessons learned</w:t>
      </w:r>
      <w:r w:rsidR="007D7C73" w:rsidRPr="00F43402">
        <w:rPr>
          <w:rFonts w:ascii="Arial" w:hAnsi="Arial" w:cs="Arial"/>
          <w:i/>
          <w:sz w:val="22"/>
          <w:szCs w:val="22"/>
          <w:u w:val="single"/>
        </w:rPr>
        <w:t>.</w:t>
      </w:r>
      <w:r w:rsidR="0067610D" w:rsidRPr="00F43402">
        <w:rPr>
          <w:rFonts w:ascii="Arial" w:hAnsi="Arial" w:cs="Arial"/>
          <w:i/>
          <w:sz w:val="22"/>
          <w:szCs w:val="22"/>
        </w:rPr>
        <w:t xml:space="preserve"> </w:t>
      </w:r>
      <w:r w:rsidRPr="00F43402">
        <w:rPr>
          <w:rFonts w:ascii="Arial" w:hAnsi="Arial" w:cs="Arial"/>
          <w:iCs/>
          <w:sz w:val="22"/>
          <w:szCs w:val="22"/>
          <w:lang w:eastAsia="en-PH"/>
        </w:rPr>
        <w:t xml:space="preserve">The performance and implementation of the </w:t>
      </w:r>
      <w:r w:rsidR="008F5041" w:rsidRPr="00F43402">
        <w:rPr>
          <w:rFonts w:ascii="Arial" w:hAnsi="Arial" w:cs="Arial"/>
          <w:iCs/>
          <w:sz w:val="22"/>
          <w:szCs w:val="22"/>
          <w:lang w:eastAsia="en-PH"/>
        </w:rPr>
        <w:t xml:space="preserve">demo </w:t>
      </w:r>
      <w:r w:rsidRPr="00F43402">
        <w:rPr>
          <w:rFonts w:ascii="Arial" w:hAnsi="Arial" w:cs="Arial"/>
          <w:iCs/>
          <w:sz w:val="22"/>
          <w:szCs w:val="22"/>
          <w:lang w:eastAsia="en-PH"/>
        </w:rPr>
        <w:t xml:space="preserve">projects will be monitored and evaluated. </w:t>
      </w:r>
      <w:r w:rsidR="00210B6E" w:rsidRPr="00F43402">
        <w:rPr>
          <w:rFonts w:ascii="Arial" w:hAnsi="Arial" w:cs="Arial"/>
          <w:iCs/>
          <w:sz w:val="22"/>
          <w:szCs w:val="22"/>
          <w:lang w:eastAsia="en-PH"/>
        </w:rPr>
        <w:t xml:space="preserve">Monitoring </w:t>
      </w:r>
      <w:r w:rsidR="00201E78" w:rsidRPr="00F43402">
        <w:rPr>
          <w:rFonts w:ascii="Arial" w:hAnsi="Arial" w:cs="Arial"/>
          <w:iCs/>
          <w:sz w:val="22"/>
          <w:szCs w:val="22"/>
          <w:lang w:eastAsia="en-PH"/>
        </w:rPr>
        <w:t>framework</w:t>
      </w:r>
      <w:r w:rsidR="00210B6E" w:rsidRPr="00F43402">
        <w:rPr>
          <w:rFonts w:ascii="Arial" w:hAnsi="Arial" w:cs="Arial"/>
          <w:iCs/>
          <w:sz w:val="22"/>
          <w:szCs w:val="22"/>
          <w:lang w:eastAsia="en-PH"/>
        </w:rPr>
        <w:t xml:space="preserve"> will be designed and discussed with the fleet operators to solicit their feedback and commitment. The monitoring plan will set out the guiding principles for monitoring and reporting including what to do, how to do, who should do it and when should it be done. </w:t>
      </w:r>
      <w:r w:rsidR="00201E78" w:rsidRPr="00F43402">
        <w:rPr>
          <w:rFonts w:ascii="Arial" w:hAnsi="Arial" w:cs="Arial"/>
          <w:iCs/>
          <w:sz w:val="22"/>
          <w:szCs w:val="22"/>
          <w:lang w:eastAsia="en-PH"/>
        </w:rPr>
        <w:t>It will include applicable GHG and non-GHG indicators such as specific energy consumption; fuel mileage for hybrids; GHG</w:t>
      </w:r>
      <w:r w:rsidR="0060339F" w:rsidRPr="00F43402">
        <w:rPr>
          <w:rFonts w:ascii="Arial" w:hAnsi="Arial" w:cs="Arial"/>
          <w:iCs/>
          <w:sz w:val="22"/>
          <w:szCs w:val="22"/>
          <w:lang w:eastAsia="en-PH"/>
        </w:rPr>
        <w:t xml:space="preserve">, </w:t>
      </w:r>
      <w:r w:rsidR="00201E78" w:rsidRPr="00F43402">
        <w:rPr>
          <w:rFonts w:ascii="Arial" w:hAnsi="Arial" w:cs="Arial"/>
          <w:iCs/>
          <w:sz w:val="22"/>
          <w:szCs w:val="22"/>
          <w:lang w:eastAsia="en-PH"/>
        </w:rPr>
        <w:t xml:space="preserve">air </w:t>
      </w:r>
      <w:r w:rsidR="0060339F" w:rsidRPr="00F43402">
        <w:rPr>
          <w:rFonts w:ascii="Arial" w:hAnsi="Arial" w:cs="Arial"/>
          <w:iCs/>
          <w:sz w:val="22"/>
          <w:szCs w:val="22"/>
          <w:lang w:eastAsia="en-PH"/>
        </w:rPr>
        <w:t xml:space="preserve">and noise </w:t>
      </w:r>
      <w:r w:rsidR="00201E78" w:rsidRPr="00F43402">
        <w:rPr>
          <w:rFonts w:ascii="Arial" w:hAnsi="Arial" w:cs="Arial"/>
          <w:iCs/>
          <w:sz w:val="22"/>
          <w:szCs w:val="22"/>
          <w:lang w:eastAsia="en-PH"/>
        </w:rPr>
        <w:t xml:space="preserve">pollution; market share and diffusion of the technologies; development </w:t>
      </w:r>
      <w:r w:rsidR="00B009C3" w:rsidRPr="00F43402">
        <w:rPr>
          <w:rFonts w:ascii="Arial" w:hAnsi="Arial" w:cs="Arial"/>
          <w:iCs/>
          <w:sz w:val="22"/>
          <w:szCs w:val="22"/>
          <w:lang w:eastAsia="en-PH"/>
        </w:rPr>
        <w:t xml:space="preserve">impacts </w:t>
      </w:r>
      <w:r w:rsidR="00B009C3" w:rsidRPr="00F43402">
        <w:rPr>
          <w:rFonts w:ascii="Arial" w:hAnsi="Arial" w:cs="Arial"/>
          <w:iCs/>
          <w:sz w:val="22"/>
          <w:szCs w:val="22"/>
          <w:lang w:eastAsia="en-PH"/>
        </w:rPr>
        <w:lastRenderedPageBreak/>
        <w:t>(e.g.</w:t>
      </w:r>
      <w:r w:rsidR="00F923FA" w:rsidRPr="00F43402">
        <w:rPr>
          <w:rFonts w:ascii="Arial" w:hAnsi="Arial" w:cs="Arial"/>
          <w:iCs/>
          <w:sz w:val="22"/>
          <w:szCs w:val="22"/>
          <w:lang w:eastAsia="en-PH"/>
        </w:rPr>
        <w:t>,</w:t>
      </w:r>
      <w:r w:rsidR="00B009C3" w:rsidRPr="00F43402">
        <w:rPr>
          <w:rFonts w:ascii="Arial" w:hAnsi="Arial" w:cs="Arial"/>
          <w:iCs/>
          <w:sz w:val="22"/>
          <w:szCs w:val="22"/>
          <w:lang w:eastAsia="en-PH"/>
        </w:rPr>
        <w:t xml:space="preserve"> </w:t>
      </w:r>
      <w:r w:rsidR="0060339F" w:rsidRPr="00F43402">
        <w:rPr>
          <w:rFonts w:ascii="Arial" w:hAnsi="Arial" w:cs="Arial"/>
          <w:iCs/>
          <w:sz w:val="22"/>
          <w:szCs w:val="22"/>
          <w:lang w:eastAsia="en-PH"/>
        </w:rPr>
        <w:t xml:space="preserve">health impacts, </w:t>
      </w:r>
      <w:r w:rsidR="00B009C3" w:rsidRPr="00F43402">
        <w:rPr>
          <w:rFonts w:ascii="Arial" w:hAnsi="Arial" w:cs="Arial"/>
          <w:iCs/>
          <w:sz w:val="22"/>
          <w:szCs w:val="22"/>
          <w:lang w:eastAsia="en-PH"/>
        </w:rPr>
        <w:t xml:space="preserve">employment generated, income savings, etc.). </w:t>
      </w:r>
      <w:r w:rsidR="00210B6E" w:rsidRPr="00F43402">
        <w:rPr>
          <w:rFonts w:ascii="Arial" w:hAnsi="Arial" w:cs="Arial"/>
          <w:iCs/>
          <w:sz w:val="22"/>
          <w:szCs w:val="22"/>
          <w:lang w:eastAsia="en-PH"/>
        </w:rPr>
        <w:t xml:space="preserve">It will </w:t>
      </w:r>
      <w:r w:rsidR="00B009C3" w:rsidRPr="00F43402">
        <w:rPr>
          <w:rFonts w:ascii="Arial" w:hAnsi="Arial" w:cs="Arial"/>
          <w:iCs/>
          <w:sz w:val="22"/>
          <w:szCs w:val="22"/>
          <w:lang w:eastAsia="en-PH"/>
        </w:rPr>
        <w:t xml:space="preserve">be ensured that the monitoring plan is </w:t>
      </w:r>
      <w:r w:rsidR="00210B6E" w:rsidRPr="00F43402">
        <w:rPr>
          <w:rFonts w:ascii="Arial" w:hAnsi="Arial" w:cs="Arial"/>
          <w:iCs/>
          <w:sz w:val="22"/>
          <w:szCs w:val="22"/>
          <w:lang w:eastAsia="en-PH"/>
        </w:rPr>
        <w:t xml:space="preserve">adequate to monitor the performance of the </w:t>
      </w:r>
      <w:r w:rsidR="00B009C3" w:rsidRPr="00F43402">
        <w:rPr>
          <w:rFonts w:ascii="Arial" w:hAnsi="Arial" w:cs="Arial"/>
          <w:iCs/>
          <w:sz w:val="22"/>
          <w:szCs w:val="22"/>
          <w:lang w:eastAsia="en-PH"/>
        </w:rPr>
        <w:t>vehicles</w:t>
      </w:r>
      <w:r w:rsidR="00210B6E" w:rsidRPr="00F43402">
        <w:rPr>
          <w:rFonts w:ascii="Arial" w:hAnsi="Arial" w:cs="Arial"/>
          <w:iCs/>
          <w:sz w:val="22"/>
          <w:szCs w:val="22"/>
          <w:lang w:eastAsia="en-PH"/>
        </w:rPr>
        <w:t xml:space="preserve"> but </w:t>
      </w:r>
      <w:r w:rsidR="00B009C3" w:rsidRPr="00F43402">
        <w:rPr>
          <w:rFonts w:ascii="Arial" w:hAnsi="Arial" w:cs="Arial"/>
          <w:iCs/>
          <w:sz w:val="22"/>
          <w:szCs w:val="22"/>
          <w:lang w:eastAsia="en-PH"/>
        </w:rPr>
        <w:t>comprehensible</w:t>
      </w:r>
      <w:r w:rsidR="00210B6E" w:rsidRPr="00F43402">
        <w:rPr>
          <w:rFonts w:ascii="Arial" w:hAnsi="Arial" w:cs="Arial"/>
          <w:iCs/>
          <w:sz w:val="22"/>
          <w:szCs w:val="22"/>
          <w:lang w:eastAsia="en-PH"/>
        </w:rPr>
        <w:t xml:space="preserve"> </w:t>
      </w:r>
      <w:r w:rsidR="00B009C3" w:rsidRPr="00F43402">
        <w:rPr>
          <w:rFonts w:ascii="Arial" w:hAnsi="Arial" w:cs="Arial"/>
          <w:iCs/>
          <w:sz w:val="22"/>
          <w:szCs w:val="22"/>
          <w:lang w:eastAsia="en-PH"/>
        </w:rPr>
        <w:t xml:space="preserve">and user-friendly </w:t>
      </w:r>
      <w:r w:rsidR="00210B6E" w:rsidRPr="00F43402">
        <w:rPr>
          <w:rFonts w:ascii="Arial" w:hAnsi="Arial" w:cs="Arial"/>
          <w:iCs/>
          <w:sz w:val="22"/>
          <w:szCs w:val="22"/>
          <w:lang w:eastAsia="en-PH"/>
        </w:rPr>
        <w:t xml:space="preserve">for the operators to comply with. The data and information compiled through monitoring of the demo fleet will be analysed. </w:t>
      </w:r>
      <w:r w:rsidR="008F5041" w:rsidRPr="00F43402">
        <w:rPr>
          <w:rFonts w:ascii="Arial" w:hAnsi="Arial" w:cs="Arial"/>
          <w:iCs/>
          <w:sz w:val="22"/>
          <w:szCs w:val="22"/>
          <w:lang w:eastAsia="en-PH"/>
        </w:rPr>
        <w:t xml:space="preserve">Impacts and lessons from </w:t>
      </w:r>
      <w:r w:rsidRPr="00F43402">
        <w:rPr>
          <w:rFonts w:ascii="Arial" w:hAnsi="Arial" w:cs="Arial"/>
          <w:iCs/>
          <w:sz w:val="22"/>
          <w:szCs w:val="22"/>
          <w:lang w:eastAsia="en-PH"/>
        </w:rPr>
        <w:t xml:space="preserve">the </w:t>
      </w:r>
      <w:r w:rsidR="008F5041" w:rsidRPr="00F43402">
        <w:rPr>
          <w:rFonts w:ascii="Arial" w:hAnsi="Arial" w:cs="Arial"/>
          <w:iCs/>
          <w:sz w:val="22"/>
          <w:szCs w:val="22"/>
          <w:lang w:eastAsia="en-PH"/>
        </w:rPr>
        <w:t xml:space="preserve">demos </w:t>
      </w:r>
      <w:r w:rsidRPr="00F43402">
        <w:rPr>
          <w:rFonts w:ascii="Arial" w:hAnsi="Arial" w:cs="Arial"/>
          <w:iCs/>
          <w:sz w:val="22"/>
          <w:szCs w:val="22"/>
          <w:lang w:eastAsia="en-PH"/>
        </w:rPr>
        <w:t>will be documented</w:t>
      </w:r>
      <w:r w:rsidR="008F5041" w:rsidRPr="00F43402">
        <w:rPr>
          <w:rFonts w:ascii="Arial" w:hAnsi="Arial" w:cs="Arial"/>
          <w:iCs/>
          <w:sz w:val="22"/>
          <w:szCs w:val="22"/>
          <w:lang w:eastAsia="en-PH"/>
        </w:rPr>
        <w:t xml:space="preserve"> and shared with potential investors, local governments and stakeholders. </w:t>
      </w:r>
      <w:r w:rsidR="00E254E4" w:rsidRPr="00F43402">
        <w:rPr>
          <w:rFonts w:ascii="Arial" w:hAnsi="Arial" w:cs="Arial"/>
          <w:i/>
          <w:sz w:val="22"/>
          <w:szCs w:val="22"/>
        </w:rPr>
        <w:t xml:space="preserve">[GEF support is needed for </w:t>
      </w:r>
      <w:r w:rsidR="008F5041" w:rsidRPr="00F43402">
        <w:rPr>
          <w:rFonts w:ascii="Arial" w:hAnsi="Arial" w:cs="Arial"/>
          <w:i/>
          <w:sz w:val="22"/>
          <w:szCs w:val="22"/>
        </w:rPr>
        <w:t xml:space="preserve">technical assistance </w:t>
      </w:r>
      <w:r w:rsidR="00E254E4" w:rsidRPr="00F43402">
        <w:rPr>
          <w:rFonts w:ascii="Arial" w:hAnsi="Arial" w:cs="Arial"/>
          <w:i/>
          <w:sz w:val="22"/>
          <w:szCs w:val="22"/>
        </w:rPr>
        <w:t xml:space="preserve">on </w:t>
      </w:r>
      <w:r w:rsidR="008F5041" w:rsidRPr="00F43402">
        <w:rPr>
          <w:rFonts w:ascii="Arial" w:hAnsi="Arial" w:cs="Arial"/>
          <w:i/>
          <w:sz w:val="22"/>
          <w:szCs w:val="22"/>
        </w:rPr>
        <w:t xml:space="preserve">designing the monitoring plan and conduct </w:t>
      </w:r>
      <w:r w:rsidR="00E254E4" w:rsidRPr="00F43402">
        <w:rPr>
          <w:rFonts w:ascii="Arial" w:hAnsi="Arial" w:cs="Arial"/>
          <w:i/>
          <w:sz w:val="22"/>
          <w:szCs w:val="22"/>
        </w:rPr>
        <w:t>monitoring, evaluation, documentation and promotion/dissemination of experience and lessons learned.]</w:t>
      </w:r>
    </w:p>
    <w:p w14:paraId="22F15044" w14:textId="77777777" w:rsidR="00EF2424" w:rsidRPr="00F43402" w:rsidRDefault="00EF2424" w:rsidP="00DD0CB0">
      <w:pPr>
        <w:pStyle w:val="ListParagraph"/>
        <w:spacing w:line="276" w:lineRule="auto"/>
        <w:ind w:left="270"/>
        <w:jc w:val="both"/>
        <w:rPr>
          <w:rFonts w:ascii="Arial" w:hAnsi="Arial" w:cs="Arial"/>
          <w:sz w:val="22"/>
          <w:szCs w:val="22"/>
        </w:rPr>
      </w:pPr>
    </w:p>
    <w:p w14:paraId="77DE8475" w14:textId="6C8B5B0A" w:rsidR="004825AE" w:rsidRPr="00F43402" w:rsidRDefault="004825AE" w:rsidP="00A440C4">
      <w:pPr>
        <w:pStyle w:val="ListParagraph"/>
        <w:numPr>
          <w:ilvl w:val="1"/>
          <w:numId w:val="52"/>
        </w:numPr>
        <w:spacing w:line="276" w:lineRule="auto"/>
        <w:ind w:left="450"/>
        <w:jc w:val="both"/>
        <w:rPr>
          <w:rFonts w:ascii="Arial" w:hAnsi="Arial" w:cs="Arial"/>
          <w:sz w:val="22"/>
          <w:szCs w:val="22"/>
        </w:rPr>
      </w:pPr>
      <w:r w:rsidRPr="00F43402">
        <w:rPr>
          <w:rFonts w:ascii="Arial" w:hAnsi="Arial" w:cs="Arial"/>
          <w:i/>
          <w:sz w:val="22"/>
          <w:szCs w:val="22"/>
          <w:u w:val="single"/>
        </w:rPr>
        <w:t xml:space="preserve">Activity </w:t>
      </w:r>
      <w:r w:rsidR="005A726C" w:rsidRPr="00F43402">
        <w:rPr>
          <w:rFonts w:ascii="Arial" w:hAnsi="Arial" w:cs="Arial"/>
          <w:i/>
          <w:sz w:val="22"/>
          <w:szCs w:val="22"/>
          <w:u w:val="single"/>
        </w:rPr>
        <w:t>3.2.3.7</w:t>
      </w:r>
      <w:r w:rsidRPr="00F43402">
        <w:rPr>
          <w:rFonts w:ascii="Arial" w:hAnsi="Arial" w:cs="Arial"/>
          <w:i/>
          <w:sz w:val="22"/>
          <w:szCs w:val="22"/>
          <w:u w:val="single"/>
        </w:rPr>
        <w:t xml:space="preserve"> </w:t>
      </w:r>
      <w:r w:rsidR="00F13814" w:rsidRPr="00F43402">
        <w:rPr>
          <w:rFonts w:ascii="Arial" w:hAnsi="Arial" w:cs="Arial"/>
          <w:i/>
          <w:color w:val="000000"/>
          <w:sz w:val="22"/>
          <w:szCs w:val="22"/>
          <w:u w:val="single"/>
        </w:rPr>
        <w:t>Design and initiate replication and scale up strategy</w:t>
      </w:r>
      <w:r w:rsidR="007D7C73" w:rsidRPr="00F43402">
        <w:rPr>
          <w:rFonts w:ascii="Arial" w:hAnsi="Arial" w:cs="Arial"/>
          <w:i/>
          <w:sz w:val="22"/>
          <w:szCs w:val="22"/>
        </w:rPr>
        <w:t>.</w:t>
      </w:r>
      <w:r w:rsidR="00850FA3" w:rsidRPr="00F43402">
        <w:rPr>
          <w:rFonts w:ascii="Arial" w:hAnsi="Arial" w:cs="Arial"/>
          <w:sz w:val="22"/>
          <w:szCs w:val="22"/>
        </w:rPr>
        <w:t xml:space="preserve"> </w:t>
      </w:r>
      <w:r w:rsidR="00991432" w:rsidRPr="00F43402">
        <w:rPr>
          <w:rFonts w:ascii="Arial" w:hAnsi="Arial" w:cs="Arial"/>
          <w:sz w:val="22"/>
          <w:szCs w:val="22"/>
        </w:rPr>
        <w:t xml:space="preserve">Having a </w:t>
      </w:r>
      <w:r w:rsidR="00B009C3" w:rsidRPr="00F43402">
        <w:rPr>
          <w:rFonts w:ascii="Arial" w:hAnsi="Arial" w:cs="Arial"/>
          <w:sz w:val="22"/>
          <w:szCs w:val="22"/>
        </w:rPr>
        <w:t xml:space="preserve">solid </w:t>
      </w:r>
      <w:r w:rsidR="00991432" w:rsidRPr="00F43402">
        <w:rPr>
          <w:rFonts w:ascii="Arial" w:hAnsi="Arial" w:cs="Arial"/>
          <w:sz w:val="22"/>
          <w:szCs w:val="22"/>
        </w:rPr>
        <w:t xml:space="preserve">proof of concept is key in convincing key actors such as potential business owners, investors and bankers. </w:t>
      </w:r>
      <w:r w:rsidR="00EB60EF" w:rsidRPr="00F43402">
        <w:rPr>
          <w:rFonts w:ascii="Arial" w:hAnsi="Arial" w:cs="Arial"/>
          <w:sz w:val="22"/>
          <w:szCs w:val="22"/>
        </w:rPr>
        <w:t xml:space="preserve">A pathway for replication and scale up will be designed </w:t>
      </w:r>
      <w:r w:rsidR="00AF6F66" w:rsidRPr="00F43402">
        <w:rPr>
          <w:rFonts w:ascii="Arial" w:hAnsi="Arial" w:cs="Arial"/>
          <w:sz w:val="22"/>
          <w:szCs w:val="22"/>
        </w:rPr>
        <w:t xml:space="preserve">that will include </w:t>
      </w:r>
      <w:r w:rsidR="00B009C3" w:rsidRPr="00F43402">
        <w:rPr>
          <w:rFonts w:ascii="Arial" w:hAnsi="Arial" w:cs="Arial"/>
          <w:sz w:val="22"/>
          <w:szCs w:val="22"/>
        </w:rPr>
        <w:t xml:space="preserve">adoption of advanced technology options and business models, </w:t>
      </w:r>
      <w:r w:rsidR="00AF6F66" w:rsidRPr="00F43402">
        <w:rPr>
          <w:rFonts w:ascii="Arial" w:hAnsi="Arial" w:cs="Arial"/>
          <w:sz w:val="22"/>
          <w:szCs w:val="22"/>
        </w:rPr>
        <w:t xml:space="preserve">expansion to other routes, </w:t>
      </w:r>
      <w:r w:rsidR="00B009C3" w:rsidRPr="00F43402">
        <w:rPr>
          <w:rFonts w:ascii="Arial" w:hAnsi="Arial" w:cs="Arial"/>
          <w:sz w:val="22"/>
          <w:szCs w:val="22"/>
        </w:rPr>
        <w:t>locations and cities</w:t>
      </w:r>
      <w:r w:rsidR="00AF6F66" w:rsidRPr="00F43402">
        <w:rPr>
          <w:rFonts w:ascii="Arial" w:hAnsi="Arial" w:cs="Arial"/>
          <w:sz w:val="22"/>
          <w:szCs w:val="22"/>
        </w:rPr>
        <w:t xml:space="preserve">, or new </w:t>
      </w:r>
      <w:r w:rsidR="009D578D" w:rsidRPr="00F43402">
        <w:rPr>
          <w:rFonts w:ascii="Arial" w:hAnsi="Arial" w:cs="Arial"/>
          <w:sz w:val="22"/>
          <w:szCs w:val="22"/>
        </w:rPr>
        <w:t xml:space="preserve">participants. Key aspects, </w:t>
      </w:r>
      <w:r w:rsidR="001547BF" w:rsidRPr="00F43402">
        <w:rPr>
          <w:rFonts w:ascii="Arial" w:hAnsi="Arial" w:cs="Arial"/>
          <w:sz w:val="22"/>
          <w:szCs w:val="22"/>
        </w:rPr>
        <w:t xml:space="preserve">including success factors, barriers and challenges will be elaborated. Issues comprising funding, </w:t>
      </w:r>
      <w:r w:rsidR="00B009C3" w:rsidRPr="00F43402">
        <w:rPr>
          <w:rFonts w:ascii="Arial" w:hAnsi="Arial" w:cs="Arial"/>
          <w:sz w:val="22"/>
          <w:szCs w:val="22"/>
        </w:rPr>
        <w:t xml:space="preserve">securing </w:t>
      </w:r>
      <w:r w:rsidR="001547BF" w:rsidRPr="00F43402">
        <w:rPr>
          <w:rFonts w:ascii="Arial" w:hAnsi="Arial" w:cs="Arial"/>
          <w:sz w:val="22"/>
          <w:szCs w:val="22"/>
        </w:rPr>
        <w:t>franchises, awareness and marketing, among others, will be addressed.</w:t>
      </w:r>
      <w:r w:rsidR="00AF6F66" w:rsidRPr="00F43402">
        <w:rPr>
          <w:rFonts w:ascii="Arial" w:hAnsi="Arial" w:cs="Arial"/>
          <w:sz w:val="22"/>
          <w:szCs w:val="22"/>
        </w:rPr>
        <w:t xml:space="preserve"> </w:t>
      </w:r>
      <w:r w:rsidR="002C218A" w:rsidRPr="00F43402">
        <w:rPr>
          <w:rFonts w:ascii="Arial" w:hAnsi="Arial" w:cs="Arial"/>
          <w:i/>
          <w:sz w:val="22"/>
          <w:szCs w:val="22"/>
        </w:rPr>
        <w:t>[GEF support is needed for the</w:t>
      </w:r>
      <w:r w:rsidR="00E23831" w:rsidRPr="00F43402">
        <w:rPr>
          <w:rFonts w:ascii="Arial" w:hAnsi="Arial" w:cs="Arial"/>
          <w:i/>
          <w:sz w:val="22"/>
          <w:szCs w:val="22"/>
        </w:rPr>
        <w:t xml:space="preserve"> replication and scale up</w:t>
      </w:r>
      <w:r w:rsidR="002C218A" w:rsidRPr="00F43402">
        <w:rPr>
          <w:rFonts w:ascii="Arial" w:hAnsi="Arial" w:cs="Arial"/>
          <w:i/>
          <w:sz w:val="22"/>
          <w:szCs w:val="22"/>
        </w:rPr>
        <w:t>.]</w:t>
      </w:r>
    </w:p>
    <w:p w14:paraId="2E8C7D3B" w14:textId="77777777" w:rsidR="004825AE" w:rsidRPr="00F43402" w:rsidRDefault="004825AE" w:rsidP="00DD0CB0">
      <w:pPr>
        <w:pStyle w:val="ListParagraph"/>
        <w:spacing w:line="276" w:lineRule="auto"/>
        <w:ind w:left="450"/>
        <w:jc w:val="both"/>
        <w:rPr>
          <w:rFonts w:ascii="Arial" w:hAnsi="Arial" w:cs="Arial"/>
          <w:sz w:val="22"/>
          <w:szCs w:val="22"/>
        </w:rPr>
      </w:pPr>
    </w:p>
    <w:p w14:paraId="5EAD1CAB" w14:textId="76670743" w:rsidR="004825AE" w:rsidRPr="00F43402" w:rsidRDefault="004825AE" w:rsidP="00A440C4">
      <w:pPr>
        <w:pStyle w:val="ListParagraph"/>
        <w:numPr>
          <w:ilvl w:val="1"/>
          <w:numId w:val="52"/>
        </w:numPr>
        <w:spacing w:line="276" w:lineRule="auto"/>
        <w:ind w:left="450"/>
        <w:jc w:val="both"/>
        <w:rPr>
          <w:rFonts w:ascii="Arial" w:hAnsi="Arial" w:cs="Arial"/>
          <w:sz w:val="22"/>
          <w:szCs w:val="22"/>
        </w:rPr>
      </w:pPr>
      <w:r w:rsidRPr="00F43402">
        <w:rPr>
          <w:rFonts w:ascii="Arial" w:hAnsi="Arial" w:cs="Arial"/>
          <w:i/>
          <w:sz w:val="22"/>
          <w:szCs w:val="22"/>
          <w:u w:val="single"/>
        </w:rPr>
        <w:t xml:space="preserve">Activity </w:t>
      </w:r>
      <w:r w:rsidR="005A726C" w:rsidRPr="00F43402">
        <w:rPr>
          <w:rFonts w:ascii="Arial" w:hAnsi="Arial" w:cs="Arial"/>
          <w:i/>
          <w:sz w:val="22"/>
          <w:szCs w:val="22"/>
          <w:u w:val="single"/>
        </w:rPr>
        <w:t>3.2.3</w:t>
      </w:r>
      <w:r w:rsidRPr="00F43402">
        <w:rPr>
          <w:rFonts w:ascii="Arial" w:hAnsi="Arial" w:cs="Arial"/>
          <w:i/>
          <w:sz w:val="22"/>
          <w:szCs w:val="22"/>
          <w:u w:val="single"/>
        </w:rPr>
        <w:t>.</w:t>
      </w:r>
      <w:r w:rsidR="005A726C" w:rsidRPr="00F43402">
        <w:rPr>
          <w:rFonts w:ascii="Arial" w:hAnsi="Arial" w:cs="Arial"/>
          <w:i/>
          <w:sz w:val="22"/>
          <w:szCs w:val="22"/>
          <w:u w:val="single"/>
        </w:rPr>
        <w:t>8</w:t>
      </w:r>
      <w:r w:rsidRPr="00F43402">
        <w:rPr>
          <w:rFonts w:ascii="Arial" w:hAnsi="Arial" w:cs="Arial"/>
          <w:i/>
          <w:sz w:val="22"/>
          <w:szCs w:val="22"/>
          <w:u w:val="single"/>
        </w:rPr>
        <w:t xml:space="preserve"> </w:t>
      </w:r>
      <w:r w:rsidR="00F13814" w:rsidRPr="00F43402">
        <w:rPr>
          <w:rFonts w:ascii="Arial" w:hAnsi="Arial" w:cs="Arial"/>
          <w:i/>
          <w:color w:val="000000"/>
          <w:sz w:val="22"/>
          <w:szCs w:val="22"/>
          <w:u w:val="single"/>
        </w:rPr>
        <w:t>Design and commission annual survey to get public feedback of low carbon vehicles and support ecosystem</w:t>
      </w:r>
      <w:r w:rsidR="007D7C73" w:rsidRPr="00F43402">
        <w:rPr>
          <w:rFonts w:ascii="Arial" w:hAnsi="Arial" w:cs="Arial"/>
          <w:color w:val="000000"/>
          <w:sz w:val="22"/>
          <w:szCs w:val="22"/>
        </w:rPr>
        <w:t>.</w:t>
      </w:r>
      <w:r w:rsidR="00F13814" w:rsidRPr="00F43402">
        <w:rPr>
          <w:rFonts w:ascii="Arial" w:hAnsi="Arial" w:cs="Arial"/>
          <w:color w:val="000000"/>
          <w:sz w:val="22"/>
          <w:szCs w:val="22"/>
        </w:rPr>
        <w:t xml:space="preserve"> </w:t>
      </w:r>
      <w:r w:rsidR="00D41A77" w:rsidRPr="00F43402">
        <w:rPr>
          <w:rFonts w:ascii="Arial" w:hAnsi="Arial" w:cs="Arial"/>
          <w:sz w:val="22"/>
          <w:szCs w:val="22"/>
        </w:rPr>
        <w:t xml:space="preserve">It is important that the perception and experience of the public comprising </w:t>
      </w:r>
      <w:r w:rsidR="0052666D" w:rsidRPr="00F43402">
        <w:rPr>
          <w:rFonts w:ascii="Arial" w:hAnsi="Arial" w:cs="Arial"/>
          <w:sz w:val="22"/>
          <w:szCs w:val="22"/>
        </w:rPr>
        <w:t xml:space="preserve">early adopters, </w:t>
      </w:r>
      <w:r w:rsidR="00D41A77" w:rsidRPr="00F43402">
        <w:rPr>
          <w:rFonts w:ascii="Arial" w:hAnsi="Arial" w:cs="Arial"/>
          <w:sz w:val="22"/>
          <w:szCs w:val="22"/>
        </w:rPr>
        <w:t xml:space="preserve">users and non-users of the </w:t>
      </w:r>
      <w:r w:rsidR="0051725E" w:rsidRPr="00F43402">
        <w:rPr>
          <w:rFonts w:ascii="Arial" w:hAnsi="Arial" w:cs="Arial"/>
          <w:sz w:val="22"/>
          <w:szCs w:val="22"/>
        </w:rPr>
        <w:t xml:space="preserve">low carbon transport solutions </w:t>
      </w:r>
      <w:r w:rsidR="00D41A77" w:rsidRPr="00F43402">
        <w:rPr>
          <w:rFonts w:ascii="Arial" w:hAnsi="Arial" w:cs="Arial"/>
          <w:sz w:val="22"/>
          <w:szCs w:val="22"/>
        </w:rPr>
        <w:t xml:space="preserve">are captured. </w:t>
      </w:r>
      <w:r w:rsidR="0052666D" w:rsidRPr="00F43402">
        <w:rPr>
          <w:rFonts w:ascii="Arial" w:hAnsi="Arial" w:cs="Arial"/>
          <w:sz w:val="22"/>
          <w:szCs w:val="22"/>
        </w:rPr>
        <w:t xml:space="preserve">Besides policies and incentives, consumer preferences have strong influence on market </w:t>
      </w:r>
      <w:r w:rsidR="00865DDD" w:rsidRPr="00F43402">
        <w:rPr>
          <w:rFonts w:ascii="Arial" w:hAnsi="Arial" w:cs="Arial"/>
          <w:sz w:val="22"/>
          <w:szCs w:val="22"/>
        </w:rPr>
        <w:t>penetration</w:t>
      </w:r>
      <w:r w:rsidR="0052666D" w:rsidRPr="00F43402">
        <w:rPr>
          <w:rFonts w:ascii="Arial" w:hAnsi="Arial" w:cs="Arial"/>
          <w:sz w:val="22"/>
          <w:szCs w:val="22"/>
        </w:rPr>
        <w:t xml:space="preserve"> and commercialization of low carbon vehicles. The survey will reflect their attitudes, </w:t>
      </w:r>
      <w:r w:rsidR="00865DDD" w:rsidRPr="00F43402">
        <w:rPr>
          <w:rFonts w:ascii="Arial" w:hAnsi="Arial" w:cs="Arial"/>
          <w:sz w:val="22"/>
          <w:szCs w:val="22"/>
        </w:rPr>
        <w:t>level of awareness and satisfaction,</w:t>
      </w:r>
      <w:r w:rsidR="0052666D" w:rsidRPr="00F43402">
        <w:rPr>
          <w:rFonts w:ascii="Arial" w:hAnsi="Arial" w:cs="Arial"/>
          <w:sz w:val="22"/>
          <w:szCs w:val="22"/>
        </w:rPr>
        <w:t xml:space="preserve"> </w:t>
      </w:r>
      <w:r w:rsidR="00865DDD" w:rsidRPr="00F43402">
        <w:rPr>
          <w:rFonts w:ascii="Arial" w:hAnsi="Arial" w:cs="Arial"/>
          <w:sz w:val="22"/>
          <w:szCs w:val="22"/>
        </w:rPr>
        <w:t>needs and</w:t>
      </w:r>
      <w:r w:rsidR="0052666D" w:rsidRPr="00F43402">
        <w:rPr>
          <w:rFonts w:ascii="Arial" w:hAnsi="Arial" w:cs="Arial"/>
          <w:sz w:val="22"/>
          <w:szCs w:val="22"/>
        </w:rPr>
        <w:t xml:space="preserve"> preferences </w:t>
      </w:r>
      <w:r w:rsidR="00865DDD" w:rsidRPr="00F43402">
        <w:rPr>
          <w:rFonts w:ascii="Arial" w:hAnsi="Arial" w:cs="Arial"/>
          <w:sz w:val="22"/>
          <w:szCs w:val="22"/>
        </w:rPr>
        <w:t xml:space="preserve">etc. </w:t>
      </w:r>
      <w:r w:rsidR="004B3695" w:rsidRPr="00F43402">
        <w:rPr>
          <w:rFonts w:ascii="Arial" w:hAnsi="Arial" w:cs="Arial"/>
          <w:sz w:val="22"/>
          <w:szCs w:val="22"/>
        </w:rPr>
        <w:t xml:space="preserve">Hence, a </w:t>
      </w:r>
      <w:r w:rsidR="006759F1" w:rsidRPr="00F43402">
        <w:rPr>
          <w:rFonts w:ascii="Arial" w:hAnsi="Arial" w:cs="Arial"/>
          <w:sz w:val="22"/>
          <w:szCs w:val="22"/>
        </w:rPr>
        <w:t xml:space="preserve">robust </w:t>
      </w:r>
      <w:r w:rsidR="004B3695" w:rsidRPr="00F43402">
        <w:rPr>
          <w:rFonts w:ascii="Arial" w:hAnsi="Arial" w:cs="Arial"/>
          <w:sz w:val="22"/>
          <w:szCs w:val="22"/>
        </w:rPr>
        <w:t xml:space="preserve">design and proper conduct </w:t>
      </w:r>
      <w:r w:rsidR="006759F1" w:rsidRPr="00F43402">
        <w:rPr>
          <w:rFonts w:ascii="Arial" w:hAnsi="Arial" w:cs="Arial"/>
          <w:sz w:val="22"/>
          <w:szCs w:val="22"/>
        </w:rPr>
        <w:t>of the annual survey is crucial. A competent entity with relevant extensive experience similar to the tasks required will be engaged by the Project for this purpose</w:t>
      </w:r>
      <w:r w:rsidR="00865DDD" w:rsidRPr="00F43402">
        <w:rPr>
          <w:rFonts w:ascii="Arial" w:hAnsi="Arial" w:cs="Arial"/>
          <w:sz w:val="22"/>
          <w:szCs w:val="22"/>
        </w:rPr>
        <w:t xml:space="preserve"> and international experiences on designing and executing such surveys will be reviewed and analy</w:t>
      </w:r>
      <w:r w:rsidR="00E36FBF" w:rsidRPr="00F43402">
        <w:rPr>
          <w:rFonts w:ascii="Arial" w:hAnsi="Arial" w:cs="Arial"/>
          <w:sz w:val="22"/>
          <w:szCs w:val="22"/>
        </w:rPr>
        <w:t>z</w:t>
      </w:r>
      <w:r w:rsidR="00963DA0" w:rsidRPr="00F43402">
        <w:rPr>
          <w:rFonts w:ascii="Arial" w:hAnsi="Arial" w:cs="Arial"/>
          <w:sz w:val="22"/>
          <w:szCs w:val="22"/>
        </w:rPr>
        <w:t>ed</w:t>
      </w:r>
      <w:r w:rsidR="006759F1" w:rsidRPr="00F43402">
        <w:rPr>
          <w:rFonts w:ascii="Arial" w:hAnsi="Arial" w:cs="Arial"/>
          <w:sz w:val="22"/>
          <w:szCs w:val="22"/>
        </w:rPr>
        <w:t>.</w:t>
      </w:r>
      <w:r w:rsidR="00643C77" w:rsidRPr="00F43402">
        <w:rPr>
          <w:rFonts w:ascii="Arial" w:hAnsi="Arial" w:cs="Arial"/>
          <w:sz w:val="22"/>
          <w:szCs w:val="22"/>
        </w:rPr>
        <w:t xml:space="preserve"> </w:t>
      </w:r>
      <w:r w:rsidR="00643C77" w:rsidRPr="00F43402">
        <w:rPr>
          <w:rFonts w:ascii="Arial" w:hAnsi="Arial" w:cs="Arial"/>
          <w:i/>
          <w:sz w:val="22"/>
          <w:szCs w:val="22"/>
        </w:rPr>
        <w:t xml:space="preserve">[Support from GEF will be required on </w:t>
      </w:r>
      <w:r w:rsidR="00744A23" w:rsidRPr="00F43402">
        <w:rPr>
          <w:rFonts w:ascii="Arial" w:hAnsi="Arial" w:cs="Arial"/>
          <w:i/>
          <w:sz w:val="22"/>
          <w:szCs w:val="22"/>
        </w:rPr>
        <w:t xml:space="preserve">the </w:t>
      </w:r>
      <w:r w:rsidR="00643C77" w:rsidRPr="00F43402">
        <w:rPr>
          <w:rFonts w:ascii="Arial" w:hAnsi="Arial" w:cs="Arial"/>
          <w:i/>
          <w:sz w:val="22"/>
          <w:szCs w:val="22"/>
        </w:rPr>
        <w:t xml:space="preserve">design and commissioning of annual survey to get public feedback of </w:t>
      </w:r>
      <w:r w:rsidR="00744A23" w:rsidRPr="00F43402">
        <w:rPr>
          <w:rFonts w:ascii="Arial" w:hAnsi="Arial" w:cs="Arial"/>
          <w:i/>
          <w:sz w:val="22"/>
          <w:szCs w:val="22"/>
        </w:rPr>
        <w:t xml:space="preserve">low carbon transport </w:t>
      </w:r>
      <w:r w:rsidR="00643C77" w:rsidRPr="00F43402">
        <w:rPr>
          <w:rFonts w:ascii="Arial" w:hAnsi="Arial" w:cs="Arial"/>
          <w:i/>
          <w:sz w:val="22"/>
          <w:szCs w:val="22"/>
        </w:rPr>
        <w:t>operations.]</w:t>
      </w:r>
    </w:p>
    <w:p w14:paraId="1B2E46E9" w14:textId="77777777" w:rsidR="00355710" w:rsidRPr="00F43402" w:rsidRDefault="00355710" w:rsidP="00EA1505">
      <w:pPr>
        <w:autoSpaceDE w:val="0"/>
        <w:autoSpaceDN w:val="0"/>
        <w:adjustRightInd w:val="0"/>
        <w:spacing w:after="0"/>
        <w:rPr>
          <w:rFonts w:cs="Arial"/>
          <w:iCs/>
          <w:sz w:val="20"/>
          <w:szCs w:val="18"/>
          <w:lang w:eastAsia="en-PH"/>
        </w:rPr>
      </w:pPr>
    </w:p>
    <w:p w14:paraId="44372A37" w14:textId="7DE33FD8" w:rsidR="00175957" w:rsidRPr="00F43402" w:rsidRDefault="00175957" w:rsidP="0095026D">
      <w:pPr>
        <w:pStyle w:val="Heading2"/>
        <w:spacing w:line="276" w:lineRule="auto"/>
        <w:ind w:left="0"/>
        <w:rPr>
          <w:rFonts w:ascii="Arial" w:hAnsi="Arial" w:cs="Arial"/>
          <w:i/>
          <w:szCs w:val="22"/>
        </w:rPr>
      </w:pPr>
      <w:bookmarkStart w:id="27" w:name="_Toc420513793"/>
      <w:bookmarkStart w:id="28" w:name="_Toc452637829"/>
      <w:r w:rsidRPr="00F43402">
        <w:rPr>
          <w:rFonts w:ascii="Arial" w:hAnsi="Arial" w:cs="Arial"/>
          <w:i/>
          <w:szCs w:val="22"/>
        </w:rPr>
        <w:t>Key Indicators</w:t>
      </w:r>
      <w:r w:rsidR="00492184" w:rsidRPr="00F43402">
        <w:rPr>
          <w:rFonts w:ascii="Arial" w:hAnsi="Arial" w:cs="Arial"/>
          <w:i/>
          <w:szCs w:val="22"/>
        </w:rPr>
        <w:t xml:space="preserve"> and</w:t>
      </w:r>
      <w:r w:rsidRPr="00F43402">
        <w:rPr>
          <w:rFonts w:ascii="Arial" w:hAnsi="Arial" w:cs="Arial"/>
          <w:i/>
          <w:szCs w:val="22"/>
        </w:rPr>
        <w:t xml:space="preserve"> Risks</w:t>
      </w:r>
      <w:bookmarkEnd w:id="27"/>
      <w:bookmarkEnd w:id="28"/>
    </w:p>
    <w:p w14:paraId="413C516C" w14:textId="77777777" w:rsidR="00CA6902" w:rsidRPr="00F43402" w:rsidRDefault="00CA6902" w:rsidP="0095026D">
      <w:pPr>
        <w:spacing w:line="276" w:lineRule="auto"/>
        <w:rPr>
          <w:rFonts w:cs="Arial"/>
          <w:b/>
          <w:szCs w:val="22"/>
        </w:rPr>
      </w:pPr>
    </w:p>
    <w:p w14:paraId="29960EC3" w14:textId="731B1C85" w:rsidR="007E117C" w:rsidRPr="00F43402" w:rsidRDefault="007E117C" w:rsidP="0095026D">
      <w:pPr>
        <w:spacing w:line="276" w:lineRule="auto"/>
        <w:rPr>
          <w:rFonts w:cs="Arial"/>
          <w:b/>
          <w:szCs w:val="22"/>
        </w:rPr>
      </w:pPr>
      <w:r w:rsidRPr="00F43402">
        <w:rPr>
          <w:rFonts w:cs="Arial"/>
          <w:b/>
          <w:szCs w:val="22"/>
        </w:rPr>
        <w:t>Key Indicators</w:t>
      </w:r>
    </w:p>
    <w:p w14:paraId="2BDA5C7E" w14:textId="77777777" w:rsidR="007E117C" w:rsidRPr="00F43402" w:rsidRDefault="007E117C" w:rsidP="0095026D">
      <w:pPr>
        <w:spacing w:line="276" w:lineRule="auto"/>
        <w:rPr>
          <w:rFonts w:cs="Arial"/>
          <w:b/>
          <w:szCs w:val="22"/>
        </w:rPr>
      </w:pPr>
    </w:p>
    <w:p w14:paraId="135B5FE4" w14:textId="65B795EB" w:rsidR="00EA1505" w:rsidRPr="00F43402" w:rsidRDefault="00D13413" w:rsidP="00F43402">
      <w:pPr>
        <w:pStyle w:val="ListParagraph"/>
        <w:numPr>
          <w:ilvl w:val="0"/>
          <w:numId w:val="19"/>
        </w:numPr>
        <w:autoSpaceDE w:val="0"/>
        <w:autoSpaceDN w:val="0"/>
        <w:adjustRightInd w:val="0"/>
        <w:spacing w:line="276" w:lineRule="auto"/>
        <w:ind w:left="720"/>
        <w:jc w:val="both"/>
        <w:rPr>
          <w:rFonts w:ascii="Arial" w:hAnsi="Arial" w:cs="Arial"/>
          <w:iCs/>
          <w:sz w:val="22"/>
          <w:szCs w:val="22"/>
          <w:lang w:eastAsia="en-PH"/>
        </w:rPr>
      </w:pPr>
      <w:r w:rsidRPr="00F43402">
        <w:rPr>
          <w:rFonts w:ascii="Arial" w:hAnsi="Arial" w:cs="Arial"/>
          <w:iCs/>
          <w:sz w:val="22"/>
          <w:szCs w:val="22"/>
          <w:lang w:eastAsia="en-PH"/>
        </w:rPr>
        <w:t xml:space="preserve">The detailed indicators according to outputs are provided in the Project Planning Matrix (Section 3) </w:t>
      </w:r>
      <w:r w:rsidR="00B42E28" w:rsidRPr="00F43402">
        <w:rPr>
          <w:rFonts w:ascii="Arial" w:hAnsi="Arial" w:cs="Arial"/>
          <w:iCs/>
          <w:sz w:val="22"/>
          <w:szCs w:val="22"/>
          <w:lang w:eastAsia="en-PH"/>
        </w:rPr>
        <w:t xml:space="preserve">of this document. These indicators </w:t>
      </w:r>
      <w:r w:rsidR="00603996" w:rsidRPr="00F43402">
        <w:rPr>
          <w:rFonts w:ascii="Arial" w:hAnsi="Arial" w:cs="Arial"/>
          <w:iCs/>
          <w:sz w:val="22"/>
          <w:szCs w:val="22"/>
          <w:lang w:eastAsia="en-PH"/>
        </w:rPr>
        <w:t>are summarized in the table below</w:t>
      </w:r>
      <w:r w:rsidR="00B42E28" w:rsidRPr="00F43402">
        <w:rPr>
          <w:rFonts w:ascii="Arial" w:hAnsi="Arial" w:cs="Arial"/>
          <w:iCs/>
          <w:sz w:val="22"/>
          <w:szCs w:val="22"/>
          <w:lang w:eastAsia="en-PH"/>
        </w:rPr>
        <w:t xml:space="preserve">. </w:t>
      </w:r>
    </w:p>
    <w:p w14:paraId="6349E517" w14:textId="77777777" w:rsidR="00405AA3" w:rsidRPr="00F43402" w:rsidRDefault="00405AA3" w:rsidP="00405AA3">
      <w:pPr>
        <w:spacing w:after="0"/>
        <w:rPr>
          <w:rFonts w:cs="Arial"/>
          <w:sz w:val="20"/>
          <w:szCs w:val="20"/>
        </w:rPr>
      </w:pPr>
    </w:p>
    <w:tbl>
      <w:tblPr>
        <w:tblStyle w:val="TableGrid"/>
        <w:tblW w:w="4694" w:type="pct"/>
        <w:tblInd w:w="5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249"/>
        <w:gridCol w:w="3207"/>
      </w:tblGrid>
      <w:tr w:rsidR="0028382B" w:rsidRPr="00F43402" w14:paraId="04150A03" w14:textId="77777777" w:rsidTr="00EA22F7">
        <w:trPr>
          <w:trHeight w:val="70"/>
        </w:trPr>
        <w:tc>
          <w:tcPr>
            <w:tcW w:w="3104" w:type="pct"/>
            <w:tcBorders>
              <w:top w:val="single" w:sz="8" w:space="0" w:color="auto"/>
              <w:left w:val="single" w:sz="8" w:space="0" w:color="auto"/>
              <w:bottom w:val="single" w:sz="8" w:space="0" w:color="auto"/>
              <w:right w:val="single" w:sz="8" w:space="0" w:color="auto"/>
            </w:tcBorders>
            <w:shd w:val="clear" w:color="auto" w:fill="4BACC6" w:themeFill="accent5"/>
          </w:tcPr>
          <w:p w14:paraId="24E69D7E" w14:textId="77777777" w:rsidR="00405AA3" w:rsidRPr="00F43402" w:rsidRDefault="00405AA3" w:rsidP="007D37E1">
            <w:pPr>
              <w:jc w:val="center"/>
              <w:rPr>
                <w:rFonts w:cs="Arial"/>
                <w:b/>
                <w:color w:val="FFFFFF" w:themeColor="background1"/>
                <w:szCs w:val="22"/>
              </w:rPr>
            </w:pPr>
            <w:r w:rsidRPr="00F43402">
              <w:rPr>
                <w:rFonts w:cs="Arial"/>
                <w:b/>
                <w:color w:val="FFFFFF" w:themeColor="background1"/>
                <w:szCs w:val="22"/>
              </w:rPr>
              <w:t>Indicators</w:t>
            </w:r>
          </w:p>
        </w:tc>
        <w:tc>
          <w:tcPr>
            <w:tcW w:w="1896" w:type="pct"/>
            <w:tcBorders>
              <w:top w:val="single" w:sz="8" w:space="0" w:color="auto"/>
              <w:left w:val="single" w:sz="8" w:space="0" w:color="auto"/>
              <w:bottom w:val="single" w:sz="8" w:space="0" w:color="auto"/>
              <w:right w:val="single" w:sz="8" w:space="0" w:color="auto"/>
            </w:tcBorders>
            <w:shd w:val="clear" w:color="auto" w:fill="4BACC6" w:themeFill="accent5"/>
          </w:tcPr>
          <w:p w14:paraId="3E34A119" w14:textId="77777777" w:rsidR="00405AA3" w:rsidRPr="00F43402" w:rsidRDefault="00405AA3" w:rsidP="007D37E1">
            <w:pPr>
              <w:jc w:val="center"/>
              <w:rPr>
                <w:rFonts w:cs="Arial"/>
                <w:b/>
                <w:color w:val="FFFFFF" w:themeColor="background1"/>
                <w:szCs w:val="22"/>
              </w:rPr>
            </w:pPr>
            <w:r w:rsidRPr="00F43402">
              <w:rPr>
                <w:rFonts w:cs="Arial"/>
                <w:b/>
                <w:color w:val="FFFFFF" w:themeColor="background1"/>
                <w:szCs w:val="22"/>
              </w:rPr>
              <w:t>Target Value</w:t>
            </w:r>
          </w:p>
        </w:tc>
      </w:tr>
      <w:tr w:rsidR="0028382B" w:rsidRPr="00F43402" w14:paraId="14EA3A8F" w14:textId="77777777" w:rsidTr="00EA22F7">
        <w:trPr>
          <w:trHeight w:val="70"/>
        </w:trPr>
        <w:tc>
          <w:tcPr>
            <w:tcW w:w="4999" w:type="pct"/>
            <w:gridSpan w:val="2"/>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362DC4F8" w14:textId="77777777" w:rsidR="00405AA3" w:rsidRPr="00F43402" w:rsidRDefault="00405AA3" w:rsidP="007D37E1">
            <w:pPr>
              <w:rPr>
                <w:rFonts w:cs="Arial"/>
                <w:b/>
                <w:szCs w:val="22"/>
              </w:rPr>
            </w:pPr>
            <w:r w:rsidRPr="00F43402">
              <w:rPr>
                <w:rFonts w:cs="Arial"/>
                <w:b/>
                <w:color w:val="000000" w:themeColor="text1"/>
                <w:szCs w:val="22"/>
              </w:rPr>
              <w:t>Project-Objective Level</w:t>
            </w:r>
          </w:p>
        </w:tc>
      </w:tr>
      <w:tr w:rsidR="0028382B" w:rsidRPr="00F43402" w14:paraId="7BDF025D" w14:textId="77777777" w:rsidTr="00EA22F7">
        <w:trPr>
          <w:trHeight w:val="70"/>
        </w:trPr>
        <w:tc>
          <w:tcPr>
            <w:tcW w:w="310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1BF3617C" w14:textId="77777777" w:rsidR="00405AA3" w:rsidRPr="00F43402" w:rsidRDefault="003650FD" w:rsidP="00A440C4">
            <w:pPr>
              <w:pStyle w:val="ListParagraph"/>
              <w:numPr>
                <w:ilvl w:val="0"/>
                <w:numId w:val="27"/>
              </w:numPr>
              <w:contextualSpacing/>
              <w:rPr>
                <w:rFonts w:ascii="Arial" w:hAnsi="Arial" w:cs="Arial"/>
                <w:color w:val="000000" w:themeColor="text1"/>
                <w:sz w:val="22"/>
                <w:szCs w:val="22"/>
              </w:rPr>
            </w:pPr>
            <w:r w:rsidRPr="00F43402">
              <w:rPr>
                <w:rFonts w:ascii="Arial" w:hAnsi="Arial" w:cs="Arial"/>
                <w:color w:val="000000" w:themeColor="text1"/>
                <w:sz w:val="22"/>
                <w:szCs w:val="22"/>
              </w:rPr>
              <w:t>Incremental</w:t>
            </w:r>
            <w:r w:rsidR="00405AA3" w:rsidRPr="00F43402">
              <w:rPr>
                <w:rFonts w:ascii="Arial" w:hAnsi="Arial" w:cs="Arial"/>
                <w:color w:val="000000" w:themeColor="text1"/>
                <w:sz w:val="22"/>
                <w:szCs w:val="22"/>
              </w:rPr>
              <w:t xml:space="preserve"> direct CO</w:t>
            </w:r>
            <w:r w:rsidR="00405AA3" w:rsidRPr="00F43402">
              <w:rPr>
                <w:rFonts w:ascii="Arial" w:hAnsi="Arial" w:cs="Arial"/>
                <w:color w:val="000000" w:themeColor="text1"/>
                <w:sz w:val="22"/>
                <w:szCs w:val="22"/>
                <w:vertAlign w:val="subscript"/>
              </w:rPr>
              <w:t>2</w:t>
            </w:r>
            <w:r w:rsidR="00405AA3" w:rsidRPr="00F43402">
              <w:rPr>
                <w:rFonts w:ascii="Arial" w:hAnsi="Arial" w:cs="Arial"/>
                <w:color w:val="000000" w:themeColor="text1"/>
                <w:sz w:val="22"/>
                <w:szCs w:val="22"/>
              </w:rPr>
              <w:t xml:space="preserve"> emissions reduced due to the Project over the technology lifetime, (tCO</w:t>
            </w:r>
            <w:r w:rsidR="00405AA3" w:rsidRPr="00F43402">
              <w:rPr>
                <w:rFonts w:ascii="Arial" w:hAnsi="Arial" w:cs="Arial"/>
                <w:color w:val="000000" w:themeColor="text1"/>
                <w:sz w:val="22"/>
                <w:szCs w:val="22"/>
                <w:vertAlign w:val="subscript"/>
              </w:rPr>
              <w:t>2</w:t>
            </w:r>
            <w:r w:rsidR="00892482" w:rsidRPr="00F43402">
              <w:rPr>
                <w:rFonts w:ascii="Arial" w:hAnsi="Arial" w:cs="Arial"/>
                <w:color w:val="000000" w:themeColor="text1"/>
                <w:sz w:val="22"/>
                <w:szCs w:val="22"/>
              </w:rPr>
              <w:t>e)</w:t>
            </w:r>
          </w:p>
          <w:p w14:paraId="78D538F7" w14:textId="1A715301" w:rsidR="00D363DF" w:rsidRPr="00F43402" w:rsidRDefault="00D363DF" w:rsidP="00FF2E24">
            <w:pPr>
              <w:pStyle w:val="ListParagraph"/>
              <w:ind w:left="360"/>
              <w:contextualSpacing/>
              <w:rPr>
                <w:rFonts w:ascii="Arial" w:hAnsi="Arial" w:cs="Arial"/>
                <w:color w:val="000000" w:themeColor="text1"/>
                <w:sz w:val="22"/>
                <w:szCs w:val="22"/>
              </w:rPr>
            </w:pPr>
          </w:p>
        </w:tc>
        <w:tc>
          <w:tcPr>
            <w:tcW w:w="1896"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26F764B4" w14:textId="6D94318E" w:rsidR="00405AA3" w:rsidRPr="00F43402" w:rsidRDefault="0011672E" w:rsidP="00A440C4">
            <w:pPr>
              <w:pStyle w:val="ListParagraph"/>
              <w:keepNext/>
              <w:widowControl w:val="0"/>
              <w:numPr>
                <w:ilvl w:val="0"/>
                <w:numId w:val="27"/>
              </w:numPr>
              <w:tabs>
                <w:tab w:val="left" w:pos="2160"/>
                <w:tab w:val="left" w:pos="9360"/>
              </w:tabs>
              <w:spacing w:line="276" w:lineRule="auto"/>
              <w:ind w:left="175" w:hanging="190"/>
              <w:contextualSpacing/>
              <w:outlineLvl w:val="3"/>
              <w:rPr>
                <w:rFonts w:ascii="Arial" w:hAnsi="Arial" w:cs="Arial"/>
                <w:color w:val="000000" w:themeColor="text1"/>
                <w:sz w:val="22"/>
                <w:szCs w:val="22"/>
              </w:rPr>
            </w:pPr>
            <w:r w:rsidRPr="00F43402">
              <w:rPr>
                <w:rFonts w:ascii="Arial" w:hAnsi="Arial" w:cs="Arial"/>
                <w:color w:val="000000" w:themeColor="text1"/>
                <w:sz w:val="22"/>
                <w:szCs w:val="22"/>
              </w:rPr>
              <w:t>69,013</w:t>
            </w:r>
            <w:r w:rsidR="00405AA3" w:rsidRPr="00F43402">
              <w:rPr>
                <w:rFonts w:ascii="Arial" w:hAnsi="Arial" w:cs="Arial"/>
                <w:color w:val="000000" w:themeColor="text1"/>
                <w:sz w:val="22"/>
                <w:szCs w:val="22"/>
              </w:rPr>
              <w:t xml:space="preserve"> tCO2e</w:t>
            </w:r>
          </w:p>
        </w:tc>
      </w:tr>
      <w:tr w:rsidR="0028382B" w:rsidRPr="00F43402" w14:paraId="54B26724" w14:textId="77777777" w:rsidTr="00EA22F7">
        <w:trPr>
          <w:trHeight w:val="70"/>
        </w:trPr>
        <w:tc>
          <w:tcPr>
            <w:tcW w:w="4999" w:type="pct"/>
            <w:gridSpan w:val="2"/>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356A93BC" w14:textId="77777777" w:rsidR="00405AA3" w:rsidRPr="00F43402" w:rsidRDefault="00405AA3" w:rsidP="007D37E1">
            <w:pPr>
              <w:rPr>
                <w:rFonts w:cs="Arial"/>
                <w:color w:val="000000" w:themeColor="text1"/>
                <w:szCs w:val="22"/>
              </w:rPr>
            </w:pPr>
            <w:r w:rsidRPr="00F43402">
              <w:rPr>
                <w:rFonts w:cs="Arial"/>
                <w:b/>
                <w:color w:val="000000" w:themeColor="text1"/>
                <w:szCs w:val="22"/>
              </w:rPr>
              <w:t>Project-Outcome Level</w:t>
            </w:r>
          </w:p>
        </w:tc>
      </w:tr>
      <w:tr w:rsidR="0028382B" w:rsidRPr="00F43402" w14:paraId="72ECA50F" w14:textId="77777777" w:rsidTr="00EA22F7">
        <w:trPr>
          <w:trHeight w:val="493"/>
        </w:trPr>
        <w:tc>
          <w:tcPr>
            <w:tcW w:w="3104"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5B2BB3BB" w14:textId="77777777" w:rsidR="00405AA3" w:rsidRPr="00F43402" w:rsidRDefault="00405AA3" w:rsidP="00A440C4">
            <w:pPr>
              <w:pStyle w:val="ListParagraph"/>
              <w:numPr>
                <w:ilvl w:val="0"/>
                <w:numId w:val="64"/>
              </w:numPr>
              <w:contextualSpacing/>
              <w:rPr>
                <w:rFonts w:ascii="Arial" w:hAnsi="Arial" w:cs="Arial"/>
                <w:color w:val="000000" w:themeColor="text1"/>
                <w:sz w:val="22"/>
                <w:szCs w:val="22"/>
              </w:rPr>
            </w:pPr>
            <w:r w:rsidRPr="00F43402">
              <w:rPr>
                <w:rFonts w:ascii="Arial" w:hAnsi="Arial" w:cs="Arial"/>
                <w:color w:val="000000" w:themeColor="text1"/>
                <w:sz w:val="22"/>
                <w:szCs w:val="22"/>
              </w:rPr>
              <w:lastRenderedPageBreak/>
              <w:t xml:space="preserve">Number of people gainfully employed in the low carbon transport sector </w:t>
            </w:r>
            <w:r w:rsidRPr="00F43402">
              <w:rPr>
                <w:rStyle w:val="FootnoteReference"/>
                <w:rFonts w:cs="Arial"/>
                <w:color w:val="000000" w:themeColor="text1"/>
                <w:sz w:val="22"/>
                <w:szCs w:val="22"/>
              </w:rPr>
              <w:footnoteReference w:id="13"/>
            </w:r>
          </w:p>
        </w:tc>
        <w:tc>
          <w:tcPr>
            <w:tcW w:w="1896"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369AFD1A" w14:textId="77777777" w:rsidR="00405AA3" w:rsidRPr="00F43402" w:rsidRDefault="00405AA3" w:rsidP="00A440C4">
            <w:pPr>
              <w:pStyle w:val="ListParagraph"/>
              <w:keepNext/>
              <w:widowControl w:val="0"/>
              <w:numPr>
                <w:ilvl w:val="0"/>
                <w:numId w:val="27"/>
              </w:numPr>
              <w:tabs>
                <w:tab w:val="left" w:pos="2160"/>
                <w:tab w:val="left" w:pos="9360"/>
              </w:tabs>
              <w:spacing w:line="276" w:lineRule="auto"/>
              <w:ind w:left="175" w:hanging="190"/>
              <w:contextualSpacing/>
              <w:outlineLvl w:val="3"/>
              <w:rPr>
                <w:rFonts w:ascii="Arial" w:hAnsi="Arial" w:cs="Arial"/>
                <w:color w:val="000000" w:themeColor="text1"/>
                <w:sz w:val="22"/>
                <w:szCs w:val="22"/>
              </w:rPr>
            </w:pPr>
            <w:r w:rsidRPr="00F43402">
              <w:rPr>
                <w:rFonts w:ascii="Arial" w:hAnsi="Arial" w:cs="Arial"/>
                <w:color w:val="000000" w:themeColor="text1"/>
                <w:sz w:val="22"/>
                <w:szCs w:val="22"/>
              </w:rPr>
              <w:t>At least 222</w:t>
            </w:r>
          </w:p>
        </w:tc>
      </w:tr>
      <w:tr w:rsidR="00E00F5D" w:rsidRPr="00F43402" w14:paraId="1C45DABA" w14:textId="77777777" w:rsidTr="0028382B">
        <w:trPr>
          <w:trHeight w:val="493"/>
        </w:trPr>
        <w:tc>
          <w:tcPr>
            <w:tcW w:w="3104"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7F077A84" w14:textId="3EE4C592" w:rsidR="00E00F5D" w:rsidRPr="00F43402" w:rsidRDefault="00E00F5D" w:rsidP="00A440C4">
            <w:pPr>
              <w:pStyle w:val="ListParagraph"/>
              <w:numPr>
                <w:ilvl w:val="0"/>
                <w:numId w:val="64"/>
              </w:numPr>
              <w:contextualSpacing/>
              <w:rPr>
                <w:rFonts w:ascii="Arial" w:hAnsi="Arial" w:cs="Arial"/>
                <w:color w:val="000000" w:themeColor="text1"/>
                <w:sz w:val="22"/>
                <w:szCs w:val="22"/>
              </w:rPr>
            </w:pPr>
            <w:r w:rsidRPr="00F43402">
              <w:rPr>
                <w:rFonts w:ascii="Arial" w:hAnsi="Arial" w:cs="Arial"/>
                <w:color w:val="000000" w:themeColor="text1"/>
                <w:sz w:val="22"/>
                <w:szCs w:val="22"/>
              </w:rPr>
              <w:t>Number of daily users of new transport options using low carbon transport systems (AGT, EV, hybrid)</w:t>
            </w:r>
          </w:p>
        </w:tc>
        <w:tc>
          <w:tcPr>
            <w:tcW w:w="1896"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5CF41E93" w14:textId="2B306014" w:rsidR="00E00F5D" w:rsidRPr="00F43402" w:rsidRDefault="00E00F5D" w:rsidP="00A440C4">
            <w:pPr>
              <w:pStyle w:val="ListParagraph"/>
              <w:keepNext/>
              <w:widowControl w:val="0"/>
              <w:numPr>
                <w:ilvl w:val="0"/>
                <w:numId w:val="27"/>
              </w:numPr>
              <w:tabs>
                <w:tab w:val="left" w:pos="2160"/>
                <w:tab w:val="left" w:pos="9360"/>
              </w:tabs>
              <w:spacing w:line="276" w:lineRule="auto"/>
              <w:ind w:left="175" w:hanging="190"/>
              <w:contextualSpacing/>
              <w:outlineLvl w:val="3"/>
              <w:rPr>
                <w:rFonts w:ascii="Arial" w:hAnsi="Arial" w:cs="Arial"/>
                <w:color w:val="000000" w:themeColor="text1"/>
                <w:sz w:val="22"/>
                <w:szCs w:val="22"/>
              </w:rPr>
            </w:pPr>
            <w:r w:rsidRPr="00F43402">
              <w:rPr>
                <w:rFonts w:ascii="Arial" w:hAnsi="Arial" w:cs="Arial"/>
                <w:color w:val="000000" w:themeColor="text1"/>
                <w:sz w:val="22"/>
                <w:szCs w:val="22"/>
              </w:rPr>
              <w:t xml:space="preserve">At least 20% annual increase </w:t>
            </w:r>
            <w:r w:rsidR="00F9767F" w:rsidRPr="00F43402">
              <w:rPr>
                <w:rFonts w:ascii="Arial" w:hAnsi="Arial" w:cs="Arial"/>
                <w:color w:val="000000" w:themeColor="text1"/>
                <w:sz w:val="22"/>
                <w:szCs w:val="22"/>
              </w:rPr>
              <w:t>in ridership</w:t>
            </w:r>
            <w:r w:rsidR="00F9767F" w:rsidRPr="00F43402">
              <w:rPr>
                <w:rStyle w:val="FootnoteReference"/>
                <w:color w:val="000000" w:themeColor="text1"/>
                <w:szCs w:val="22"/>
              </w:rPr>
              <w:footnoteReference w:id="14"/>
            </w:r>
          </w:p>
        </w:tc>
      </w:tr>
      <w:tr w:rsidR="0028382B" w:rsidRPr="00F43402" w14:paraId="02242E32" w14:textId="77777777" w:rsidTr="00EA22F7">
        <w:tc>
          <w:tcPr>
            <w:tcW w:w="310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7B852FC0" w14:textId="77777777" w:rsidR="00405AA3" w:rsidRPr="00F43402" w:rsidRDefault="00405AA3" w:rsidP="00A440C4">
            <w:pPr>
              <w:pStyle w:val="ListParagraph"/>
              <w:numPr>
                <w:ilvl w:val="0"/>
                <w:numId w:val="64"/>
              </w:numPr>
              <w:contextualSpacing/>
              <w:rPr>
                <w:rFonts w:ascii="Arial" w:eastAsiaTheme="minorHAnsi" w:hAnsi="Arial" w:cs="Arial"/>
                <w:b/>
                <w:bCs/>
                <w:color w:val="000000" w:themeColor="text1"/>
                <w:sz w:val="22"/>
                <w:szCs w:val="22"/>
              </w:rPr>
            </w:pPr>
            <w:r w:rsidRPr="00F43402">
              <w:rPr>
                <w:rFonts w:ascii="Arial" w:hAnsi="Arial" w:cs="Arial"/>
                <w:color w:val="000000" w:themeColor="text1"/>
                <w:sz w:val="22"/>
                <w:szCs w:val="22"/>
              </w:rPr>
              <w:t>Number of issued policies that support the promotion of low-carbon transport by Year 3</w:t>
            </w:r>
          </w:p>
        </w:tc>
        <w:tc>
          <w:tcPr>
            <w:tcW w:w="1896"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3F85C9F8" w14:textId="77777777" w:rsidR="00405AA3" w:rsidRPr="00F43402" w:rsidRDefault="00405AA3" w:rsidP="00A440C4">
            <w:pPr>
              <w:pStyle w:val="ListParagraph"/>
              <w:numPr>
                <w:ilvl w:val="0"/>
                <w:numId w:val="27"/>
              </w:numPr>
              <w:spacing w:line="276" w:lineRule="auto"/>
              <w:ind w:left="175" w:hanging="190"/>
              <w:contextualSpacing/>
              <w:rPr>
                <w:rFonts w:ascii="Arial" w:eastAsiaTheme="minorHAnsi" w:hAnsi="Arial" w:cs="Arial"/>
                <w:b/>
                <w:bCs/>
                <w:color w:val="000000" w:themeColor="text1"/>
                <w:sz w:val="22"/>
                <w:szCs w:val="22"/>
              </w:rPr>
            </w:pPr>
            <w:r w:rsidRPr="00F43402">
              <w:rPr>
                <w:rFonts w:ascii="Arial" w:hAnsi="Arial" w:cs="Arial"/>
                <w:color w:val="000000" w:themeColor="text1"/>
                <w:sz w:val="22"/>
                <w:szCs w:val="22"/>
              </w:rPr>
              <w:t>4</w:t>
            </w:r>
            <w:r w:rsidRPr="00F43402">
              <w:rPr>
                <w:rStyle w:val="FootnoteReference"/>
                <w:rFonts w:cs="Arial"/>
                <w:color w:val="000000" w:themeColor="text1"/>
                <w:sz w:val="22"/>
                <w:szCs w:val="22"/>
              </w:rPr>
              <w:footnoteReference w:id="15"/>
            </w:r>
            <w:r w:rsidRPr="00F43402">
              <w:rPr>
                <w:rFonts w:ascii="Arial" w:hAnsi="Arial" w:cs="Arial"/>
                <w:color w:val="000000" w:themeColor="text1"/>
                <w:sz w:val="22"/>
                <w:szCs w:val="22"/>
              </w:rPr>
              <w:t xml:space="preserve"> </w:t>
            </w:r>
          </w:p>
          <w:p w14:paraId="0AA1F442" w14:textId="77777777" w:rsidR="00405AA3" w:rsidRPr="00F43402" w:rsidRDefault="00405AA3" w:rsidP="00EA22F7">
            <w:pPr>
              <w:spacing w:line="276" w:lineRule="auto"/>
              <w:ind w:left="175"/>
              <w:rPr>
                <w:rFonts w:eastAsiaTheme="minorHAnsi" w:cs="Arial"/>
                <w:szCs w:val="22"/>
              </w:rPr>
            </w:pPr>
          </w:p>
        </w:tc>
      </w:tr>
      <w:tr w:rsidR="0028382B" w:rsidRPr="00F43402" w14:paraId="6A921462" w14:textId="77777777" w:rsidTr="00EA22F7">
        <w:trPr>
          <w:trHeight w:val="493"/>
        </w:trPr>
        <w:tc>
          <w:tcPr>
            <w:tcW w:w="3104"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410CD9B4" w14:textId="77777777" w:rsidR="00405AA3" w:rsidRPr="00F43402" w:rsidRDefault="00405AA3" w:rsidP="00A440C4">
            <w:pPr>
              <w:pStyle w:val="ListParagraph"/>
              <w:numPr>
                <w:ilvl w:val="0"/>
                <w:numId w:val="64"/>
              </w:numPr>
              <w:contextualSpacing/>
              <w:rPr>
                <w:rFonts w:ascii="Arial" w:eastAsiaTheme="minorHAnsi" w:hAnsi="Arial" w:cs="Arial"/>
                <w:color w:val="000000" w:themeColor="text1"/>
                <w:sz w:val="22"/>
                <w:szCs w:val="22"/>
              </w:rPr>
            </w:pPr>
            <w:r w:rsidRPr="00F43402">
              <w:rPr>
                <w:rFonts w:ascii="Arial" w:hAnsi="Arial" w:cs="Arial"/>
                <w:color w:val="000000" w:themeColor="text1"/>
                <w:sz w:val="22"/>
                <w:szCs w:val="22"/>
              </w:rPr>
              <w:t>Number of standards promulgated for low-carbon vehicles by Year 3</w:t>
            </w:r>
          </w:p>
        </w:tc>
        <w:tc>
          <w:tcPr>
            <w:tcW w:w="1896"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2508A84F" w14:textId="77777777" w:rsidR="00405AA3" w:rsidRPr="00F43402" w:rsidRDefault="00405AA3" w:rsidP="00A440C4">
            <w:pPr>
              <w:pStyle w:val="ListParagraph"/>
              <w:numPr>
                <w:ilvl w:val="0"/>
                <w:numId w:val="27"/>
              </w:numPr>
              <w:spacing w:line="276" w:lineRule="auto"/>
              <w:ind w:left="175" w:hanging="190"/>
              <w:contextualSpacing/>
              <w:rPr>
                <w:rFonts w:ascii="Arial" w:eastAsiaTheme="minorHAnsi" w:hAnsi="Arial" w:cs="Arial"/>
                <w:color w:val="000000" w:themeColor="text1"/>
                <w:sz w:val="22"/>
                <w:szCs w:val="22"/>
              </w:rPr>
            </w:pPr>
            <w:r w:rsidRPr="00F43402">
              <w:rPr>
                <w:rFonts w:ascii="Arial" w:hAnsi="Arial" w:cs="Arial"/>
                <w:color w:val="000000" w:themeColor="text1"/>
                <w:sz w:val="22"/>
                <w:szCs w:val="22"/>
              </w:rPr>
              <w:t>3</w:t>
            </w:r>
            <w:r w:rsidRPr="00F43402">
              <w:rPr>
                <w:rStyle w:val="FootnoteReference"/>
                <w:rFonts w:cs="Arial"/>
                <w:color w:val="000000" w:themeColor="text1"/>
                <w:sz w:val="22"/>
                <w:szCs w:val="22"/>
              </w:rPr>
              <w:footnoteReference w:id="16"/>
            </w:r>
            <w:r w:rsidRPr="00F43402">
              <w:rPr>
                <w:rFonts w:ascii="Arial" w:hAnsi="Arial" w:cs="Arial"/>
                <w:color w:val="000000" w:themeColor="text1"/>
                <w:sz w:val="22"/>
                <w:szCs w:val="22"/>
              </w:rPr>
              <w:t xml:space="preserve"> </w:t>
            </w:r>
          </w:p>
          <w:p w14:paraId="582DA7FA" w14:textId="77777777" w:rsidR="00405AA3" w:rsidRPr="00F43402" w:rsidRDefault="00405AA3" w:rsidP="00EA22F7">
            <w:pPr>
              <w:spacing w:line="276" w:lineRule="auto"/>
              <w:ind w:left="175"/>
              <w:rPr>
                <w:rFonts w:eastAsiaTheme="minorHAnsi" w:cs="Arial"/>
                <w:szCs w:val="22"/>
              </w:rPr>
            </w:pPr>
          </w:p>
        </w:tc>
      </w:tr>
      <w:tr w:rsidR="0028382B" w:rsidRPr="00F43402" w14:paraId="104D90D1" w14:textId="77777777" w:rsidTr="00EA22F7">
        <w:tc>
          <w:tcPr>
            <w:tcW w:w="310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0124E965" w14:textId="77777777" w:rsidR="00405AA3" w:rsidRPr="00F43402" w:rsidRDefault="00405AA3" w:rsidP="00A440C4">
            <w:pPr>
              <w:pStyle w:val="ListParagraph"/>
              <w:numPr>
                <w:ilvl w:val="0"/>
                <w:numId w:val="64"/>
              </w:numPr>
              <w:contextualSpacing/>
              <w:rPr>
                <w:rFonts w:ascii="Arial" w:eastAsiaTheme="minorHAnsi" w:hAnsi="Arial" w:cs="Arial"/>
                <w:color w:val="000000" w:themeColor="text1"/>
                <w:sz w:val="22"/>
                <w:szCs w:val="22"/>
              </w:rPr>
            </w:pPr>
            <w:r w:rsidRPr="00F43402">
              <w:rPr>
                <w:rFonts w:ascii="Arial" w:hAnsi="Arial" w:cs="Arial"/>
                <w:color w:val="000000" w:themeColor="text1"/>
                <w:sz w:val="22"/>
                <w:szCs w:val="22"/>
              </w:rPr>
              <w:t>Executive Order for interagency coordination on low-carbon transport system approved and adopted by EOP</w:t>
            </w:r>
          </w:p>
        </w:tc>
        <w:tc>
          <w:tcPr>
            <w:tcW w:w="1896"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001A697D" w14:textId="77777777" w:rsidR="00405AA3" w:rsidRPr="00F43402" w:rsidRDefault="00405AA3" w:rsidP="00A440C4">
            <w:pPr>
              <w:pStyle w:val="ListParagraph"/>
              <w:numPr>
                <w:ilvl w:val="0"/>
                <w:numId w:val="27"/>
              </w:numPr>
              <w:spacing w:line="276" w:lineRule="auto"/>
              <w:ind w:left="175" w:hanging="190"/>
              <w:contextualSpacing/>
              <w:rPr>
                <w:rFonts w:ascii="Arial" w:eastAsiaTheme="minorHAnsi" w:hAnsi="Arial" w:cs="Arial"/>
                <w:color w:val="000000" w:themeColor="text1"/>
                <w:sz w:val="22"/>
                <w:szCs w:val="22"/>
              </w:rPr>
            </w:pPr>
            <w:r w:rsidRPr="00F43402">
              <w:rPr>
                <w:rFonts w:ascii="Arial" w:hAnsi="Arial" w:cs="Arial"/>
                <w:color w:val="000000" w:themeColor="text1"/>
                <w:sz w:val="22"/>
                <w:szCs w:val="22"/>
              </w:rPr>
              <w:t xml:space="preserve">1 </w:t>
            </w:r>
          </w:p>
        </w:tc>
      </w:tr>
      <w:tr w:rsidR="0028382B" w:rsidRPr="00F43402" w14:paraId="43CA5EA5" w14:textId="77777777" w:rsidTr="00EA22F7">
        <w:trPr>
          <w:trHeight w:val="260"/>
        </w:trPr>
        <w:tc>
          <w:tcPr>
            <w:tcW w:w="310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0AB96DF1" w14:textId="77777777" w:rsidR="00405AA3" w:rsidRPr="00F43402" w:rsidRDefault="00405AA3" w:rsidP="00A440C4">
            <w:pPr>
              <w:pStyle w:val="ListParagraph"/>
              <w:numPr>
                <w:ilvl w:val="0"/>
                <w:numId w:val="64"/>
              </w:numPr>
              <w:contextualSpacing/>
              <w:rPr>
                <w:rFonts w:ascii="Arial" w:hAnsi="Arial" w:cs="Arial"/>
                <w:sz w:val="22"/>
                <w:szCs w:val="22"/>
              </w:rPr>
            </w:pPr>
            <w:r w:rsidRPr="00F43402">
              <w:rPr>
                <w:rFonts w:ascii="Arial" w:hAnsi="Arial" w:cs="Arial"/>
                <w:sz w:val="22"/>
                <w:szCs w:val="22"/>
              </w:rPr>
              <w:t>Number of cities capacitated by adopting and implementing low carbon transport plans and programs</w:t>
            </w:r>
          </w:p>
          <w:p w14:paraId="06BB739F" w14:textId="77777777" w:rsidR="00405AA3" w:rsidRPr="00F43402" w:rsidRDefault="00405AA3" w:rsidP="00A440C4">
            <w:pPr>
              <w:pStyle w:val="ListParagraph"/>
              <w:numPr>
                <w:ilvl w:val="0"/>
                <w:numId w:val="64"/>
              </w:numPr>
              <w:contextualSpacing/>
              <w:rPr>
                <w:rFonts w:ascii="Arial" w:hAnsi="Arial" w:cs="Arial"/>
                <w:sz w:val="22"/>
                <w:szCs w:val="22"/>
              </w:rPr>
            </w:pPr>
            <w:r w:rsidRPr="00F43402">
              <w:rPr>
                <w:rFonts w:ascii="Arial" w:hAnsi="Arial" w:cs="Arial"/>
                <w:sz w:val="22"/>
                <w:szCs w:val="22"/>
              </w:rPr>
              <w:t>Number of institutions certified to conduct low carbon vehicle technician training</w:t>
            </w:r>
            <w:r w:rsidRPr="00F43402" w:rsidDel="00BA3A41">
              <w:rPr>
                <w:rFonts w:ascii="Arial" w:hAnsi="Arial" w:cs="Arial"/>
                <w:sz w:val="22"/>
                <w:szCs w:val="22"/>
              </w:rPr>
              <w:t xml:space="preserve"> </w:t>
            </w:r>
          </w:p>
        </w:tc>
        <w:tc>
          <w:tcPr>
            <w:tcW w:w="1896"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604F4FA9" w14:textId="77777777" w:rsidR="00405AA3" w:rsidRPr="00F43402" w:rsidRDefault="00405AA3" w:rsidP="00A440C4">
            <w:pPr>
              <w:pStyle w:val="ListParagraph"/>
              <w:numPr>
                <w:ilvl w:val="0"/>
                <w:numId w:val="27"/>
              </w:numPr>
              <w:spacing w:line="276" w:lineRule="auto"/>
              <w:ind w:left="175" w:hanging="190"/>
              <w:contextualSpacing/>
              <w:rPr>
                <w:rFonts w:ascii="Arial" w:eastAsiaTheme="minorHAnsi" w:hAnsi="Arial" w:cs="Arial"/>
                <w:sz w:val="22"/>
                <w:szCs w:val="22"/>
              </w:rPr>
            </w:pPr>
            <w:r w:rsidRPr="00F43402">
              <w:rPr>
                <w:rFonts w:ascii="Arial" w:hAnsi="Arial" w:cs="Arial"/>
                <w:sz w:val="22"/>
                <w:szCs w:val="22"/>
              </w:rPr>
              <w:t>At least 4</w:t>
            </w:r>
          </w:p>
          <w:p w14:paraId="5DAFE960" w14:textId="77777777" w:rsidR="00405AA3" w:rsidRPr="00F43402" w:rsidRDefault="00405AA3" w:rsidP="00EA22F7">
            <w:pPr>
              <w:spacing w:line="276" w:lineRule="auto"/>
              <w:ind w:left="175"/>
              <w:contextualSpacing/>
              <w:rPr>
                <w:rFonts w:eastAsiaTheme="minorHAnsi" w:cs="Arial"/>
                <w:szCs w:val="22"/>
              </w:rPr>
            </w:pPr>
          </w:p>
          <w:p w14:paraId="4098DFB1" w14:textId="77777777" w:rsidR="00405AA3" w:rsidRPr="00F43402" w:rsidRDefault="00405AA3" w:rsidP="00A440C4">
            <w:pPr>
              <w:pStyle w:val="ListParagraph"/>
              <w:numPr>
                <w:ilvl w:val="0"/>
                <w:numId w:val="27"/>
              </w:numPr>
              <w:spacing w:line="276" w:lineRule="auto"/>
              <w:ind w:left="175" w:hanging="190"/>
              <w:contextualSpacing/>
              <w:rPr>
                <w:rFonts w:ascii="Arial" w:eastAsiaTheme="minorHAnsi" w:hAnsi="Arial" w:cs="Arial"/>
                <w:sz w:val="22"/>
                <w:szCs w:val="22"/>
              </w:rPr>
            </w:pPr>
            <w:r w:rsidRPr="00F43402">
              <w:rPr>
                <w:rFonts w:ascii="Arial" w:hAnsi="Arial" w:cs="Arial"/>
                <w:sz w:val="22"/>
                <w:szCs w:val="22"/>
              </w:rPr>
              <w:t>At least 2</w:t>
            </w:r>
          </w:p>
        </w:tc>
      </w:tr>
      <w:tr w:rsidR="0028382B" w:rsidRPr="00F43402" w14:paraId="13FAED7F" w14:textId="77777777" w:rsidTr="00EA22F7">
        <w:trPr>
          <w:trHeight w:val="602"/>
        </w:trPr>
        <w:tc>
          <w:tcPr>
            <w:tcW w:w="3104"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459DB582" w14:textId="77777777" w:rsidR="00405AA3" w:rsidRPr="00F43402" w:rsidRDefault="00405AA3" w:rsidP="00A440C4">
            <w:pPr>
              <w:pStyle w:val="ListParagraph"/>
              <w:numPr>
                <w:ilvl w:val="0"/>
                <w:numId w:val="64"/>
              </w:numPr>
              <w:contextualSpacing/>
              <w:rPr>
                <w:rFonts w:ascii="Arial" w:eastAsia="Calibri" w:hAnsi="Arial" w:cs="Arial"/>
                <w:sz w:val="22"/>
                <w:szCs w:val="22"/>
                <w:lang w:bidi="en-US"/>
              </w:rPr>
            </w:pPr>
            <w:r w:rsidRPr="00F43402">
              <w:rPr>
                <w:rFonts w:ascii="Arial" w:hAnsi="Arial" w:cs="Arial"/>
                <w:sz w:val="22"/>
                <w:szCs w:val="22"/>
              </w:rPr>
              <w:t>Number of entities involved in the deployment and commercialization of low carbon transport systems by EOP</w:t>
            </w:r>
          </w:p>
          <w:p w14:paraId="4E4926B3" w14:textId="77777777" w:rsidR="00405AA3" w:rsidRPr="00F43402" w:rsidRDefault="00405AA3" w:rsidP="00A440C4">
            <w:pPr>
              <w:pStyle w:val="ListParagraph"/>
              <w:numPr>
                <w:ilvl w:val="0"/>
                <w:numId w:val="64"/>
              </w:numPr>
              <w:contextualSpacing/>
              <w:rPr>
                <w:rFonts w:ascii="Arial" w:eastAsia="Calibri" w:hAnsi="Arial" w:cs="Arial"/>
                <w:sz w:val="22"/>
                <w:szCs w:val="22"/>
                <w:lang w:bidi="en-US"/>
              </w:rPr>
            </w:pPr>
            <w:r w:rsidRPr="00F43402">
              <w:rPr>
                <w:rFonts w:ascii="Arial" w:hAnsi="Arial" w:cs="Arial"/>
                <w:sz w:val="22"/>
                <w:szCs w:val="22"/>
              </w:rPr>
              <w:t>Number of bankable business plans, supported by the Project, completed and funded by Year 3</w:t>
            </w:r>
          </w:p>
        </w:tc>
        <w:tc>
          <w:tcPr>
            <w:tcW w:w="1896"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675E7F23" w14:textId="77777777" w:rsidR="00405AA3" w:rsidRPr="00F43402" w:rsidRDefault="00405AA3" w:rsidP="00A440C4">
            <w:pPr>
              <w:pStyle w:val="ListParagraph"/>
              <w:numPr>
                <w:ilvl w:val="0"/>
                <w:numId w:val="27"/>
              </w:numPr>
              <w:spacing w:line="276" w:lineRule="auto"/>
              <w:ind w:left="175" w:hanging="190"/>
              <w:contextualSpacing/>
              <w:rPr>
                <w:rFonts w:ascii="Arial" w:eastAsiaTheme="minorHAnsi" w:hAnsi="Arial" w:cs="Arial"/>
                <w:sz w:val="22"/>
                <w:szCs w:val="22"/>
              </w:rPr>
            </w:pPr>
            <w:r w:rsidRPr="00F43402">
              <w:rPr>
                <w:rFonts w:ascii="Arial" w:hAnsi="Arial" w:cs="Arial"/>
                <w:sz w:val="22"/>
                <w:szCs w:val="22"/>
              </w:rPr>
              <w:t>5</w:t>
            </w:r>
          </w:p>
          <w:p w14:paraId="2F4040F3" w14:textId="77777777" w:rsidR="00405AA3" w:rsidRPr="00F43402" w:rsidRDefault="00405AA3" w:rsidP="00EA22F7">
            <w:pPr>
              <w:pStyle w:val="ListParagraph"/>
              <w:spacing w:line="276" w:lineRule="auto"/>
              <w:ind w:left="175"/>
              <w:rPr>
                <w:rFonts w:ascii="Arial" w:eastAsiaTheme="minorHAnsi" w:hAnsi="Arial" w:cs="Arial"/>
                <w:sz w:val="22"/>
                <w:szCs w:val="22"/>
              </w:rPr>
            </w:pPr>
          </w:p>
          <w:p w14:paraId="4F087EF2" w14:textId="77777777" w:rsidR="00405AA3" w:rsidRPr="00F43402" w:rsidRDefault="00405AA3" w:rsidP="00A440C4">
            <w:pPr>
              <w:pStyle w:val="ListParagraph"/>
              <w:keepNext/>
              <w:widowControl w:val="0"/>
              <w:numPr>
                <w:ilvl w:val="0"/>
                <w:numId w:val="27"/>
              </w:numPr>
              <w:tabs>
                <w:tab w:val="left" w:pos="2160"/>
                <w:tab w:val="left" w:pos="9360"/>
              </w:tabs>
              <w:spacing w:line="276" w:lineRule="auto"/>
              <w:ind w:left="175" w:hanging="190"/>
              <w:contextualSpacing/>
              <w:outlineLvl w:val="3"/>
              <w:rPr>
                <w:rFonts w:ascii="Arial" w:eastAsiaTheme="minorHAnsi" w:hAnsi="Arial" w:cs="Arial"/>
                <w:sz w:val="22"/>
                <w:szCs w:val="22"/>
              </w:rPr>
            </w:pPr>
            <w:r w:rsidRPr="00F43402">
              <w:rPr>
                <w:rFonts w:ascii="Arial" w:eastAsiaTheme="minorHAnsi" w:hAnsi="Arial" w:cs="Arial"/>
                <w:sz w:val="22"/>
                <w:szCs w:val="22"/>
              </w:rPr>
              <w:t>2</w:t>
            </w:r>
          </w:p>
        </w:tc>
      </w:tr>
      <w:tr w:rsidR="0028382B" w:rsidRPr="00F43402" w14:paraId="57DBDBA5" w14:textId="77777777" w:rsidTr="00EA22F7">
        <w:trPr>
          <w:trHeight w:val="430"/>
        </w:trPr>
        <w:tc>
          <w:tcPr>
            <w:tcW w:w="3104"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1C75E3FA" w14:textId="77777777" w:rsidR="00405AA3" w:rsidRPr="00F43402" w:rsidRDefault="00405AA3" w:rsidP="00A440C4">
            <w:pPr>
              <w:pStyle w:val="ListParagraph"/>
              <w:numPr>
                <w:ilvl w:val="0"/>
                <w:numId w:val="64"/>
              </w:numPr>
              <w:contextualSpacing/>
              <w:rPr>
                <w:rFonts w:ascii="Arial" w:hAnsi="Arial" w:cs="Arial"/>
                <w:sz w:val="22"/>
                <w:szCs w:val="22"/>
              </w:rPr>
            </w:pPr>
            <w:r w:rsidRPr="00F43402">
              <w:rPr>
                <w:rFonts w:ascii="Arial" w:hAnsi="Arial" w:cs="Arial"/>
                <w:sz w:val="22"/>
                <w:szCs w:val="22"/>
              </w:rPr>
              <w:t xml:space="preserve">Number of additional </w:t>
            </w:r>
            <w:r w:rsidRPr="00F43402">
              <w:rPr>
                <w:rFonts w:ascii="Arial" w:hAnsi="Arial" w:cs="Arial"/>
                <w:color w:val="000000" w:themeColor="text1"/>
                <w:sz w:val="22"/>
                <w:szCs w:val="22"/>
              </w:rPr>
              <w:t>investors</w:t>
            </w:r>
            <w:r w:rsidRPr="00F43402">
              <w:rPr>
                <w:rFonts w:ascii="Arial" w:hAnsi="Arial" w:cs="Arial"/>
                <w:sz w:val="22"/>
                <w:szCs w:val="22"/>
              </w:rPr>
              <w:t xml:space="preserve"> who invested in low carbon transport solutions facilitated by the Project by EOP</w:t>
            </w:r>
          </w:p>
          <w:p w14:paraId="71B7A231" w14:textId="77777777" w:rsidR="00405AA3" w:rsidRPr="00F43402" w:rsidRDefault="00405AA3" w:rsidP="00A440C4">
            <w:pPr>
              <w:pStyle w:val="ListParagraph"/>
              <w:numPr>
                <w:ilvl w:val="0"/>
                <w:numId w:val="64"/>
              </w:numPr>
              <w:contextualSpacing/>
              <w:rPr>
                <w:rFonts w:ascii="Arial" w:hAnsi="Arial" w:cs="Arial"/>
                <w:sz w:val="22"/>
                <w:szCs w:val="22"/>
              </w:rPr>
            </w:pPr>
            <w:r w:rsidRPr="00F43402">
              <w:rPr>
                <w:rFonts w:ascii="Arial" w:hAnsi="Arial" w:cs="Arial"/>
                <w:color w:val="000000" w:themeColor="text1"/>
                <w:sz w:val="22"/>
                <w:szCs w:val="22"/>
              </w:rPr>
              <w:t xml:space="preserve">Cumulative investment in </w:t>
            </w:r>
            <w:r w:rsidRPr="00F43402">
              <w:rPr>
                <w:rFonts w:ascii="Arial" w:hAnsi="Arial" w:cs="Arial"/>
                <w:sz w:val="22"/>
                <w:szCs w:val="22"/>
              </w:rPr>
              <w:t>new low carbon vehicle projects by EOP</w:t>
            </w:r>
          </w:p>
        </w:tc>
        <w:tc>
          <w:tcPr>
            <w:tcW w:w="1896"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2CD630BB" w14:textId="77777777" w:rsidR="00405AA3" w:rsidRPr="00F43402" w:rsidRDefault="00405AA3" w:rsidP="00A440C4">
            <w:pPr>
              <w:pStyle w:val="ListParagraph"/>
              <w:numPr>
                <w:ilvl w:val="0"/>
                <w:numId w:val="27"/>
              </w:numPr>
              <w:spacing w:line="276" w:lineRule="auto"/>
              <w:ind w:left="175" w:hanging="190"/>
              <w:contextualSpacing/>
              <w:rPr>
                <w:rFonts w:ascii="Arial" w:hAnsi="Arial" w:cs="Arial"/>
                <w:sz w:val="22"/>
                <w:szCs w:val="22"/>
              </w:rPr>
            </w:pPr>
            <w:r w:rsidRPr="00F43402">
              <w:rPr>
                <w:rFonts w:ascii="Arial" w:hAnsi="Arial" w:cs="Arial"/>
                <w:sz w:val="22"/>
                <w:szCs w:val="22"/>
              </w:rPr>
              <w:t>3</w:t>
            </w:r>
          </w:p>
          <w:p w14:paraId="30184463" w14:textId="77777777" w:rsidR="00405AA3" w:rsidRPr="00F43402" w:rsidRDefault="00405AA3" w:rsidP="00EA22F7">
            <w:pPr>
              <w:spacing w:line="276" w:lineRule="auto"/>
              <w:ind w:left="175"/>
              <w:rPr>
                <w:rFonts w:cs="Arial"/>
                <w:szCs w:val="22"/>
              </w:rPr>
            </w:pPr>
          </w:p>
          <w:p w14:paraId="2E044443" w14:textId="77777777" w:rsidR="00405AA3" w:rsidRPr="00F43402" w:rsidRDefault="00405AA3" w:rsidP="00A440C4">
            <w:pPr>
              <w:pStyle w:val="ListParagraph"/>
              <w:numPr>
                <w:ilvl w:val="0"/>
                <w:numId w:val="27"/>
              </w:numPr>
              <w:spacing w:line="276" w:lineRule="auto"/>
              <w:ind w:left="175" w:hanging="190"/>
              <w:contextualSpacing/>
              <w:rPr>
                <w:rFonts w:ascii="Arial" w:hAnsi="Arial" w:cs="Arial"/>
                <w:sz w:val="22"/>
                <w:szCs w:val="22"/>
              </w:rPr>
            </w:pPr>
            <w:r w:rsidRPr="00F43402">
              <w:rPr>
                <w:rFonts w:ascii="Arial" w:hAnsi="Arial" w:cs="Arial"/>
                <w:sz w:val="22"/>
                <w:szCs w:val="22"/>
              </w:rPr>
              <w:t>Approximately USD 20,000,000</w:t>
            </w:r>
          </w:p>
          <w:p w14:paraId="74BB7DF3" w14:textId="77777777" w:rsidR="00405AA3" w:rsidRPr="00F43402" w:rsidRDefault="00405AA3" w:rsidP="00EA22F7">
            <w:pPr>
              <w:spacing w:line="276" w:lineRule="auto"/>
              <w:ind w:left="175"/>
              <w:contextualSpacing/>
              <w:rPr>
                <w:rFonts w:eastAsiaTheme="minorHAnsi" w:cs="Arial"/>
                <w:szCs w:val="22"/>
              </w:rPr>
            </w:pPr>
          </w:p>
        </w:tc>
      </w:tr>
    </w:tbl>
    <w:p w14:paraId="28863943" w14:textId="77777777" w:rsidR="00405AA3" w:rsidRPr="00F43402" w:rsidRDefault="00405AA3" w:rsidP="00405AA3">
      <w:pPr>
        <w:spacing w:after="0"/>
        <w:rPr>
          <w:rFonts w:cs="Arial"/>
          <w:sz w:val="20"/>
          <w:szCs w:val="20"/>
        </w:rPr>
      </w:pPr>
    </w:p>
    <w:p w14:paraId="653DF086" w14:textId="77777777" w:rsidR="00405AA3" w:rsidRPr="00F43402" w:rsidRDefault="00405AA3" w:rsidP="00EB1CD2">
      <w:pPr>
        <w:spacing w:line="276" w:lineRule="auto"/>
        <w:rPr>
          <w:rFonts w:cs="Arial"/>
          <w:szCs w:val="22"/>
        </w:rPr>
      </w:pPr>
    </w:p>
    <w:p w14:paraId="7CC11904" w14:textId="1CDB806B" w:rsidR="007E117C" w:rsidRPr="00F43402" w:rsidRDefault="007E117C" w:rsidP="00240CCB">
      <w:pPr>
        <w:pStyle w:val="Normal1"/>
      </w:pPr>
      <w:r w:rsidRPr="00F43402">
        <w:t xml:space="preserve">Risks </w:t>
      </w:r>
    </w:p>
    <w:p w14:paraId="144136A6" w14:textId="77777777" w:rsidR="00405AA3" w:rsidRPr="00F43402" w:rsidRDefault="00405AA3" w:rsidP="00EB1CD2">
      <w:pPr>
        <w:spacing w:line="276" w:lineRule="auto"/>
        <w:rPr>
          <w:rFonts w:cs="Arial"/>
          <w:szCs w:val="22"/>
        </w:rPr>
      </w:pPr>
    </w:p>
    <w:p w14:paraId="337A747D" w14:textId="5C037367" w:rsidR="00D13413" w:rsidRPr="00F43402" w:rsidRDefault="007D37E1" w:rsidP="00F43402">
      <w:pPr>
        <w:pStyle w:val="ListParagraph"/>
        <w:numPr>
          <w:ilvl w:val="0"/>
          <w:numId w:val="19"/>
        </w:numPr>
        <w:autoSpaceDE w:val="0"/>
        <w:autoSpaceDN w:val="0"/>
        <w:adjustRightInd w:val="0"/>
        <w:spacing w:line="276" w:lineRule="auto"/>
        <w:ind w:left="810"/>
        <w:jc w:val="both"/>
        <w:rPr>
          <w:rFonts w:ascii="Arial" w:hAnsi="Arial" w:cs="Arial"/>
          <w:iCs/>
          <w:sz w:val="22"/>
          <w:szCs w:val="22"/>
          <w:lang w:eastAsia="en-PH"/>
        </w:rPr>
      </w:pPr>
      <w:r w:rsidRPr="00F43402">
        <w:rPr>
          <w:rFonts w:ascii="Arial" w:hAnsi="Arial" w:cs="Arial"/>
          <w:iCs/>
          <w:sz w:val="22"/>
          <w:szCs w:val="22"/>
          <w:lang w:eastAsia="en-PH"/>
        </w:rPr>
        <w:t xml:space="preserve">Table 4 below lists down the risks </w:t>
      </w:r>
      <w:r w:rsidR="00DF3532" w:rsidRPr="00F43402">
        <w:rPr>
          <w:rFonts w:ascii="Arial" w:hAnsi="Arial" w:cs="Arial"/>
          <w:iCs/>
          <w:sz w:val="22"/>
          <w:szCs w:val="22"/>
          <w:lang w:eastAsia="en-PH"/>
        </w:rPr>
        <w:t>that this Project faces and the mitigation measures that have been put in place to address these risks.</w:t>
      </w:r>
    </w:p>
    <w:p w14:paraId="5F17DD65" w14:textId="77777777" w:rsidR="007D37E1" w:rsidRPr="00F43402" w:rsidRDefault="007D37E1" w:rsidP="00EB1CD2">
      <w:pPr>
        <w:pStyle w:val="ListParagraph"/>
        <w:spacing w:line="276" w:lineRule="auto"/>
        <w:ind w:left="360"/>
        <w:jc w:val="both"/>
        <w:rPr>
          <w:rFonts w:ascii="Arial" w:hAnsi="Arial" w:cs="Arial"/>
          <w:sz w:val="22"/>
          <w:szCs w:val="22"/>
        </w:rPr>
      </w:pPr>
    </w:p>
    <w:p w14:paraId="5AA99BC5" w14:textId="2B8139EE" w:rsidR="00CF14B0" w:rsidRPr="00F43402" w:rsidRDefault="00CF14B0" w:rsidP="0095026D">
      <w:pPr>
        <w:pStyle w:val="Caption"/>
        <w:spacing w:line="276" w:lineRule="auto"/>
        <w:jc w:val="center"/>
        <w:rPr>
          <w:rFonts w:ascii="Arial" w:hAnsi="Arial" w:cs="Arial"/>
          <w:iCs/>
          <w:sz w:val="22"/>
          <w:szCs w:val="22"/>
          <w:lang w:eastAsia="en-PH"/>
        </w:rPr>
      </w:pPr>
      <w:bookmarkStart w:id="29" w:name="_Toc294875258"/>
      <w:bookmarkStart w:id="30" w:name="_Toc325274252"/>
      <w:r w:rsidRPr="00F43402">
        <w:rPr>
          <w:rFonts w:ascii="Arial" w:hAnsi="Arial" w:cs="Arial"/>
          <w:sz w:val="22"/>
          <w:szCs w:val="22"/>
        </w:rPr>
        <w:t xml:space="preserve">Table </w:t>
      </w:r>
      <w:r w:rsidRPr="00F43402">
        <w:rPr>
          <w:rFonts w:ascii="Arial" w:hAnsi="Arial" w:cs="Arial"/>
          <w:sz w:val="22"/>
          <w:szCs w:val="22"/>
        </w:rPr>
        <w:fldChar w:fldCharType="begin"/>
      </w:r>
      <w:r w:rsidRPr="00F43402">
        <w:rPr>
          <w:rFonts w:ascii="Arial" w:hAnsi="Arial" w:cs="Arial"/>
          <w:sz w:val="22"/>
          <w:szCs w:val="22"/>
        </w:rPr>
        <w:instrText xml:space="preserve"> SEQ Table \* ARABIC </w:instrText>
      </w:r>
      <w:r w:rsidRPr="00F43402">
        <w:rPr>
          <w:rFonts w:ascii="Arial" w:hAnsi="Arial" w:cs="Arial"/>
          <w:sz w:val="22"/>
          <w:szCs w:val="22"/>
        </w:rPr>
        <w:fldChar w:fldCharType="separate"/>
      </w:r>
      <w:r w:rsidR="00264CF8" w:rsidRPr="00F43402">
        <w:rPr>
          <w:rFonts w:ascii="Arial" w:hAnsi="Arial" w:cs="Arial"/>
          <w:noProof/>
          <w:sz w:val="22"/>
          <w:szCs w:val="22"/>
        </w:rPr>
        <w:t>4</w:t>
      </w:r>
      <w:r w:rsidRPr="00F43402">
        <w:rPr>
          <w:rFonts w:ascii="Arial" w:hAnsi="Arial" w:cs="Arial"/>
          <w:sz w:val="22"/>
          <w:szCs w:val="22"/>
        </w:rPr>
        <w:fldChar w:fldCharType="end"/>
      </w:r>
      <w:r w:rsidRPr="00F43402">
        <w:rPr>
          <w:rFonts w:ascii="Arial" w:hAnsi="Arial" w:cs="Arial"/>
          <w:iCs/>
          <w:sz w:val="22"/>
          <w:szCs w:val="22"/>
          <w:lang w:eastAsia="en-PH"/>
        </w:rPr>
        <w:t xml:space="preserve">. Project </w:t>
      </w:r>
      <w:r w:rsidR="00386943" w:rsidRPr="00F43402">
        <w:rPr>
          <w:rFonts w:ascii="Arial" w:hAnsi="Arial" w:cs="Arial"/>
          <w:iCs/>
          <w:sz w:val="22"/>
          <w:szCs w:val="22"/>
          <w:lang w:eastAsia="en-PH"/>
        </w:rPr>
        <w:t>R</w:t>
      </w:r>
      <w:r w:rsidRPr="00F43402">
        <w:rPr>
          <w:rFonts w:ascii="Arial" w:hAnsi="Arial" w:cs="Arial"/>
          <w:iCs/>
          <w:sz w:val="22"/>
          <w:szCs w:val="22"/>
          <w:lang w:eastAsia="en-PH"/>
        </w:rPr>
        <w:t xml:space="preserve">isks and their </w:t>
      </w:r>
      <w:r w:rsidR="00386943" w:rsidRPr="00F43402">
        <w:rPr>
          <w:rFonts w:ascii="Arial" w:hAnsi="Arial" w:cs="Arial"/>
          <w:iCs/>
          <w:sz w:val="22"/>
          <w:szCs w:val="22"/>
          <w:lang w:eastAsia="en-PH"/>
        </w:rPr>
        <w:t>M</w:t>
      </w:r>
      <w:r w:rsidRPr="00F43402">
        <w:rPr>
          <w:rFonts w:ascii="Arial" w:hAnsi="Arial" w:cs="Arial"/>
          <w:iCs/>
          <w:sz w:val="22"/>
          <w:szCs w:val="22"/>
          <w:lang w:eastAsia="en-PH"/>
        </w:rPr>
        <w:t>itigation</w:t>
      </w:r>
      <w:bookmarkEnd w:id="29"/>
      <w:bookmarkEnd w:id="30"/>
    </w:p>
    <w:p w14:paraId="37C9A830" w14:textId="77777777" w:rsidR="00CF14B0" w:rsidRPr="00F43402" w:rsidRDefault="00CF14B0" w:rsidP="0095026D">
      <w:pPr>
        <w:spacing w:after="0" w:line="276" w:lineRule="auto"/>
        <w:jc w:val="center"/>
        <w:rPr>
          <w:rFonts w:cs="Arial"/>
          <w:b/>
          <w:iCs/>
          <w:szCs w:val="22"/>
          <w:lang w:eastAsia="en-PH"/>
        </w:rPr>
      </w:pPr>
    </w:p>
    <w:tbl>
      <w:tblPr>
        <w:tblStyle w:val="TableGrid"/>
        <w:tblW w:w="4579" w:type="pct"/>
        <w:tblInd w:w="715" w:type="dxa"/>
        <w:tblLayout w:type="fixed"/>
        <w:tblLook w:val="04A0" w:firstRow="1" w:lastRow="0" w:firstColumn="1" w:lastColumn="0" w:noHBand="0" w:noVBand="1"/>
      </w:tblPr>
      <w:tblGrid>
        <w:gridCol w:w="2146"/>
        <w:gridCol w:w="1364"/>
        <w:gridCol w:w="4748"/>
      </w:tblGrid>
      <w:tr w:rsidR="00AA08DF" w:rsidRPr="00F43402" w14:paraId="7ECDAD78" w14:textId="77777777" w:rsidTr="00EB1CD2">
        <w:tc>
          <w:tcPr>
            <w:tcW w:w="1299" w:type="pct"/>
            <w:shd w:val="clear" w:color="auto" w:fill="4BACC6" w:themeFill="accent5"/>
            <w:vAlign w:val="center"/>
          </w:tcPr>
          <w:p w14:paraId="4E460830" w14:textId="77777777" w:rsidR="00065ADE" w:rsidRPr="00F43402" w:rsidRDefault="00065ADE" w:rsidP="0095026D">
            <w:pPr>
              <w:spacing w:after="0" w:line="276" w:lineRule="auto"/>
              <w:jc w:val="center"/>
              <w:rPr>
                <w:rFonts w:cs="Arial"/>
                <w:b/>
                <w:iCs/>
                <w:color w:val="FFFFFF" w:themeColor="background1"/>
                <w:szCs w:val="22"/>
                <w:lang w:eastAsia="en-PH"/>
              </w:rPr>
            </w:pPr>
            <w:r w:rsidRPr="00F43402">
              <w:rPr>
                <w:rFonts w:cs="Arial"/>
                <w:b/>
                <w:iCs/>
                <w:color w:val="FFFFFF" w:themeColor="background1"/>
                <w:szCs w:val="22"/>
                <w:lang w:eastAsia="en-PH"/>
              </w:rPr>
              <w:t>Risk</w:t>
            </w:r>
          </w:p>
        </w:tc>
        <w:tc>
          <w:tcPr>
            <w:tcW w:w="826" w:type="pct"/>
            <w:shd w:val="clear" w:color="auto" w:fill="4BACC6" w:themeFill="accent5"/>
            <w:vAlign w:val="center"/>
          </w:tcPr>
          <w:p w14:paraId="6FB4EF9A" w14:textId="77777777" w:rsidR="00065ADE" w:rsidRPr="00F43402" w:rsidRDefault="00065ADE" w:rsidP="0095026D">
            <w:pPr>
              <w:spacing w:after="0" w:line="276" w:lineRule="auto"/>
              <w:jc w:val="center"/>
              <w:rPr>
                <w:rFonts w:cs="Arial"/>
                <w:b/>
                <w:iCs/>
                <w:color w:val="FFFFFF" w:themeColor="background1"/>
                <w:szCs w:val="22"/>
                <w:lang w:eastAsia="en-PH"/>
              </w:rPr>
            </w:pPr>
            <w:r w:rsidRPr="00F43402">
              <w:rPr>
                <w:rFonts w:cs="Arial"/>
                <w:b/>
                <w:iCs/>
                <w:color w:val="FFFFFF" w:themeColor="background1"/>
                <w:szCs w:val="22"/>
                <w:lang w:eastAsia="en-PH"/>
              </w:rPr>
              <w:t>Level of Risk</w:t>
            </w:r>
          </w:p>
        </w:tc>
        <w:tc>
          <w:tcPr>
            <w:tcW w:w="2875" w:type="pct"/>
            <w:shd w:val="clear" w:color="auto" w:fill="4BACC6" w:themeFill="accent5"/>
            <w:vAlign w:val="center"/>
          </w:tcPr>
          <w:p w14:paraId="0B58E2CE" w14:textId="77777777" w:rsidR="00065ADE" w:rsidRPr="00F43402" w:rsidRDefault="00065ADE" w:rsidP="0095026D">
            <w:pPr>
              <w:spacing w:after="0" w:line="276" w:lineRule="auto"/>
              <w:jc w:val="center"/>
              <w:rPr>
                <w:rFonts w:cs="Arial"/>
                <w:b/>
                <w:iCs/>
                <w:color w:val="FFFFFF" w:themeColor="background1"/>
                <w:sz w:val="20"/>
                <w:szCs w:val="20"/>
                <w:lang w:eastAsia="en-PH"/>
              </w:rPr>
            </w:pPr>
            <w:r w:rsidRPr="00F43402">
              <w:rPr>
                <w:rFonts w:cs="Arial"/>
                <w:b/>
                <w:iCs/>
                <w:color w:val="FFFFFF" w:themeColor="background1"/>
                <w:sz w:val="20"/>
                <w:szCs w:val="20"/>
                <w:lang w:eastAsia="en-PH"/>
              </w:rPr>
              <w:t>Mitigation Measure</w:t>
            </w:r>
          </w:p>
        </w:tc>
      </w:tr>
      <w:tr w:rsidR="00AA08DF" w:rsidRPr="00F43402" w14:paraId="7824AF21" w14:textId="77777777" w:rsidTr="00EB1CD2">
        <w:tc>
          <w:tcPr>
            <w:tcW w:w="1299" w:type="pct"/>
            <w:shd w:val="clear" w:color="auto" w:fill="FDE9D9" w:themeFill="accent6" w:themeFillTint="33"/>
          </w:tcPr>
          <w:p w14:paraId="3384D386" w14:textId="4A806763" w:rsidR="00065ADE" w:rsidRPr="00F43402" w:rsidRDefault="00065ADE" w:rsidP="0095026D">
            <w:pPr>
              <w:spacing w:after="0" w:line="276" w:lineRule="auto"/>
              <w:jc w:val="left"/>
              <w:rPr>
                <w:rFonts w:cs="Arial"/>
                <w:iCs/>
                <w:szCs w:val="22"/>
                <w:lang w:eastAsia="en-PH"/>
              </w:rPr>
            </w:pPr>
            <w:r w:rsidRPr="00F43402">
              <w:rPr>
                <w:rFonts w:cs="Arial"/>
                <w:iCs/>
                <w:szCs w:val="22"/>
                <w:lang w:eastAsia="en-PH"/>
              </w:rPr>
              <w:t xml:space="preserve">1. Market risks, low social acceptance and inadequate capacity of the </w:t>
            </w:r>
            <w:r w:rsidRPr="00F43402">
              <w:rPr>
                <w:rFonts w:cs="Arial"/>
                <w:iCs/>
                <w:szCs w:val="22"/>
                <w:lang w:eastAsia="en-PH"/>
              </w:rPr>
              <w:lastRenderedPageBreak/>
              <w:t xml:space="preserve">local industry to meet the demand </w:t>
            </w:r>
          </w:p>
        </w:tc>
        <w:tc>
          <w:tcPr>
            <w:tcW w:w="826" w:type="pct"/>
            <w:shd w:val="clear" w:color="auto" w:fill="FDE9D9" w:themeFill="accent6" w:themeFillTint="33"/>
          </w:tcPr>
          <w:p w14:paraId="09B389FC" w14:textId="77777777" w:rsidR="00065ADE" w:rsidRPr="00F43402" w:rsidRDefault="00065ADE" w:rsidP="0095026D">
            <w:pPr>
              <w:spacing w:after="0" w:line="276" w:lineRule="auto"/>
              <w:jc w:val="center"/>
              <w:rPr>
                <w:rFonts w:cs="Arial"/>
                <w:iCs/>
                <w:szCs w:val="22"/>
                <w:lang w:eastAsia="en-PH"/>
              </w:rPr>
            </w:pPr>
            <w:r w:rsidRPr="00F43402">
              <w:rPr>
                <w:rFonts w:cs="Arial"/>
                <w:iCs/>
                <w:szCs w:val="22"/>
                <w:lang w:eastAsia="en-PH"/>
              </w:rPr>
              <w:lastRenderedPageBreak/>
              <w:t>Moderate</w:t>
            </w:r>
          </w:p>
        </w:tc>
        <w:tc>
          <w:tcPr>
            <w:tcW w:w="2875" w:type="pct"/>
            <w:shd w:val="clear" w:color="auto" w:fill="FDE9D9" w:themeFill="accent6" w:themeFillTint="33"/>
          </w:tcPr>
          <w:p w14:paraId="1B5FBB66" w14:textId="77777777" w:rsidR="00061A01" w:rsidRPr="00F43402" w:rsidRDefault="00061A01" w:rsidP="00061A01">
            <w:pPr>
              <w:rPr>
                <w:rFonts w:cs="Arial"/>
                <w:sz w:val="20"/>
                <w:szCs w:val="20"/>
                <w:lang w:val="en-US"/>
              </w:rPr>
            </w:pPr>
            <w:r w:rsidRPr="00F43402">
              <w:rPr>
                <w:rFonts w:cs="Arial"/>
                <w:sz w:val="20"/>
                <w:szCs w:val="20"/>
              </w:rPr>
              <w:t xml:space="preserve">One of the Project’s focus areas is considerable awareness, advocacy and information dissemination activities as well as demo projects to showcase the benefits of low carbon transport to the public (e.g. air and noise pollution, GHG emissions reduction, etc.) to reinforce social acceptance and consumer confidence particularly among “early </w:t>
            </w:r>
            <w:r w:rsidRPr="00F43402">
              <w:rPr>
                <w:rFonts w:cs="Arial"/>
                <w:sz w:val="20"/>
                <w:szCs w:val="20"/>
              </w:rPr>
              <w:lastRenderedPageBreak/>
              <w:t xml:space="preserve">adopters”. Public feedback survey will be designed and commissioned annually (output 3.2.3) to gather and analyse data and information on the perception, preferences, satisfaction levels and experience of users/consumers. Additionally the project will ensure trained local experts are available to provide operations, maintenance and related market services. </w:t>
            </w:r>
          </w:p>
          <w:p w14:paraId="42A5041B" w14:textId="77777777" w:rsidR="00061A01" w:rsidRPr="00F43402" w:rsidRDefault="00061A01" w:rsidP="00061A01">
            <w:pPr>
              <w:rPr>
                <w:rFonts w:cs="Arial"/>
                <w:sz w:val="20"/>
                <w:szCs w:val="20"/>
              </w:rPr>
            </w:pPr>
            <w:r w:rsidRPr="00F43402">
              <w:rPr>
                <w:rFonts w:cs="Arial"/>
                <w:sz w:val="20"/>
                <w:szCs w:val="20"/>
              </w:rPr>
              <w:t>The lack of capacity of the local industry will be addressed through the establishment of the regional centers of excellence (Output 2.3), which will be the focal entities for development of sufficient number of skilled local technicians together with support from agencies such as TESDA, Bureau for Products and Standards, UP-Vehicle Research and Testing Laboratory and other vocational institutes.</w:t>
            </w:r>
          </w:p>
          <w:p w14:paraId="5035CFF9" w14:textId="16AD0117" w:rsidR="006068F6" w:rsidRPr="00F43402" w:rsidRDefault="006068F6" w:rsidP="00C2060C">
            <w:pPr>
              <w:spacing w:after="0" w:line="276" w:lineRule="auto"/>
              <w:rPr>
                <w:rFonts w:cs="Arial"/>
                <w:iCs/>
                <w:sz w:val="20"/>
                <w:szCs w:val="20"/>
                <w:lang w:eastAsia="en-PH"/>
              </w:rPr>
            </w:pPr>
          </w:p>
        </w:tc>
      </w:tr>
      <w:tr w:rsidR="00AA08DF" w:rsidRPr="00F43402" w14:paraId="12CFFC9B" w14:textId="77777777" w:rsidTr="00EB1CD2">
        <w:tc>
          <w:tcPr>
            <w:tcW w:w="1299" w:type="pct"/>
            <w:shd w:val="clear" w:color="auto" w:fill="DBE5F1" w:themeFill="accent1" w:themeFillTint="33"/>
          </w:tcPr>
          <w:p w14:paraId="325F74EF" w14:textId="77777777" w:rsidR="00065ADE" w:rsidRPr="00F43402" w:rsidRDefault="00065ADE" w:rsidP="0095026D">
            <w:pPr>
              <w:spacing w:after="0" w:line="276" w:lineRule="auto"/>
              <w:jc w:val="left"/>
              <w:rPr>
                <w:rFonts w:cs="Arial"/>
                <w:iCs/>
                <w:szCs w:val="22"/>
                <w:lang w:eastAsia="en-PH"/>
              </w:rPr>
            </w:pPr>
            <w:r w:rsidRPr="00F43402">
              <w:rPr>
                <w:rFonts w:cs="Arial"/>
                <w:iCs/>
                <w:szCs w:val="22"/>
                <w:lang w:eastAsia="en-PH"/>
              </w:rPr>
              <w:lastRenderedPageBreak/>
              <w:t>2. Lack of interest from the private sector on low carbon investments in the transport sector</w:t>
            </w:r>
          </w:p>
          <w:p w14:paraId="1315B68A" w14:textId="77777777" w:rsidR="00065ADE" w:rsidRPr="00F43402" w:rsidRDefault="00065ADE" w:rsidP="0095026D">
            <w:pPr>
              <w:spacing w:after="0" w:line="276" w:lineRule="auto"/>
              <w:rPr>
                <w:rFonts w:cs="Arial"/>
                <w:iCs/>
                <w:szCs w:val="22"/>
                <w:lang w:eastAsia="en-PH"/>
              </w:rPr>
            </w:pPr>
          </w:p>
        </w:tc>
        <w:tc>
          <w:tcPr>
            <w:tcW w:w="826" w:type="pct"/>
            <w:shd w:val="clear" w:color="auto" w:fill="DBE5F1" w:themeFill="accent1" w:themeFillTint="33"/>
          </w:tcPr>
          <w:p w14:paraId="43088B13" w14:textId="77777777" w:rsidR="00065ADE" w:rsidRPr="00F43402" w:rsidRDefault="00065ADE" w:rsidP="0095026D">
            <w:pPr>
              <w:spacing w:after="0" w:line="276" w:lineRule="auto"/>
              <w:jc w:val="center"/>
              <w:rPr>
                <w:rFonts w:cs="Arial"/>
                <w:iCs/>
                <w:szCs w:val="22"/>
                <w:lang w:eastAsia="en-PH"/>
              </w:rPr>
            </w:pPr>
            <w:r w:rsidRPr="00F43402">
              <w:rPr>
                <w:rFonts w:cs="Arial"/>
                <w:iCs/>
                <w:szCs w:val="22"/>
                <w:lang w:eastAsia="en-PH"/>
              </w:rPr>
              <w:t>Moderate</w:t>
            </w:r>
          </w:p>
        </w:tc>
        <w:tc>
          <w:tcPr>
            <w:tcW w:w="2875" w:type="pct"/>
            <w:shd w:val="clear" w:color="auto" w:fill="DBE5F1" w:themeFill="accent1" w:themeFillTint="33"/>
          </w:tcPr>
          <w:p w14:paraId="461F58AE" w14:textId="1C9E36BF" w:rsidR="00061A01" w:rsidRPr="00F43402" w:rsidRDefault="00061A01" w:rsidP="00061A01">
            <w:pPr>
              <w:rPr>
                <w:rFonts w:cs="Arial"/>
                <w:sz w:val="20"/>
                <w:szCs w:val="20"/>
              </w:rPr>
            </w:pPr>
            <w:r w:rsidRPr="00F43402">
              <w:rPr>
                <w:rFonts w:cs="Arial"/>
                <w:sz w:val="20"/>
                <w:szCs w:val="20"/>
              </w:rPr>
              <w:t>The Project supports a model in which the government provides an enabling environment to spur private investment and the private sector provides innovative approaches to catalyze capital for low carbon investments in the transport sector. The Project will help prepare high quality assessments, feasibility studies, investment appraisals and business plans to facilitate decision making by financial institutions. It, in addition, facilitates public private dialogue and engage the private sector early on to solicit their perspectives and needs so as to enhance the attractiveness of low carbon transport investment.</w:t>
            </w:r>
          </w:p>
          <w:p w14:paraId="4716A51D" w14:textId="06D0668D" w:rsidR="00065ADE" w:rsidRPr="00F43402" w:rsidRDefault="00065ADE" w:rsidP="0095026D">
            <w:pPr>
              <w:spacing w:after="0" w:line="276" w:lineRule="auto"/>
              <w:rPr>
                <w:rFonts w:cs="Arial"/>
                <w:iCs/>
                <w:sz w:val="20"/>
                <w:szCs w:val="20"/>
                <w:lang w:eastAsia="en-PH"/>
              </w:rPr>
            </w:pPr>
          </w:p>
        </w:tc>
      </w:tr>
      <w:tr w:rsidR="00AA08DF" w:rsidRPr="00F43402" w14:paraId="7C36631F" w14:textId="77777777" w:rsidTr="00EB1CD2">
        <w:tc>
          <w:tcPr>
            <w:tcW w:w="1299" w:type="pct"/>
            <w:shd w:val="clear" w:color="auto" w:fill="FDE9D9" w:themeFill="accent6" w:themeFillTint="33"/>
          </w:tcPr>
          <w:p w14:paraId="501A7896" w14:textId="77777777" w:rsidR="00065ADE" w:rsidRPr="00F43402" w:rsidRDefault="00065ADE" w:rsidP="0095026D">
            <w:pPr>
              <w:spacing w:after="0" w:line="276" w:lineRule="auto"/>
              <w:jc w:val="left"/>
              <w:rPr>
                <w:rFonts w:cs="Arial"/>
                <w:iCs/>
                <w:szCs w:val="22"/>
                <w:lang w:eastAsia="en-PH"/>
              </w:rPr>
            </w:pPr>
            <w:r w:rsidRPr="00F43402">
              <w:rPr>
                <w:rFonts w:cs="Arial"/>
                <w:iCs/>
                <w:szCs w:val="22"/>
                <w:lang w:eastAsia="en-PH"/>
              </w:rPr>
              <w:t>3. Low level of awareness and appreciation of local chief executives on the benefits of vehicles using alternative transport fuels</w:t>
            </w:r>
          </w:p>
        </w:tc>
        <w:tc>
          <w:tcPr>
            <w:tcW w:w="826" w:type="pct"/>
            <w:shd w:val="clear" w:color="auto" w:fill="FDE9D9" w:themeFill="accent6" w:themeFillTint="33"/>
          </w:tcPr>
          <w:p w14:paraId="2290E7C3" w14:textId="77777777" w:rsidR="00065ADE" w:rsidRPr="00F43402" w:rsidRDefault="00065ADE" w:rsidP="0095026D">
            <w:pPr>
              <w:spacing w:after="0" w:line="276" w:lineRule="auto"/>
              <w:jc w:val="center"/>
              <w:rPr>
                <w:rFonts w:cs="Arial"/>
                <w:iCs/>
                <w:szCs w:val="22"/>
                <w:lang w:eastAsia="en-PH"/>
              </w:rPr>
            </w:pPr>
            <w:r w:rsidRPr="00F43402">
              <w:rPr>
                <w:rFonts w:cs="Arial"/>
                <w:iCs/>
                <w:szCs w:val="22"/>
                <w:lang w:eastAsia="en-PH"/>
              </w:rPr>
              <w:t>Moderate</w:t>
            </w:r>
          </w:p>
        </w:tc>
        <w:tc>
          <w:tcPr>
            <w:tcW w:w="2875" w:type="pct"/>
            <w:shd w:val="clear" w:color="auto" w:fill="FDE9D9" w:themeFill="accent6" w:themeFillTint="33"/>
          </w:tcPr>
          <w:p w14:paraId="1F9E38EB" w14:textId="77777777" w:rsidR="00061A01" w:rsidRPr="00F43402" w:rsidRDefault="00061A01" w:rsidP="00061A01">
            <w:pPr>
              <w:rPr>
                <w:rFonts w:cs="Arial"/>
                <w:sz w:val="20"/>
                <w:szCs w:val="20"/>
                <w:lang w:val="en-US"/>
              </w:rPr>
            </w:pPr>
            <w:r w:rsidRPr="00F43402">
              <w:rPr>
                <w:rFonts w:cs="Arial"/>
                <w:sz w:val="20"/>
                <w:szCs w:val="20"/>
              </w:rPr>
              <w:t>The Project will design and execute capacity development workshops and communications strategy (output 2.1 and 2.2) that targets decision makers, regulators, managers including local chief executives. Moreover, a public awareness and advocacy programme (Output 2.2) will be implemented using mass media to disseminate information that will create awareness and provide information support to decision makers on the benefits and issues related to the use of low carbon vehicles. The Project will provide knowledge products, good practices and lessons learned from the implementation of low carbon transport in the country and abroad along with the studies conducted in the key cities where viable low carbon transport options can be implemented. This will enhance the understanding of local chief executives on the benefits of low carbon transport.</w:t>
            </w:r>
          </w:p>
          <w:p w14:paraId="388424E4" w14:textId="1C844985" w:rsidR="00CE46CB" w:rsidRPr="00F43402" w:rsidRDefault="00CE46CB" w:rsidP="00FF2E24">
            <w:pPr>
              <w:spacing w:after="0" w:line="276" w:lineRule="auto"/>
              <w:rPr>
                <w:rFonts w:cs="Arial"/>
                <w:iCs/>
                <w:sz w:val="20"/>
                <w:szCs w:val="20"/>
                <w:lang w:eastAsia="en-PH"/>
              </w:rPr>
            </w:pPr>
          </w:p>
        </w:tc>
      </w:tr>
      <w:tr w:rsidR="00AA08DF" w:rsidRPr="00F43402" w14:paraId="1A5AD9DC" w14:textId="77777777" w:rsidTr="00EB1CD2">
        <w:tc>
          <w:tcPr>
            <w:tcW w:w="1299" w:type="pct"/>
            <w:shd w:val="clear" w:color="auto" w:fill="DBE5F1" w:themeFill="accent1" w:themeFillTint="33"/>
          </w:tcPr>
          <w:p w14:paraId="4D859712" w14:textId="3B0B27B1" w:rsidR="00065ADE" w:rsidRPr="00F43402" w:rsidRDefault="00065ADE" w:rsidP="0095026D">
            <w:pPr>
              <w:spacing w:after="0" w:line="276" w:lineRule="auto"/>
              <w:jc w:val="left"/>
              <w:rPr>
                <w:rFonts w:cs="Arial"/>
                <w:iCs/>
                <w:szCs w:val="22"/>
                <w:lang w:eastAsia="en-PH"/>
              </w:rPr>
            </w:pPr>
            <w:r w:rsidRPr="00F43402">
              <w:rPr>
                <w:rFonts w:cs="Arial"/>
                <w:iCs/>
                <w:szCs w:val="22"/>
                <w:lang w:eastAsia="en-PH"/>
              </w:rPr>
              <w:t xml:space="preserve">4. Inadequate human resources to successfully implement </w:t>
            </w:r>
            <w:r w:rsidR="00837973" w:rsidRPr="00F43402">
              <w:rPr>
                <w:rFonts w:cs="Arial"/>
                <w:iCs/>
                <w:szCs w:val="22"/>
                <w:lang w:eastAsia="en-PH"/>
              </w:rPr>
              <w:t xml:space="preserve">the </w:t>
            </w:r>
            <w:r w:rsidRPr="00F43402">
              <w:rPr>
                <w:rFonts w:cs="Arial"/>
                <w:iCs/>
                <w:szCs w:val="22"/>
                <w:lang w:eastAsia="en-PH"/>
              </w:rPr>
              <w:t>projects</w:t>
            </w:r>
          </w:p>
        </w:tc>
        <w:tc>
          <w:tcPr>
            <w:tcW w:w="826" w:type="pct"/>
            <w:shd w:val="clear" w:color="auto" w:fill="DBE5F1" w:themeFill="accent1" w:themeFillTint="33"/>
          </w:tcPr>
          <w:p w14:paraId="19015C4B" w14:textId="77777777" w:rsidR="00065ADE" w:rsidRPr="00F43402" w:rsidRDefault="00065ADE" w:rsidP="0095026D">
            <w:pPr>
              <w:spacing w:after="0" w:line="276" w:lineRule="auto"/>
              <w:jc w:val="center"/>
              <w:rPr>
                <w:rFonts w:cs="Arial"/>
                <w:iCs/>
                <w:szCs w:val="22"/>
                <w:lang w:eastAsia="en-PH"/>
              </w:rPr>
            </w:pPr>
            <w:r w:rsidRPr="00F43402">
              <w:rPr>
                <w:rFonts w:cs="Arial"/>
                <w:iCs/>
                <w:szCs w:val="22"/>
                <w:lang w:eastAsia="en-PH"/>
              </w:rPr>
              <w:t>Moderate</w:t>
            </w:r>
          </w:p>
        </w:tc>
        <w:tc>
          <w:tcPr>
            <w:tcW w:w="2875" w:type="pct"/>
            <w:shd w:val="clear" w:color="auto" w:fill="DBE5F1" w:themeFill="accent1" w:themeFillTint="33"/>
          </w:tcPr>
          <w:p w14:paraId="2608F29F" w14:textId="77777777" w:rsidR="00061A01" w:rsidRPr="00F43402" w:rsidRDefault="00061A01" w:rsidP="00061A01">
            <w:pPr>
              <w:rPr>
                <w:rFonts w:cs="Arial"/>
                <w:sz w:val="20"/>
                <w:szCs w:val="20"/>
                <w:lang w:val="en-US"/>
              </w:rPr>
            </w:pPr>
            <w:r w:rsidRPr="00F43402">
              <w:rPr>
                <w:rFonts w:cs="Arial"/>
                <w:sz w:val="20"/>
                <w:szCs w:val="20"/>
              </w:rPr>
              <w:t xml:space="preserve">Institutional capacity development is a priority to the Project. Comprehensive capacity building activities have been designed to enhance capacities of local human resources. These include areas covering: streamlining of local government processes (Output 1.4); training on guidelines for low carbon vehicle operators, facility managers and manufacturers (Output 1.5); planning and policy making at the </w:t>
            </w:r>
            <w:r w:rsidRPr="00F43402">
              <w:rPr>
                <w:rFonts w:cs="Arial"/>
                <w:sz w:val="20"/>
                <w:szCs w:val="20"/>
              </w:rPr>
              <w:lastRenderedPageBreak/>
              <w:t>central and local levels (Output 2.1); theories and hands-on technical aspects for technicians (Output 2.4); as well as evaluation and appraisal of low carbon transport projects by financial institutions (Output 3.2.1).</w:t>
            </w:r>
          </w:p>
          <w:p w14:paraId="44CCAA7C" w14:textId="2471DF7B" w:rsidR="00065ADE" w:rsidRPr="00F43402" w:rsidRDefault="00065ADE" w:rsidP="001C5A41">
            <w:pPr>
              <w:spacing w:after="0" w:line="276" w:lineRule="auto"/>
              <w:rPr>
                <w:rFonts w:cs="Arial"/>
                <w:iCs/>
                <w:sz w:val="20"/>
                <w:szCs w:val="20"/>
                <w:lang w:eastAsia="en-PH"/>
              </w:rPr>
            </w:pPr>
          </w:p>
        </w:tc>
      </w:tr>
      <w:tr w:rsidR="00AA08DF" w:rsidRPr="00F43402" w14:paraId="436ADC71" w14:textId="77777777" w:rsidTr="00EB1CD2">
        <w:tc>
          <w:tcPr>
            <w:tcW w:w="1299" w:type="pct"/>
            <w:shd w:val="clear" w:color="auto" w:fill="FDE9D9" w:themeFill="accent6" w:themeFillTint="33"/>
          </w:tcPr>
          <w:p w14:paraId="2A649EBF" w14:textId="0157D3D0" w:rsidR="00065ADE" w:rsidRPr="00F43402" w:rsidRDefault="00065ADE" w:rsidP="0095026D">
            <w:pPr>
              <w:autoSpaceDE w:val="0"/>
              <w:autoSpaceDN w:val="0"/>
              <w:adjustRightInd w:val="0"/>
              <w:spacing w:after="0" w:line="276" w:lineRule="auto"/>
              <w:jc w:val="left"/>
              <w:rPr>
                <w:rFonts w:eastAsiaTheme="minorHAnsi" w:cs="Arial"/>
                <w:szCs w:val="22"/>
              </w:rPr>
            </w:pPr>
            <w:r w:rsidRPr="00F43402">
              <w:rPr>
                <w:rFonts w:eastAsiaTheme="minorHAnsi" w:cs="Arial"/>
                <w:color w:val="000000"/>
                <w:szCs w:val="22"/>
              </w:rPr>
              <w:lastRenderedPageBreak/>
              <w:t xml:space="preserve">5. Technology risk regarding quality, reliability, efficiency, and maintainability </w:t>
            </w:r>
          </w:p>
          <w:p w14:paraId="712AC659" w14:textId="77777777" w:rsidR="00065ADE" w:rsidRPr="00F43402" w:rsidRDefault="00065ADE" w:rsidP="0095026D">
            <w:pPr>
              <w:spacing w:after="0" w:line="276" w:lineRule="auto"/>
              <w:rPr>
                <w:rFonts w:cs="Arial"/>
                <w:iCs/>
                <w:szCs w:val="22"/>
                <w:lang w:eastAsia="en-PH"/>
              </w:rPr>
            </w:pPr>
            <w:r w:rsidRPr="00F43402">
              <w:rPr>
                <w:rFonts w:eastAsiaTheme="minorHAnsi" w:cs="Arial"/>
                <w:color w:val="000000"/>
                <w:szCs w:val="22"/>
              </w:rPr>
              <w:t xml:space="preserve"> </w:t>
            </w:r>
          </w:p>
        </w:tc>
        <w:tc>
          <w:tcPr>
            <w:tcW w:w="826" w:type="pct"/>
            <w:shd w:val="clear" w:color="auto" w:fill="FDE9D9" w:themeFill="accent6" w:themeFillTint="33"/>
          </w:tcPr>
          <w:p w14:paraId="110830AE" w14:textId="3F972C0E" w:rsidR="00065ADE" w:rsidRPr="00F43402" w:rsidRDefault="00061A01" w:rsidP="0095026D">
            <w:pPr>
              <w:spacing w:after="0" w:line="276" w:lineRule="auto"/>
              <w:jc w:val="center"/>
              <w:rPr>
                <w:rFonts w:cs="Arial"/>
                <w:iCs/>
                <w:szCs w:val="22"/>
                <w:lang w:eastAsia="en-PH"/>
              </w:rPr>
            </w:pPr>
            <w:r w:rsidRPr="00F43402">
              <w:rPr>
                <w:rFonts w:cs="Arial"/>
                <w:iCs/>
                <w:szCs w:val="22"/>
                <w:lang w:eastAsia="en-PH"/>
              </w:rPr>
              <w:t>Moderate</w:t>
            </w:r>
          </w:p>
        </w:tc>
        <w:tc>
          <w:tcPr>
            <w:tcW w:w="2875" w:type="pct"/>
            <w:shd w:val="clear" w:color="auto" w:fill="FDE9D9" w:themeFill="accent6" w:themeFillTint="33"/>
          </w:tcPr>
          <w:p w14:paraId="17B2767D" w14:textId="77777777" w:rsidR="00061A01" w:rsidRPr="00F43402" w:rsidRDefault="00061A01" w:rsidP="00061A01">
            <w:pPr>
              <w:rPr>
                <w:rFonts w:cs="Arial"/>
                <w:sz w:val="20"/>
                <w:szCs w:val="20"/>
                <w:lang w:val="en-US"/>
              </w:rPr>
            </w:pPr>
            <w:r w:rsidRPr="00F43402">
              <w:rPr>
                <w:rFonts w:cs="Arial"/>
                <w:sz w:val="20"/>
                <w:szCs w:val="20"/>
              </w:rPr>
              <w:t xml:space="preserve">The Project prioritises the propagation of technology know how and ascertain that most appropriate technologies are selected taking into consideration the socio-economic profiles and local market conditions. Sound selection and regulation of technologies, product standards are important for long term market development both for the vehicle units and charging in the case of EVs. In collaboration with partners such as Bureau of Products and Standards, DOTC and DOST, the Project will assist in the development of standard procedures, guidelines for testing, quality control and assurance as well as safety of vehicles, charging technologies, related parts and components (output 1.5 3.1.2 and 3.1.3). This will be supplemented with technical trainings and capacity development of local technical personnel, vehicle operators, manufacturing and assembly facilities. In particular, the project demos will apply stringent quality control and performance monitoring measures at all levels with regular data collection, monitoring and evaluation for improved performance. </w:t>
            </w:r>
          </w:p>
          <w:p w14:paraId="1FCD948C" w14:textId="49369F76" w:rsidR="005034D4" w:rsidRPr="00F43402" w:rsidRDefault="005034D4" w:rsidP="0095026D">
            <w:pPr>
              <w:autoSpaceDE w:val="0"/>
              <w:autoSpaceDN w:val="0"/>
              <w:adjustRightInd w:val="0"/>
              <w:spacing w:after="0" w:line="276" w:lineRule="auto"/>
              <w:rPr>
                <w:rFonts w:eastAsiaTheme="minorHAnsi" w:cs="Arial"/>
                <w:color w:val="000000"/>
                <w:sz w:val="20"/>
                <w:szCs w:val="20"/>
              </w:rPr>
            </w:pPr>
          </w:p>
        </w:tc>
      </w:tr>
      <w:tr w:rsidR="00AA08DF" w:rsidRPr="00F43402" w14:paraId="11E9533C" w14:textId="77777777" w:rsidTr="00EB1CD2">
        <w:tc>
          <w:tcPr>
            <w:tcW w:w="1299" w:type="pct"/>
            <w:shd w:val="clear" w:color="auto" w:fill="DBE5F1" w:themeFill="accent1" w:themeFillTint="33"/>
          </w:tcPr>
          <w:p w14:paraId="7597B5DC" w14:textId="77777777" w:rsidR="00065ADE" w:rsidRPr="00F43402" w:rsidRDefault="00065ADE" w:rsidP="0095026D">
            <w:pPr>
              <w:spacing w:after="0" w:line="276" w:lineRule="auto"/>
              <w:jc w:val="left"/>
              <w:rPr>
                <w:rFonts w:cs="Arial"/>
                <w:iCs/>
                <w:szCs w:val="22"/>
                <w:lang w:eastAsia="en-PH"/>
              </w:rPr>
            </w:pPr>
            <w:r w:rsidRPr="00F43402">
              <w:rPr>
                <w:rFonts w:cs="Arial"/>
                <w:iCs/>
                <w:szCs w:val="22"/>
                <w:lang w:eastAsia="en-PH"/>
              </w:rPr>
              <w:t xml:space="preserve">6. Climate Change impacts of low carbon transport systems </w:t>
            </w:r>
          </w:p>
          <w:p w14:paraId="5828BED1" w14:textId="77777777" w:rsidR="00065ADE" w:rsidRPr="00F43402" w:rsidRDefault="00065ADE" w:rsidP="0095026D">
            <w:pPr>
              <w:spacing w:after="0" w:line="276" w:lineRule="auto"/>
              <w:rPr>
                <w:rFonts w:cs="Arial"/>
                <w:iCs/>
                <w:szCs w:val="22"/>
                <w:lang w:eastAsia="en-PH"/>
              </w:rPr>
            </w:pPr>
          </w:p>
        </w:tc>
        <w:tc>
          <w:tcPr>
            <w:tcW w:w="826" w:type="pct"/>
            <w:shd w:val="clear" w:color="auto" w:fill="DBE5F1" w:themeFill="accent1" w:themeFillTint="33"/>
          </w:tcPr>
          <w:p w14:paraId="2E2D488B" w14:textId="77777777" w:rsidR="00065ADE" w:rsidRPr="00F43402" w:rsidRDefault="00065ADE" w:rsidP="0095026D">
            <w:pPr>
              <w:spacing w:after="0" w:line="276" w:lineRule="auto"/>
              <w:jc w:val="center"/>
              <w:rPr>
                <w:rFonts w:cs="Arial"/>
                <w:iCs/>
                <w:szCs w:val="22"/>
                <w:lang w:eastAsia="en-PH"/>
              </w:rPr>
            </w:pPr>
            <w:r w:rsidRPr="00F43402">
              <w:rPr>
                <w:rFonts w:cs="Arial"/>
                <w:iCs/>
                <w:szCs w:val="22"/>
                <w:lang w:eastAsia="en-PH"/>
              </w:rPr>
              <w:t>Moderate</w:t>
            </w:r>
          </w:p>
        </w:tc>
        <w:tc>
          <w:tcPr>
            <w:tcW w:w="2875" w:type="pct"/>
            <w:shd w:val="clear" w:color="auto" w:fill="DBE5F1" w:themeFill="accent1" w:themeFillTint="33"/>
          </w:tcPr>
          <w:p w14:paraId="3ABAA419" w14:textId="77777777" w:rsidR="00061A01" w:rsidRPr="00F43402" w:rsidRDefault="00061A01" w:rsidP="00061A01">
            <w:pPr>
              <w:rPr>
                <w:rFonts w:cs="Arial"/>
                <w:sz w:val="20"/>
                <w:szCs w:val="20"/>
                <w:lang w:val="en-US"/>
              </w:rPr>
            </w:pPr>
            <w:r w:rsidRPr="00F43402">
              <w:rPr>
                <w:rFonts w:cs="Arial"/>
                <w:sz w:val="20"/>
                <w:szCs w:val="20"/>
              </w:rPr>
              <w:t>According to the first national communication of the Philippines, the adverse impacts of climate change are linked to high concentration of population, resources and infrastructure. The 2nd national communication underscore that transport remains the biggest energy-consuming sector with a 36.8% share of the total final energy demand. A growing national population necessarily leads to greater use of transportation. Adequate emphasis will be placed to enhance the resilience of the low carbon transport infrastructure to extreme climate variability. Such thinking will be incorporated into all stages of project implementation. The Project will work closely with adaptation teams and experts in the Department of Environment and Natural Resources as well as the Climate Change Commission to help authorities identify such risks and integrate appropriate response measures in the mitigation actions.</w:t>
            </w:r>
          </w:p>
          <w:p w14:paraId="5E666B04" w14:textId="0C678278" w:rsidR="00065ADE" w:rsidRPr="00F43402" w:rsidRDefault="00065ADE" w:rsidP="0095026D">
            <w:pPr>
              <w:spacing w:after="0" w:line="276" w:lineRule="auto"/>
              <w:rPr>
                <w:rFonts w:cs="Arial"/>
                <w:iCs/>
                <w:sz w:val="20"/>
                <w:szCs w:val="20"/>
                <w:lang w:eastAsia="en-PH"/>
              </w:rPr>
            </w:pPr>
          </w:p>
        </w:tc>
      </w:tr>
      <w:tr w:rsidR="00AA08DF" w:rsidRPr="00F43402" w14:paraId="684CDA0D" w14:textId="77777777" w:rsidTr="00EB1CD2">
        <w:tc>
          <w:tcPr>
            <w:tcW w:w="1299" w:type="pct"/>
            <w:shd w:val="clear" w:color="auto" w:fill="FDE9D9" w:themeFill="accent6" w:themeFillTint="33"/>
          </w:tcPr>
          <w:p w14:paraId="68C651F6" w14:textId="22FA666E" w:rsidR="00065ADE" w:rsidRPr="00F43402" w:rsidRDefault="00065ADE" w:rsidP="00C40499">
            <w:pPr>
              <w:spacing w:after="0" w:line="276" w:lineRule="auto"/>
              <w:jc w:val="left"/>
              <w:rPr>
                <w:rFonts w:cs="Arial"/>
                <w:iCs/>
                <w:szCs w:val="22"/>
                <w:lang w:eastAsia="en-PH"/>
              </w:rPr>
            </w:pPr>
            <w:r w:rsidRPr="00F43402">
              <w:rPr>
                <w:rFonts w:cs="Arial"/>
                <w:iCs/>
                <w:szCs w:val="22"/>
                <w:lang w:eastAsia="en-PH"/>
              </w:rPr>
              <w:t xml:space="preserve">7. Low level of commitment from relevant authorities in adopting/ approving/ enforcing the recommended </w:t>
            </w:r>
            <w:r w:rsidRPr="00F43402">
              <w:rPr>
                <w:rFonts w:cs="Arial"/>
                <w:iCs/>
                <w:szCs w:val="22"/>
                <w:lang w:eastAsia="en-PH"/>
              </w:rPr>
              <w:lastRenderedPageBreak/>
              <w:t xml:space="preserve">policies. Passage of national level policies on alternative fuel vehicles may be hampered by changes in </w:t>
            </w:r>
            <w:r w:rsidR="00837973" w:rsidRPr="00F43402">
              <w:rPr>
                <w:rFonts w:cs="Arial"/>
                <w:iCs/>
                <w:szCs w:val="22"/>
                <w:lang w:eastAsia="en-PH"/>
              </w:rPr>
              <w:t xml:space="preserve">administration and </w:t>
            </w:r>
            <w:r w:rsidRPr="00F43402">
              <w:rPr>
                <w:rFonts w:cs="Arial"/>
                <w:iCs/>
                <w:szCs w:val="22"/>
                <w:lang w:eastAsia="en-PH"/>
              </w:rPr>
              <w:t>legislative priorities</w:t>
            </w:r>
          </w:p>
        </w:tc>
        <w:tc>
          <w:tcPr>
            <w:tcW w:w="826" w:type="pct"/>
            <w:shd w:val="clear" w:color="auto" w:fill="FDE9D9" w:themeFill="accent6" w:themeFillTint="33"/>
          </w:tcPr>
          <w:p w14:paraId="1B434B06" w14:textId="77777777" w:rsidR="00065ADE" w:rsidRPr="00F43402" w:rsidRDefault="00065ADE" w:rsidP="0095026D">
            <w:pPr>
              <w:spacing w:after="0" w:line="276" w:lineRule="auto"/>
              <w:jc w:val="center"/>
              <w:rPr>
                <w:rFonts w:cs="Arial"/>
                <w:iCs/>
                <w:szCs w:val="22"/>
                <w:lang w:eastAsia="en-PH"/>
              </w:rPr>
            </w:pPr>
            <w:r w:rsidRPr="00F43402">
              <w:rPr>
                <w:rFonts w:cs="Arial"/>
                <w:iCs/>
                <w:szCs w:val="22"/>
                <w:lang w:eastAsia="en-PH"/>
              </w:rPr>
              <w:lastRenderedPageBreak/>
              <w:t>Moderate</w:t>
            </w:r>
          </w:p>
        </w:tc>
        <w:tc>
          <w:tcPr>
            <w:tcW w:w="2875" w:type="pct"/>
            <w:shd w:val="clear" w:color="auto" w:fill="FDE9D9" w:themeFill="accent6" w:themeFillTint="33"/>
          </w:tcPr>
          <w:p w14:paraId="298375F1" w14:textId="77777777" w:rsidR="00061A01" w:rsidRPr="00F43402" w:rsidRDefault="00061A01" w:rsidP="00061A01">
            <w:pPr>
              <w:rPr>
                <w:rFonts w:cs="Arial"/>
                <w:sz w:val="20"/>
                <w:szCs w:val="20"/>
                <w:lang w:val="en-US"/>
              </w:rPr>
            </w:pPr>
            <w:r w:rsidRPr="00F43402">
              <w:rPr>
                <w:rFonts w:cs="Arial"/>
                <w:sz w:val="20"/>
                <w:szCs w:val="20"/>
              </w:rPr>
              <w:t>The project will initially implement the policies and guidelines in the pilot cities to gauge their effectiveness. This will assist the relevant government authorities in the finalization, approval and effective enforcement. Besides, UNDP has a track record of successfully engaging with the authorities on energy, sustainable infrastructure and transport projects. The risk can be effectively mitigated through continued provision of the on-</w:t>
            </w:r>
            <w:r w:rsidRPr="00F43402">
              <w:rPr>
                <w:rFonts w:cs="Arial"/>
                <w:sz w:val="20"/>
                <w:szCs w:val="20"/>
              </w:rPr>
              <w:lastRenderedPageBreak/>
              <w:t>going assistance, technical backstopping and communication to encourage commitments from the authorities.</w:t>
            </w:r>
          </w:p>
          <w:p w14:paraId="7FA1D3EE" w14:textId="7405CDE2" w:rsidR="00065ADE" w:rsidRPr="00F43402" w:rsidRDefault="00065ADE" w:rsidP="0095026D">
            <w:pPr>
              <w:spacing w:after="0" w:line="276" w:lineRule="auto"/>
              <w:rPr>
                <w:rFonts w:cs="Arial"/>
                <w:iCs/>
                <w:sz w:val="20"/>
                <w:szCs w:val="20"/>
                <w:lang w:eastAsia="en-PH"/>
              </w:rPr>
            </w:pPr>
          </w:p>
        </w:tc>
      </w:tr>
      <w:tr w:rsidR="00AA08DF" w:rsidRPr="00F43402" w14:paraId="292740E0" w14:textId="77777777" w:rsidTr="00EB1CD2">
        <w:tc>
          <w:tcPr>
            <w:tcW w:w="1299" w:type="pct"/>
            <w:shd w:val="clear" w:color="auto" w:fill="FDE9D9" w:themeFill="accent6" w:themeFillTint="33"/>
          </w:tcPr>
          <w:p w14:paraId="68F7E76E" w14:textId="7E89FCA8" w:rsidR="00065ADE" w:rsidRPr="00F43402" w:rsidRDefault="00065ADE" w:rsidP="0095026D">
            <w:pPr>
              <w:spacing w:after="0" w:line="276" w:lineRule="auto"/>
              <w:jc w:val="left"/>
              <w:rPr>
                <w:rFonts w:cs="Arial"/>
                <w:iCs/>
                <w:szCs w:val="22"/>
                <w:lang w:eastAsia="en-PH"/>
              </w:rPr>
            </w:pPr>
            <w:r w:rsidRPr="00F43402">
              <w:rPr>
                <w:rFonts w:cs="Arial"/>
                <w:iCs/>
                <w:szCs w:val="22"/>
                <w:lang w:eastAsia="en-PH"/>
              </w:rPr>
              <w:lastRenderedPageBreak/>
              <w:t>8. Political risk change in leadership and priorities</w:t>
            </w:r>
          </w:p>
        </w:tc>
        <w:tc>
          <w:tcPr>
            <w:tcW w:w="826" w:type="pct"/>
            <w:shd w:val="clear" w:color="auto" w:fill="FDE9D9" w:themeFill="accent6" w:themeFillTint="33"/>
          </w:tcPr>
          <w:p w14:paraId="09765F39" w14:textId="0528AB02" w:rsidR="00065ADE" w:rsidRPr="00F43402" w:rsidRDefault="00065ADE" w:rsidP="0095026D">
            <w:pPr>
              <w:spacing w:after="0" w:line="276" w:lineRule="auto"/>
              <w:jc w:val="center"/>
              <w:rPr>
                <w:rFonts w:cs="Arial"/>
                <w:iCs/>
                <w:szCs w:val="22"/>
                <w:lang w:eastAsia="en-PH"/>
              </w:rPr>
            </w:pPr>
            <w:r w:rsidRPr="00F43402">
              <w:rPr>
                <w:rFonts w:cs="Arial"/>
                <w:iCs/>
                <w:szCs w:val="22"/>
                <w:lang w:eastAsia="en-PH"/>
              </w:rPr>
              <w:t>Moderate</w:t>
            </w:r>
          </w:p>
        </w:tc>
        <w:tc>
          <w:tcPr>
            <w:tcW w:w="2875" w:type="pct"/>
            <w:shd w:val="clear" w:color="auto" w:fill="FDE9D9" w:themeFill="accent6" w:themeFillTint="33"/>
          </w:tcPr>
          <w:p w14:paraId="1E3B2F47" w14:textId="77777777" w:rsidR="00061A01" w:rsidRPr="00F43402" w:rsidRDefault="00061A01" w:rsidP="00061A01">
            <w:pPr>
              <w:rPr>
                <w:rFonts w:cs="Arial"/>
                <w:sz w:val="20"/>
                <w:szCs w:val="20"/>
                <w:lang w:val="en-US"/>
              </w:rPr>
            </w:pPr>
            <w:r w:rsidRPr="00F43402">
              <w:rPr>
                <w:rFonts w:cs="Arial"/>
                <w:sz w:val="20"/>
                <w:szCs w:val="20"/>
              </w:rPr>
              <w:t xml:space="preserve">The Project secured commitments from key departments and dealt with committed and career employees who are not affected by recent change in national administration. Key agencies such as the DOTC and DOST have issued letters of support with co-financing, which shows their continued commitment to the objectives of the Project. Additionally, the new leadership will be oriented about the Project and their commitments secured during Project inception. </w:t>
            </w:r>
          </w:p>
          <w:p w14:paraId="1D2FD5A4" w14:textId="32FDC0D6" w:rsidR="00065ADE" w:rsidRPr="00F43402" w:rsidRDefault="00065ADE" w:rsidP="00FF2E24">
            <w:pPr>
              <w:spacing w:after="0" w:line="276" w:lineRule="auto"/>
              <w:rPr>
                <w:rFonts w:cs="Arial"/>
                <w:iCs/>
                <w:sz w:val="20"/>
                <w:szCs w:val="20"/>
                <w:lang w:eastAsia="en-PH"/>
              </w:rPr>
            </w:pPr>
          </w:p>
        </w:tc>
      </w:tr>
      <w:tr w:rsidR="00207F3F" w:rsidRPr="00F43402" w14:paraId="6A2875F2" w14:textId="77777777" w:rsidTr="00EB1CD2">
        <w:tc>
          <w:tcPr>
            <w:tcW w:w="1299" w:type="pct"/>
            <w:shd w:val="clear" w:color="auto" w:fill="FDE9D9" w:themeFill="accent6" w:themeFillTint="33"/>
          </w:tcPr>
          <w:p w14:paraId="098E6D43" w14:textId="4F538026" w:rsidR="00207F3F" w:rsidRPr="00F43402" w:rsidRDefault="00207F3F" w:rsidP="0095026D">
            <w:pPr>
              <w:spacing w:after="0" w:line="276" w:lineRule="auto"/>
              <w:jc w:val="left"/>
              <w:rPr>
                <w:rFonts w:cs="Arial"/>
                <w:iCs/>
                <w:szCs w:val="22"/>
                <w:lang w:eastAsia="en-PH"/>
              </w:rPr>
            </w:pPr>
            <w:r w:rsidRPr="00F43402">
              <w:rPr>
                <w:rFonts w:cs="Arial"/>
                <w:iCs/>
                <w:szCs w:val="22"/>
                <w:lang w:eastAsia="en-PH"/>
              </w:rPr>
              <w:t>9. Power outages during charging of batteries for EVs</w:t>
            </w:r>
          </w:p>
        </w:tc>
        <w:tc>
          <w:tcPr>
            <w:tcW w:w="826" w:type="pct"/>
            <w:shd w:val="clear" w:color="auto" w:fill="FDE9D9" w:themeFill="accent6" w:themeFillTint="33"/>
          </w:tcPr>
          <w:p w14:paraId="380268A6" w14:textId="61ADD4D7" w:rsidR="00207F3F" w:rsidRPr="00F43402" w:rsidRDefault="009A5B2E" w:rsidP="004944C8">
            <w:pPr>
              <w:spacing w:after="0" w:line="276" w:lineRule="auto"/>
              <w:jc w:val="center"/>
              <w:rPr>
                <w:rFonts w:cs="Arial"/>
                <w:iCs/>
                <w:szCs w:val="22"/>
                <w:lang w:eastAsia="en-PH"/>
              </w:rPr>
            </w:pPr>
            <w:r w:rsidRPr="00F43402">
              <w:rPr>
                <w:rFonts w:cs="Arial"/>
                <w:iCs/>
                <w:szCs w:val="22"/>
                <w:lang w:eastAsia="en-PH"/>
              </w:rPr>
              <w:t xml:space="preserve">Moderate </w:t>
            </w:r>
          </w:p>
        </w:tc>
        <w:tc>
          <w:tcPr>
            <w:tcW w:w="2875" w:type="pct"/>
            <w:shd w:val="clear" w:color="auto" w:fill="FDE9D9" w:themeFill="accent6" w:themeFillTint="33"/>
          </w:tcPr>
          <w:p w14:paraId="085B3C4B" w14:textId="77777777" w:rsidR="00061A01" w:rsidRPr="00F43402" w:rsidRDefault="00061A01" w:rsidP="00061A01">
            <w:pPr>
              <w:rPr>
                <w:rFonts w:cs="Arial"/>
                <w:sz w:val="20"/>
                <w:szCs w:val="20"/>
                <w:lang w:val="en-US"/>
              </w:rPr>
            </w:pPr>
            <w:r w:rsidRPr="00F43402">
              <w:rPr>
                <w:rFonts w:cs="Arial"/>
                <w:sz w:val="20"/>
                <w:szCs w:val="20"/>
              </w:rPr>
              <w:t>There are two types of risks related to this – one is the risk that power is not available at the time that batteries need to be charged due to outages, and the other is the risk that outages could occur due to spikes in power demand when EVs charge simultaneously. The first risk is mitigated through battery swapping scheme where charging of batteries is done in a managed program to account for the possibilities of outages. Output 1.4 will include the design of the charging scheme and the infrastructure that will go with it. Moreover, the concept of implementing solar charging stations (Output 3.2.2) is aimed at demonstrating the use of independent and renewable sources of power, thereby minimizing the burden on the grid.</w:t>
            </w:r>
          </w:p>
          <w:p w14:paraId="2F24CC29" w14:textId="77777777" w:rsidR="00061A01" w:rsidRPr="00F43402" w:rsidRDefault="00061A01" w:rsidP="00061A01">
            <w:pPr>
              <w:rPr>
                <w:rFonts w:cs="Arial"/>
                <w:sz w:val="20"/>
                <w:szCs w:val="20"/>
              </w:rPr>
            </w:pPr>
            <w:r w:rsidRPr="00F43402">
              <w:rPr>
                <w:rFonts w:cs="Arial"/>
                <w:sz w:val="20"/>
                <w:szCs w:val="20"/>
              </w:rPr>
              <w:t xml:space="preserve">The second type of risk happens when an imbalance occurs between power supply and demand caused by sudden charging of EVs without proper response from the system operator. This could create voltage drop and increase in current leading to system breakdown and power outages. The use of solar charging stations that are independent from the grid as mentioned above could mitigate this risk. Proper planning of EV deployment, which includes coordination with the grid operator is important. </w:t>
            </w:r>
          </w:p>
          <w:p w14:paraId="4F7582D1" w14:textId="7B832E32" w:rsidR="003D72CF" w:rsidRPr="00F43402" w:rsidRDefault="00061A01" w:rsidP="00575E99">
            <w:pPr>
              <w:spacing w:after="0" w:line="276" w:lineRule="auto"/>
              <w:rPr>
                <w:rFonts w:cs="Arial"/>
                <w:iCs/>
                <w:sz w:val="20"/>
                <w:szCs w:val="20"/>
                <w:lang w:eastAsia="en-PH"/>
              </w:rPr>
            </w:pPr>
            <w:r w:rsidRPr="00F43402">
              <w:rPr>
                <w:rFonts w:cs="Arial"/>
                <w:sz w:val="20"/>
                <w:szCs w:val="20"/>
              </w:rPr>
              <w:t xml:space="preserve">Since EV deployment is in an initial stage in the Philippines and is anticipated to be in a phased manner, massive impact of EV load on the grid is less likely in the short to medium term. Nevertheless, the Project in collaboration with NGCP will commission a grid impact study and investigate the possible effect of EV introduction in terms of energy generation, grid renewal and upgrade, energy losses, power quality and the need </w:t>
            </w:r>
            <w:r w:rsidRPr="00F43402">
              <w:rPr>
                <w:rFonts w:cs="Arial"/>
                <w:sz w:val="20"/>
                <w:szCs w:val="20"/>
              </w:rPr>
              <w:lastRenderedPageBreak/>
              <w:t>for improved IT networks. This will assist the NGCP in reinforcing the grid for future EV uptake.</w:t>
            </w:r>
          </w:p>
        </w:tc>
      </w:tr>
    </w:tbl>
    <w:p w14:paraId="6756115E" w14:textId="77777777" w:rsidR="00CF14B0" w:rsidRPr="00F43402" w:rsidRDefault="00CF14B0" w:rsidP="0095026D">
      <w:pPr>
        <w:pStyle w:val="ListParagraph"/>
        <w:spacing w:line="276" w:lineRule="auto"/>
        <w:ind w:left="810"/>
        <w:jc w:val="both"/>
        <w:rPr>
          <w:rFonts w:ascii="Arial" w:hAnsi="Arial" w:cs="Arial"/>
          <w:sz w:val="22"/>
          <w:szCs w:val="22"/>
        </w:rPr>
      </w:pPr>
    </w:p>
    <w:p w14:paraId="2BF528F8" w14:textId="2B6FF7E2" w:rsidR="00FF3CC0" w:rsidRPr="00F43402" w:rsidRDefault="00D13413" w:rsidP="00F43402">
      <w:pPr>
        <w:pStyle w:val="ListParagraph"/>
        <w:numPr>
          <w:ilvl w:val="0"/>
          <w:numId w:val="19"/>
        </w:numPr>
        <w:autoSpaceDE w:val="0"/>
        <w:autoSpaceDN w:val="0"/>
        <w:adjustRightInd w:val="0"/>
        <w:spacing w:line="276" w:lineRule="auto"/>
        <w:ind w:left="720"/>
        <w:jc w:val="both"/>
        <w:rPr>
          <w:rFonts w:ascii="Arial" w:hAnsi="Arial" w:cs="Arial"/>
          <w:iCs/>
          <w:sz w:val="22"/>
          <w:szCs w:val="22"/>
          <w:lang w:eastAsia="en-PH"/>
        </w:rPr>
      </w:pPr>
      <w:r w:rsidRPr="00F43402">
        <w:rPr>
          <w:rFonts w:ascii="Arial" w:hAnsi="Arial" w:cs="Arial"/>
          <w:iCs/>
          <w:sz w:val="22"/>
          <w:szCs w:val="22"/>
          <w:lang w:eastAsia="en-PH"/>
        </w:rPr>
        <w:t xml:space="preserve">The overall project risk is moderate. </w:t>
      </w:r>
    </w:p>
    <w:p w14:paraId="3E3D5643" w14:textId="77777777" w:rsidR="00FF3CC0" w:rsidRPr="00F43402" w:rsidRDefault="00FF3CC0" w:rsidP="00F43402">
      <w:pPr>
        <w:pStyle w:val="ListParagraph"/>
        <w:spacing w:line="276" w:lineRule="auto"/>
        <w:jc w:val="both"/>
        <w:rPr>
          <w:rFonts w:ascii="Arial" w:hAnsi="Arial" w:cs="Arial"/>
          <w:sz w:val="22"/>
          <w:szCs w:val="22"/>
        </w:rPr>
      </w:pPr>
    </w:p>
    <w:p w14:paraId="1B30461C" w14:textId="65E78FB6" w:rsidR="00175957" w:rsidRPr="00F43402" w:rsidRDefault="003B4DE1" w:rsidP="00F43402">
      <w:pPr>
        <w:pStyle w:val="ListParagraph"/>
        <w:numPr>
          <w:ilvl w:val="0"/>
          <w:numId w:val="19"/>
        </w:numPr>
        <w:autoSpaceDE w:val="0"/>
        <w:autoSpaceDN w:val="0"/>
        <w:adjustRightInd w:val="0"/>
        <w:spacing w:line="276" w:lineRule="auto"/>
        <w:ind w:left="720"/>
        <w:jc w:val="both"/>
        <w:rPr>
          <w:rFonts w:ascii="Arial" w:hAnsi="Arial" w:cs="Arial"/>
          <w:iCs/>
          <w:sz w:val="22"/>
          <w:szCs w:val="22"/>
          <w:lang w:eastAsia="en-PH"/>
        </w:rPr>
      </w:pPr>
      <w:r w:rsidRPr="00F43402">
        <w:rPr>
          <w:rFonts w:ascii="Arial" w:hAnsi="Arial" w:cs="Arial"/>
          <w:iCs/>
          <w:sz w:val="22"/>
          <w:szCs w:val="22"/>
          <w:lang w:eastAsia="en-PH"/>
        </w:rPr>
        <w:t xml:space="preserve">Although all possible efforts have been made in the Project design to mitigate perceived </w:t>
      </w:r>
      <w:r w:rsidR="003616CC" w:rsidRPr="00F43402">
        <w:rPr>
          <w:rFonts w:ascii="Arial" w:hAnsi="Arial" w:cs="Arial"/>
          <w:iCs/>
          <w:sz w:val="22"/>
          <w:szCs w:val="22"/>
          <w:lang w:eastAsia="en-PH"/>
        </w:rPr>
        <w:t>risks</w:t>
      </w:r>
      <w:r w:rsidRPr="00F43402">
        <w:rPr>
          <w:rFonts w:ascii="Arial" w:hAnsi="Arial" w:cs="Arial"/>
          <w:iCs/>
          <w:sz w:val="22"/>
          <w:szCs w:val="22"/>
          <w:lang w:eastAsia="en-PH"/>
        </w:rPr>
        <w:t>, there are residual risks that are inevitable which should be carefully monitored and managed to ensure the success of the Project. The most significant risk identified during the proje</w:t>
      </w:r>
      <w:r w:rsidR="00EA1505" w:rsidRPr="00F43402">
        <w:rPr>
          <w:rFonts w:ascii="Arial" w:hAnsi="Arial" w:cs="Arial"/>
          <w:iCs/>
          <w:sz w:val="22"/>
          <w:szCs w:val="22"/>
          <w:lang w:eastAsia="en-PH"/>
        </w:rPr>
        <w:t>ct form</w:t>
      </w:r>
      <w:r w:rsidR="00396A28" w:rsidRPr="00F43402">
        <w:rPr>
          <w:rFonts w:ascii="Arial" w:hAnsi="Arial" w:cs="Arial"/>
          <w:iCs/>
          <w:sz w:val="22"/>
          <w:szCs w:val="22"/>
          <w:lang w:eastAsia="en-PH"/>
        </w:rPr>
        <w:t>ulation is the lack of interest from the private sector on low carbon investments in the transport sector.</w:t>
      </w:r>
      <w:r w:rsidRPr="00F43402">
        <w:rPr>
          <w:rFonts w:ascii="Arial" w:hAnsi="Arial" w:cs="Arial"/>
          <w:iCs/>
          <w:sz w:val="22"/>
          <w:szCs w:val="22"/>
          <w:lang w:eastAsia="en-PH"/>
        </w:rPr>
        <w:t xml:space="preserve"> </w:t>
      </w:r>
      <w:r w:rsidR="00396A28" w:rsidRPr="00F43402">
        <w:rPr>
          <w:rFonts w:ascii="Arial" w:hAnsi="Arial" w:cs="Arial"/>
          <w:iCs/>
          <w:sz w:val="22"/>
          <w:szCs w:val="22"/>
          <w:lang w:eastAsia="en-PH"/>
        </w:rPr>
        <w:t>Recommended mitigation measures are provided in detail in the “Offline Risk Log” in Annex I.</w:t>
      </w:r>
    </w:p>
    <w:p w14:paraId="589FD1EB" w14:textId="77777777" w:rsidR="00175957" w:rsidRPr="00F43402" w:rsidRDefault="00175957" w:rsidP="0095026D">
      <w:pPr>
        <w:pStyle w:val="Caption"/>
        <w:spacing w:line="276" w:lineRule="auto"/>
        <w:jc w:val="both"/>
        <w:rPr>
          <w:rFonts w:ascii="Arial" w:hAnsi="Arial" w:cs="Arial"/>
          <w:sz w:val="22"/>
          <w:szCs w:val="22"/>
        </w:rPr>
      </w:pPr>
    </w:p>
    <w:p w14:paraId="5BB240E2" w14:textId="629E2C22" w:rsidR="009E009A" w:rsidRPr="00F43402" w:rsidRDefault="009E009A" w:rsidP="009E009A">
      <w:pPr>
        <w:pStyle w:val="Heading2"/>
        <w:spacing w:line="276" w:lineRule="auto"/>
        <w:ind w:left="0"/>
        <w:rPr>
          <w:rFonts w:ascii="Arial" w:hAnsi="Arial" w:cs="Arial"/>
          <w:i/>
          <w:szCs w:val="22"/>
        </w:rPr>
      </w:pPr>
      <w:bookmarkStart w:id="31" w:name="_Toc452637830"/>
      <w:r w:rsidRPr="00F43402">
        <w:rPr>
          <w:rFonts w:ascii="Arial" w:hAnsi="Arial" w:cs="Arial"/>
          <w:i/>
          <w:szCs w:val="22"/>
        </w:rPr>
        <w:t>Cost Effectiveness</w:t>
      </w:r>
      <w:r w:rsidR="002C49DD" w:rsidRPr="00F43402">
        <w:rPr>
          <w:rFonts w:ascii="Arial" w:hAnsi="Arial" w:cs="Arial"/>
          <w:i/>
          <w:szCs w:val="22"/>
        </w:rPr>
        <w:t xml:space="preserve"> and Benefits</w:t>
      </w:r>
      <w:bookmarkEnd w:id="31"/>
    </w:p>
    <w:p w14:paraId="40BC3E9A" w14:textId="77777777" w:rsidR="009E009A" w:rsidRPr="00F43402" w:rsidRDefault="009E009A" w:rsidP="00DC0F1D"/>
    <w:p w14:paraId="4575CC84" w14:textId="124CB08D" w:rsidR="00396A28" w:rsidRPr="00F43402" w:rsidRDefault="00065ADE" w:rsidP="008F6057">
      <w:pPr>
        <w:spacing w:line="276" w:lineRule="auto"/>
        <w:rPr>
          <w:rFonts w:cs="Arial"/>
          <w:b/>
          <w:szCs w:val="22"/>
        </w:rPr>
      </w:pPr>
      <w:bookmarkStart w:id="32" w:name="_Toc175746850"/>
      <w:bookmarkStart w:id="33" w:name="_Toc420513796"/>
      <w:r w:rsidRPr="00F43402">
        <w:rPr>
          <w:rFonts w:cs="Arial"/>
          <w:b/>
          <w:szCs w:val="22"/>
        </w:rPr>
        <w:t>Cost Effectiveness</w:t>
      </w:r>
    </w:p>
    <w:p w14:paraId="231DD26A" w14:textId="77777777" w:rsidR="00FA257C" w:rsidRPr="00F43402" w:rsidRDefault="00FA257C" w:rsidP="00DC0F1D">
      <w:pPr>
        <w:pStyle w:val="ListParagraph"/>
        <w:spacing w:line="276" w:lineRule="auto"/>
        <w:ind w:left="360"/>
        <w:jc w:val="both"/>
        <w:rPr>
          <w:rFonts w:cs="Arial"/>
          <w:szCs w:val="22"/>
        </w:rPr>
      </w:pPr>
    </w:p>
    <w:p w14:paraId="1AC72D46" w14:textId="7D2A12DB" w:rsidR="00731D93" w:rsidRPr="00F43402" w:rsidRDefault="00731D93" w:rsidP="00F43402">
      <w:pPr>
        <w:pStyle w:val="ListParagraph"/>
        <w:numPr>
          <w:ilvl w:val="0"/>
          <w:numId w:val="19"/>
        </w:numPr>
        <w:autoSpaceDE w:val="0"/>
        <w:autoSpaceDN w:val="0"/>
        <w:adjustRightInd w:val="0"/>
        <w:spacing w:line="276" w:lineRule="auto"/>
        <w:ind w:left="720"/>
        <w:jc w:val="both"/>
        <w:rPr>
          <w:rFonts w:cs="Arial"/>
          <w:iCs/>
          <w:sz w:val="22"/>
          <w:szCs w:val="22"/>
          <w:lang w:eastAsia="en-PH"/>
        </w:rPr>
      </w:pPr>
      <w:r w:rsidRPr="00F43402">
        <w:rPr>
          <w:rFonts w:ascii="Arial" w:hAnsi="Arial" w:cs="Arial"/>
          <w:iCs/>
          <w:sz w:val="22"/>
          <w:szCs w:val="22"/>
          <w:lang w:eastAsia="en-PH"/>
        </w:rPr>
        <w:t xml:space="preserve">The GEF </w:t>
      </w:r>
      <w:r w:rsidR="00C40A7E" w:rsidRPr="00F43402">
        <w:rPr>
          <w:rFonts w:ascii="Arial" w:hAnsi="Arial" w:cs="Arial"/>
          <w:iCs/>
          <w:sz w:val="22"/>
          <w:szCs w:val="22"/>
          <w:lang w:eastAsia="en-PH"/>
        </w:rPr>
        <w:t xml:space="preserve">contribution of </w:t>
      </w:r>
      <w:r w:rsidRPr="00F43402">
        <w:rPr>
          <w:rFonts w:ascii="Arial" w:hAnsi="Arial" w:cs="Arial"/>
          <w:iCs/>
          <w:sz w:val="22"/>
          <w:szCs w:val="22"/>
          <w:lang w:eastAsia="en-PH"/>
        </w:rPr>
        <w:t xml:space="preserve">USD 2.6 million will result </w:t>
      </w:r>
      <w:r w:rsidR="00240CCB">
        <w:rPr>
          <w:rFonts w:ascii="Arial" w:hAnsi="Arial" w:cs="Arial"/>
          <w:iCs/>
          <w:sz w:val="22"/>
          <w:szCs w:val="22"/>
          <w:lang w:eastAsia="en-PH"/>
        </w:rPr>
        <w:t>in</w:t>
      </w:r>
      <w:r w:rsidRPr="00F43402">
        <w:rPr>
          <w:rFonts w:ascii="Arial" w:hAnsi="Arial" w:cs="Arial"/>
          <w:iCs/>
          <w:sz w:val="22"/>
          <w:szCs w:val="22"/>
          <w:lang w:eastAsia="en-PH"/>
        </w:rPr>
        <w:t xml:space="preserve"> a direct emission reduction of 18,994 tCO2e by EOP from the approval of the number of units committed by the private sectors in the Project. The estimated lifetime emission reduction during the service life is 69,012 tCO2e. This results to </w:t>
      </w:r>
      <w:r w:rsidR="00D948E7" w:rsidRPr="00F43402">
        <w:rPr>
          <w:rFonts w:ascii="Arial" w:hAnsi="Arial" w:cs="Arial"/>
          <w:iCs/>
          <w:sz w:val="22"/>
          <w:szCs w:val="22"/>
          <w:lang w:eastAsia="en-PH"/>
        </w:rPr>
        <w:t>a</w:t>
      </w:r>
      <w:r w:rsidRPr="00F43402">
        <w:rPr>
          <w:rFonts w:ascii="Arial" w:hAnsi="Arial" w:cs="Arial"/>
          <w:iCs/>
          <w:sz w:val="22"/>
          <w:szCs w:val="22"/>
          <w:lang w:eastAsia="en-PH"/>
        </w:rPr>
        <w:t xml:space="preserve"> GEF abatement cost of USD 38.25 per tCO2eq.</w:t>
      </w:r>
      <w:r w:rsidR="00482098" w:rsidRPr="00F43402">
        <w:rPr>
          <w:rFonts w:ascii="Arial" w:hAnsi="Arial" w:cs="Arial"/>
          <w:iCs/>
          <w:sz w:val="22"/>
          <w:szCs w:val="22"/>
          <w:lang w:eastAsia="en-PH"/>
        </w:rPr>
        <w:t xml:space="preserve"> This is a highly conservative estimate as it does not include the secondary direct emissions attributable to the Project, </w:t>
      </w:r>
      <w:r w:rsidR="00240CCB">
        <w:rPr>
          <w:rFonts w:ascii="Arial" w:hAnsi="Arial" w:cs="Arial"/>
          <w:iCs/>
          <w:sz w:val="22"/>
          <w:szCs w:val="22"/>
          <w:lang w:eastAsia="en-PH"/>
        </w:rPr>
        <w:t xml:space="preserve">i.e., </w:t>
      </w:r>
      <w:r w:rsidR="00482098" w:rsidRPr="00F43402">
        <w:rPr>
          <w:rFonts w:ascii="Arial" w:hAnsi="Arial" w:cs="Arial"/>
          <w:iCs/>
          <w:sz w:val="22"/>
          <w:szCs w:val="22"/>
          <w:lang w:eastAsia="en-PH"/>
        </w:rPr>
        <w:t xml:space="preserve">346,537 tCO2e over the technology lifetime. </w:t>
      </w:r>
    </w:p>
    <w:p w14:paraId="152C73A2" w14:textId="77777777" w:rsidR="004175FF" w:rsidRPr="00F43402" w:rsidRDefault="004175FF" w:rsidP="00F43402">
      <w:pPr>
        <w:pStyle w:val="ListParagraph"/>
        <w:autoSpaceDE w:val="0"/>
        <w:autoSpaceDN w:val="0"/>
        <w:adjustRightInd w:val="0"/>
        <w:spacing w:line="276" w:lineRule="auto"/>
        <w:jc w:val="both"/>
        <w:rPr>
          <w:rFonts w:cs="Arial"/>
          <w:iCs/>
          <w:sz w:val="22"/>
          <w:szCs w:val="22"/>
          <w:lang w:eastAsia="en-PH"/>
        </w:rPr>
      </w:pPr>
    </w:p>
    <w:p w14:paraId="42288AB6" w14:textId="79D28FB5" w:rsidR="004175FF" w:rsidRPr="00F43402" w:rsidRDefault="004175FF" w:rsidP="00F43402">
      <w:pPr>
        <w:pStyle w:val="ListParagraph"/>
        <w:numPr>
          <w:ilvl w:val="0"/>
          <w:numId w:val="19"/>
        </w:numPr>
        <w:autoSpaceDE w:val="0"/>
        <w:autoSpaceDN w:val="0"/>
        <w:adjustRightInd w:val="0"/>
        <w:spacing w:line="276" w:lineRule="auto"/>
        <w:ind w:left="720"/>
        <w:jc w:val="both"/>
        <w:rPr>
          <w:rFonts w:ascii="Arial" w:hAnsi="Arial" w:cs="Arial"/>
          <w:iCs/>
          <w:sz w:val="22"/>
          <w:szCs w:val="22"/>
          <w:lang w:eastAsia="en-PH"/>
        </w:rPr>
      </w:pPr>
      <w:r w:rsidRPr="00F43402">
        <w:rPr>
          <w:rFonts w:ascii="Arial" w:hAnsi="Arial" w:cs="Arial"/>
          <w:iCs/>
          <w:sz w:val="22"/>
          <w:szCs w:val="22"/>
          <w:lang w:eastAsia="en-PH"/>
        </w:rPr>
        <w:t xml:space="preserve">The incremental support from GEF, is envisioned to make a fundamental difference in supporting “leapfrogging” to new and advanced vehicle technologies and improving the sustainability of the public transport system. Through a combination of barrier removal interventions, the project will buttress the </w:t>
      </w:r>
      <w:r w:rsidR="00240CCB">
        <w:rPr>
          <w:rFonts w:ascii="Arial" w:hAnsi="Arial" w:cs="Arial"/>
          <w:iCs/>
          <w:sz w:val="22"/>
          <w:szCs w:val="22"/>
          <w:lang w:eastAsia="en-PH"/>
        </w:rPr>
        <w:t>commercialization process of electric drive</w:t>
      </w:r>
      <w:r w:rsidRPr="00F43402">
        <w:rPr>
          <w:rFonts w:ascii="Arial" w:hAnsi="Arial" w:cs="Arial"/>
          <w:iCs/>
          <w:sz w:val="22"/>
          <w:szCs w:val="22"/>
          <w:lang w:eastAsia="en-PH"/>
        </w:rPr>
        <w:t xml:space="preserve"> </w:t>
      </w:r>
      <w:r w:rsidR="00240CCB">
        <w:rPr>
          <w:rFonts w:ascii="Arial" w:hAnsi="Arial" w:cs="Arial"/>
          <w:iCs/>
          <w:sz w:val="22"/>
          <w:szCs w:val="22"/>
          <w:lang w:eastAsia="en-PH"/>
        </w:rPr>
        <w:t xml:space="preserve">vehicles </w:t>
      </w:r>
      <w:r w:rsidRPr="00F43402">
        <w:rPr>
          <w:rFonts w:ascii="Arial" w:hAnsi="Arial" w:cs="Arial"/>
          <w:iCs/>
          <w:sz w:val="22"/>
          <w:szCs w:val="22"/>
          <w:lang w:eastAsia="en-PH"/>
        </w:rPr>
        <w:t>a</w:t>
      </w:r>
      <w:r w:rsidR="00240CCB">
        <w:rPr>
          <w:rFonts w:ascii="Arial" w:hAnsi="Arial" w:cs="Arial"/>
          <w:iCs/>
          <w:sz w:val="22"/>
          <w:szCs w:val="22"/>
          <w:lang w:eastAsia="en-PH"/>
        </w:rPr>
        <w:t>s viable public mobility option</w:t>
      </w:r>
      <w:r w:rsidRPr="00F43402">
        <w:rPr>
          <w:rFonts w:ascii="Arial" w:hAnsi="Arial" w:cs="Arial"/>
          <w:iCs/>
          <w:sz w:val="22"/>
          <w:szCs w:val="22"/>
          <w:lang w:eastAsia="en-PH"/>
        </w:rPr>
        <w:t xml:space="preserve"> in the Philippines in a much more advanced manner than in countries in the region with similar socio-economic status. Although the abatement cost of Project seems to be relatively higher than other mitigation interventions such as RE and EE, there are several benefits that can be derived from the Project. It will, among others, serve as a pioneering and holistic initiative for the commercialization of low carbon transport with significant and active participation and commitment from the private sector. National level policy will be in place to lead the effort by setting strategic directions, providing incentives and mobilizing resources. GEF intervention through the project will provide the much needed confidence to local operators, service providers and manufacturers to expand their business operations. The enabling environment that will be facilitated by the Project will assist to realize the alternative scenario wherein a significant proportion of vehicle population in the near is foreseen to include low carbon options. These will be supported and invested by local and foreign investors and not just highly subsidized and supported through public coffers. With the facilitated market transformation from using </w:t>
      </w:r>
      <w:r w:rsidR="00240CCB">
        <w:rPr>
          <w:rFonts w:ascii="Arial" w:hAnsi="Arial" w:cs="Arial"/>
          <w:iCs/>
          <w:sz w:val="22"/>
          <w:szCs w:val="22"/>
          <w:lang w:eastAsia="en-PH"/>
        </w:rPr>
        <w:t>conventional</w:t>
      </w:r>
      <w:r w:rsidRPr="00F43402">
        <w:rPr>
          <w:rFonts w:ascii="Arial" w:hAnsi="Arial" w:cs="Arial"/>
          <w:iCs/>
          <w:sz w:val="22"/>
          <w:szCs w:val="22"/>
          <w:lang w:eastAsia="en-PH"/>
        </w:rPr>
        <w:t xml:space="preserve"> internal combustion engine to low carbon vehicles, significant energy savings and energy cost savings from the transport sector will be realized, as will be the co-benefit of reduced negative environmental </w:t>
      </w:r>
      <w:r w:rsidR="00240CCB">
        <w:rPr>
          <w:rFonts w:ascii="Arial" w:hAnsi="Arial" w:cs="Arial"/>
          <w:iCs/>
          <w:sz w:val="22"/>
          <w:szCs w:val="22"/>
          <w:lang w:eastAsia="en-PH"/>
        </w:rPr>
        <w:t>and health</w:t>
      </w:r>
      <w:r w:rsidRPr="00F43402">
        <w:rPr>
          <w:rFonts w:ascii="Arial" w:hAnsi="Arial" w:cs="Arial"/>
          <w:iCs/>
          <w:sz w:val="22"/>
          <w:szCs w:val="22"/>
          <w:lang w:eastAsia="en-PH"/>
        </w:rPr>
        <w:t xml:space="preserve"> impacts.</w:t>
      </w:r>
    </w:p>
    <w:p w14:paraId="19C3253A" w14:textId="77777777" w:rsidR="00D948E7" w:rsidRPr="00F43402" w:rsidRDefault="00D948E7" w:rsidP="0095026D">
      <w:pPr>
        <w:pStyle w:val="ListParagraph"/>
        <w:spacing w:line="276" w:lineRule="auto"/>
        <w:jc w:val="both"/>
        <w:rPr>
          <w:rFonts w:ascii="Arial" w:hAnsi="Arial" w:cs="Arial"/>
          <w:sz w:val="22"/>
          <w:szCs w:val="22"/>
        </w:rPr>
      </w:pPr>
    </w:p>
    <w:p w14:paraId="217DB273" w14:textId="77777777" w:rsidR="002C49DD" w:rsidRPr="00F43402" w:rsidRDefault="002C49DD" w:rsidP="00240CCB">
      <w:pPr>
        <w:pStyle w:val="Normal1"/>
      </w:pPr>
      <w:r w:rsidRPr="00F43402">
        <w:lastRenderedPageBreak/>
        <w:t xml:space="preserve">Benefits </w:t>
      </w:r>
    </w:p>
    <w:p w14:paraId="6E33AE75" w14:textId="77777777" w:rsidR="002C49DD" w:rsidRPr="00F43402" w:rsidRDefault="002C49DD" w:rsidP="00240CCB">
      <w:pPr>
        <w:pStyle w:val="Normal1"/>
      </w:pPr>
    </w:p>
    <w:p w14:paraId="5723CFA2" w14:textId="387D902A" w:rsidR="00B027F9" w:rsidRPr="00F43402" w:rsidRDefault="00B027F9" w:rsidP="00F43402">
      <w:pPr>
        <w:pStyle w:val="ListParagraph"/>
        <w:numPr>
          <w:ilvl w:val="0"/>
          <w:numId w:val="19"/>
        </w:numPr>
        <w:autoSpaceDE w:val="0"/>
        <w:autoSpaceDN w:val="0"/>
        <w:adjustRightInd w:val="0"/>
        <w:spacing w:line="276" w:lineRule="auto"/>
        <w:ind w:left="720"/>
        <w:jc w:val="both"/>
        <w:rPr>
          <w:rFonts w:ascii="Arial" w:hAnsi="Arial" w:cs="Arial"/>
          <w:iCs/>
          <w:sz w:val="22"/>
          <w:szCs w:val="22"/>
          <w:lang w:eastAsia="en-PH"/>
        </w:rPr>
      </w:pPr>
      <w:r w:rsidRPr="00F43402">
        <w:rPr>
          <w:rFonts w:ascii="Arial" w:hAnsi="Arial" w:cs="Arial"/>
          <w:iCs/>
          <w:sz w:val="22"/>
          <w:szCs w:val="22"/>
          <w:lang w:eastAsia="en-PH"/>
        </w:rPr>
        <w:t xml:space="preserve">Global benefits: The global environment benefits are apparent in terms of the </w:t>
      </w:r>
      <w:r w:rsidR="00C56C68" w:rsidRPr="00F43402">
        <w:rPr>
          <w:rFonts w:ascii="Arial" w:hAnsi="Arial" w:cs="Arial"/>
          <w:iCs/>
          <w:sz w:val="22"/>
          <w:szCs w:val="22"/>
          <w:lang w:eastAsia="en-PH"/>
        </w:rPr>
        <w:t xml:space="preserve">direct GHG emission reduction of </w:t>
      </w:r>
      <w:r w:rsidRPr="00F43402">
        <w:rPr>
          <w:rFonts w:ascii="Arial" w:hAnsi="Arial" w:cs="Arial"/>
          <w:iCs/>
          <w:sz w:val="22"/>
          <w:szCs w:val="22"/>
          <w:lang w:eastAsia="en-PH"/>
        </w:rPr>
        <w:t>69,012 tCO2e</w:t>
      </w:r>
      <w:r w:rsidR="00C56C68" w:rsidRPr="00F43402">
        <w:rPr>
          <w:rFonts w:ascii="Arial" w:hAnsi="Arial" w:cs="Arial"/>
          <w:iCs/>
          <w:sz w:val="22"/>
          <w:szCs w:val="22"/>
          <w:lang w:eastAsia="en-PH"/>
        </w:rPr>
        <w:t xml:space="preserve"> within the technology lifetime and indirect GHG emission reduction of </w:t>
      </w:r>
      <w:r w:rsidR="004815C8" w:rsidRPr="00F43402">
        <w:rPr>
          <w:rFonts w:ascii="Arial" w:hAnsi="Arial" w:cs="Arial"/>
          <w:iCs/>
          <w:sz w:val="22"/>
          <w:szCs w:val="22"/>
          <w:lang w:eastAsia="en-PH"/>
        </w:rPr>
        <w:t xml:space="preserve">414,076 tCO2e and 556,059 tCO2e </w:t>
      </w:r>
      <w:r w:rsidR="00C56C68" w:rsidRPr="00F43402">
        <w:rPr>
          <w:rFonts w:ascii="Arial" w:hAnsi="Arial" w:cs="Arial"/>
          <w:iCs/>
          <w:sz w:val="22"/>
          <w:szCs w:val="22"/>
          <w:lang w:eastAsia="en-PH"/>
        </w:rPr>
        <w:t xml:space="preserve">in bottom up and top down respectively.  </w:t>
      </w:r>
      <w:r w:rsidRPr="00F43402">
        <w:rPr>
          <w:rFonts w:ascii="Arial" w:hAnsi="Arial" w:cs="Arial"/>
          <w:iCs/>
          <w:sz w:val="22"/>
          <w:szCs w:val="22"/>
          <w:lang w:eastAsia="en-PH"/>
        </w:rPr>
        <w:t xml:space="preserve">Additionally, the Project will result </w:t>
      </w:r>
      <w:r w:rsidR="00240CCB">
        <w:rPr>
          <w:rFonts w:ascii="Arial" w:hAnsi="Arial" w:cs="Arial"/>
          <w:iCs/>
          <w:sz w:val="22"/>
          <w:szCs w:val="22"/>
          <w:lang w:eastAsia="en-PH"/>
        </w:rPr>
        <w:t>in the</w:t>
      </w:r>
      <w:r w:rsidRPr="00F43402">
        <w:rPr>
          <w:rFonts w:ascii="Arial" w:hAnsi="Arial" w:cs="Arial"/>
          <w:iCs/>
          <w:sz w:val="22"/>
          <w:szCs w:val="22"/>
          <w:lang w:eastAsia="en-PH"/>
        </w:rPr>
        <w:t xml:space="preserve"> reduction of fossil fuel</w:t>
      </w:r>
      <w:r w:rsidR="00C56C68" w:rsidRPr="00F43402">
        <w:rPr>
          <w:rFonts w:ascii="Arial" w:hAnsi="Arial" w:cs="Arial"/>
          <w:iCs/>
          <w:sz w:val="22"/>
          <w:szCs w:val="22"/>
          <w:lang w:eastAsia="en-PH"/>
        </w:rPr>
        <w:t xml:space="preserve"> consumption</w:t>
      </w:r>
      <w:r w:rsidRPr="00F43402">
        <w:rPr>
          <w:rFonts w:ascii="Arial" w:hAnsi="Arial" w:cs="Arial"/>
          <w:iCs/>
          <w:sz w:val="22"/>
          <w:szCs w:val="22"/>
          <w:lang w:eastAsia="en-PH"/>
        </w:rPr>
        <w:t xml:space="preserve">, </w:t>
      </w:r>
      <w:r w:rsidR="004815C8" w:rsidRPr="00F43402">
        <w:rPr>
          <w:rFonts w:ascii="Arial" w:hAnsi="Arial" w:cs="Arial"/>
          <w:iCs/>
          <w:sz w:val="22"/>
          <w:szCs w:val="22"/>
          <w:lang w:eastAsia="en-PH"/>
        </w:rPr>
        <w:t xml:space="preserve">Common Air Pollutants and Volatile Organic Compounds as well as short lived pollutants which contribute to global warming.  </w:t>
      </w:r>
      <w:r w:rsidRPr="00F43402">
        <w:rPr>
          <w:rFonts w:ascii="Arial" w:hAnsi="Arial" w:cs="Arial"/>
          <w:iCs/>
          <w:sz w:val="22"/>
          <w:szCs w:val="22"/>
          <w:lang w:eastAsia="en-PH"/>
        </w:rPr>
        <w:t xml:space="preserve"> </w:t>
      </w:r>
      <w:r w:rsidR="004815C8" w:rsidRPr="00F43402">
        <w:rPr>
          <w:rFonts w:ascii="Arial" w:hAnsi="Arial" w:cs="Arial"/>
          <w:iCs/>
          <w:sz w:val="22"/>
          <w:szCs w:val="22"/>
          <w:lang w:eastAsia="en-PH"/>
        </w:rPr>
        <w:t xml:space="preserve"> </w:t>
      </w:r>
    </w:p>
    <w:p w14:paraId="13E157D1" w14:textId="77777777" w:rsidR="00B027F9" w:rsidRPr="00F43402" w:rsidRDefault="00B027F9" w:rsidP="00F43402">
      <w:pPr>
        <w:pStyle w:val="ListParagraph"/>
        <w:autoSpaceDE w:val="0"/>
        <w:autoSpaceDN w:val="0"/>
        <w:adjustRightInd w:val="0"/>
        <w:spacing w:line="276" w:lineRule="auto"/>
        <w:jc w:val="both"/>
        <w:rPr>
          <w:rFonts w:ascii="Arial" w:hAnsi="Arial" w:cs="Arial"/>
          <w:iCs/>
          <w:sz w:val="22"/>
          <w:szCs w:val="22"/>
          <w:lang w:eastAsia="en-PH"/>
        </w:rPr>
      </w:pPr>
    </w:p>
    <w:p w14:paraId="46F297DC" w14:textId="4C4284C3" w:rsidR="00B027F9" w:rsidRPr="00F43402" w:rsidRDefault="00B027F9" w:rsidP="00F43402">
      <w:pPr>
        <w:pStyle w:val="ListParagraph"/>
        <w:numPr>
          <w:ilvl w:val="0"/>
          <w:numId w:val="19"/>
        </w:numPr>
        <w:autoSpaceDE w:val="0"/>
        <w:autoSpaceDN w:val="0"/>
        <w:adjustRightInd w:val="0"/>
        <w:spacing w:line="276" w:lineRule="auto"/>
        <w:ind w:left="720"/>
        <w:jc w:val="both"/>
        <w:rPr>
          <w:rFonts w:ascii="Arial" w:hAnsi="Arial" w:cs="Arial"/>
          <w:iCs/>
          <w:sz w:val="22"/>
          <w:szCs w:val="22"/>
          <w:lang w:eastAsia="en-PH"/>
        </w:rPr>
      </w:pPr>
      <w:r w:rsidRPr="00F43402">
        <w:rPr>
          <w:rFonts w:ascii="Arial" w:hAnsi="Arial" w:cs="Arial"/>
          <w:iCs/>
          <w:sz w:val="22"/>
          <w:szCs w:val="22"/>
          <w:lang w:eastAsia="en-PH"/>
        </w:rPr>
        <w:t xml:space="preserve">National benefits: Overall, this Project will contribute towards the attainment of the Philippines’ goals on sustainable development, according to guidance stipulated in the Philippine Agenda 21 and building from the 1987 Philippine Strategy for Sustainable Development (PSSD). The Project </w:t>
      </w:r>
      <w:r w:rsidR="007757B7" w:rsidRPr="00F43402">
        <w:rPr>
          <w:rFonts w:ascii="Arial" w:hAnsi="Arial" w:cs="Arial"/>
          <w:iCs/>
          <w:sz w:val="22"/>
          <w:szCs w:val="22"/>
          <w:lang w:eastAsia="en-PH"/>
        </w:rPr>
        <w:t>has</w:t>
      </w:r>
      <w:r w:rsidRPr="00F43402">
        <w:rPr>
          <w:rFonts w:ascii="Arial" w:hAnsi="Arial" w:cs="Arial"/>
          <w:iCs/>
          <w:sz w:val="22"/>
          <w:szCs w:val="22"/>
          <w:lang w:eastAsia="en-PH"/>
        </w:rPr>
        <w:t xml:space="preserve"> a number of benefits such as:</w:t>
      </w:r>
    </w:p>
    <w:p w14:paraId="7F923DA8" w14:textId="556F6C66" w:rsidR="00C56C68" w:rsidRPr="00F43402" w:rsidRDefault="00C56C68" w:rsidP="00A440C4">
      <w:pPr>
        <w:pStyle w:val="ListParagraph"/>
        <w:numPr>
          <w:ilvl w:val="0"/>
          <w:numId w:val="69"/>
        </w:numPr>
        <w:autoSpaceDE w:val="0"/>
        <w:autoSpaceDN w:val="0"/>
        <w:adjustRightInd w:val="0"/>
        <w:spacing w:line="276" w:lineRule="auto"/>
        <w:ind w:left="1080"/>
        <w:jc w:val="both"/>
        <w:rPr>
          <w:rFonts w:ascii="Arial" w:hAnsi="Arial" w:cs="Arial"/>
          <w:iCs/>
          <w:sz w:val="22"/>
          <w:szCs w:val="22"/>
          <w:lang w:eastAsia="en-PH"/>
        </w:rPr>
      </w:pPr>
      <w:r w:rsidRPr="00F43402">
        <w:rPr>
          <w:rFonts w:ascii="Arial" w:hAnsi="Arial" w:cs="Arial"/>
          <w:iCs/>
          <w:sz w:val="22"/>
          <w:szCs w:val="22"/>
          <w:lang w:eastAsia="en-PH"/>
        </w:rPr>
        <w:t xml:space="preserve">The promotion and utilization of low carbon vehicles that use alternative and cleaner fuels will significantly reduce GHG emissions along with local air pollution. EVs can have very low to zero GHG emissions when they operate on renewable energy. Moreover, increase in the use of low carbon transport leads to concomitant reduction in Common Air Pollutants and other Volatile Organic Compounds, consequently, reducing public health risks </w:t>
      </w:r>
    </w:p>
    <w:p w14:paraId="28544DD8" w14:textId="0A1A793D" w:rsidR="00C56C68" w:rsidRPr="00F43402" w:rsidRDefault="00C56C68" w:rsidP="00A440C4">
      <w:pPr>
        <w:pStyle w:val="ListParagraph"/>
        <w:numPr>
          <w:ilvl w:val="0"/>
          <w:numId w:val="68"/>
        </w:numPr>
        <w:autoSpaceDE w:val="0"/>
        <w:autoSpaceDN w:val="0"/>
        <w:adjustRightInd w:val="0"/>
        <w:spacing w:line="276" w:lineRule="auto"/>
        <w:ind w:left="1080"/>
        <w:jc w:val="both"/>
        <w:rPr>
          <w:rFonts w:ascii="Arial" w:hAnsi="Arial" w:cs="Arial"/>
          <w:iCs/>
          <w:sz w:val="22"/>
          <w:szCs w:val="22"/>
          <w:lang w:eastAsia="en-PH"/>
        </w:rPr>
      </w:pPr>
      <w:r w:rsidRPr="00F43402">
        <w:rPr>
          <w:rFonts w:ascii="Arial" w:hAnsi="Arial" w:cs="Arial"/>
          <w:iCs/>
          <w:sz w:val="22"/>
          <w:szCs w:val="22"/>
          <w:lang w:eastAsia="en-PH"/>
        </w:rPr>
        <w:t xml:space="preserve">The widespread use of low carbon vehicles for public transportation is expected to help achieve various further planning objectives including reduction of noise pollution, congestion reduced traffic and parking congestion, public infrastructure and service cost savings, consumer savings and affordability – particularly savings targeting lower-income households, increased safety and security, and improved mobility options for non-drivers. Improved reliability of travel times for will also contribute substantially to the attractiveness of living and the ease of doing business in urban areas. </w:t>
      </w:r>
    </w:p>
    <w:p w14:paraId="11CFF7D3" w14:textId="77777777" w:rsidR="00C56C68" w:rsidRPr="00F43402" w:rsidRDefault="00C56C68" w:rsidP="00A440C4">
      <w:pPr>
        <w:pStyle w:val="yiv0504183606msolistparagraph"/>
        <w:numPr>
          <w:ilvl w:val="0"/>
          <w:numId w:val="65"/>
        </w:numPr>
        <w:spacing w:before="0" w:beforeAutospacing="0" w:after="0" w:afterAutospacing="0"/>
        <w:ind w:left="1091" w:hanging="357"/>
        <w:jc w:val="both"/>
        <w:rPr>
          <w:rFonts w:ascii="Arial" w:hAnsi="Arial" w:cs="Arial"/>
          <w:sz w:val="22"/>
          <w:szCs w:val="22"/>
        </w:rPr>
      </w:pPr>
      <w:r w:rsidRPr="00F43402">
        <w:rPr>
          <w:rFonts w:ascii="Arial" w:hAnsi="Arial" w:cs="Arial"/>
          <w:iCs/>
          <w:sz w:val="22"/>
          <w:szCs w:val="22"/>
          <w:lang w:eastAsia="en-PH"/>
        </w:rPr>
        <w:t xml:space="preserve">The utilization of renewable energy such as solar for charging infrastructure of the EVs will increase the demand for solar power generation in the country. Moreover, use of indigenous renewable energy resources in EV charging and overall reduction in consumption of imported fossil fuel in the transport sector will lead to improved energy security. </w:t>
      </w:r>
    </w:p>
    <w:p w14:paraId="7C749103" w14:textId="7263057C" w:rsidR="00C56C68" w:rsidRPr="00F43402" w:rsidRDefault="00C56C68" w:rsidP="00A440C4">
      <w:pPr>
        <w:pStyle w:val="yiv0504183606msolistparagraph"/>
        <w:numPr>
          <w:ilvl w:val="0"/>
          <w:numId w:val="65"/>
        </w:numPr>
        <w:spacing w:before="0" w:beforeAutospacing="0" w:after="0" w:afterAutospacing="0"/>
        <w:ind w:left="1091" w:hanging="357"/>
        <w:jc w:val="both"/>
        <w:rPr>
          <w:rFonts w:ascii="Arial" w:hAnsi="Arial" w:cs="Arial"/>
          <w:sz w:val="22"/>
          <w:szCs w:val="22"/>
        </w:rPr>
      </w:pPr>
      <w:r w:rsidRPr="00F43402">
        <w:rPr>
          <w:rFonts w:ascii="Arial" w:hAnsi="Arial" w:cs="Arial"/>
          <w:sz w:val="22"/>
          <w:szCs w:val="22"/>
        </w:rPr>
        <w:t xml:space="preserve">Less dependence of the economy on liquid fossil fuel import and reduce the country’s exposure to external price stocks of fossil fuels. Transportation has the largest energy demand in the country. </w:t>
      </w:r>
    </w:p>
    <w:p w14:paraId="07AF1A1A" w14:textId="2ABB4991" w:rsidR="00C56C68" w:rsidRPr="00F43402" w:rsidRDefault="00C56C68" w:rsidP="00A440C4">
      <w:pPr>
        <w:pStyle w:val="ListParagraph"/>
        <w:numPr>
          <w:ilvl w:val="0"/>
          <w:numId w:val="68"/>
        </w:numPr>
        <w:autoSpaceDE w:val="0"/>
        <w:autoSpaceDN w:val="0"/>
        <w:adjustRightInd w:val="0"/>
        <w:spacing w:line="276" w:lineRule="auto"/>
        <w:ind w:left="1080"/>
        <w:jc w:val="both"/>
        <w:rPr>
          <w:rFonts w:ascii="Arial" w:hAnsi="Arial" w:cs="Arial"/>
          <w:iCs/>
          <w:sz w:val="22"/>
          <w:szCs w:val="22"/>
          <w:lang w:eastAsia="en-PH"/>
        </w:rPr>
      </w:pPr>
      <w:r w:rsidRPr="00F43402">
        <w:rPr>
          <w:rFonts w:ascii="Arial" w:hAnsi="Arial" w:cs="Arial"/>
          <w:iCs/>
          <w:sz w:val="22"/>
          <w:szCs w:val="22"/>
          <w:lang w:eastAsia="en-PH"/>
        </w:rPr>
        <w:t>It is expected that the project will lead to increase in employment opportunities and generation of green jobs for local manpower including the urban poor in the deployment, operation and maintenance of low carbon vehicles, support infrastructure, manufacturing and related value chain;</w:t>
      </w:r>
    </w:p>
    <w:p w14:paraId="63891DF3" w14:textId="5C94A13A" w:rsidR="00C56C68" w:rsidRPr="00F43402" w:rsidRDefault="00C56C68" w:rsidP="00A440C4">
      <w:pPr>
        <w:pStyle w:val="ListParagraph"/>
        <w:numPr>
          <w:ilvl w:val="0"/>
          <w:numId w:val="68"/>
        </w:numPr>
        <w:autoSpaceDE w:val="0"/>
        <w:autoSpaceDN w:val="0"/>
        <w:adjustRightInd w:val="0"/>
        <w:spacing w:line="276" w:lineRule="auto"/>
        <w:ind w:left="1080"/>
        <w:jc w:val="both"/>
        <w:rPr>
          <w:rFonts w:ascii="Arial" w:hAnsi="Arial" w:cs="Arial"/>
          <w:iCs/>
          <w:sz w:val="22"/>
          <w:szCs w:val="22"/>
          <w:lang w:eastAsia="en-PH"/>
        </w:rPr>
      </w:pPr>
      <w:r w:rsidRPr="00F43402">
        <w:rPr>
          <w:rFonts w:ascii="Arial" w:hAnsi="Arial" w:cs="Arial"/>
          <w:iCs/>
          <w:sz w:val="22"/>
          <w:szCs w:val="22"/>
          <w:lang w:eastAsia="en-PH"/>
        </w:rPr>
        <w:t xml:space="preserve">Increased private sector participation and growth of local business enterprises that manufacture and supply technologies and services related to EVs, hybrid buses, etc. Increase in local investment opportunities for Small and Medium value chain enterprises and in the promotion of foreign direct investment. </w:t>
      </w:r>
    </w:p>
    <w:p w14:paraId="59733BCA" w14:textId="4688B055" w:rsidR="00C56C68" w:rsidRPr="00F43402" w:rsidRDefault="00C56C68" w:rsidP="00A440C4">
      <w:pPr>
        <w:pStyle w:val="ListParagraph"/>
        <w:numPr>
          <w:ilvl w:val="0"/>
          <w:numId w:val="68"/>
        </w:numPr>
        <w:autoSpaceDE w:val="0"/>
        <w:autoSpaceDN w:val="0"/>
        <w:adjustRightInd w:val="0"/>
        <w:spacing w:line="276" w:lineRule="auto"/>
        <w:ind w:left="1080"/>
        <w:jc w:val="both"/>
        <w:rPr>
          <w:rFonts w:ascii="Arial" w:hAnsi="Arial" w:cs="Arial"/>
          <w:iCs/>
          <w:sz w:val="22"/>
          <w:szCs w:val="22"/>
          <w:lang w:eastAsia="en-PH"/>
        </w:rPr>
      </w:pPr>
      <w:r w:rsidRPr="00F43402">
        <w:rPr>
          <w:rFonts w:ascii="Arial" w:hAnsi="Arial" w:cs="Arial"/>
          <w:iCs/>
          <w:sz w:val="22"/>
          <w:szCs w:val="22"/>
          <w:lang w:eastAsia="en-PH"/>
        </w:rPr>
        <w:t xml:space="preserve">The Project is designed in a way that it caters to both men and women in general. Gender benefits are expected primarily through the provision of equal employment and capacity development opportunities to both women and men, particularly as drivers of low carbon vehicles, charging station operators, O&amp;M technicians, monitoring personnel, etc. The </w:t>
      </w:r>
      <w:r w:rsidR="00240CCB">
        <w:rPr>
          <w:rFonts w:ascii="Arial" w:hAnsi="Arial" w:cs="Arial"/>
          <w:iCs/>
          <w:sz w:val="22"/>
          <w:szCs w:val="22"/>
          <w:lang w:eastAsia="en-PH"/>
        </w:rPr>
        <w:t xml:space="preserve">project </w:t>
      </w:r>
      <w:r w:rsidRPr="00F43402">
        <w:rPr>
          <w:rFonts w:ascii="Arial" w:hAnsi="Arial" w:cs="Arial"/>
          <w:iCs/>
          <w:sz w:val="22"/>
          <w:szCs w:val="22"/>
          <w:lang w:eastAsia="en-PH"/>
        </w:rPr>
        <w:t xml:space="preserve">demo vehicles will be equipped with </w:t>
      </w:r>
      <w:r w:rsidRPr="00F43402">
        <w:rPr>
          <w:rFonts w:ascii="Arial" w:hAnsi="Arial" w:cs="Arial"/>
          <w:iCs/>
          <w:sz w:val="22"/>
          <w:szCs w:val="22"/>
          <w:lang w:eastAsia="en-PH"/>
        </w:rPr>
        <w:lastRenderedPageBreak/>
        <w:t>surveillance/CCTV cameras that would also ensure the safety of commuters</w:t>
      </w:r>
      <w:r w:rsidR="00F14657" w:rsidRPr="00F43402">
        <w:rPr>
          <w:rFonts w:ascii="Arial" w:hAnsi="Arial" w:cs="Arial"/>
          <w:iCs/>
          <w:sz w:val="22"/>
          <w:szCs w:val="22"/>
          <w:lang w:eastAsia="en-PH"/>
        </w:rPr>
        <w:t xml:space="preserve"> and record abuses/harassments. </w:t>
      </w:r>
      <w:r w:rsidR="00F14657" w:rsidRPr="00F43402">
        <w:rPr>
          <w:rFonts w:ascii="Arial" w:hAnsi="Arial" w:cs="Arial"/>
          <w:sz w:val="22"/>
          <w:szCs w:val="22"/>
        </w:rPr>
        <w:t xml:space="preserve">In addition, driving behavior will be closely monitored while on the road. </w:t>
      </w:r>
      <w:r w:rsidR="00F14657" w:rsidRPr="00F43402">
        <w:rPr>
          <w:rFonts w:ascii="Arial" w:hAnsi="Arial" w:cs="Arial"/>
          <w:iCs/>
          <w:sz w:val="22"/>
          <w:szCs w:val="22"/>
          <w:lang w:eastAsia="en-PH"/>
        </w:rPr>
        <w:t xml:space="preserve">Special fares and discounts seats, priority queueing lanes will be encouraged in </w:t>
      </w:r>
      <w:r w:rsidR="00240CCB">
        <w:rPr>
          <w:rFonts w:ascii="Arial" w:hAnsi="Arial" w:cs="Arial"/>
          <w:iCs/>
          <w:sz w:val="22"/>
          <w:szCs w:val="22"/>
          <w:lang w:eastAsia="en-PH"/>
        </w:rPr>
        <w:t xml:space="preserve">project </w:t>
      </w:r>
      <w:r w:rsidR="00F14657" w:rsidRPr="00F43402">
        <w:rPr>
          <w:rFonts w:ascii="Arial" w:hAnsi="Arial" w:cs="Arial"/>
          <w:iCs/>
          <w:sz w:val="22"/>
          <w:szCs w:val="22"/>
          <w:lang w:eastAsia="en-PH"/>
        </w:rPr>
        <w:t xml:space="preserve">demos especially for disabled, children and elderly. </w:t>
      </w:r>
      <w:r w:rsidRPr="00F43402">
        <w:rPr>
          <w:rFonts w:ascii="Arial" w:hAnsi="Arial" w:cs="Arial"/>
          <w:iCs/>
          <w:sz w:val="22"/>
          <w:szCs w:val="22"/>
          <w:lang w:eastAsia="en-PH"/>
        </w:rPr>
        <w:t xml:space="preserve">The ridership and public perception surveys will gather and analyse gender related data, preferences and impacts on men and women passengers which will feed into the policies, strategies that the Project will formulate and support.  </w:t>
      </w:r>
    </w:p>
    <w:p w14:paraId="65748AD5" w14:textId="77777777" w:rsidR="004F3501" w:rsidRPr="00F43402" w:rsidRDefault="004F3501" w:rsidP="0095026D">
      <w:pPr>
        <w:pStyle w:val="ListParagraph"/>
        <w:spacing w:line="276" w:lineRule="auto"/>
        <w:jc w:val="both"/>
        <w:rPr>
          <w:rFonts w:ascii="Arial" w:hAnsi="Arial" w:cs="Arial"/>
          <w:sz w:val="22"/>
          <w:szCs w:val="22"/>
        </w:rPr>
      </w:pPr>
    </w:p>
    <w:p w14:paraId="38929256" w14:textId="4EE00914" w:rsidR="00FF08AB" w:rsidRPr="00F43402" w:rsidRDefault="00D802BF" w:rsidP="00FF08AB">
      <w:pPr>
        <w:pStyle w:val="Heading2"/>
        <w:spacing w:line="276" w:lineRule="auto"/>
        <w:ind w:left="0"/>
        <w:rPr>
          <w:rFonts w:ascii="Arial" w:hAnsi="Arial" w:cs="Arial"/>
          <w:i/>
          <w:szCs w:val="22"/>
        </w:rPr>
      </w:pPr>
      <w:bookmarkStart w:id="34" w:name="_Toc452637831"/>
      <w:r w:rsidRPr="00F43402">
        <w:rPr>
          <w:rFonts w:ascii="Arial" w:hAnsi="Arial" w:cs="Arial"/>
          <w:i/>
          <w:szCs w:val="22"/>
        </w:rPr>
        <w:t xml:space="preserve">Innovativeness, </w:t>
      </w:r>
      <w:r w:rsidR="00FF08AB" w:rsidRPr="00F43402">
        <w:rPr>
          <w:rFonts w:ascii="Arial" w:hAnsi="Arial" w:cs="Arial"/>
          <w:i/>
          <w:szCs w:val="22"/>
        </w:rPr>
        <w:t>Sustainability and Replicability</w:t>
      </w:r>
      <w:bookmarkEnd w:id="34"/>
    </w:p>
    <w:p w14:paraId="63210B01" w14:textId="77777777" w:rsidR="009E009A" w:rsidRPr="00F43402" w:rsidRDefault="009E009A" w:rsidP="00740B22">
      <w:pPr>
        <w:spacing w:line="276" w:lineRule="auto"/>
        <w:rPr>
          <w:rFonts w:cs="Arial"/>
          <w:szCs w:val="22"/>
        </w:rPr>
      </w:pPr>
    </w:p>
    <w:p w14:paraId="5333B3C0" w14:textId="06248DA9" w:rsidR="00175957" w:rsidRPr="00240CCB" w:rsidRDefault="00003988" w:rsidP="00240CCB">
      <w:pPr>
        <w:pStyle w:val="Normal1"/>
      </w:pPr>
      <w:r w:rsidRPr="00240CCB">
        <w:t xml:space="preserve">Innovativeness and </w:t>
      </w:r>
      <w:r w:rsidR="00175957" w:rsidRPr="00240CCB">
        <w:t>Sustainability</w:t>
      </w:r>
      <w:bookmarkEnd w:id="32"/>
      <w:bookmarkEnd w:id="33"/>
    </w:p>
    <w:p w14:paraId="418C1050" w14:textId="77777777" w:rsidR="000A754F" w:rsidRPr="00F43402" w:rsidRDefault="000A754F" w:rsidP="00240CCB">
      <w:pPr>
        <w:pStyle w:val="Normal1"/>
      </w:pPr>
    </w:p>
    <w:p w14:paraId="202B5867" w14:textId="1A956147" w:rsidR="005F6E46" w:rsidRPr="00F43402" w:rsidRDefault="00AD044B" w:rsidP="00F43402">
      <w:pPr>
        <w:pStyle w:val="ListParagraph"/>
        <w:numPr>
          <w:ilvl w:val="0"/>
          <w:numId w:val="19"/>
        </w:numPr>
        <w:spacing w:line="276" w:lineRule="auto"/>
        <w:ind w:left="720"/>
        <w:jc w:val="both"/>
        <w:rPr>
          <w:rFonts w:ascii="Arial" w:hAnsi="Arial" w:cs="Arial"/>
          <w:sz w:val="22"/>
          <w:szCs w:val="22"/>
        </w:rPr>
      </w:pPr>
      <w:r w:rsidRPr="00F43402">
        <w:rPr>
          <w:rFonts w:ascii="Arial" w:hAnsi="Arial" w:cs="Arial"/>
          <w:sz w:val="22"/>
          <w:szCs w:val="22"/>
        </w:rPr>
        <w:t xml:space="preserve">The Project is focused on the </w:t>
      </w:r>
      <w:r w:rsidR="009F5F58">
        <w:rPr>
          <w:rFonts w:ascii="Arial" w:hAnsi="Arial" w:cs="Arial"/>
          <w:sz w:val="22"/>
          <w:szCs w:val="22"/>
        </w:rPr>
        <w:t>promotion</w:t>
      </w:r>
      <w:r w:rsidRPr="00F43402">
        <w:rPr>
          <w:rFonts w:ascii="Arial" w:hAnsi="Arial" w:cs="Arial"/>
          <w:sz w:val="22"/>
          <w:szCs w:val="22"/>
        </w:rPr>
        <w:t xml:space="preserve"> of low</w:t>
      </w:r>
      <w:r w:rsidR="00DC0D5D" w:rsidRPr="00F43402">
        <w:rPr>
          <w:rFonts w:ascii="Arial" w:hAnsi="Arial" w:cs="Arial"/>
          <w:sz w:val="22"/>
          <w:szCs w:val="22"/>
        </w:rPr>
        <w:t xml:space="preserve"> </w:t>
      </w:r>
      <w:r w:rsidRPr="00F43402">
        <w:rPr>
          <w:rFonts w:ascii="Arial" w:hAnsi="Arial" w:cs="Arial"/>
          <w:sz w:val="22"/>
          <w:szCs w:val="22"/>
        </w:rPr>
        <w:t xml:space="preserve">carbon technologies </w:t>
      </w:r>
      <w:r w:rsidR="00761E54">
        <w:rPr>
          <w:rFonts w:ascii="Arial" w:hAnsi="Arial" w:cs="Arial"/>
          <w:sz w:val="22"/>
          <w:szCs w:val="22"/>
        </w:rPr>
        <w:t xml:space="preserve">for public transport </w:t>
      </w:r>
      <w:r w:rsidRPr="00F43402">
        <w:rPr>
          <w:rFonts w:ascii="Arial" w:hAnsi="Arial" w:cs="Arial"/>
          <w:sz w:val="22"/>
          <w:szCs w:val="22"/>
        </w:rPr>
        <w:t xml:space="preserve">as a solution to </w:t>
      </w:r>
      <w:r w:rsidR="009F5F58">
        <w:rPr>
          <w:rFonts w:ascii="Arial" w:hAnsi="Arial" w:cs="Arial"/>
          <w:sz w:val="22"/>
          <w:szCs w:val="22"/>
        </w:rPr>
        <w:t>decreasing air quality that results</w:t>
      </w:r>
      <w:r w:rsidRPr="00F43402">
        <w:rPr>
          <w:rFonts w:ascii="Arial" w:hAnsi="Arial" w:cs="Arial"/>
          <w:sz w:val="22"/>
          <w:szCs w:val="22"/>
        </w:rPr>
        <w:t xml:space="preserve"> </w:t>
      </w:r>
      <w:r w:rsidR="00C309C2">
        <w:rPr>
          <w:rFonts w:ascii="Arial" w:hAnsi="Arial" w:cs="Arial"/>
          <w:sz w:val="22"/>
          <w:szCs w:val="22"/>
        </w:rPr>
        <w:t>in</w:t>
      </w:r>
      <w:r w:rsidR="009F5F58">
        <w:rPr>
          <w:rFonts w:ascii="Arial" w:hAnsi="Arial" w:cs="Arial"/>
          <w:sz w:val="22"/>
          <w:szCs w:val="22"/>
        </w:rPr>
        <w:t xml:space="preserve"> adverse impact to human health, </w:t>
      </w:r>
      <w:r w:rsidRPr="00F43402">
        <w:rPr>
          <w:rFonts w:ascii="Arial" w:hAnsi="Arial" w:cs="Arial"/>
          <w:sz w:val="22"/>
          <w:szCs w:val="22"/>
        </w:rPr>
        <w:t xml:space="preserve">productivity, and </w:t>
      </w:r>
      <w:r w:rsidR="009F5F58">
        <w:rPr>
          <w:rFonts w:ascii="Arial" w:hAnsi="Arial" w:cs="Arial"/>
          <w:sz w:val="22"/>
          <w:szCs w:val="22"/>
        </w:rPr>
        <w:t>contributes</w:t>
      </w:r>
      <w:r w:rsidR="00F24768" w:rsidRPr="00F43402">
        <w:rPr>
          <w:rFonts w:ascii="Arial" w:hAnsi="Arial" w:cs="Arial"/>
          <w:sz w:val="22"/>
          <w:szCs w:val="22"/>
        </w:rPr>
        <w:t xml:space="preserve"> to </w:t>
      </w:r>
      <w:r w:rsidRPr="00F43402">
        <w:rPr>
          <w:rFonts w:ascii="Arial" w:hAnsi="Arial" w:cs="Arial"/>
          <w:sz w:val="22"/>
          <w:szCs w:val="22"/>
        </w:rPr>
        <w:t>climate change.</w:t>
      </w:r>
      <w:r w:rsidR="00A833B6" w:rsidRPr="00F43402">
        <w:rPr>
          <w:rFonts w:ascii="Arial" w:hAnsi="Arial" w:cs="Arial"/>
          <w:sz w:val="22"/>
          <w:szCs w:val="22"/>
        </w:rPr>
        <w:t xml:space="preserve"> </w:t>
      </w:r>
      <w:r w:rsidR="00175957" w:rsidRPr="00F43402" w:rsidDel="000B6D9F">
        <w:rPr>
          <w:rFonts w:ascii="Arial" w:hAnsi="Arial" w:cs="Arial"/>
          <w:sz w:val="22"/>
          <w:szCs w:val="22"/>
        </w:rPr>
        <w:t xml:space="preserve">The Project is envisaged to create an investment-friendly environment by institutionalizing a comprehensive approach of enabling policies, planning measures and strategic investment options to stimulate the quality and competitiveness of low carbon urban transport systems. </w:t>
      </w:r>
      <w:r w:rsidR="00826483">
        <w:rPr>
          <w:rFonts w:ascii="Arial" w:hAnsi="Arial" w:cs="Arial"/>
          <w:sz w:val="22"/>
          <w:szCs w:val="22"/>
        </w:rPr>
        <w:t>By employing</w:t>
      </w:r>
      <w:r w:rsidR="00175957" w:rsidRPr="00F43402" w:rsidDel="000B6D9F">
        <w:rPr>
          <w:rFonts w:ascii="Arial" w:hAnsi="Arial" w:cs="Arial"/>
          <w:sz w:val="22"/>
          <w:szCs w:val="22"/>
        </w:rPr>
        <w:t xml:space="preserve"> </w:t>
      </w:r>
      <w:r w:rsidR="00374A65">
        <w:rPr>
          <w:rFonts w:ascii="Arial" w:hAnsi="Arial" w:cs="Arial"/>
          <w:sz w:val="22"/>
          <w:szCs w:val="22"/>
        </w:rPr>
        <w:t>bankable market</w:t>
      </w:r>
      <w:r w:rsidR="00175957" w:rsidRPr="00F43402" w:rsidDel="000B6D9F">
        <w:rPr>
          <w:rFonts w:ascii="Arial" w:hAnsi="Arial" w:cs="Arial"/>
          <w:sz w:val="22"/>
          <w:szCs w:val="22"/>
        </w:rPr>
        <w:t xml:space="preserve"> models</w:t>
      </w:r>
      <w:r w:rsidR="00374A65">
        <w:rPr>
          <w:rFonts w:ascii="Arial" w:hAnsi="Arial" w:cs="Arial"/>
          <w:sz w:val="22"/>
          <w:szCs w:val="22"/>
        </w:rPr>
        <w:t xml:space="preserve"> that fit the local situation</w:t>
      </w:r>
      <w:r w:rsidR="00175957" w:rsidRPr="00F43402" w:rsidDel="000B6D9F">
        <w:rPr>
          <w:rFonts w:ascii="Arial" w:hAnsi="Arial" w:cs="Arial"/>
          <w:sz w:val="22"/>
          <w:szCs w:val="22"/>
        </w:rPr>
        <w:t xml:space="preserve">, the </w:t>
      </w:r>
      <w:r w:rsidR="00FC0E88" w:rsidRPr="00F43402" w:rsidDel="000B6D9F">
        <w:rPr>
          <w:rFonts w:ascii="Arial" w:hAnsi="Arial" w:cs="Arial"/>
          <w:sz w:val="22"/>
          <w:szCs w:val="22"/>
        </w:rPr>
        <w:t>P</w:t>
      </w:r>
      <w:r w:rsidR="00175957" w:rsidRPr="00F43402" w:rsidDel="000B6D9F">
        <w:rPr>
          <w:rFonts w:ascii="Arial" w:hAnsi="Arial" w:cs="Arial"/>
          <w:sz w:val="22"/>
          <w:szCs w:val="22"/>
        </w:rPr>
        <w:t xml:space="preserve">roject </w:t>
      </w:r>
      <w:r w:rsidR="009B5D53">
        <w:rPr>
          <w:rFonts w:ascii="Arial" w:hAnsi="Arial" w:cs="Arial"/>
          <w:sz w:val="22"/>
          <w:szCs w:val="22"/>
        </w:rPr>
        <w:t>intends to</w:t>
      </w:r>
      <w:r w:rsidR="00175957" w:rsidRPr="00F43402" w:rsidDel="000B6D9F">
        <w:rPr>
          <w:rFonts w:ascii="Arial" w:hAnsi="Arial" w:cs="Arial"/>
          <w:sz w:val="22"/>
          <w:szCs w:val="22"/>
        </w:rPr>
        <w:t xml:space="preserve"> </w:t>
      </w:r>
      <w:r w:rsidR="00826483">
        <w:rPr>
          <w:rFonts w:ascii="Arial" w:hAnsi="Arial" w:cs="Arial"/>
          <w:sz w:val="22"/>
          <w:szCs w:val="22"/>
        </w:rPr>
        <w:t>demonstrate</w:t>
      </w:r>
      <w:r w:rsidR="00175957" w:rsidRPr="00F43402" w:rsidDel="000B6D9F">
        <w:rPr>
          <w:rFonts w:ascii="Arial" w:hAnsi="Arial" w:cs="Arial"/>
          <w:sz w:val="22"/>
          <w:szCs w:val="22"/>
        </w:rPr>
        <w:t xml:space="preserve"> commercial viability of such investments. </w:t>
      </w:r>
      <w:r w:rsidR="000B7AA4">
        <w:rPr>
          <w:rFonts w:ascii="Arial" w:hAnsi="Arial" w:cs="Arial"/>
          <w:sz w:val="22"/>
          <w:szCs w:val="22"/>
        </w:rPr>
        <w:t>The Project will allow for an increased uptake of low carbon vehicle b</w:t>
      </w:r>
      <w:r w:rsidR="00175957" w:rsidRPr="00F43402" w:rsidDel="000B6D9F">
        <w:rPr>
          <w:rFonts w:ascii="Arial" w:hAnsi="Arial" w:cs="Arial"/>
          <w:sz w:val="22"/>
          <w:szCs w:val="22"/>
        </w:rPr>
        <w:t xml:space="preserve">y </w:t>
      </w:r>
      <w:r w:rsidR="009F5F58">
        <w:rPr>
          <w:rFonts w:ascii="Arial" w:hAnsi="Arial" w:cs="Arial"/>
          <w:sz w:val="22"/>
          <w:szCs w:val="22"/>
        </w:rPr>
        <w:t>designing</w:t>
      </w:r>
      <w:r w:rsidR="000B7AA4">
        <w:rPr>
          <w:rFonts w:ascii="Arial" w:hAnsi="Arial" w:cs="Arial"/>
          <w:sz w:val="22"/>
          <w:szCs w:val="22"/>
        </w:rPr>
        <w:t xml:space="preserve"> and implementing</w:t>
      </w:r>
      <w:r w:rsidR="00175957" w:rsidRPr="00F43402" w:rsidDel="000B6D9F">
        <w:rPr>
          <w:rFonts w:ascii="Arial" w:hAnsi="Arial" w:cs="Arial"/>
          <w:sz w:val="22"/>
          <w:szCs w:val="22"/>
        </w:rPr>
        <w:t xml:space="preserve"> </w:t>
      </w:r>
      <w:r w:rsidR="009F5F58">
        <w:rPr>
          <w:rFonts w:ascii="Arial" w:hAnsi="Arial" w:cs="Arial"/>
          <w:sz w:val="22"/>
          <w:szCs w:val="22"/>
        </w:rPr>
        <w:t>e</w:t>
      </w:r>
      <w:r w:rsidR="00003988" w:rsidRPr="00F43402">
        <w:rPr>
          <w:rFonts w:ascii="Arial" w:hAnsi="Arial" w:cs="Arial"/>
          <w:sz w:val="22"/>
          <w:szCs w:val="22"/>
        </w:rPr>
        <w:t>ffective and innovative approaches that include the following: coordination among agencies involved in low carbon transport planning and development; regional centers of excellence that will coordinate with local training institutes to deliver high quality and up-to-date t</w:t>
      </w:r>
      <w:r w:rsidR="000B7AA4">
        <w:rPr>
          <w:rFonts w:ascii="Arial" w:hAnsi="Arial" w:cs="Arial"/>
          <w:sz w:val="22"/>
          <w:szCs w:val="22"/>
        </w:rPr>
        <w:t xml:space="preserve">raining </w:t>
      </w:r>
      <w:r w:rsidR="00826483">
        <w:rPr>
          <w:rFonts w:ascii="Arial" w:hAnsi="Arial" w:cs="Arial"/>
          <w:sz w:val="22"/>
          <w:szCs w:val="22"/>
        </w:rPr>
        <w:t>programmes</w:t>
      </w:r>
      <w:r w:rsidR="000B7AA4">
        <w:rPr>
          <w:rFonts w:ascii="Arial" w:hAnsi="Arial" w:cs="Arial"/>
          <w:sz w:val="22"/>
          <w:szCs w:val="22"/>
        </w:rPr>
        <w:t xml:space="preserve">; standardized </w:t>
      </w:r>
      <w:r w:rsidR="00826483">
        <w:rPr>
          <w:rFonts w:ascii="Arial" w:hAnsi="Arial" w:cs="Arial"/>
          <w:sz w:val="22"/>
          <w:szCs w:val="22"/>
        </w:rPr>
        <w:t>procedures for quality control and assurance</w:t>
      </w:r>
      <w:r w:rsidR="00003988" w:rsidRPr="00F43402">
        <w:rPr>
          <w:rFonts w:ascii="Arial" w:hAnsi="Arial" w:cs="Arial"/>
          <w:sz w:val="22"/>
          <w:szCs w:val="22"/>
        </w:rPr>
        <w:t xml:space="preserve"> of new vehicle-fuel technologies and </w:t>
      </w:r>
      <w:r w:rsidR="00826483">
        <w:rPr>
          <w:rFonts w:ascii="Arial" w:hAnsi="Arial" w:cs="Arial"/>
          <w:sz w:val="22"/>
          <w:szCs w:val="22"/>
        </w:rPr>
        <w:t>charging infrastructure</w:t>
      </w:r>
      <w:r w:rsidR="00003988" w:rsidRPr="00F43402">
        <w:rPr>
          <w:rFonts w:ascii="Arial" w:hAnsi="Arial" w:cs="Arial"/>
          <w:sz w:val="22"/>
          <w:szCs w:val="22"/>
        </w:rPr>
        <w:t>, including sa</w:t>
      </w:r>
      <w:r w:rsidR="0005434A">
        <w:rPr>
          <w:rFonts w:ascii="Arial" w:hAnsi="Arial" w:cs="Arial"/>
          <w:sz w:val="22"/>
          <w:szCs w:val="22"/>
        </w:rPr>
        <w:t>fety regulations and procedures</w:t>
      </w:r>
      <w:r w:rsidR="00003988" w:rsidRPr="00F43402">
        <w:rPr>
          <w:rFonts w:ascii="Arial" w:hAnsi="Arial" w:cs="Arial"/>
          <w:sz w:val="22"/>
          <w:szCs w:val="22"/>
        </w:rPr>
        <w:t xml:space="preserve">; and support to </w:t>
      </w:r>
      <w:r w:rsidR="00826483">
        <w:rPr>
          <w:rFonts w:ascii="Arial" w:hAnsi="Arial" w:cs="Arial"/>
          <w:sz w:val="22"/>
          <w:szCs w:val="22"/>
        </w:rPr>
        <w:t>businesses</w:t>
      </w:r>
      <w:r w:rsidR="00003988" w:rsidRPr="00F43402">
        <w:rPr>
          <w:rFonts w:ascii="Arial" w:hAnsi="Arial" w:cs="Arial"/>
          <w:sz w:val="22"/>
          <w:szCs w:val="22"/>
        </w:rPr>
        <w:t xml:space="preserve"> </w:t>
      </w:r>
      <w:r w:rsidR="000B7AA4">
        <w:rPr>
          <w:rFonts w:ascii="Arial" w:hAnsi="Arial" w:cs="Arial"/>
          <w:sz w:val="22"/>
          <w:szCs w:val="22"/>
        </w:rPr>
        <w:t xml:space="preserve">to access </w:t>
      </w:r>
      <w:r w:rsidR="00826483">
        <w:rPr>
          <w:rFonts w:ascii="Arial" w:hAnsi="Arial" w:cs="Arial"/>
          <w:sz w:val="22"/>
          <w:szCs w:val="22"/>
        </w:rPr>
        <w:t>finance</w:t>
      </w:r>
      <w:r w:rsidR="00003988" w:rsidRPr="00F43402">
        <w:rPr>
          <w:rFonts w:ascii="Arial" w:hAnsi="Arial" w:cs="Arial"/>
          <w:sz w:val="22"/>
          <w:szCs w:val="22"/>
        </w:rPr>
        <w:t xml:space="preserve">. </w:t>
      </w:r>
      <w:r w:rsidR="00175957" w:rsidRPr="00F43402" w:rsidDel="000B6D9F">
        <w:rPr>
          <w:rFonts w:ascii="Arial" w:hAnsi="Arial" w:cs="Arial"/>
          <w:sz w:val="22"/>
          <w:szCs w:val="22"/>
        </w:rPr>
        <w:t xml:space="preserve">These are distinct features that have not yet been tried in earnest in the Philippines before. </w:t>
      </w:r>
    </w:p>
    <w:p w14:paraId="693E00A1" w14:textId="77777777" w:rsidR="00DB5BFA" w:rsidRPr="00F43402" w:rsidRDefault="00DB5BFA" w:rsidP="00DB5BFA">
      <w:pPr>
        <w:pStyle w:val="ListParagraph"/>
        <w:spacing w:line="276" w:lineRule="auto"/>
        <w:ind w:left="1440"/>
        <w:jc w:val="both"/>
        <w:rPr>
          <w:rFonts w:ascii="Arial" w:hAnsi="Arial" w:cs="Arial"/>
          <w:sz w:val="22"/>
          <w:szCs w:val="22"/>
        </w:rPr>
      </w:pPr>
    </w:p>
    <w:p w14:paraId="72A2CDEA" w14:textId="10118EF6" w:rsidR="00BB1F35" w:rsidRPr="00F43402" w:rsidRDefault="00BB1F35" w:rsidP="00F43402">
      <w:pPr>
        <w:pStyle w:val="ListParagraph"/>
        <w:numPr>
          <w:ilvl w:val="0"/>
          <w:numId w:val="19"/>
        </w:numPr>
        <w:autoSpaceDE w:val="0"/>
        <w:autoSpaceDN w:val="0"/>
        <w:adjustRightInd w:val="0"/>
        <w:spacing w:line="276" w:lineRule="auto"/>
        <w:ind w:left="720"/>
        <w:jc w:val="both"/>
        <w:rPr>
          <w:rFonts w:ascii="Arial" w:hAnsi="Arial" w:cs="Arial"/>
          <w:sz w:val="22"/>
          <w:szCs w:val="22"/>
        </w:rPr>
      </w:pPr>
      <w:r w:rsidRPr="00F43402">
        <w:rPr>
          <w:rFonts w:ascii="Arial" w:hAnsi="Arial" w:cs="Arial"/>
          <w:sz w:val="22"/>
          <w:szCs w:val="22"/>
        </w:rPr>
        <w:t xml:space="preserve">The </w:t>
      </w:r>
      <w:r w:rsidRPr="00F43402">
        <w:rPr>
          <w:rFonts w:ascii="Arial" w:hAnsi="Arial" w:cs="Arial"/>
          <w:iCs/>
          <w:sz w:val="22"/>
          <w:szCs w:val="22"/>
          <w:lang w:eastAsia="en-PH"/>
        </w:rPr>
        <w:t>s</w:t>
      </w:r>
      <w:r w:rsidR="00793CDD" w:rsidRPr="00F43402">
        <w:rPr>
          <w:rFonts w:ascii="Arial" w:hAnsi="Arial" w:cs="Arial"/>
          <w:iCs/>
          <w:sz w:val="22"/>
          <w:szCs w:val="22"/>
          <w:lang w:eastAsia="en-PH"/>
        </w:rPr>
        <w:t>ustainability</w:t>
      </w:r>
      <w:r w:rsidR="00793CDD" w:rsidRPr="00F43402">
        <w:rPr>
          <w:rFonts w:ascii="Arial" w:hAnsi="Arial" w:cs="Arial"/>
          <w:sz w:val="22"/>
          <w:szCs w:val="22"/>
        </w:rPr>
        <w:t xml:space="preserve"> of Project results will be ensured</w:t>
      </w:r>
      <w:r w:rsidR="00C3589F" w:rsidRPr="00F43402">
        <w:rPr>
          <w:rFonts w:ascii="Arial" w:hAnsi="Arial" w:cs="Arial"/>
          <w:sz w:val="22"/>
          <w:szCs w:val="22"/>
        </w:rPr>
        <w:t>,</w:t>
      </w:r>
      <w:r w:rsidR="00793CDD" w:rsidRPr="00F43402">
        <w:rPr>
          <w:rFonts w:ascii="Arial" w:hAnsi="Arial" w:cs="Arial"/>
          <w:sz w:val="22"/>
          <w:szCs w:val="22"/>
        </w:rPr>
        <w:t xml:space="preserve"> </w:t>
      </w:r>
      <w:r w:rsidR="00C3589F" w:rsidRPr="00F43402">
        <w:rPr>
          <w:rFonts w:ascii="Arial" w:hAnsi="Arial" w:cs="Arial"/>
          <w:sz w:val="22"/>
          <w:szCs w:val="22"/>
        </w:rPr>
        <w:t xml:space="preserve">first of all, </w:t>
      </w:r>
      <w:r w:rsidR="00793CDD" w:rsidRPr="00F43402">
        <w:rPr>
          <w:rFonts w:ascii="Arial" w:hAnsi="Arial" w:cs="Arial"/>
          <w:sz w:val="22"/>
          <w:szCs w:val="22"/>
        </w:rPr>
        <w:t>by laying a foundation for strong policy level support fr</w:t>
      </w:r>
      <w:r w:rsidR="000B7AA4">
        <w:rPr>
          <w:rFonts w:ascii="Arial" w:hAnsi="Arial" w:cs="Arial"/>
          <w:sz w:val="22"/>
          <w:szCs w:val="22"/>
        </w:rPr>
        <w:t>om the national government. C</w:t>
      </w:r>
      <w:r w:rsidR="00793CDD" w:rsidRPr="00F43402">
        <w:rPr>
          <w:rFonts w:ascii="Arial" w:hAnsi="Arial" w:cs="Arial"/>
          <w:sz w:val="22"/>
          <w:szCs w:val="22"/>
        </w:rPr>
        <w:t xml:space="preserve">redible </w:t>
      </w:r>
      <w:r w:rsidR="00577C64" w:rsidRPr="00F43402">
        <w:rPr>
          <w:rFonts w:ascii="Arial" w:hAnsi="Arial" w:cs="Arial"/>
          <w:sz w:val="22"/>
          <w:szCs w:val="22"/>
        </w:rPr>
        <w:t xml:space="preserve">and supportive </w:t>
      </w:r>
      <w:r w:rsidR="00793CDD" w:rsidRPr="00F43402">
        <w:rPr>
          <w:rFonts w:ascii="Arial" w:hAnsi="Arial" w:cs="Arial"/>
          <w:sz w:val="22"/>
          <w:szCs w:val="22"/>
        </w:rPr>
        <w:t xml:space="preserve">policy </w:t>
      </w:r>
      <w:r w:rsidR="00577C64" w:rsidRPr="00F43402">
        <w:rPr>
          <w:rFonts w:ascii="Arial" w:hAnsi="Arial" w:cs="Arial"/>
          <w:sz w:val="22"/>
          <w:szCs w:val="22"/>
        </w:rPr>
        <w:t>framework</w:t>
      </w:r>
      <w:r w:rsidR="00DC4DCC" w:rsidRPr="00F43402">
        <w:rPr>
          <w:rFonts w:ascii="Arial" w:hAnsi="Arial" w:cs="Arial"/>
          <w:sz w:val="22"/>
          <w:szCs w:val="22"/>
        </w:rPr>
        <w:t xml:space="preserve"> </w:t>
      </w:r>
      <w:r w:rsidR="000B7AA4">
        <w:rPr>
          <w:rFonts w:ascii="Arial" w:hAnsi="Arial" w:cs="Arial"/>
          <w:sz w:val="22"/>
          <w:szCs w:val="22"/>
        </w:rPr>
        <w:t>combined with</w:t>
      </w:r>
      <w:r w:rsidR="00793CDD" w:rsidRPr="00F43402">
        <w:rPr>
          <w:rFonts w:ascii="Arial" w:hAnsi="Arial" w:cs="Arial"/>
          <w:sz w:val="22"/>
          <w:szCs w:val="22"/>
        </w:rPr>
        <w:t xml:space="preserve"> enhanced institutional capacity </w:t>
      </w:r>
      <w:r w:rsidR="00DC4DCC" w:rsidRPr="00F43402">
        <w:rPr>
          <w:rFonts w:ascii="Arial" w:hAnsi="Arial" w:cs="Arial"/>
          <w:sz w:val="22"/>
          <w:szCs w:val="22"/>
        </w:rPr>
        <w:t xml:space="preserve">among policy makers </w:t>
      </w:r>
      <w:r w:rsidR="00793CDD" w:rsidRPr="00F43402">
        <w:rPr>
          <w:rFonts w:ascii="Arial" w:hAnsi="Arial" w:cs="Arial"/>
          <w:sz w:val="22"/>
          <w:szCs w:val="22"/>
        </w:rPr>
        <w:t xml:space="preserve">will pave way for scaling up investments and further replicate the Project results across more cities in the country. </w:t>
      </w:r>
      <w:r w:rsidR="006D6EC3" w:rsidRPr="00F43402">
        <w:rPr>
          <w:rFonts w:ascii="Arial" w:hAnsi="Arial" w:cs="Arial"/>
          <w:sz w:val="22"/>
          <w:szCs w:val="22"/>
        </w:rPr>
        <w:t xml:space="preserve">The </w:t>
      </w:r>
      <w:r w:rsidR="000B7AA4">
        <w:rPr>
          <w:rFonts w:ascii="Arial" w:hAnsi="Arial" w:cs="Arial"/>
          <w:sz w:val="22"/>
          <w:szCs w:val="22"/>
        </w:rPr>
        <w:t>adoption</w:t>
      </w:r>
      <w:r w:rsidR="000A3F1D" w:rsidRPr="00F43402">
        <w:rPr>
          <w:rFonts w:ascii="Arial" w:hAnsi="Arial" w:cs="Arial"/>
          <w:sz w:val="22"/>
          <w:szCs w:val="22"/>
        </w:rPr>
        <w:t xml:space="preserve"> of </w:t>
      </w:r>
      <w:r w:rsidR="000B7AA4">
        <w:rPr>
          <w:rFonts w:ascii="Arial" w:hAnsi="Arial" w:cs="Arial"/>
          <w:sz w:val="22"/>
          <w:szCs w:val="22"/>
        </w:rPr>
        <w:t>the</w:t>
      </w:r>
      <w:r w:rsidR="000A3F1D" w:rsidRPr="00F43402">
        <w:rPr>
          <w:rFonts w:ascii="Arial" w:hAnsi="Arial" w:cs="Arial"/>
          <w:sz w:val="22"/>
          <w:szCs w:val="22"/>
        </w:rPr>
        <w:t xml:space="preserve"> </w:t>
      </w:r>
      <w:r w:rsidR="00997C21" w:rsidRPr="00F43402">
        <w:rPr>
          <w:rFonts w:ascii="Arial" w:hAnsi="Arial" w:cs="Arial"/>
          <w:sz w:val="22"/>
          <w:szCs w:val="22"/>
        </w:rPr>
        <w:t>Master Plan</w:t>
      </w:r>
      <w:r w:rsidR="00997C21" w:rsidRPr="00F43402" w:rsidDel="00AF24E4">
        <w:rPr>
          <w:rFonts w:ascii="Arial" w:hAnsi="Arial" w:cs="Arial"/>
          <w:sz w:val="22"/>
          <w:szCs w:val="22"/>
        </w:rPr>
        <w:t xml:space="preserve"> </w:t>
      </w:r>
      <w:r w:rsidR="000B7AA4">
        <w:rPr>
          <w:rFonts w:ascii="Arial" w:hAnsi="Arial" w:cs="Arial"/>
          <w:sz w:val="22"/>
          <w:szCs w:val="22"/>
        </w:rPr>
        <w:t>as an overall strategic vision on</w:t>
      </w:r>
      <w:r w:rsidR="000A3F1D" w:rsidRPr="00F43402">
        <w:rPr>
          <w:rFonts w:ascii="Arial" w:hAnsi="Arial" w:cs="Arial"/>
          <w:sz w:val="22"/>
          <w:szCs w:val="22"/>
        </w:rPr>
        <w:t xml:space="preserve"> low carbon transport </w:t>
      </w:r>
      <w:r w:rsidR="00EA0E08" w:rsidRPr="00F43402">
        <w:rPr>
          <w:rFonts w:ascii="Arial" w:hAnsi="Arial" w:cs="Arial"/>
          <w:sz w:val="22"/>
          <w:szCs w:val="22"/>
        </w:rPr>
        <w:t xml:space="preserve">will go beyond the duration of the Project. </w:t>
      </w:r>
      <w:r w:rsidR="000B7AA4">
        <w:rPr>
          <w:rFonts w:ascii="Arial" w:hAnsi="Arial" w:cs="Arial"/>
          <w:sz w:val="22"/>
          <w:szCs w:val="22"/>
        </w:rPr>
        <w:t>A</w:t>
      </w:r>
      <w:r w:rsidR="001E6D7F" w:rsidRPr="00F43402">
        <w:rPr>
          <w:rFonts w:ascii="Arial" w:hAnsi="Arial" w:cs="Arial"/>
          <w:sz w:val="22"/>
          <w:szCs w:val="22"/>
        </w:rPr>
        <w:t xml:space="preserve"> robust </w:t>
      </w:r>
      <w:r w:rsidR="007D6289" w:rsidRPr="00F43402">
        <w:rPr>
          <w:rFonts w:ascii="Arial" w:hAnsi="Arial" w:cs="Arial"/>
          <w:sz w:val="22"/>
          <w:szCs w:val="22"/>
        </w:rPr>
        <w:t xml:space="preserve">regime of capacity building activities </w:t>
      </w:r>
      <w:r w:rsidR="000B7AA4">
        <w:rPr>
          <w:rFonts w:ascii="Arial" w:hAnsi="Arial" w:cs="Arial"/>
          <w:sz w:val="22"/>
          <w:szCs w:val="22"/>
        </w:rPr>
        <w:t xml:space="preserve">instilled by the Project </w:t>
      </w:r>
      <w:r w:rsidR="007D6289" w:rsidRPr="00F43402">
        <w:rPr>
          <w:rFonts w:ascii="Arial" w:hAnsi="Arial" w:cs="Arial"/>
          <w:sz w:val="22"/>
          <w:szCs w:val="22"/>
        </w:rPr>
        <w:t xml:space="preserve">will </w:t>
      </w:r>
      <w:r w:rsidR="004A6175" w:rsidRPr="00F43402">
        <w:rPr>
          <w:rFonts w:ascii="Arial" w:hAnsi="Arial" w:cs="Arial"/>
          <w:sz w:val="22"/>
          <w:szCs w:val="22"/>
        </w:rPr>
        <w:t>enhance</w:t>
      </w:r>
      <w:r w:rsidR="007D6289" w:rsidRPr="00F43402">
        <w:rPr>
          <w:rFonts w:ascii="Arial" w:hAnsi="Arial" w:cs="Arial"/>
          <w:sz w:val="22"/>
          <w:szCs w:val="22"/>
        </w:rPr>
        <w:t xml:space="preserve"> capacities of </w:t>
      </w:r>
      <w:r w:rsidR="00E67252" w:rsidRPr="00F43402">
        <w:rPr>
          <w:rFonts w:ascii="Arial" w:hAnsi="Arial" w:cs="Arial"/>
          <w:sz w:val="22"/>
          <w:szCs w:val="22"/>
        </w:rPr>
        <w:t xml:space="preserve">policy makers to introduce </w:t>
      </w:r>
      <w:r w:rsidR="00003988" w:rsidRPr="00F43402">
        <w:rPr>
          <w:rFonts w:ascii="Arial" w:hAnsi="Arial" w:cs="Arial"/>
          <w:sz w:val="22"/>
          <w:szCs w:val="22"/>
        </w:rPr>
        <w:t xml:space="preserve">and enforce </w:t>
      </w:r>
      <w:r w:rsidR="00E67252" w:rsidRPr="00F43402">
        <w:rPr>
          <w:rFonts w:ascii="Arial" w:hAnsi="Arial" w:cs="Arial"/>
          <w:sz w:val="22"/>
          <w:szCs w:val="22"/>
        </w:rPr>
        <w:t>relevant policies and regulations; provide planning and monitoring tools for registration and franchising of vehicles and fleet operators; build capacities of local governments on the streamlined processes to expedite the approval of supportive infrastructures; train sufficient number of local technicians</w:t>
      </w:r>
      <w:r w:rsidR="000B7AA4" w:rsidRPr="000B7AA4">
        <w:rPr>
          <w:rFonts w:ascii="Arial" w:hAnsi="Arial" w:cs="Arial"/>
          <w:sz w:val="22"/>
          <w:szCs w:val="22"/>
        </w:rPr>
        <w:t xml:space="preserve"> </w:t>
      </w:r>
      <w:r w:rsidR="000B7AA4">
        <w:rPr>
          <w:rFonts w:ascii="Arial" w:hAnsi="Arial" w:cs="Arial"/>
          <w:sz w:val="22"/>
          <w:szCs w:val="22"/>
        </w:rPr>
        <w:t>on</w:t>
      </w:r>
      <w:r w:rsidR="000B7AA4" w:rsidRPr="00F43402">
        <w:rPr>
          <w:rFonts w:ascii="Arial" w:hAnsi="Arial" w:cs="Arial"/>
          <w:sz w:val="22"/>
          <w:szCs w:val="22"/>
        </w:rPr>
        <w:t xml:space="preserve"> operation, maintenance, monitoring and evaluation</w:t>
      </w:r>
      <w:r w:rsidR="00C418E2" w:rsidRPr="00F43402">
        <w:rPr>
          <w:rFonts w:ascii="Arial" w:hAnsi="Arial" w:cs="Arial"/>
          <w:sz w:val="22"/>
          <w:szCs w:val="22"/>
        </w:rPr>
        <w:t xml:space="preserve">; </w:t>
      </w:r>
      <w:r w:rsidR="00374A65">
        <w:rPr>
          <w:rFonts w:ascii="Arial" w:hAnsi="Arial" w:cs="Arial"/>
          <w:sz w:val="22"/>
          <w:szCs w:val="22"/>
        </w:rPr>
        <w:t>engage</w:t>
      </w:r>
      <w:r w:rsidR="00C418E2" w:rsidRPr="00F43402">
        <w:rPr>
          <w:rFonts w:ascii="Arial" w:hAnsi="Arial" w:cs="Arial"/>
          <w:sz w:val="22"/>
          <w:szCs w:val="22"/>
        </w:rPr>
        <w:t xml:space="preserve"> financial institutions </w:t>
      </w:r>
      <w:r w:rsidR="00374A65">
        <w:rPr>
          <w:rFonts w:ascii="Arial" w:hAnsi="Arial" w:cs="Arial"/>
          <w:sz w:val="22"/>
          <w:szCs w:val="22"/>
        </w:rPr>
        <w:t xml:space="preserve">for </w:t>
      </w:r>
      <w:r w:rsidR="00B56DF5">
        <w:rPr>
          <w:rFonts w:ascii="Arial" w:hAnsi="Arial" w:cs="Arial"/>
          <w:sz w:val="22"/>
          <w:szCs w:val="22"/>
        </w:rPr>
        <w:t>increased access to</w:t>
      </w:r>
      <w:r w:rsidR="00374A65">
        <w:rPr>
          <w:rFonts w:ascii="Arial" w:hAnsi="Arial" w:cs="Arial"/>
          <w:sz w:val="22"/>
          <w:szCs w:val="22"/>
        </w:rPr>
        <w:t xml:space="preserve"> capital. </w:t>
      </w:r>
      <w:r w:rsidR="006A184B" w:rsidRPr="00F43402">
        <w:rPr>
          <w:rFonts w:ascii="Arial" w:hAnsi="Arial" w:cs="Arial"/>
          <w:sz w:val="22"/>
          <w:szCs w:val="22"/>
        </w:rPr>
        <w:t>This comprehensiv</w:t>
      </w:r>
      <w:r w:rsidR="00B56DF5">
        <w:rPr>
          <w:rFonts w:ascii="Arial" w:hAnsi="Arial" w:cs="Arial"/>
          <w:sz w:val="22"/>
          <w:szCs w:val="22"/>
        </w:rPr>
        <w:t>e suite of capacity enhancement</w:t>
      </w:r>
      <w:r w:rsidR="006A184B" w:rsidRPr="00F43402">
        <w:rPr>
          <w:rFonts w:ascii="Arial" w:hAnsi="Arial" w:cs="Arial"/>
          <w:sz w:val="22"/>
          <w:szCs w:val="22"/>
        </w:rPr>
        <w:t xml:space="preserve"> </w:t>
      </w:r>
      <w:r w:rsidR="00374A65">
        <w:rPr>
          <w:rFonts w:ascii="Arial" w:hAnsi="Arial" w:cs="Arial"/>
          <w:sz w:val="22"/>
          <w:szCs w:val="22"/>
        </w:rPr>
        <w:t>runs</w:t>
      </w:r>
      <w:r w:rsidR="006A184B" w:rsidRPr="00F43402">
        <w:rPr>
          <w:rFonts w:ascii="Arial" w:hAnsi="Arial" w:cs="Arial"/>
          <w:sz w:val="22"/>
          <w:szCs w:val="22"/>
        </w:rPr>
        <w:t xml:space="preserve"> through </w:t>
      </w:r>
      <w:r w:rsidR="00374A65">
        <w:rPr>
          <w:rFonts w:ascii="Arial" w:hAnsi="Arial" w:cs="Arial"/>
          <w:sz w:val="22"/>
          <w:szCs w:val="22"/>
        </w:rPr>
        <w:t>a</w:t>
      </w:r>
      <w:r w:rsidR="006A184B" w:rsidRPr="00F43402">
        <w:rPr>
          <w:rFonts w:ascii="Arial" w:hAnsi="Arial" w:cs="Arial"/>
          <w:sz w:val="22"/>
          <w:szCs w:val="22"/>
        </w:rPr>
        <w:t xml:space="preserve"> gamut of stakeholders </w:t>
      </w:r>
      <w:r w:rsidR="00374A65">
        <w:rPr>
          <w:rFonts w:ascii="Arial" w:hAnsi="Arial" w:cs="Arial"/>
          <w:sz w:val="22"/>
          <w:szCs w:val="22"/>
        </w:rPr>
        <w:t xml:space="preserve">whose participation is critical </w:t>
      </w:r>
      <w:r w:rsidR="003E4935" w:rsidRPr="00F43402">
        <w:rPr>
          <w:rFonts w:ascii="Arial" w:hAnsi="Arial" w:cs="Arial"/>
          <w:sz w:val="22"/>
          <w:szCs w:val="22"/>
        </w:rPr>
        <w:t xml:space="preserve">in low carbon transport </w:t>
      </w:r>
      <w:r w:rsidR="00374A65">
        <w:rPr>
          <w:rFonts w:ascii="Arial" w:hAnsi="Arial" w:cs="Arial"/>
          <w:sz w:val="22"/>
          <w:szCs w:val="22"/>
        </w:rPr>
        <w:t xml:space="preserve">planning, financing and </w:t>
      </w:r>
      <w:r w:rsidR="00771154" w:rsidRPr="00F43402">
        <w:rPr>
          <w:rFonts w:ascii="Arial" w:hAnsi="Arial" w:cs="Arial"/>
          <w:sz w:val="22"/>
          <w:szCs w:val="22"/>
        </w:rPr>
        <w:t xml:space="preserve">implementation. This will ensure sufficient capable personnel in the whole spectrum of the sector who have competence, knowledge and practical experience </w:t>
      </w:r>
      <w:r w:rsidR="00BE191C" w:rsidRPr="00F43402">
        <w:rPr>
          <w:rFonts w:ascii="Arial" w:hAnsi="Arial" w:cs="Arial"/>
          <w:sz w:val="22"/>
          <w:szCs w:val="22"/>
        </w:rPr>
        <w:t xml:space="preserve">to </w:t>
      </w:r>
      <w:r w:rsidR="00240CCB">
        <w:rPr>
          <w:rFonts w:ascii="Arial" w:hAnsi="Arial" w:cs="Arial"/>
          <w:sz w:val="22"/>
          <w:szCs w:val="22"/>
        </w:rPr>
        <w:t>continue delivering</w:t>
      </w:r>
      <w:r w:rsidR="00BE191C" w:rsidRPr="00F43402">
        <w:rPr>
          <w:rFonts w:ascii="Arial" w:hAnsi="Arial" w:cs="Arial"/>
          <w:sz w:val="22"/>
          <w:szCs w:val="22"/>
        </w:rPr>
        <w:t xml:space="preserve"> on the objectives of the Project </w:t>
      </w:r>
      <w:r w:rsidR="00374A65">
        <w:rPr>
          <w:rFonts w:ascii="Arial" w:hAnsi="Arial" w:cs="Arial"/>
          <w:sz w:val="22"/>
          <w:szCs w:val="22"/>
        </w:rPr>
        <w:t>into</w:t>
      </w:r>
      <w:r w:rsidR="00BE191C" w:rsidRPr="00F43402">
        <w:rPr>
          <w:rFonts w:ascii="Arial" w:hAnsi="Arial" w:cs="Arial"/>
          <w:sz w:val="22"/>
          <w:szCs w:val="22"/>
        </w:rPr>
        <w:t xml:space="preserve"> sustainability.</w:t>
      </w:r>
      <w:r w:rsidR="00BE191C" w:rsidRPr="00F43402">
        <w:rPr>
          <w:rFonts w:ascii="Arial" w:hAnsi="Arial" w:cs="Arial"/>
          <w:color w:val="000000"/>
          <w:sz w:val="22"/>
          <w:szCs w:val="22"/>
        </w:rPr>
        <w:t xml:space="preserve"> </w:t>
      </w:r>
    </w:p>
    <w:p w14:paraId="14E0C730" w14:textId="77777777" w:rsidR="00A96EC7" w:rsidRPr="00F43402" w:rsidRDefault="00A96EC7" w:rsidP="00FF2E24">
      <w:pPr>
        <w:pStyle w:val="ListParagraph"/>
        <w:tabs>
          <w:tab w:val="left" w:pos="720"/>
        </w:tabs>
        <w:spacing w:line="276" w:lineRule="auto"/>
        <w:ind w:left="1080"/>
        <w:jc w:val="both"/>
        <w:rPr>
          <w:rFonts w:ascii="Arial" w:hAnsi="Arial" w:cs="Arial"/>
          <w:sz w:val="22"/>
          <w:szCs w:val="22"/>
        </w:rPr>
      </w:pPr>
    </w:p>
    <w:p w14:paraId="41977715" w14:textId="6F78500D" w:rsidR="003E2A4A" w:rsidRPr="00F43402" w:rsidRDefault="00396248" w:rsidP="00F43402">
      <w:pPr>
        <w:pStyle w:val="ListParagraph"/>
        <w:numPr>
          <w:ilvl w:val="0"/>
          <w:numId w:val="19"/>
        </w:numPr>
        <w:autoSpaceDE w:val="0"/>
        <w:autoSpaceDN w:val="0"/>
        <w:adjustRightInd w:val="0"/>
        <w:spacing w:line="276" w:lineRule="auto"/>
        <w:ind w:left="720"/>
        <w:jc w:val="both"/>
        <w:rPr>
          <w:rFonts w:ascii="Arial" w:hAnsi="Arial" w:cs="Arial"/>
          <w:sz w:val="22"/>
          <w:szCs w:val="22"/>
        </w:rPr>
      </w:pPr>
      <w:r w:rsidRPr="00F43402">
        <w:rPr>
          <w:rFonts w:ascii="Arial" w:hAnsi="Arial" w:cs="Arial"/>
          <w:sz w:val="22"/>
          <w:szCs w:val="22"/>
        </w:rPr>
        <w:lastRenderedPageBreak/>
        <w:t xml:space="preserve">Another strong </w:t>
      </w:r>
      <w:r w:rsidR="009F467F" w:rsidRPr="00F43402">
        <w:rPr>
          <w:rFonts w:ascii="Arial" w:hAnsi="Arial" w:cs="Arial"/>
          <w:iCs/>
          <w:sz w:val="22"/>
          <w:szCs w:val="22"/>
          <w:lang w:eastAsia="en-PH"/>
        </w:rPr>
        <w:t>assurance</w:t>
      </w:r>
      <w:r w:rsidR="009F467F" w:rsidRPr="00F43402">
        <w:rPr>
          <w:rFonts w:ascii="Arial" w:hAnsi="Arial" w:cs="Arial"/>
          <w:sz w:val="22"/>
          <w:szCs w:val="22"/>
        </w:rPr>
        <w:t xml:space="preserve"> of sustainability </w:t>
      </w:r>
      <w:r w:rsidR="00A619B4" w:rsidRPr="00F43402">
        <w:rPr>
          <w:rFonts w:ascii="Arial" w:hAnsi="Arial" w:cs="Arial"/>
          <w:sz w:val="22"/>
          <w:szCs w:val="22"/>
        </w:rPr>
        <w:t xml:space="preserve">is the commitment of the private sector operators to </w:t>
      </w:r>
      <w:r w:rsidR="00374A65">
        <w:rPr>
          <w:rFonts w:ascii="Arial" w:hAnsi="Arial" w:cs="Arial"/>
          <w:sz w:val="22"/>
          <w:szCs w:val="22"/>
        </w:rPr>
        <w:t>implement</w:t>
      </w:r>
      <w:r w:rsidR="00A619B4" w:rsidRPr="00F43402">
        <w:rPr>
          <w:rFonts w:ascii="Arial" w:hAnsi="Arial" w:cs="Arial"/>
          <w:sz w:val="22"/>
          <w:szCs w:val="22"/>
        </w:rPr>
        <w:t xml:space="preserve"> </w:t>
      </w:r>
      <w:r w:rsidR="00BB1F35" w:rsidRPr="00F43402">
        <w:rPr>
          <w:rFonts w:ascii="Arial" w:hAnsi="Arial" w:cs="Arial"/>
          <w:sz w:val="22"/>
          <w:szCs w:val="22"/>
        </w:rPr>
        <w:t>successful demonstrations through public private partnership models to provide infrastructure, components, vehicles and related services</w:t>
      </w:r>
      <w:r w:rsidR="00A619B4" w:rsidRPr="00F43402">
        <w:rPr>
          <w:rFonts w:ascii="Arial" w:hAnsi="Arial" w:cs="Arial"/>
          <w:sz w:val="22"/>
          <w:szCs w:val="22"/>
        </w:rPr>
        <w:t>.</w:t>
      </w:r>
      <w:r w:rsidR="006A66F1" w:rsidRPr="00F43402">
        <w:rPr>
          <w:rFonts w:ascii="Arial" w:hAnsi="Arial" w:cs="Arial"/>
          <w:sz w:val="22"/>
          <w:szCs w:val="22"/>
        </w:rPr>
        <w:t xml:space="preserve"> </w:t>
      </w:r>
      <w:r w:rsidR="00793CDD" w:rsidRPr="00F43402">
        <w:rPr>
          <w:rFonts w:ascii="Arial" w:hAnsi="Arial" w:cs="Arial"/>
          <w:sz w:val="22"/>
          <w:szCs w:val="22"/>
        </w:rPr>
        <w:t xml:space="preserve">Beyond that, </w:t>
      </w:r>
      <w:r w:rsidR="00793CDD" w:rsidRPr="00F43402">
        <w:rPr>
          <w:rFonts w:ascii="Arial" w:hAnsi="Arial" w:cs="Arial"/>
          <w:iCs/>
          <w:sz w:val="22"/>
          <w:szCs w:val="22"/>
          <w:lang w:eastAsia="en-PH"/>
        </w:rPr>
        <w:t>sustainability</w:t>
      </w:r>
      <w:r w:rsidR="00793CDD" w:rsidRPr="00F43402">
        <w:rPr>
          <w:rFonts w:ascii="Arial" w:hAnsi="Arial" w:cs="Arial"/>
          <w:sz w:val="22"/>
          <w:szCs w:val="22"/>
        </w:rPr>
        <w:t xml:space="preserve"> of Project results will be ensured through DOTC’s guarantee fund. Envisioned to be capitalized with approx. US$ 12 million, the fund will be managed by the Development Bank of the Philippines, as loan facility for drivers and transport operators for retrofitting, re-fleeting and increased use of EVs and hybrid vehicles in the mass transport system. The Project will support the development of the fund’s diversification strategy and mechanisms to leverage additional financing from public and private sources. </w:t>
      </w:r>
    </w:p>
    <w:p w14:paraId="2F07BE10" w14:textId="77777777" w:rsidR="00793CDD" w:rsidRPr="00F43402" w:rsidRDefault="00793CDD" w:rsidP="00F43402">
      <w:pPr>
        <w:spacing w:after="0" w:line="276" w:lineRule="auto"/>
        <w:ind w:left="720"/>
        <w:rPr>
          <w:rFonts w:cs="Arial"/>
          <w:szCs w:val="22"/>
        </w:rPr>
      </w:pPr>
    </w:p>
    <w:p w14:paraId="7D4DF77C" w14:textId="77777777" w:rsidR="00175957" w:rsidRPr="00F43402" w:rsidRDefault="00175957" w:rsidP="00240CCB">
      <w:pPr>
        <w:pStyle w:val="Normal1"/>
      </w:pPr>
      <w:bookmarkStart w:id="35" w:name="_Toc175746851"/>
      <w:bookmarkStart w:id="36" w:name="_Toc420513797"/>
      <w:r w:rsidRPr="00F43402">
        <w:t>Replicability</w:t>
      </w:r>
      <w:bookmarkEnd w:id="35"/>
      <w:bookmarkEnd w:id="36"/>
    </w:p>
    <w:p w14:paraId="113BE34F" w14:textId="77777777" w:rsidR="000A754F" w:rsidRPr="00F43402" w:rsidRDefault="000A754F" w:rsidP="00240CCB">
      <w:pPr>
        <w:pStyle w:val="Normal1"/>
      </w:pPr>
    </w:p>
    <w:p w14:paraId="4E8D6E7E" w14:textId="61D582A6" w:rsidR="00D802BF" w:rsidRPr="00F43402" w:rsidRDefault="00B95979" w:rsidP="00F43402">
      <w:pPr>
        <w:pStyle w:val="ListParagraph"/>
        <w:numPr>
          <w:ilvl w:val="0"/>
          <w:numId w:val="19"/>
        </w:numPr>
        <w:autoSpaceDE w:val="0"/>
        <w:autoSpaceDN w:val="0"/>
        <w:adjustRightInd w:val="0"/>
        <w:spacing w:line="276" w:lineRule="auto"/>
        <w:ind w:left="720"/>
        <w:jc w:val="both"/>
        <w:rPr>
          <w:rFonts w:ascii="Arial" w:hAnsi="Arial" w:cs="Arial"/>
          <w:sz w:val="22"/>
          <w:szCs w:val="22"/>
        </w:rPr>
      </w:pPr>
      <w:r w:rsidRPr="00F43402">
        <w:rPr>
          <w:rFonts w:ascii="Arial" w:hAnsi="Arial" w:cs="Arial"/>
          <w:sz w:val="22"/>
          <w:szCs w:val="22"/>
        </w:rPr>
        <w:t xml:space="preserve">In terms of potential for </w:t>
      </w:r>
      <w:r w:rsidRPr="00F43402">
        <w:rPr>
          <w:rFonts w:ascii="Arial" w:hAnsi="Arial" w:cs="Arial"/>
          <w:iCs/>
          <w:sz w:val="22"/>
          <w:szCs w:val="22"/>
          <w:lang w:eastAsia="en-PH"/>
        </w:rPr>
        <w:t>scaling</w:t>
      </w:r>
      <w:r w:rsidRPr="00F43402">
        <w:rPr>
          <w:rFonts w:ascii="Arial" w:hAnsi="Arial" w:cs="Arial"/>
          <w:sz w:val="22"/>
          <w:szCs w:val="22"/>
        </w:rPr>
        <w:t xml:space="preserve"> up, the project will initially focus on demons</w:t>
      </w:r>
      <w:r w:rsidR="00383E2F" w:rsidRPr="00F43402">
        <w:rPr>
          <w:rFonts w:ascii="Arial" w:hAnsi="Arial" w:cs="Arial"/>
          <w:sz w:val="22"/>
          <w:szCs w:val="22"/>
        </w:rPr>
        <w:t>tration of l</w:t>
      </w:r>
      <w:r w:rsidRPr="00F43402">
        <w:rPr>
          <w:rFonts w:ascii="Arial" w:hAnsi="Arial" w:cs="Arial"/>
          <w:sz w:val="22"/>
          <w:szCs w:val="22"/>
        </w:rPr>
        <w:t xml:space="preserve">ow carbon vehicle operations </w:t>
      </w:r>
      <w:r w:rsidR="008E2ACE" w:rsidRPr="00F43402">
        <w:rPr>
          <w:rFonts w:ascii="Arial" w:hAnsi="Arial" w:cs="Arial"/>
          <w:sz w:val="22"/>
          <w:szCs w:val="22"/>
        </w:rPr>
        <w:t xml:space="preserve">in </w:t>
      </w:r>
      <w:r w:rsidR="00A05FFD" w:rsidRPr="00F43402">
        <w:rPr>
          <w:rFonts w:ascii="Arial" w:hAnsi="Arial" w:cs="Arial"/>
          <w:sz w:val="22"/>
          <w:szCs w:val="22"/>
        </w:rPr>
        <w:t>the three</w:t>
      </w:r>
      <w:r w:rsidRPr="00F43402">
        <w:rPr>
          <w:rFonts w:ascii="Arial" w:hAnsi="Arial" w:cs="Arial"/>
          <w:sz w:val="22"/>
          <w:szCs w:val="22"/>
        </w:rPr>
        <w:t xml:space="preserve"> cities</w:t>
      </w:r>
      <w:r w:rsidR="00A05FFD" w:rsidRPr="00F43402">
        <w:rPr>
          <w:rFonts w:ascii="Arial" w:hAnsi="Arial" w:cs="Arial"/>
          <w:sz w:val="22"/>
          <w:szCs w:val="22"/>
        </w:rPr>
        <w:t xml:space="preserve"> of </w:t>
      </w:r>
      <w:r w:rsidR="00D16F6F" w:rsidRPr="00F43402">
        <w:rPr>
          <w:rFonts w:ascii="Arial" w:hAnsi="Arial" w:cs="Arial"/>
          <w:sz w:val="22"/>
          <w:szCs w:val="22"/>
        </w:rPr>
        <w:t>Alabang, Imus and Quezon</w:t>
      </w:r>
      <w:r w:rsidRPr="00F43402">
        <w:rPr>
          <w:rFonts w:ascii="Arial" w:hAnsi="Arial" w:cs="Arial"/>
          <w:sz w:val="22"/>
          <w:szCs w:val="22"/>
        </w:rPr>
        <w:t xml:space="preserve">. These cities will serve as the demonstration sites for the development and application of the low carbon transport infrastructure. </w:t>
      </w:r>
      <w:r w:rsidR="003452F7" w:rsidRPr="00F43402">
        <w:rPr>
          <w:rFonts w:ascii="Arial" w:hAnsi="Arial" w:cs="Arial"/>
          <w:sz w:val="22"/>
          <w:szCs w:val="22"/>
        </w:rPr>
        <w:t xml:space="preserve">When these cities are able to successfully demonstrate </w:t>
      </w:r>
      <w:r w:rsidR="009345FA">
        <w:rPr>
          <w:rFonts w:ascii="Arial" w:hAnsi="Arial" w:cs="Arial"/>
          <w:sz w:val="22"/>
          <w:szCs w:val="22"/>
        </w:rPr>
        <w:t xml:space="preserve">the results </w:t>
      </w:r>
      <w:r w:rsidR="009E0A6B" w:rsidRPr="00F43402">
        <w:rPr>
          <w:rFonts w:ascii="Arial" w:hAnsi="Arial" w:cs="Arial"/>
          <w:sz w:val="22"/>
          <w:szCs w:val="22"/>
        </w:rPr>
        <w:t xml:space="preserve">and viability of operating low carbon transport systems, other cities </w:t>
      </w:r>
      <w:r w:rsidR="002A1FFC" w:rsidRPr="00F43402">
        <w:rPr>
          <w:rFonts w:ascii="Arial" w:hAnsi="Arial" w:cs="Arial"/>
          <w:sz w:val="22"/>
          <w:szCs w:val="22"/>
        </w:rPr>
        <w:t xml:space="preserve">are expected to replicate the </w:t>
      </w:r>
      <w:r w:rsidR="009345FA">
        <w:rPr>
          <w:rFonts w:ascii="Arial" w:hAnsi="Arial" w:cs="Arial"/>
          <w:sz w:val="22"/>
          <w:szCs w:val="22"/>
        </w:rPr>
        <w:t>investment</w:t>
      </w:r>
      <w:r w:rsidR="002A1FFC" w:rsidRPr="00F43402">
        <w:rPr>
          <w:rFonts w:ascii="Arial" w:hAnsi="Arial" w:cs="Arial"/>
          <w:sz w:val="22"/>
          <w:szCs w:val="22"/>
        </w:rPr>
        <w:t xml:space="preserve"> of similar systems.</w:t>
      </w:r>
      <w:r w:rsidR="009E0A6B" w:rsidRPr="00F43402">
        <w:rPr>
          <w:rFonts w:ascii="Arial" w:hAnsi="Arial" w:cs="Arial"/>
          <w:sz w:val="22"/>
          <w:szCs w:val="22"/>
        </w:rPr>
        <w:t xml:space="preserve"> </w:t>
      </w:r>
      <w:r w:rsidR="00D802BF" w:rsidRPr="00F43402">
        <w:rPr>
          <w:rFonts w:ascii="Arial" w:hAnsi="Arial" w:cs="Arial"/>
          <w:sz w:val="22"/>
          <w:szCs w:val="22"/>
        </w:rPr>
        <w:t xml:space="preserve">Discussions with additional cities such as Angeles City and Cebu City have already been initiated, who are keen to replicate the Project activities to reinforce their image of being environmentally friendly and ecologically sustainable. As the Project generates credible evidence of successful financial closure, reliable technology, and streamlined regulatory process, the confidence of these and other cities to replicate </w:t>
      </w:r>
      <w:r w:rsidR="009345FA">
        <w:rPr>
          <w:rFonts w:ascii="Arial" w:hAnsi="Arial" w:cs="Arial"/>
          <w:sz w:val="22"/>
          <w:szCs w:val="22"/>
        </w:rPr>
        <w:t>the</w:t>
      </w:r>
      <w:r w:rsidR="00D802BF" w:rsidRPr="00F43402">
        <w:rPr>
          <w:rFonts w:ascii="Arial" w:hAnsi="Arial" w:cs="Arial"/>
          <w:sz w:val="22"/>
          <w:szCs w:val="22"/>
        </w:rPr>
        <w:t xml:space="preserve"> demonstration cases into long-term commercial ventures will be boosted.</w:t>
      </w:r>
    </w:p>
    <w:p w14:paraId="10F9813F" w14:textId="77777777" w:rsidR="00D802BF" w:rsidRPr="00F43402" w:rsidRDefault="00D802BF" w:rsidP="00FF2E24">
      <w:pPr>
        <w:pStyle w:val="ListParagraph"/>
        <w:autoSpaceDE w:val="0"/>
        <w:autoSpaceDN w:val="0"/>
        <w:adjustRightInd w:val="0"/>
        <w:spacing w:line="276" w:lineRule="auto"/>
        <w:ind w:left="1080"/>
        <w:jc w:val="both"/>
        <w:rPr>
          <w:rFonts w:ascii="Arial" w:hAnsi="Arial" w:cs="Arial"/>
          <w:sz w:val="22"/>
          <w:szCs w:val="22"/>
        </w:rPr>
      </w:pPr>
    </w:p>
    <w:p w14:paraId="3BF84613" w14:textId="1C4367A3" w:rsidR="00D802BF" w:rsidRPr="00F43402" w:rsidRDefault="00D802BF" w:rsidP="00F43402">
      <w:pPr>
        <w:pStyle w:val="ListParagraph"/>
        <w:numPr>
          <w:ilvl w:val="0"/>
          <w:numId w:val="19"/>
        </w:numPr>
        <w:tabs>
          <w:tab w:val="left" w:pos="720"/>
        </w:tabs>
        <w:autoSpaceDE w:val="0"/>
        <w:autoSpaceDN w:val="0"/>
        <w:adjustRightInd w:val="0"/>
        <w:spacing w:line="276" w:lineRule="auto"/>
        <w:ind w:left="720"/>
        <w:jc w:val="both"/>
        <w:rPr>
          <w:rFonts w:ascii="Arial" w:hAnsi="Arial" w:cs="Arial"/>
          <w:sz w:val="22"/>
          <w:szCs w:val="22"/>
        </w:rPr>
      </w:pPr>
      <w:r w:rsidRPr="00F43402">
        <w:rPr>
          <w:rFonts w:ascii="Arial" w:hAnsi="Arial" w:cs="Arial"/>
          <w:sz w:val="22"/>
          <w:szCs w:val="22"/>
        </w:rPr>
        <w:t>The Project will leverage additional investments in increased number of low carbon vehicles by enhancing private sector confidence through positive policy impacts and supporting a competitive business environment for the application of low carbon transport. P</w:t>
      </w:r>
      <w:r w:rsidR="009345FA">
        <w:rPr>
          <w:rFonts w:ascii="Arial" w:hAnsi="Arial" w:cs="Arial"/>
          <w:sz w:val="22"/>
          <w:szCs w:val="22"/>
        </w:rPr>
        <w:t>rivate fleet</w:t>
      </w:r>
      <w:r w:rsidR="006A66F1" w:rsidRPr="00F43402">
        <w:rPr>
          <w:rFonts w:ascii="Arial" w:hAnsi="Arial" w:cs="Arial"/>
          <w:sz w:val="22"/>
          <w:szCs w:val="22"/>
        </w:rPr>
        <w:t xml:space="preserve"> operators who have put in their own investment to test and operate some EV/hybrid units on the road plan to scale up investments once demo projects that will be supported by the Project will start yielding </w:t>
      </w:r>
      <w:r w:rsidR="009345FA">
        <w:rPr>
          <w:rFonts w:ascii="Arial" w:hAnsi="Arial" w:cs="Arial"/>
          <w:sz w:val="22"/>
          <w:szCs w:val="22"/>
        </w:rPr>
        <w:t>impacts and positive returns supplemented by</w:t>
      </w:r>
      <w:r w:rsidR="006A66F1" w:rsidRPr="00F43402">
        <w:rPr>
          <w:rFonts w:ascii="Arial" w:hAnsi="Arial" w:cs="Arial"/>
          <w:sz w:val="22"/>
          <w:szCs w:val="22"/>
        </w:rPr>
        <w:t xml:space="preserve"> </w:t>
      </w:r>
      <w:r w:rsidR="009345FA">
        <w:rPr>
          <w:rFonts w:ascii="Arial" w:hAnsi="Arial" w:cs="Arial"/>
          <w:sz w:val="22"/>
          <w:szCs w:val="22"/>
        </w:rPr>
        <w:t>bullish</w:t>
      </w:r>
      <w:r w:rsidR="006A66F1" w:rsidRPr="00F43402">
        <w:rPr>
          <w:rFonts w:ascii="Arial" w:hAnsi="Arial" w:cs="Arial"/>
          <w:sz w:val="22"/>
          <w:szCs w:val="22"/>
        </w:rPr>
        <w:t xml:space="preserve"> policy signals. Anticipating the success of the </w:t>
      </w:r>
      <w:r w:rsidR="009345FA">
        <w:rPr>
          <w:rFonts w:ascii="Arial" w:hAnsi="Arial" w:cs="Arial"/>
          <w:sz w:val="22"/>
          <w:szCs w:val="22"/>
        </w:rPr>
        <w:t xml:space="preserve">project </w:t>
      </w:r>
      <w:r w:rsidRPr="00F43402">
        <w:rPr>
          <w:rFonts w:ascii="Arial" w:hAnsi="Arial" w:cs="Arial"/>
          <w:sz w:val="22"/>
          <w:szCs w:val="22"/>
        </w:rPr>
        <w:t>demo</w:t>
      </w:r>
      <w:r w:rsidR="009345FA">
        <w:rPr>
          <w:rFonts w:ascii="Arial" w:hAnsi="Arial" w:cs="Arial"/>
          <w:sz w:val="22"/>
          <w:szCs w:val="22"/>
        </w:rPr>
        <w:t>s</w:t>
      </w:r>
      <w:r w:rsidR="006A66F1" w:rsidRPr="00F43402">
        <w:rPr>
          <w:rFonts w:ascii="Arial" w:hAnsi="Arial" w:cs="Arial"/>
          <w:sz w:val="22"/>
          <w:szCs w:val="22"/>
        </w:rPr>
        <w:t>, the project proponents have devised a roll out plan and have committed to invest in the long-term roll out of low carbon fleet that will extend beyond the duration of the Project</w:t>
      </w:r>
      <w:r w:rsidRPr="00F43402">
        <w:rPr>
          <w:rFonts w:ascii="Arial" w:hAnsi="Arial" w:cs="Arial"/>
          <w:sz w:val="22"/>
          <w:szCs w:val="22"/>
        </w:rPr>
        <w:t xml:space="preserve">. Moreover, </w:t>
      </w:r>
      <w:r w:rsidR="009345FA">
        <w:rPr>
          <w:rFonts w:ascii="Arial" w:hAnsi="Arial" w:cs="Arial"/>
          <w:sz w:val="22"/>
          <w:szCs w:val="22"/>
        </w:rPr>
        <w:t>documentation and d</w:t>
      </w:r>
      <w:r w:rsidR="00175957" w:rsidRPr="00F43402">
        <w:rPr>
          <w:rFonts w:ascii="Arial" w:hAnsi="Arial" w:cs="Arial"/>
          <w:sz w:val="22"/>
          <w:szCs w:val="22"/>
        </w:rPr>
        <w:t xml:space="preserve">issemination of </w:t>
      </w:r>
      <w:r w:rsidR="009345FA">
        <w:rPr>
          <w:rFonts w:ascii="Arial" w:hAnsi="Arial" w:cs="Arial"/>
          <w:sz w:val="22"/>
          <w:szCs w:val="22"/>
        </w:rPr>
        <w:t xml:space="preserve">success stories, </w:t>
      </w:r>
      <w:r w:rsidR="00175957" w:rsidRPr="00F43402">
        <w:rPr>
          <w:rFonts w:ascii="Arial" w:hAnsi="Arial" w:cs="Arial"/>
          <w:sz w:val="22"/>
          <w:szCs w:val="22"/>
        </w:rPr>
        <w:t xml:space="preserve">key information and results will enhance the replication process. </w:t>
      </w:r>
      <w:r w:rsidRPr="00F43402">
        <w:rPr>
          <w:rFonts w:ascii="Arial" w:hAnsi="Arial" w:cs="Arial"/>
          <w:sz w:val="22"/>
          <w:szCs w:val="22"/>
        </w:rPr>
        <w:t xml:space="preserve">A replication and scaling up strategy will be formulated to ensure that the barriers do not recur over time. </w:t>
      </w:r>
    </w:p>
    <w:p w14:paraId="0DC70F7C" w14:textId="231B7951" w:rsidR="007D6D1C" w:rsidRPr="00F43402" w:rsidRDefault="00D802BF" w:rsidP="00FF2E24">
      <w:pPr>
        <w:pStyle w:val="ListParagraph"/>
        <w:autoSpaceDE w:val="0"/>
        <w:autoSpaceDN w:val="0"/>
        <w:adjustRightInd w:val="0"/>
        <w:spacing w:line="276" w:lineRule="auto"/>
        <w:ind w:left="1080"/>
        <w:jc w:val="both"/>
        <w:rPr>
          <w:rFonts w:ascii="Arial" w:hAnsi="Arial" w:cs="Arial"/>
          <w:sz w:val="22"/>
          <w:szCs w:val="22"/>
        </w:rPr>
      </w:pPr>
      <w:r w:rsidRPr="00F43402" w:rsidDel="00D802BF">
        <w:rPr>
          <w:rFonts w:ascii="Arial" w:hAnsi="Arial" w:cs="Arial"/>
          <w:sz w:val="22"/>
          <w:szCs w:val="22"/>
        </w:rPr>
        <w:t xml:space="preserve"> </w:t>
      </w:r>
    </w:p>
    <w:p w14:paraId="5E4E2F72" w14:textId="77777777" w:rsidR="00175957" w:rsidRPr="00F43402" w:rsidRDefault="00175957" w:rsidP="0095026D">
      <w:pPr>
        <w:spacing w:after="0" w:line="276" w:lineRule="auto"/>
        <w:rPr>
          <w:rFonts w:cs="Arial"/>
          <w:b/>
          <w:iCs/>
          <w:szCs w:val="22"/>
          <w:lang w:eastAsia="en-PH"/>
        </w:rPr>
      </w:pPr>
    </w:p>
    <w:p w14:paraId="3B276D8E" w14:textId="40E4BC7F" w:rsidR="00E62B3E" w:rsidRPr="00F43402" w:rsidRDefault="00E62B3E" w:rsidP="008F6057">
      <w:pPr>
        <w:pStyle w:val="ListParagraph"/>
        <w:spacing w:line="276" w:lineRule="auto"/>
        <w:ind w:left="1080"/>
        <w:jc w:val="both"/>
        <w:rPr>
          <w:rFonts w:ascii="Arial" w:hAnsi="Arial" w:cs="Arial"/>
          <w:sz w:val="22"/>
          <w:szCs w:val="22"/>
          <w:lang w:val="en"/>
        </w:rPr>
      </w:pPr>
    </w:p>
    <w:p w14:paraId="67E47778" w14:textId="542D0C34" w:rsidR="002C0692" w:rsidRPr="00F43402" w:rsidRDefault="002C0692" w:rsidP="00A440C4">
      <w:pPr>
        <w:pStyle w:val="ListParagraph"/>
        <w:numPr>
          <w:ilvl w:val="1"/>
          <w:numId w:val="40"/>
        </w:numPr>
        <w:spacing w:line="276" w:lineRule="auto"/>
        <w:rPr>
          <w:rFonts w:cs="Arial"/>
          <w:sz w:val="22"/>
          <w:szCs w:val="22"/>
        </w:rPr>
        <w:sectPr w:rsidR="002C0692" w:rsidRPr="00F43402" w:rsidSect="0000796E">
          <w:type w:val="continuous"/>
          <w:pgSz w:w="11907" w:h="16839" w:code="9"/>
          <w:pgMar w:top="1440" w:right="1440" w:bottom="1440" w:left="1440" w:header="706" w:footer="706" w:gutter="0"/>
          <w:cols w:space="708"/>
          <w:docGrid w:linePitch="360"/>
        </w:sectPr>
      </w:pPr>
    </w:p>
    <w:p w14:paraId="42C822DE" w14:textId="77777777" w:rsidR="00E1433A" w:rsidRPr="00F43402" w:rsidRDefault="002C4506" w:rsidP="002C4506">
      <w:pPr>
        <w:pStyle w:val="Heading1"/>
        <w:numPr>
          <w:ilvl w:val="0"/>
          <w:numId w:val="0"/>
        </w:numPr>
        <w:ind w:left="720" w:hanging="720"/>
        <w:rPr>
          <w:rFonts w:ascii="Arial" w:hAnsi="Arial" w:cs="Arial"/>
          <w:sz w:val="32"/>
          <w:szCs w:val="32"/>
        </w:rPr>
      </w:pPr>
      <w:bookmarkStart w:id="37" w:name="_Toc452637832"/>
      <w:bookmarkStart w:id="38" w:name="_Toc207800912"/>
      <w:r w:rsidRPr="00F43402">
        <w:rPr>
          <w:rFonts w:ascii="Arial" w:hAnsi="Arial" w:cs="Arial"/>
          <w:sz w:val="32"/>
          <w:szCs w:val="32"/>
        </w:rPr>
        <w:lastRenderedPageBreak/>
        <w:t xml:space="preserve">3. </w:t>
      </w:r>
      <w:r w:rsidR="00E1433A" w:rsidRPr="00F43402">
        <w:rPr>
          <w:rFonts w:ascii="Arial" w:hAnsi="Arial" w:cs="Arial"/>
          <w:sz w:val="32"/>
          <w:szCs w:val="32"/>
        </w:rPr>
        <w:t>Project Results Framework:</w:t>
      </w:r>
      <w:bookmarkEnd w:id="37"/>
      <w:r w:rsidR="00E1433A" w:rsidRPr="00F43402">
        <w:rPr>
          <w:rFonts w:ascii="Arial" w:hAnsi="Arial" w:cs="Arial"/>
          <w:sz w:val="32"/>
          <w:szCs w:val="32"/>
        </w:rPr>
        <w:t xml:space="preserve">  </w:t>
      </w:r>
      <w:bookmarkStart w:id="39" w:name="_Toc207800913"/>
      <w:bookmarkEnd w:id="38"/>
    </w:p>
    <w:p w14:paraId="12EE642F" w14:textId="77777777" w:rsidR="00C02424" w:rsidRPr="00F43402" w:rsidRDefault="00C02424" w:rsidP="00C02424">
      <w:pPr>
        <w:spacing w:after="0"/>
        <w:rPr>
          <w:rFonts w:cs="Arial"/>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9"/>
      </w:tblGrid>
      <w:tr w:rsidR="00C02424" w:rsidRPr="00F43402" w14:paraId="4C969480" w14:textId="77777777" w:rsidTr="00F43402">
        <w:trPr>
          <w:trHeight w:val="300"/>
        </w:trPr>
        <w:tc>
          <w:tcPr>
            <w:tcW w:w="5000" w:type="pct"/>
            <w:shd w:val="clear" w:color="auto" w:fill="auto"/>
            <w:vAlign w:val="center"/>
            <w:hideMark/>
          </w:tcPr>
          <w:p w14:paraId="30FBF299" w14:textId="1472B747" w:rsidR="00C02424" w:rsidRPr="00F43402" w:rsidRDefault="00CE5A6A" w:rsidP="00FF2E24">
            <w:pPr>
              <w:spacing w:after="0" w:line="256" w:lineRule="auto"/>
              <w:rPr>
                <w:rFonts w:cs="Arial"/>
                <w:b/>
                <w:bCs/>
                <w:color w:val="000000"/>
                <w:sz w:val="20"/>
                <w:szCs w:val="20"/>
                <w:lang w:val="en-PH" w:eastAsia="en-PH" w:bidi="en-US"/>
              </w:rPr>
            </w:pPr>
            <w:r w:rsidRPr="00F43402">
              <w:rPr>
                <w:rFonts w:cs="Arial"/>
                <w:b/>
                <w:bCs/>
                <w:color w:val="000000"/>
                <w:sz w:val="20"/>
                <w:szCs w:val="20"/>
                <w:lang w:val="en-PH" w:eastAsia="en-PH"/>
              </w:rPr>
              <w:t xml:space="preserve">This project will contribute to achieving the following </w:t>
            </w:r>
            <w:r w:rsidR="00C02424" w:rsidRPr="00F43402">
              <w:rPr>
                <w:rFonts w:cs="Arial"/>
                <w:b/>
                <w:bCs/>
                <w:color w:val="000000"/>
                <w:sz w:val="20"/>
                <w:szCs w:val="20"/>
                <w:lang w:val="en-PH" w:eastAsia="en-PH"/>
              </w:rPr>
              <w:t xml:space="preserve">Country Programme Outcome Indicators: </w:t>
            </w:r>
          </w:p>
        </w:tc>
      </w:tr>
      <w:tr w:rsidR="00C02424" w:rsidRPr="00F43402" w14:paraId="709C6DE0" w14:textId="77777777" w:rsidTr="00F43402">
        <w:trPr>
          <w:trHeight w:val="74"/>
        </w:trPr>
        <w:tc>
          <w:tcPr>
            <w:tcW w:w="5000" w:type="pct"/>
            <w:shd w:val="clear" w:color="auto" w:fill="auto"/>
            <w:vAlign w:val="center"/>
            <w:hideMark/>
          </w:tcPr>
          <w:p w14:paraId="5D281CBE" w14:textId="77777777" w:rsidR="00D145B7" w:rsidRPr="00F43402" w:rsidRDefault="00D145B7" w:rsidP="00A440C4">
            <w:pPr>
              <w:pStyle w:val="ListParagraph"/>
              <w:numPr>
                <w:ilvl w:val="0"/>
                <w:numId w:val="37"/>
              </w:numPr>
              <w:spacing w:line="256" w:lineRule="auto"/>
              <w:rPr>
                <w:rFonts w:ascii="Arial" w:hAnsi="Arial" w:cs="Arial"/>
                <w:bCs/>
                <w:color w:val="000000"/>
                <w:sz w:val="20"/>
                <w:szCs w:val="20"/>
                <w:lang w:val="en-PH" w:eastAsia="en-PH"/>
              </w:rPr>
            </w:pPr>
            <w:r w:rsidRPr="00F43402">
              <w:rPr>
                <w:rFonts w:ascii="Arial" w:hAnsi="Arial" w:cs="Arial"/>
                <w:bCs/>
                <w:color w:val="000000"/>
                <w:sz w:val="20"/>
                <w:szCs w:val="20"/>
                <w:lang w:val="en-PH" w:eastAsia="en-PH"/>
              </w:rPr>
              <w:t>Outcome 4. Resilience towards disasters and climate change: Adaptive capacities of vulnerable communities and ecosystems will have been strengthened to be resilient toward threats, shocks, disasters, and climate change.</w:t>
            </w:r>
          </w:p>
          <w:p w14:paraId="0895A9B6" w14:textId="66E383A8" w:rsidR="0073528F" w:rsidRPr="00F43402" w:rsidRDefault="00D145B7" w:rsidP="00A440C4">
            <w:pPr>
              <w:pStyle w:val="ListParagraph"/>
              <w:numPr>
                <w:ilvl w:val="0"/>
                <w:numId w:val="37"/>
              </w:numPr>
              <w:spacing w:line="256" w:lineRule="auto"/>
              <w:rPr>
                <w:rFonts w:ascii="Arial" w:hAnsi="Arial" w:cs="Arial"/>
                <w:b/>
                <w:color w:val="000000"/>
                <w:sz w:val="20"/>
                <w:szCs w:val="20"/>
                <w:lang w:val="en-PH" w:eastAsia="en-PH" w:bidi="en-US"/>
              </w:rPr>
            </w:pPr>
            <w:r w:rsidRPr="00F43402">
              <w:rPr>
                <w:rFonts w:ascii="Arial" w:hAnsi="Arial" w:cs="Arial"/>
                <w:bCs/>
                <w:color w:val="000000"/>
                <w:sz w:val="20"/>
                <w:szCs w:val="20"/>
                <w:lang w:val="en-PH" w:eastAsia="en-PH"/>
              </w:rPr>
              <w:t>Sub-Outcome 4.3 Environment and Natural Resources Conservation and Protection: By 2018, capacities of national and local government officials and communities to conserve and sustainably manage the country’s environment and natural resources, including biodiversity and sustainable energy sources will be enhanced.</w:t>
            </w:r>
          </w:p>
        </w:tc>
      </w:tr>
      <w:tr w:rsidR="00C02424" w:rsidRPr="00F43402" w14:paraId="1DF56C11" w14:textId="77777777" w:rsidTr="00F43402">
        <w:trPr>
          <w:trHeight w:val="54"/>
        </w:trPr>
        <w:tc>
          <w:tcPr>
            <w:tcW w:w="5000" w:type="pct"/>
            <w:shd w:val="clear" w:color="auto" w:fill="auto"/>
            <w:vAlign w:val="center"/>
            <w:hideMark/>
          </w:tcPr>
          <w:p w14:paraId="3C302482" w14:textId="77777777" w:rsidR="00C02424" w:rsidRPr="00F43402" w:rsidRDefault="00C02424">
            <w:pPr>
              <w:spacing w:after="0" w:line="256" w:lineRule="auto"/>
              <w:rPr>
                <w:rFonts w:cs="Arial"/>
                <w:b/>
                <w:bCs/>
                <w:color w:val="000000"/>
                <w:sz w:val="20"/>
                <w:szCs w:val="20"/>
                <w:lang w:val="en-PH" w:eastAsia="en-PH" w:bidi="en-US"/>
              </w:rPr>
            </w:pPr>
            <w:r w:rsidRPr="00F43402">
              <w:rPr>
                <w:rFonts w:cs="Arial"/>
                <w:b/>
                <w:bCs/>
                <w:color w:val="000000"/>
                <w:sz w:val="20"/>
                <w:szCs w:val="20"/>
                <w:lang w:val="en-PH" w:eastAsia="en-PH"/>
              </w:rPr>
              <w:t xml:space="preserve">Primary applicable Key Environment and Sustainable Development Key Result Area (same as that on the cover page, circle one):  </w:t>
            </w:r>
          </w:p>
        </w:tc>
      </w:tr>
      <w:tr w:rsidR="00C02424" w:rsidRPr="00F43402" w14:paraId="7DC523D8" w14:textId="77777777" w:rsidTr="00F43402">
        <w:trPr>
          <w:trHeight w:val="74"/>
        </w:trPr>
        <w:tc>
          <w:tcPr>
            <w:tcW w:w="5000" w:type="pct"/>
            <w:shd w:val="clear" w:color="auto" w:fill="auto"/>
            <w:vAlign w:val="center"/>
            <w:hideMark/>
          </w:tcPr>
          <w:p w14:paraId="6B3F7DAC" w14:textId="733B5908" w:rsidR="00C02424" w:rsidRPr="00F43402" w:rsidRDefault="00C02424" w:rsidP="007D2610">
            <w:pPr>
              <w:spacing w:after="0" w:line="256" w:lineRule="auto"/>
              <w:rPr>
                <w:rFonts w:cs="Arial"/>
                <w:color w:val="000000"/>
                <w:sz w:val="20"/>
                <w:szCs w:val="20"/>
                <w:lang w:val="en-PH" w:eastAsia="en-PH" w:bidi="en-US"/>
              </w:rPr>
            </w:pPr>
            <w:r w:rsidRPr="00F43402">
              <w:rPr>
                <w:rFonts w:cs="Arial"/>
                <w:bCs/>
                <w:color w:val="000000"/>
                <w:sz w:val="20"/>
                <w:szCs w:val="20"/>
                <w:lang w:val="en-PH" w:eastAsia="en-PH"/>
              </w:rPr>
              <w:t xml:space="preserve">1.  Mainstreaming sustainable environment and energy </w:t>
            </w:r>
          </w:p>
        </w:tc>
      </w:tr>
      <w:tr w:rsidR="00C02424" w:rsidRPr="00F43402" w14:paraId="0848DB23" w14:textId="77777777" w:rsidTr="00F43402">
        <w:trPr>
          <w:trHeight w:val="54"/>
        </w:trPr>
        <w:tc>
          <w:tcPr>
            <w:tcW w:w="5000" w:type="pct"/>
            <w:shd w:val="clear" w:color="auto" w:fill="auto"/>
            <w:vAlign w:val="center"/>
            <w:hideMark/>
          </w:tcPr>
          <w:p w14:paraId="7CA2B00D" w14:textId="77777777" w:rsidR="00C02424" w:rsidRPr="00F43402" w:rsidRDefault="00C02424" w:rsidP="0070385C">
            <w:pPr>
              <w:spacing w:after="0" w:line="256" w:lineRule="auto"/>
              <w:rPr>
                <w:rFonts w:cs="Arial"/>
                <w:b/>
                <w:color w:val="000000"/>
                <w:sz w:val="20"/>
                <w:szCs w:val="20"/>
                <w:lang w:val="en-PH" w:eastAsia="en-PH"/>
              </w:rPr>
            </w:pPr>
            <w:r w:rsidRPr="00F43402">
              <w:rPr>
                <w:rFonts w:cs="Arial"/>
                <w:b/>
                <w:bCs/>
                <w:color w:val="000000"/>
                <w:sz w:val="20"/>
                <w:szCs w:val="20"/>
                <w:lang w:val="en-PH" w:eastAsia="en-PH"/>
              </w:rPr>
              <w:t>Applicable GEF Strategic Objective and Program:</w:t>
            </w:r>
            <w:r w:rsidR="00F032F3" w:rsidRPr="00F43402">
              <w:rPr>
                <w:rFonts w:cs="Arial"/>
                <w:b/>
                <w:color w:val="000000"/>
                <w:sz w:val="20"/>
                <w:szCs w:val="20"/>
                <w:lang w:val="en-PH" w:eastAsia="en-PH"/>
              </w:rPr>
              <w:t xml:space="preserve"> </w:t>
            </w:r>
            <w:r w:rsidR="0070385C" w:rsidRPr="00F43402">
              <w:rPr>
                <w:rFonts w:cs="Arial"/>
                <w:color w:val="000000"/>
                <w:sz w:val="20"/>
                <w:szCs w:val="20"/>
                <w:lang w:val="en-PH" w:eastAsia="en-PH"/>
              </w:rPr>
              <w:t xml:space="preserve">GEF </w:t>
            </w:r>
            <w:r w:rsidR="00A441F2" w:rsidRPr="00F43402">
              <w:rPr>
                <w:rFonts w:cs="Arial"/>
                <w:color w:val="000000"/>
                <w:sz w:val="20"/>
                <w:szCs w:val="20"/>
                <w:lang w:val="en-PH" w:eastAsia="en-PH"/>
              </w:rPr>
              <w:t xml:space="preserve">5 </w:t>
            </w:r>
            <w:r w:rsidR="0070385C" w:rsidRPr="00F43402">
              <w:rPr>
                <w:rFonts w:cs="Arial"/>
                <w:color w:val="000000"/>
                <w:sz w:val="20"/>
                <w:szCs w:val="20"/>
                <w:lang w:val="en-PH" w:eastAsia="en-PH"/>
              </w:rPr>
              <w:t xml:space="preserve">Climate Change Objective 4: </w:t>
            </w:r>
            <w:r w:rsidR="00A441F2" w:rsidRPr="00F43402">
              <w:rPr>
                <w:rFonts w:cs="Arial"/>
                <w:color w:val="000000"/>
                <w:sz w:val="20"/>
                <w:szCs w:val="20"/>
                <w:lang w:val="en-PH" w:eastAsia="en-PH"/>
              </w:rPr>
              <w:t>P</w:t>
            </w:r>
            <w:r w:rsidR="0070385C" w:rsidRPr="00F43402">
              <w:rPr>
                <w:rFonts w:cs="Arial"/>
                <w:color w:val="000000"/>
                <w:sz w:val="20"/>
                <w:szCs w:val="20"/>
                <w:lang w:val="en-PH" w:eastAsia="en-PH"/>
              </w:rPr>
              <w:t>romote energy efficient, low-carbon transport and urban systems</w:t>
            </w:r>
          </w:p>
        </w:tc>
      </w:tr>
      <w:tr w:rsidR="00C02424" w:rsidRPr="00F43402" w14:paraId="49D28D33" w14:textId="77777777" w:rsidTr="00F43402">
        <w:trPr>
          <w:trHeight w:val="54"/>
        </w:trPr>
        <w:tc>
          <w:tcPr>
            <w:tcW w:w="5000" w:type="pct"/>
            <w:shd w:val="clear" w:color="auto" w:fill="auto"/>
            <w:vAlign w:val="center"/>
            <w:hideMark/>
          </w:tcPr>
          <w:p w14:paraId="6E0B7D4B" w14:textId="77777777" w:rsidR="00C02424" w:rsidRPr="00F43402" w:rsidRDefault="00C02424" w:rsidP="0070385C">
            <w:pPr>
              <w:spacing w:after="0" w:line="256" w:lineRule="auto"/>
              <w:rPr>
                <w:rFonts w:cs="Arial"/>
                <w:b/>
                <w:bCs/>
                <w:color w:val="000000"/>
                <w:sz w:val="20"/>
                <w:szCs w:val="20"/>
                <w:lang w:val="en-PH" w:eastAsia="en-PH"/>
              </w:rPr>
            </w:pPr>
            <w:r w:rsidRPr="00F43402">
              <w:rPr>
                <w:rFonts w:cs="Arial"/>
                <w:b/>
                <w:bCs/>
                <w:color w:val="000000"/>
                <w:sz w:val="20"/>
                <w:szCs w:val="20"/>
                <w:lang w:val="en-PH" w:eastAsia="en-PH"/>
              </w:rPr>
              <w:t xml:space="preserve">Applicable GEF Expected Outcomes: </w:t>
            </w:r>
            <w:r w:rsidR="0070385C" w:rsidRPr="00F43402">
              <w:rPr>
                <w:rFonts w:cs="Arial"/>
                <w:bCs/>
                <w:color w:val="000000"/>
                <w:sz w:val="20"/>
                <w:szCs w:val="20"/>
                <w:lang w:val="en-PH" w:eastAsia="en-PH"/>
              </w:rPr>
              <w:t>Sustainable transport and urban policy and regulatory frameworks adopted and implemented, increased investment in less-GHG intensive transport and urban systems, and GHG emissions avoided.</w:t>
            </w:r>
          </w:p>
        </w:tc>
      </w:tr>
      <w:tr w:rsidR="00C02424" w:rsidRPr="00F43402" w14:paraId="153D7EC2" w14:textId="77777777" w:rsidTr="00F43402">
        <w:trPr>
          <w:trHeight w:val="54"/>
        </w:trPr>
        <w:tc>
          <w:tcPr>
            <w:tcW w:w="5000" w:type="pct"/>
            <w:shd w:val="clear" w:color="auto" w:fill="auto"/>
            <w:vAlign w:val="center"/>
            <w:hideMark/>
          </w:tcPr>
          <w:p w14:paraId="2D7FA72F" w14:textId="77777777" w:rsidR="00C02424" w:rsidRPr="00F43402" w:rsidRDefault="00C02424" w:rsidP="0070385C">
            <w:pPr>
              <w:spacing w:after="0" w:line="256" w:lineRule="auto"/>
              <w:rPr>
                <w:rFonts w:cs="Arial"/>
                <w:b/>
                <w:color w:val="000000"/>
                <w:sz w:val="20"/>
                <w:szCs w:val="20"/>
                <w:lang w:val="en-PH" w:eastAsia="en-PH"/>
              </w:rPr>
            </w:pPr>
            <w:r w:rsidRPr="00F43402">
              <w:rPr>
                <w:rFonts w:cs="Arial"/>
                <w:b/>
                <w:bCs/>
                <w:color w:val="000000"/>
                <w:sz w:val="20"/>
                <w:szCs w:val="20"/>
                <w:lang w:val="en-PH" w:eastAsia="en-PH"/>
              </w:rPr>
              <w:t>Applicable GEF Outcome Indicators:</w:t>
            </w:r>
            <w:r w:rsidR="00F032F3" w:rsidRPr="00F43402">
              <w:rPr>
                <w:rFonts w:cs="Arial"/>
                <w:color w:val="000000"/>
                <w:sz w:val="20"/>
                <w:szCs w:val="20"/>
                <w:lang w:val="en-PH" w:eastAsia="en-PH"/>
              </w:rPr>
              <w:t xml:space="preserve"> </w:t>
            </w:r>
            <w:r w:rsidR="0070385C" w:rsidRPr="00F43402">
              <w:rPr>
                <w:rFonts w:cs="Arial"/>
                <w:color w:val="000000"/>
                <w:sz w:val="20"/>
                <w:szCs w:val="20"/>
                <w:lang w:val="en-PH" w:eastAsia="en-PH"/>
              </w:rPr>
              <w:t>Number of cities adopting sustainable transport and urban policies and regulations; volume of investment mobilized and tonnes of CO</w:t>
            </w:r>
            <w:r w:rsidR="0070385C" w:rsidRPr="00F43402">
              <w:rPr>
                <w:rFonts w:cs="Arial"/>
                <w:color w:val="000000"/>
                <w:sz w:val="20"/>
                <w:szCs w:val="20"/>
                <w:vertAlign w:val="subscript"/>
                <w:lang w:val="en-PH" w:eastAsia="en-PH"/>
              </w:rPr>
              <w:t xml:space="preserve">2 </w:t>
            </w:r>
            <w:r w:rsidR="0070385C" w:rsidRPr="00F43402">
              <w:rPr>
                <w:rFonts w:cs="Arial"/>
                <w:color w:val="000000"/>
                <w:sz w:val="20"/>
                <w:szCs w:val="20"/>
                <w:lang w:val="en-PH" w:eastAsia="en-PH"/>
              </w:rPr>
              <w:t>equivalent avoided</w:t>
            </w:r>
          </w:p>
        </w:tc>
      </w:tr>
    </w:tbl>
    <w:p w14:paraId="7334934B" w14:textId="77777777" w:rsidR="00C02424" w:rsidRPr="00F43402" w:rsidRDefault="00C02424" w:rsidP="00C02424">
      <w:pPr>
        <w:spacing w:after="0"/>
        <w:rPr>
          <w:rFonts w:eastAsia="Calibri" w:cs="Arial"/>
          <w:b/>
          <w:sz w:val="24"/>
          <w:lang w:bidi="en-US"/>
        </w:rPr>
      </w:pPr>
    </w:p>
    <w:p w14:paraId="7B6A1CBC" w14:textId="77777777" w:rsidR="00C02424" w:rsidRPr="00F43402" w:rsidRDefault="00C02424" w:rsidP="00C02424">
      <w:pPr>
        <w:spacing w:after="0"/>
        <w:rPr>
          <w:rFonts w:cs="Arial"/>
          <w:sz w:val="18"/>
          <w:szCs w:val="18"/>
        </w:rPr>
      </w:pP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90"/>
        <w:gridCol w:w="3316"/>
        <w:gridCol w:w="2630"/>
        <w:gridCol w:w="2817"/>
        <w:gridCol w:w="2147"/>
        <w:gridCol w:w="1879"/>
      </w:tblGrid>
      <w:tr w:rsidR="00C02424" w:rsidRPr="00F43402" w14:paraId="5508C74A" w14:textId="77777777" w:rsidTr="00C02424">
        <w:trPr>
          <w:trHeight w:val="70"/>
        </w:trPr>
        <w:tc>
          <w:tcPr>
            <w:tcW w:w="842" w:type="pct"/>
            <w:vMerge w:val="restart"/>
            <w:tcBorders>
              <w:top w:val="single" w:sz="8" w:space="0" w:color="auto"/>
              <w:left w:val="single" w:sz="8" w:space="0" w:color="auto"/>
              <w:bottom w:val="single" w:sz="8" w:space="0" w:color="auto"/>
              <w:right w:val="single" w:sz="8" w:space="0" w:color="auto"/>
            </w:tcBorders>
            <w:shd w:val="clear" w:color="auto" w:fill="4BACC6" w:themeFill="accent5"/>
            <w:vAlign w:val="center"/>
            <w:hideMark/>
          </w:tcPr>
          <w:p w14:paraId="30DD4B3D" w14:textId="77777777" w:rsidR="00C02424" w:rsidRPr="00F43402" w:rsidRDefault="00C02424" w:rsidP="0095026D">
            <w:pPr>
              <w:spacing w:before="60" w:line="276" w:lineRule="auto"/>
              <w:jc w:val="center"/>
              <w:rPr>
                <w:rFonts w:eastAsia="Calibri" w:cs="Arial"/>
                <w:b/>
                <w:color w:val="FFFFFF" w:themeColor="background1"/>
                <w:sz w:val="18"/>
                <w:szCs w:val="18"/>
                <w:lang w:bidi="en-US"/>
              </w:rPr>
            </w:pPr>
            <w:r w:rsidRPr="00F43402">
              <w:rPr>
                <w:rFonts w:cs="Arial"/>
                <w:b/>
                <w:color w:val="FFFFFF" w:themeColor="background1"/>
                <w:sz w:val="18"/>
                <w:szCs w:val="18"/>
              </w:rPr>
              <w:t>Strategy</w:t>
            </w:r>
          </w:p>
        </w:tc>
        <w:tc>
          <w:tcPr>
            <w:tcW w:w="2849" w:type="pct"/>
            <w:gridSpan w:val="3"/>
            <w:tcBorders>
              <w:top w:val="single" w:sz="8" w:space="0" w:color="auto"/>
              <w:left w:val="single" w:sz="8" w:space="0" w:color="auto"/>
              <w:bottom w:val="single" w:sz="8" w:space="0" w:color="auto"/>
              <w:right w:val="single" w:sz="8" w:space="0" w:color="auto"/>
            </w:tcBorders>
            <w:shd w:val="clear" w:color="auto" w:fill="4BACC6" w:themeFill="accent5"/>
            <w:hideMark/>
          </w:tcPr>
          <w:p w14:paraId="349C2F37" w14:textId="77777777" w:rsidR="00C02424" w:rsidRPr="00F43402" w:rsidRDefault="00C02424" w:rsidP="0095026D">
            <w:pPr>
              <w:spacing w:before="60" w:line="276" w:lineRule="auto"/>
              <w:jc w:val="center"/>
              <w:rPr>
                <w:rFonts w:eastAsia="Calibri" w:cs="Arial"/>
                <w:b/>
                <w:color w:val="FFFFFF" w:themeColor="background1"/>
                <w:sz w:val="18"/>
                <w:szCs w:val="18"/>
                <w:lang w:bidi="en-US"/>
              </w:rPr>
            </w:pPr>
            <w:r w:rsidRPr="00F43402">
              <w:rPr>
                <w:rFonts w:cs="Arial"/>
                <w:b/>
                <w:color w:val="FFFFFF" w:themeColor="background1"/>
                <w:sz w:val="18"/>
                <w:szCs w:val="18"/>
              </w:rPr>
              <w:t>Objectively Verifiable Indicator</w:t>
            </w:r>
          </w:p>
        </w:tc>
        <w:tc>
          <w:tcPr>
            <w:tcW w:w="698" w:type="pct"/>
            <w:vMerge w:val="restart"/>
            <w:tcBorders>
              <w:top w:val="single" w:sz="8" w:space="0" w:color="auto"/>
              <w:left w:val="single" w:sz="8" w:space="0" w:color="auto"/>
              <w:bottom w:val="single" w:sz="8" w:space="0" w:color="auto"/>
              <w:right w:val="single" w:sz="8" w:space="0" w:color="auto"/>
            </w:tcBorders>
            <w:shd w:val="clear" w:color="auto" w:fill="4BACC6" w:themeFill="accent5"/>
            <w:vAlign w:val="center"/>
            <w:hideMark/>
          </w:tcPr>
          <w:p w14:paraId="66CC1277" w14:textId="77777777" w:rsidR="00C02424" w:rsidRPr="00F43402" w:rsidRDefault="00C02424" w:rsidP="0095026D">
            <w:pPr>
              <w:spacing w:before="60" w:line="276" w:lineRule="auto"/>
              <w:jc w:val="center"/>
              <w:rPr>
                <w:rFonts w:eastAsia="Calibri" w:cs="Arial"/>
                <w:b/>
                <w:color w:val="FFFFFF" w:themeColor="background1"/>
                <w:sz w:val="18"/>
                <w:szCs w:val="18"/>
                <w:lang w:bidi="en-US"/>
              </w:rPr>
            </w:pPr>
            <w:r w:rsidRPr="00F43402">
              <w:rPr>
                <w:rFonts w:cs="Arial"/>
                <w:b/>
                <w:color w:val="FFFFFF" w:themeColor="background1"/>
                <w:sz w:val="18"/>
                <w:szCs w:val="18"/>
              </w:rPr>
              <w:t>Means of Verification</w:t>
            </w:r>
          </w:p>
        </w:tc>
        <w:tc>
          <w:tcPr>
            <w:tcW w:w="611" w:type="pct"/>
            <w:vMerge w:val="restart"/>
            <w:tcBorders>
              <w:top w:val="single" w:sz="8" w:space="0" w:color="auto"/>
              <w:left w:val="single" w:sz="8" w:space="0" w:color="auto"/>
              <w:bottom w:val="single" w:sz="8" w:space="0" w:color="auto"/>
              <w:right w:val="single" w:sz="8" w:space="0" w:color="auto"/>
            </w:tcBorders>
            <w:shd w:val="clear" w:color="auto" w:fill="4BACC6" w:themeFill="accent5"/>
            <w:vAlign w:val="center"/>
            <w:hideMark/>
          </w:tcPr>
          <w:p w14:paraId="3DED55FE" w14:textId="77777777" w:rsidR="00C02424" w:rsidRPr="00F43402" w:rsidRDefault="00C02424" w:rsidP="0095026D">
            <w:pPr>
              <w:spacing w:before="60" w:line="276" w:lineRule="auto"/>
              <w:jc w:val="center"/>
              <w:rPr>
                <w:rFonts w:eastAsia="Calibri" w:cs="Arial"/>
                <w:b/>
                <w:color w:val="FFFFFF" w:themeColor="background1"/>
                <w:sz w:val="18"/>
                <w:szCs w:val="18"/>
                <w:lang w:bidi="en-US"/>
              </w:rPr>
            </w:pPr>
            <w:r w:rsidRPr="00F43402">
              <w:rPr>
                <w:rFonts w:cs="Arial"/>
                <w:b/>
                <w:color w:val="FFFFFF" w:themeColor="background1"/>
                <w:sz w:val="18"/>
                <w:szCs w:val="18"/>
              </w:rPr>
              <w:t>Critical Assumptions</w:t>
            </w:r>
          </w:p>
        </w:tc>
      </w:tr>
      <w:tr w:rsidR="00C02424" w:rsidRPr="00F43402" w14:paraId="49BA3694" w14:textId="77777777" w:rsidTr="0031108E">
        <w:trPr>
          <w:trHeight w:val="70"/>
        </w:trPr>
        <w:tc>
          <w:tcPr>
            <w:tcW w:w="0" w:type="auto"/>
            <w:vMerge/>
            <w:tcBorders>
              <w:top w:val="single" w:sz="8" w:space="0" w:color="auto"/>
              <w:left w:val="single" w:sz="8" w:space="0" w:color="auto"/>
              <w:bottom w:val="single" w:sz="8" w:space="0" w:color="auto"/>
              <w:right w:val="single" w:sz="8" w:space="0" w:color="auto"/>
            </w:tcBorders>
            <w:shd w:val="clear" w:color="auto" w:fill="4BACC6" w:themeFill="accent5"/>
            <w:vAlign w:val="center"/>
            <w:hideMark/>
          </w:tcPr>
          <w:p w14:paraId="4CD24FCD" w14:textId="77777777" w:rsidR="00C02424" w:rsidRPr="00F43402" w:rsidRDefault="00C02424" w:rsidP="0095026D">
            <w:pPr>
              <w:spacing w:after="0" w:line="276" w:lineRule="auto"/>
              <w:jc w:val="left"/>
              <w:rPr>
                <w:rFonts w:eastAsia="Calibri" w:cs="Arial"/>
                <w:b/>
                <w:color w:val="FFFFFF" w:themeColor="background1"/>
                <w:sz w:val="18"/>
                <w:szCs w:val="18"/>
                <w:lang w:bidi="en-US"/>
              </w:rPr>
            </w:pPr>
          </w:p>
        </w:tc>
        <w:tc>
          <w:tcPr>
            <w:tcW w:w="1078" w:type="pct"/>
            <w:tcBorders>
              <w:top w:val="single" w:sz="8" w:space="0" w:color="auto"/>
              <w:left w:val="single" w:sz="8" w:space="0" w:color="auto"/>
              <w:bottom w:val="single" w:sz="8" w:space="0" w:color="auto"/>
              <w:right w:val="single" w:sz="8" w:space="0" w:color="auto"/>
            </w:tcBorders>
            <w:shd w:val="clear" w:color="auto" w:fill="4BACC6" w:themeFill="accent5"/>
            <w:hideMark/>
          </w:tcPr>
          <w:p w14:paraId="3B4C5738" w14:textId="77777777" w:rsidR="00C02424" w:rsidRPr="00F43402" w:rsidRDefault="00C02424" w:rsidP="0095026D">
            <w:pPr>
              <w:spacing w:before="60" w:line="276" w:lineRule="auto"/>
              <w:jc w:val="center"/>
              <w:rPr>
                <w:rFonts w:eastAsia="Calibri" w:cs="Arial"/>
                <w:b/>
                <w:color w:val="FFFFFF" w:themeColor="background1"/>
                <w:sz w:val="18"/>
                <w:szCs w:val="18"/>
                <w:lang w:bidi="en-US"/>
              </w:rPr>
            </w:pPr>
            <w:r w:rsidRPr="00F43402">
              <w:rPr>
                <w:rFonts w:cs="Arial"/>
                <w:b/>
                <w:color w:val="FFFFFF" w:themeColor="background1"/>
                <w:sz w:val="18"/>
                <w:szCs w:val="18"/>
              </w:rPr>
              <w:t>Description</w:t>
            </w:r>
          </w:p>
        </w:tc>
        <w:tc>
          <w:tcPr>
            <w:tcW w:w="855" w:type="pct"/>
            <w:tcBorders>
              <w:top w:val="single" w:sz="8" w:space="0" w:color="auto"/>
              <w:left w:val="single" w:sz="8" w:space="0" w:color="auto"/>
              <w:bottom w:val="single" w:sz="8" w:space="0" w:color="auto"/>
              <w:right w:val="single" w:sz="8" w:space="0" w:color="auto"/>
            </w:tcBorders>
            <w:shd w:val="clear" w:color="auto" w:fill="4BACC6" w:themeFill="accent5"/>
            <w:hideMark/>
          </w:tcPr>
          <w:p w14:paraId="7ABAE0D2" w14:textId="77777777" w:rsidR="00C02424" w:rsidRPr="00F43402" w:rsidRDefault="00C02424" w:rsidP="0095026D">
            <w:pPr>
              <w:spacing w:before="60" w:line="276" w:lineRule="auto"/>
              <w:jc w:val="center"/>
              <w:rPr>
                <w:rFonts w:eastAsia="Calibri" w:cs="Arial"/>
                <w:b/>
                <w:color w:val="FFFFFF" w:themeColor="background1"/>
                <w:sz w:val="18"/>
                <w:szCs w:val="18"/>
                <w:lang w:bidi="en-US"/>
              </w:rPr>
            </w:pPr>
            <w:r w:rsidRPr="00F43402">
              <w:rPr>
                <w:rFonts w:cs="Arial"/>
                <w:b/>
                <w:color w:val="FFFFFF" w:themeColor="background1"/>
                <w:sz w:val="18"/>
                <w:szCs w:val="18"/>
              </w:rPr>
              <w:t>Baseline</w:t>
            </w:r>
          </w:p>
        </w:tc>
        <w:tc>
          <w:tcPr>
            <w:tcW w:w="916" w:type="pct"/>
            <w:tcBorders>
              <w:top w:val="single" w:sz="8" w:space="0" w:color="auto"/>
              <w:left w:val="single" w:sz="8" w:space="0" w:color="auto"/>
              <w:bottom w:val="single" w:sz="8" w:space="0" w:color="auto"/>
              <w:right w:val="single" w:sz="8" w:space="0" w:color="auto"/>
            </w:tcBorders>
            <w:shd w:val="clear" w:color="auto" w:fill="4BACC6" w:themeFill="accent5"/>
            <w:hideMark/>
          </w:tcPr>
          <w:p w14:paraId="6E4FE48D" w14:textId="77777777" w:rsidR="00C02424" w:rsidRPr="00F43402" w:rsidRDefault="00C02424" w:rsidP="0095026D">
            <w:pPr>
              <w:spacing w:before="60" w:line="276" w:lineRule="auto"/>
              <w:jc w:val="center"/>
              <w:rPr>
                <w:rFonts w:eastAsia="Calibri" w:cs="Arial"/>
                <w:b/>
                <w:color w:val="FFFFFF" w:themeColor="background1"/>
                <w:sz w:val="18"/>
                <w:szCs w:val="18"/>
                <w:lang w:bidi="en-US"/>
              </w:rPr>
            </w:pPr>
            <w:r w:rsidRPr="00F43402">
              <w:rPr>
                <w:rFonts w:cs="Arial"/>
                <w:b/>
                <w:color w:val="FFFFFF" w:themeColor="background1"/>
                <w:sz w:val="18"/>
                <w:szCs w:val="18"/>
              </w:rPr>
              <w:t>Target</w:t>
            </w:r>
          </w:p>
        </w:tc>
        <w:tc>
          <w:tcPr>
            <w:tcW w:w="0" w:type="auto"/>
            <w:vMerge/>
            <w:tcBorders>
              <w:top w:val="single" w:sz="8" w:space="0" w:color="auto"/>
              <w:left w:val="single" w:sz="8" w:space="0" w:color="auto"/>
              <w:bottom w:val="single" w:sz="8" w:space="0" w:color="auto"/>
              <w:right w:val="single" w:sz="8" w:space="0" w:color="auto"/>
            </w:tcBorders>
            <w:shd w:val="clear" w:color="auto" w:fill="4BACC6" w:themeFill="accent5"/>
            <w:vAlign w:val="center"/>
            <w:hideMark/>
          </w:tcPr>
          <w:p w14:paraId="09FFF6A1" w14:textId="77777777" w:rsidR="00C02424" w:rsidRPr="00F43402" w:rsidRDefault="00C02424" w:rsidP="0095026D">
            <w:pPr>
              <w:spacing w:after="0" w:line="276" w:lineRule="auto"/>
              <w:jc w:val="left"/>
              <w:rPr>
                <w:rFonts w:eastAsia="Calibri" w:cs="Arial"/>
                <w:b/>
                <w:color w:val="FFFFFF" w:themeColor="background1"/>
                <w:sz w:val="18"/>
                <w:szCs w:val="18"/>
                <w:lang w:bidi="en-US"/>
              </w:rPr>
            </w:pPr>
          </w:p>
        </w:tc>
        <w:tc>
          <w:tcPr>
            <w:tcW w:w="0" w:type="auto"/>
            <w:vMerge/>
            <w:tcBorders>
              <w:top w:val="single" w:sz="8" w:space="0" w:color="auto"/>
              <w:left w:val="single" w:sz="8" w:space="0" w:color="auto"/>
              <w:bottom w:val="single" w:sz="8" w:space="0" w:color="auto"/>
              <w:right w:val="single" w:sz="8" w:space="0" w:color="auto"/>
            </w:tcBorders>
            <w:shd w:val="clear" w:color="auto" w:fill="4BACC6" w:themeFill="accent5"/>
            <w:vAlign w:val="center"/>
            <w:hideMark/>
          </w:tcPr>
          <w:p w14:paraId="3BA52647" w14:textId="77777777" w:rsidR="00C02424" w:rsidRPr="00F43402" w:rsidRDefault="00C02424" w:rsidP="0095026D">
            <w:pPr>
              <w:spacing w:after="0" w:line="276" w:lineRule="auto"/>
              <w:jc w:val="left"/>
              <w:rPr>
                <w:rFonts w:eastAsia="Calibri" w:cs="Arial"/>
                <w:b/>
                <w:color w:val="FFFFFF" w:themeColor="background1"/>
                <w:sz w:val="18"/>
                <w:szCs w:val="18"/>
                <w:lang w:bidi="en-US"/>
              </w:rPr>
            </w:pPr>
          </w:p>
        </w:tc>
      </w:tr>
      <w:tr w:rsidR="001E6845" w:rsidRPr="00F43402" w14:paraId="286C830F" w14:textId="77777777" w:rsidTr="0086325E">
        <w:trPr>
          <w:trHeight w:val="70"/>
        </w:trPr>
        <w:tc>
          <w:tcPr>
            <w:tcW w:w="842" w:type="pct"/>
            <w:vMerge w:val="restart"/>
            <w:tcBorders>
              <w:top w:val="single" w:sz="8" w:space="0" w:color="auto"/>
              <w:left w:val="single" w:sz="8" w:space="0" w:color="auto"/>
              <w:right w:val="single" w:sz="8" w:space="0" w:color="auto"/>
            </w:tcBorders>
            <w:shd w:val="clear" w:color="auto" w:fill="E5DFEC" w:themeFill="accent4" w:themeFillTint="33"/>
            <w:hideMark/>
          </w:tcPr>
          <w:p w14:paraId="07CC9BDE" w14:textId="77777777" w:rsidR="001E6845" w:rsidRPr="00F43402" w:rsidRDefault="001E6845" w:rsidP="0095026D">
            <w:pPr>
              <w:spacing w:line="276" w:lineRule="auto"/>
              <w:jc w:val="left"/>
              <w:rPr>
                <w:rFonts w:cs="Arial"/>
                <w:b/>
                <w:color w:val="000000" w:themeColor="text1"/>
                <w:sz w:val="18"/>
                <w:szCs w:val="18"/>
                <w:lang w:bidi="en-US"/>
              </w:rPr>
            </w:pPr>
            <w:r w:rsidRPr="00F43402">
              <w:rPr>
                <w:rFonts w:cs="Arial"/>
                <w:b/>
                <w:color w:val="000000" w:themeColor="text1"/>
                <w:sz w:val="18"/>
                <w:szCs w:val="18"/>
              </w:rPr>
              <w:t xml:space="preserve">Project Objective: </w:t>
            </w:r>
          </w:p>
          <w:p w14:paraId="4F844DCB" w14:textId="77777777" w:rsidR="001E6845" w:rsidRPr="00F43402" w:rsidRDefault="001E6845" w:rsidP="0095026D">
            <w:pPr>
              <w:spacing w:line="276" w:lineRule="auto"/>
              <w:jc w:val="left"/>
              <w:rPr>
                <w:rFonts w:eastAsia="Calibri" w:cs="Arial"/>
                <w:b/>
                <w:color w:val="000000" w:themeColor="text1"/>
                <w:sz w:val="18"/>
                <w:szCs w:val="18"/>
                <w:lang w:bidi="en-US"/>
              </w:rPr>
            </w:pPr>
            <w:r w:rsidRPr="00F43402">
              <w:rPr>
                <w:rFonts w:cs="Arial"/>
                <w:b/>
                <w:color w:val="000000" w:themeColor="text1"/>
                <w:sz w:val="18"/>
                <w:szCs w:val="18"/>
              </w:rPr>
              <w:t>Creating an enabling environment for the commercialization of low carbon urban transport systems (e.g., electric and hybrid vehicles) in the Philippines</w:t>
            </w:r>
          </w:p>
        </w:tc>
        <w:tc>
          <w:tcPr>
            <w:tcW w:w="1078" w:type="pct"/>
            <w:tcBorders>
              <w:top w:val="single" w:sz="8" w:space="0" w:color="auto"/>
              <w:left w:val="single" w:sz="8" w:space="0" w:color="auto"/>
              <w:bottom w:val="single" w:sz="8" w:space="0" w:color="auto"/>
              <w:right w:val="single" w:sz="8" w:space="0" w:color="auto"/>
            </w:tcBorders>
            <w:shd w:val="clear" w:color="auto" w:fill="FDE9D9" w:themeFill="accent6" w:themeFillTint="33"/>
            <w:hideMark/>
          </w:tcPr>
          <w:p w14:paraId="21A93CCA" w14:textId="7D6578D9" w:rsidR="001E6845" w:rsidRPr="00F43402" w:rsidRDefault="006B56CA" w:rsidP="0095026D">
            <w:pPr>
              <w:spacing w:after="0" w:line="276" w:lineRule="auto"/>
              <w:rPr>
                <w:rFonts w:eastAsia="Calibri" w:cs="Arial"/>
                <w:color w:val="000000" w:themeColor="text1"/>
                <w:sz w:val="18"/>
                <w:szCs w:val="18"/>
                <w:lang w:bidi="en-US"/>
              </w:rPr>
            </w:pPr>
            <w:r w:rsidRPr="00F43402">
              <w:rPr>
                <w:rFonts w:cs="Arial"/>
                <w:color w:val="000000" w:themeColor="text1"/>
                <w:sz w:val="18"/>
                <w:szCs w:val="18"/>
              </w:rPr>
              <w:t>Inc</w:t>
            </w:r>
            <w:r w:rsidR="00B85776" w:rsidRPr="00F43402">
              <w:rPr>
                <w:rFonts w:cs="Arial"/>
                <w:color w:val="000000" w:themeColor="text1"/>
                <w:sz w:val="18"/>
                <w:szCs w:val="18"/>
              </w:rPr>
              <w:t>r</w:t>
            </w:r>
            <w:r w:rsidRPr="00F43402">
              <w:rPr>
                <w:rFonts w:cs="Arial"/>
                <w:color w:val="000000" w:themeColor="text1"/>
                <w:sz w:val="18"/>
                <w:szCs w:val="18"/>
              </w:rPr>
              <w:t xml:space="preserve">emental </w:t>
            </w:r>
            <w:r w:rsidR="001E6845" w:rsidRPr="00F43402">
              <w:rPr>
                <w:rFonts w:cs="Arial"/>
                <w:color w:val="000000" w:themeColor="text1"/>
                <w:sz w:val="18"/>
                <w:szCs w:val="18"/>
              </w:rPr>
              <w:t xml:space="preserve">direct </w:t>
            </w:r>
            <w:r w:rsidR="009717B9" w:rsidRPr="00F43402">
              <w:rPr>
                <w:rFonts w:cs="Arial"/>
                <w:color w:val="000000" w:themeColor="text1"/>
                <w:sz w:val="18"/>
                <w:szCs w:val="18"/>
              </w:rPr>
              <w:t xml:space="preserve">GHG </w:t>
            </w:r>
            <w:r w:rsidR="001E6845" w:rsidRPr="00F43402">
              <w:rPr>
                <w:rFonts w:cs="Arial"/>
                <w:color w:val="000000" w:themeColor="text1"/>
                <w:sz w:val="18"/>
                <w:szCs w:val="18"/>
              </w:rPr>
              <w:t xml:space="preserve">emissions reduced due to the Project over the technology lifetime, (tCO2e)  </w:t>
            </w:r>
          </w:p>
          <w:p w14:paraId="05DB1FBE" w14:textId="5B1E98CE" w:rsidR="001E6845" w:rsidRPr="00F43402" w:rsidRDefault="001E6845" w:rsidP="008F6057">
            <w:pPr>
              <w:spacing w:line="276" w:lineRule="auto"/>
              <w:contextualSpacing/>
              <w:rPr>
                <w:rFonts w:eastAsiaTheme="minorHAnsi" w:cs="Arial"/>
                <w:color w:val="000000" w:themeColor="text1"/>
                <w:sz w:val="18"/>
                <w:szCs w:val="18"/>
              </w:rPr>
            </w:pPr>
          </w:p>
        </w:tc>
        <w:tc>
          <w:tcPr>
            <w:tcW w:w="855" w:type="pct"/>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7CD615E1" w14:textId="38DA2859" w:rsidR="001E6845" w:rsidRPr="00F43402" w:rsidRDefault="001E6845" w:rsidP="00A440C4">
            <w:pPr>
              <w:pStyle w:val="ListParagraph"/>
              <w:numPr>
                <w:ilvl w:val="0"/>
                <w:numId w:val="27"/>
              </w:numPr>
              <w:spacing w:line="276" w:lineRule="auto"/>
              <w:ind w:left="106" w:hanging="190"/>
              <w:contextualSpacing/>
              <w:rPr>
                <w:rFonts w:ascii="Arial" w:hAnsi="Arial" w:cs="Arial"/>
                <w:color w:val="000000" w:themeColor="text1"/>
                <w:sz w:val="18"/>
                <w:szCs w:val="18"/>
              </w:rPr>
            </w:pPr>
            <w:r w:rsidRPr="00F43402">
              <w:rPr>
                <w:rFonts w:ascii="Arial" w:hAnsi="Arial" w:cs="Arial"/>
                <w:color w:val="000000" w:themeColor="text1"/>
                <w:sz w:val="18"/>
                <w:szCs w:val="18"/>
              </w:rPr>
              <w:t>1</w:t>
            </w:r>
            <w:r w:rsidR="008934AE" w:rsidRPr="00F43402">
              <w:rPr>
                <w:rFonts w:ascii="Arial" w:hAnsi="Arial" w:cs="Arial"/>
                <w:color w:val="000000" w:themeColor="text1"/>
                <w:sz w:val="18"/>
                <w:szCs w:val="18"/>
              </w:rPr>
              <w:t>6,054</w:t>
            </w:r>
            <w:r w:rsidRPr="00F43402">
              <w:rPr>
                <w:rFonts w:ascii="Arial" w:hAnsi="Arial" w:cs="Arial"/>
                <w:color w:val="000000" w:themeColor="text1"/>
                <w:sz w:val="18"/>
                <w:szCs w:val="18"/>
              </w:rPr>
              <w:t xml:space="preserve"> tCO</w:t>
            </w:r>
            <w:r w:rsidRPr="00F43402">
              <w:rPr>
                <w:rFonts w:ascii="Arial" w:hAnsi="Arial" w:cs="Arial"/>
                <w:color w:val="000000" w:themeColor="text1"/>
                <w:sz w:val="18"/>
                <w:szCs w:val="18"/>
                <w:vertAlign w:val="subscript"/>
              </w:rPr>
              <w:t>2</w:t>
            </w:r>
            <w:r w:rsidRPr="00F43402">
              <w:rPr>
                <w:rFonts w:ascii="Arial" w:hAnsi="Arial" w:cs="Arial"/>
                <w:color w:val="000000" w:themeColor="text1"/>
                <w:sz w:val="18"/>
                <w:szCs w:val="18"/>
              </w:rPr>
              <w:t>e</w:t>
            </w:r>
            <w:r w:rsidRPr="00F43402">
              <w:rPr>
                <w:rStyle w:val="FootnoteReference"/>
                <w:rFonts w:cs="Arial"/>
                <w:color w:val="000000" w:themeColor="text1"/>
                <w:szCs w:val="18"/>
              </w:rPr>
              <w:footnoteReference w:id="17"/>
            </w:r>
          </w:p>
        </w:tc>
        <w:tc>
          <w:tcPr>
            <w:tcW w:w="916" w:type="pct"/>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7C9B20CB" w14:textId="244AC091" w:rsidR="001E6845" w:rsidRPr="00F43402" w:rsidRDefault="00442CA8" w:rsidP="00A440C4">
            <w:pPr>
              <w:pStyle w:val="ListParagraph"/>
              <w:keepNext/>
              <w:widowControl w:val="0"/>
              <w:numPr>
                <w:ilvl w:val="0"/>
                <w:numId w:val="27"/>
              </w:numPr>
              <w:tabs>
                <w:tab w:val="left" w:pos="2160"/>
                <w:tab w:val="left" w:pos="9360"/>
              </w:tabs>
              <w:spacing w:line="276" w:lineRule="auto"/>
              <w:ind w:left="106" w:hanging="190"/>
              <w:contextualSpacing/>
              <w:outlineLvl w:val="3"/>
              <w:rPr>
                <w:rFonts w:ascii="Arial" w:hAnsi="Arial" w:cs="Arial"/>
                <w:color w:val="000000" w:themeColor="text1"/>
                <w:sz w:val="18"/>
                <w:szCs w:val="18"/>
              </w:rPr>
            </w:pPr>
            <w:r w:rsidRPr="00F43402">
              <w:rPr>
                <w:rFonts w:ascii="Arial" w:hAnsi="Arial" w:cs="Arial"/>
                <w:color w:val="000000" w:themeColor="text1"/>
                <w:sz w:val="18"/>
                <w:szCs w:val="18"/>
              </w:rPr>
              <w:t>69,013</w:t>
            </w:r>
            <w:r w:rsidR="001E6845" w:rsidRPr="00F43402">
              <w:rPr>
                <w:rFonts w:ascii="Arial" w:hAnsi="Arial" w:cs="Arial"/>
                <w:color w:val="000000" w:themeColor="text1"/>
                <w:sz w:val="18"/>
                <w:szCs w:val="18"/>
              </w:rPr>
              <w:t xml:space="preserve"> tCO</w:t>
            </w:r>
            <w:r w:rsidR="001E6845" w:rsidRPr="00F43402">
              <w:rPr>
                <w:rFonts w:ascii="Arial" w:hAnsi="Arial" w:cs="Arial"/>
                <w:color w:val="000000" w:themeColor="text1"/>
                <w:sz w:val="18"/>
                <w:szCs w:val="18"/>
                <w:vertAlign w:val="subscript"/>
              </w:rPr>
              <w:t>2</w:t>
            </w:r>
            <w:r w:rsidR="001E6845" w:rsidRPr="00F43402">
              <w:rPr>
                <w:rFonts w:ascii="Arial" w:hAnsi="Arial" w:cs="Arial"/>
                <w:color w:val="000000" w:themeColor="text1"/>
                <w:sz w:val="18"/>
                <w:szCs w:val="18"/>
              </w:rPr>
              <w:t>e</w:t>
            </w:r>
            <w:r w:rsidR="001E6845" w:rsidRPr="00F43402">
              <w:rPr>
                <w:rStyle w:val="FootnoteReference"/>
                <w:rFonts w:cs="Arial"/>
                <w:color w:val="000000" w:themeColor="text1"/>
                <w:szCs w:val="18"/>
              </w:rPr>
              <w:footnoteReference w:id="18"/>
            </w:r>
          </w:p>
        </w:tc>
        <w:tc>
          <w:tcPr>
            <w:tcW w:w="698" w:type="pct"/>
            <w:tcBorders>
              <w:top w:val="single" w:sz="8" w:space="0" w:color="auto"/>
              <w:left w:val="single" w:sz="8" w:space="0" w:color="auto"/>
              <w:bottom w:val="single" w:sz="8" w:space="0" w:color="auto"/>
              <w:right w:val="single" w:sz="8" w:space="0" w:color="auto"/>
            </w:tcBorders>
            <w:shd w:val="clear" w:color="auto" w:fill="FDE9D9" w:themeFill="accent6" w:themeFillTint="33"/>
            <w:hideMark/>
          </w:tcPr>
          <w:p w14:paraId="0B245313" w14:textId="02A116FC" w:rsidR="001E6845" w:rsidRPr="00F43402" w:rsidRDefault="001E6845"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Project final and M&amp;E report</w:t>
            </w:r>
          </w:p>
          <w:p w14:paraId="664609A0" w14:textId="0B93B927" w:rsidR="001E6845" w:rsidRPr="00F43402" w:rsidRDefault="001E6845"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GHG emissions reduction estimates based on demo and pilot monitoring reports</w:t>
            </w:r>
          </w:p>
        </w:tc>
        <w:tc>
          <w:tcPr>
            <w:tcW w:w="611" w:type="pct"/>
            <w:tcBorders>
              <w:top w:val="single" w:sz="8" w:space="0" w:color="auto"/>
              <w:left w:val="single" w:sz="8" w:space="0" w:color="auto"/>
              <w:bottom w:val="single" w:sz="8" w:space="0" w:color="auto"/>
              <w:right w:val="single" w:sz="8" w:space="0" w:color="auto"/>
            </w:tcBorders>
            <w:shd w:val="clear" w:color="auto" w:fill="FDE9D9" w:themeFill="accent6" w:themeFillTint="33"/>
            <w:hideMark/>
          </w:tcPr>
          <w:p w14:paraId="27EC1EF6" w14:textId="77777777" w:rsidR="001E6845" w:rsidRPr="00F43402" w:rsidRDefault="001E6845"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 xml:space="preserve">Strong support from </w:t>
            </w:r>
            <w:r w:rsidRPr="00F43402">
              <w:rPr>
                <w:rFonts w:ascii="Arial" w:hAnsi="Arial" w:cs="Arial"/>
                <w:sz w:val="18"/>
                <w:szCs w:val="18"/>
              </w:rPr>
              <w:t>relevant</w:t>
            </w:r>
            <w:r w:rsidRPr="00F43402">
              <w:rPr>
                <w:rFonts w:ascii="Arial" w:hAnsi="Arial" w:cs="Arial"/>
                <w:color w:val="000000" w:themeColor="text1"/>
                <w:sz w:val="18"/>
                <w:szCs w:val="18"/>
              </w:rPr>
              <w:t xml:space="preserve"> government agencies</w:t>
            </w:r>
          </w:p>
        </w:tc>
      </w:tr>
      <w:tr w:rsidR="001E6845" w:rsidRPr="00F43402" w14:paraId="40091822" w14:textId="77777777" w:rsidTr="0086325E">
        <w:trPr>
          <w:trHeight w:val="880"/>
        </w:trPr>
        <w:tc>
          <w:tcPr>
            <w:tcW w:w="0" w:type="auto"/>
            <w:vMerge/>
            <w:tcBorders>
              <w:left w:val="single" w:sz="8" w:space="0" w:color="auto"/>
              <w:right w:val="single" w:sz="8" w:space="0" w:color="auto"/>
            </w:tcBorders>
            <w:vAlign w:val="center"/>
            <w:hideMark/>
          </w:tcPr>
          <w:p w14:paraId="65EC990F" w14:textId="1A038B7D" w:rsidR="001E6845" w:rsidRPr="00F43402" w:rsidRDefault="001E6845" w:rsidP="0095026D">
            <w:pPr>
              <w:spacing w:after="0" w:line="276" w:lineRule="auto"/>
              <w:jc w:val="left"/>
              <w:rPr>
                <w:rFonts w:eastAsia="Calibri" w:cs="Arial"/>
                <w:b/>
                <w:color w:val="000000" w:themeColor="text1"/>
                <w:sz w:val="18"/>
                <w:szCs w:val="18"/>
                <w:lang w:bidi="en-US"/>
              </w:rPr>
            </w:pPr>
          </w:p>
        </w:tc>
        <w:tc>
          <w:tcPr>
            <w:tcW w:w="1078" w:type="pct"/>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77A98F94" w14:textId="48B0BA4E" w:rsidR="001E6845" w:rsidRPr="00F43402" w:rsidRDefault="001E6845" w:rsidP="0095026D">
            <w:pPr>
              <w:spacing w:line="276" w:lineRule="auto"/>
              <w:contextualSpacing/>
              <w:rPr>
                <w:rFonts w:cs="Arial"/>
                <w:color w:val="000000" w:themeColor="text1"/>
                <w:sz w:val="18"/>
                <w:szCs w:val="18"/>
              </w:rPr>
            </w:pPr>
            <w:r w:rsidRPr="00F43402">
              <w:rPr>
                <w:rFonts w:cs="Arial"/>
                <w:color w:val="000000" w:themeColor="text1"/>
                <w:sz w:val="18"/>
                <w:szCs w:val="18"/>
              </w:rPr>
              <w:t xml:space="preserve">Number of people gainfully employed in the low carbon transport sector </w:t>
            </w:r>
            <w:r w:rsidRPr="00F43402">
              <w:rPr>
                <w:rStyle w:val="FootnoteReference"/>
                <w:rFonts w:cs="Arial"/>
                <w:color w:val="000000" w:themeColor="text1"/>
                <w:szCs w:val="18"/>
              </w:rPr>
              <w:footnoteReference w:id="19"/>
            </w:r>
          </w:p>
          <w:p w14:paraId="0286E56A" w14:textId="77777777" w:rsidR="001E6845" w:rsidRPr="00F43402" w:rsidRDefault="001E6845" w:rsidP="0095026D">
            <w:pPr>
              <w:spacing w:line="276" w:lineRule="auto"/>
              <w:contextualSpacing/>
              <w:rPr>
                <w:rFonts w:cs="Arial"/>
                <w:color w:val="000000" w:themeColor="text1"/>
                <w:sz w:val="18"/>
                <w:szCs w:val="18"/>
              </w:rPr>
            </w:pPr>
          </w:p>
          <w:p w14:paraId="3B4AE2D6" w14:textId="46F8EE54" w:rsidR="001E6845" w:rsidRPr="00F43402" w:rsidRDefault="001E6845" w:rsidP="0095026D">
            <w:pPr>
              <w:spacing w:line="276" w:lineRule="auto"/>
              <w:contextualSpacing/>
              <w:rPr>
                <w:rFonts w:cs="Arial"/>
                <w:color w:val="000000" w:themeColor="text1"/>
                <w:sz w:val="18"/>
                <w:szCs w:val="18"/>
              </w:rPr>
            </w:pPr>
          </w:p>
        </w:tc>
        <w:tc>
          <w:tcPr>
            <w:tcW w:w="855" w:type="pct"/>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06918B8B" w14:textId="3EE81B93" w:rsidR="001E6845" w:rsidRPr="00F43402" w:rsidRDefault="001E6845" w:rsidP="00A440C4">
            <w:pPr>
              <w:pStyle w:val="ListParagraph"/>
              <w:keepNext/>
              <w:widowControl w:val="0"/>
              <w:numPr>
                <w:ilvl w:val="0"/>
                <w:numId w:val="27"/>
              </w:numPr>
              <w:tabs>
                <w:tab w:val="left" w:pos="2160"/>
                <w:tab w:val="left" w:pos="9360"/>
              </w:tabs>
              <w:spacing w:line="276" w:lineRule="auto"/>
              <w:ind w:left="106" w:hanging="190"/>
              <w:contextualSpacing/>
              <w:outlineLvl w:val="3"/>
              <w:rPr>
                <w:rFonts w:ascii="Arial" w:hAnsi="Arial" w:cs="Arial"/>
                <w:color w:val="000000" w:themeColor="text1"/>
                <w:sz w:val="18"/>
                <w:szCs w:val="18"/>
              </w:rPr>
            </w:pPr>
            <w:r w:rsidRPr="00F43402">
              <w:rPr>
                <w:rFonts w:ascii="Arial" w:hAnsi="Arial" w:cs="Arial"/>
                <w:color w:val="000000" w:themeColor="text1"/>
                <w:sz w:val="18"/>
                <w:szCs w:val="18"/>
              </w:rPr>
              <w:t>50</w:t>
            </w:r>
          </w:p>
        </w:tc>
        <w:tc>
          <w:tcPr>
            <w:tcW w:w="916" w:type="pct"/>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4A05EF02" w14:textId="39D7B6C1" w:rsidR="001E6845" w:rsidRPr="00F43402" w:rsidRDefault="001E6845" w:rsidP="00A440C4">
            <w:pPr>
              <w:pStyle w:val="ListParagraph"/>
              <w:keepNext/>
              <w:widowControl w:val="0"/>
              <w:numPr>
                <w:ilvl w:val="0"/>
                <w:numId w:val="27"/>
              </w:numPr>
              <w:tabs>
                <w:tab w:val="left" w:pos="2160"/>
                <w:tab w:val="left" w:pos="9360"/>
              </w:tabs>
              <w:spacing w:line="276" w:lineRule="auto"/>
              <w:ind w:left="106" w:hanging="190"/>
              <w:contextualSpacing/>
              <w:outlineLvl w:val="3"/>
              <w:rPr>
                <w:rFonts w:ascii="Arial" w:hAnsi="Arial" w:cs="Arial"/>
                <w:color w:val="000000" w:themeColor="text1"/>
                <w:sz w:val="18"/>
                <w:szCs w:val="18"/>
              </w:rPr>
            </w:pPr>
            <w:r w:rsidRPr="00F43402">
              <w:rPr>
                <w:rFonts w:ascii="Arial" w:hAnsi="Arial" w:cs="Arial"/>
                <w:color w:val="000000" w:themeColor="text1"/>
                <w:sz w:val="18"/>
                <w:szCs w:val="18"/>
              </w:rPr>
              <w:t>At least 222</w:t>
            </w:r>
          </w:p>
        </w:tc>
        <w:tc>
          <w:tcPr>
            <w:tcW w:w="698" w:type="pct"/>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35B149F1" w14:textId="62CA332B" w:rsidR="001E6845" w:rsidRPr="00F43402" w:rsidRDefault="001E6845"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 xml:space="preserve">Project </w:t>
            </w:r>
            <w:r w:rsidR="003C1BA9" w:rsidRPr="00F43402">
              <w:rPr>
                <w:rFonts w:ascii="Arial" w:hAnsi="Arial" w:cs="Arial"/>
                <w:color w:val="000000" w:themeColor="text1"/>
                <w:sz w:val="18"/>
                <w:szCs w:val="18"/>
              </w:rPr>
              <w:t>s</w:t>
            </w:r>
            <w:r w:rsidRPr="00F43402">
              <w:rPr>
                <w:rFonts w:ascii="Arial" w:hAnsi="Arial" w:cs="Arial"/>
                <w:color w:val="000000" w:themeColor="text1"/>
                <w:sz w:val="18"/>
                <w:szCs w:val="18"/>
              </w:rPr>
              <w:t xml:space="preserve">urvey </w:t>
            </w:r>
          </w:p>
        </w:tc>
        <w:tc>
          <w:tcPr>
            <w:tcW w:w="611" w:type="pct"/>
            <w:tcBorders>
              <w:top w:val="single" w:sz="8" w:space="0" w:color="auto"/>
              <w:left w:val="single" w:sz="8" w:space="0" w:color="auto"/>
              <w:bottom w:val="single" w:sz="8" w:space="0" w:color="auto"/>
              <w:right w:val="single" w:sz="8" w:space="0" w:color="auto"/>
            </w:tcBorders>
            <w:shd w:val="clear" w:color="auto" w:fill="FDE9D9" w:themeFill="accent6" w:themeFillTint="33"/>
            <w:hideMark/>
          </w:tcPr>
          <w:p w14:paraId="6D6E6AEE" w14:textId="7A980B3F" w:rsidR="001E6845" w:rsidRPr="00F43402" w:rsidRDefault="001E6845" w:rsidP="008F6057">
            <w:pPr>
              <w:pStyle w:val="ListParagraph"/>
              <w:spacing w:line="276" w:lineRule="auto"/>
              <w:ind w:left="106"/>
              <w:contextualSpacing/>
              <w:rPr>
                <w:rFonts w:ascii="Arial" w:eastAsiaTheme="minorHAnsi" w:hAnsi="Arial" w:cs="Arial"/>
                <w:color w:val="000000" w:themeColor="text1"/>
                <w:sz w:val="18"/>
                <w:szCs w:val="18"/>
              </w:rPr>
            </w:pPr>
          </w:p>
        </w:tc>
      </w:tr>
      <w:tr w:rsidR="001E6845" w:rsidRPr="00F43402" w14:paraId="3C89F8E5" w14:textId="77777777" w:rsidTr="0086325E">
        <w:trPr>
          <w:trHeight w:val="880"/>
        </w:trPr>
        <w:tc>
          <w:tcPr>
            <w:tcW w:w="0" w:type="auto"/>
            <w:vMerge/>
            <w:tcBorders>
              <w:left w:val="single" w:sz="8" w:space="0" w:color="auto"/>
              <w:bottom w:val="single" w:sz="8" w:space="0" w:color="auto"/>
              <w:right w:val="single" w:sz="8" w:space="0" w:color="auto"/>
            </w:tcBorders>
            <w:vAlign w:val="center"/>
          </w:tcPr>
          <w:p w14:paraId="0DA22CDE" w14:textId="77777777" w:rsidR="001E6845" w:rsidRPr="00F43402" w:rsidRDefault="001E6845" w:rsidP="0095026D">
            <w:pPr>
              <w:spacing w:after="0" w:line="276" w:lineRule="auto"/>
              <w:jc w:val="left"/>
              <w:rPr>
                <w:rFonts w:eastAsia="Calibri" w:cs="Arial"/>
                <w:b/>
                <w:color w:val="000000" w:themeColor="text1"/>
                <w:sz w:val="18"/>
                <w:szCs w:val="18"/>
                <w:lang w:bidi="en-US"/>
              </w:rPr>
            </w:pPr>
          </w:p>
        </w:tc>
        <w:tc>
          <w:tcPr>
            <w:tcW w:w="1078" w:type="pct"/>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21A00655" w14:textId="0219F72E" w:rsidR="001E6845" w:rsidRPr="00F43402" w:rsidRDefault="001E6845" w:rsidP="00FF2E24">
            <w:pPr>
              <w:spacing w:line="276" w:lineRule="auto"/>
              <w:contextualSpacing/>
              <w:rPr>
                <w:rFonts w:cs="Arial"/>
                <w:color w:val="000000" w:themeColor="text1"/>
                <w:sz w:val="18"/>
                <w:szCs w:val="18"/>
              </w:rPr>
            </w:pPr>
            <w:r w:rsidRPr="00F43402">
              <w:rPr>
                <w:rFonts w:cs="Arial"/>
                <w:color w:val="000000" w:themeColor="text1"/>
                <w:sz w:val="18"/>
                <w:szCs w:val="18"/>
              </w:rPr>
              <w:t xml:space="preserve">Number of </w:t>
            </w:r>
            <w:r w:rsidR="003A6E0F" w:rsidRPr="00F43402">
              <w:rPr>
                <w:rFonts w:cs="Arial"/>
                <w:color w:val="000000" w:themeColor="text1"/>
                <w:sz w:val="18"/>
                <w:szCs w:val="18"/>
              </w:rPr>
              <w:t xml:space="preserve">daily </w:t>
            </w:r>
            <w:r w:rsidRPr="00F43402">
              <w:rPr>
                <w:rFonts w:cs="Arial"/>
                <w:color w:val="000000" w:themeColor="text1"/>
                <w:sz w:val="18"/>
                <w:szCs w:val="18"/>
              </w:rPr>
              <w:t xml:space="preserve">users of new transport options using low carbon transport systems </w:t>
            </w:r>
          </w:p>
        </w:tc>
        <w:tc>
          <w:tcPr>
            <w:tcW w:w="855" w:type="pct"/>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131FC1E0" w14:textId="1151FFD2" w:rsidR="001E6845" w:rsidRPr="00F43402" w:rsidRDefault="003A6E0F" w:rsidP="00A440C4">
            <w:pPr>
              <w:pStyle w:val="ListParagraph"/>
              <w:keepNext/>
              <w:widowControl w:val="0"/>
              <w:numPr>
                <w:ilvl w:val="0"/>
                <w:numId w:val="27"/>
              </w:numPr>
              <w:tabs>
                <w:tab w:val="left" w:pos="2160"/>
                <w:tab w:val="left" w:pos="9360"/>
              </w:tabs>
              <w:spacing w:line="276" w:lineRule="auto"/>
              <w:ind w:left="106" w:hanging="190"/>
              <w:contextualSpacing/>
              <w:outlineLvl w:val="3"/>
              <w:rPr>
                <w:rFonts w:ascii="Arial" w:hAnsi="Arial" w:cs="Arial"/>
                <w:color w:val="000000" w:themeColor="text1"/>
                <w:sz w:val="18"/>
                <w:szCs w:val="18"/>
              </w:rPr>
            </w:pPr>
            <w:r w:rsidRPr="00F43402">
              <w:rPr>
                <w:rFonts w:ascii="Arial" w:hAnsi="Arial" w:cs="Arial"/>
                <w:color w:val="000000" w:themeColor="text1"/>
                <w:sz w:val="18"/>
                <w:szCs w:val="18"/>
              </w:rPr>
              <w:t>6,500</w:t>
            </w:r>
          </w:p>
        </w:tc>
        <w:tc>
          <w:tcPr>
            <w:tcW w:w="916" w:type="pct"/>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445D5D6E" w14:textId="6EF96751" w:rsidR="001E6845" w:rsidRPr="00F43402" w:rsidRDefault="003A6E0F" w:rsidP="00A440C4">
            <w:pPr>
              <w:pStyle w:val="ListParagraph"/>
              <w:keepNext/>
              <w:widowControl w:val="0"/>
              <w:numPr>
                <w:ilvl w:val="0"/>
                <w:numId w:val="27"/>
              </w:numPr>
              <w:tabs>
                <w:tab w:val="left" w:pos="2160"/>
                <w:tab w:val="left" w:pos="9360"/>
              </w:tabs>
              <w:spacing w:line="276" w:lineRule="auto"/>
              <w:ind w:left="106" w:hanging="190"/>
              <w:contextualSpacing/>
              <w:outlineLvl w:val="3"/>
              <w:rPr>
                <w:rFonts w:ascii="Arial" w:hAnsi="Arial" w:cs="Arial"/>
                <w:color w:val="000000" w:themeColor="text1"/>
                <w:sz w:val="18"/>
                <w:szCs w:val="18"/>
              </w:rPr>
            </w:pPr>
            <w:r w:rsidRPr="00F43402">
              <w:rPr>
                <w:rFonts w:ascii="Arial" w:hAnsi="Arial" w:cs="Arial"/>
                <w:color w:val="000000" w:themeColor="text1"/>
                <w:sz w:val="18"/>
                <w:szCs w:val="18"/>
              </w:rPr>
              <w:t>At least 20% increase per year</w:t>
            </w:r>
          </w:p>
        </w:tc>
        <w:tc>
          <w:tcPr>
            <w:tcW w:w="698" w:type="pct"/>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70FD8615" w14:textId="3BC1D456" w:rsidR="001E6845" w:rsidRPr="00F43402" w:rsidRDefault="003C1BA9" w:rsidP="00A440C4">
            <w:pPr>
              <w:pStyle w:val="ListParagraph"/>
              <w:numPr>
                <w:ilvl w:val="0"/>
                <w:numId w:val="27"/>
              </w:numPr>
              <w:spacing w:line="276" w:lineRule="auto"/>
              <w:ind w:left="106" w:hanging="190"/>
              <w:contextualSpacing/>
              <w:rPr>
                <w:rFonts w:ascii="Arial" w:hAnsi="Arial" w:cs="Arial"/>
                <w:color w:val="000000" w:themeColor="text1"/>
                <w:sz w:val="18"/>
                <w:szCs w:val="18"/>
              </w:rPr>
            </w:pPr>
            <w:r w:rsidRPr="00F43402">
              <w:rPr>
                <w:rFonts w:ascii="Arial" w:hAnsi="Arial" w:cs="Arial"/>
                <w:color w:val="000000" w:themeColor="text1"/>
                <w:sz w:val="18"/>
                <w:szCs w:val="18"/>
              </w:rPr>
              <w:t>Project s</w:t>
            </w:r>
            <w:r w:rsidR="003A6E0F" w:rsidRPr="00F43402">
              <w:rPr>
                <w:rFonts w:ascii="Arial" w:hAnsi="Arial" w:cs="Arial"/>
                <w:color w:val="000000" w:themeColor="text1"/>
                <w:sz w:val="18"/>
                <w:szCs w:val="18"/>
              </w:rPr>
              <w:t>urvey</w:t>
            </w:r>
          </w:p>
          <w:p w14:paraId="4CD6217F" w14:textId="32FD1EB2" w:rsidR="003A6E0F" w:rsidRPr="00F43402" w:rsidRDefault="003A6E0F" w:rsidP="00A440C4">
            <w:pPr>
              <w:pStyle w:val="ListParagraph"/>
              <w:numPr>
                <w:ilvl w:val="0"/>
                <w:numId w:val="27"/>
              </w:numPr>
              <w:spacing w:line="276" w:lineRule="auto"/>
              <w:ind w:left="106" w:hanging="190"/>
              <w:contextualSpacing/>
              <w:rPr>
                <w:rFonts w:ascii="Arial" w:hAnsi="Arial" w:cs="Arial"/>
                <w:color w:val="000000" w:themeColor="text1"/>
                <w:sz w:val="18"/>
                <w:szCs w:val="18"/>
              </w:rPr>
            </w:pPr>
            <w:r w:rsidRPr="00F43402">
              <w:rPr>
                <w:rFonts w:ascii="Arial" w:hAnsi="Arial" w:cs="Arial"/>
                <w:color w:val="000000" w:themeColor="text1"/>
                <w:sz w:val="18"/>
                <w:szCs w:val="18"/>
              </w:rPr>
              <w:t>Operator records</w:t>
            </w:r>
          </w:p>
        </w:tc>
        <w:tc>
          <w:tcPr>
            <w:tcW w:w="611" w:type="pct"/>
            <w:tcBorders>
              <w:top w:val="single" w:sz="8" w:space="0" w:color="auto"/>
              <w:left w:val="single" w:sz="8" w:space="0" w:color="auto"/>
              <w:bottom w:val="single" w:sz="8" w:space="0" w:color="auto"/>
              <w:right w:val="single" w:sz="8" w:space="0" w:color="auto"/>
            </w:tcBorders>
            <w:shd w:val="clear" w:color="auto" w:fill="FDE9D9" w:themeFill="accent6" w:themeFillTint="33"/>
          </w:tcPr>
          <w:p w14:paraId="4DCFEB7D" w14:textId="77777777" w:rsidR="001E6845" w:rsidRPr="00F43402" w:rsidRDefault="001E6845" w:rsidP="008F6057">
            <w:pPr>
              <w:pStyle w:val="ListParagraph"/>
              <w:spacing w:line="276" w:lineRule="auto"/>
              <w:ind w:left="106"/>
              <w:contextualSpacing/>
              <w:rPr>
                <w:rFonts w:ascii="Arial" w:eastAsiaTheme="minorHAnsi" w:hAnsi="Arial" w:cs="Arial"/>
                <w:color w:val="000000" w:themeColor="text1"/>
                <w:sz w:val="18"/>
                <w:szCs w:val="18"/>
              </w:rPr>
            </w:pPr>
          </w:p>
        </w:tc>
      </w:tr>
      <w:tr w:rsidR="00C02424" w:rsidRPr="00F43402" w14:paraId="007DAA2F" w14:textId="77777777" w:rsidTr="00C02424">
        <w:trPr>
          <w:trHeight w:val="411"/>
        </w:trPr>
        <w:tc>
          <w:tcPr>
            <w:tcW w:w="5000" w:type="pct"/>
            <w:gridSpan w:val="6"/>
            <w:tcBorders>
              <w:top w:val="single" w:sz="8" w:space="0" w:color="auto"/>
              <w:left w:val="single" w:sz="8" w:space="0" w:color="auto"/>
              <w:bottom w:val="single" w:sz="8" w:space="0" w:color="auto"/>
              <w:right w:val="single" w:sz="8" w:space="0" w:color="auto"/>
            </w:tcBorders>
            <w:shd w:val="clear" w:color="auto" w:fill="F2DBDB" w:themeFill="accent2" w:themeFillTint="33"/>
            <w:vAlign w:val="center"/>
            <w:hideMark/>
          </w:tcPr>
          <w:p w14:paraId="37EFAAF1" w14:textId="490DD6FA" w:rsidR="00C02424" w:rsidRPr="00F43402" w:rsidRDefault="00C02424" w:rsidP="0095026D">
            <w:pPr>
              <w:spacing w:before="120" w:after="120" w:line="276" w:lineRule="auto"/>
              <w:jc w:val="left"/>
              <w:rPr>
                <w:rFonts w:eastAsia="Calibri" w:cs="Arial"/>
                <w:color w:val="000000" w:themeColor="text1"/>
                <w:sz w:val="18"/>
                <w:szCs w:val="18"/>
                <w:lang w:bidi="en-US"/>
              </w:rPr>
            </w:pPr>
            <w:r w:rsidRPr="00F43402">
              <w:rPr>
                <w:rFonts w:cs="Arial"/>
                <w:b/>
                <w:sz w:val="18"/>
                <w:szCs w:val="18"/>
              </w:rPr>
              <w:lastRenderedPageBreak/>
              <w:t>Component 1: Policy support for the promotion of low carbon modes of transport</w:t>
            </w:r>
          </w:p>
        </w:tc>
      </w:tr>
      <w:tr w:rsidR="00C02424" w:rsidRPr="00F43402" w14:paraId="5CE0304D" w14:textId="77777777" w:rsidTr="00C02424">
        <w:tc>
          <w:tcPr>
            <w:tcW w:w="842" w:type="pct"/>
            <w:vMerge w:val="restart"/>
            <w:tcBorders>
              <w:top w:val="single" w:sz="8" w:space="0" w:color="auto"/>
              <w:left w:val="single" w:sz="8" w:space="0" w:color="auto"/>
              <w:bottom w:val="single" w:sz="8" w:space="0" w:color="auto"/>
              <w:right w:val="single" w:sz="8" w:space="0" w:color="auto"/>
            </w:tcBorders>
            <w:shd w:val="clear" w:color="auto" w:fill="E5DFEC" w:themeFill="accent4" w:themeFillTint="33"/>
            <w:hideMark/>
          </w:tcPr>
          <w:p w14:paraId="6FF67D40" w14:textId="77777777" w:rsidR="00C02424" w:rsidRPr="00F43402" w:rsidRDefault="00C02424" w:rsidP="0095026D">
            <w:pPr>
              <w:spacing w:line="276" w:lineRule="auto"/>
              <w:jc w:val="left"/>
              <w:rPr>
                <w:rFonts w:cs="Arial"/>
                <w:b/>
                <w:color w:val="000000" w:themeColor="text1"/>
                <w:sz w:val="18"/>
                <w:szCs w:val="18"/>
                <w:lang w:bidi="en-US"/>
              </w:rPr>
            </w:pPr>
            <w:r w:rsidRPr="00F43402">
              <w:rPr>
                <w:rFonts w:cs="Arial"/>
                <w:b/>
                <w:color w:val="000000" w:themeColor="text1"/>
                <w:sz w:val="18"/>
                <w:szCs w:val="18"/>
              </w:rPr>
              <w:t xml:space="preserve">Outcome 1: Effective enforcement of policies and support provided for the promotion of low carbon modes of transport </w:t>
            </w:r>
          </w:p>
        </w:tc>
        <w:tc>
          <w:tcPr>
            <w:tcW w:w="1078"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5E2FF896" w14:textId="238AE6CD" w:rsidR="007458FB" w:rsidRPr="00F43402" w:rsidRDefault="00C02424" w:rsidP="00A440C4">
            <w:pPr>
              <w:pStyle w:val="ListParagraph"/>
              <w:numPr>
                <w:ilvl w:val="0"/>
                <w:numId w:val="27"/>
              </w:numPr>
              <w:spacing w:line="276" w:lineRule="auto"/>
              <w:ind w:left="106" w:hanging="190"/>
              <w:contextualSpacing/>
              <w:rPr>
                <w:rFonts w:ascii="Arial" w:eastAsiaTheme="minorHAnsi" w:hAnsi="Arial" w:cs="Arial"/>
                <w:b/>
                <w:bCs/>
                <w:color w:val="000000" w:themeColor="text1"/>
                <w:sz w:val="18"/>
                <w:szCs w:val="18"/>
              </w:rPr>
            </w:pPr>
            <w:r w:rsidRPr="00F43402">
              <w:rPr>
                <w:rFonts w:ascii="Arial" w:hAnsi="Arial" w:cs="Arial"/>
                <w:color w:val="000000" w:themeColor="text1"/>
                <w:sz w:val="18"/>
                <w:szCs w:val="18"/>
              </w:rPr>
              <w:t>Number of issued policies that support the promotion of low-carbon transport by Year 3</w:t>
            </w:r>
          </w:p>
        </w:tc>
        <w:tc>
          <w:tcPr>
            <w:tcW w:w="855"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71606CEE" w14:textId="675E1C57" w:rsidR="00C02424" w:rsidRPr="00F43402" w:rsidRDefault="001A719C"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0</w:t>
            </w:r>
          </w:p>
        </w:tc>
        <w:tc>
          <w:tcPr>
            <w:tcW w:w="916"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1B3FC985" w14:textId="6084619A" w:rsidR="00C02424" w:rsidRPr="00F43402" w:rsidRDefault="00C02424" w:rsidP="00A440C4">
            <w:pPr>
              <w:pStyle w:val="ListParagraph"/>
              <w:numPr>
                <w:ilvl w:val="0"/>
                <w:numId w:val="27"/>
              </w:numPr>
              <w:spacing w:line="276" w:lineRule="auto"/>
              <w:ind w:left="106" w:hanging="190"/>
              <w:contextualSpacing/>
              <w:rPr>
                <w:rFonts w:ascii="Arial" w:eastAsiaTheme="minorHAnsi" w:hAnsi="Arial" w:cs="Arial"/>
                <w:b/>
                <w:bCs/>
                <w:color w:val="000000" w:themeColor="text1"/>
                <w:sz w:val="18"/>
                <w:szCs w:val="18"/>
              </w:rPr>
            </w:pPr>
            <w:r w:rsidRPr="00F43402">
              <w:rPr>
                <w:rFonts w:ascii="Arial" w:hAnsi="Arial" w:cs="Arial"/>
                <w:color w:val="000000" w:themeColor="text1"/>
                <w:sz w:val="18"/>
                <w:szCs w:val="18"/>
              </w:rPr>
              <w:t>4</w:t>
            </w:r>
            <w:r w:rsidR="00F52CC9" w:rsidRPr="00F43402">
              <w:rPr>
                <w:rStyle w:val="FootnoteReference"/>
                <w:rFonts w:cs="Arial"/>
                <w:color w:val="000000" w:themeColor="text1"/>
                <w:szCs w:val="18"/>
              </w:rPr>
              <w:footnoteReference w:id="20"/>
            </w:r>
            <w:r w:rsidRPr="00F43402">
              <w:rPr>
                <w:rFonts w:ascii="Arial" w:hAnsi="Arial" w:cs="Arial"/>
                <w:color w:val="000000" w:themeColor="text1"/>
                <w:sz w:val="18"/>
                <w:szCs w:val="18"/>
              </w:rPr>
              <w:t xml:space="preserve"> </w:t>
            </w:r>
          </w:p>
          <w:p w14:paraId="422902A0" w14:textId="5EFB77BE" w:rsidR="00C02424" w:rsidRPr="00F43402" w:rsidRDefault="00C02424" w:rsidP="008F6057">
            <w:pPr>
              <w:spacing w:line="276" w:lineRule="auto"/>
              <w:rPr>
                <w:rFonts w:eastAsiaTheme="minorHAnsi" w:cs="Arial"/>
                <w:sz w:val="18"/>
                <w:szCs w:val="18"/>
              </w:rPr>
            </w:pPr>
          </w:p>
        </w:tc>
        <w:tc>
          <w:tcPr>
            <w:tcW w:w="698"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7ED72666" w14:textId="702DA0BE" w:rsidR="00C02424" w:rsidRPr="00F43402" w:rsidRDefault="00C02424"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 xml:space="preserve">Official Gazette, </w:t>
            </w:r>
          </w:p>
          <w:p w14:paraId="3A5681FA" w14:textId="1EE90786" w:rsidR="00DA1F6B" w:rsidRPr="00F43402" w:rsidRDefault="00DA1F6B"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Project monitoring reports</w:t>
            </w:r>
          </w:p>
        </w:tc>
        <w:tc>
          <w:tcPr>
            <w:tcW w:w="611"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0BD94CA9" w14:textId="77777777" w:rsidR="00C02424" w:rsidRPr="00F43402" w:rsidRDefault="00C02424"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 xml:space="preserve">Proposed changes in </w:t>
            </w:r>
            <w:r w:rsidRPr="00F43402">
              <w:rPr>
                <w:rFonts w:ascii="Arial" w:hAnsi="Arial" w:cs="Arial"/>
                <w:sz w:val="18"/>
                <w:szCs w:val="18"/>
              </w:rPr>
              <w:t>policy</w:t>
            </w:r>
            <w:r w:rsidRPr="00F43402">
              <w:rPr>
                <w:rFonts w:ascii="Arial" w:hAnsi="Arial" w:cs="Arial"/>
                <w:color w:val="000000" w:themeColor="text1"/>
                <w:sz w:val="18"/>
                <w:szCs w:val="18"/>
              </w:rPr>
              <w:t xml:space="preserve"> and inter-agency coordination are supported by the responsible agencies</w:t>
            </w:r>
          </w:p>
          <w:p w14:paraId="23C52319" w14:textId="2A5E9875" w:rsidR="00C260D2" w:rsidRPr="00F43402" w:rsidRDefault="00C260D2"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The regulations on the vehicle inspection is in place through the PNS</w:t>
            </w:r>
          </w:p>
        </w:tc>
      </w:tr>
      <w:tr w:rsidR="00C02424" w:rsidRPr="00F43402" w14:paraId="48063BD4" w14:textId="77777777" w:rsidTr="00C02424">
        <w:tc>
          <w:tcPr>
            <w:tcW w:w="0" w:type="auto"/>
            <w:vMerge/>
            <w:tcBorders>
              <w:top w:val="single" w:sz="8" w:space="0" w:color="auto"/>
              <w:left w:val="single" w:sz="8" w:space="0" w:color="auto"/>
              <w:bottom w:val="single" w:sz="8" w:space="0" w:color="auto"/>
              <w:right w:val="single" w:sz="8" w:space="0" w:color="auto"/>
            </w:tcBorders>
            <w:vAlign w:val="center"/>
            <w:hideMark/>
          </w:tcPr>
          <w:p w14:paraId="4E783908" w14:textId="77777777" w:rsidR="00C02424" w:rsidRPr="00F43402" w:rsidRDefault="00C02424" w:rsidP="0095026D">
            <w:pPr>
              <w:spacing w:after="0" w:line="276" w:lineRule="auto"/>
              <w:jc w:val="left"/>
              <w:rPr>
                <w:rFonts w:cs="Arial"/>
                <w:b/>
                <w:color w:val="000000" w:themeColor="text1"/>
                <w:sz w:val="18"/>
                <w:szCs w:val="18"/>
                <w:lang w:bidi="en-US"/>
              </w:rPr>
            </w:pPr>
          </w:p>
        </w:tc>
        <w:tc>
          <w:tcPr>
            <w:tcW w:w="1078"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7530D42D" w14:textId="62581D31" w:rsidR="00C02424" w:rsidRPr="00F43402" w:rsidRDefault="00C02424"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 xml:space="preserve">Number of standards promulgated for low-carbon vehicles by Year </w:t>
            </w:r>
            <w:r w:rsidR="00D82C44" w:rsidRPr="00F43402">
              <w:rPr>
                <w:rFonts w:ascii="Arial" w:hAnsi="Arial" w:cs="Arial"/>
                <w:color w:val="000000" w:themeColor="text1"/>
                <w:sz w:val="18"/>
                <w:szCs w:val="18"/>
              </w:rPr>
              <w:t>3</w:t>
            </w:r>
          </w:p>
          <w:p w14:paraId="6D48AE3E" w14:textId="77777777" w:rsidR="00C02424" w:rsidRPr="00F43402" w:rsidRDefault="00C02424" w:rsidP="0095026D">
            <w:pPr>
              <w:spacing w:after="0" w:line="276" w:lineRule="auto"/>
              <w:ind w:left="-84"/>
              <w:rPr>
                <w:rFonts w:eastAsia="Calibri" w:cs="Arial"/>
                <w:color w:val="000000" w:themeColor="text1"/>
                <w:sz w:val="18"/>
                <w:szCs w:val="18"/>
                <w:lang w:bidi="en-US"/>
              </w:rPr>
            </w:pPr>
          </w:p>
        </w:tc>
        <w:tc>
          <w:tcPr>
            <w:tcW w:w="855"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18516FF2" w14:textId="1BD54B84" w:rsidR="00C02424" w:rsidRPr="00F43402" w:rsidRDefault="00DE6EED" w:rsidP="00A440C4">
            <w:pPr>
              <w:pStyle w:val="ListParagraph"/>
              <w:numPr>
                <w:ilvl w:val="0"/>
                <w:numId w:val="27"/>
              </w:numPr>
              <w:spacing w:line="276" w:lineRule="auto"/>
              <w:ind w:left="106" w:hanging="190"/>
              <w:contextualSpacing/>
              <w:rPr>
                <w:rFonts w:ascii="Arial" w:hAnsi="Arial" w:cs="Arial"/>
                <w:color w:val="000000" w:themeColor="text1"/>
                <w:sz w:val="18"/>
                <w:szCs w:val="18"/>
              </w:rPr>
            </w:pPr>
            <w:r w:rsidRPr="00F43402">
              <w:rPr>
                <w:rFonts w:ascii="Arial" w:hAnsi="Arial" w:cs="Arial"/>
                <w:color w:val="000000" w:themeColor="text1"/>
                <w:sz w:val="18"/>
                <w:szCs w:val="18"/>
              </w:rPr>
              <w:t>0</w:t>
            </w:r>
          </w:p>
          <w:p w14:paraId="20EB0587" w14:textId="7F5C2D77" w:rsidR="00C02424" w:rsidRPr="00F43402" w:rsidRDefault="00C02424" w:rsidP="0095026D">
            <w:pPr>
              <w:spacing w:line="276" w:lineRule="auto"/>
              <w:rPr>
                <w:rFonts w:eastAsiaTheme="minorHAnsi" w:cs="Arial"/>
                <w:sz w:val="18"/>
                <w:szCs w:val="18"/>
              </w:rPr>
            </w:pPr>
          </w:p>
        </w:tc>
        <w:tc>
          <w:tcPr>
            <w:tcW w:w="916"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733FDAB7" w14:textId="7B2892C5" w:rsidR="00C02424" w:rsidRPr="00F43402" w:rsidRDefault="004F5B2F"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3</w:t>
            </w:r>
            <w:r w:rsidR="00F52CC9" w:rsidRPr="00F43402">
              <w:rPr>
                <w:rStyle w:val="FootnoteReference"/>
                <w:rFonts w:cs="Arial"/>
                <w:color w:val="000000" w:themeColor="text1"/>
                <w:szCs w:val="18"/>
              </w:rPr>
              <w:footnoteReference w:id="21"/>
            </w:r>
            <w:r w:rsidR="00C02424" w:rsidRPr="00F43402">
              <w:rPr>
                <w:rFonts w:ascii="Arial" w:hAnsi="Arial" w:cs="Arial"/>
                <w:color w:val="000000" w:themeColor="text1"/>
                <w:sz w:val="18"/>
                <w:szCs w:val="18"/>
              </w:rPr>
              <w:t xml:space="preserve"> </w:t>
            </w:r>
          </w:p>
          <w:p w14:paraId="27E37AC0" w14:textId="002F136F" w:rsidR="00C02424" w:rsidRPr="00F43402" w:rsidRDefault="00C02424" w:rsidP="008F6057">
            <w:pPr>
              <w:spacing w:line="276" w:lineRule="auto"/>
              <w:rPr>
                <w:rFonts w:eastAsiaTheme="minorHAnsi" w:cs="Arial"/>
                <w:sz w:val="18"/>
                <w:szCs w:val="18"/>
              </w:rPr>
            </w:pPr>
          </w:p>
        </w:tc>
        <w:tc>
          <w:tcPr>
            <w:tcW w:w="698"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5CE8D9FC" w14:textId="77777777" w:rsidR="00C02424" w:rsidRPr="00F43402" w:rsidRDefault="00C02424"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DTI-BPS report</w:t>
            </w:r>
          </w:p>
          <w:p w14:paraId="6BFF8843" w14:textId="77777777" w:rsidR="00C02424" w:rsidRPr="00F43402" w:rsidRDefault="00C02424"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Approval memos</w:t>
            </w:r>
          </w:p>
        </w:tc>
        <w:tc>
          <w:tcPr>
            <w:tcW w:w="611"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451B6BE0" w14:textId="2909487E" w:rsidR="00C02424" w:rsidRPr="00F43402" w:rsidRDefault="00C02424" w:rsidP="008F6057">
            <w:pPr>
              <w:pStyle w:val="ListParagraph"/>
              <w:spacing w:line="276" w:lineRule="auto"/>
              <w:ind w:left="106"/>
              <w:contextualSpacing/>
              <w:rPr>
                <w:rFonts w:ascii="Arial" w:eastAsiaTheme="minorHAnsi" w:hAnsi="Arial" w:cs="Arial"/>
                <w:color w:val="000000" w:themeColor="text1"/>
                <w:sz w:val="18"/>
                <w:szCs w:val="18"/>
              </w:rPr>
            </w:pPr>
          </w:p>
        </w:tc>
      </w:tr>
      <w:tr w:rsidR="00C02424" w:rsidRPr="00F43402" w14:paraId="405FF593" w14:textId="77777777" w:rsidTr="00C02424">
        <w:tc>
          <w:tcPr>
            <w:tcW w:w="0" w:type="auto"/>
            <w:vMerge/>
            <w:tcBorders>
              <w:top w:val="single" w:sz="8" w:space="0" w:color="auto"/>
              <w:left w:val="single" w:sz="8" w:space="0" w:color="auto"/>
              <w:bottom w:val="single" w:sz="8" w:space="0" w:color="auto"/>
              <w:right w:val="single" w:sz="8" w:space="0" w:color="auto"/>
            </w:tcBorders>
            <w:vAlign w:val="center"/>
            <w:hideMark/>
          </w:tcPr>
          <w:p w14:paraId="32320A7C" w14:textId="77777777" w:rsidR="00C02424" w:rsidRPr="00F43402" w:rsidRDefault="00C02424" w:rsidP="0095026D">
            <w:pPr>
              <w:spacing w:after="0" w:line="276" w:lineRule="auto"/>
              <w:jc w:val="left"/>
              <w:rPr>
                <w:rFonts w:cs="Arial"/>
                <w:b/>
                <w:color w:val="000000" w:themeColor="text1"/>
                <w:sz w:val="18"/>
                <w:szCs w:val="18"/>
                <w:lang w:bidi="en-US"/>
              </w:rPr>
            </w:pPr>
          </w:p>
        </w:tc>
        <w:tc>
          <w:tcPr>
            <w:tcW w:w="1078"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44C9020D" w14:textId="6562003D" w:rsidR="00C02424" w:rsidRPr="00F43402" w:rsidRDefault="00C02424"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E</w:t>
            </w:r>
            <w:r w:rsidR="00F52CC9" w:rsidRPr="00F43402">
              <w:rPr>
                <w:rFonts w:ascii="Arial" w:hAnsi="Arial" w:cs="Arial"/>
                <w:color w:val="000000" w:themeColor="text1"/>
                <w:sz w:val="18"/>
                <w:szCs w:val="18"/>
              </w:rPr>
              <w:t xml:space="preserve">xecutive </w:t>
            </w:r>
            <w:r w:rsidRPr="00F43402">
              <w:rPr>
                <w:rFonts w:ascii="Arial" w:hAnsi="Arial" w:cs="Arial"/>
                <w:color w:val="000000" w:themeColor="text1"/>
                <w:sz w:val="18"/>
                <w:szCs w:val="18"/>
              </w:rPr>
              <w:t>O</w:t>
            </w:r>
            <w:r w:rsidR="00F52CC9" w:rsidRPr="00F43402">
              <w:rPr>
                <w:rFonts w:ascii="Arial" w:hAnsi="Arial" w:cs="Arial"/>
                <w:color w:val="000000" w:themeColor="text1"/>
                <w:sz w:val="18"/>
                <w:szCs w:val="18"/>
              </w:rPr>
              <w:t>rder</w:t>
            </w:r>
            <w:r w:rsidRPr="00F43402">
              <w:rPr>
                <w:rFonts w:ascii="Arial" w:hAnsi="Arial" w:cs="Arial"/>
                <w:color w:val="000000" w:themeColor="text1"/>
                <w:sz w:val="18"/>
                <w:szCs w:val="18"/>
              </w:rPr>
              <w:t xml:space="preserve"> for interagency coordination on low-carbon transport system approved </w:t>
            </w:r>
            <w:r w:rsidR="00BA3A41" w:rsidRPr="00F43402">
              <w:rPr>
                <w:rFonts w:ascii="Arial" w:hAnsi="Arial" w:cs="Arial"/>
                <w:color w:val="000000" w:themeColor="text1"/>
                <w:sz w:val="18"/>
                <w:szCs w:val="18"/>
              </w:rPr>
              <w:t xml:space="preserve">and adopted </w:t>
            </w:r>
            <w:r w:rsidRPr="00F43402">
              <w:rPr>
                <w:rFonts w:ascii="Arial" w:hAnsi="Arial" w:cs="Arial"/>
                <w:color w:val="000000" w:themeColor="text1"/>
                <w:sz w:val="18"/>
                <w:szCs w:val="18"/>
              </w:rPr>
              <w:t>by EOP</w:t>
            </w:r>
          </w:p>
        </w:tc>
        <w:tc>
          <w:tcPr>
            <w:tcW w:w="855"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6E607FBE" w14:textId="77777777" w:rsidR="00C02424" w:rsidRPr="00F43402" w:rsidRDefault="00C02424"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0</w:t>
            </w:r>
          </w:p>
        </w:tc>
        <w:tc>
          <w:tcPr>
            <w:tcW w:w="916"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07117FC2" w14:textId="77777777" w:rsidR="00C02424" w:rsidRPr="00F43402" w:rsidRDefault="00C02424"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 xml:space="preserve">1 </w:t>
            </w:r>
          </w:p>
        </w:tc>
        <w:tc>
          <w:tcPr>
            <w:tcW w:w="698"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4AE1FB55" w14:textId="392C4B2C" w:rsidR="00DA1F6B" w:rsidRPr="00F43402" w:rsidRDefault="00DA1F6B" w:rsidP="00A440C4">
            <w:pPr>
              <w:pStyle w:val="ListParagraph"/>
              <w:numPr>
                <w:ilvl w:val="0"/>
                <w:numId w:val="27"/>
              </w:numPr>
              <w:spacing w:line="276" w:lineRule="auto"/>
              <w:ind w:left="106" w:hanging="190"/>
              <w:contextualSpacing/>
              <w:rPr>
                <w:rFonts w:ascii="Arial" w:hAnsi="Arial" w:cs="Arial"/>
                <w:color w:val="000000" w:themeColor="text1"/>
                <w:sz w:val="18"/>
                <w:szCs w:val="18"/>
              </w:rPr>
            </w:pPr>
            <w:r w:rsidRPr="00F43402">
              <w:rPr>
                <w:rFonts w:ascii="Arial" w:hAnsi="Arial" w:cs="Arial"/>
                <w:color w:val="000000" w:themeColor="text1"/>
                <w:sz w:val="18"/>
                <w:szCs w:val="18"/>
              </w:rPr>
              <w:t xml:space="preserve">Official </w:t>
            </w:r>
            <w:r w:rsidR="003A6E0F" w:rsidRPr="00F43402">
              <w:rPr>
                <w:rFonts w:ascii="Arial" w:hAnsi="Arial" w:cs="Arial"/>
                <w:color w:val="000000" w:themeColor="text1"/>
                <w:sz w:val="18"/>
                <w:szCs w:val="18"/>
              </w:rPr>
              <w:t>Gazette</w:t>
            </w:r>
          </w:p>
          <w:p w14:paraId="455EDFF6" w14:textId="642EC1F8" w:rsidR="00C02424" w:rsidRPr="00F43402" w:rsidRDefault="00DA1F6B" w:rsidP="00A440C4">
            <w:pPr>
              <w:pStyle w:val="ListParagraph"/>
              <w:numPr>
                <w:ilvl w:val="0"/>
                <w:numId w:val="27"/>
              </w:numPr>
              <w:spacing w:line="276" w:lineRule="auto"/>
              <w:ind w:left="106" w:hanging="190"/>
              <w:contextualSpacing/>
              <w:rPr>
                <w:rFonts w:ascii="Arial" w:eastAsiaTheme="minorHAnsi" w:hAnsi="Arial" w:cs="Arial"/>
                <w:color w:val="000000" w:themeColor="text1"/>
                <w:sz w:val="18"/>
                <w:szCs w:val="18"/>
              </w:rPr>
            </w:pPr>
            <w:r w:rsidRPr="00F43402">
              <w:rPr>
                <w:rFonts w:ascii="Arial" w:hAnsi="Arial" w:cs="Arial"/>
                <w:color w:val="000000" w:themeColor="text1"/>
                <w:sz w:val="18"/>
                <w:szCs w:val="18"/>
              </w:rPr>
              <w:t>Project monitoring reports</w:t>
            </w:r>
            <w:r w:rsidRPr="00F43402" w:rsidDel="00014432">
              <w:rPr>
                <w:rFonts w:ascii="Arial" w:hAnsi="Arial" w:cs="Arial"/>
                <w:color w:val="000000" w:themeColor="text1"/>
                <w:sz w:val="18"/>
                <w:szCs w:val="18"/>
              </w:rPr>
              <w:t xml:space="preserve"> </w:t>
            </w:r>
          </w:p>
        </w:tc>
        <w:tc>
          <w:tcPr>
            <w:tcW w:w="611"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63C2B9D4" w14:textId="77777777" w:rsidR="00C02424" w:rsidRPr="00F43402" w:rsidRDefault="00C02424" w:rsidP="0095026D">
            <w:pPr>
              <w:spacing w:line="276" w:lineRule="auto"/>
              <w:jc w:val="left"/>
              <w:rPr>
                <w:rFonts w:eastAsia="Calibri" w:cs="Arial"/>
                <w:color w:val="000000" w:themeColor="text1"/>
                <w:sz w:val="18"/>
                <w:szCs w:val="18"/>
                <w:lang w:eastAsia="x-none" w:bidi="en-US"/>
              </w:rPr>
            </w:pPr>
          </w:p>
        </w:tc>
      </w:tr>
      <w:tr w:rsidR="005B749B" w:rsidRPr="00F43402" w14:paraId="4DF19F5D" w14:textId="77777777" w:rsidTr="00C02424">
        <w:trPr>
          <w:trHeight w:val="160"/>
        </w:trPr>
        <w:tc>
          <w:tcPr>
            <w:tcW w:w="5000" w:type="pct"/>
            <w:gridSpan w:val="6"/>
            <w:tcBorders>
              <w:top w:val="single" w:sz="8" w:space="0" w:color="auto"/>
              <w:left w:val="single" w:sz="8" w:space="0" w:color="auto"/>
              <w:bottom w:val="single" w:sz="8" w:space="0" w:color="auto"/>
              <w:right w:val="single" w:sz="8" w:space="0" w:color="auto"/>
            </w:tcBorders>
            <w:shd w:val="clear" w:color="auto" w:fill="F2DBDB" w:themeFill="accent2" w:themeFillTint="33"/>
            <w:vAlign w:val="center"/>
            <w:hideMark/>
          </w:tcPr>
          <w:p w14:paraId="268EC393" w14:textId="77777777" w:rsidR="005B749B" w:rsidRPr="00F43402" w:rsidRDefault="005B749B" w:rsidP="0095026D">
            <w:pPr>
              <w:spacing w:before="120" w:after="120" w:line="276" w:lineRule="auto"/>
              <w:ind w:left="-85"/>
              <w:jc w:val="left"/>
              <w:rPr>
                <w:rFonts w:eastAsia="Calibri" w:cs="Arial"/>
                <w:b/>
                <w:sz w:val="18"/>
                <w:szCs w:val="18"/>
                <w:lang w:bidi="en-US"/>
              </w:rPr>
            </w:pPr>
            <w:r w:rsidRPr="00F43402">
              <w:rPr>
                <w:rFonts w:cs="Arial"/>
                <w:b/>
                <w:sz w:val="18"/>
                <w:szCs w:val="18"/>
              </w:rPr>
              <w:t>Component 2: Awareness and institutional capacity development</w:t>
            </w:r>
          </w:p>
        </w:tc>
      </w:tr>
      <w:tr w:rsidR="005B749B" w:rsidRPr="00F43402" w14:paraId="28A6ED1D" w14:textId="77777777" w:rsidTr="00C02424">
        <w:trPr>
          <w:trHeight w:val="260"/>
        </w:trPr>
        <w:tc>
          <w:tcPr>
            <w:tcW w:w="842" w:type="pct"/>
            <w:tcBorders>
              <w:top w:val="single" w:sz="8" w:space="0" w:color="auto"/>
              <w:left w:val="single" w:sz="8" w:space="0" w:color="auto"/>
              <w:bottom w:val="single" w:sz="8" w:space="0" w:color="auto"/>
              <w:right w:val="single" w:sz="8" w:space="0" w:color="auto"/>
            </w:tcBorders>
            <w:shd w:val="clear" w:color="auto" w:fill="E5DFEC" w:themeFill="accent4" w:themeFillTint="33"/>
            <w:hideMark/>
          </w:tcPr>
          <w:p w14:paraId="07F295F9" w14:textId="29C7CAB8" w:rsidR="00B65F7D" w:rsidRPr="00F43402" w:rsidRDefault="005B749B" w:rsidP="0095026D">
            <w:pPr>
              <w:spacing w:line="276" w:lineRule="auto"/>
              <w:jc w:val="left"/>
              <w:rPr>
                <w:rFonts w:cs="Arial"/>
                <w:b/>
                <w:color w:val="000000" w:themeColor="text1"/>
                <w:sz w:val="18"/>
                <w:szCs w:val="18"/>
              </w:rPr>
            </w:pPr>
            <w:r w:rsidRPr="00F43402">
              <w:rPr>
                <w:rFonts w:cs="Arial"/>
                <w:b/>
                <w:color w:val="000000" w:themeColor="text1"/>
                <w:sz w:val="18"/>
                <w:szCs w:val="18"/>
              </w:rPr>
              <w:t xml:space="preserve">Outcome 2: </w:t>
            </w:r>
            <w:r w:rsidR="00B65F7D" w:rsidRPr="00F43402">
              <w:rPr>
                <w:rFonts w:cs="Arial"/>
                <w:b/>
                <w:color w:val="000000" w:themeColor="text1"/>
                <w:sz w:val="18"/>
                <w:szCs w:val="18"/>
              </w:rPr>
              <w:t>Adopted and implemented low carbon transport plans and/or programs in major cities</w:t>
            </w:r>
          </w:p>
          <w:p w14:paraId="497B9F22" w14:textId="0C0917F1" w:rsidR="00B65F7D" w:rsidRPr="00F43402" w:rsidRDefault="00B65F7D" w:rsidP="0095026D">
            <w:pPr>
              <w:spacing w:line="276" w:lineRule="auto"/>
              <w:jc w:val="left"/>
              <w:rPr>
                <w:rFonts w:cs="Arial"/>
                <w:b/>
                <w:color w:val="000000" w:themeColor="text1"/>
                <w:sz w:val="18"/>
                <w:szCs w:val="18"/>
                <w:lang w:bidi="en-US"/>
              </w:rPr>
            </w:pPr>
          </w:p>
        </w:tc>
        <w:tc>
          <w:tcPr>
            <w:tcW w:w="1078" w:type="pct"/>
            <w:tcBorders>
              <w:top w:val="single" w:sz="8" w:space="0" w:color="auto"/>
              <w:left w:val="single" w:sz="8" w:space="0" w:color="auto"/>
              <w:bottom w:val="single" w:sz="8" w:space="0" w:color="auto"/>
              <w:right w:val="single" w:sz="8" w:space="0" w:color="auto"/>
            </w:tcBorders>
            <w:shd w:val="clear" w:color="auto" w:fill="FDE9D9" w:themeFill="accent6" w:themeFillTint="33"/>
            <w:hideMark/>
          </w:tcPr>
          <w:p w14:paraId="36B03B62" w14:textId="70D43828" w:rsidR="005B749B" w:rsidRPr="00F43402" w:rsidRDefault="005B749B" w:rsidP="00A440C4">
            <w:pPr>
              <w:pStyle w:val="ListParagraph"/>
              <w:numPr>
                <w:ilvl w:val="0"/>
                <w:numId w:val="27"/>
              </w:numPr>
              <w:spacing w:line="276" w:lineRule="auto"/>
              <w:ind w:left="106" w:hanging="190"/>
              <w:contextualSpacing/>
              <w:rPr>
                <w:rFonts w:ascii="Arial" w:hAnsi="Arial" w:cs="Arial"/>
                <w:sz w:val="18"/>
                <w:szCs w:val="18"/>
              </w:rPr>
            </w:pPr>
            <w:r w:rsidRPr="00F43402">
              <w:rPr>
                <w:rFonts w:ascii="Arial" w:hAnsi="Arial" w:cs="Arial"/>
                <w:sz w:val="18"/>
                <w:szCs w:val="18"/>
              </w:rPr>
              <w:t xml:space="preserve">Number of cities capacitated by adopting and implementing </w:t>
            </w:r>
            <w:r w:rsidR="00F52CC9" w:rsidRPr="00F43402">
              <w:rPr>
                <w:rFonts w:ascii="Arial" w:hAnsi="Arial" w:cs="Arial"/>
                <w:sz w:val="18"/>
                <w:szCs w:val="18"/>
              </w:rPr>
              <w:t xml:space="preserve">low carbon transport </w:t>
            </w:r>
            <w:r w:rsidRPr="00F43402">
              <w:rPr>
                <w:rFonts w:ascii="Arial" w:hAnsi="Arial" w:cs="Arial"/>
                <w:sz w:val="18"/>
                <w:szCs w:val="18"/>
              </w:rPr>
              <w:t>plans and programs</w:t>
            </w:r>
          </w:p>
          <w:p w14:paraId="2694A7DB" w14:textId="187B5A68" w:rsidR="005B749B" w:rsidRPr="00F43402" w:rsidRDefault="005B749B" w:rsidP="00A440C4">
            <w:pPr>
              <w:pStyle w:val="ListParagraph"/>
              <w:numPr>
                <w:ilvl w:val="0"/>
                <w:numId w:val="27"/>
              </w:numPr>
              <w:spacing w:line="276" w:lineRule="auto"/>
              <w:ind w:left="106" w:hanging="190"/>
              <w:contextualSpacing/>
              <w:rPr>
                <w:rFonts w:ascii="Arial" w:hAnsi="Arial" w:cs="Arial"/>
                <w:sz w:val="18"/>
                <w:szCs w:val="18"/>
              </w:rPr>
            </w:pPr>
            <w:r w:rsidRPr="00F43402">
              <w:rPr>
                <w:rFonts w:ascii="Arial" w:hAnsi="Arial" w:cs="Arial"/>
                <w:sz w:val="18"/>
                <w:szCs w:val="18"/>
              </w:rPr>
              <w:t>Number of institution</w:t>
            </w:r>
            <w:r w:rsidR="00F52CC9" w:rsidRPr="00F43402">
              <w:rPr>
                <w:rFonts w:ascii="Arial" w:hAnsi="Arial" w:cs="Arial"/>
                <w:sz w:val="18"/>
                <w:szCs w:val="18"/>
              </w:rPr>
              <w:t>s</w:t>
            </w:r>
            <w:r w:rsidRPr="00F43402">
              <w:rPr>
                <w:rFonts w:ascii="Arial" w:hAnsi="Arial" w:cs="Arial"/>
                <w:sz w:val="18"/>
                <w:szCs w:val="18"/>
              </w:rPr>
              <w:t xml:space="preserve"> certified to conduct </w:t>
            </w:r>
            <w:r w:rsidR="00F52CC9" w:rsidRPr="00F43402">
              <w:rPr>
                <w:rFonts w:ascii="Arial" w:hAnsi="Arial" w:cs="Arial"/>
                <w:sz w:val="18"/>
                <w:szCs w:val="18"/>
              </w:rPr>
              <w:t xml:space="preserve">low carbon vehicle </w:t>
            </w:r>
            <w:r w:rsidRPr="00F43402">
              <w:rPr>
                <w:rFonts w:ascii="Arial" w:hAnsi="Arial" w:cs="Arial"/>
                <w:sz w:val="18"/>
                <w:szCs w:val="18"/>
              </w:rPr>
              <w:t>technician training</w:t>
            </w:r>
            <w:r w:rsidRPr="00F43402" w:rsidDel="00BA3A41">
              <w:rPr>
                <w:rFonts w:ascii="Arial" w:hAnsi="Arial" w:cs="Arial"/>
                <w:sz w:val="18"/>
                <w:szCs w:val="18"/>
              </w:rPr>
              <w:t xml:space="preserve"> </w:t>
            </w:r>
          </w:p>
        </w:tc>
        <w:tc>
          <w:tcPr>
            <w:tcW w:w="855" w:type="pct"/>
            <w:tcBorders>
              <w:top w:val="single" w:sz="8" w:space="0" w:color="auto"/>
              <w:left w:val="single" w:sz="8" w:space="0" w:color="auto"/>
              <w:bottom w:val="single" w:sz="8" w:space="0" w:color="auto"/>
              <w:right w:val="single" w:sz="8" w:space="0" w:color="auto"/>
            </w:tcBorders>
            <w:shd w:val="clear" w:color="auto" w:fill="FDE9D9" w:themeFill="accent6" w:themeFillTint="33"/>
            <w:hideMark/>
          </w:tcPr>
          <w:p w14:paraId="4CB5B6DB" w14:textId="77777777" w:rsidR="005B749B" w:rsidRPr="00F43402" w:rsidRDefault="005B749B"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sz w:val="18"/>
                <w:szCs w:val="18"/>
              </w:rPr>
              <w:t>1</w:t>
            </w:r>
          </w:p>
          <w:p w14:paraId="7482B465" w14:textId="77777777" w:rsidR="00351175" w:rsidRPr="00F43402" w:rsidRDefault="00351175" w:rsidP="0095026D">
            <w:pPr>
              <w:spacing w:line="276" w:lineRule="auto"/>
              <w:contextualSpacing/>
              <w:rPr>
                <w:rFonts w:eastAsiaTheme="minorHAnsi" w:cs="Arial"/>
                <w:sz w:val="18"/>
                <w:szCs w:val="18"/>
              </w:rPr>
            </w:pPr>
          </w:p>
          <w:p w14:paraId="714573FC" w14:textId="77777777" w:rsidR="00351175" w:rsidRPr="00F43402" w:rsidRDefault="00351175" w:rsidP="0095026D">
            <w:pPr>
              <w:spacing w:line="276" w:lineRule="auto"/>
              <w:contextualSpacing/>
              <w:rPr>
                <w:rFonts w:eastAsiaTheme="minorHAnsi" w:cs="Arial"/>
                <w:sz w:val="18"/>
                <w:szCs w:val="18"/>
              </w:rPr>
            </w:pPr>
          </w:p>
          <w:p w14:paraId="554F69E5" w14:textId="77777777" w:rsidR="00351175" w:rsidRPr="00F43402" w:rsidRDefault="00351175"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sz w:val="18"/>
                <w:szCs w:val="18"/>
              </w:rPr>
              <w:t>0</w:t>
            </w:r>
          </w:p>
          <w:p w14:paraId="629E62E9" w14:textId="77777777" w:rsidR="00351175" w:rsidRPr="00F43402" w:rsidRDefault="00351175" w:rsidP="0095026D">
            <w:pPr>
              <w:spacing w:line="276" w:lineRule="auto"/>
              <w:contextualSpacing/>
              <w:rPr>
                <w:rFonts w:eastAsiaTheme="minorHAnsi" w:cs="Arial"/>
                <w:sz w:val="18"/>
                <w:szCs w:val="18"/>
              </w:rPr>
            </w:pPr>
          </w:p>
          <w:p w14:paraId="2FF8417E" w14:textId="4DDD10F2" w:rsidR="00351175" w:rsidRPr="00F43402" w:rsidRDefault="00351175" w:rsidP="0095026D">
            <w:pPr>
              <w:spacing w:line="276" w:lineRule="auto"/>
              <w:contextualSpacing/>
              <w:rPr>
                <w:rFonts w:eastAsiaTheme="minorHAnsi" w:cs="Arial"/>
                <w:sz w:val="18"/>
                <w:szCs w:val="18"/>
              </w:rPr>
            </w:pPr>
          </w:p>
        </w:tc>
        <w:tc>
          <w:tcPr>
            <w:tcW w:w="916" w:type="pct"/>
            <w:tcBorders>
              <w:top w:val="single" w:sz="8" w:space="0" w:color="auto"/>
              <w:left w:val="single" w:sz="8" w:space="0" w:color="auto"/>
              <w:bottom w:val="single" w:sz="8" w:space="0" w:color="auto"/>
              <w:right w:val="single" w:sz="8" w:space="0" w:color="auto"/>
            </w:tcBorders>
            <w:shd w:val="clear" w:color="auto" w:fill="FDE9D9" w:themeFill="accent6" w:themeFillTint="33"/>
            <w:hideMark/>
          </w:tcPr>
          <w:p w14:paraId="28EB62D6" w14:textId="5874FA17" w:rsidR="005B749B" w:rsidRPr="00F43402" w:rsidRDefault="005B749B"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sz w:val="18"/>
                <w:szCs w:val="18"/>
              </w:rPr>
              <w:t>At least 4</w:t>
            </w:r>
          </w:p>
          <w:p w14:paraId="2BCE134F" w14:textId="77777777" w:rsidR="005B749B" w:rsidRPr="00F43402" w:rsidRDefault="005B749B" w:rsidP="0095026D">
            <w:pPr>
              <w:spacing w:line="276" w:lineRule="auto"/>
              <w:contextualSpacing/>
              <w:rPr>
                <w:rFonts w:eastAsiaTheme="minorHAnsi" w:cs="Arial"/>
                <w:sz w:val="18"/>
                <w:szCs w:val="18"/>
              </w:rPr>
            </w:pPr>
          </w:p>
          <w:p w14:paraId="6C325A8D" w14:textId="77777777" w:rsidR="005B749B" w:rsidRPr="00F43402" w:rsidRDefault="005B749B" w:rsidP="0095026D">
            <w:pPr>
              <w:spacing w:line="276" w:lineRule="auto"/>
              <w:contextualSpacing/>
              <w:rPr>
                <w:rFonts w:eastAsiaTheme="minorHAnsi" w:cs="Arial"/>
                <w:sz w:val="18"/>
                <w:szCs w:val="18"/>
              </w:rPr>
            </w:pPr>
          </w:p>
          <w:p w14:paraId="61F55CCF" w14:textId="4F4815A2" w:rsidR="005B749B" w:rsidRPr="00F43402" w:rsidRDefault="005B749B"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sz w:val="18"/>
                <w:szCs w:val="18"/>
              </w:rPr>
              <w:t xml:space="preserve">At least </w:t>
            </w:r>
            <w:r w:rsidR="00F52CC9" w:rsidRPr="00F43402">
              <w:rPr>
                <w:rFonts w:ascii="Arial" w:hAnsi="Arial" w:cs="Arial"/>
                <w:sz w:val="18"/>
                <w:szCs w:val="18"/>
              </w:rPr>
              <w:t>2</w:t>
            </w:r>
          </w:p>
        </w:tc>
        <w:tc>
          <w:tcPr>
            <w:tcW w:w="698" w:type="pct"/>
            <w:tcBorders>
              <w:top w:val="single" w:sz="8" w:space="0" w:color="auto"/>
              <w:left w:val="single" w:sz="8" w:space="0" w:color="auto"/>
              <w:bottom w:val="single" w:sz="8" w:space="0" w:color="auto"/>
              <w:right w:val="single" w:sz="8" w:space="0" w:color="auto"/>
            </w:tcBorders>
            <w:shd w:val="clear" w:color="auto" w:fill="FDE9D9" w:themeFill="accent6" w:themeFillTint="33"/>
            <w:hideMark/>
          </w:tcPr>
          <w:p w14:paraId="381E58CE" w14:textId="7F41BAB6" w:rsidR="005B749B" w:rsidRPr="00F43402" w:rsidRDefault="005B749B"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eastAsiaTheme="minorHAnsi" w:hAnsi="Arial" w:cs="Arial"/>
                <w:sz w:val="18"/>
                <w:szCs w:val="18"/>
              </w:rPr>
              <w:t>Evaluation reports</w:t>
            </w:r>
          </w:p>
          <w:p w14:paraId="3D6F7DF8" w14:textId="7940703A" w:rsidR="005B749B" w:rsidRPr="00F43402" w:rsidRDefault="005B749B"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eastAsiaTheme="minorHAnsi" w:hAnsi="Arial" w:cs="Arial"/>
                <w:sz w:val="18"/>
                <w:szCs w:val="18"/>
              </w:rPr>
              <w:t>Government documents</w:t>
            </w:r>
          </w:p>
          <w:p w14:paraId="2F6D3306" w14:textId="1B72B721" w:rsidR="005B749B" w:rsidRPr="00F43402" w:rsidRDefault="005B749B"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sz w:val="18"/>
                <w:szCs w:val="18"/>
              </w:rPr>
              <w:t xml:space="preserve">Project </w:t>
            </w:r>
            <w:r w:rsidR="00DA1F6B" w:rsidRPr="00F43402">
              <w:rPr>
                <w:rFonts w:ascii="Arial" w:hAnsi="Arial" w:cs="Arial"/>
                <w:sz w:val="18"/>
                <w:szCs w:val="18"/>
              </w:rPr>
              <w:t xml:space="preserve">survey </w:t>
            </w:r>
          </w:p>
        </w:tc>
        <w:tc>
          <w:tcPr>
            <w:tcW w:w="611" w:type="pct"/>
            <w:tcBorders>
              <w:top w:val="single" w:sz="8" w:space="0" w:color="auto"/>
              <w:left w:val="single" w:sz="8" w:space="0" w:color="auto"/>
              <w:bottom w:val="single" w:sz="8" w:space="0" w:color="auto"/>
              <w:right w:val="single" w:sz="8" w:space="0" w:color="auto"/>
            </w:tcBorders>
            <w:shd w:val="clear" w:color="auto" w:fill="FDE9D9" w:themeFill="accent6" w:themeFillTint="33"/>
            <w:hideMark/>
          </w:tcPr>
          <w:p w14:paraId="5D97EE89" w14:textId="658D924B" w:rsidR="005B749B" w:rsidRPr="00F43402" w:rsidRDefault="005B749B"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eastAsiaTheme="minorHAnsi" w:hAnsi="Arial" w:cs="Arial"/>
                <w:sz w:val="18"/>
                <w:szCs w:val="18"/>
              </w:rPr>
              <w:t>DOTC have been mandated to implement EST nationwide which LCTs can be promoted nationwide.</w:t>
            </w:r>
          </w:p>
        </w:tc>
      </w:tr>
      <w:tr w:rsidR="005B749B" w:rsidRPr="00F43402" w14:paraId="1A8E9C61" w14:textId="77777777" w:rsidTr="00C02424">
        <w:trPr>
          <w:trHeight w:val="54"/>
        </w:trPr>
        <w:tc>
          <w:tcPr>
            <w:tcW w:w="5000" w:type="pct"/>
            <w:gridSpan w:val="6"/>
            <w:tcBorders>
              <w:top w:val="single" w:sz="8" w:space="0" w:color="auto"/>
              <w:left w:val="single" w:sz="8" w:space="0" w:color="auto"/>
              <w:bottom w:val="single" w:sz="8" w:space="0" w:color="auto"/>
              <w:right w:val="single" w:sz="8" w:space="0" w:color="auto"/>
            </w:tcBorders>
            <w:shd w:val="clear" w:color="auto" w:fill="F2DBDB" w:themeFill="accent2" w:themeFillTint="33"/>
            <w:hideMark/>
          </w:tcPr>
          <w:p w14:paraId="20E55F88" w14:textId="77777777" w:rsidR="005B749B" w:rsidRPr="00F43402" w:rsidRDefault="005B749B" w:rsidP="0095026D">
            <w:pPr>
              <w:spacing w:before="120" w:after="120" w:line="276" w:lineRule="auto"/>
              <w:jc w:val="left"/>
              <w:rPr>
                <w:rFonts w:eastAsia="Calibri" w:cs="Arial"/>
                <w:b/>
                <w:sz w:val="18"/>
                <w:szCs w:val="18"/>
                <w:lang w:bidi="en-US"/>
              </w:rPr>
            </w:pPr>
            <w:r w:rsidRPr="00F43402">
              <w:rPr>
                <w:rFonts w:cs="Arial"/>
                <w:b/>
                <w:sz w:val="18"/>
                <w:szCs w:val="18"/>
              </w:rPr>
              <w:t>Component 3: Investment in low carbon transport systems in the country</w:t>
            </w:r>
          </w:p>
        </w:tc>
      </w:tr>
      <w:tr w:rsidR="005B749B" w:rsidRPr="00F43402" w14:paraId="74BE3A93" w14:textId="77777777" w:rsidTr="00C02424">
        <w:trPr>
          <w:trHeight w:val="602"/>
        </w:trPr>
        <w:tc>
          <w:tcPr>
            <w:tcW w:w="842" w:type="pct"/>
            <w:tcBorders>
              <w:top w:val="single" w:sz="8" w:space="0" w:color="auto"/>
              <w:left w:val="single" w:sz="8" w:space="0" w:color="auto"/>
              <w:bottom w:val="single" w:sz="8" w:space="0" w:color="auto"/>
              <w:right w:val="single" w:sz="8" w:space="0" w:color="auto"/>
            </w:tcBorders>
            <w:shd w:val="clear" w:color="auto" w:fill="E5DFEC" w:themeFill="accent4" w:themeFillTint="33"/>
            <w:hideMark/>
          </w:tcPr>
          <w:p w14:paraId="6C120303" w14:textId="77777777" w:rsidR="005B749B" w:rsidRPr="00F43402" w:rsidRDefault="005B749B" w:rsidP="0095026D">
            <w:pPr>
              <w:spacing w:line="276" w:lineRule="auto"/>
              <w:jc w:val="left"/>
              <w:rPr>
                <w:rFonts w:cs="Arial"/>
                <w:b/>
                <w:color w:val="000000"/>
                <w:sz w:val="18"/>
                <w:szCs w:val="18"/>
                <w:lang w:bidi="en-US"/>
              </w:rPr>
            </w:pPr>
            <w:r w:rsidRPr="00F43402">
              <w:rPr>
                <w:rFonts w:cs="Arial"/>
                <w:b/>
                <w:sz w:val="18"/>
                <w:szCs w:val="18"/>
              </w:rPr>
              <w:t xml:space="preserve">Outcome </w:t>
            </w:r>
            <w:r w:rsidRPr="00F43402">
              <w:rPr>
                <w:rFonts w:cs="Arial"/>
                <w:b/>
                <w:color w:val="000000"/>
                <w:sz w:val="18"/>
                <w:szCs w:val="18"/>
              </w:rPr>
              <w:t>3.1: Increased private sector participation in the widespread deployment and commercialization of low carbon transport systems</w:t>
            </w:r>
          </w:p>
        </w:tc>
        <w:tc>
          <w:tcPr>
            <w:tcW w:w="1078"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0A0A78C3" w14:textId="26981F78" w:rsidR="005B749B" w:rsidRPr="00F43402" w:rsidRDefault="005B749B" w:rsidP="00A440C4">
            <w:pPr>
              <w:pStyle w:val="ListParagraph"/>
              <w:numPr>
                <w:ilvl w:val="0"/>
                <w:numId w:val="27"/>
              </w:numPr>
              <w:spacing w:line="276" w:lineRule="auto"/>
              <w:ind w:left="106" w:hanging="190"/>
              <w:contextualSpacing/>
              <w:rPr>
                <w:rFonts w:ascii="Arial" w:hAnsi="Arial" w:cs="Arial"/>
                <w:sz w:val="18"/>
                <w:szCs w:val="18"/>
              </w:rPr>
            </w:pPr>
            <w:r w:rsidRPr="00F43402">
              <w:rPr>
                <w:rFonts w:ascii="Arial" w:hAnsi="Arial" w:cs="Arial"/>
                <w:sz w:val="18"/>
                <w:szCs w:val="18"/>
              </w:rPr>
              <w:t xml:space="preserve">Number of </w:t>
            </w:r>
            <w:r w:rsidR="00F52CC9" w:rsidRPr="00F43402">
              <w:rPr>
                <w:rFonts w:ascii="Arial" w:hAnsi="Arial" w:cs="Arial"/>
                <w:sz w:val="18"/>
                <w:szCs w:val="18"/>
              </w:rPr>
              <w:t>entities</w:t>
            </w:r>
            <w:r w:rsidRPr="00F43402">
              <w:rPr>
                <w:rFonts w:ascii="Arial" w:hAnsi="Arial" w:cs="Arial"/>
                <w:sz w:val="18"/>
                <w:szCs w:val="18"/>
              </w:rPr>
              <w:t xml:space="preserve"> involved in the deployment and commercialization of low carbon transport systems by EOP</w:t>
            </w:r>
          </w:p>
          <w:p w14:paraId="4EC78F41" w14:textId="34FC082D" w:rsidR="005B749B" w:rsidRPr="00F43402" w:rsidRDefault="005B749B" w:rsidP="00A440C4">
            <w:pPr>
              <w:pStyle w:val="ListParagraph"/>
              <w:numPr>
                <w:ilvl w:val="0"/>
                <w:numId w:val="27"/>
              </w:numPr>
              <w:spacing w:line="276" w:lineRule="auto"/>
              <w:ind w:left="106" w:hanging="190"/>
              <w:contextualSpacing/>
              <w:rPr>
                <w:rFonts w:eastAsia="Calibri" w:cs="Arial"/>
                <w:sz w:val="18"/>
                <w:szCs w:val="18"/>
                <w:lang w:bidi="en-US"/>
              </w:rPr>
            </w:pPr>
            <w:r w:rsidRPr="00F43402">
              <w:rPr>
                <w:rFonts w:ascii="Arial" w:hAnsi="Arial" w:cs="Arial"/>
                <w:sz w:val="18"/>
                <w:szCs w:val="18"/>
              </w:rPr>
              <w:lastRenderedPageBreak/>
              <w:t>Number of bankable business  plans</w:t>
            </w:r>
            <w:r w:rsidR="00014432" w:rsidRPr="00F43402">
              <w:rPr>
                <w:rFonts w:ascii="Arial" w:hAnsi="Arial" w:cs="Arial"/>
                <w:sz w:val="18"/>
                <w:szCs w:val="18"/>
              </w:rPr>
              <w:t>, supported by the Project,</w:t>
            </w:r>
            <w:r w:rsidRPr="00F43402">
              <w:rPr>
                <w:rFonts w:ascii="Arial" w:hAnsi="Arial" w:cs="Arial"/>
                <w:sz w:val="18"/>
                <w:szCs w:val="18"/>
              </w:rPr>
              <w:t xml:space="preserve"> completed and funded by Year 3</w:t>
            </w:r>
          </w:p>
        </w:tc>
        <w:tc>
          <w:tcPr>
            <w:tcW w:w="855"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71180732" w14:textId="77777777" w:rsidR="00014432" w:rsidRPr="00F43402" w:rsidRDefault="00CF75DA"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sz w:val="18"/>
                <w:szCs w:val="18"/>
              </w:rPr>
              <w:lastRenderedPageBreak/>
              <w:t>3</w:t>
            </w:r>
          </w:p>
          <w:p w14:paraId="62759A46" w14:textId="77777777" w:rsidR="00014432" w:rsidRPr="00F43402" w:rsidRDefault="00014432" w:rsidP="008F6057">
            <w:pPr>
              <w:spacing w:line="276" w:lineRule="auto"/>
              <w:rPr>
                <w:rFonts w:cs="Arial"/>
                <w:sz w:val="18"/>
                <w:szCs w:val="18"/>
              </w:rPr>
            </w:pPr>
          </w:p>
          <w:p w14:paraId="3BF98FAD" w14:textId="5F025B52" w:rsidR="005B749B" w:rsidRPr="00F43402" w:rsidRDefault="00CF75DA" w:rsidP="008F6057">
            <w:pPr>
              <w:spacing w:line="276" w:lineRule="auto"/>
              <w:rPr>
                <w:rFonts w:eastAsiaTheme="minorHAnsi" w:cs="Arial"/>
                <w:sz w:val="18"/>
                <w:szCs w:val="18"/>
              </w:rPr>
            </w:pPr>
            <w:r w:rsidRPr="00F43402">
              <w:rPr>
                <w:rFonts w:cs="Arial"/>
                <w:sz w:val="18"/>
                <w:szCs w:val="18"/>
              </w:rPr>
              <w:t xml:space="preserve">  </w:t>
            </w:r>
          </w:p>
          <w:p w14:paraId="58CF9637" w14:textId="5D846A94" w:rsidR="005B749B" w:rsidRPr="00F43402" w:rsidRDefault="005B749B" w:rsidP="00A440C4">
            <w:pPr>
              <w:pStyle w:val="ListParagraph"/>
              <w:keepNext/>
              <w:widowControl w:val="0"/>
              <w:numPr>
                <w:ilvl w:val="0"/>
                <w:numId w:val="27"/>
              </w:numPr>
              <w:tabs>
                <w:tab w:val="left" w:pos="2160"/>
                <w:tab w:val="left" w:pos="9360"/>
              </w:tabs>
              <w:spacing w:line="276" w:lineRule="auto"/>
              <w:ind w:left="106" w:hanging="190"/>
              <w:contextualSpacing/>
              <w:outlineLvl w:val="3"/>
              <w:rPr>
                <w:rFonts w:ascii="Arial" w:eastAsiaTheme="minorHAnsi" w:hAnsi="Arial" w:cs="Arial"/>
                <w:sz w:val="18"/>
                <w:szCs w:val="18"/>
              </w:rPr>
            </w:pPr>
            <w:r w:rsidRPr="00F43402">
              <w:rPr>
                <w:rFonts w:ascii="Arial" w:hAnsi="Arial" w:cs="Arial"/>
                <w:sz w:val="18"/>
                <w:szCs w:val="18"/>
              </w:rPr>
              <w:t>0</w:t>
            </w:r>
          </w:p>
        </w:tc>
        <w:tc>
          <w:tcPr>
            <w:tcW w:w="916"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7009A681" w14:textId="5FAB2B79" w:rsidR="005B749B" w:rsidRPr="00F43402" w:rsidRDefault="005B749B"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sz w:val="18"/>
                <w:szCs w:val="18"/>
              </w:rPr>
              <w:t>5</w:t>
            </w:r>
          </w:p>
          <w:p w14:paraId="3D4587B8" w14:textId="77777777" w:rsidR="005B749B" w:rsidRPr="00F43402" w:rsidRDefault="005B749B" w:rsidP="0095026D">
            <w:pPr>
              <w:pStyle w:val="ListParagraph"/>
              <w:spacing w:line="276" w:lineRule="auto"/>
              <w:ind w:left="106"/>
              <w:contextualSpacing/>
              <w:rPr>
                <w:rFonts w:ascii="Arial" w:eastAsiaTheme="minorHAnsi" w:hAnsi="Arial" w:cs="Arial"/>
                <w:sz w:val="18"/>
                <w:szCs w:val="18"/>
              </w:rPr>
            </w:pPr>
          </w:p>
          <w:p w14:paraId="71CB5EFE" w14:textId="77777777" w:rsidR="00014432" w:rsidRPr="00F43402" w:rsidRDefault="00014432" w:rsidP="0095026D">
            <w:pPr>
              <w:pStyle w:val="ListParagraph"/>
              <w:spacing w:line="276" w:lineRule="auto"/>
              <w:ind w:left="106"/>
              <w:contextualSpacing/>
              <w:rPr>
                <w:rFonts w:ascii="Arial" w:eastAsiaTheme="minorHAnsi" w:hAnsi="Arial" w:cs="Arial"/>
                <w:sz w:val="18"/>
                <w:szCs w:val="18"/>
              </w:rPr>
            </w:pPr>
          </w:p>
          <w:p w14:paraId="2EC2A182" w14:textId="44AFB76B" w:rsidR="005B749B" w:rsidRPr="00F43402" w:rsidRDefault="005B749B" w:rsidP="00A440C4">
            <w:pPr>
              <w:pStyle w:val="ListParagraph"/>
              <w:keepNext/>
              <w:widowControl w:val="0"/>
              <w:numPr>
                <w:ilvl w:val="0"/>
                <w:numId w:val="27"/>
              </w:numPr>
              <w:tabs>
                <w:tab w:val="left" w:pos="2160"/>
                <w:tab w:val="left" w:pos="9360"/>
              </w:tabs>
              <w:spacing w:line="276" w:lineRule="auto"/>
              <w:ind w:left="106" w:hanging="190"/>
              <w:contextualSpacing/>
              <w:outlineLvl w:val="3"/>
              <w:rPr>
                <w:rFonts w:ascii="Arial" w:eastAsiaTheme="minorHAnsi" w:hAnsi="Arial" w:cs="Arial"/>
                <w:sz w:val="18"/>
                <w:szCs w:val="18"/>
              </w:rPr>
            </w:pPr>
            <w:r w:rsidRPr="00F43402">
              <w:rPr>
                <w:rFonts w:ascii="Arial" w:eastAsiaTheme="minorHAnsi" w:hAnsi="Arial" w:cs="Arial"/>
                <w:sz w:val="18"/>
                <w:szCs w:val="18"/>
              </w:rPr>
              <w:t>2</w:t>
            </w:r>
          </w:p>
        </w:tc>
        <w:tc>
          <w:tcPr>
            <w:tcW w:w="698"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6BECD724" w14:textId="77777777" w:rsidR="00DA1F6B" w:rsidRPr="00F43402" w:rsidRDefault="00DA1F6B"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color w:val="000000" w:themeColor="text1"/>
                <w:sz w:val="18"/>
                <w:szCs w:val="18"/>
              </w:rPr>
              <w:t xml:space="preserve">Market survey </w:t>
            </w:r>
          </w:p>
          <w:p w14:paraId="7BBAD6C8" w14:textId="241C6461" w:rsidR="005B749B" w:rsidRPr="00F43402" w:rsidRDefault="00DA1F6B"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color w:val="000000" w:themeColor="text1"/>
                <w:sz w:val="18"/>
                <w:szCs w:val="18"/>
              </w:rPr>
              <w:t>Project monitoring r</w:t>
            </w:r>
            <w:r w:rsidR="005B749B" w:rsidRPr="00F43402">
              <w:rPr>
                <w:rFonts w:ascii="Arial" w:hAnsi="Arial" w:cs="Arial"/>
                <w:color w:val="000000" w:themeColor="text1"/>
                <w:sz w:val="18"/>
                <w:szCs w:val="18"/>
              </w:rPr>
              <w:t>eports</w:t>
            </w:r>
          </w:p>
          <w:p w14:paraId="119BB2E0" w14:textId="77777777" w:rsidR="00DA1F6B" w:rsidRPr="00F43402" w:rsidRDefault="00DA1F6B"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sz w:val="18"/>
                <w:szCs w:val="18"/>
              </w:rPr>
              <w:t>Project activity report</w:t>
            </w:r>
          </w:p>
          <w:p w14:paraId="49CEBFB3" w14:textId="7043B547" w:rsidR="005B749B" w:rsidRPr="00F43402" w:rsidRDefault="005B749B" w:rsidP="008F6057">
            <w:pPr>
              <w:pStyle w:val="ListParagraph"/>
              <w:spacing w:line="276" w:lineRule="auto"/>
              <w:ind w:left="106"/>
              <w:contextualSpacing/>
              <w:rPr>
                <w:rFonts w:ascii="Arial" w:eastAsiaTheme="minorHAnsi" w:hAnsi="Arial" w:cs="Arial"/>
                <w:sz w:val="18"/>
                <w:szCs w:val="18"/>
              </w:rPr>
            </w:pPr>
          </w:p>
        </w:tc>
        <w:tc>
          <w:tcPr>
            <w:tcW w:w="611"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1B9D1869" w14:textId="77777777" w:rsidR="005B749B" w:rsidRPr="00F43402" w:rsidRDefault="005B749B" w:rsidP="0095026D">
            <w:pPr>
              <w:spacing w:line="276" w:lineRule="auto"/>
              <w:jc w:val="left"/>
              <w:rPr>
                <w:rFonts w:eastAsia="Calibri" w:cs="Arial"/>
                <w:sz w:val="18"/>
                <w:szCs w:val="18"/>
                <w:lang w:bidi="en-US"/>
              </w:rPr>
            </w:pPr>
          </w:p>
        </w:tc>
      </w:tr>
      <w:tr w:rsidR="005B749B" w:rsidRPr="00F43402" w14:paraId="54A0AF31" w14:textId="77777777" w:rsidTr="00C02424">
        <w:trPr>
          <w:trHeight w:val="602"/>
        </w:trPr>
        <w:tc>
          <w:tcPr>
            <w:tcW w:w="842" w:type="pct"/>
            <w:tcBorders>
              <w:top w:val="single" w:sz="8" w:space="0" w:color="auto"/>
              <w:left w:val="single" w:sz="8" w:space="0" w:color="auto"/>
              <w:bottom w:val="single" w:sz="8" w:space="0" w:color="auto"/>
              <w:right w:val="single" w:sz="8" w:space="0" w:color="auto"/>
            </w:tcBorders>
            <w:shd w:val="clear" w:color="auto" w:fill="E5DFEC" w:themeFill="accent4" w:themeFillTint="33"/>
            <w:hideMark/>
          </w:tcPr>
          <w:p w14:paraId="52EA9E11" w14:textId="77777777" w:rsidR="005B749B" w:rsidRPr="00F43402" w:rsidRDefault="005B749B" w:rsidP="0095026D">
            <w:pPr>
              <w:spacing w:line="276" w:lineRule="auto"/>
              <w:jc w:val="left"/>
              <w:rPr>
                <w:rFonts w:eastAsia="Calibri" w:cs="Arial"/>
                <w:b/>
                <w:sz w:val="18"/>
                <w:szCs w:val="18"/>
                <w:lang w:bidi="en-US"/>
              </w:rPr>
            </w:pPr>
            <w:r w:rsidRPr="00F43402">
              <w:rPr>
                <w:rFonts w:cs="Arial"/>
                <w:b/>
                <w:sz w:val="18"/>
                <w:szCs w:val="18"/>
              </w:rPr>
              <w:t>Outcome 3.2 Increased private sector investment in low carbon transport systems</w:t>
            </w:r>
          </w:p>
        </w:tc>
        <w:tc>
          <w:tcPr>
            <w:tcW w:w="1078"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6E20E18B" w14:textId="708E4F0A" w:rsidR="005B749B" w:rsidRPr="00F43402" w:rsidRDefault="005B749B" w:rsidP="00A440C4">
            <w:pPr>
              <w:pStyle w:val="ListParagraph"/>
              <w:numPr>
                <w:ilvl w:val="0"/>
                <w:numId w:val="27"/>
              </w:numPr>
              <w:spacing w:line="276" w:lineRule="auto"/>
              <w:ind w:left="106" w:hanging="190"/>
              <w:contextualSpacing/>
              <w:rPr>
                <w:rFonts w:ascii="Arial" w:hAnsi="Arial" w:cs="Arial"/>
                <w:sz w:val="18"/>
                <w:szCs w:val="18"/>
              </w:rPr>
            </w:pPr>
            <w:r w:rsidRPr="00F43402">
              <w:rPr>
                <w:rFonts w:ascii="Arial" w:hAnsi="Arial" w:cs="Arial"/>
                <w:sz w:val="18"/>
                <w:szCs w:val="18"/>
              </w:rPr>
              <w:t xml:space="preserve">Number of additional </w:t>
            </w:r>
            <w:r w:rsidRPr="00F43402">
              <w:rPr>
                <w:rFonts w:ascii="Arial" w:hAnsi="Arial" w:cs="Arial"/>
                <w:color w:val="000000" w:themeColor="text1"/>
                <w:sz w:val="18"/>
                <w:szCs w:val="18"/>
              </w:rPr>
              <w:t>investors</w:t>
            </w:r>
            <w:r w:rsidRPr="00F43402">
              <w:rPr>
                <w:rFonts w:ascii="Arial" w:hAnsi="Arial" w:cs="Arial"/>
                <w:sz w:val="18"/>
                <w:szCs w:val="18"/>
              </w:rPr>
              <w:t xml:space="preserve"> who invested in </w:t>
            </w:r>
            <w:r w:rsidR="00014432" w:rsidRPr="00F43402">
              <w:rPr>
                <w:rFonts w:ascii="Arial" w:hAnsi="Arial" w:cs="Arial"/>
                <w:sz w:val="18"/>
                <w:szCs w:val="18"/>
              </w:rPr>
              <w:t xml:space="preserve">low carbon transport solutions facilitated by the Project </w:t>
            </w:r>
            <w:r w:rsidRPr="00F43402">
              <w:rPr>
                <w:rFonts w:ascii="Arial" w:hAnsi="Arial" w:cs="Arial"/>
                <w:sz w:val="18"/>
                <w:szCs w:val="18"/>
              </w:rPr>
              <w:t>by EOP</w:t>
            </w:r>
          </w:p>
          <w:p w14:paraId="7E799225" w14:textId="77777777" w:rsidR="005B749B" w:rsidRPr="00F43402" w:rsidRDefault="005B749B" w:rsidP="0095026D">
            <w:pPr>
              <w:pStyle w:val="ListParagraph"/>
              <w:spacing w:line="276" w:lineRule="auto"/>
              <w:ind w:left="106"/>
              <w:rPr>
                <w:rFonts w:ascii="Arial" w:hAnsi="Arial" w:cs="Arial"/>
                <w:sz w:val="18"/>
                <w:szCs w:val="18"/>
              </w:rPr>
            </w:pPr>
          </w:p>
          <w:p w14:paraId="18E89100" w14:textId="3B35E42D" w:rsidR="005B749B" w:rsidRPr="00F43402" w:rsidRDefault="00014432" w:rsidP="00A440C4">
            <w:pPr>
              <w:pStyle w:val="ListParagraph"/>
              <w:numPr>
                <w:ilvl w:val="0"/>
                <w:numId w:val="27"/>
              </w:numPr>
              <w:spacing w:line="276" w:lineRule="auto"/>
              <w:ind w:left="106" w:hanging="190"/>
              <w:contextualSpacing/>
              <w:rPr>
                <w:rFonts w:ascii="Arial" w:hAnsi="Arial" w:cs="Arial"/>
                <w:sz w:val="18"/>
                <w:szCs w:val="18"/>
              </w:rPr>
            </w:pPr>
            <w:r w:rsidRPr="00F43402">
              <w:rPr>
                <w:rFonts w:ascii="Arial" w:hAnsi="Arial" w:cs="Arial"/>
                <w:color w:val="000000" w:themeColor="text1"/>
                <w:sz w:val="18"/>
                <w:szCs w:val="18"/>
              </w:rPr>
              <w:t xml:space="preserve">Cumulative investment in </w:t>
            </w:r>
            <w:r w:rsidR="005B749B" w:rsidRPr="00F43402">
              <w:rPr>
                <w:rFonts w:ascii="Arial" w:hAnsi="Arial" w:cs="Arial"/>
                <w:sz w:val="18"/>
                <w:szCs w:val="18"/>
              </w:rPr>
              <w:t xml:space="preserve">new </w:t>
            </w:r>
            <w:r w:rsidRPr="00F43402">
              <w:rPr>
                <w:rFonts w:ascii="Arial" w:hAnsi="Arial" w:cs="Arial"/>
                <w:sz w:val="18"/>
                <w:szCs w:val="18"/>
              </w:rPr>
              <w:t xml:space="preserve">low carbon vehicle projects </w:t>
            </w:r>
            <w:r w:rsidR="005B749B" w:rsidRPr="00F43402">
              <w:rPr>
                <w:rFonts w:ascii="Arial" w:hAnsi="Arial" w:cs="Arial"/>
                <w:sz w:val="18"/>
                <w:szCs w:val="18"/>
              </w:rPr>
              <w:t>by EOP</w:t>
            </w:r>
          </w:p>
          <w:p w14:paraId="2D0F74B5" w14:textId="77777777" w:rsidR="005B749B" w:rsidRPr="00F43402" w:rsidRDefault="005B749B" w:rsidP="0095026D">
            <w:pPr>
              <w:spacing w:after="0" w:line="276" w:lineRule="auto"/>
              <w:jc w:val="left"/>
              <w:rPr>
                <w:rFonts w:cs="Arial"/>
                <w:sz w:val="18"/>
                <w:szCs w:val="18"/>
                <w:lang w:eastAsia="x-none"/>
              </w:rPr>
            </w:pPr>
          </w:p>
          <w:p w14:paraId="44FD1713" w14:textId="3980A07A" w:rsidR="005B749B" w:rsidRPr="00F43402" w:rsidRDefault="005B749B" w:rsidP="008F6057">
            <w:pPr>
              <w:pStyle w:val="ListParagraph"/>
              <w:spacing w:line="276" w:lineRule="auto"/>
              <w:ind w:left="106"/>
              <w:contextualSpacing/>
              <w:rPr>
                <w:rFonts w:ascii="Arial" w:eastAsiaTheme="minorHAnsi" w:hAnsi="Arial" w:cs="Arial"/>
                <w:sz w:val="18"/>
                <w:szCs w:val="18"/>
              </w:rPr>
            </w:pPr>
          </w:p>
        </w:tc>
        <w:tc>
          <w:tcPr>
            <w:tcW w:w="855"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2AC7888B" w14:textId="169936C6" w:rsidR="005B749B" w:rsidRPr="00F43402" w:rsidRDefault="00014432" w:rsidP="00A440C4">
            <w:pPr>
              <w:pStyle w:val="ListParagraph"/>
              <w:numPr>
                <w:ilvl w:val="0"/>
                <w:numId w:val="27"/>
              </w:numPr>
              <w:spacing w:line="276" w:lineRule="auto"/>
              <w:ind w:left="106" w:hanging="190"/>
              <w:contextualSpacing/>
              <w:rPr>
                <w:rFonts w:ascii="Arial" w:hAnsi="Arial" w:cs="Arial"/>
                <w:sz w:val="18"/>
                <w:szCs w:val="18"/>
              </w:rPr>
            </w:pPr>
            <w:r w:rsidRPr="00F43402">
              <w:rPr>
                <w:rFonts w:ascii="Arial" w:hAnsi="Arial" w:cs="Arial"/>
                <w:sz w:val="18"/>
                <w:szCs w:val="18"/>
              </w:rPr>
              <w:t>0</w:t>
            </w:r>
          </w:p>
          <w:p w14:paraId="43CE0EC4" w14:textId="77777777" w:rsidR="005B749B" w:rsidRPr="00F43402" w:rsidRDefault="005B749B" w:rsidP="0095026D">
            <w:pPr>
              <w:spacing w:after="0" w:line="276" w:lineRule="auto"/>
              <w:rPr>
                <w:rFonts w:cs="Arial"/>
                <w:sz w:val="18"/>
                <w:szCs w:val="18"/>
              </w:rPr>
            </w:pPr>
          </w:p>
          <w:p w14:paraId="53195FFA" w14:textId="77777777" w:rsidR="005B749B" w:rsidRPr="00F43402" w:rsidRDefault="005B749B" w:rsidP="0095026D">
            <w:pPr>
              <w:spacing w:after="0" w:line="276" w:lineRule="auto"/>
              <w:rPr>
                <w:rFonts w:cs="Arial"/>
                <w:sz w:val="18"/>
                <w:szCs w:val="18"/>
              </w:rPr>
            </w:pPr>
          </w:p>
          <w:p w14:paraId="0F83CD72" w14:textId="77777777" w:rsidR="005B749B" w:rsidRPr="00F43402" w:rsidRDefault="005B749B" w:rsidP="00A440C4">
            <w:pPr>
              <w:pStyle w:val="ListParagraph"/>
              <w:numPr>
                <w:ilvl w:val="0"/>
                <w:numId w:val="27"/>
              </w:numPr>
              <w:spacing w:line="276" w:lineRule="auto"/>
              <w:ind w:left="106" w:hanging="190"/>
              <w:contextualSpacing/>
              <w:rPr>
                <w:rFonts w:ascii="Arial" w:hAnsi="Arial" w:cs="Arial"/>
                <w:sz w:val="18"/>
                <w:szCs w:val="18"/>
              </w:rPr>
            </w:pPr>
            <w:r w:rsidRPr="00F43402">
              <w:rPr>
                <w:rFonts w:ascii="Arial" w:hAnsi="Arial" w:cs="Arial"/>
                <w:sz w:val="18"/>
                <w:szCs w:val="18"/>
              </w:rPr>
              <w:t>Approximately USD 7,500,000</w:t>
            </w:r>
          </w:p>
          <w:p w14:paraId="3CECF890" w14:textId="77777777" w:rsidR="00014432" w:rsidRPr="00F43402" w:rsidRDefault="00014432" w:rsidP="008F6057">
            <w:pPr>
              <w:spacing w:line="276" w:lineRule="auto"/>
              <w:contextualSpacing/>
              <w:rPr>
                <w:rFonts w:cs="Arial"/>
                <w:sz w:val="18"/>
                <w:szCs w:val="18"/>
              </w:rPr>
            </w:pPr>
          </w:p>
          <w:p w14:paraId="250F2680" w14:textId="77777777" w:rsidR="00014432" w:rsidRPr="00F43402" w:rsidRDefault="00014432" w:rsidP="008F6057">
            <w:pPr>
              <w:spacing w:line="276" w:lineRule="auto"/>
              <w:contextualSpacing/>
              <w:rPr>
                <w:rFonts w:cs="Arial"/>
                <w:sz w:val="18"/>
                <w:szCs w:val="18"/>
              </w:rPr>
            </w:pPr>
          </w:p>
          <w:p w14:paraId="54D1E7F7" w14:textId="77777777" w:rsidR="00014432" w:rsidRPr="00F43402" w:rsidRDefault="00014432" w:rsidP="008F6057">
            <w:pPr>
              <w:spacing w:line="276" w:lineRule="auto"/>
              <w:contextualSpacing/>
              <w:rPr>
                <w:rFonts w:cs="Arial"/>
                <w:sz w:val="18"/>
                <w:szCs w:val="18"/>
              </w:rPr>
            </w:pPr>
          </w:p>
          <w:p w14:paraId="4EDC2CA4" w14:textId="0ED7043A" w:rsidR="005B749B" w:rsidRPr="00F43402" w:rsidRDefault="005B749B" w:rsidP="008F6057">
            <w:pPr>
              <w:spacing w:line="276" w:lineRule="auto"/>
              <w:contextualSpacing/>
              <w:rPr>
                <w:rFonts w:eastAsiaTheme="minorHAnsi" w:cs="Arial"/>
                <w:sz w:val="18"/>
                <w:szCs w:val="18"/>
              </w:rPr>
            </w:pPr>
          </w:p>
        </w:tc>
        <w:tc>
          <w:tcPr>
            <w:tcW w:w="916"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112BF87E" w14:textId="69C9E4AF" w:rsidR="005B749B" w:rsidRPr="00F43402" w:rsidRDefault="00014432" w:rsidP="00A440C4">
            <w:pPr>
              <w:pStyle w:val="ListParagraph"/>
              <w:numPr>
                <w:ilvl w:val="0"/>
                <w:numId w:val="27"/>
              </w:numPr>
              <w:spacing w:line="276" w:lineRule="auto"/>
              <w:ind w:left="106" w:hanging="190"/>
              <w:contextualSpacing/>
              <w:rPr>
                <w:rFonts w:ascii="Arial" w:hAnsi="Arial" w:cs="Arial"/>
                <w:sz w:val="18"/>
                <w:szCs w:val="18"/>
              </w:rPr>
            </w:pPr>
            <w:r w:rsidRPr="00F43402">
              <w:rPr>
                <w:rFonts w:ascii="Arial" w:hAnsi="Arial" w:cs="Arial"/>
                <w:sz w:val="18"/>
                <w:szCs w:val="18"/>
              </w:rPr>
              <w:t>3</w:t>
            </w:r>
          </w:p>
          <w:p w14:paraId="5EE8BABC" w14:textId="77777777" w:rsidR="005B749B" w:rsidRPr="00F43402" w:rsidRDefault="005B749B" w:rsidP="0095026D">
            <w:pPr>
              <w:spacing w:after="0" w:line="276" w:lineRule="auto"/>
              <w:rPr>
                <w:rFonts w:cs="Arial"/>
                <w:sz w:val="18"/>
                <w:szCs w:val="18"/>
              </w:rPr>
            </w:pPr>
          </w:p>
          <w:p w14:paraId="2150AAA5" w14:textId="77777777" w:rsidR="005B749B" w:rsidRPr="00F43402" w:rsidRDefault="005B749B" w:rsidP="0095026D">
            <w:pPr>
              <w:spacing w:after="0" w:line="276" w:lineRule="auto"/>
              <w:rPr>
                <w:rFonts w:cs="Arial"/>
                <w:sz w:val="18"/>
                <w:szCs w:val="18"/>
              </w:rPr>
            </w:pPr>
          </w:p>
          <w:p w14:paraId="2EAF4872" w14:textId="77777777" w:rsidR="005B749B" w:rsidRPr="00F43402" w:rsidRDefault="005B749B" w:rsidP="00A440C4">
            <w:pPr>
              <w:pStyle w:val="ListParagraph"/>
              <w:numPr>
                <w:ilvl w:val="0"/>
                <w:numId w:val="27"/>
              </w:numPr>
              <w:spacing w:line="276" w:lineRule="auto"/>
              <w:ind w:left="106" w:hanging="190"/>
              <w:contextualSpacing/>
              <w:rPr>
                <w:rFonts w:ascii="Arial" w:hAnsi="Arial" w:cs="Arial"/>
                <w:sz w:val="18"/>
                <w:szCs w:val="18"/>
              </w:rPr>
            </w:pPr>
            <w:r w:rsidRPr="00F43402">
              <w:rPr>
                <w:rFonts w:ascii="Arial" w:hAnsi="Arial" w:cs="Arial"/>
                <w:sz w:val="18"/>
                <w:szCs w:val="18"/>
              </w:rPr>
              <w:t>Approximately USD 20,000,000</w:t>
            </w:r>
          </w:p>
          <w:p w14:paraId="157B025A" w14:textId="77777777" w:rsidR="005B749B" w:rsidRPr="00F43402" w:rsidRDefault="005B749B" w:rsidP="0095026D">
            <w:pPr>
              <w:pStyle w:val="ListParagraph"/>
              <w:spacing w:line="276" w:lineRule="auto"/>
              <w:ind w:left="106"/>
              <w:rPr>
                <w:rFonts w:ascii="Arial" w:hAnsi="Arial" w:cs="Arial"/>
                <w:sz w:val="18"/>
                <w:szCs w:val="18"/>
              </w:rPr>
            </w:pPr>
          </w:p>
          <w:p w14:paraId="1EA1177F" w14:textId="77777777" w:rsidR="00014432" w:rsidRPr="00F43402" w:rsidRDefault="00014432" w:rsidP="0095026D">
            <w:pPr>
              <w:pStyle w:val="ListParagraph"/>
              <w:spacing w:line="276" w:lineRule="auto"/>
              <w:ind w:left="106"/>
              <w:rPr>
                <w:rFonts w:ascii="Arial" w:hAnsi="Arial" w:cs="Arial"/>
                <w:sz w:val="18"/>
                <w:szCs w:val="18"/>
              </w:rPr>
            </w:pPr>
          </w:p>
          <w:p w14:paraId="5144BB4A" w14:textId="77777777" w:rsidR="00014432" w:rsidRPr="00F43402" w:rsidRDefault="00014432" w:rsidP="0095026D">
            <w:pPr>
              <w:pStyle w:val="ListParagraph"/>
              <w:spacing w:line="276" w:lineRule="auto"/>
              <w:ind w:left="106"/>
              <w:rPr>
                <w:rFonts w:ascii="Arial" w:hAnsi="Arial" w:cs="Arial"/>
                <w:sz w:val="18"/>
                <w:szCs w:val="18"/>
              </w:rPr>
            </w:pPr>
          </w:p>
          <w:p w14:paraId="2B15EE5E" w14:textId="0156EF96" w:rsidR="005B749B" w:rsidRPr="00F43402" w:rsidRDefault="005B749B" w:rsidP="008F6057">
            <w:pPr>
              <w:spacing w:line="276" w:lineRule="auto"/>
              <w:contextualSpacing/>
              <w:rPr>
                <w:rFonts w:eastAsiaTheme="minorHAnsi" w:cs="Arial"/>
                <w:sz w:val="18"/>
                <w:szCs w:val="18"/>
              </w:rPr>
            </w:pPr>
          </w:p>
        </w:tc>
        <w:tc>
          <w:tcPr>
            <w:tcW w:w="698"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1E954E12" w14:textId="15D9418B" w:rsidR="005B749B" w:rsidRPr="00F43402" w:rsidRDefault="00014432"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sz w:val="18"/>
                <w:szCs w:val="18"/>
              </w:rPr>
              <w:t xml:space="preserve">Market research survey </w:t>
            </w:r>
          </w:p>
          <w:p w14:paraId="28CD74CD" w14:textId="77777777" w:rsidR="00014432" w:rsidRPr="00F43402" w:rsidRDefault="00014432"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sz w:val="18"/>
                <w:szCs w:val="18"/>
              </w:rPr>
              <w:t>Project activity report</w:t>
            </w:r>
          </w:p>
          <w:p w14:paraId="0D1F4D49" w14:textId="301DAB54" w:rsidR="00014432" w:rsidRPr="00F43402" w:rsidRDefault="00014432" w:rsidP="00A440C4">
            <w:pPr>
              <w:pStyle w:val="ListParagraph"/>
              <w:numPr>
                <w:ilvl w:val="0"/>
                <w:numId w:val="27"/>
              </w:numPr>
              <w:spacing w:line="276" w:lineRule="auto"/>
              <w:ind w:left="106" w:hanging="190"/>
              <w:contextualSpacing/>
              <w:rPr>
                <w:rFonts w:ascii="Arial" w:eastAsiaTheme="minorHAnsi" w:hAnsi="Arial" w:cs="Arial"/>
                <w:sz w:val="18"/>
                <w:szCs w:val="18"/>
              </w:rPr>
            </w:pPr>
            <w:r w:rsidRPr="00F43402">
              <w:rPr>
                <w:rFonts w:ascii="Arial" w:hAnsi="Arial" w:cs="Arial"/>
                <w:sz w:val="18"/>
                <w:szCs w:val="18"/>
              </w:rPr>
              <w:t xml:space="preserve">Project monitoring report </w:t>
            </w:r>
          </w:p>
        </w:tc>
        <w:tc>
          <w:tcPr>
            <w:tcW w:w="611"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04E4B281" w14:textId="77777777" w:rsidR="005B749B" w:rsidRPr="00F43402" w:rsidRDefault="005B749B" w:rsidP="0095026D">
            <w:pPr>
              <w:spacing w:line="276" w:lineRule="auto"/>
              <w:jc w:val="left"/>
              <w:rPr>
                <w:rFonts w:eastAsia="Calibri" w:cs="Arial"/>
                <w:sz w:val="18"/>
                <w:szCs w:val="18"/>
                <w:lang w:bidi="en-US"/>
              </w:rPr>
            </w:pPr>
          </w:p>
        </w:tc>
      </w:tr>
    </w:tbl>
    <w:p w14:paraId="543A720D" w14:textId="77777777" w:rsidR="00E1433A" w:rsidRPr="00F43402" w:rsidRDefault="00C02424" w:rsidP="00392D91">
      <w:pPr>
        <w:spacing w:after="0"/>
        <w:rPr>
          <w:rFonts w:cs="Arial"/>
          <w:color w:val="FF0000"/>
          <w:szCs w:val="22"/>
        </w:rPr>
      </w:pPr>
      <w:r w:rsidRPr="00F43402">
        <w:rPr>
          <w:rFonts w:cs="Arial"/>
          <w:sz w:val="18"/>
          <w:szCs w:val="18"/>
        </w:rPr>
        <w:t xml:space="preserve"> </w:t>
      </w:r>
    </w:p>
    <w:p w14:paraId="61363942" w14:textId="77777777" w:rsidR="00E1433A" w:rsidRPr="00F43402" w:rsidRDefault="00E1433A" w:rsidP="007042D3">
      <w:pPr>
        <w:pStyle w:val="Heading1"/>
        <w:numPr>
          <w:ilvl w:val="0"/>
          <w:numId w:val="0"/>
        </w:numPr>
        <w:ind w:left="720" w:hanging="720"/>
        <w:rPr>
          <w:rFonts w:ascii="Arial" w:hAnsi="Arial" w:cs="Arial"/>
          <w:sz w:val="32"/>
          <w:szCs w:val="32"/>
        </w:rPr>
      </w:pPr>
      <w:r w:rsidRPr="00F43402">
        <w:rPr>
          <w:rFonts w:ascii="Arial" w:hAnsi="Arial" w:cs="Arial"/>
          <w:b w:val="0"/>
          <w:sz w:val="20"/>
        </w:rPr>
        <w:br w:type="page"/>
      </w:r>
      <w:bookmarkStart w:id="40" w:name="_Toc452637833"/>
      <w:r w:rsidR="007042D3" w:rsidRPr="00F43402">
        <w:rPr>
          <w:rFonts w:ascii="Arial" w:hAnsi="Arial" w:cs="Arial"/>
          <w:sz w:val="32"/>
          <w:szCs w:val="32"/>
        </w:rPr>
        <w:lastRenderedPageBreak/>
        <w:t xml:space="preserve">4. </w:t>
      </w:r>
      <w:r w:rsidRPr="00F43402">
        <w:rPr>
          <w:rFonts w:ascii="Arial" w:hAnsi="Arial" w:cs="Arial"/>
          <w:sz w:val="32"/>
          <w:szCs w:val="32"/>
        </w:rPr>
        <w:t>Total budget and workplan</w:t>
      </w:r>
      <w:bookmarkEnd w:id="40"/>
    </w:p>
    <w:tbl>
      <w:tblPr>
        <w:tblW w:w="5000" w:type="pct"/>
        <w:tblLook w:val="04A0" w:firstRow="1" w:lastRow="0" w:firstColumn="1" w:lastColumn="0" w:noHBand="0" w:noVBand="1"/>
      </w:tblPr>
      <w:tblGrid>
        <w:gridCol w:w="3847"/>
        <w:gridCol w:w="2588"/>
        <w:gridCol w:w="1819"/>
        <w:gridCol w:w="7135"/>
      </w:tblGrid>
      <w:tr w:rsidR="00A944AC" w:rsidRPr="00F43402" w14:paraId="6F260AD6" w14:textId="77777777" w:rsidTr="00511B3C">
        <w:trPr>
          <w:trHeight w:val="255"/>
        </w:trPr>
        <w:tc>
          <w:tcPr>
            <w:tcW w:w="1232" w:type="pct"/>
            <w:tcBorders>
              <w:top w:val="single" w:sz="4" w:space="0" w:color="auto"/>
              <w:left w:val="single" w:sz="4" w:space="0" w:color="auto"/>
              <w:bottom w:val="single" w:sz="4" w:space="0" w:color="auto"/>
              <w:right w:val="single" w:sz="4" w:space="0" w:color="auto"/>
            </w:tcBorders>
            <w:shd w:val="clear" w:color="auto" w:fill="FFFFA0"/>
            <w:noWrap/>
            <w:vAlign w:val="center"/>
            <w:hideMark/>
          </w:tcPr>
          <w:p w14:paraId="783F7F53" w14:textId="77777777" w:rsidR="00A944AC" w:rsidRPr="00F43402" w:rsidRDefault="00A944AC" w:rsidP="003276B6">
            <w:pPr>
              <w:spacing w:after="0"/>
              <w:jc w:val="left"/>
              <w:rPr>
                <w:rFonts w:cs="Arial"/>
                <w:b/>
                <w:bCs/>
                <w:sz w:val="18"/>
                <w:szCs w:val="18"/>
                <w:lang w:val="en-PH" w:eastAsia="en-PH"/>
              </w:rPr>
            </w:pPr>
            <w:r w:rsidRPr="00F43402">
              <w:rPr>
                <w:rFonts w:cs="Arial"/>
                <w:b/>
                <w:bCs/>
                <w:sz w:val="18"/>
                <w:szCs w:val="18"/>
                <w:lang w:val="en-PH" w:eastAsia="en-PH"/>
              </w:rPr>
              <w:t xml:space="preserve">Award ID:  </w:t>
            </w:r>
          </w:p>
        </w:tc>
        <w:tc>
          <w:tcPr>
            <w:tcW w:w="847" w:type="pct"/>
            <w:tcBorders>
              <w:top w:val="single" w:sz="4" w:space="0" w:color="auto"/>
              <w:left w:val="nil"/>
              <w:bottom w:val="single" w:sz="4" w:space="0" w:color="auto"/>
              <w:right w:val="single" w:sz="4" w:space="0" w:color="auto"/>
            </w:tcBorders>
            <w:shd w:val="clear" w:color="auto" w:fill="auto"/>
            <w:vAlign w:val="center"/>
            <w:hideMark/>
          </w:tcPr>
          <w:p w14:paraId="37049800" w14:textId="734C97F2" w:rsidR="00A944AC" w:rsidRPr="00F43402" w:rsidRDefault="00350816" w:rsidP="003276B6">
            <w:pPr>
              <w:spacing w:after="0"/>
              <w:jc w:val="left"/>
              <w:rPr>
                <w:rFonts w:cs="Arial"/>
                <w:sz w:val="18"/>
                <w:szCs w:val="18"/>
                <w:lang w:val="en-PH" w:eastAsia="en-PH"/>
              </w:rPr>
            </w:pPr>
            <w:r w:rsidRPr="00F43402">
              <w:rPr>
                <w:rFonts w:cs="Arial"/>
                <w:sz w:val="18"/>
                <w:szCs w:val="18"/>
                <w:lang w:val="en-PH" w:eastAsia="en-PH"/>
              </w:rPr>
              <w:t>86135</w:t>
            </w:r>
          </w:p>
        </w:tc>
        <w:tc>
          <w:tcPr>
            <w:tcW w:w="597" w:type="pct"/>
            <w:tcBorders>
              <w:top w:val="single" w:sz="4" w:space="0" w:color="auto"/>
              <w:left w:val="nil"/>
              <w:bottom w:val="single" w:sz="4" w:space="0" w:color="auto"/>
              <w:right w:val="single" w:sz="4" w:space="0" w:color="auto"/>
            </w:tcBorders>
            <w:shd w:val="clear" w:color="auto" w:fill="auto"/>
            <w:vAlign w:val="center"/>
            <w:hideMark/>
          </w:tcPr>
          <w:p w14:paraId="464813C9" w14:textId="77777777" w:rsidR="00A944AC" w:rsidRPr="00F43402" w:rsidRDefault="00A944AC" w:rsidP="003276B6">
            <w:pPr>
              <w:spacing w:after="0"/>
              <w:jc w:val="left"/>
              <w:rPr>
                <w:rFonts w:cs="Arial"/>
                <w:sz w:val="18"/>
                <w:szCs w:val="18"/>
                <w:lang w:val="en-PH" w:eastAsia="en-PH"/>
              </w:rPr>
            </w:pPr>
            <w:r w:rsidRPr="00F43402">
              <w:rPr>
                <w:rFonts w:cs="Arial"/>
                <w:sz w:val="18"/>
                <w:szCs w:val="18"/>
                <w:lang w:val="en-PH" w:eastAsia="en-PH"/>
              </w:rPr>
              <w:t>Project ID(s):</w:t>
            </w:r>
          </w:p>
        </w:tc>
        <w:tc>
          <w:tcPr>
            <w:tcW w:w="2324" w:type="pct"/>
            <w:tcBorders>
              <w:top w:val="single" w:sz="4" w:space="0" w:color="auto"/>
              <w:left w:val="nil"/>
              <w:bottom w:val="single" w:sz="4" w:space="0" w:color="auto"/>
              <w:right w:val="single" w:sz="4" w:space="0" w:color="auto"/>
            </w:tcBorders>
            <w:shd w:val="clear" w:color="auto" w:fill="auto"/>
            <w:vAlign w:val="center"/>
            <w:hideMark/>
          </w:tcPr>
          <w:p w14:paraId="562BF36A" w14:textId="5C6E2243" w:rsidR="00A944AC" w:rsidRPr="00F43402" w:rsidRDefault="00350816" w:rsidP="003276B6">
            <w:pPr>
              <w:spacing w:after="0"/>
              <w:jc w:val="left"/>
              <w:rPr>
                <w:rFonts w:cs="Arial"/>
                <w:sz w:val="18"/>
                <w:szCs w:val="18"/>
                <w:lang w:val="en-PH" w:eastAsia="en-PH"/>
              </w:rPr>
            </w:pPr>
            <w:r w:rsidRPr="00F43402">
              <w:rPr>
                <w:rFonts w:cs="Arial"/>
                <w:sz w:val="18"/>
                <w:szCs w:val="18"/>
                <w:lang w:val="en-PH" w:eastAsia="en-PH"/>
              </w:rPr>
              <w:t>93480</w:t>
            </w:r>
          </w:p>
        </w:tc>
      </w:tr>
      <w:tr w:rsidR="00A944AC" w:rsidRPr="00F43402" w14:paraId="6CB8E85B" w14:textId="77777777" w:rsidTr="00511B3C">
        <w:trPr>
          <w:trHeight w:val="270"/>
        </w:trPr>
        <w:tc>
          <w:tcPr>
            <w:tcW w:w="1232" w:type="pct"/>
            <w:tcBorders>
              <w:top w:val="single" w:sz="4" w:space="0" w:color="auto"/>
              <w:left w:val="single" w:sz="4" w:space="0" w:color="auto"/>
              <w:bottom w:val="single" w:sz="4" w:space="0" w:color="auto"/>
              <w:right w:val="single" w:sz="4" w:space="0" w:color="auto"/>
            </w:tcBorders>
            <w:shd w:val="clear" w:color="auto" w:fill="FFFFA0"/>
            <w:noWrap/>
            <w:vAlign w:val="center"/>
            <w:hideMark/>
          </w:tcPr>
          <w:p w14:paraId="217AB213" w14:textId="77777777" w:rsidR="00A944AC" w:rsidRPr="00F43402" w:rsidRDefault="00A944AC" w:rsidP="003276B6">
            <w:pPr>
              <w:spacing w:after="0"/>
              <w:jc w:val="left"/>
              <w:rPr>
                <w:rFonts w:cs="Arial"/>
                <w:b/>
                <w:bCs/>
                <w:sz w:val="18"/>
                <w:szCs w:val="18"/>
                <w:lang w:val="en-PH" w:eastAsia="en-PH"/>
              </w:rPr>
            </w:pPr>
            <w:r w:rsidRPr="00F43402">
              <w:rPr>
                <w:rFonts w:cs="Arial"/>
                <w:b/>
                <w:bCs/>
                <w:sz w:val="18"/>
                <w:szCs w:val="18"/>
                <w:lang w:val="en-PH" w:eastAsia="en-PH"/>
              </w:rPr>
              <w:t>Award Title:</w:t>
            </w:r>
          </w:p>
        </w:tc>
        <w:tc>
          <w:tcPr>
            <w:tcW w:w="3768" w:type="pct"/>
            <w:gridSpan w:val="3"/>
            <w:tcBorders>
              <w:top w:val="single" w:sz="4" w:space="0" w:color="auto"/>
              <w:left w:val="nil"/>
              <w:bottom w:val="single" w:sz="4" w:space="0" w:color="auto"/>
              <w:right w:val="single" w:sz="4" w:space="0" w:color="auto"/>
            </w:tcBorders>
            <w:shd w:val="clear" w:color="auto" w:fill="auto"/>
            <w:noWrap/>
            <w:vAlign w:val="center"/>
            <w:hideMark/>
          </w:tcPr>
          <w:p w14:paraId="7B0E3FF7" w14:textId="77777777" w:rsidR="00A944AC" w:rsidRPr="00F43402" w:rsidRDefault="00A944AC" w:rsidP="003276B6">
            <w:pPr>
              <w:spacing w:after="0"/>
              <w:jc w:val="left"/>
              <w:rPr>
                <w:rFonts w:cs="Arial"/>
                <w:sz w:val="18"/>
                <w:szCs w:val="18"/>
                <w:lang w:val="en-PH" w:eastAsia="en-PH"/>
              </w:rPr>
            </w:pPr>
            <w:r w:rsidRPr="00F43402">
              <w:rPr>
                <w:rFonts w:cs="Arial"/>
                <w:sz w:val="18"/>
                <w:szCs w:val="18"/>
                <w:lang w:val="en-PH" w:eastAsia="en-PH"/>
              </w:rPr>
              <w:t>Promotion of Low Carbon Urban Transport Systems in the Philippines</w:t>
            </w:r>
          </w:p>
        </w:tc>
      </w:tr>
      <w:tr w:rsidR="00A944AC" w:rsidRPr="00F43402" w14:paraId="106B1DC7" w14:textId="77777777" w:rsidTr="00511B3C">
        <w:trPr>
          <w:trHeight w:val="255"/>
        </w:trPr>
        <w:tc>
          <w:tcPr>
            <w:tcW w:w="1232" w:type="pct"/>
            <w:tcBorders>
              <w:top w:val="single" w:sz="4" w:space="0" w:color="auto"/>
              <w:left w:val="single" w:sz="4" w:space="0" w:color="auto"/>
              <w:bottom w:val="single" w:sz="4" w:space="0" w:color="auto"/>
              <w:right w:val="single" w:sz="4" w:space="0" w:color="auto"/>
            </w:tcBorders>
            <w:shd w:val="clear" w:color="auto" w:fill="FFFFA0"/>
            <w:noWrap/>
            <w:vAlign w:val="center"/>
            <w:hideMark/>
          </w:tcPr>
          <w:p w14:paraId="0CB6CE31" w14:textId="77777777" w:rsidR="00A944AC" w:rsidRPr="00F43402" w:rsidRDefault="00A944AC" w:rsidP="003276B6">
            <w:pPr>
              <w:spacing w:after="0"/>
              <w:jc w:val="left"/>
              <w:rPr>
                <w:rFonts w:cs="Arial"/>
                <w:b/>
                <w:bCs/>
                <w:sz w:val="18"/>
                <w:szCs w:val="18"/>
                <w:lang w:val="en-PH" w:eastAsia="en-PH"/>
              </w:rPr>
            </w:pPr>
            <w:r w:rsidRPr="00F43402">
              <w:rPr>
                <w:rFonts w:cs="Arial"/>
                <w:b/>
                <w:bCs/>
                <w:sz w:val="18"/>
                <w:szCs w:val="18"/>
                <w:lang w:val="en-PH" w:eastAsia="en-PH"/>
              </w:rPr>
              <w:t>Business Unit:</w:t>
            </w:r>
          </w:p>
        </w:tc>
        <w:tc>
          <w:tcPr>
            <w:tcW w:w="3768" w:type="pct"/>
            <w:gridSpan w:val="3"/>
            <w:tcBorders>
              <w:top w:val="single" w:sz="4" w:space="0" w:color="auto"/>
              <w:left w:val="nil"/>
              <w:bottom w:val="single" w:sz="4" w:space="0" w:color="auto"/>
              <w:right w:val="single" w:sz="4" w:space="0" w:color="auto"/>
            </w:tcBorders>
            <w:shd w:val="clear" w:color="auto" w:fill="auto"/>
            <w:noWrap/>
            <w:vAlign w:val="center"/>
            <w:hideMark/>
          </w:tcPr>
          <w:p w14:paraId="5C10ED43" w14:textId="77777777" w:rsidR="00A944AC" w:rsidRPr="00F43402" w:rsidRDefault="00A944AC" w:rsidP="003276B6">
            <w:pPr>
              <w:spacing w:after="0"/>
              <w:jc w:val="left"/>
              <w:rPr>
                <w:rFonts w:cs="Arial"/>
                <w:sz w:val="18"/>
                <w:szCs w:val="18"/>
                <w:lang w:val="en-PH" w:eastAsia="en-PH"/>
              </w:rPr>
            </w:pPr>
            <w:r w:rsidRPr="00F43402">
              <w:rPr>
                <w:rFonts w:cs="Arial"/>
                <w:sz w:val="18"/>
                <w:szCs w:val="18"/>
                <w:lang w:val="en-PH" w:eastAsia="en-PH"/>
              </w:rPr>
              <w:t>PHL10</w:t>
            </w:r>
          </w:p>
        </w:tc>
      </w:tr>
      <w:tr w:rsidR="00A944AC" w:rsidRPr="00F43402" w14:paraId="2DA665B4" w14:textId="77777777" w:rsidTr="00511B3C">
        <w:trPr>
          <w:trHeight w:val="270"/>
        </w:trPr>
        <w:tc>
          <w:tcPr>
            <w:tcW w:w="1232" w:type="pct"/>
            <w:tcBorders>
              <w:top w:val="single" w:sz="4" w:space="0" w:color="auto"/>
              <w:left w:val="single" w:sz="4" w:space="0" w:color="auto"/>
              <w:bottom w:val="single" w:sz="4" w:space="0" w:color="auto"/>
              <w:right w:val="single" w:sz="4" w:space="0" w:color="auto"/>
            </w:tcBorders>
            <w:shd w:val="clear" w:color="auto" w:fill="FFFFA0"/>
            <w:noWrap/>
            <w:vAlign w:val="center"/>
            <w:hideMark/>
          </w:tcPr>
          <w:p w14:paraId="7862071F" w14:textId="77777777" w:rsidR="00A944AC" w:rsidRPr="00F43402" w:rsidRDefault="00A944AC" w:rsidP="003276B6">
            <w:pPr>
              <w:spacing w:after="0"/>
              <w:jc w:val="left"/>
              <w:rPr>
                <w:rFonts w:cs="Arial"/>
                <w:b/>
                <w:bCs/>
                <w:sz w:val="18"/>
                <w:szCs w:val="18"/>
                <w:lang w:val="en-PH" w:eastAsia="en-PH"/>
              </w:rPr>
            </w:pPr>
            <w:r w:rsidRPr="00F43402">
              <w:rPr>
                <w:rFonts w:cs="Arial"/>
                <w:b/>
                <w:bCs/>
                <w:sz w:val="18"/>
                <w:szCs w:val="18"/>
                <w:lang w:val="en-PH" w:eastAsia="en-PH"/>
              </w:rPr>
              <w:t>Project Title:</w:t>
            </w:r>
          </w:p>
        </w:tc>
        <w:tc>
          <w:tcPr>
            <w:tcW w:w="3768" w:type="pct"/>
            <w:gridSpan w:val="3"/>
            <w:tcBorders>
              <w:top w:val="single" w:sz="4" w:space="0" w:color="auto"/>
              <w:left w:val="nil"/>
              <w:bottom w:val="single" w:sz="4" w:space="0" w:color="auto"/>
              <w:right w:val="single" w:sz="4" w:space="0" w:color="auto"/>
            </w:tcBorders>
            <w:shd w:val="clear" w:color="auto" w:fill="auto"/>
            <w:noWrap/>
            <w:vAlign w:val="center"/>
            <w:hideMark/>
          </w:tcPr>
          <w:p w14:paraId="63B83A6D" w14:textId="77777777" w:rsidR="00A944AC" w:rsidRPr="00F43402" w:rsidRDefault="00A944AC" w:rsidP="003276B6">
            <w:pPr>
              <w:spacing w:after="0"/>
              <w:jc w:val="left"/>
              <w:rPr>
                <w:rFonts w:cs="Arial"/>
                <w:sz w:val="18"/>
                <w:szCs w:val="18"/>
                <w:lang w:val="en-PH" w:eastAsia="en-PH"/>
              </w:rPr>
            </w:pPr>
            <w:r w:rsidRPr="00F43402">
              <w:rPr>
                <w:rFonts w:cs="Arial"/>
                <w:sz w:val="18"/>
                <w:szCs w:val="18"/>
                <w:lang w:val="en-PH" w:eastAsia="en-PH"/>
              </w:rPr>
              <w:t>Promotion of Low Carbon Urban Transport Systems in the Philippines</w:t>
            </w:r>
          </w:p>
        </w:tc>
      </w:tr>
      <w:tr w:rsidR="00A944AC" w:rsidRPr="00F43402" w14:paraId="0923A4EE" w14:textId="77777777" w:rsidTr="00511B3C">
        <w:trPr>
          <w:trHeight w:val="255"/>
        </w:trPr>
        <w:tc>
          <w:tcPr>
            <w:tcW w:w="1232" w:type="pct"/>
            <w:tcBorders>
              <w:top w:val="single" w:sz="4" w:space="0" w:color="auto"/>
              <w:left w:val="single" w:sz="4" w:space="0" w:color="auto"/>
              <w:bottom w:val="single" w:sz="4" w:space="0" w:color="auto"/>
              <w:right w:val="single" w:sz="4" w:space="0" w:color="auto"/>
            </w:tcBorders>
            <w:shd w:val="clear" w:color="auto" w:fill="FFFFA0"/>
            <w:noWrap/>
            <w:vAlign w:val="center"/>
            <w:hideMark/>
          </w:tcPr>
          <w:p w14:paraId="639878C4" w14:textId="77777777" w:rsidR="00A944AC" w:rsidRPr="00F43402" w:rsidRDefault="00A944AC" w:rsidP="003276B6">
            <w:pPr>
              <w:spacing w:after="0"/>
              <w:jc w:val="left"/>
              <w:rPr>
                <w:rFonts w:cs="Arial"/>
                <w:b/>
                <w:bCs/>
                <w:sz w:val="18"/>
                <w:szCs w:val="18"/>
                <w:lang w:val="en-PH" w:eastAsia="en-PH"/>
              </w:rPr>
            </w:pPr>
            <w:r w:rsidRPr="00F43402">
              <w:rPr>
                <w:rFonts w:cs="Arial"/>
                <w:b/>
                <w:bCs/>
                <w:sz w:val="18"/>
                <w:szCs w:val="18"/>
                <w:lang w:val="en-PH" w:eastAsia="en-PH"/>
              </w:rPr>
              <w:t>PIMS no.:</w:t>
            </w:r>
          </w:p>
        </w:tc>
        <w:tc>
          <w:tcPr>
            <w:tcW w:w="3768" w:type="pct"/>
            <w:gridSpan w:val="3"/>
            <w:tcBorders>
              <w:top w:val="single" w:sz="4" w:space="0" w:color="auto"/>
              <w:left w:val="nil"/>
              <w:bottom w:val="single" w:sz="4" w:space="0" w:color="auto"/>
              <w:right w:val="single" w:sz="4" w:space="0" w:color="auto"/>
            </w:tcBorders>
            <w:shd w:val="clear" w:color="auto" w:fill="auto"/>
            <w:noWrap/>
            <w:vAlign w:val="center"/>
            <w:hideMark/>
          </w:tcPr>
          <w:p w14:paraId="6B5DD0E4" w14:textId="08254E38" w:rsidR="00A944AC" w:rsidRPr="00F43402" w:rsidRDefault="00350816" w:rsidP="003276B6">
            <w:pPr>
              <w:spacing w:after="0"/>
              <w:jc w:val="left"/>
              <w:rPr>
                <w:rFonts w:cs="Arial"/>
                <w:sz w:val="18"/>
                <w:szCs w:val="18"/>
                <w:lang w:val="en-PH" w:eastAsia="en-PH"/>
              </w:rPr>
            </w:pPr>
            <w:r w:rsidRPr="00F43402">
              <w:rPr>
                <w:rFonts w:cs="Arial"/>
                <w:sz w:val="18"/>
                <w:szCs w:val="18"/>
                <w:lang w:val="en-PH" w:eastAsia="en-PH"/>
              </w:rPr>
              <w:t>5304</w:t>
            </w:r>
          </w:p>
        </w:tc>
      </w:tr>
      <w:tr w:rsidR="00A944AC" w:rsidRPr="00F43402" w14:paraId="28A5B6F1" w14:textId="77777777" w:rsidTr="00511B3C">
        <w:trPr>
          <w:trHeight w:val="270"/>
        </w:trPr>
        <w:tc>
          <w:tcPr>
            <w:tcW w:w="1232" w:type="pct"/>
            <w:tcBorders>
              <w:top w:val="single" w:sz="4" w:space="0" w:color="auto"/>
              <w:left w:val="single" w:sz="4" w:space="0" w:color="auto"/>
              <w:bottom w:val="single" w:sz="4" w:space="0" w:color="auto"/>
              <w:right w:val="single" w:sz="4" w:space="0" w:color="auto"/>
            </w:tcBorders>
            <w:shd w:val="clear" w:color="auto" w:fill="FFFFA0"/>
            <w:noWrap/>
            <w:vAlign w:val="center"/>
            <w:hideMark/>
          </w:tcPr>
          <w:p w14:paraId="377AF9BB" w14:textId="77777777" w:rsidR="00A944AC" w:rsidRPr="00F43402" w:rsidRDefault="00A944AC" w:rsidP="003276B6">
            <w:pPr>
              <w:spacing w:after="0"/>
              <w:jc w:val="left"/>
              <w:rPr>
                <w:rFonts w:cs="Arial"/>
                <w:b/>
                <w:bCs/>
                <w:sz w:val="18"/>
                <w:szCs w:val="18"/>
                <w:lang w:val="en-PH" w:eastAsia="en-PH"/>
              </w:rPr>
            </w:pPr>
            <w:r w:rsidRPr="00F43402">
              <w:rPr>
                <w:rFonts w:cs="Arial"/>
                <w:b/>
                <w:bCs/>
                <w:sz w:val="18"/>
                <w:szCs w:val="18"/>
                <w:lang w:val="en-PH" w:eastAsia="en-PH"/>
              </w:rPr>
              <w:t xml:space="preserve">Implementing Partner  (Executing Agency) </w:t>
            </w:r>
          </w:p>
        </w:tc>
        <w:tc>
          <w:tcPr>
            <w:tcW w:w="3768" w:type="pct"/>
            <w:gridSpan w:val="3"/>
            <w:tcBorders>
              <w:top w:val="single" w:sz="4" w:space="0" w:color="auto"/>
              <w:left w:val="nil"/>
              <w:bottom w:val="single" w:sz="4" w:space="0" w:color="auto"/>
              <w:right w:val="single" w:sz="4" w:space="0" w:color="auto"/>
            </w:tcBorders>
            <w:shd w:val="clear" w:color="auto" w:fill="auto"/>
            <w:vAlign w:val="center"/>
            <w:hideMark/>
          </w:tcPr>
          <w:p w14:paraId="03CB486A" w14:textId="77777777" w:rsidR="00A944AC" w:rsidRPr="00F43402" w:rsidRDefault="00A944AC" w:rsidP="003276B6">
            <w:pPr>
              <w:spacing w:after="0"/>
              <w:jc w:val="left"/>
              <w:rPr>
                <w:rFonts w:cs="Arial"/>
                <w:sz w:val="18"/>
                <w:szCs w:val="18"/>
                <w:lang w:val="en-PH" w:eastAsia="en-PH"/>
              </w:rPr>
            </w:pPr>
            <w:r w:rsidRPr="00F43402">
              <w:rPr>
                <w:rFonts w:cs="Arial"/>
                <w:sz w:val="18"/>
                <w:szCs w:val="18"/>
                <w:lang w:val="en-PH" w:eastAsia="en-PH"/>
              </w:rPr>
              <w:t>Department of Transportation and Communications</w:t>
            </w:r>
          </w:p>
        </w:tc>
      </w:tr>
    </w:tbl>
    <w:p w14:paraId="78680A5F" w14:textId="77777777" w:rsidR="00A944AC" w:rsidRPr="00F43402" w:rsidRDefault="00A944AC" w:rsidP="00A944AC">
      <w:pPr>
        <w:rPr>
          <w:rFonts w:cs="Arial"/>
          <w:sz w:val="18"/>
          <w:szCs w:val="18"/>
        </w:rPr>
      </w:pPr>
    </w:p>
    <w:p w14:paraId="4A62E203" w14:textId="77777777" w:rsidR="009472F9" w:rsidRPr="00F43402" w:rsidRDefault="009472F9" w:rsidP="009472F9">
      <w:pPr>
        <w:pStyle w:val="Heading2"/>
        <w:ind w:left="0"/>
        <w:rPr>
          <w:rFonts w:ascii="Arial" w:hAnsi="Arial" w:cs="Arial"/>
          <w:i/>
        </w:rPr>
      </w:pPr>
      <w:bookmarkStart w:id="41" w:name="_Toc452637834"/>
      <w:r w:rsidRPr="00F43402">
        <w:rPr>
          <w:rFonts w:ascii="Arial" w:hAnsi="Arial" w:cs="Arial"/>
          <w:i/>
        </w:rPr>
        <w:t>Total Budget</w:t>
      </w:r>
      <w:bookmarkEnd w:id="41"/>
    </w:p>
    <w:p w14:paraId="7F35DCEF" w14:textId="77777777" w:rsidR="00B7028B" w:rsidRPr="00F43402" w:rsidRDefault="00B7028B" w:rsidP="00573714">
      <w:pPr>
        <w:rPr>
          <w:rFonts w:cs="Arial"/>
        </w:rPr>
      </w:pPr>
    </w:p>
    <w:tbl>
      <w:tblPr>
        <w:tblW w:w="15528" w:type="dxa"/>
        <w:tblInd w:w="93" w:type="dxa"/>
        <w:tblLayout w:type="fixed"/>
        <w:tblLook w:val="04A0" w:firstRow="1" w:lastRow="0" w:firstColumn="1" w:lastColumn="0" w:noHBand="0" w:noVBand="1"/>
      </w:tblPr>
      <w:tblGrid>
        <w:gridCol w:w="1962"/>
        <w:gridCol w:w="1314"/>
        <w:gridCol w:w="789"/>
        <w:gridCol w:w="850"/>
        <w:gridCol w:w="1134"/>
        <w:gridCol w:w="3322"/>
        <w:gridCol w:w="1134"/>
        <w:gridCol w:w="1054"/>
        <w:gridCol w:w="1072"/>
        <w:gridCol w:w="1010"/>
        <w:gridCol w:w="1090"/>
        <w:gridCol w:w="797"/>
      </w:tblGrid>
      <w:tr w:rsidR="00E70E8E" w:rsidRPr="00F43402" w14:paraId="02A4F945" w14:textId="77777777" w:rsidTr="003A4EAA">
        <w:trPr>
          <w:trHeight w:val="255"/>
        </w:trPr>
        <w:tc>
          <w:tcPr>
            <w:tcW w:w="1962" w:type="dxa"/>
            <w:vMerge w:val="restart"/>
            <w:tcBorders>
              <w:top w:val="single" w:sz="8" w:space="0" w:color="auto"/>
              <w:left w:val="single" w:sz="8" w:space="0" w:color="auto"/>
              <w:bottom w:val="nil"/>
              <w:right w:val="single" w:sz="4" w:space="0" w:color="auto"/>
            </w:tcBorders>
            <w:shd w:val="clear" w:color="000000" w:fill="4BACC6" w:themeFill="accent5"/>
            <w:vAlign w:val="center"/>
            <w:hideMark/>
          </w:tcPr>
          <w:p w14:paraId="2E729856"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GEF Outcome/Atlas Activity</w:t>
            </w:r>
          </w:p>
        </w:tc>
        <w:tc>
          <w:tcPr>
            <w:tcW w:w="1314" w:type="dxa"/>
            <w:vMerge w:val="restart"/>
            <w:tcBorders>
              <w:top w:val="single" w:sz="8" w:space="0" w:color="auto"/>
              <w:left w:val="single" w:sz="8" w:space="0" w:color="auto"/>
              <w:bottom w:val="nil"/>
              <w:right w:val="single" w:sz="4" w:space="0" w:color="auto"/>
            </w:tcBorders>
            <w:shd w:val="clear" w:color="000000" w:fill="4BACC6" w:themeFill="accent5"/>
            <w:vAlign w:val="center"/>
            <w:hideMark/>
          </w:tcPr>
          <w:p w14:paraId="7D4AEC16"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Responsible Party/ Implementing Agent</w:t>
            </w:r>
          </w:p>
        </w:tc>
        <w:tc>
          <w:tcPr>
            <w:tcW w:w="789" w:type="dxa"/>
            <w:vMerge w:val="restart"/>
            <w:tcBorders>
              <w:top w:val="single" w:sz="8" w:space="0" w:color="auto"/>
              <w:left w:val="single" w:sz="8" w:space="0" w:color="auto"/>
              <w:bottom w:val="nil"/>
              <w:right w:val="single" w:sz="4" w:space="0" w:color="auto"/>
            </w:tcBorders>
            <w:shd w:val="clear" w:color="000000" w:fill="4BACC6" w:themeFill="accent5"/>
            <w:vAlign w:val="center"/>
            <w:hideMark/>
          </w:tcPr>
          <w:p w14:paraId="3E5007D2"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Fund ID</w:t>
            </w:r>
          </w:p>
        </w:tc>
        <w:tc>
          <w:tcPr>
            <w:tcW w:w="850" w:type="dxa"/>
            <w:vMerge w:val="restart"/>
            <w:tcBorders>
              <w:top w:val="single" w:sz="8" w:space="0" w:color="auto"/>
              <w:left w:val="single" w:sz="8" w:space="0" w:color="auto"/>
              <w:bottom w:val="nil"/>
              <w:right w:val="single" w:sz="4" w:space="0" w:color="auto"/>
            </w:tcBorders>
            <w:shd w:val="clear" w:color="000000" w:fill="4BACC6" w:themeFill="accent5"/>
            <w:vAlign w:val="center"/>
            <w:hideMark/>
          </w:tcPr>
          <w:p w14:paraId="1F48D8A2"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Donor Name</w:t>
            </w:r>
          </w:p>
        </w:tc>
        <w:tc>
          <w:tcPr>
            <w:tcW w:w="1134" w:type="dxa"/>
            <w:vMerge w:val="restart"/>
            <w:tcBorders>
              <w:top w:val="single" w:sz="8" w:space="0" w:color="auto"/>
              <w:left w:val="single" w:sz="8" w:space="0" w:color="auto"/>
              <w:bottom w:val="nil"/>
              <w:right w:val="single" w:sz="4" w:space="0" w:color="auto"/>
            </w:tcBorders>
            <w:shd w:val="clear" w:color="000000" w:fill="4BACC6" w:themeFill="accent5"/>
            <w:vAlign w:val="center"/>
            <w:hideMark/>
          </w:tcPr>
          <w:p w14:paraId="48AB946B"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Atlas Budgetary Account Code</w:t>
            </w:r>
          </w:p>
        </w:tc>
        <w:tc>
          <w:tcPr>
            <w:tcW w:w="3322" w:type="dxa"/>
            <w:vMerge w:val="restart"/>
            <w:tcBorders>
              <w:top w:val="single" w:sz="8" w:space="0" w:color="auto"/>
              <w:left w:val="single" w:sz="8" w:space="0" w:color="auto"/>
              <w:bottom w:val="nil"/>
              <w:right w:val="single" w:sz="4" w:space="0" w:color="auto"/>
            </w:tcBorders>
            <w:shd w:val="clear" w:color="000000" w:fill="4BACC6" w:themeFill="accent5"/>
            <w:vAlign w:val="center"/>
            <w:hideMark/>
          </w:tcPr>
          <w:p w14:paraId="7969B757"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ATLAS Budget Description</w:t>
            </w:r>
          </w:p>
        </w:tc>
        <w:tc>
          <w:tcPr>
            <w:tcW w:w="1134" w:type="dxa"/>
            <w:vMerge w:val="restart"/>
            <w:tcBorders>
              <w:top w:val="single" w:sz="8" w:space="0" w:color="auto"/>
              <w:left w:val="single" w:sz="8" w:space="0" w:color="auto"/>
              <w:bottom w:val="nil"/>
              <w:right w:val="single" w:sz="4" w:space="0" w:color="auto"/>
            </w:tcBorders>
            <w:shd w:val="clear" w:color="000000" w:fill="4BACC6" w:themeFill="accent5"/>
            <w:vAlign w:val="center"/>
            <w:hideMark/>
          </w:tcPr>
          <w:p w14:paraId="67AB8914"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Amount Year 1 (USD)</w:t>
            </w:r>
          </w:p>
        </w:tc>
        <w:tc>
          <w:tcPr>
            <w:tcW w:w="1054" w:type="dxa"/>
            <w:vMerge w:val="restart"/>
            <w:tcBorders>
              <w:top w:val="single" w:sz="8" w:space="0" w:color="auto"/>
              <w:left w:val="single" w:sz="8" w:space="0" w:color="auto"/>
              <w:bottom w:val="nil"/>
              <w:right w:val="single" w:sz="4" w:space="0" w:color="auto"/>
            </w:tcBorders>
            <w:shd w:val="clear" w:color="000000" w:fill="4BACC6" w:themeFill="accent5"/>
            <w:vAlign w:val="center"/>
            <w:hideMark/>
          </w:tcPr>
          <w:p w14:paraId="3AB6A380"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Amount Year 2 (USD)</w:t>
            </w:r>
          </w:p>
        </w:tc>
        <w:tc>
          <w:tcPr>
            <w:tcW w:w="1072" w:type="dxa"/>
            <w:vMerge w:val="restart"/>
            <w:tcBorders>
              <w:top w:val="single" w:sz="8" w:space="0" w:color="auto"/>
              <w:left w:val="single" w:sz="8" w:space="0" w:color="auto"/>
              <w:bottom w:val="nil"/>
              <w:right w:val="single" w:sz="4" w:space="0" w:color="auto"/>
            </w:tcBorders>
            <w:shd w:val="clear" w:color="000000" w:fill="4BACC6" w:themeFill="accent5"/>
            <w:vAlign w:val="center"/>
            <w:hideMark/>
          </w:tcPr>
          <w:p w14:paraId="0BAB3A2C"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Amount Year 3 (USD)</w:t>
            </w:r>
          </w:p>
        </w:tc>
        <w:tc>
          <w:tcPr>
            <w:tcW w:w="1010" w:type="dxa"/>
            <w:vMerge w:val="restart"/>
            <w:tcBorders>
              <w:top w:val="single" w:sz="8" w:space="0" w:color="auto"/>
              <w:left w:val="single" w:sz="8" w:space="0" w:color="auto"/>
              <w:bottom w:val="nil"/>
              <w:right w:val="single" w:sz="4" w:space="0" w:color="auto"/>
            </w:tcBorders>
            <w:shd w:val="clear" w:color="000000" w:fill="4BACC6" w:themeFill="accent5"/>
            <w:vAlign w:val="center"/>
            <w:hideMark/>
          </w:tcPr>
          <w:p w14:paraId="42E36733"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Amount Year 4 (USD)</w:t>
            </w:r>
          </w:p>
        </w:tc>
        <w:tc>
          <w:tcPr>
            <w:tcW w:w="1090" w:type="dxa"/>
            <w:vMerge w:val="restart"/>
            <w:tcBorders>
              <w:top w:val="single" w:sz="8" w:space="0" w:color="auto"/>
              <w:left w:val="single" w:sz="8" w:space="0" w:color="auto"/>
              <w:bottom w:val="nil"/>
              <w:right w:val="single" w:sz="4" w:space="0" w:color="auto"/>
            </w:tcBorders>
            <w:shd w:val="clear" w:color="000000" w:fill="4BACC6" w:themeFill="accent5"/>
            <w:vAlign w:val="center"/>
            <w:hideMark/>
          </w:tcPr>
          <w:p w14:paraId="28FAF8BA"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Total</w:t>
            </w:r>
          </w:p>
        </w:tc>
        <w:tc>
          <w:tcPr>
            <w:tcW w:w="797" w:type="dxa"/>
            <w:vMerge w:val="restart"/>
            <w:tcBorders>
              <w:top w:val="single" w:sz="8" w:space="0" w:color="auto"/>
              <w:left w:val="single" w:sz="8" w:space="0" w:color="auto"/>
              <w:bottom w:val="nil"/>
              <w:right w:val="single" w:sz="8" w:space="0" w:color="auto"/>
            </w:tcBorders>
            <w:shd w:val="clear" w:color="000000" w:fill="4BACC6" w:themeFill="accent5"/>
            <w:vAlign w:val="center"/>
            <w:hideMark/>
          </w:tcPr>
          <w:p w14:paraId="3F24D24F"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See Budget Note:</w:t>
            </w:r>
          </w:p>
        </w:tc>
      </w:tr>
      <w:tr w:rsidR="00E70E8E" w:rsidRPr="00F43402" w14:paraId="4C177FFF" w14:textId="77777777" w:rsidTr="003A4EAA">
        <w:trPr>
          <w:trHeight w:val="1020"/>
        </w:trPr>
        <w:tc>
          <w:tcPr>
            <w:tcW w:w="1962" w:type="dxa"/>
            <w:vMerge/>
            <w:tcBorders>
              <w:top w:val="single" w:sz="8" w:space="0" w:color="auto"/>
              <w:left w:val="single" w:sz="8" w:space="0" w:color="auto"/>
              <w:bottom w:val="nil"/>
              <w:right w:val="single" w:sz="4" w:space="0" w:color="auto"/>
            </w:tcBorders>
            <w:shd w:val="clear" w:color="000000" w:fill="4BACC6" w:themeFill="accent5"/>
            <w:vAlign w:val="center"/>
            <w:hideMark/>
          </w:tcPr>
          <w:p w14:paraId="0DFB7402" w14:textId="77777777" w:rsidR="00BB4073" w:rsidRPr="00F43402" w:rsidRDefault="00BB4073" w:rsidP="00BB4073">
            <w:pPr>
              <w:spacing w:after="0"/>
              <w:jc w:val="left"/>
              <w:rPr>
                <w:rFonts w:cs="Arial"/>
                <w:b/>
                <w:bCs/>
                <w:color w:val="FFFFFF"/>
                <w:sz w:val="18"/>
                <w:szCs w:val="18"/>
                <w:lang w:val="en-US"/>
              </w:rPr>
            </w:pPr>
          </w:p>
        </w:tc>
        <w:tc>
          <w:tcPr>
            <w:tcW w:w="1314" w:type="dxa"/>
            <w:vMerge/>
            <w:tcBorders>
              <w:top w:val="single" w:sz="8" w:space="0" w:color="auto"/>
              <w:left w:val="single" w:sz="8" w:space="0" w:color="auto"/>
              <w:bottom w:val="nil"/>
              <w:right w:val="single" w:sz="4" w:space="0" w:color="auto"/>
            </w:tcBorders>
            <w:shd w:val="clear" w:color="000000" w:fill="4BACC6" w:themeFill="accent5"/>
            <w:vAlign w:val="center"/>
            <w:hideMark/>
          </w:tcPr>
          <w:p w14:paraId="029E1D17" w14:textId="77777777" w:rsidR="00BB4073" w:rsidRPr="00F43402" w:rsidRDefault="00BB4073" w:rsidP="00BB4073">
            <w:pPr>
              <w:spacing w:after="0"/>
              <w:jc w:val="left"/>
              <w:rPr>
                <w:rFonts w:cs="Arial"/>
                <w:b/>
                <w:bCs/>
                <w:color w:val="FFFFFF"/>
                <w:sz w:val="18"/>
                <w:szCs w:val="18"/>
                <w:lang w:val="en-US"/>
              </w:rPr>
            </w:pPr>
          </w:p>
        </w:tc>
        <w:tc>
          <w:tcPr>
            <w:tcW w:w="789" w:type="dxa"/>
            <w:vMerge/>
            <w:tcBorders>
              <w:top w:val="single" w:sz="8" w:space="0" w:color="auto"/>
              <w:left w:val="single" w:sz="8" w:space="0" w:color="auto"/>
              <w:bottom w:val="nil"/>
              <w:right w:val="single" w:sz="4" w:space="0" w:color="auto"/>
            </w:tcBorders>
            <w:shd w:val="clear" w:color="000000" w:fill="4BACC6" w:themeFill="accent5"/>
            <w:vAlign w:val="center"/>
            <w:hideMark/>
          </w:tcPr>
          <w:p w14:paraId="06CEB3DB" w14:textId="77777777" w:rsidR="00BB4073" w:rsidRPr="00F43402" w:rsidRDefault="00BB4073" w:rsidP="00BB4073">
            <w:pPr>
              <w:spacing w:after="0"/>
              <w:jc w:val="left"/>
              <w:rPr>
                <w:rFonts w:cs="Arial"/>
                <w:b/>
                <w:bCs/>
                <w:color w:val="FFFFFF"/>
                <w:sz w:val="18"/>
                <w:szCs w:val="18"/>
                <w:lang w:val="en-US"/>
              </w:rPr>
            </w:pPr>
          </w:p>
        </w:tc>
        <w:tc>
          <w:tcPr>
            <w:tcW w:w="850" w:type="dxa"/>
            <w:vMerge/>
            <w:tcBorders>
              <w:top w:val="single" w:sz="8" w:space="0" w:color="auto"/>
              <w:left w:val="single" w:sz="8" w:space="0" w:color="auto"/>
              <w:bottom w:val="nil"/>
              <w:right w:val="single" w:sz="4" w:space="0" w:color="auto"/>
            </w:tcBorders>
            <w:shd w:val="clear" w:color="000000" w:fill="4BACC6" w:themeFill="accent5"/>
            <w:vAlign w:val="center"/>
            <w:hideMark/>
          </w:tcPr>
          <w:p w14:paraId="42D68A63" w14:textId="77777777" w:rsidR="00BB4073" w:rsidRPr="00F43402" w:rsidRDefault="00BB4073" w:rsidP="00BB4073">
            <w:pPr>
              <w:spacing w:after="0"/>
              <w:jc w:val="left"/>
              <w:rPr>
                <w:rFonts w:cs="Arial"/>
                <w:b/>
                <w:bCs/>
                <w:color w:val="FFFFFF"/>
                <w:sz w:val="18"/>
                <w:szCs w:val="18"/>
                <w:lang w:val="en-US"/>
              </w:rPr>
            </w:pPr>
          </w:p>
        </w:tc>
        <w:tc>
          <w:tcPr>
            <w:tcW w:w="1134" w:type="dxa"/>
            <w:vMerge/>
            <w:tcBorders>
              <w:top w:val="single" w:sz="8" w:space="0" w:color="auto"/>
              <w:left w:val="single" w:sz="8" w:space="0" w:color="auto"/>
              <w:bottom w:val="nil"/>
              <w:right w:val="single" w:sz="4" w:space="0" w:color="auto"/>
            </w:tcBorders>
            <w:shd w:val="clear" w:color="000000" w:fill="4BACC6" w:themeFill="accent5"/>
            <w:vAlign w:val="center"/>
            <w:hideMark/>
          </w:tcPr>
          <w:p w14:paraId="3B87E0C8" w14:textId="77777777" w:rsidR="00BB4073" w:rsidRPr="00F43402" w:rsidRDefault="00BB4073" w:rsidP="00BB4073">
            <w:pPr>
              <w:spacing w:after="0"/>
              <w:jc w:val="left"/>
              <w:rPr>
                <w:rFonts w:cs="Arial"/>
                <w:b/>
                <w:bCs/>
                <w:color w:val="FFFFFF"/>
                <w:sz w:val="18"/>
                <w:szCs w:val="18"/>
                <w:lang w:val="en-US"/>
              </w:rPr>
            </w:pPr>
          </w:p>
        </w:tc>
        <w:tc>
          <w:tcPr>
            <w:tcW w:w="3322" w:type="dxa"/>
            <w:vMerge/>
            <w:tcBorders>
              <w:top w:val="single" w:sz="8" w:space="0" w:color="auto"/>
              <w:left w:val="single" w:sz="8" w:space="0" w:color="auto"/>
              <w:bottom w:val="nil"/>
              <w:right w:val="single" w:sz="4" w:space="0" w:color="auto"/>
            </w:tcBorders>
            <w:shd w:val="clear" w:color="000000" w:fill="4BACC6" w:themeFill="accent5"/>
            <w:vAlign w:val="center"/>
            <w:hideMark/>
          </w:tcPr>
          <w:p w14:paraId="66C727A1" w14:textId="77777777" w:rsidR="00BB4073" w:rsidRPr="00F43402" w:rsidRDefault="00BB4073" w:rsidP="00BB4073">
            <w:pPr>
              <w:spacing w:after="0"/>
              <w:jc w:val="left"/>
              <w:rPr>
                <w:rFonts w:cs="Arial"/>
                <w:b/>
                <w:bCs/>
                <w:color w:val="FFFFFF"/>
                <w:sz w:val="18"/>
                <w:szCs w:val="18"/>
                <w:lang w:val="en-US"/>
              </w:rPr>
            </w:pPr>
          </w:p>
        </w:tc>
        <w:tc>
          <w:tcPr>
            <w:tcW w:w="1134" w:type="dxa"/>
            <w:vMerge/>
            <w:tcBorders>
              <w:top w:val="single" w:sz="8" w:space="0" w:color="auto"/>
              <w:left w:val="single" w:sz="8" w:space="0" w:color="auto"/>
              <w:bottom w:val="nil"/>
              <w:right w:val="single" w:sz="4" w:space="0" w:color="auto"/>
            </w:tcBorders>
            <w:shd w:val="clear" w:color="000000" w:fill="4BACC6" w:themeFill="accent5"/>
            <w:vAlign w:val="center"/>
            <w:hideMark/>
          </w:tcPr>
          <w:p w14:paraId="01483691" w14:textId="77777777" w:rsidR="00BB4073" w:rsidRPr="00F43402" w:rsidRDefault="00BB4073" w:rsidP="00BB4073">
            <w:pPr>
              <w:spacing w:after="0"/>
              <w:jc w:val="left"/>
              <w:rPr>
                <w:rFonts w:cs="Arial"/>
                <w:b/>
                <w:bCs/>
                <w:color w:val="FFFFFF"/>
                <w:sz w:val="18"/>
                <w:szCs w:val="18"/>
                <w:lang w:val="en-US"/>
              </w:rPr>
            </w:pPr>
          </w:p>
        </w:tc>
        <w:tc>
          <w:tcPr>
            <w:tcW w:w="1054" w:type="dxa"/>
            <w:vMerge/>
            <w:tcBorders>
              <w:top w:val="single" w:sz="8" w:space="0" w:color="auto"/>
              <w:left w:val="single" w:sz="8" w:space="0" w:color="auto"/>
              <w:bottom w:val="nil"/>
              <w:right w:val="single" w:sz="4" w:space="0" w:color="auto"/>
            </w:tcBorders>
            <w:shd w:val="clear" w:color="000000" w:fill="4BACC6" w:themeFill="accent5"/>
            <w:vAlign w:val="center"/>
            <w:hideMark/>
          </w:tcPr>
          <w:p w14:paraId="4A61FB71" w14:textId="77777777" w:rsidR="00BB4073" w:rsidRPr="00F43402" w:rsidRDefault="00BB4073" w:rsidP="00BB4073">
            <w:pPr>
              <w:spacing w:after="0"/>
              <w:jc w:val="left"/>
              <w:rPr>
                <w:rFonts w:cs="Arial"/>
                <w:b/>
                <w:bCs/>
                <w:color w:val="FFFFFF"/>
                <w:sz w:val="18"/>
                <w:szCs w:val="18"/>
                <w:lang w:val="en-US"/>
              </w:rPr>
            </w:pPr>
          </w:p>
        </w:tc>
        <w:tc>
          <w:tcPr>
            <w:tcW w:w="1072" w:type="dxa"/>
            <w:vMerge/>
            <w:tcBorders>
              <w:top w:val="single" w:sz="8" w:space="0" w:color="auto"/>
              <w:left w:val="single" w:sz="8" w:space="0" w:color="auto"/>
              <w:bottom w:val="nil"/>
              <w:right w:val="single" w:sz="4" w:space="0" w:color="auto"/>
            </w:tcBorders>
            <w:shd w:val="clear" w:color="000000" w:fill="4BACC6" w:themeFill="accent5"/>
            <w:vAlign w:val="center"/>
            <w:hideMark/>
          </w:tcPr>
          <w:p w14:paraId="2BF802AF" w14:textId="77777777" w:rsidR="00BB4073" w:rsidRPr="00F43402" w:rsidRDefault="00BB4073" w:rsidP="00BB4073">
            <w:pPr>
              <w:spacing w:after="0"/>
              <w:jc w:val="left"/>
              <w:rPr>
                <w:rFonts w:cs="Arial"/>
                <w:b/>
                <w:bCs/>
                <w:color w:val="FFFFFF"/>
                <w:sz w:val="18"/>
                <w:szCs w:val="18"/>
                <w:lang w:val="en-US"/>
              </w:rPr>
            </w:pPr>
          </w:p>
        </w:tc>
        <w:tc>
          <w:tcPr>
            <w:tcW w:w="1010" w:type="dxa"/>
            <w:vMerge/>
            <w:tcBorders>
              <w:top w:val="single" w:sz="8" w:space="0" w:color="auto"/>
              <w:left w:val="single" w:sz="8" w:space="0" w:color="auto"/>
              <w:bottom w:val="nil"/>
              <w:right w:val="single" w:sz="4" w:space="0" w:color="auto"/>
            </w:tcBorders>
            <w:shd w:val="clear" w:color="000000" w:fill="4BACC6" w:themeFill="accent5"/>
            <w:vAlign w:val="center"/>
            <w:hideMark/>
          </w:tcPr>
          <w:p w14:paraId="648BB057" w14:textId="77777777" w:rsidR="00BB4073" w:rsidRPr="00F43402" w:rsidRDefault="00BB4073" w:rsidP="00BB4073">
            <w:pPr>
              <w:spacing w:after="0"/>
              <w:jc w:val="left"/>
              <w:rPr>
                <w:rFonts w:cs="Arial"/>
                <w:b/>
                <w:bCs/>
                <w:color w:val="FFFFFF"/>
                <w:sz w:val="18"/>
                <w:szCs w:val="18"/>
                <w:lang w:val="en-US"/>
              </w:rPr>
            </w:pPr>
          </w:p>
        </w:tc>
        <w:tc>
          <w:tcPr>
            <w:tcW w:w="1090" w:type="dxa"/>
            <w:vMerge/>
            <w:tcBorders>
              <w:top w:val="single" w:sz="8" w:space="0" w:color="auto"/>
              <w:left w:val="single" w:sz="8" w:space="0" w:color="auto"/>
              <w:bottom w:val="nil"/>
              <w:right w:val="single" w:sz="4" w:space="0" w:color="auto"/>
            </w:tcBorders>
            <w:shd w:val="clear" w:color="000000" w:fill="4BACC6" w:themeFill="accent5"/>
            <w:vAlign w:val="center"/>
            <w:hideMark/>
          </w:tcPr>
          <w:p w14:paraId="5DF8DF5B" w14:textId="77777777" w:rsidR="00BB4073" w:rsidRPr="00F43402" w:rsidRDefault="00BB4073" w:rsidP="00BB4073">
            <w:pPr>
              <w:spacing w:after="0"/>
              <w:jc w:val="left"/>
              <w:rPr>
                <w:rFonts w:cs="Arial"/>
                <w:b/>
                <w:bCs/>
                <w:color w:val="FFFFFF"/>
                <w:sz w:val="18"/>
                <w:szCs w:val="18"/>
                <w:lang w:val="en-US"/>
              </w:rPr>
            </w:pPr>
          </w:p>
        </w:tc>
        <w:tc>
          <w:tcPr>
            <w:tcW w:w="797" w:type="dxa"/>
            <w:vMerge/>
            <w:tcBorders>
              <w:top w:val="single" w:sz="8" w:space="0" w:color="auto"/>
              <w:left w:val="single" w:sz="8" w:space="0" w:color="auto"/>
              <w:bottom w:val="nil"/>
              <w:right w:val="single" w:sz="8" w:space="0" w:color="auto"/>
            </w:tcBorders>
            <w:shd w:val="clear" w:color="000000" w:fill="4BACC6" w:themeFill="accent5"/>
            <w:vAlign w:val="center"/>
            <w:hideMark/>
          </w:tcPr>
          <w:p w14:paraId="2F9D9986" w14:textId="77777777" w:rsidR="00BB4073" w:rsidRPr="00F43402" w:rsidRDefault="00BB4073" w:rsidP="00BB4073">
            <w:pPr>
              <w:spacing w:after="0"/>
              <w:jc w:val="left"/>
              <w:rPr>
                <w:rFonts w:cs="Arial"/>
                <w:b/>
                <w:bCs/>
                <w:color w:val="FFFFFF"/>
                <w:sz w:val="18"/>
                <w:szCs w:val="18"/>
                <w:lang w:val="en-US"/>
              </w:rPr>
            </w:pPr>
          </w:p>
        </w:tc>
      </w:tr>
      <w:tr w:rsidR="00E70E8E" w:rsidRPr="00F43402" w14:paraId="207A2179" w14:textId="77777777" w:rsidTr="003A4EAA">
        <w:trPr>
          <w:trHeight w:val="255"/>
        </w:trPr>
        <w:tc>
          <w:tcPr>
            <w:tcW w:w="1962" w:type="dxa"/>
            <w:vMerge w:val="restart"/>
            <w:tcBorders>
              <w:top w:val="single" w:sz="4" w:space="0" w:color="000000"/>
              <w:left w:val="single" w:sz="8" w:space="0" w:color="auto"/>
              <w:bottom w:val="nil"/>
              <w:right w:val="single" w:sz="4" w:space="0" w:color="auto"/>
            </w:tcBorders>
            <w:shd w:val="clear" w:color="auto" w:fill="FDE9D9" w:themeFill="accent6" w:themeFillTint="33"/>
            <w:vAlign w:val="center"/>
            <w:hideMark/>
          </w:tcPr>
          <w:p w14:paraId="3C963D11" w14:textId="77777777" w:rsidR="00BB4073" w:rsidRPr="00F43402" w:rsidRDefault="00BB4073" w:rsidP="00BB4073">
            <w:pPr>
              <w:spacing w:after="0"/>
              <w:jc w:val="left"/>
              <w:rPr>
                <w:rFonts w:cs="Arial"/>
                <w:b/>
                <w:bCs/>
                <w:sz w:val="18"/>
                <w:szCs w:val="18"/>
                <w:lang w:val="en-US"/>
              </w:rPr>
            </w:pPr>
            <w:r w:rsidRPr="00F43402">
              <w:rPr>
                <w:rFonts w:cs="Arial"/>
                <w:b/>
                <w:bCs/>
                <w:sz w:val="18"/>
                <w:szCs w:val="18"/>
                <w:lang w:val="en-US"/>
              </w:rPr>
              <w:t xml:space="preserve">Outcome 1: Effective enforcement of policies and support provided for the promotion of low carbon modes of transport </w:t>
            </w:r>
          </w:p>
        </w:tc>
        <w:tc>
          <w:tcPr>
            <w:tcW w:w="1314" w:type="dxa"/>
            <w:vMerge w:val="restart"/>
            <w:tcBorders>
              <w:top w:val="single" w:sz="4" w:space="0" w:color="000000"/>
              <w:left w:val="single" w:sz="4" w:space="0" w:color="auto"/>
              <w:bottom w:val="nil"/>
              <w:right w:val="single" w:sz="4" w:space="0" w:color="auto"/>
            </w:tcBorders>
            <w:shd w:val="clear" w:color="auto" w:fill="DAEEF3" w:themeFill="accent5" w:themeFillTint="33"/>
            <w:vAlign w:val="center"/>
            <w:hideMark/>
          </w:tcPr>
          <w:p w14:paraId="6AB19070"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DOTC</w:t>
            </w:r>
          </w:p>
        </w:tc>
        <w:tc>
          <w:tcPr>
            <w:tcW w:w="789"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38FEFBAB"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62000</w:t>
            </w:r>
          </w:p>
        </w:tc>
        <w:tc>
          <w:tcPr>
            <w:tcW w:w="850" w:type="dxa"/>
            <w:vMerge w:val="restart"/>
            <w:tcBorders>
              <w:top w:val="single" w:sz="4" w:space="0" w:color="auto"/>
              <w:left w:val="single" w:sz="4" w:space="0" w:color="auto"/>
              <w:bottom w:val="single" w:sz="4" w:space="0" w:color="auto"/>
              <w:right w:val="single" w:sz="4" w:space="0" w:color="000000"/>
            </w:tcBorders>
            <w:shd w:val="clear" w:color="auto" w:fill="DAEEF3" w:themeFill="accent5" w:themeFillTint="33"/>
            <w:vAlign w:val="center"/>
            <w:hideMark/>
          </w:tcPr>
          <w:p w14:paraId="2909A6F0"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GEF</w:t>
            </w:r>
          </w:p>
        </w:tc>
        <w:tc>
          <w:tcPr>
            <w:tcW w:w="1134" w:type="dxa"/>
            <w:tcBorders>
              <w:top w:val="single" w:sz="4" w:space="0" w:color="auto"/>
              <w:left w:val="nil"/>
              <w:bottom w:val="single" w:sz="4" w:space="0" w:color="auto"/>
              <w:right w:val="single" w:sz="4" w:space="0" w:color="auto"/>
            </w:tcBorders>
            <w:shd w:val="clear" w:color="auto" w:fill="DAEEF3" w:themeFill="accent5" w:themeFillTint="33"/>
            <w:noWrap/>
            <w:vAlign w:val="center"/>
            <w:hideMark/>
          </w:tcPr>
          <w:p w14:paraId="72561A87"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71200</w:t>
            </w:r>
          </w:p>
        </w:tc>
        <w:tc>
          <w:tcPr>
            <w:tcW w:w="3322"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6C44A8F9"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International Consultants</w:t>
            </w:r>
          </w:p>
        </w:tc>
        <w:tc>
          <w:tcPr>
            <w:tcW w:w="1134" w:type="dxa"/>
            <w:tcBorders>
              <w:top w:val="single" w:sz="4" w:space="0" w:color="auto"/>
              <w:left w:val="nil"/>
              <w:bottom w:val="single" w:sz="4" w:space="0" w:color="auto"/>
              <w:right w:val="single" w:sz="4" w:space="0" w:color="auto"/>
            </w:tcBorders>
            <w:shd w:val="clear" w:color="auto" w:fill="DAEEF3" w:themeFill="accent5" w:themeFillTint="33"/>
            <w:noWrap/>
            <w:vAlign w:val="bottom"/>
            <w:hideMark/>
          </w:tcPr>
          <w:p w14:paraId="2113431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30,000    </w:t>
            </w:r>
          </w:p>
        </w:tc>
        <w:tc>
          <w:tcPr>
            <w:tcW w:w="1054" w:type="dxa"/>
            <w:tcBorders>
              <w:top w:val="single" w:sz="4" w:space="0" w:color="auto"/>
              <w:left w:val="nil"/>
              <w:bottom w:val="single" w:sz="4" w:space="0" w:color="auto"/>
              <w:right w:val="single" w:sz="4" w:space="0" w:color="auto"/>
            </w:tcBorders>
            <w:shd w:val="clear" w:color="auto" w:fill="DAEEF3" w:themeFill="accent5" w:themeFillTint="33"/>
            <w:noWrap/>
            <w:vAlign w:val="bottom"/>
            <w:hideMark/>
          </w:tcPr>
          <w:p w14:paraId="7B01426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33,900    </w:t>
            </w:r>
          </w:p>
        </w:tc>
        <w:tc>
          <w:tcPr>
            <w:tcW w:w="1072" w:type="dxa"/>
            <w:tcBorders>
              <w:top w:val="single" w:sz="4" w:space="0" w:color="auto"/>
              <w:left w:val="nil"/>
              <w:bottom w:val="single" w:sz="4" w:space="0" w:color="auto"/>
              <w:right w:val="single" w:sz="4" w:space="0" w:color="auto"/>
            </w:tcBorders>
            <w:shd w:val="clear" w:color="auto" w:fill="DAEEF3" w:themeFill="accent5" w:themeFillTint="33"/>
            <w:noWrap/>
            <w:vAlign w:val="bottom"/>
            <w:hideMark/>
          </w:tcPr>
          <w:p w14:paraId="7A5CADEC"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37,500    </w:t>
            </w:r>
          </w:p>
        </w:tc>
        <w:tc>
          <w:tcPr>
            <w:tcW w:w="1010" w:type="dxa"/>
            <w:tcBorders>
              <w:top w:val="single" w:sz="4" w:space="0" w:color="auto"/>
              <w:left w:val="nil"/>
              <w:bottom w:val="single" w:sz="4" w:space="0" w:color="auto"/>
              <w:right w:val="single" w:sz="4" w:space="0" w:color="auto"/>
            </w:tcBorders>
            <w:shd w:val="clear" w:color="auto" w:fill="DAEEF3" w:themeFill="accent5" w:themeFillTint="33"/>
            <w:noWrap/>
            <w:vAlign w:val="bottom"/>
            <w:hideMark/>
          </w:tcPr>
          <w:p w14:paraId="50892E8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37,500    </w:t>
            </w:r>
          </w:p>
        </w:tc>
        <w:tc>
          <w:tcPr>
            <w:tcW w:w="1090" w:type="dxa"/>
            <w:tcBorders>
              <w:top w:val="single" w:sz="4" w:space="0" w:color="auto"/>
              <w:left w:val="nil"/>
              <w:bottom w:val="single" w:sz="4" w:space="0" w:color="auto"/>
              <w:right w:val="single" w:sz="4" w:space="0" w:color="auto"/>
            </w:tcBorders>
            <w:shd w:val="clear" w:color="auto" w:fill="DAEEF3" w:themeFill="accent5" w:themeFillTint="33"/>
            <w:noWrap/>
            <w:vAlign w:val="bottom"/>
            <w:hideMark/>
          </w:tcPr>
          <w:p w14:paraId="39CB756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138,900    </w:t>
            </w:r>
          </w:p>
        </w:tc>
        <w:tc>
          <w:tcPr>
            <w:tcW w:w="797" w:type="dxa"/>
            <w:tcBorders>
              <w:top w:val="single" w:sz="4" w:space="0" w:color="auto"/>
              <w:left w:val="nil"/>
              <w:bottom w:val="single" w:sz="4" w:space="0" w:color="auto"/>
              <w:right w:val="single" w:sz="8" w:space="0" w:color="auto"/>
            </w:tcBorders>
            <w:shd w:val="clear" w:color="auto" w:fill="DAEEF3" w:themeFill="accent5" w:themeFillTint="33"/>
            <w:vAlign w:val="bottom"/>
            <w:hideMark/>
          </w:tcPr>
          <w:p w14:paraId="4D646B6D"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1</w:t>
            </w:r>
          </w:p>
        </w:tc>
      </w:tr>
      <w:tr w:rsidR="00E70E8E" w:rsidRPr="00F43402" w14:paraId="766E7510" w14:textId="77777777" w:rsidTr="003A4EAA">
        <w:trPr>
          <w:trHeight w:val="270"/>
        </w:trPr>
        <w:tc>
          <w:tcPr>
            <w:tcW w:w="1962" w:type="dxa"/>
            <w:vMerge/>
            <w:tcBorders>
              <w:top w:val="single" w:sz="4" w:space="0" w:color="000000"/>
              <w:left w:val="single" w:sz="8" w:space="0" w:color="auto"/>
              <w:bottom w:val="nil"/>
              <w:right w:val="single" w:sz="4" w:space="0" w:color="auto"/>
            </w:tcBorders>
            <w:shd w:val="clear" w:color="auto" w:fill="FDE9D9" w:themeFill="accent6" w:themeFillTint="33"/>
            <w:vAlign w:val="center"/>
            <w:hideMark/>
          </w:tcPr>
          <w:p w14:paraId="0862CF84"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000000"/>
              <w:left w:val="single" w:sz="4" w:space="0" w:color="auto"/>
              <w:bottom w:val="nil"/>
              <w:right w:val="single" w:sz="4" w:space="0" w:color="auto"/>
            </w:tcBorders>
            <w:shd w:val="clear" w:color="auto" w:fill="DAEEF3" w:themeFill="accent5" w:themeFillTint="33"/>
            <w:vAlign w:val="center"/>
            <w:hideMark/>
          </w:tcPr>
          <w:p w14:paraId="51BFA30A" w14:textId="77777777" w:rsidR="00BB4073" w:rsidRPr="00F43402" w:rsidRDefault="00BB4073" w:rsidP="00BB4073">
            <w:pPr>
              <w:spacing w:after="0"/>
              <w:jc w:val="left"/>
              <w:rPr>
                <w:rFonts w:cs="Arial"/>
                <w:b/>
                <w:bCs/>
                <w:sz w:val="18"/>
                <w:szCs w:val="18"/>
                <w:lang w:val="en-US"/>
              </w:rPr>
            </w:pPr>
          </w:p>
        </w:tc>
        <w:tc>
          <w:tcPr>
            <w:tcW w:w="789" w:type="dxa"/>
            <w:vMerge/>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3FDE974A" w14:textId="77777777" w:rsidR="00BB4073" w:rsidRPr="00F43402" w:rsidRDefault="00BB4073" w:rsidP="00BB4073">
            <w:pPr>
              <w:spacing w:after="0"/>
              <w:jc w:val="left"/>
              <w:rPr>
                <w:rFonts w:cs="Arial"/>
                <w:b/>
                <w:bCs/>
                <w:sz w:val="18"/>
                <w:szCs w:val="18"/>
                <w:lang w:val="en-US"/>
              </w:rPr>
            </w:pPr>
          </w:p>
        </w:tc>
        <w:tc>
          <w:tcPr>
            <w:tcW w:w="850" w:type="dxa"/>
            <w:vMerge/>
            <w:tcBorders>
              <w:top w:val="single" w:sz="4" w:space="0" w:color="auto"/>
              <w:left w:val="single" w:sz="4" w:space="0" w:color="auto"/>
              <w:bottom w:val="single" w:sz="4" w:space="0" w:color="auto"/>
              <w:right w:val="single" w:sz="4" w:space="0" w:color="000000"/>
            </w:tcBorders>
            <w:shd w:val="clear" w:color="auto" w:fill="DAEEF3" w:themeFill="accent5" w:themeFillTint="33"/>
            <w:vAlign w:val="center"/>
            <w:hideMark/>
          </w:tcPr>
          <w:p w14:paraId="595ED7DC"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center"/>
            <w:hideMark/>
          </w:tcPr>
          <w:p w14:paraId="268BF4EE"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71300</w:t>
            </w:r>
          </w:p>
        </w:tc>
        <w:tc>
          <w:tcPr>
            <w:tcW w:w="3322" w:type="dxa"/>
            <w:tcBorders>
              <w:top w:val="nil"/>
              <w:left w:val="nil"/>
              <w:bottom w:val="single" w:sz="4" w:space="0" w:color="auto"/>
              <w:right w:val="single" w:sz="4" w:space="0" w:color="auto"/>
            </w:tcBorders>
            <w:shd w:val="clear" w:color="auto" w:fill="DAEEF3" w:themeFill="accent5" w:themeFillTint="33"/>
            <w:vAlign w:val="center"/>
            <w:hideMark/>
          </w:tcPr>
          <w:p w14:paraId="6240186A"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Local Consultants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4FF57F10"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40,000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18185983"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40,000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792EC21D"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25,000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11D9D656"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25,000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6D00683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130,000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43AA46E4"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2</w:t>
            </w:r>
          </w:p>
        </w:tc>
      </w:tr>
      <w:tr w:rsidR="00E70E8E" w:rsidRPr="00F43402" w14:paraId="7E70E93E" w14:textId="77777777" w:rsidTr="003A4EAA">
        <w:trPr>
          <w:trHeight w:val="270"/>
        </w:trPr>
        <w:tc>
          <w:tcPr>
            <w:tcW w:w="1962" w:type="dxa"/>
            <w:vMerge/>
            <w:tcBorders>
              <w:top w:val="single" w:sz="4" w:space="0" w:color="000000"/>
              <w:left w:val="single" w:sz="8" w:space="0" w:color="auto"/>
              <w:bottom w:val="nil"/>
              <w:right w:val="single" w:sz="4" w:space="0" w:color="auto"/>
            </w:tcBorders>
            <w:shd w:val="clear" w:color="auto" w:fill="FDE9D9" w:themeFill="accent6" w:themeFillTint="33"/>
            <w:vAlign w:val="center"/>
            <w:hideMark/>
          </w:tcPr>
          <w:p w14:paraId="068DD7A9"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000000"/>
              <w:left w:val="single" w:sz="4" w:space="0" w:color="auto"/>
              <w:bottom w:val="nil"/>
              <w:right w:val="single" w:sz="4" w:space="0" w:color="auto"/>
            </w:tcBorders>
            <w:shd w:val="clear" w:color="auto" w:fill="DAEEF3" w:themeFill="accent5" w:themeFillTint="33"/>
            <w:vAlign w:val="center"/>
            <w:hideMark/>
          </w:tcPr>
          <w:p w14:paraId="0A9710CA" w14:textId="77777777" w:rsidR="00BB4073" w:rsidRPr="00F43402" w:rsidRDefault="00BB4073" w:rsidP="00BB4073">
            <w:pPr>
              <w:spacing w:after="0"/>
              <w:jc w:val="left"/>
              <w:rPr>
                <w:rFonts w:cs="Arial"/>
                <w:b/>
                <w:bCs/>
                <w:sz w:val="18"/>
                <w:szCs w:val="18"/>
                <w:lang w:val="en-US"/>
              </w:rPr>
            </w:pPr>
          </w:p>
        </w:tc>
        <w:tc>
          <w:tcPr>
            <w:tcW w:w="789" w:type="dxa"/>
            <w:vMerge/>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606BD72B" w14:textId="77777777" w:rsidR="00BB4073" w:rsidRPr="00F43402" w:rsidRDefault="00BB4073" w:rsidP="00BB4073">
            <w:pPr>
              <w:spacing w:after="0"/>
              <w:jc w:val="left"/>
              <w:rPr>
                <w:rFonts w:cs="Arial"/>
                <w:b/>
                <w:bCs/>
                <w:sz w:val="18"/>
                <w:szCs w:val="18"/>
                <w:lang w:val="en-US"/>
              </w:rPr>
            </w:pPr>
          </w:p>
        </w:tc>
        <w:tc>
          <w:tcPr>
            <w:tcW w:w="850" w:type="dxa"/>
            <w:vMerge/>
            <w:tcBorders>
              <w:top w:val="single" w:sz="4" w:space="0" w:color="auto"/>
              <w:left w:val="single" w:sz="4" w:space="0" w:color="auto"/>
              <w:bottom w:val="single" w:sz="4" w:space="0" w:color="auto"/>
              <w:right w:val="single" w:sz="4" w:space="0" w:color="000000"/>
            </w:tcBorders>
            <w:shd w:val="clear" w:color="auto" w:fill="DAEEF3" w:themeFill="accent5" w:themeFillTint="33"/>
            <w:vAlign w:val="center"/>
            <w:hideMark/>
          </w:tcPr>
          <w:p w14:paraId="242A78E5"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center"/>
            <w:hideMark/>
          </w:tcPr>
          <w:p w14:paraId="0C6CAEBA"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71400</w:t>
            </w:r>
          </w:p>
        </w:tc>
        <w:tc>
          <w:tcPr>
            <w:tcW w:w="3322" w:type="dxa"/>
            <w:tcBorders>
              <w:top w:val="nil"/>
              <w:left w:val="nil"/>
              <w:bottom w:val="single" w:sz="4" w:space="0" w:color="auto"/>
              <w:right w:val="single" w:sz="4" w:space="0" w:color="auto"/>
            </w:tcBorders>
            <w:shd w:val="clear" w:color="auto" w:fill="DAEEF3" w:themeFill="accent5" w:themeFillTint="33"/>
            <w:vAlign w:val="center"/>
            <w:hideMark/>
          </w:tcPr>
          <w:p w14:paraId="4077DEA0"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Contractual Services – Individual</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51A47DC9"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20,000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2E7A63CF"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27,000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2853C33C"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17,000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30758FC4"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17,000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29192A2C"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81,000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457396E7"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3</w:t>
            </w:r>
          </w:p>
        </w:tc>
      </w:tr>
      <w:tr w:rsidR="00E70E8E" w:rsidRPr="00F43402" w14:paraId="73299177" w14:textId="77777777" w:rsidTr="003A4EAA">
        <w:trPr>
          <w:trHeight w:val="240"/>
        </w:trPr>
        <w:tc>
          <w:tcPr>
            <w:tcW w:w="1962" w:type="dxa"/>
            <w:vMerge/>
            <w:tcBorders>
              <w:top w:val="single" w:sz="4" w:space="0" w:color="000000"/>
              <w:left w:val="single" w:sz="8" w:space="0" w:color="auto"/>
              <w:bottom w:val="nil"/>
              <w:right w:val="single" w:sz="4" w:space="0" w:color="auto"/>
            </w:tcBorders>
            <w:shd w:val="clear" w:color="auto" w:fill="FDE9D9" w:themeFill="accent6" w:themeFillTint="33"/>
            <w:vAlign w:val="center"/>
            <w:hideMark/>
          </w:tcPr>
          <w:p w14:paraId="4CB0DABF"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000000"/>
              <w:left w:val="single" w:sz="4" w:space="0" w:color="auto"/>
              <w:bottom w:val="nil"/>
              <w:right w:val="single" w:sz="4" w:space="0" w:color="auto"/>
            </w:tcBorders>
            <w:shd w:val="clear" w:color="auto" w:fill="DAEEF3" w:themeFill="accent5" w:themeFillTint="33"/>
            <w:vAlign w:val="center"/>
            <w:hideMark/>
          </w:tcPr>
          <w:p w14:paraId="37C4A887" w14:textId="77777777" w:rsidR="00BB4073" w:rsidRPr="00F43402" w:rsidRDefault="00BB4073" w:rsidP="00BB4073">
            <w:pPr>
              <w:spacing w:after="0"/>
              <w:jc w:val="left"/>
              <w:rPr>
                <w:rFonts w:cs="Arial"/>
                <w:b/>
                <w:bCs/>
                <w:sz w:val="18"/>
                <w:szCs w:val="18"/>
                <w:lang w:val="en-US"/>
              </w:rPr>
            </w:pPr>
          </w:p>
        </w:tc>
        <w:tc>
          <w:tcPr>
            <w:tcW w:w="789" w:type="dxa"/>
            <w:vMerge/>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0E822667" w14:textId="77777777" w:rsidR="00BB4073" w:rsidRPr="00F43402" w:rsidRDefault="00BB4073" w:rsidP="00BB4073">
            <w:pPr>
              <w:spacing w:after="0"/>
              <w:jc w:val="left"/>
              <w:rPr>
                <w:rFonts w:cs="Arial"/>
                <w:b/>
                <w:bCs/>
                <w:sz w:val="18"/>
                <w:szCs w:val="18"/>
                <w:lang w:val="en-US"/>
              </w:rPr>
            </w:pPr>
          </w:p>
        </w:tc>
        <w:tc>
          <w:tcPr>
            <w:tcW w:w="850" w:type="dxa"/>
            <w:vMerge/>
            <w:tcBorders>
              <w:top w:val="single" w:sz="4" w:space="0" w:color="auto"/>
              <w:left w:val="single" w:sz="4" w:space="0" w:color="auto"/>
              <w:bottom w:val="single" w:sz="4" w:space="0" w:color="auto"/>
              <w:right w:val="single" w:sz="4" w:space="0" w:color="000000"/>
            </w:tcBorders>
            <w:shd w:val="clear" w:color="auto" w:fill="DAEEF3" w:themeFill="accent5" w:themeFillTint="33"/>
            <w:vAlign w:val="center"/>
            <w:hideMark/>
          </w:tcPr>
          <w:p w14:paraId="3207EB5A"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center"/>
            <w:hideMark/>
          </w:tcPr>
          <w:p w14:paraId="74DC9C6E"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72100</w:t>
            </w:r>
          </w:p>
        </w:tc>
        <w:tc>
          <w:tcPr>
            <w:tcW w:w="3322" w:type="dxa"/>
            <w:tcBorders>
              <w:top w:val="nil"/>
              <w:left w:val="nil"/>
              <w:bottom w:val="single" w:sz="4" w:space="0" w:color="auto"/>
              <w:right w:val="single" w:sz="4" w:space="0" w:color="auto"/>
            </w:tcBorders>
            <w:shd w:val="clear" w:color="auto" w:fill="DAEEF3" w:themeFill="accent5" w:themeFillTint="33"/>
            <w:vAlign w:val="center"/>
            <w:hideMark/>
          </w:tcPr>
          <w:p w14:paraId="4E6A25C4"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 xml:space="preserve">Contractual Services – Companies </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5937A924"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42,000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4760BB38"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46,000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64FB37D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41,000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1499636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31,000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5B867640"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160,000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5073524F"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4</w:t>
            </w:r>
          </w:p>
        </w:tc>
      </w:tr>
      <w:tr w:rsidR="00E70E8E" w:rsidRPr="00F43402" w14:paraId="586C1D81" w14:textId="77777777" w:rsidTr="003A4EAA">
        <w:trPr>
          <w:trHeight w:val="240"/>
        </w:trPr>
        <w:tc>
          <w:tcPr>
            <w:tcW w:w="1962" w:type="dxa"/>
            <w:vMerge/>
            <w:tcBorders>
              <w:top w:val="single" w:sz="4" w:space="0" w:color="000000"/>
              <w:left w:val="single" w:sz="8" w:space="0" w:color="auto"/>
              <w:bottom w:val="nil"/>
              <w:right w:val="single" w:sz="4" w:space="0" w:color="auto"/>
            </w:tcBorders>
            <w:shd w:val="clear" w:color="auto" w:fill="FDE9D9" w:themeFill="accent6" w:themeFillTint="33"/>
            <w:vAlign w:val="center"/>
            <w:hideMark/>
          </w:tcPr>
          <w:p w14:paraId="1CBE6A3C"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000000"/>
              <w:left w:val="single" w:sz="4" w:space="0" w:color="auto"/>
              <w:bottom w:val="nil"/>
              <w:right w:val="single" w:sz="4" w:space="0" w:color="auto"/>
            </w:tcBorders>
            <w:shd w:val="clear" w:color="auto" w:fill="DAEEF3" w:themeFill="accent5" w:themeFillTint="33"/>
            <w:vAlign w:val="center"/>
            <w:hideMark/>
          </w:tcPr>
          <w:p w14:paraId="4FFE37C5" w14:textId="77777777" w:rsidR="00BB4073" w:rsidRPr="00F43402" w:rsidRDefault="00BB4073" w:rsidP="00BB4073">
            <w:pPr>
              <w:spacing w:after="0"/>
              <w:jc w:val="left"/>
              <w:rPr>
                <w:rFonts w:cs="Arial"/>
                <w:b/>
                <w:bCs/>
                <w:sz w:val="18"/>
                <w:szCs w:val="18"/>
                <w:lang w:val="en-US"/>
              </w:rPr>
            </w:pPr>
          </w:p>
        </w:tc>
        <w:tc>
          <w:tcPr>
            <w:tcW w:w="789" w:type="dxa"/>
            <w:vMerge/>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66AE4E57" w14:textId="77777777" w:rsidR="00BB4073" w:rsidRPr="00F43402" w:rsidRDefault="00BB4073" w:rsidP="00BB4073">
            <w:pPr>
              <w:spacing w:after="0"/>
              <w:jc w:val="left"/>
              <w:rPr>
                <w:rFonts w:cs="Arial"/>
                <w:b/>
                <w:bCs/>
                <w:sz w:val="18"/>
                <w:szCs w:val="18"/>
                <w:lang w:val="en-US"/>
              </w:rPr>
            </w:pPr>
          </w:p>
        </w:tc>
        <w:tc>
          <w:tcPr>
            <w:tcW w:w="850" w:type="dxa"/>
            <w:vMerge/>
            <w:tcBorders>
              <w:top w:val="single" w:sz="4" w:space="0" w:color="auto"/>
              <w:left w:val="single" w:sz="4" w:space="0" w:color="auto"/>
              <w:bottom w:val="single" w:sz="4" w:space="0" w:color="auto"/>
              <w:right w:val="single" w:sz="4" w:space="0" w:color="000000"/>
            </w:tcBorders>
            <w:shd w:val="clear" w:color="auto" w:fill="DAEEF3" w:themeFill="accent5" w:themeFillTint="33"/>
            <w:vAlign w:val="center"/>
            <w:hideMark/>
          </w:tcPr>
          <w:p w14:paraId="48004E46"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center"/>
            <w:hideMark/>
          </w:tcPr>
          <w:p w14:paraId="4EC7B822"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71600</w:t>
            </w:r>
          </w:p>
        </w:tc>
        <w:tc>
          <w:tcPr>
            <w:tcW w:w="3322" w:type="dxa"/>
            <w:tcBorders>
              <w:top w:val="nil"/>
              <w:left w:val="nil"/>
              <w:bottom w:val="single" w:sz="4" w:space="0" w:color="auto"/>
              <w:right w:val="single" w:sz="4" w:space="0" w:color="auto"/>
            </w:tcBorders>
            <w:shd w:val="clear" w:color="auto" w:fill="DAEEF3" w:themeFill="accent5" w:themeFillTint="33"/>
            <w:vAlign w:val="center"/>
            <w:hideMark/>
          </w:tcPr>
          <w:p w14:paraId="5EEFCEFC"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Travel</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30E4833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5,000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4989F359"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11,800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4C498389"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12,200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3B47EF51"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9,000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51B4DA61"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38,000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222AA0EB"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5</w:t>
            </w:r>
          </w:p>
        </w:tc>
      </w:tr>
      <w:tr w:rsidR="00E70E8E" w:rsidRPr="00F43402" w14:paraId="13EC8B07" w14:textId="77777777" w:rsidTr="003A4EAA">
        <w:trPr>
          <w:trHeight w:val="240"/>
        </w:trPr>
        <w:tc>
          <w:tcPr>
            <w:tcW w:w="1962" w:type="dxa"/>
            <w:vMerge/>
            <w:tcBorders>
              <w:top w:val="single" w:sz="4" w:space="0" w:color="000000"/>
              <w:left w:val="single" w:sz="8" w:space="0" w:color="auto"/>
              <w:bottom w:val="nil"/>
              <w:right w:val="single" w:sz="4" w:space="0" w:color="auto"/>
            </w:tcBorders>
            <w:shd w:val="clear" w:color="auto" w:fill="FDE9D9" w:themeFill="accent6" w:themeFillTint="33"/>
            <w:vAlign w:val="center"/>
            <w:hideMark/>
          </w:tcPr>
          <w:p w14:paraId="46B4B84D"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000000"/>
              <w:left w:val="single" w:sz="4" w:space="0" w:color="auto"/>
              <w:bottom w:val="nil"/>
              <w:right w:val="single" w:sz="4" w:space="0" w:color="auto"/>
            </w:tcBorders>
            <w:shd w:val="clear" w:color="auto" w:fill="DAEEF3" w:themeFill="accent5" w:themeFillTint="33"/>
            <w:vAlign w:val="center"/>
            <w:hideMark/>
          </w:tcPr>
          <w:p w14:paraId="1E0F4508" w14:textId="77777777" w:rsidR="00BB4073" w:rsidRPr="00F43402" w:rsidRDefault="00BB4073" w:rsidP="00BB4073">
            <w:pPr>
              <w:spacing w:after="0"/>
              <w:jc w:val="left"/>
              <w:rPr>
                <w:rFonts w:cs="Arial"/>
                <w:b/>
                <w:bCs/>
                <w:sz w:val="18"/>
                <w:szCs w:val="18"/>
                <w:lang w:val="en-US"/>
              </w:rPr>
            </w:pPr>
          </w:p>
        </w:tc>
        <w:tc>
          <w:tcPr>
            <w:tcW w:w="789" w:type="dxa"/>
            <w:vMerge/>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4AD7FC54" w14:textId="77777777" w:rsidR="00BB4073" w:rsidRPr="00F43402" w:rsidRDefault="00BB4073" w:rsidP="00BB4073">
            <w:pPr>
              <w:spacing w:after="0"/>
              <w:jc w:val="left"/>
              <w:rPr>
                <w:rFonts w:cs="Arial"/>
                <w:b/>
                <w:bCs/>
                <w:sz w:val="18"/>
                <w:szCs w:val="18"/>
                <w:lang w:val="en-US"/>
              </w:rPr>
            </w:pPr>
          </w:p>
        </w:tc>
        <w:tc>
          <w:tcPr>
            <w:tcW w:w="850" w:type="dxa"/>
            <w:vMerge/>
            <w:tcBorders>
              <w:top w:val="single" w:sz="4" w:space="0" w:color="auto"/>
              <w:left w:val="single" w:sz="4" w:space="0" w:color="auto"/>
              <w:bottom w:val="single" w:sz="4" w:space="0" w:color="auto"/>
              <w:right w:val="single" w:sz="4" w:space="0" w:color="000000"/>
            </w:tcBorders>
            <w:shd w:val="clear" w:color="auto" w:fill="DAEEF3" w:themeFill="accent5" w:themeFillTint="33"/>
            <w:vAlign w:val="center"/>
            <w:hideMark/>
          </w:tcPr>
          <w:p w14:paraId="5AF7F3BD"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center"/>
            <w:hideMark/>
          </w:tcPr>
          <w:p w14:paraId="754E6F9A"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74100</w:t>
            </w:r>
          </w:p>
        </w:tc>
        <w:tc>
          <w:tcPr>
            <w:tcW w:w="3322" w:type="dxa"/>
            <w:tcBorders>
              <w:top w:val="nil"/>
              <w:left w:val="nil"/>
              <w:bottom w:val="single" w:sz="4" w:space="0" w:color="auto"/>
              <w:right w:val="single" w:sz="4" w:space="0" w:color="auto"/>
            </w:tcBorders>
            <w:shd w:val="clear" w:color="auto" w:fill="DAEEF3" w:themeFill="accent5" w:themeFillTint="33"/>
            <w:noWrap/>
            <w:vAlign w:val="center"/>
            <w:hideMark/>
          </w:tcPr>
          <w:p w14:paraId="5D1C4DE5"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Professional Services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21E53A36"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71F6F24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29BA2EC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10,000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66A1EBD9"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10,000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6CE1D65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20,000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2EE7F69C"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6</w:t>
            </w:r>
          </w:p>
        </w:tc>
      </w:tr>
      <w:tr w:rsidR="00E70E8E" w:rsidRPr="00F43402" w14:paraId="4A0A23C4" w14:textId="77777777" w:rsidTr="003A4EAA">
        <w:trPr>
          <w:trHeight w:val="240"/>
        </w:trPr>
        <w:tc>
          <w:tcPr>
            <w:tcW w:w="1962" w:type="dxa"/>
            <w:vMerge/>
            <w:tcBorders>
              <w:top w:val="single" w:sz="4" w:space="0" w:color="000000"/>
              <w:left w:val="single" w:sz="8" w:space="0" w:color="auto"/>
              <w:bottom w:val="nil"/>
              <w:right w:val="single" w:sz="4" w:space="0" w:color="auto"/>
            </w:tcBorders>
            <w:shd w:val="clear" w:color="auto" w:fill="FDE9D9" w:themeFill="accent6" w:themeFillTint="33"/>
            <w:vAlign w:val="center"/>
            <w:hideMark/>
          </w:tcPr>
          <w:p w14:paraId="749E428A"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000000"/>
              <w:left w:val="single" w:sz="4" w:space="0" w:color="auto"/>
              <w:bottom w:val="nil"/>
              <w:right w:val="single" w:sz="4" w:space="0" w:color="auto"/>
            </w:tcBorders>
            <w:shd w:val="clear" w:color="auto" w:fill="DAEEF3" w:themeFill="accent5" w:themeFillTint="33"/>
            <w:vAlign w:val="center"/>
            <w:hideMark/>
          </w:tcPr>
          <w:p w14:paraId="766B8E68" w14:textId="77777777" w:rsidR="00BB4073" w:rsidRPr="00F43402" w:rsidRDefault="00BB4073" w:rsidP="00BB4073">
            <w:pPr>
              <w:spacing w:after="0"/>
              <w:jc w:val="left"/>
              <w:rPr>
                <w:rFonts w:cs="Arial"/>
                <w:b/>
                <w:bCs/>
                <w:sz w:val="18"/>
                <w:szCs w:val="18"/>
                <w:lang w:val="en-US"/>
              </w:rPr>
            </w:pPr>
          </w:p>
        </w:tc>
        <w:tc>
          <w:tcPr>
            <w:tcW w:w="789" w:type="dxa"/>
            <w:vMerge/>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174329BD" w14:textId="77777777" w:rsidR="00BB4073" w:rsidRPr="00F43402" w:rsidRDefault="00BB4073" w:rsidP="00BB4073">
            <w:pPr>
              <w:spacing w:after="0"/>
              <w:jc w:val="left"/>
              <w:rPr>
                <w:rFonts w:cs="Arial"/>
                <w:b/>
                <w:bCs/>
                <w:sz w:val="18"/>
                <w:szCs w:val="18"/>
                <w:lang w:val="en-US"/>
              </w:rPr>
            </w:pPr>
          </w:p>
        </w:tc>
        <w:tc>
          <w:tcPr>
            <w:tcW w:w="850" w:type="dxa"/>
            <w:vMerge/>
            <w:tcBorders>
              <w:top w:val="single" w:sz="4" w:space="0" w:color="auto"/>
              <w:left w:val="single" w:sz="4" w:space="0" w:color="auto"/>
              <w:bottom w:val="single" w:sz="4" w:space="0" w:color="auto"/>
              <w:right w:val="single" w:sz="4" w:space="0" w:color="000000"/>
            </w:tcBorders>
            <w:shd w:val="clear" w:color="auto" w:fill="DAEEF3" w:themeFill="accent5" w:themeFillTint="33"/>
            <w:vAlign w:val="center"/>
            <w:hideMark/>
          </w:tcPr>
          <w:p w14:paraId="06A4F82D"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center"/>
            <w:hideMark/>
          </w:tcPr>
          <w:p w14:paraId="01D198E3"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75700</w:t>
            </w:r>
          </w:p>
        </w:tc>
        <w:tc>
          <w:tcPr>
            <w:tcW w:w="3322" w:type="dxa"/>
            <w:tcBorders>
              <w:top w:val="nil"/>
              <w:left w:val="nil"/>
              <w:bottom w:val="single" w:sz="4" w:space="0" w:color="auto"/>
              <w:right w:val="single" w:sz="4" w:space="0" w:color="auto"/>
            </w:tcBorders>
            <w:shd w:val="clear" w:color="auto" w:fill="DAEEF3" w:themeFill="accent5" w:themeFillTint="33"/>
            <w:vAlign w:val="center"/>
            <w:hideMark/>
          </w:tcPr>
          <w:p w14:paraId="60E2FB54"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Training, Meetings &amp; Workshops Costs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7ED0AE90"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12,500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26C5D47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18,300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0E754A6E"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16,000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44B505F9"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10,200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6FB2FB2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57,000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4059A48A"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w:t>
            </w:r>
          </w:p>
        </w:tc>
      </w:tr>
      <w:tr w:rsidR="00E70E8E" w:rsidRPr="00F43402" w14:paraId="72E1B94D" w14:textId="77777777" w:rsidTr="003A4EAA">
        <w:trPr>
          <w:trHeight w:val="240"/>
        </w:trPr>
        <w:tc>
          <w:tcPr>
            <w:tcW w:w="1962" w:type="dxa"/>
            <w:vMerge/>
            <w:tcBorders>
              <w:top w:val="single" w:sz="4" w:space="0" w:color="000000"/>
              <w:left w:val="single" w:sz="8" w:space="0" w:color="auto"/>
              <w:bottom w:val="nil"/>
              <w:right w:val="single" w:sz="4" w:space="0" w:color="auto"/>
            </w:tcBorders>
            <w:shd w:val="clear" w:color="auto" w:fill="FDE9D9" w:themeFill="accent6" w:themeFillTint="33"/>
            <w:vAlign w:val="center"/>
            <w:hideMark/>
          </w:tcPr>
          <w:p w14:paraId="020AE3AF"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000000"/>
              <w:left w:val="single" w:sz="4" w:space="0" w:color="auto"/>
              <w:bottom w:val="nil"/>
              <w:right w:val="single" w:sz="4" w:space="0" w:color="auto"/>
            </w:tcBorders>
            <w:vAlign w:val="center"/>
            <w:hideMark/>
          </w:tcPr>
          <w:p w14:paraId="76CD5D01" w14:textId="77777777" w:rsidR="00BB4073" w:rsidRPr="00F43402" w:rsidRDefault="00BB4073" w:rsidP="00BB4073">
            <w:pPr>
              <w:spacing w:after="0"/>
              <w:jc w:val="left"/>
              <w:rPr>
                <w:rFonts w:cs="Arial"/>
                <w:b/>
                <w:bCs/>
                <w:sz w:val="18"/>
                <w:szCs w:val="18"/>
                <w:lang w:val="en-US"/>
              </w:rPr>
            </w:pPr>
          </w:p>
        </w:tc>
        <w:tc>
          <w:tcPr>
            <w:tcW w:w="789" w:type="dxa"/>
            <w:vMerge/>
            <w:tcBorders>
              <w:top w:val="single" w:sz="4" w:space="0" w:color="auto"/>
              <w:left w:val="single" w:sz="4" w:space="0" w:color="auto"/>
              <w:bottom w:val="single" w:sz="4" w:space="0" w:color="auto"/>
              <w:right w:val="single" w:sz="4" w:space="0" w:color="auto"/>
            </w:tcBorders>
            <w:vAlign w:val="center"/>
            <w:hideMark/>
          </w:tcPr>
          <w:p w14:paraId="3F75E48E" w14:textId="77777777" w:rsidR="00BB4073" w:rsidRPr="00F43402" w:rsidRDefault="00BB4073" w:rsidP="00BB4073">
            <w:pPr>
              <w:spacing w:after="0"/>
              <w:jc w:val="left"/>
              <w:rPr>
                <w:rFonts w:cs="Arial"/>
                <w:b/>
                <w:bCs/>
                <w:sz w:val="18"/>
                <w:szCs w:val="18"/>
                <w:lang w:val="en-US"/>
              </w:rPr>
            </w:pPr>
          </w:p>
        </w:tc>
        <w:tc>
          <w:tcPr>
            <w:tcW w:w="850" w:type="dxa"/>
            <w:vMerge/>
            <w:tcBorders>
              <w:top w:val="single" w:sz="4" w:space="0" w:color="auto"/>
              <w:left w:val="single" w:sz="4" w:space="0" w:color="auto"/>
              <w:bottom w:val="single" w:sz="4" w:space="0" w:color="auto"/>
              <w:right w:val="single" w:sz="4" w:space="0" w:color="000000"/>
            </w:tcBorders>
            <w:vAlign w:val="center"/>
            <w:hideMark/>
          </w:tcPr>
          <w:p w14:paraId="28CDE970" w14:textId="77777777" w:rsidR="00BB4073" w:rsidRPr="00F43402" w:rsidRDefault="00BB4073" w:rsidP="00BB4073">
            <w:pPr>
              <w:spacing w:after="0"/>
              <w:jc w:val="left"/>
              <w:rPr>
                <w:rFonts w:cs="Arial"/>
                <w:b/>
                <w:bCs/>
                <w:sz w:val="18"/>
                <w:szCs w:val="18"/>
                <w:lang w:val="en-US"/>
              </w:rPr>
            </w:pPr>
          </w:p>
        </w:tc>
        <w:tc>
          <w:tcPr>
            <w:tcW w:w="4456" w:type="dxa"/>
            <w:gridSpan w:val="2"/>
            <w:tcBorders>
              <w:top w:val="nil"/>
              <w:left w:val="nil"/>
              <w:bottom w:val="single" w:sz="4" w:space="0" w:color="auto"/>
              <w:right w:val="single" w:sz="4" w:space="0" w:color="000000"/>
            </w:tcBorders>
            <w:shd w:val="clear" w:color="auto" w:fill="DAEEF3" w:themeFill="accent5" w:themeFillTint="33"/>
            <w:vAlign w:val="bottom"/>
            <w:hideMark/>
          </w:tcPr>
          <w:p w14:paraId="7E813CF5"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Sub-total of Outcome 1</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3F0C89F3"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149,500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5F150E5C"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177,000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45D4CC84"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158,700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0FB6CFC7"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139,700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734DC760"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624,900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09E6B606"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 </w:t>
            </w:r>
          </w:p>
        </w:tc>
      </w:tr>
      <w:tr w:rsidR="00E70E8E" w:rsidRPr="00F43402" w14:paraId="54F8EDD0" w14:textId="77777777" w:rsidTr="003A4EAA">
        <w:trPr>
          <w:trHeight w:val="255"/>
        </w:trPr>
        <w:tc>
          <w:tcPr>
            <w:tcW w:w="1962" w:type="dxa"/>
            <w:vMerge w:val="restart"/>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588EB6DB" w14:textId="77777777" w:rsidR="00BB4073" w:rsidRPr="00F43402" w:rsidRDefault="00BB4073" w:rsidP="00BB4073">
            <w:pPr>
              <w:spacing w:after="0"/>
              <w:jc w:val="left"/>
              <w:rPr>
                <w:rFonts w:cs="Arial"/>
                <w:b/>
                <w:bCs/>
                <w:sz w:val="18"/>
                <w:szCs w:val="18"/>
                <w:lang w:val="en-US"/>
              </w:rPr>
            </w:pPr>
            <w:r w:rsidRPr="00F43402">
              <w:rPr>
                <w:rFonts w:cs="Arial"/>
                <w:b/>
                <w:bCs/>
                <w:sz w:val="18"/>
                <w:szCs w:val="18"/>
                <w:lang w:val="en-US"/>
              </w:rPr>
              <w:t>Outcome 2: Adopted and implemented low carbon transport plans and/or programs in Major cities</w:t>
            </w:r>
          </w:p>
        </w:tc>
        <w:tc>
          <w:tcPr>
            <w:tcW w:w="1314"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7609E15F"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DOTC</w:t>
            </w:r>
          </w:p>
        </w:tc>
        <w:tc>
          <w:tcPr>
            <w:tcW w:w="789" w:type="dxa"/>
            <w:vMerge w:val="restart"/>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7417F657"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62000</w:t>
            </w:r>
          </w:p>
        </w:tc>
        <w:tc>
          <w:tcPr>
            <w:tcW w:w="850" w:type="dxa"/>
            <w:vMerge w:val="restart"/>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5652591F"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GEF</w:t>
            </w: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3031DB4C"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71200</w:t>
            </w:r>
          </w:p>
        </w:tc>
        <w:tc>
          <w:tcPr>
            <w:tcW w:w="3322" w:type="dxa"/>
            <w:tcBorders>
              <w:top w:val="nil"/>
              <w:left w:val="nil"/>
              <w:bottom w:val="single" w:sz="4" w:space="0" w:color="auto"/>
              <w:right w:val="single" w:sz="4" w:space="0" w:color="auto"/>
            </w:tcBorders>
            <w:shd w:val="clear" w:color="auto" w:fill="EAF1DD" w:themeFill="accent3" w:themeFillTint="33"/>
            <w:noWrap/>
            <w:vAlign w:val="center"/>
            <w:hideMark/>
          </w:tcPr>
          <w:p w14:paraId="03B6AEB5"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International Consultants</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1258FCC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10,000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7AE6C39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40,000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01E9B15A"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20,000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7D45802A"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20,000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6E52CD7C"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90,000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79A1F31F"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8</w:t>
            </w:r>
          </w:p>
        </w:tc>
      </w:tr>
      <w:tr w:rsidR="00E70E8E" w:rsidRPr="00F43402" w14:paraId="5626F916" w14:textId="77777777" w:rsidTr="003A4EAA">
        <w:trPr>
          <w:trHeight w:val="255"/>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6CC820A6"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4996336"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1B7FDF78"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13ACB1B3"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6329CEDB"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71300</w:t>
            </w:r>
          </w:p>
        </w:tc>
        <w:tc>
          <w:tcPr>
            <w:tcW w:w="3322" w:type="dxa"/>
            <w:tcBorders>
              <w:top w:val="nil"/>
              <w:left w:val="nil"/>
              <w:bottom w:val="single" w:sz="4" w:space="0" w:color="auto"/>
              <w:right w:val="single" w:sz="4" w:space="0" w:color="auto"/>
            </w:tcBorders>
            <w:shd w:val="clear" w:color="auto" w:fill="EAF1DD" w:themeFill="accent3" w:themeFillTint="33"/>
            <w:noWrap/>
            <w:vAlign w:val="center"/>
            <w:hideMark/>
          </w:tcPr>
          <w:p w14:paraId="55F1958D"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Local Consultants</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300334F0"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0612B88D"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173EB924"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15,000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5C514B3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35BFF64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45,000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205774C2"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9</w:t>
            </w:r>
          </w:p>
        </w:tc>
      </w:tr>
      <w:tr w:rsidR="00E70E8E" w:rsidRPr="00F43402" w14:paraId="2D531376" w14:textId="77777777" w:rsidTr="003A4EAA">
        <w:trPr>
          <w:trHeight w:val="255"/>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302EAD31"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9B6EF5F"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4A09B653"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71A46B6F"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4BBA86FF"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71400</w:t>
            </w:r>
          </w:p>
        </w:tc>
        <w:tc>
          <w:tcPr>
            <w:tcW w:w="3322" w:type="dxa"/>
            <w:tcBorders>
              <w:top w:val="nil"/>
              <w:left w:val="nil"/>
              <w:bottom w:val="single" w:sz="4" w:space="0" w:color="auto"/>
              <w:right w:val="single" w:sz="4" w:space="0" w:color="auto"/>
            </w:tcBorders>
            <w:shd w:val="clear" w:color="auto" w:fill="EAF1DD" w:themeFill="accent3" w:themeFillTint="33"/>
            <w:vAlign w:val="center"/>
            <w:hideMark/>
          </w:tcPr>
          <w:p w14:paraId="4DD9C046"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Contractual Services – Individual</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35B21CE4"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24,000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0D0B1A0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7DF2C8D9"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4,000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6610172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4,000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125529C8"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36,000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6830A5BC"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10</w:t>
            </w:r>
          </w:p>
        </w:tc>
      </w:tr>
      <w:tr w:rsidR="00E70E8E" w:rsidRPr="00F43402" w14:paraId="08B00930" w14:textId="77777777" w:rsidTr="003A4EAA">
        <w:trPr>
          <w:trHeight w:val="255"/>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671E5A80"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1282C907"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3E66D3EE"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09DD28C2"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04713F0C"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72100</w:t>
            </w:r>
          </w:p>
        </w:tc>
        <w:tc>
          <w:tcPr>
            <w:tcW w:w="3322" w:type="dxa"/>
            <w:tcBorders>
              <w:top w:val="nil"/>
              <w:left w:val="nil"/>
              <w:bottom w:val="single" w:sz="4" w:space="0" w:color="auto"/>
              <w:right w:val="single" w:sz="4" w:space="0" w:color="auto"/>
            </w:tcBorders>
            <w:shd w:val="clear" w:color="auto" w:fill="EAF1DD" w:themeFill="accent3" w:themeFillTint="33"/>
            <w:noWrap/>
            <w:vAlign w:val="center"/>
            <w:hideMark/>
          </w:tcPr>
          <w:p w14:paraId="078C550D"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Contractual Services - Companies</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2DA79536"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10,000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1114090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25,000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48AAB478"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10,000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57DA4D83"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10,000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6CDC8656"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55,000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631A72B9"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11</w:t>
            </w:r>
          </w:p>
        </w:tc>
      </w:tr>
      <w:tr w:rsidR="00E70E8E" w:rsidRPr="00F43402" w14:paraId="0B975BD5" w14:textId="77777777" w:rsidTr="003A4EAA">
        <w:trPr>
          <w:trHeight w:val="255"/>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645D3214"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6571995"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367D4DAF"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001A0347"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00FC5FF6"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71600</w:t>
            </w:r>
          </w:p>
        </w:tc>
        <w:tc>
          <w:tcPr>
            <w:tcW w:w="3322" w:type="dxa"/>
            <w:tcBorders>
              <w:top w:val="nil"/>
              <w:left w:val="nil"/>
              <w:bottom w:val="single" w:sz="4" w:space="0" w:color="auto"/>
              <w:right w:val="single" w:sz="4" w:space="0" w:color="auto"/>
            </w:tcBorders>
            <w:shd w:val="clear" w:color="auto" w:fill="EAF1DD" w:themeFill="accent3" w:themeFillTint="33"/>
            <w:noWrap/>
            <w:vAlign w:val="center"/>
            <w:hideMark/>
          </w:tcPr>
          <w:p w14:paraId="6CFA1770"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Travel</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51621F4E"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1,550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3C57DD0F"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8,000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11C86D9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7,500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51218F0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6,700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0F78D078"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23,750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28E245AA"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12</w:t>
            </w:r>
          </w:p>
        </w:tc>
      </w:tr>
      <w:tr w:rsidR="00E70E8E" w:rsidRPr="00F43402" w14:paraId="4D2C38B3" w14:textId="77777777" w:rsidTr="003A4EAA">
        <w:trPr>
          <w:trHeight w:val="255"/>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48AAC263"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9F018CB"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6AF412DD"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30849070"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68A5DEBE"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74100</w:t>
            </w:r>
          </w:p>
        </w:tc>
        <w:tc>
          <w:tcPr>
            <w:tcW w:w="3322" w:type="dxa"/>
            <w:tcBorders>
              <w:top w:val="nil"/>
              <w:left w:val="nil"/>
              <w:bottom w:val="single" w:sz="4" w:space="0" w:color="auto"/>
              <w:right w:val="single" w:sz="4" w:space="0" w:color="auto"/>
            </w:tcBorders>
            <w:shd w:val="clear" w:color="auto" w:fill="EAF1DD" w:themeFill="accent3" w:themeFillTint="33"/>
            <w:noWrap/>
            <w:vAlign w:val="center"/>
            <w:hideMark/>
          </w:tcPr>
          <w:p w14:paraId="3E5F18DB"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Professional Services</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614970BC"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20,000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5976BAB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25,000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3AE58680"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5,000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1265A0B0"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5,000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5FD23EA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55,000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1FBA67C8"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13</w:t>
            </w:r>
          </w:p>
        </w:tc>
      </w:tr>
      <w:tr w:rsidR="00E70E8E" w:rsidRPr="00F43402" w14:paraId="2461A056" w14:textId="77777777" w:rsidTr="003A4EAA">
        <w:trPr>
          <w:trHeight w:val="255"/>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34880B16"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21E1F96"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38AE9A1B"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1D5AC4C5"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3E3B6D91"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72400</w:t>
            </w:r>
          </w:p>
        </w:tc>
        <w:tc>
          <w:tcPr>
            <w:tcW w:w="3322" w:type="dxa"/>
            <w:tcBorders>
              <w:top w:val="nil"/>
              <w:left w:val="nil"/>
              <w:bottom w:val="single" w:sz="4" w:space="0" w:color="auto"/>
              <w:right w:val="single" w:sz="4" w:space="0" w:color="auto"/>
            </w:tcBorders>
            <w:shd w:val="clear" w:color="auto" w:fill="EAF1DD" w:themeFill="accent3" w:themeFillTint="33"/>
            <w:noWrap/>
            <w:vAlign w:val="center"/>
            <w:hideMark/>
          </w:tcPr>
          <w:p w14:paraId="08E72FC4" w14:textId="41306DE4" w:rsidR="00BB4073" w:rsidRPr="00F43402" w:rsidRDefault="00BB4073" w:rsidP="00BB4073">
            <w:pPr>
              <w:spacing w:after="0"/>
              <w:jc w:val="left"/>
              <w:rPr>
                <w:rFonts w:cs="Arial"/>
                <w:sz w:val="18"/>
                <w:szCs w:val="18"/>
                <w:lang w:val="en-US"/>
              </w:rPr>
            </w:pPr>
            <w:r w:rsidRPr="00F43402">
              <w:rPr>
                <w:rFonts w:cs="Arial"/>
                <w:sz w:val="18"/>
                <w:szCs w:val="18"/>
                <w:lang w:val="en-US"/>
              </w:rPr>
              <w:t>Communic</w:t>
            </w:r>
            <w:r w:rsidR="00D51E13" w:rsidRPr="00F43402">
              <w:rPr>
                <w:rFonts w:cs="Arial"/>
                <w:sz w:val="18"/>
                <w:szCs w:val="18"/>
                <w:lang w:val="en-US"/>
              </w:rPr>
              <w:t>ation</w:t>
            </w:r>
            <w:r w:rsidRPr="00F43402">
              <w:rPr>
                <w:rFonts w:cs="Arial"/>
                <w:sz w:val="18"/>
                <w:szCs w:val="18"/>
                <w:lang w:val="en-US"/>
              </w:rPr>
              <w:t xml:space="preserve"> and </w:t>
            </w:r>
            <w:r w:rsidR="00E43239" w:rsidRPr="00F43402">
              <w:rPr>
                <w:rFonts w:cs="Arial"/>
                <w:sz w:val="18"/>
                <w:szCs w:val="18"/>
                <w:lang w:val="en-US"/>
              </w:rPr>
              <w:t>Audio</w:t>
            </w:r>
            <w:r w:rsidRPr="00F43402">
              <w:rPr>
                <w:rFonts w:cs="Arial"/>
                <w:sz w:val="18"/>
                <w:szCs w:val="18"/>
                <w:lang w:val="en-US"/>
              </w:rPr>
              <w:t xml:space="preserve"> Visual Equip</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28202EBF"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5,000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75AE263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34FDA543"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5,000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01B9D0B0"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5,000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50879F24"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20,000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7DF1128D"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14</w:t>
            </w:r>
          </w:p>
        </w:tc>
      </w:tr>
      <w:tr w:rsidR="00E70E8E" w:rsidRPr="00F43402" w14:paraId="782E6672" w14:textId="77777777" w:rsidTr="003A4EAA">
        <w:trPr>
          <w:trHeight w:val="255"/>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5050D97C"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48B44682"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4701C89C"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2A79EB47"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2243DE22"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74200</w:t>
            </w:r>
          </w:p>
        </w:tc>
        <w:tc>
          <w:tcPr>
            <w:tcW w:w="3322" w:type="dxa"/>
            <w:tcBorders>
              <w:top w:val="nil"/>
              <w:left w:val="nil"/>
              <w:bottom w:val="single" w:sz="4" w:space="0" w:color="auto"/>
              <w:right w:val="single" w:sz="4" w:space="0" w:color="auto"/>
            </w:tcBorders>
            <w:shd w:val="clear" w:color="auto" w:fill="EAF1DD" w:themeFill="accent3" w:themeFillTint="33"/>
            <w:noWrap/>
            <w:vAlign w:val="center"/>
            <w:hideMark/>
          </w:tcPr>
          <w:p w14:paraId="20AD81F0"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Audio-Visual &amp; Print Production Costs</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3B5EA7E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16,000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395B5ED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6,000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0151705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16,000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2C4F691D"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6,000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7D80372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44,000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3AD0D2A9"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15</w:t>
            </w:r>
          </w:p>
        </w:tc>
      </w:tr>
      <w:tr w:rsidR="00E70E8E" w:rsidRPr="00F43402" w14:paraId="1C5101C0" w14:textId="77777777" w:rsidTr="003A4EAA">
        <w:trPr>
          <w:trHeight w:val="255"/>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271D2771"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47ECFA0"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2FF00218"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258D2BCF"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33D67CEA"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75700</w:t>
            </w:r>
          </w:p>
        </w:tc>
        <w:tc>
          <w:tcPr>
            <w:tcW w:w="3322" w:type="dxa"/>
            <w:tcBorders>
              <w:top w:val="nil"/>
              <w:left w:val="nil"/>
              <w:bottom w:val="single" w:sz="4" w:space="0" w:color="auto"/>
              <w:right w:val="single" w:sz="4" w:space="0" w:color="auto"/>
            </w:tcBorders>
            <w:shd w:val="clear" w:color="auto" w:fill="EAF1DD" w:themeFill="accent3" w:themeFillTint="33"/>
            <w:noWrap/>
            <w:vAlign w:val="center"/>
            <w:hideMark/>
          </w:tcPr>
          <w:p w14:paraId="4682F93F"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Training, Meetings &amp; Workshops Costs</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29A0B05E"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1,600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149ACEC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10,800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11FA9C5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9,600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564C10AA"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9,600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3F2834E8"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31,600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04827862"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16</w:t>
            </w:r>
          </w:p>
        </w:tc>
      </w:tr>
      <w:tr w:rsidR="00E70E8E" w:rsidRPr="00F43402" w14:paraId="618A596F" w14:textId="77777777" w:rsidTr="003A4EAA">
        <w:trPr>
          <w:trHeight w:val="255"/>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6ABCD46D"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92E43D8"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2EEDA50A"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6DE135DD" w14:textId="77777777" w:rsidR="00BB4073" w:rsidRPr="00F43402" w:rsidRDefault="00BB4073" w:rsidP="00BB4073">
            <w:pPr>
              <w:spacing w:after="0"/>
              <w:jc w:val="left"/>
              <w:rPr>
                <w:rFonts w:cs="Arial"/>
                <w:b/>
                <w:bCs/>
                <w:sz w:val="18"/>
                <w:szCs w:val="18"/>
                <w:lang w:val="en-US"/>
              </w:rPr>
            </w:pPr>
          </w:p>
        </w:tc>
        <w:tc>
          <w:tcPr>
            <w:tcW w:w="4456" w:type="dxa"/>
            <w:gridSpan w:val="2"/>
            <w:tcBorders>
              <w:top w:val="single" w:sz="4" w:space="0" w:color="auto"/>
              <w:left w:val="nil"/>
              <w:bottom w:val="single" w:sz="4" w:space="0" w:color="auto"/>
              <w:right w:val="single" w:sz="4" w:space="0" w:color="000000"/>
            </w:tcBorders>
            <w:shd w:val="clear" w:color="auto" w:fill="EAF1DD" w:themeFill="accent3" w:themeFillTint="33"/>
            <w:vAlign w:val="bottom"/>
            <w:hideMark/>
          </w:tcPr>
          <w:p w14:paraId="73DC5931"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Sub-total of Outcome 2</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67569B05"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118,150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0085F027"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123,800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2D5AB9C6"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92,100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0C959DDA"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66,300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62D566A8"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400,350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2FD034E7"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 </w:t>
            </w:r>
          </w:p>
        </w:tc>
      </w:tr>
      <w:tr w:rsidR="00E70E8E" w:rsidRPr="00F43402" w14:paraId="41D997D8" w14:textId="77777777" w:rsidTr="003A4EAA">
        <w:trPr>
          <w:trHeight w:val="255"/>
        </w:trPr>
        <w:tc>
          <w:tcPr>
            <w:tcW w:w="1962" w:type="dxa"/>
            <w:vMerge w:val="restart"/>
            <w:tcBorders>
              <w:top w:val="nil"/>
              <w:left w:val="single" w:sz="8" w:space="0" w:color="auto"/>
              <w:bottom w:val="nil"/>
              <w:right w:val="single" w:sz="4" w:space="0" w:color="auto"/>
            </w:tcBorders>
            <w:shd w:val="clear" w:color="auto" w:fill="FDE9D9" w:themeFill="accent6" w:themeFillTint="33"/>
            <w:vAlign w:val="center"/>
            <w:hideMark/>
          </w:tcPr>
          <w:p w14:paraId="1395D729" w14:textId="77777777" w:rsidR="00BB4073" w:rsidRPr="00F43402" w:rsidRDefault="00BB4073" w:rsidP="00BB4073">
            <w:pPr>
              <w:spacing w:after="0"/>
              <w:jc w:val="left"/>
              <w:rPr>
                <w:rFonts w:cs="Arial"/>
                <w:b/>
                <w:bCs/>
                <w:sz w:val="18"/>
                <w:szCs w:val="18"/>
                <w:lang w:val="en-US"/>
              </w:rPr>
            </w:pPr>
            <w:r w:rsidRPr="00F43402">
              <w:rPr>
                <w:rFonts w:cs="Arial"/>
                <w:b/>
                <w:bCs/>
                <w:sz w:val="18"/>
                <w:szCs w:val="18"/>
                <w:lang w:val="en-US"/>
              </w:rPr>
              <w:t>Outcome 3.1: Increased private sector participation in the widespread deployment and commercialization of low carbon transport systems</w:t>
            </w:r>
          </w:p>
        </w:tc>
        <w:tc>
          <w:tcPr>
            <w:tcW w:w="1314" w:type="dxa"/>
            <w:vMerge w:val="restart"/>
            <w:tcBorders>
              <w:top w:val="nil"/>
              <w:left w:val="single" w:sz="4" w:space="0" w:color="auto"/>
              <w:bottom w:val="nil"/>
              <w:right w:val="single" w:sz="4" w:space="0" w:color="auto"/>
            </w:tcBorders>
            <w:shd w:val="clear" w:color="auto" w:fill="DAEEF3" w:themeFill="accent5" w:themeFillTint="33"/>
            <w:vAlign w:val="center"/>
            <w:hideMark/>
          </w:tcPr>
          <w:p w14:paraId="766BFF95"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DOTC</w:t>
            </w:r>
          </w:p>
        </w:tc>
        <w:tc>
          <w:tcPr>
            <w:tcW w:w="789" w:type="dxa"/>
            <w:vMerge w:val="restart"/>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2838E01B"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62000</w:t>
            </w:r>
          </w:p>
        </w:tc>
        <w:tc>
          <w:tcPr>
            <w:tcW w:w="850" w:type="dxa"/>
            <w:vMerge w:val="restart"/>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28FA31B8"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GEF</w:t>
            </w:r>
          </w:p>
        </w:tc>
        <w:tc>
          <w:tcPr>
            <w:tcW w:w="1134" w:type="dxa"/>
            <w:tcBorders>
              <w:top w:val="nil"/>
              <w:left w:val="nil"/>
              <w:bottom w:val="single" w:sz="4" w:space="0" w:color="auto"/>
              <w:right w:val="single" w:sz="4" w:space="0" w:color="auto"/>
            </w:tcBorders>
            <w:shd w:val="clear" w:color="auto" w:fill="DAEEF3" w:themeFill="accent5" w:themeFillTint="33"/>
            <w:noWrap/>
            <w:vAlign w:val="center"/>
            <w:hideMark/>
          </w:tcPr>
          <w:p w14:paraId="21522561"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71200</w:t>
            </w:r>
          </w:p>
        </w:tc>
        <w:tc>
          <w:tcPr>
            <w:tcW w:w="3322" w:type="dxa"/>
            <w:tcBorders>
              <w:top w:val="nil"/>
              <w:left w:val="nil"/>
              <w:bottom w:val="single" w:sz="4" w:space="0" w:color="auto"/>
              <w:right w:val="single" w:sz="4" w:space="0" w:color="auto"/>
            </w:tcBorders>
            <w:shd w:val="clear" w:color="auto" w:fill="DAEEF3" w:themeFill="accent5" w:themeFillTint="33"/>
            <w:vAlign w:val="center"/>
            <w:hideMark/>
          </w:tcPr>
          <w:p w14:paraId="6770C34B"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International Consultants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6C00F1E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20,000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7B4D2D11"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40,000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5AC6D2A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40,000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188BEC5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4AF5BA3D"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130,000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4FF695B1"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17</w:t>
            </w:r>
          </w:p>
        </w:tc>
      </w:tr>
      <w:tr w:rsidR="00E70E8E" w:rsidRPr="00F43402" w14:paraId="46768893" w14:textId="77777777" w:rsidTr="003A4EAA">
        <w:trPr>
          <w:trHeight w:val="255"/>
        </w:trPr>
        <w:tc>
          <w:tcPr>
            <w:tcW w:w="1962" w:type="dxa"/>
            <w:vMerge/>
            <w:tcBorders>
              <w:top w:val="nil"/>
              <w:left w:val="single" w:sz="8" w:space="0" w:color="auto"/>
              <w:bottom w:val="nil"/>
              <w:right w:val="single" w:sz="4" w:space="0" w:color="auto"/>
            </w:tcBorders>
            <w:shd w:val="clear" w:color="auto" w:fill="FDE9D9" w:themeFill="accent6" w:themeFillTint="33"/>
            <w:vAlign w:val="center"/>
            <w:hideMark/>
          </w:tcPr>
          <w:p w14:paraId="53A30C90"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nil"/>
              <w:right w:val="single" w:sz="4" w:space="0" w:color="auto"/>
            </w:tcBorders>
            <w:shd w:val="clear" w:color="auto" w:fill="DAEEF3" w:themeFill="accent5" w:themeFillTint="33"/>
            <w:vAlign w:val="center"/>
            <w:hideMark/>
          </w:tcPr>
          <w:p w14:paraId="3125DB03"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144FCEBF"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54BB21E5"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center"/>
            <w:hideMark/>
          </w:tcPr>
          <w:p w14:paraId="2A1023FC"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71300</w:t>
            </w:r>
          </w:p>
        </w:tc>
        <w:tc>
          <w:tcPr>
            <w:tcW w:w="3322" w:type="dxa"/>
            <w:tcBorders>
              <w:top w:val="nil"/>
              <w:left w:val="nil"/>
              <w:bottom w:val="single" w:sz="4" w:space="0" w:color="auto"/>
              <w:right w:val="single" w:sz="4" w:space="0" w:color="auto"/>
            </w:tcBorders>
            <w:shd w:val="clear" w:color="auto" w:fill="DAEEF3" w:themeFill="accent5" w:themeFillTint="33"/>
            <w:vAlign w:val="center"/>
            <w:hideMark/>
          </w:tcPr>
          <w:p w14:paraId="48415390"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Local Consultants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0D2F8D10"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10,000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744358CE"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13,000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56B2C74D"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13,000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2394C78A"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8,000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1DB7C88F"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44,000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2E95DE1B"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18</w:t>
            </w:r>
          </w:p>
        </w:tc>
      </w:tr>
      <w:tr w:rsidR="00E70E8E" w:rsidRPr="00F43402" w14:paraId="02A3BD04" w14:textId="77777777" w:rsidTr="003A4EAA">
        <w:trPr>
          <w:trHeight w:val="255"/>
        </w:trPr>
        <w:tc>
          <w:tcPr>
            <w:tcW w:w="1962" w:type="dxa"/>
            <w:vMerge/>
            <w:tcBorders>
              <w:top w:val="nil"/>
              <w:left w:val="single" w:sz="8" w:space="0" w:color="auto"/>
              <w:bottom w:val="nil"/>
              <w:right w:val="single" w:sz="4" w:space="0" w:color="auto"/>
            </w:tcBorders>
            <w:shd w:val="clear" w:color="auto" w:fill="FDE9D9" w:themeFill="accent6" w:themeFillTint="33"/>
            <w:vAlign w:val="center"/>
            <w:hideMark/>
          </w:tcPr>
          <w:p w14:paraId="4C625647"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nil"/>
              <w:right w:val="single" w:sz="4" w:space="0" w:color="auto"/>
            </w:tcBorders>
            <w:shd w:val="clear" w:color="auto" w:fill="DAEEF3" w:themeFill="accent5" w:themeFillTint="33"/>
            <w:vAlign w:val="center"/>
            <w:hideMark/>
          </w:tcPr>
          <w:p w14:paraId="7394CAB1"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2E30CD88"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21499D2B"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center"/>
            <w:hideMark/>
          </w:tcPr>
          <w:p w14:paraId="201F4E65"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71400</w:t>
            </w:r>
          </w:p>
        </w:tc>
        <w:tc>
          <w:tcPr>
            <w:tcW w:w="3322" w:type="dxa"/>
            <w:tcBorders>
              <w:top w:val="nil"/>
              <w:left w:val="nil"/>
              <w:bottom w:val="single" w:sz="4" w:space="0" w:color="auto"/>
              <w:right w:val="single" w:sz="4" w:space="0" w:color="auto"/>
            </w:tcBorders>
            <w:shd w:val="clear" w:color="auto" w:fill="DAEEF3" w:themeFill="accent5" w:themeFillTint="33"/>
            <w:vAlign w:val="center"/>
            <w:hideMark/>
          </w:tcPr>
          <w:p w14:paraId="6C0F2F03"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Contractual Services – Individual</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1D8B7A6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20,000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0AE2B17C"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20,000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35BF982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123CA2D4"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15,000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3B3F5B4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55,000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089CCE51"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19</w:t>
            </w:r>
          </w:p>
        </w:tc>
      </w:tr>
      <w:tr w:rsidR="00E70E8E" w:rsidRPr="00F43402" w14:paraId="23EE90D6" w14:textId="77777777" w:rsidTr="003A4EAA">
        <w:trPr>
          <w:trHeight w:val="255"/>
        </w:trPr>
        <w:tc>
          <w:tcPr>
            <w:tcW w:w="1962" w:type="dxa"/>
            <w:vMerge/>
            <w:tcBorders>
              <w:top w:val="nil"/>
              <w:left w:val="single" w:sz="8" w:space="0" w:color="auto"/>
              <w:bottom w:val="nil"/>
              <w:right w:val="single" w:sz="4" w:space="0" w:color="auto"/>
            </w:tcBorders>
            <w:shd w:val="clear" w:color="auto" w:fill="FDE9D9" w:themeFill="accent6" w:themeFillTint="33"/>
            <w:vAlign w:val="center"/>
            <w:hideMark/>
          </w:tcPr>
          <w:p w14:paraId="5E96EFC9"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nil"/>
              <w:right w:val="single" w:sz="4" w:space="0" w:color="auto"/>
            </w:tcBorders>
            <w:shd w:val="clear" w:color="auto" w:fill="DAEEF3" w:themeFill="accent5" w:themeFillTint="33"/>
            <w:vAlign w:val="center"/>
            <w:hideMark/>
          </w:tcPr>
          <w:p w14:paraId="5F79C7BD"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5DF086B5"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6F6CC0EB"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center"/>
            <w:hideMark/>
          </w:tcPr>
          <w:p w14:paraId="3A31D82E"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72100</w:t>
            </w:r>
          </w:p>
        </w:tc>
        <w:tc>
          <w:tcPr>
            <w:tcW w:w="3322" w:type="dxa"/>
            <w:tcBorders>
              <w:top w:val="nil"/>
              <w:left w:val="nil"/>
              <w:bottom w:val="single" w:sz="4" w:space="0" w:color="auto"/>
              <w:right w:val="single" w:sz="4" w:space="0" w:color="auto"/>
            </w:tcBorders>
            <w:shd w:val="clear" w:color="auto" w:fill="DAEEF3" w:themeFill="accent5" w:themeFillTint="33"/>
            <w:vAlign w:val="center"/>
            <w:hideMark/>
          </w:tcPr>
          <w:p w14:paraId="253F2A44"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 xml:space="preserve">Contractual Services – Companies </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0345261C"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25,000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0ED3A484"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50,000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685B131A"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50,000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08F8B14D"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15,000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47B69D2E"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140,000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43B8CF1E"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20</w:t>
            </w:r>
          </w:p>
        </w:tc>
      </w:tr>
      <w:tr w:rsidR="00E70E8E" w:rsidRPr="00F43402" w14:paraId="0981D4F6" w14:textId="77777777" w:rsidTr="003A4EAA">
        <w:trPr>
          <w:trHeight w:val="255"/>
        </w:trPr>
        <w:tc>
          <w:tcPr>
            <w:tcW w:w="1962" w:type="dxa"/>
            <w:vMerge/>
            <w:tcBorders>
              <w:top w:val="nil"/>
              <w:left w:val="single" w:sz="8" w:space="0" w:color="auto"/>
              <w:bottom w:val="nil"/>
              <w:right w:val="single" w:sz="4" w:space="0" w:color="auto"/>
            </w:tcBorders>
            <w:shd w:val="clear" w:color="auto" w:fill="FDE9D9" w:themeFill="accent6" w:themeFillTint="33"/>
            <w:vAlign w:val="center"/>
            <w:hideMark/>
          </w:tcPr>
          <w:p w14:paraId="12371A8A"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nil"/>
              <w:right w:val="single" w:sz="4" w:space="0" w:color="auto"/>
            </w:tcBorders>
            <w:shd w:val="clear" w:color="auto" w:fill="DAEEF3" w:themeFill="accent5" w:themeFillTint="33"/>
            <w:vAlign w:val="center"/>
            <w:hideMark/>
          </w:tcPr>
          <w:p w14:paraId="6701EDD5"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500DEC14"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4126A417"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center"/>
            <w:hideMark/>
          </w:tcPr>
          <w:p w14:paraId="0271E49F"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71600</w:t>
            </w:r>
          </w:p>
        </w:tc>
        <w:tc>
          <w:tcPr>
            <w:tcW w:w="3322" w:type="dxa"/>
            <w:tcBorders>
              <w:top w:val="nil"/>
              <w:left w:val="nil"/>
              <w:bottom w:val="single" w:sz="4" w:space="0" w:color="auto"/>
              <w:right w:val="single" w:sz="4" w:space="0" w:color="auto"/>
            </w:tcBorders>
            <w:shd w:val="clear" w:color="auto" w:fill="DAEEF3" w:themeFill="accent5" w:themeFillTint="33"/>
            <w:vAlign w:val="center"/>
            <w:hideMark/>
          </w:tcPr>
          <w:p w14:paraId="665C4834"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Travel</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7D4AE5AE"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3,200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3D5A3F8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4,000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4A4490BC"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4,000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437162F3"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2,600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6FEDD84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13,800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128EC0A9"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21</w:t>
            </w:r>
          </w:p>
        </w:tc>
      </w:tr>
      <w:tr w:rsidR="00E70E8E" w:rsidRPr="00F43402" w14:paraId="21F3F741" w14:textId="77777777" w:rsidTr="003A4EAA">
        <w:trPr>
          <w:trHeight w:val="255"/>
        </w:trPr>
        <w:tc>
          <w:tcPr>
            <w:tcW w:w="1962" w:type="dxa"/>
            <w:vMerge/>
            <w:tcBorders>
              <w:top w:val="nil"/>
              <w:left w:val="single" w:sz="8" w:space="0" w:color="auto"/>
              <w:bottom w:val="nil"/>
              <w:right w:val="single" w:sz="4" w:space="0" w:color="auto"/>
            </w:tcBorders>
            <w:shd w:val="clear" w:color="auto" w:fill="FDE9D9" w:themeFill="accent6" w:themeFillTint="33"/>
            <w:vAlign w:val="center"/>
            <w:hideMark/>
          </w:tcPr>
          <w:p w14:paraId="54D3925F"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nil"/>
              <w:right w:val="single" w:sz="4" w:space="0" w:color="auto"/>
            </w:tcBorders>
            <w:shd w:val="clear" w:color="auto" w:fill="DAEEF3" w:themeFill="accent5" w:themeFillTint="33"/>
            <w:vAlign w:val="center"/>
            <w:hideMark/>
          </w:tcPr>
          <w:p w14:paraId="53A31868"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32EC3C14"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2BC98D21"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center"/>
            <w:hideMark/>
          </w:tcPr>
          <w:p w14:paraId="6E37F7DD"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75700</w:t>
            </w:r>
          </w:p>
        </w:tc>
        <w:tc>
          <w:tcPr>
            <w:tcW w:w="3322" w:type="dxa"/>
            <w:tcBorders>
              <w:top w:val="nil"/>
              <w:left w:val="nil"/>
              <w:bottom w:val="single" w:sz="4" w:space="0" w:color="auto"/>
              <w:right w:val="single" w:sz="4" w:space="0" w:color="auto"/>
            </w:tcBorders>
            <w:shd w:val="clear" w:color="auto" w:fill="DAEEF3" w:themeFill="accent5" w:themeFillTint="33"/>
            <w:vAlign w:val="center"/>
            <w:hideMark/>
          </w:tcPr>
          <w:p w14:paraId="742CC10F"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Training, Meetings &amp; Workshops Costs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73F74C50"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6,000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7137A09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4,800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7E194AC6"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4,800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2B56807F"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3,600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308C57A3"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19,200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130AD758"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22</w:t>
            </w:r>
          </w:p>
        </w:tc>
      </w:tr>
      <w:tr w:rsidR="00E70E8E" w:rsidRPr="00F43402" w14:paraId="6004C063" w14:textId="77777777" w:rsidTr="003A4EAA">
        <w:trPr>
          <w:trHeight w:val="255"/>
        </w:trPr>
        <w:tc>
          <w:tcPr>
            <w:tcW w:w="1962" w:type="dxa"/>
            <w:vMerge/>
            <w:tcBorders>
              <w:top w:val="nil"/>
              <w:left w:val="single" w:sz="8" w:space="0" w:color="auto"/>
              <w:bottom w:val="nil"/>
              <w:right w:val="single" w:sz="4" w:space="0" w:color="auto"/>
            </w:tcBorders>
            <w:shd w:val="clear" w:color="auto" w:fill="FDE9D9" w:themeFill="accent6" w:themeFillTint="33"/>
            <w:vAlign w:val="center"/>
            <w:hideMark/>
          </w:tcPr>
          <w:p w14:paraId="27613981"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nil"/>
              <w:right w:val="single" w:sz="4" w:space="0" w:color="auto"/>
            </w:tcBorders>
            <w:vAlign w:val="center"/>
            <w:hideMark/>
          </w:tcPr>
          <w:p w14:paraId="57E7C8E0"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vAlign w:val="center"/>
            <w:hideMark/>
          </w:tcPr>
          <w:p w14:paraId="7212305C"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vAlign w:val="center"/>
            <w:hideMark/>
          </w:tcPr>
          <w:p w14:paraId="3ED62458" w14:textId="77777777" w:rsidR="00BB4073" w:rsidRPr="00F43402" w:rsidRDefault="00BB4073" w:rsidP="00BB4073">
            <w:pPr>
              <w:spacing w:after="0"/>
              <w:jc w:val="left"/>
              <w:rPr>
                <w:rFonts w:cs="Arial"/>
                <w:b/>
                <w:bCs/>
                <w:sz w:val="18"/>
                <w:szCs w:val="18"/>
                <w:lang w:val="en-US"/>
              </w:rPr>
            </w:pPr>
          </w:p>
        </w:tc>
        <w:tc>
          <w:tcPr>
            <w:tcW w:w="4456" w:type="dxa"/>
            <w:gridSpan w:val="2"/>
            <w:tcBorders>
              <w:top w:val="single" w:sz="4" w:space="0" w:color="auto"/>
              <w:left w:val="nil"/>
              <w:bottom w:val="single" w:sz="4" w:space="0" w:color="auto"/>
              <w:right w:val="single" w:sz="4" w:space="0" w:color="000000"/>
            </w:tcBorders>
            <w:shd w:val="clear" w:color="auto" w:fill="DAEEF3" w:themeFill="accent5" w:themeFillTint="33"/>
            <w:vAlign w:val="bottom"/>
            <w:hideMark/>
          </w:tcPr>
          <w:p w14:paraId="383D259A"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Sub-total of Outcome 3.1</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1CD8526C"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84,200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31DECC08"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131,800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4B461DBB"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111,800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5BEF6C11"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74,200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0B11BFEA"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402,000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42FC3186"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 </w:t>
            </w:r>
          </w:p>
        </w:tc>
      </w:tr>
      <w:tr w:rsidR="00E70E8E" w:rsidRPr="00F43402" w14:paraId="63AF3A25" w14:textId="77777777" w:rsidTr="003A4EAA">
        <w:trPr>
          <w:trHeight w:val="240"/>
        </w:trPr>
        <w:tc>
          <w:tcPr>
            <w:tcW w:w="1962" w:type="dxa"/>
            <w:vMerge w:val="restart"/>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31558695" w14:textId="77777777" w:rsidR="00BB4073" w:rsidRPr="00F43402" w:rsidRDefault="00BB4073" w:rsidP="00BB4073">
            <w:pPr>
              <w:spacing w:after="0"/>
              <w:jc w:val="left"/>
              <w:rPr>
                <w:rFonts w:cs="Arial"/>
                <w:b/>
                <w:bCs/>
                <w:sz w:val="18"/>
                <w:szCs w:val="18"/>
                <w:lang w:val="en-US"/>
              </w:rPr>
            </w:pPr>
            <w:r w:rsidRPr="00F43402">
              <w:rPr>
                <w:rFonts w:cs="Arial"/>
                <w:b/>
                <w:bCs/>
                <w:sz w:val="18"/>
                <w:szCs w:val="18"/>
                <w:lang w:val="en-US"/>
              </w:rPr>
              <w:t>Outcome 3.2: Increased private sector investment in low carbon transport systems</w:t>
            </w:r>
          </w:p>
        </w:tc>
        <w:tc>
          <w:tcPr>
            <w:tcW w:w="1314"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3918DC32"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DOTC</w:t>
            </w:r>
          </w:p>
        </w:tc>
        <w:tc>
          <w:tcPr>
            <w:tcW w:w="789" w:type="dxa"/>
            <w:vMerge w:val="restart"/>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09C42A62"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62000</w:t>
            </w:r>
          </w:p>
        </w:tc>
        <w:tc>
          <w:tcPr>
            <w:tcW w:w="850" w:type="dxa"/>
            <w:vMerge w:val="restart"/>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459A9844"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GEF</w:t>
            </w: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56D0380D"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71200</w:t>
            </w:r>
          </w:p>
        </w:tc>
        <w:tc>
          <w:tcPr>
            <w:tcW w:w="3322" w:type="dxa"/>
            <w:tcBorders>
              <w:top w:val="nil"/>
              <w:left w:val="nil"/>
              <w:bottom w:val="single" w:sz="4" w:space="0" w:color="auto"/>
              <w:right w:val="single" w:sz="4" w:space="0" w:color="auto"/>
            </w:tcBorders>
            <w:shd w:val="clear" w:color="auto" w:fill="EAF1DD" w:themeFill="accent3" w:themeFillTint="33"/>
            <w:vAlign w:val="center"/>
            <w:hideMark/>
          </w:tcPr>
          <w:p w14:paraId="0D033247"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International Consultants</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4EAC8251"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35,000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4B1043ED"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65,000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4A0AC78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1A950CCA"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18,000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6318623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148,000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397BF693"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23</w:t>
            </w:r>
          </w:p>
        </w:tc>
      </w:tr>
      <w:tr w:rsidR="00E70E8E" w:rsidRPr="00F43402" w14:paraId="33801747" w14:textId="77777777" w:rsidTr="003A4EAA">
        <w:trPr>
          <w:trHeight w:val="240"/>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545687FD"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16ABD9FE"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59D69A06"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18DFAD3A"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580543C4"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71300</w:t>
            </w:r>
          </w:p>
        </w:tc>
        <w:tc>
          <w:tcPr>
            <w:tcW w:w="3322" w:type="dxa"/>
            <w:tcBorders>
              <w:top w:val="nil"/>
              <w:left w:val="nil"/>
              <w:bottom w:val="single" w:sz="4" w:space="0" w:color="auto"/>
              <w:right w:val="single" w:sz="4" w:space="0" w:color="auto"/>
            </w:tcBorders>
            <w:shd w:val="clear" w:color="auto" w:fill="EAF1DD" w:themeFill="accent3" w:themeFillTint="33"/>
            <w:vAlign w:val="center"/>
            <w:hideMark/>
          </w:tcPr>
          <w:p w14:paraId="5D058ACC"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Local Consultants</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38AA90B9"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15,000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027ED02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5604B59F"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11,476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0DB870D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5,000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77CE2EBD"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36,476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3BE3F6CE"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24</w:t>
            </w:r>
          </w:p>
        </w:tc>
      </w:tr>
      <w:tr w:rsidR="00E70E8E" w:rsidRPr="00F43402" w14:paraId="68FE93EA" w14:textId="77777777" w:rsidTr="003A4EAA">
        <w:trPr>
          <w:trHeight w:val="240"/>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5409BB7C"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146A62D6"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505E569A"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4E2D27E3"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3560166B"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71400</w:t>
            </w:r>
          </w:p>
        </w:tc>
        <w:tc>
          <w:tcPr>
            <w:tcW w:w="3322" w:type="dxa"/>
            <w:tcBorders>
              <w:top w:val="nil"/>
              <w:left w:val="nil"/>
              <w:bottom w:val="single" w:sz="4" w:space="0" w:color="auto"/>
              <w:right w:val="single" w:sz="4" w:space="0" w:color="auto"/>
            </w:tcBorders>
            <w:shd w:val="clear" w:color="auto" w:fill="EAF1DD" w:themeFill="accent3" w:themeFillTint="33"/>
            <w:vAlign w:val="center"/>
            <w:hideMark/>
          </w:tcPr>
          <w:p w14:paraId="4248D060"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Contractual Services – Individual</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7E6ED3F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7CC72D9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15,000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002D8308"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10,000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6D0876C9"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22,500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78C1F5A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47,500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43FA00D4"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25</w:t>
            </w:r>
          </w:p>
        </w:tc>
      </w:tr>
      <w:tr w:rsidR="00E70E8E" w:rsidRPr="00F43402" w14:paraId="2E7479ED" w14:textId="77777777" w:rsidTr="003A4EAA">
        <w:trPr>
          <w:trHeight w:val="240"/>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097D5C1E"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94391CA"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203CB047"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5343489E"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5745B169"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72100</w:t>
            </w:r>
          </w:p>
        </w:tc>
        <w:tc>
          <w:tcPr>
            <w:tcW w:w="3322" w:type="dxa"/>
            <w:tcBorders>
              <w:top w:val="nil"/>
              <w:left w:val="nil"/>
              <w:bottom w:val="single" w:sz="4" w:space="0" w:color="auto"/>
              <w:right w:val="single" w:sz="4" w:space="0" w:color="auto"/>
            </w:tcBorders>
            <w:shd w:val="clear" w:color="auto" w:fill="EAF1DD" w:themeFill="accent3" w:themeFillTint="33"/>
            <w:vAlign w:val="center"/>
            <w:hideMark/>
          </w:tcPr>
          <w:p w14:paraId="27B3E515"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 xml:space="preserve">Contractual Services – Companies </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3B682B99"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265D65AC"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15,000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68125033"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12,500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219B90C4"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12,500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680D79AE"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70,000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6801F72D"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26</w:t>
            </w:r>
          </w:p>
        </w:tc>
      </w:tr>
      <w:tr w:rsidR="00E70E8E" w:rsidRPr="00F43402" w14:paraId="7C212CB0" w14:textId="77777777" w:rsidTr="003A4EAA">
        <w:trPr>
          <w:trHeight w:val="240"/>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4576473F"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5982708"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191E545F"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3B977AA8"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3D495713"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72200</w:t>
            </w:r>
          </w:p>
        </w:tc>
        <w:tc>
          <w:tcPr>
            <w:tcW w:w="3322" w:type="dxa"/>
            <w:tcBorders>
              <w:top w:val="nil"/>
              <w:left w:val="nil"/>
              <w:bottom w:val="single" w:sz="4" w:space="0" w:color="auto"/>
              <w:right w:val="single" w:sz="4" w:space="0" w:color="auto"/>
            </w:tcBorders>
            <w:shd w:val="clear" w:color="auto" w:fill="EAF1DD" w:themeFill="accent3" w:themeFillTint="33"/>
            <w:vAlign w:val="bottom"/>
            <w:hideMark/>
          </w:tcPr>
          <w:p w14:paraId="419E37CA" w14:textId="79F49D37" w:rsidR="00BB4073" w:rsidRPr="00F43402" w:rsidRDefault="00BB4073" w:rsidP="00FF2E24">
            <w:pPr>
              <w:spacing w:after="0"/>
              <w:jc w:val="left"/>
              <w:rPr>
                <w:rFonts w:cs="Arial"/>
                <w:sz w:val="18"/>
                <w:szCs w:val="18"/>
                <w:lang w:val="en-US"/>
              </w:rPr>
            </w:pPr>
            <w:r w:rsidRPr="00F43402">
              <w:rPr>
                <w:rFonts w:cs="Arial"/>
                <w:sz w:val="18"/>
                <w:szCs w:val="18"/>
                <w:lang w:val="en-US"/>
              </w:rPr>
              <w:t xml:space="preserve">Equipment </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6DCF0996"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300,000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3AAFAB1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004364E8"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150,000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3482B9B3"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161AE25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750,000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206920EF"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27</w:t>
            </w:r>
          </w:p>
        </w:tc>
      </w:tr>
      <w:tr w:rsidR="00E70E8E" w:rsidRPr="00F43402" w14:paraId="01274F2E" w14:textId="77777777" w:rsidTr="003A4EAA">
        <w:trPr>
          <w:trHeight w:val="240"/>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1FBC612A"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18E83A3D"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200EEF8F"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7808F9AB"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0B5F0238"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71600</w:t>
            </w:r>
          </w:p>
        </w:tc>
        <w:tc>
          <w:tcPr>
            <w:tcW w:w="3322" w:type="dxa"/>
            <w:tcBorders>
              <w:top w:val="nil"/>
              <w:left w:val="nil"/>
              <w:bottom w:val="single" w:sz="4" w:space="0" w:color="auto"/>
              <w:right w:val="single" w:sz="4" w:space="0" w:color="auto"/>
            </w:tcBorders>
            <w:shd w:val="clear" w:color="auto" w:fill="EAF1DD" w:themeFill="accent3" w:themeFillTint="33"/>
            <w:vAlign w:val="center"/>
            <w:hideMark/>
          </w:tcPr>
          <w:p w14:paraId="56E4E3CD"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Travel</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260417ED"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1,200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06169A8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4,200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2C32955E"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4,200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2B9901B4"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4,200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27E325F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13,800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50344AD3"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28</w:t>
            </w:r>
          </w:p>
        </w:tc>
      </w:tr>
      <w:tr w:rsidR="00E70E8E" w:rsidRPr="00F43402" w14:paraId="4A799B39" w14:textId="77777777" w:rsidTr="003A4EAA">
        <w:trPr>
          <w:trHeight w:val="240"/>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5C1558F9"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3A032A51"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267B2CE9"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5E76A50F"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EAF1DD" w:themeFill="accent3" w:themeFillTint="33"/>
            <w:noWrap/>
            <w:vAlign w:val="center"/>
            <w:hideMark/>
          </w:tcPr>
          <w:p w14:paraId="08A7160E"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75700</w:t>
            </w:r>
          </w:p>
        </w:tc>
        <w:tc>
          <w:tcPr>
            <w:tcW w:w="3322" w:type="dxa"/>
            <w:tcBorders>
              <w:top w:val="nil"/>
              <w:left w:val="nil"/>
              <w:bottom w:val="single" w:sz="4" w:space="0" w:color="auto"/>
              <w:right w:val="single" w:sz="4" w:space="0" w:color="auto"/>
            </w:tcBorders>
            <w:shd w:val="clear" w:color="auto" w:fill="EAF1DD" w:themeFill="accent3" w:themeFillTint="33"/>
            <w:vAlign w:val="center"/>
            <w:hideMark/>
          </w:tcPr>
          <w:p w14:paraId="0D05D641"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Training, Meetings &amp; Workshops Costs</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33F933D0"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1,800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7A456EE0"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4,800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54BB900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6,400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3A91DBD3"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8,000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08AB01BA"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21,000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236DE868"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29</w:t>
            </w:r>
          </w:p>
        </w:tc>
      </w:tr>
      <w:tr w:rsidR="00E70E8E" w:rsidRPr="00F43402" w14:paraId="0AE5EF99" w14:textId="77777777" w:rsidTr="003A4EAA">
        <w:trPr>
          <w:trHeight w:val="240"/>
        </w:trPr>
        <w:tc>
          <w:tcPr>
            <w:tcW w:w="1962" w:type="dxa"/>
            <w:vMerge/>
            <w:tcBorders>
              <w:top w:val="single" w:sz="4" w:space="0" w:color="auto"/>
              <w:left w:val="single" w:sz="8" w:space="0" w:color="auto"/>
              <w:bottom w:val="single" w:sz="4" w:space="0" w:color="auto"/>
              <w:right w:val="single" w:sz="4" w:space="0" w:color="auto"/>
            </w:tcBorders>
            <w:shd w:val="clear" w:color="auto" w:fill="FDE9D9" w:themeFill="accent6" w:themeFillTint="33"/>
            <w:vAlign w:val="center"/>
            <w:hideMark/>
          </w:tcPr>
          <w:p w14:paraId="3644B173" w14:textId="77777777" w:rsidR="00BB4073" w:rsidRPr="00F43402" w:rsidRDefault="00BB4073" w:rsidP="00BB4073">
            <w:pPr>
              <w:spacing w:after="0"/>
              <w:jc w:val="left"/>
              <w:rPr>
                <w:rFonts w:cs="Arial"/>
                <w:b/>
                <w:bCs/>
                <w:sz w:val="18"/>
                <w:szCs w:val="18"/>
                <w:lang w:val="en-US"/>
              </w:rPr>
            </w:pPr>
          </w:p>
        </w:tc>
        <w:tc>
          <w:tcPr>
            <w:tcW w:w="131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4585728"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4C144CDB"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41D557A8" w14:textId="77777777" w:rsidR="00BB4073" w:rsidRPr="00F43402" w:rsidRDefault="00BB4073" w:rsidP="00BB4073">
            <w:pPr>
              <w:spacing w:after="0"/>
              <w:jc w:val="left"/>
              <w:rPr>
                <w:rFonts w:cs="Arial"/>
                <w:b/>
                <w:bCs/>
                <w:sz w:val="18"/>
                <w:szCs w:val="18"/>
                <w:lang w:val="en-US"/>
              </w:rPr>
            </w:pPr>
          </w:p>
        </w:tc>
        <w:tc>
          <w:tcPr>
            <w:tcW w:w="4456" w:type="dxa"/>
            <w:gridSpan w:val="2"/>
            <w:tcBorders>
              <w:top w:val="single" w:sz="4" w:space="0" w:color="auto"/>
              <w:left w:val="nil"/>
              <w:bottom w:val="single" w:sz="4" w:space="0" w:color="auto"/>
              <w:right w:val="single" w:sz="4" w:space="0" w:color="000000"/>
            </w:tcBorders>
            <w:shd w:val="clear" w:color="auto" w:fill="EAF1DD" w:themeFill="accent3" w:themeFillTint="33"/>
            <w:vAlign w:val="bottom"/>
            <w:hideMark/>
          </w:tcPr>
          <w:p w14:paraId="3090A9AA"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 xml:space="preserve">Sub-total of Outcome 3.2 </w:t>
            </w:r>
          </w:p>
        </w:tc>
        <w:tc>
          <w:tcPr>
            <w:tcW w:w="1134" w:type="dxa"/>
            <w:tcBorders>
              <w:top w:val="nil"/>
              <w:left w:val="nil"/>
              <w:bottom w:val="single" w:sz="4" w:space="0" w:color="auto"/>
              <w:right w:val="single" w:sz="4" w:space="0" w:color="auto"/>
            </w:tcBorders>
            <w:shd w:val="clear" w:color="auto" w:fill="EAF1DD" w:themeFill="accent3" w:themeFillTint="33"/>
            <w:noWrap/>
            <w:vAlign w:val="bottom"/>
            <w:hideMark/>
          </w:tcPr>
          <w:p w14:paraId="38C9AC3C"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383,000    </w:t>
            </w:r>
          </w:p>
        </w:tc>
        <w:tc>
          <w:tcPr>
            <w:tcW w:w="1054" w:type="dxa"/>
            <w:tcBorders>
              <w:top w:val="nil"/>
              <w:left w:val="nil"/>
              <w:bottom w:val="single" w:sz="4" w:space="0" w:color="auto"/>
              <w:right w:val="single" w:sz="4" w:space="0" w:color="auto"/>
            </w:tcBorders>
            <w:shd w:val="clear" w:color="auto" w:fill="EAF1DD" w:themeFill="accent3" w:themeFillTint="33"/>
            <w:noWrap/>
            <w:vAlign w:val="bottom"/>
            <w:hideMark/>
          </w:tcPr>
          <w:p w14:paraId="2BE14C98"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409,000    </w:t>
            </w:r>
          </w:p>
        </w:tc>
        <w:tc>
          <w:tcPr>
            <w:tcW w:w="1072" w:type="dxa"/>
            <w:tcBorders>
              <w:top w:val="nil"/>
              <w:left w:val="nil"/>
              <w:bottom w:val="single" w:sz="4" w:space="0" w:color="auto"/>
              <w:right w:val="single" w:sz="4" w:space="0" w:color="auto"/>
            </w:tcBorders>
            <w:shd w:val="clear" w:color="auto" w:fill="EAF1DD" w:themeFill="accent3" w:themeFillTint="33"/>
            <w:noWrap/>
            <w:vAlign w:val="bottom"/>
            <w:hideMark/>
          </w:tcPr>
          <w:p w14:paraId="7D44320A"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224,576    </w:t>
            </w:r>
          </w:p>
        </w:tc>
        <w:tc>
          <w:tcPr>
            <w:tcW w:w="1010" w:type="dxa"/>
            <w:tcBorders>
              <w:top w:val="nil"/>
              <w:left w:val="nil"/>
              <w:bottom w:val="single" w:sz="4" w:space="0" w:color="auto"/>
              <w:right w:val="single" w:sz="4" w:space="0" w:color="auto"/>
            </w:tcBorders>
            <w:shd w:val="clear" w:color="auto" w:fill="EAF1DD" w:themeFill="accent3" w:themeFillTint="33"/>
            <w:noWrap/>
            <w:vAlign w:val="bottom"/>
            <w:hideMark/>
          </w:tcPr>
          <w:p w14:paraId="3C40AD22"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70,200    </w:t>
            </w:r>
          </w:p>
        </w:tc>
        <w:tc>
          <w:tcPr>
            <w:tcW w:w="1090" w:type="dxa"/>
            <w:tcBorders>
              <w:top w:val="nil"/>
              <w:left w:val="nil"/>
              <w:bottom w:val="single" w:sz="4" w:space="0" w:color="auto"/>
              <w:right w:val="single" w:sz="4" w:space="0" w:color="auto"/>
            </w:tcBorders>
            <w:shd w:val="clear" w:color="auto" w:fill="EAF1DD" w:themeFill="accent3" w:themeFillTint="33"/>
            <w:noWrap/>
            <w:vAlign w:val="bottom"/>
            <w:hideMark/>
          </w:tcPr>
          <w:p w14:paraId="183EC2CD"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1,086,776    </w:t>
            </w:r>
          </w:p>
        </w:tc>
        <w:tc>
          <w:tcPr>
            <w:tcW w:w="797" w:type="dxa"/>
            <w:tcBorders>
              <w:top w:val="nil"/>
              <w:left w:val="nil"/>
              <w:bottom w:val="single" w:sz="4" w:space="0" w:color="auto"/>
              <w:right w:val="single" w:sz="8" w:space="0" w:color="auto"/>
            </w:tcBorders>
            <w:shd w:val="clear" w:color="auto" w:fill="EAF1DD" w:themeFill="accent3" w:themeFillTint="33"/>
            <w:vAlign w:val="bottom"/>
            <w:hideMark/>
          </w:tcPr>
          <w:p w14:paraId="3AC3F6F5"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 </w:t>
            </w:r>
          </w:p>
        </w:tc>
      </w:tr>
      <w:tr w:rsidR="00E70E8E" w:rsidRPr="00F43402" w14:paraId="6E71B03F" w14:textId="77777777" w:rsidTr="003A4EAA">
        <w:trPr>
          <w:trHeight w:val="240"/>
        </w:trPr>
        <w:tc>
          <w:tcPr>
            <w:tcW w:w="1962" w:type="dxa"/>
            <w:vMerge w:val="restart"/>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322564D9" w14:textId="77777777" w:rsidR="00BB4073" w:rsidRPr="00F43402" w:rsidRDefault="00BB4073" w:rsidP="00BB4073">
            <w:pPr>
              <w:spacing w:after="0"/>
              <w:jc w:val="left"/>
              <w:rPr>
                <w:rFonts w:cs="Arial"/>
                <w:b/>
                <w:bCs/>
                <w:sz w:val="18"/>
                <w:szCs w:val="18"/>
                <w:lang w:val="en-US"/>
              </w:rPr>
            </w:pPr>
            <w:r w:rsidRPr="00F43402">
              <w:rPr>
                <w:rFonts w:cs="Arial"/>
                <w:b/>
                <w:bCs/>
                <w:sz w:val="18"/>
                <w:szCs w:val="18"/>
                <w:lang w:val="en-US"/>
              </w:rPr>
              <w:t>Project Management</w:t>
            </w:r>
          </w:p>
        </w:tc>
        <w:tc>
          <w:tcPr>
            <w:tcW w:w="1314" w:type="dxa"/>
            <w:vMerge w:val="restart"/>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5F9AAF5F"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DOTC and UNDP</w:t>
            </w:r>
          </w:p>
        </w:tc>
        <w:tc>
          <w:tcPr>
            <w:tcW w:w="789" w:type="dxa"/>
            <w:vMerge w:val="restart"/>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4C46C7D9"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62000</w:t>
            </w:r>
          </w:p>
        </w:tc>
        <w:tc>
          <w:tcPr>
            <w:tcW w:w="850" w:type="dxa"/>
            <w:vMerge w:val="restart"/>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526D9EBB"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GEF</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526F5009"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71300</w:t>
            </w:r>
          </w:p>
        </w:tc>
        <w:tc>
          <w:tcPr>
            <w:tcW w:w="3322" w:type="dxa"/>
            <w:tcBorders>
              <w:top w:val="nil"/>
              <w:left w:val="nil"/>
              <w:bottom w:val="single" w:sz="4" w:space="0" w:color="auto"/>
              <w:right w:val="single" w:sz="4" w:space="0" w:color="auto"/>
            </w:tcBorders>
            <w:shd w:val="clear" w:color="auto" w:fill="DAEEF3" w:themeFill="accent5" w:themeFillTint="33"/>
            <w:vAlign w:val="bottom"/>
            <w:hideMark/>
          </w:tcPr>
          <w:p w14:paraId="135E5CE3"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Local Consultants and Local Staff</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261E2E5C"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19,800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6EE5343E"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19,800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6A1230E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19,800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56EAC37E"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19,800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075A8DBF"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79,200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37FC8B1D"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30</w:t>
            </w:r>
          </w:p>
        </w:tc>
      </w:tr>
      <w:tr w:rsidR="00E70E8E" w:rsidRPr="00F43402" w14:paraId="1500E340" w14:textId="77777777" w:rsidTr="003A4EAA">
        <w:trPr>
          <w:trHeight w:val="240"/>
        </w:trPr>
        <w:tc>
          <w:tcPr>
            <w:tcW w:w="1962" w:type="dxa"/>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1A83637D"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3D8C7CF7"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51A2DF4E"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705D896D"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4F6E0F7C"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71600</w:t>
            </w:r>
          </w:p>
        </w:tc>
        <w:tc>
          <w:tcPr>
            <w:tcW w:w="3322" w:type="dxa"/>
            <w:tcBorders>
              <w:top w:val="nil"/>
              <w:left w:val="nil"/>
              <w:bottom w:val="single" w:sz="4" w:space="0" w:color="auto"/>
              <w:right w:val="single" w:sz="4" w:space="0" w:color="auto"/>
            </w:tcBorders>
            <w:shd w:val="clear" w:color="auto" w:fill="DAEEF3" w:themeFill="accent5" w:themeFillTint="33"/>
            <w:vAlign w:val="bottom"/>
            <w:hideMark/>
          </w:tcPr>
          <w:p w14:paraId="4C54EFAC"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Travel</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717B7B5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1,050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29379AFD"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1,400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5541A26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1,400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5200B9CA"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1,400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00E448D6"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5,250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50CAF409"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31</w:t>
            </w:r>
          </w:p>
        </w:tc>
      </w:tr>
      <w:tr w:rsidR="00E70E8E" w:rsidRPr="00F43402" w14:paraId="11CB5C97" w14:textId="77777777" w:rsidTr="003A4EAA">
        <w:trPr>
          <w:trHeight w:val="240"/>
        </w:trPr>
        <w:tc>
          <w:tcPr>
            <w:tcW w:w="1962" w:type="dxa"/>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5E1AD55B"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4677EC5C"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01B35945"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5874695B"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04FAB83C"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72800</w:t>
            </w:r>
          </w:p>
        </w:tc>
        <w:tc>
          <w:tcPr>
            <w:tcW w:w="3322" w:type="dxa"/>
            <w:tcBorders>
              <w:top w:val="nil"/>
              <w:left w:val="nil"/>
              <w:bottom w:val="single" w:sz="4" w:space="0" w:color="auto"/>
              <w:right w:val="single" w:sz="4" w:space="0" w:color="auto"/>
            </w:tcBorders>
            <w:shd w:val="clear" w:color="auto" w:fill="DAEEF3" w:themeFill="accent5" w:themeFillTint="33"/>
            <w:vAlign w:val="bottom"/>
            <w:hideMark/>
          </w:tcPr>
          <w:p w14:paraId="217A76B1"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Information Technology Equipment</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7228342C"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0B666DF4"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7394E7C1"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1,500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328BC73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37660BE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4,500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60E379FA"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32</w:t>
            </w:r>
          </w:p>
        </w:tc>
      </w:tr>
      <w:tr w:rsidR="00E70E8E" w:rsidRPr="00F43402" w14:paraId="6EDDFE6F" w14:textId="77777777" w:rsidTr="003A4EAA">
        <w:trPr>
          <w:trHeight w:val="240"/>
        </w:trPr>
        <w:tc>
          <w:tcPr>
            <w:tcW w:w="1962" w:type="dxa"/>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1ABCE7E"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771D961B"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45147DF3"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3E309BBC"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69D34792"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75700</w:t>
            </w:r>
          </w:p>
        </w:tc>
        <w:tc>
          <w:tcPr>
            <w:tcW w:w="3322" w:type="dxa"/>
            <w:tcBorders>
              <w:top w:val="nil"/>
              <w:left w:val="nil"/>
              <w:bottom w:val="single" w:sz="4" w:space="0" w:color="auto"/>
              <w:right w:val="single" w:sz="4" w:space="0" w:color="auto"/>
            </w:tcBorders>
            <w:shd w:val="clear" w:color="auto" w:fill="DAEEF3" w:themeFill="accent5" w:themeFillTint="33"/>
            <w:vAlign w:val="center"/>
            <w:hideMark/>
          </w:tcPr>
          <w:p w14:paraId="696DA8CB"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Training, Meetings &amp; Workshops Costs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2EF15E2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2,600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7CB58894"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5B459F7C"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19042C7E"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2,600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502BAC73"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5,200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368386FA"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33</w:t>
            </w:r>
          </w:p>
        </w:tc>
      </w:tr>
      <w:tr w:rsidR="00E70E8E" w:rsidRPr="00F43402" w14:paraId="73406333" w14:textId="77777777" w:rsidTr="003A4EAA">
        <w:trPr>
          <w:trHeight w:val="240"/>
        </w:trPr>
        <w:tc>
          <w:tcPr>
            <w:tcW w:w="1962" w:type="dxa"/>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5576CB74"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496806F8"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36E02C2A"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510B1974"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31DC5AF2"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72500</w:t>
            </w:r>
          </w:p>
        </w:tc>
        <w:tc>
          <w:tcPr>
            <w:tcW w:w="3322" w:type="dxa"/>
            <w:tcBorders>
              <w:top w:val="nil"/>
              <w:left w:val="nil"/>
              <w:bottom w:val="single" w:sz="4" w:space="0" w:color="auto"/>
              <w:right w:val="single" w:sz="4" w:space="0" w:color="auto"/>
            </w:tcBorders>
            <w:shd w:val="clear" w:color="auto" w:fill="DAEEF3" w:themeFill="accent5" w:themeFillTint="33"/>
            <w:vAlign w:val="bottom"/>
            <w:hideMark/>
          </w:tcPr>
          <w:p w14:paraId="6D99CDA7"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Supplies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40737468"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1,200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2845939F"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600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103D0C70"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600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1112D7B8"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600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1AEA55B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2AE6CC82"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34</w:t>
            </w:r>
          </w:p>
        </w:tc>
      </w:tr>
      <w:tr w:rsidR="00E70E8E" w:rsidRPr="00F43402" w14:paraId="288C14FC" w14:textId="77777777" w:rsidTr="003A4EAA">
        <w:trPr>
          <w:trHeight w:val="240"/>
        </w:trPr>
        <w:tc>
          <w:tcPr>
            <w:tcW w:w="1962" w:type="dxa"/>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82AA2C7"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66B35A86"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09A4A34B"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0C193B35"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3F011441"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74200</w:t>
            </w:r>
          </w:p>
        </w:tc>
        <w:tc>
          <w:tcPr>
            <w:tcW w:w="3322" w:type="dxa"/>
            <w:tcBorders>
              <w:top w:val="nil"/>
              <w:left w:val="nil"/>
              <w:bottom w:val="single" w:sz="4" w:space="0" w:color="auto"/>
              <w:right w:val="single" w:sz="4" w:space="0" w:color="auto"/>
            </w:tcBorders>
            <w:shd w:val="clear" w:color="auto" w:fill="DAEEF3" w:themeFill="accent5" w:themeFillTint="33"/>
            <w:vAlign w:val="bottom"/>
            <w:hideMark/>
          </w:tcPr>
          <w:p w14:paraId="2772DDB4"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Audio-Visual &amp; Print Production Costs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7CAFFEEE"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06D3E7AD"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0A6B8B0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5AC1415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42F4907B"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1,200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3B578B69"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35</w:t>
            </w:r>
          </w:p>
        </w:tc>
      </w:tr>
      <w:tr w:rsidR="00E70E8E" w:rsidRPr="00F43402" w14:paraId="25CB5EB9" w14:textId="77777777" w:rsidTr="003A4EAA">
        <w:trPr>
          <w:trHeight w:val="240"/>
        </w:trPr>
        <w:tc>
          <w:tcPr>
            <w:tcW w:w="1962" w:type="dxa"/>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210DD939"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2B5312BC"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2D028486"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54A2D46E"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05BC724E"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74100</w:t>
            </w:r>
          </w:p>
        </w:tc>
        <w:tc>
          <w:tcPr>
            <w:tcW w:w="3322" w:type="dxa"/>
            <w:tcBorders>
              <w:top w:val="nil"/>
              <w:left w:val="nil"/>
              <w:bottom w:val="single" w:sz="4" w:space="0" w:color="auto"/>
              <w:right w:val="single" w:sz="4" w:space="0" w:color="auto"/>
            </w:tcBorders>
            <w:shd w:val="clear" w:color="auto" w:fill="DAEEF3" w:themeFill="accent5" w:themeFillTint="33"/>
            <w:vAlign w:val="bottom"/>
            <w:hideMark/>
          </w:tcPr>
          <w:p w14:paraId="2979D4DB"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Professional Services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41E7AA14"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3,750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6F7496E8"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3,750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66CE33B8"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3,750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0FA31A59"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3,750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7F368F83"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15,000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6B2C83DB"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36</w:t>
            </w:r>
          </w:p>
        </w:tc>
      </w:tr>
      <w:tr w:rsidR="00E70E8E" w:rsidRPr="00F43402" w14:paraId="0E2D3496" w14:textId="77777777" w:rsidTr="003A4EAA">
        <w:trPr>
          <w:trHeight w:val="240"/>
        </w:trPr>
        <w:tc>
          <w:tcPr>
            <w:tcW w:w="1962" w:type="dxa"/>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05FDA3EC"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6E863780"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2E0C0E21"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1F86DFBB"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1441D750"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74500</w:t>
            </w:r>
          </w:p>
        </w:tc>
        <w:tc>
          <w:tcPr>
            <w:tcW w:w="3322" w:type="dxa"/>
            <w:tcBorders>
              <w:top w:val="nil"/>
              <w:left w:val="nil"/>
              <w:bottom w:val="single" w:sz="4" w:space="0" w:color="auto"/>
              <w:right w:val="single" w:sz="4" w:space="0" w:color="auto"/>
            </w:tcBorders>
            <w:shd w:val="clear" w:color="auto" w:fill="DAEEF3" w:themeFill="accent5" w:themeFillTint="33"/>
            <w:vAlign w:val="bottom"/>
            <w:hideMark/>
          </w:tcPr>
          <w:p w14:paraId="3CEDCB64"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UNDP Support Services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09A07F11"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2,500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6D376A71"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2,500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01FB64E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2,500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245A51C7"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2,500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37FFF5B2"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10,000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71817332"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37</w:t>
            </w:r>
          </w:p>
        </w:tc>
      </w:tr>
      <w:tr w:rsidR="00E70E8E" w:rsidRPr="00F43402" w14:paraId="46336038" w14:textId="77777777" w:rsidTr="003A4EAA">
        <w:trPr>
          <w:trHeight w:val="240"/>
        </w:trPr>
        <w:tc>
          <w:tcPr>
            <w:tcW w:w="1962" w:type="dxa"/>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774715DC"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7D1EA20A"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1B3B430F"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4B885FCE" w14:textId="77777777" w:rsidR="00BB4073" w:rsidRPr="00F43402" w:rsidRDefault="00BB4073" w:rsidP="00BB4073">
            <w:pPr>
              <w:spacing w:after="0"/>
              <w:jc w:val="left"/>
              <w:rPr>
                <w:rFonts w:cs="Arial"/>
                <w:b/>
                <w:bCs/>
                <w:sz w:val="18"/>
                <w:szCs w:val="18"/>
                <w:lang w:val="en-US"/>
              </w:rPr>
            </w:pP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49D03502"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74500</w:t>
            </w:r>
          </w:p>
        </w:tc>
        <w:tc>
          <w:tcPr>
            <w:tcW w:w="3322" w:type="dxa"/>
            <w:tcBorders>
              <w:top w:val="nil"/>
              <w:left w:val="nil"/>
              <w:bottom w:val="single" w:sz="4" w:space="0" w:color="auto"/>
              <w:right w:val="single" w:sz="4" w:space="0" w:color="auto"/>
            </w:tcBorders>
            <w:shd w:val="clear" w:color="auto" w:fill="DAEEF3" w:themeFill="accent5" w:themeFillTint="33"/>
            <w:vAlign w:val="bottom"/>
            <w:hideMark/>
          </w:tcPr>
          <w:p w14:paraId="538E5907" w14:textId="77777777" w:rsidR="00BB4073" w:rsidRPr="00F43402" w:rsidRDefault="00BB4073" w:rsidP="00BB4073">
            <w:pPr>
              <w:spacing w:after="0"/>
              <w:jc w:val="left"/>
              <w:rPr>
                <w:rFonts w:cs="Arial"/>
                <w:sz w:val="18"/>
                <w:szCs w:val="18"/>
                <w:lang w:val="en-US"/>
              </w:rPr>
            </w:pPr>
            <w:r w:rsidRPr="00F43402">
              <w:rPr>
                <w:rFonts w:cs="Arial"/>
                <w:sz w:val="18"/>
                <w:szCs w:val="18"/>
                <w:lang w:val="en-US"/>
              </w:rPr>
              <w:t>Miscellaneous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16FA5071"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700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1BECABEF"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550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618CC218"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550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6FFEFD7D"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550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244F9E65" w14:textId="77777777" w:rsidR="00BB4073" w:rsidRPr="00F43402" w:rsidRDefault="00BB4073" w:rsidP="00BB4073">
            <w:pPr>
              <w:spacing w:after="0"/>
              <w:jc w:val="right"/>
              <w:rPr>
                <w:rFonts w:cs="Arial"/>
                <w:sz w:val="18"/>
                <w:szCs w:val="18"/>
                <w:lang w:val="en-US"/>
              </w:rPr>
            </w:pPr>
            <w:r w:rsidRPr="00F43402">
              <w:rPr>
                <w:rFonts w:cs="Arial"/>
                <w:sz w:val="18"/>
                <w:szCs w:val="18"/>
                <w:lang w:val="en-US"/>
              </w:rPr>
              <w:t xml:space="preserve"> 2,350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1D7C5772"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38</w:t>
            </w:r>
          </w:p>
        </w:tc>
      </w:tr>
      <w:tr w:rsidR="00E70E8E" w:rsidRPr="00F43402" w14:paraId="552FD0BE" w14:textId="77777777" w:rsidTr="003A4EAA">
        <w:trPr>
          <w:trHeight w:val="240"/>
        </w:trPr>
        <w:tc>
          <w:tcPr>
            <w:tcW w:w="1962" w:type="dxa"/>
            <w:vMerge/>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3BFF19D6" w14:textId="77777777" w:rsidR="00BB4073" w:rsidRPr="00F43402" w:rsidRDefault="00BB4073" w:rsidP="00BB4073">
            <w:pPr>
              <w:spacing w:after="0"/>
              <w:jc w:val="left"/>
              <w:rPr>
                <w:rFonts w:cs="Arial"/>
                <w:b/>
                <w:bCs/>
                <w:sz w:val="18"/>
                <w:szCs w:val="18"/>
                <w:lang w:val="en-US"/>
              </w:rPr>
            </w:pPr>
          </w:p>
        </w:tc>
        <w:tc>
          <w:tcPr>
            <w:tcW w:w="1314" w:type="dxa"/>
            <w:vMerge/>
            <w:tcBorders>
              <w:top w:val="nil"/>
              <w:left w:val="single" w:sz="4" w:space="0" w:color="auto"/>
              <w:bottom w:val="single" w:sz="4" w:space="0" w:color="auto"/>
              <w:right w:val="single" w:sz="4" w:space="0" w:color="auto"/>
            </w:tcBorders>
            <w:shd w:val="clear" w:color="auto" w:fill="DAEEF3" w:themeFill="accent5" w:themeFillTint="33"/>
            <w:vAlign w:val="center"/>
            <w:hideMark/>
          </w:tcPr>
          <w:p w14:paraId="448F0A3F" w14:textId="77777777" w:rsidR="00BB4073" w:rsidRPr="00F43402" w:rsidRDefault="00BB4073" w:rsidP="00BB4073">
            <w:pPr>
              <w:spacing w:after="0"/>
              <w:jc w:val="left"/>
              <w:rPr>
                <w:rFonts w:cs="Arial"/>
                <w:b/>
                <w:bCs/>
                <w:sz w:val="18"/>
                <w:szCs w:val="18"/>
                <w:lang w:val="en-US"/>
              </w:rPr>
            </w:pPr>
          </w:p>
        </w:tc>
        <w:tc>
          <w:tcPr>
            <w:tcW w:w="789"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3E88F51E" w14:textId="77777777" w:rsidR="00BB4073" w:rsidRPr="00F43402" w:rsidRDefault="00BB4073" w:rsidP="00BB4073">
            <w:pPr>
              <w:spacing w:after="0"/>
              <w:jc w:val="left"/>
              <w:rPr>
                <w:rFonts w:cs="Arial"/>
                <w:b/>
                <w:bCs/>
                <w:sz w:val="18"/>
                <w:szCs w:val="18"/>
                <w:lang w:val="en-US"/>
              </w:rPr>
            </w:pPr>
          </w:p>
        </w:tc>
        <w:tc>
          <w:tcPr>
            <w:tcW w:w="850" w:type="dxa"/>
            <w:vMerge/>
            <w:tcBorders>
              <w:top w:val="nil"/>
              <w:left w:val="single" w:sz="4" w:space="0" w:color="auto"/>
              <w:bottom w:val="single" w:sz="4" w:space="0" w:color="000000"/>
              <w:right w:val="single" w:sz="4" w:space="0" w:color="auto"/>
            </w:tcBorders>
            <w:shd w:val="clear" w:color="auto" w:fill="DAEEF3" w:themeFill="accent5" w:themeFillTint="33"/>
            <w:vAlign w:val="center"/>
            <w:hideMark/>
          </w:tcPr>
          <w:p w14:paraId="27305EC2" w14:textId="77777777" w:rsidR="00BB4073" w:rsidRPr="00F43402" w:rsidRDefault="00BB4073" w:rsidP="00BB4073">
            <w:pPr>
              <w:spacing w:after="0"/>
              <w:jc w:val="left"/>
              <w:rPr>
                <w:rFonts w:cs="Arial"/>
                <w:b/>
                <w:bCs/>
                <w:sz w:val="18"/>
                <w:szCs w:val="18"/>
                <w:lang w:val="en-US"/>
              </w:rPr>
            </w:pPr>
          </w:p>
        </w:tc>
        <w:tc>
          <w:tcPr>
            <w:tcW w:w="4456" w:type="dxa"/>
            <w:gridSpan w:val="2"/>
            <w:tcBorders>
              <w:top w:val="single" w:sz="4" w:space="0" w:color="auto"/>
              <w:left w:val="nil"/>
              <w:bottom w:val="single" w:sz="4" w:space="0" w:color="auto"/>
              <w:right w:val="single" w:sz="4" w:space="0" w:color="000000"/>
            </w:tcBorders>
            <w:shd w:val="clear" w:color="auto" w:fill="DAEEF3" w:themeFill="accent5" w:themeFillTint="33"/>
            <w:vAlign w:val="bottom"/>
            <w:hideMark/>
          </w:tcPr>
          <w:p w14:paraId="05B010AC" w14:textId="77777777" w:rsidR="00BB4073" w:rsidRPr="00F43402" w:rsidRDefault="00BB4073" w:rsidP="00BB4073">
            <w:pPr>
              <w:spacing w:after="0"/>
              <w:jc w:val="center"/>
              <w:rPr>
                <w:rFonts w:cs="Arial"/>
                <w:b/>
                <w:bCs/>
                <w:sz w:val="18"/>
                <w:szCs w:val="18"/>
                <w:lang w:val="en-US"/>
              </w:rPr>
            </w:pPr>
            <w:r w:rsidRPr="00F43402">
              <w:rPr>
                <w:rFonts w:cs="Arial"/>
                <w:b/>
                <w:bCs/>
                <w:sz w:val="18"/>
                <w:szCs w:val="18"/>
                <w:lang w:val="en-US"/>
              </w:rPr>
              <w:t>Sub-total of Project Management Costs</w:t>
            </w:r>
          </w:p>
        </w:tc>
        <w:tc>
          <w:tcPr>
            <w:tcW w:w="1134" w:type="dxa"/>
            <w:tcBorders>
              <w:top w:val="nil"/>
              <w:left w:val="nil"/>
              <w:bottom w:val="single" w:sz="4" w:space="0" w:color="auto"/>
              <w:right w:val="single" w:sz="4" w:space="0" w:color="auto"/>
            </w:tcBorders>
            <w:shd w:val="clear" w:color="auto" w:fill="DAEEF3" w:themeFill="accent5" w:themeFillTint="33"/>
            <w:noWrap/>
            <w:vAlign w:val="bottom"/>
            <w:hideMark/>
          </w:tcPr>
          <w:p w14:paraId="4E7C41F1"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34,900    </w:t>
            </w:r>
          </w:p>
        </w:tc>
        <w:tc>
          <w:tcPr>
            <w:tcW w:w="1054" w:type="dxa"/>
            <w:tcBorders>
              <w:top w:val="nil"/>
              <w:left w:val="nil"/>
              <w:bottom w:val="single" w:sz="4" w:space="0" w:color="auto"/>
              <w:right w:val="single" w:sz="4" w:space="0" w:color="auto"/>
            </w:tcBorders>
            <w:shd w:val="clear" w:color="auto" w:fill="DAEEF3" w:themeFill="accent5" w:themeFillTint="33"/>
            <w:noWrap/>
            <w:vAlign w:val="bottom"/>
            <w:hideMark/>
          </w:tcPr>
          <w:p w14:paraId="0FFAA1E1"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28,900    </w:t>
            </w:r>
          </w:p>
        </w:tc>
        <w:tc>
          <w:tcPr>
            <w:tcW w:w="1072" w:type="dxa"/>
            <w:tcBorders>
              <w:top w:val="nil"/>
              <w:left w:val="nil"/>
              <w:bottom w:val="single" w:sz="4" w:space="0" w:color="auto"/>
              <w:right w:val="single" w:sz="4" w:space="0" w:color="auto"/>
            </w:tcBorders>
            <w:shd w:val="clear" w:color="auto" w:fill="DAEEF3" w:themeFill="accent5" w:themeFillTint="33"/>
            <w:noWrap/>
            <w:vAlign w:val="bottom"/>
            <w:hideMark/>
          </w:tcPr>
          <w:p w14:paraId="1D20FAB9"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30,400    </w:t>
            </w:r>
          </w:p>
        </w:tc>
        <w:tc>
          <w:tcPr>
            <w:tcW w:w="1010" w:type="dxa"/>
            <w:tcBorders>
              <w:top w:val="nil"/>
              <w:left w:val="nil"/>
              <w:bottom w:val="single" w:sz="4" w:space="0" w:color="auto"/>
              <w:right w:val="single" w:sz="4" w:space="0" w:color="auto"/>
            </w:tcBorders>
            <w:shd w:val="clear" w:color="auto" w:fill="DAEEF3" w:themeFill="accent5" w:themeFillTint="33"/>
            <w:noWrap/>
            <w:vAlign w:val="bottom"/>
            <w:hideMark/>
          </w:tcPr>
          <w:p w14:paraId="153F57B6"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31,500    </w:t>
            </w:r>
          </w:p>
        </w:tc>
        <w:tc>
          <w:tcPr>
            <w:tcW w:w="1090" w:type="dxa"/>
            <w:tcBorders>
              <w:top w:val="nil"/>
              <w:left w:val="nil"/>
              <w:bottom w:val="single" w:sz="4" w:space="0" w:color="auto"/>
              <w:right w:val="single" w:sz="4" w:space="0" w:color="auto"/>
            </w:tcBorders>
            <w:shd w:val="clear" w:color="auto" w:fill="DAEEF3" w:themeFill="accent5" w:themeFillTint="33"/>
            <w:noWrap/>
            <w:vAlign w:val="bottom"/>
            <w:hideMark/>
          </w:tcPr>
          <w:p w14:paraId="3A14A60D"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125,700    </w:t>
            </w:r>
          </w:p>
        </w:tc>
        <w:tc>
          <w:tcPr>
            <w:tcW w:w="797" w:type="dxa"/>
            <w:tcBorders>
              <w:top w:val="nil"/>
              <w:left w:val="nil"/>
              <w:bottom w:val="single" w:sz="4" w:space="0" w:color="auto"/>
              <w:right w:val="single" w:sz="8" w:space="0" w:color="auto"/>
            </w:tcBorders>
            <w:shd w:val="clear" w:color="auto" w:fill="DAEEF3" w:themeFill="accent5" w:themeFillTint="33"/>
            <w:vAlign w:val="bottom"/>
            <w:hideMark/>
          </w:tcPr>
          <w:p w14:paraId="45331EC2"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 </w:t>
            </w:r>
          </w:p>
        </w:tc>
      </w:tr>
      <w:tr w:rsidR="00E70E8E" w:rsidRPr="00F43402" w14:paraId="631741EC" w14:textId="77777777" w:rsidTr="003A4EAA">
        <w:trPr>
          <w:trHeight w:val="260"/>
        </w:trPr>
        <w:tc>
          <w:tcPr>
            <w:tcW w:w="1962" w:type="dxa"/>
            <w:tcBorders>
              <w:top w:val="nil"/>
              <w:left w:val="single" w:sz="8" w:space="0" w:color="auto"/>
              <w:bottom w:val="single" w:sz="8" w:space="0" w:color="auto"/>
              <w:right w:val="nil"/>
            </w:tcBorders>
            <w:shd w:val="clear" w:color="auto" w:fill="E5DFEC" w:themeFill="accent4" w:themeFillTint="33"/>
            <w:vAlign w:val="bottom"/>
            <w:hideMark/>
          </w:tcPr>
          <w:p w14:paraId="2667E1D1" w14:textId="77777777" w:rsidR="00BB4073" w:rsidRPr="00F43402" w:rsidRDefault="00BB4073" w:rsidP="00BB4073">
            <w:pPr>
              <w:spacing w:after="0"/>
              <w:rPr>
                <w:rFonts w:cs="Arial"/>
                <w:sz w:val="18"/>
                <w:szCs w:val="18"/>
                <w:lang w:val="en-US"/>
              </w:rPr>
            </w:pPr>
            <w:r w:rsidRPr="00F43402">
              <w:rPr>
                <w:rFonts w:cs="Arial"/>
                <w:sz w:val="18"/>
                <w:szCs w:val="18"/>
                <w:lang w:val="en-US"/>
              </w:rPr>
              <w:t> </w:t>
            </w:r>
          </w:p>
        </w:tc>
        <w:tc>
          <w:tcPr>
            <w:tcW w:w="1314" w:type="dxa"/>
            <w:tcBorders>
              <w:top w:val="nil"/>
              <w:left w:val="nil"/>
              <w:bottom w:val="single" w:sz="8" w:space="0" w:color="auto"/>
              <w:right w:val="nil"/>
            </w:tcBorders>
            <w:shd w:val="clear" w:color="auto" w:fill="E5DFEC" w:themeFill="accent4" w:themeFillTint="33"/>
            <w:vAlign w:val="bottom"/>
            <w:hideMark/>
          </w:tcPr>
          <w:p w14:paraId="7A4ECBC4" w14:textId="77777777" w:rsidR="00BB4073" w:rsidRPr="00F43402" w:rsidRDefault="00BB4073" w:rsidP="00BB4073">
            <w:pPr>
              <w:spacing w:after="0"/>
              <w:rPr>
                <w:rFonts w:cs="Arial"/>
                <w:sz w:val="18"/>
                <w:szCs w:val="18"/>
                <w:lang w:val="en-US"/>
              </w:rPr>
            </w:pPr>
            <w:r w:rsidRPr="00F43402">
              <w:rPr>
                <w:rFonts w:cs="Arial"/>
                <w:sz w:val="18"/>
                <w:szCs w:val="18"/>
                <w:lang w:val="en-US"/>
              </w:rPr>
              <w:t> </w:t>
            </w:r>
          </w:p>
        </w:tc>
        <w:tc>
          <w:tcPr>
            <w:tcW w:w="789" w:type="dxa"/>
            <w:tcBorders>
              <w:top w:val="nil"/>
              <w:left w:val="nil"/>
              <w:bottom w:val="single" w:sz="8" w:space="0" w:color="auto"/>
              <w:right w:val="nil"/>
            </w:tcBorders>
            <w:shd w:val="clear" w:color="auto" w:fill="E5DFEC" w:themeFill="accent4" w:themeFillTint="33"/>
            <w:vAlign w:val="bottom"/>
            <w:hideMark/>
          </w:tcPr>
          <w:p w14:paraId="3BEC0AED" w14:textId="77777777" w:rsidR="00BB4073" w:rsidRPr="00F43402" w:rsidRDefault="00BB4073" w:rsidP="00BB4073">
            <w:pPr>
              <w:spacing w:after="0"/>
              <w:rPr>
                <w:rFonts w:cs="Arial"/>
                <w:sz w:val="18"/>
                <w:szCs w:val="18"/>
                <w:lang w:val="en-US"/>
              </w:rPr>
            </w:pPr>
            <w:r w:rsidRPr="00F43402">
              <w:rPr>
                <w:rFonts w:cs="Arial"/>
                <w:sz w:val="18"/>
                <w:szCs w:val="18"/>
                <w:lang w:val="en-US"/>
              </w:rPr>
              <w:t> </w:t>
            </w:r>
          </w:p>
        </w:tc>
        <w:tc>
          <w:tcPr>
            <w:tcW w:w="850" w:type="dxa"/>
            <w:tcBorders>
              <w:top w:val="nil"/>
              <w:left w:val="nil"/>
              <w:bottom w:val="single" w:sz="8" w:space="0" w:color="auto"/>
              <w:right w:val="nil"/>
            </w:tcBorders>
            <w:shd w:val="clear" w:color="auto" w:fill="E5DFEC" w:themeFill="accent4" w:themeFillTint="33"/>
            <w:vAlign w:val="bottom"/>
            <w:hideMark/>
          </w:tcPr>
          <w:p w14:paraId="696BEF27" w14:textId="77777777" w:rsidR="00BB4073" w:rsidRPr="00F43402" w:rsidRDefault="00BB4073" w:rsidP="00BB4073">
            <w:pPr>
              <w:spacing w:after="0"/>
              <w:rPr>
                <w:rFonts w:cs="Arial"/>
                <w:sz w:val="18"/>
                <w:szCs w:val="18"/>
                <w:lang w:val="en-US"/>
              </w:rPr>
            </w:pPr>
            <w:r w:rsidRPr="00F43402">
              <w:rPr>
                <w:rFonts w:cs="Arial"/>
                <w:sz w:val="18"/>
                <w:szCs w:val="18"/>
                <w:lang w:val="en-US"/>
              </w:rPr>
              <w:t> </w:t>
            </w:r>
          </w:p>
        </w:tc>
        <w:tc>
          <w:tcPr>
            <w:tcW w:w="4456" w:type="dxa"/>
            <w:gridSpan w:val="2"/>
            <w:tcBorders>
              <w:top w:val="nil"/>
              <w:left w:val="nil"/>
              <w:bottom w:val="single" w:sz="8" w:space="0" w:color="auto"/>
              <w:right w:val="single" w:sz="4" w:space="0" w:color="000000"/>
            </w:tcBorders>
            <w:shd w:val="clear" w:color="auto" w:fill="E5DFEC" w:themeFill="accent4" w:themeFillTint="33"/>
            <w:noWrap/>
            <w:vAlign w:val="bottom"/>
            <w:hideMark/>
          </w:tcPr>
          <w:p w14:paraId="6CC288D3"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PROJECT TOTAL</w:t>
            </w:r>
          </w:p>
        </w:tc>
        <w:tc>
          <w:tcPr>
            <w:tcW w:w="1134" w:type="dxa"/>
            <w:tcBorders>
              <w:top w:val="nil"/>
              <w:left w:val="nil"/>
              <w:bottom w:val="single" w:sz="8" w:space="0" w:color="auto"/>
              <w:right w:val="single" w:sz="4" w:space="0" w:color="auto"/>
            </w:tcBorders>
            <w:shd w:val="clear" w:color="auto" w:fill="E5DFEC" w:themeFill="accent4" w:themeFillTint="33"/>
            <w:noWrap/>
            <w:vAlign w:val="bottom"/>
            <w:hideMark/>
          </w:tcPr>
          <w:p w14:paraId="7E0808CD"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769,750    </w:t>
            </w:r>
          </w:p>
        </w:tc>
        <w:tc>
          <w:tcPr>
            <w:tcW w:w="1054" w:type="dxa"/>
            <w:tcBorders>
              <w:top w:val="nil"/>
              <w:left w:val="nil"/>
              <w:bottom w:val="single" w:sz="8" w:space="0" w:color="auto"/>
              <w:right w:val="single" w:sz="4" w:space="0" w:color="auto"/>
            </w:tcBorders>
            <w:shd w:val="clear" w:color="auto" w:fill="E5DFEC" w:themeFill="accent4" w:themeFillTint="33"/>
            <w:noWrap/>
            <w:vAlign w:val="bottom"/>
            <w:hideMark/>
          </w:tcPr>
          <w:p w14:paraId="15468DF2"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870,500    </w:t>
            </w:r>
          </w:p>
        </w:tc>
        <w:tc>
          <w:tcPr>
            <w:tcW w:w="1072" w:type="dxa"/>
            <w:tcBorders>
              <w:top w:val="nil"/>
              <w:left w:val="nil"/>
              <w:bottom w:val="single" w:sz="8" w:space="0" w:color="auto"/>
              <w:right w:val="single" w:sz="4" w:space="0" w:color="auto"/>
            </w:tcBorders>
            <w:shd w:val="clear" w:color="auto" w:fill="E5DFEC" w:themeFill="accent4" w:themeFillTint="33"/>
            <w:noWrap/>
            <w:vAlign w:val="bottom"/>
            <w:hideMark/>
          </w:tcPr>
          <w:p w14:paraId="4EC03EED"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617,576    </w:t>
            </w:r>
          </w:p>
        </w:tc>
        <w:tc>
          <w:tcPr>
            <w:tcW w:w="1010" w:type="dxa"/>
            <w:tcBorders>
              <w:top w:val="nil"/>
              <w:left w:val="nil"/>
              <w:bottom w:val="single" w:sz="8" w:space="0" w:color="auto"/>
              <w:right w:val="single" w:sz="4" w:space="0" w:color="auto"/>
            </w:tcBorders>
            <w:shd w:val="clear" w:color="auto" w:fill="E5DFEC" w:themeFill="accent4" w:themeFillTint="33"/>
            <w:noWrap/>
            <w:vAlign w:val="bottom"/>
            <w:hideMark/>
          </w:tcPr>
          <w:p w14:paraId="403AE4E9"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381,900    </w:t>
            </w:r>
          </w:p>
        </w:tc>
        <w:tc>
          <w:tcPr>
            <w:tcW w:w="1090" w:type="dxa"/>
            <w:tcBorders>
              <w:top w:val="nil"/>
              <w:left w:val="nil"/>
              <w:bottom w:val="single" w:sz="8" w:space="0" w:color="auto"/>
              <w:right w:val="single" w:sz="4" w:space="0" w:color="auto"/>
            </w:tcBorders>
            <w:shd w:val="clear" w:color="auto" w:fill="E5DFEC" w:themeFill="accent4" w:themeFillTint="33"/>
            <w:noWrap/>
            <w:vAlign w:val="bottom"/>
            <w:hideMark/>
          </w:tcPr>
          <w:p w14:paraId="2E6C9E2E" w14:textId="77777777" w:rsidR="00BB4073" w:rsidRPr="00F43402" w:rsidRDefault="00BB4073" w:rsidP="00BB4073">
            <w:pPr>
              <w:spacing w:after="0"/>
              <w:jc w:val="right"/>
              <w:rPr>
                <w:rFonts w:cs="Arial"/>
                <w:b/>
                <w:bCs/>
                <w:sz w:val="18"/>
                <w:szCs w:val="18"/>
                <w:lang w:val="en-US"/>
              </w:rPr>
            </w:pPr>
            <w:r w:rsidRPr="00F43402">
              <w:rPr>
                <w:rFonts w:cs="Arial"/>
                <w:b/>
                <w:bCs/>
                <w:sz w:val="18"/>
                <w:szCs w:val="18"/>
                <w:lang w:val="en-US"/>
              </w:rPr>
              <w:t xml:space="preserve"> 2,639,726    </w:t>
            </w:r>
          </w:p>
        </w:tc>
        <w:tc>
          <w:tcPr>
            <w:tcW w:w="797" w:type="dxa"/>
            <w:tcBorders>
              <w:top w:val="nil"/>
              <w:left w:val="nil"/>
              <w:bottom w:val="single" w:sz="8" w:space="0" w:color="auto"/>
              <w:right w:val="single" w:sz="8" w:space="0" w:color="auto"/>
            </w:tcBorders>
            <w:shd w:val="clear" w:color="auto" w:fill="E5DFEC" w:themeFill="accent4" w:themeFillTint="33"/>
            <w:vAlign w:val="bottom"/>
            <w:hideMark/>
          </w:tcPr>
          <w:p w14:paraId="17FD14E5" w14:textId="77777777" w:rsidR="00BB4073" w:rsidRPr="00F43402" w:rsidRDefault="00BB4073" w:rsidP="00BB4073">
            <w:pPr>
              <w:spacing w:after="0"/>
              <w:jc w:val="center"/>
              <w:rPr>
                <w:rFonts w:cs="Arial"/>
                <w:sz w:val="18"/>
                <w:szCs w:val="18"/>
                <w:lang w:val="en-US"/>
              </w:rPr>
            </w:pPr>
            <w:r w:rsidRPr="00F43402">
              <w:rPr>
                <w:rFonts w:cs="Arial"/>
                <w:sz w:val="18"/>
                <w:szCs w:val="18"/>
                <w:lang w:val="en-US"/>
              </w:rPr>
              <w:t> </w:t>
            </w:r>
          </w:p>
        </w:tc>
      </w:tr>
    </w:tbl>
    <w:p w14:paraId="0B9C7A95" w14:textId="77777777" w:rsidR="00A145AF" w:rsidRPr="00F43402" w:rsidRDefault="00A145AF" w:rsidP="00573714">
      <w:pPr>
        <w:rPr>
          <w:rFonts w:cs="Arial"/>
        </w:rPr>
      </w:pPr>
    </w:p>
    <w:p w14:paraId="666A0DFC" w14:textId="77777777" w:rsidR="00FB57F8" w:rsidRPr="00F43402" w:rsidRDefault="00FB57F8" w:rsidP="00A944AC">
      <w:pPr>
        <w:rPr>
          <w:rFonts w:cs="Arial"/>
          <w:sz w:val="18"/>
          <w:szCs w:val="18"/>
        </w:rPr>
        <w:sectPr w:rsidR="00FB57F8" w:rsidRPr="00F43402" w:rsidSect="00E37C68">
          <w:footerReference w:type="even" r:id="rId22"/>
          <w:footerReference w:type="default" r:id="rId23"/>
          <w:pgSz w:w="16839" w:h="11907" w:orient="landscape" w:code="9"/>
          <w:pgMar w:top="720" w:right="720" w:bottom="720" w:left="720" w:header="720" w:footer="432" w:gutter="0"/>
          <w:cols w:space="708"/>
          <w:titlePg/>
          <w:docGrid w:linePitch="360"/>
        </w:sectPr>
      </w:pPr>
    </w:p>
    <w:p w14:paraId="362F7762" w14:textId="28D42843" w:rsidR="00A944AC" w:rsidRPr="00F43402" w:rsidRDefault="00A944AC" w:rsidP="00A944AC">
      <w:pPr>
        <w:rPr>
          <w:rFonts w:cs="Arial"/>
          <w:b/>
          <w:i/>
          <w:sz w:val="20"/>
          <w:szCs w:val="18"/>
        </w:rPr>
      </w:pPr>
      <w:r w:rsidRPr="00F43402">
        <w:rPr>
          <w:rFonts w:cs="Arial"/>
          <w:b/>
          <w:i/>
          <w:sz w:val="20"/>
          <w:szCs w:val="18"/>
        </w:rPr>
        <w:lastRenderedPageBreak/>
        <w:t>Summary of Funds</w:t>
      </w:r>
    </w:p>
    <w:p w14:paraId="0BCBE3D0" w14:textId="77777777" w:rsidR="00E7769E" w:rsidRPr="00F43402" w:rsidRDefault="00E7769E" w:rsidP="00A944AC">
      <w:pPr>
        <w:rPr>
          <w:rFonts w:cs="Arial"/>
          <w:b/>
          <w:i/>
          <w:sz w:val="20"/>
          <w:szCs w:val="18"/>
        </w:rPr>
      </w:pPr>
    </w:p>
    <w:tbl>
      <w:tblPr>
        <w:tblW w:w="9229" w:type="dxa"/>
        <w:tblInd w:w="93" w:type="dxa"/>
        <w:tblLayout w:type="fixed"/>
        <w:tblLook w:val="04A0" w:firstRow="1" w:lastRow="0" w:firstColumn="1" w:lastColumn="0" w:noHBand="0" w:noVBand="1"/>
      </w:tblPr>
      <w:tblGrid>
        <w:gridCol w:w="2142"/>
        <w:gridCol w:w="1417"/>
        <w:gridCol w:w="1418"/>
        <w:gridCol w:w="1417"/>
        <w:gridCol w:w="1418"/>
        <w:gridCol w:w="1417"/>
      </w:tblGrid>
      <w:tr w:rsidR="00AC05EF" w:rsidRPr="00F43402" w14:paraId="2FA7430C" w14:textId="77777777" w:rsidTr="00A71FE8">
        <w:trPr>
          <w:trHeight w:val="240"/>
        </w:trPr>
        <w:tc>
          <w:tcPr>
            <w:tcW w:w="2142" w:type="dxa"/>
            <w:tcBorders>
              <w:top w:val="single" w:sz="8" w:space="0" w:color="auto"/>
              <w:left w:val="single" w:sz="8" w:space="0" w:color="auto"/>
              <w:bottom w:val="single" w:sz="4" w:space="0" w:color="auto"/>
              <w:right w:val="single" w:sz="4" w:space="0" w:color="auto"/>
            </w:tcBorders>
            <w:shd w:val="clear" w:color="000000" w:fill="4BACC6" w:themeFill="accent5"/>
            <w:noWrap/>
            <w:vAlign w:val="center"/>
            <w:hideMark/>
          </w:tcPr>
          <w:p w14:paraId="7FDCF1D9" w14:textId="77777777" w:rsidR="00AC05EF" w:rsidRPr="00F43402" w:rsidRDefault="00AC05EF" w:rsidP="00AC05EF">
            <w:pPr>
              <w:spacing w:after="0"/>
              <w:jc w:val="center"/>
              <w:rPr>
                <w:rFonts w:cs="Arial"/>
                <w:b/>
                <w:bCs/>
                <w:sz w:val="18"/>
                <w:szCs w:val="18"/>
                <w:lang w:val="en-US"/>
              </w:rPr>
            </w:pPr>
            <w:r w:rsidRPr="00F43402">
              <w:rPr>
                <w:rFonts w:cs="Arial"/>
                <w:b/>
                <w:bCs/>
                <w:sz w:val="18"/>
                <w:szCs w:val="18"/>
                <w:lang w:val="en-US"/>
              </w:rPr>
              <w:t>Source of Funds</w:t>
            </w:r>
          </w:p>
        </w:tc>
        <w:tc>
          <w:tcPr>
            <w:tcW w:w="1417" w:type="dxa"/>
            <w:tcBorders>
              <w:top w:val="single" w:sz="8" w:space="0" w:color="auto"/>
              <w:left w:val="nil"/>
              <w:bottom w:val="single" w:sz="4" w:space="0" w:color="auto"/>
              <w:right w:val="single" w:sz="4" w:space="0" w:color="auto"/>
            </w:tcBorders>
            <w:shd w:val="clear" w:color="000000" w:fill="4BACC6" w:themeFill="accent5"/>
            <w:noWrap/>
            <w:vAlign w:val="center"/>
            <w:hideMark/>
          </w:tcPr>
          <w:p w14:paraId="1BA07227" w14:textId="77777777" w:rsidR="004969AB" w:rsidRPr="00F43402" w:rsidRDefault="00AC05EF" w:rsidP="00AC05EF">
            <w:pPr>
              <w:spacing w:after="0"/>
              <w:jc w:val="center"/>
              <w:rPr>
                <w:rFonts w:cs="Arial"/>
                <w:b/>
                <w:bCs/>
                <w:sz w:val="18"/>
                <w:szCs w:val="18"/>
                <w:lang w:val="en-US"/>
              </w:rPr>
            </w:pPr>
            <w:r w:rsidRPr="00F43402">
              <w:rPr>
                <w:rFonts w:cs="Arial"/>
                <w:b/>
                <w:bCs/>
                <w:sz w:val="18"/>
                <w:szCs w:val="18"/>
                <w:lang w:val="en-US"/>
              </w:rPr>
              <w:t xml:space="preserve">Amount </w:t>
            </w:r>
          </w:p>
          <w:p w14:paraId="5A371CF9" w14:textId="7547F1D2" w:rsidR="00AC05EF" w:rsidRPr="00F43402" w:rsidRDefault="00AC05EF" w:rsidP="00AC05EF">
            <w:pPr>
              <w:spacing w:after="0"/>
              <w:jc w:val="center"/>
              <w:rPr>
                <w:rFonts w:cs="Arial"/>
                <w:b/>
                <w:bCs/>
                <w:sz w:val="18"/>
                <w:szCs w:val="18"/>
                <w:lang w:val="en-US"/>
              </w:rPr>
            </w:pPr>
            <w:r w:rsidRPr="00F43402">
              <w:rPr>
                <w:rFonts w:cs="Arial"/>
                <w:b/>
                <w:bCs/>
                <w:sz w:val="18"/>
                <w:szCs w:val="18"/>
                <w:lang w:val="en-US"/>
              </w:rPr>
              <w:t>Year 1</w:t>
            </w:r>
          </w:p>
        </w:tc>
        <w:tc>
          <w:tcPr>
            <w:tcW w:w="1418" w:type="dxa"/>
            <w:tcBorders>
              <w:top w:val="single" w:sz="8" w:space="0" w:color="auto"/>
              <w:left w:val="nil"/>
              <w:bottom w:val="single" w:sz="4" w:space="0" w:color="auto"/>
              <w:right w:val="single" w:sz="4" w:space="0" w:color="auto"/>
            </w:tcBorders>
            <w:shd w:val="clear" w:color="000000" w:fill="4BACC6" w:themeFill="accent5"/>
            <w:noWrap/>
            <w:vAlign w:val="center"/>
            <w:hideMark/>
          </w:tcPr>
          <w:p w14:paraId="6414F335" w14:textId="77777777" w:rsidR="004969AB" w:rsidRPr="00F43402" w:rsidRDefault="00AC05EF" w:rsidP="00AC05EF">
            <w:pPr>
              <w:spacing w:after="0"/>
              <w:jc w:val="center"/>
              <w:rPr>
                <w:rFonts w:cs="Arial"/>
                <w:b/>
                <w:bCs/>
                <w:sz w:val="18"/>
                <w:szCs w:val="18"/>
                <w:lang w:val="en-US"/>
              </w:rPr>
            </w:pPr>
            <w:r w:rsidRPr="00F43402">
              <w:rPr>
                <w:rFonts w:cs="Arial"/>
                <w:b/>
                <w:bCs/>
                <w:sz w:val="18"/>
                <w:szCs w:val="18"/>
                <w:lang w:val="en-US"/>
              </w:rPr>
              <w:t xml:space="preserve">Amount </w:t>
            </w:r>
          </w:p>
          <w:p w14:paraId="0F5F6223" w14:textId="12C32414" w:rsidR="00AC05EF" w:rsidRPr="00F43402" w:rsidRDefault="00AC05EF" w:rsidP="00AC05EF">
            <w:pPr>
              <w:spacing w:after="0"/>
              <w:jc w:val="center"/>
              <w:rPr>
                <w:rFonts w:cs="Arial"/>
                <w:b/>
                <w:bCs/>
                <w:sz w:val="18"/>
                <w:szCs w:val="18"/>
                <w:lang w:val="en-US"/>
              </w:rPr>
            </w:pPr>
            <w:r w:rsidRPr="00F43402">
              <w:rPr>
                <w:rFonts w:cs="Arial"/>
                <w:b/>
                <w:bCs/>
                <w:sz w:val="18"/>
                <w:szCs w:val="18"/>
                <w:lang w:val="en-US"/>
              </w:rPr>
              <w:t>Year 2</w:t>
            </w:r>
          </w:p>
        </w:tc>
        <w:tc>
          <w:tcPr>
            <w:tcW w:w="1417" w:type="dxa"/>
            <w:tcBorders>
              <w:top w:val="single" w:sz="8" w:space="0" w:color="auto"/>
              <w:left w:val="nil"/>
              <w:bottom w:val="single" w:sz="4" w:space="0" w:color="auto"/>
              <w:right w:val="single" w:sz="4" w:space="0" w:color="auto"/>
            </w:tcBorders>
            <w:shd w:val="clear" w:color="000000" w:fill="4BACC6" w:themeFill="accent5"/>
            <w:noWrap/>
            <w:vAlign w:val="center"/>
            <w:hideMark/>
          </w:tcPr>
          <w:p w14:paraId="634BD55A" w14:textId="77777777" w:rsidR="004969AB" w:rsidRPr="00F43402" w:rsidRDefault="00AC05EF" w:rsidP="00AC05EF">
            <w:pPr>
              <w:spacing w:after="0"/>
              <w:jc w:val="center"/>
              <w:rPr>
                <w:rFonts w:cs="Arial"/>
                <w:b/>
                <w:bCs/>
                <w:sz w:val="18"/>
                <w:szCs w:val="18"/>
                <w:lang w:val="en-US"/>
              </w:rPr>
            </w:pPr>
            <w:r w:rsidRPr="00F43402">
              <w:rPr>
                <w:rFonts w:cs="Arial"/>
                <w:b/>
                <w:bCs/>
                <w:sz w:val="18"/>
                <w:szCs w:val="18"/>
                <w:lang w:val="en-US"/>
              </w:rPr>
              <w:t xml:space="preserve">Amount </w:t>
            </w:r>
          </w:p>
          <w:p w14:paraId="59449ED9" w14:textId="6F44BF79" w:rsidR="00AC05EF" w:rsidRPr="00F43402" w:rsidRDefault="00AC05EF" w:rsidP="00AC05EF">
            <w:pPr>
              <w:spacing w:after="0"/>
              <w:jc w:val="center"/>
              <w:rPr>
                <w:rFonts w:cs="Arial"/>
                <w:b/>
                <w:bCs/>
                <w:sz w:val="18"/>
                <w:szCs w:val="18"/>
                <w:lang w:val="en-US"/>
              </w:rPr>
            </w:pPr>
            <w:r w:rsidRPr="00F43402">
              <w:rPr>
                <w:rFonts w:cs="Arial"/>
                <w:b/>
                <w:bCs/>
                <w:sz w:val="18"/>
                <w:szCs w:val="18"/>
                <w:lang w:val="en-US"/>
              </w:rPr>
              <w:t>Year 3</w:t>
            </w:r>
          </w:p>
        </w:tc>
        <w:tc>
          <w:tcPr>
            <w:tcW w:w="1418" w:type="dxa"/>
            <w:tcBorders>
              <w:top w:val="single" w:sz="8" w:space="0" w:color="auto"/>
              <w:left w:val="nil"/>
              <w:bottom w:val="single" w:sz="4" w:space="0" w:color="auto"/>
              <w:right w:val="single" w:sz="4" w:space="0" w:color="auto"/>
            </w:tcBorders>
            <w:shd w:val="clear" w:color="000000" w:fill="4BACC6" w:themeFill="accent5"/>
            <w:noWrap/>
            <w:vAlign w:val="center"/>
            <w:hideMark/>
          </w:tcPr>
          <w:p w14:paraId="3B7286BC" w14:textId="77777777" w:rsidR="004969AB" w:rsidRPr="00F43402" w:rsidRDefault="00AC05EF" w:rsidP="00AC05EF">
            <w:pPr>
              <w:spacing w:after="0"/>
              <w:jc w:val="center"/>
              <w:rPr>
                <w:rFonts w:cs="Arial"/>
                <w:b/>
                <w:bCs/>
                <w:sz w:val="18"/>
                <w:szCs w:val="18"/>
                <w:lang w:val="en-US"/>
              </w:rPr>
            </w:pPr>
            <w:r w:rsidRPr="00F43402">
              <w:rPr>
                <w:rFonts w:cs="Arial"/>
                <w:b/>
                <w:bCs/>
                <w:sz w:val="18"/>
                <w:szCs w:val="18"/>
                <w:lang w:val="en-US"/>
              </w:rPr>
              <w:t xml:space="preserve">Amount </w:t>
            </w:r>
          </w:p>
          <w:p w14:paraId="388EC545" w14:textId="33A7A4DA" w:rsidR="00AC05EF" w:rsidRPr="00F43402" w:rsidRDefault="00AC05EF" w:rsidP="00AC05EF">
            <w:pPr>
              <w:spacing w:after="0"/>
              <w:jc w:val="center"/>
              <w:rPr>
                <w:rFonts w:cs="Arial"/>
                <w:b/>
                <w:bCs/>
                <w:sz w:val="18"/>
                <w:szCs w:val="18"/>
                <w:lang w:val="en-US"/>
              </w:rPr>
            </w:pPr>
            <w:r w:rsidRPr="00F43402">
              <w:rPr>
                <w:rFonts w:cs="Arial"/>
                <w:b/>
                <w:bCs/>
                <w:sz w:val="18"/>
                <w:szCs w:val="18"/>
                <w:lang w:val="en-US"/>
              </w:rPr>
              <w:t>Year 4</w:t>
            </w:r>
          </w:p>
        </w:tc>
        <w:tc>
          <w:tcPr>
            <w:tcW w:w="1417" w:type="dxa"/>
            <w:tcBorders>
              <w:top w:val="single" w:sz="8" w:space="0" w:color="auto"/>
              <w:left w:val="nil"/>
              <w:bottom w:val="single" w:sz="4" w:space="0" w:color="auto"/>
              <w:right w:val="single" w:sz="8" w:space="0" w:color="auto"/>
            </w:tcBorders>
            <w:shd w:val="clear" w:color="000000" w:fill="4BACC6" w:themeFill="accent5"/>
            <w:noWrap/>
            <w:vAlign w:val="center"/>
            <w:hideMark/>
          </w:tcPr>
          <w:p w14:paraId="5832CB1F" w14:textId="77777777" w:rsidR="00AC05EF" w:rsidRPr="00F43402" w:rsidRDefault="00AC05EF" w:rsidP="00AC05EF">
            <w:pPr>
              <w:spacing w:after="0"/>
              <w:jc w:val="center"/>
              <w:rPr>
                <w:rFonts w:cs="Arial"/>
                <w:b/>
                <w:bCs/>
                <w:sz w:val="18"/>
                <w:szCs w:val="18"/>
                <w:lang w:val="en-US"/>
              </w:rPr>
            </w:pPr>
            <w:r w:rsidRPr="00F43402">
              <w:rPr>
                <w:rFonts w:cs="Arial"/>
                <w:b/>
                <w:bCs/>
                <w:sz w:val="18"/>
                <w:szCs w:val="18"/>
                <w:lang w:val="en-US"/>
              </w:rPr>
              <w:t>Total</w:t>
            </w:r>
          </w:p>
        </w:tc>
      </w:tr>
      <w:tr w:rsidR="00AC05EF" w:rsidRPr="00F43402" w14:paraId="767580DE" w14:textId="77777777" w:rsidTr="00A71FE8">
        <w:trPr>
          <w:trHeight w:val="240"/>
        </w:trPr>
        <w:tc>
          <w:tcPr>
            <w:tcW w:w="2142"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14:paraId="3EC3F495" w14:textId="77777777" w:rsidR="00AC05EF" w:rsidRPr="00F43402" w:rsidRDefault="00AC05EF" w:rsidP="00A71FE8">
            <w:pPr>
              <w:spacing w:after="0"/>
              <w:jc w:val="left"/>
              <w:rPr>
                <w:rFonts w:cs="Arial"/>
                <w:b/>
                <w:bCs/>
                <w:sz w:val="18"/>
                <w:szCs w:val="18"/>
                <w:lang w:val="en-US"/>
              </w:rPr>
            </w:pPr>
            <w:r w:rsidRPr="00F43402">
              <w:rPr>
                <w:rFonts w:cs="Arial"/>
                <w:b/>
                <w:bCs/>
                <w:sz w:val="18"/>
                <w:szCs w:val="18"/>
                <w:lang w:val="en-US"/>
              </w:rPr>
              <w:t>GEF</w:t>
            </w:r>
          </w:p>
        </w:tc>
        <w:tc>
          <w:tcPr>
            <w:tcW w:w="1417" w:type="dxa"/>
            <w:tcBorders>
              <w:top w:val="nil"/>
              <w:left w:val="nil"/>
              <w:bottom w:val="single" w:sz="4" w:space="0" w:color="auto"/>
              <w:right w:val="single" w:sz="4" w:space="0" w:color="auto"/>
            </w:tcBorders>
            <w:shd w:val="clear" w:color="auto" w:fill="FDE9D9" w:themeFill="accent6" w:themeFillTint="33"/>
            <w:noWrap/>
            <w:vAlign w:val="bottom"/>
            <w:hideMark/>
          </w:tcPr>
          <w:p w14:paraId="7E8ACE11" w14:textId="77777777" w:rsidR="00AC05EF" w:rsidRPr="00F43402" w:rsidRDefault="00AC05EF" w:rsidP="00AC05EF">
            <w:pPr>
              <w:spacing w:after="0"/>
              <w:jc w:val="right"/>
              <w:rPr>
                <w:rFonts w:cs="Arial"/>
                <w:b/>
                <w:bCs/>
                <w:sz w:val="18"/>
                <w:szCs w:val="18"/>
                <w:lang w:val="en-US"/>
              </w:rPr>
            </w:pPr>
            <w:r w:rsidRPr="00F43402">
              <w:rPr>
                <w:rFonts w:cs="Arial"/>
                <w:b/>
                <w:bCs/>
                <w:sz w:val="18"/>
                <w:szCs w:val="18"/>
                <w:lang w:val="en-US"/>
              </w:rPr>
              <w:t xml:space="preserve"> 769,750    </w:t>
            </w:r>
          </w:p>
        </w:tc>
        <w:tc>
          <w:tcPr>
            <w:tcW w:w="1418" w:type="dxa"/>
            <w:tcBorders>
              <w:top w:val="nil"/>
              <w:left w:val="nil"/>
              <w:bottom w:val="single" w:sz="4" w:space="0" w:color="auto"/>
              <w:right w:val="single" w:sz="4" w:space="0" w:color="auto"/>
            </w:tcBorders>
            <w:shd w:val="clear" w:color="auto" w:fill="FDE9D9" w:themeFill="accent6" w:themeFillTint="33"/>
            <w:noWrap/>
            <w:vAlign w:val="bottom"/>
            <w:hideMark/>
          </w:tcPr>
          <w:p w14:paraId="2E106F7E" w14:textId="77777777" w:rsidR="00AC05EF" w:rsidRPr="00F43402" w:rsidRDefault="00AC05EF" w:rsidP="00AC05EF">
            <w:pPr>
              <w:spacing w:after="0"/>
              <w:jc w:val="right"/>
              <w:rPr>
                <w:rFonts w:cs="Arial"/>
                <w:b/>
                <w:bCs/>
                <w:sz w:val="18"/>
                <w:szCs w:val="18"/>
                <w:lang w:val="en-US"/>
              </w:rPr>
            </w:pPr>
            <w:r w:rsidRPr="00F43402">
              <w:rPr>
                <w:rFonts w:cs="Arial"/>
                <w:b/>
                <w:bCs/>
                <w:sz w:val="18"/>
                <w:szCs w:val="18"/>
                <w:lang w:val="en-US"/>
              </w:rPr>
              <w:t xml:space="preserve"> 870,500    </w:t>
            </w:r>
          </w:p>
        </w:tc>
        <w:tc>
          <w:tcPr>
            <w:tcW w:w="1417" w:type="dxa"/>
            <w:tcBorders>
              <w:top w:val="nil"/>
              <w:left w:val="nil"/>
              <w:bottom w:val="single" w:sz="4" w:space="0" w:color="auto"/>
              <w:right w:val="single" w:sz="4" w:space="0" w:color="auto"/>
            </w:tcBorders>
            <w:shd w:val="clear" w:color="auto" w:fill="FDE9D9" w:themeFill="accent6" w:themeFillTint="33"/>
            <w:noWrap/>
            <w:vAlign w:val="bottom"/>
            <w:hideMark/>
          </w:tcPr>
          <w:p w14:paraId="4791FE6E" w14:textId="77777777" w:rsidR="00AC05EF" w:rsidRPr="00F43402" w:rsidRDefault="00AC05EF" w:rsidP="00AC05EF">
            <w:pPr>
              <w:spacing w:after="0"/>
              <w:jc w:val="right"/>
              <w:rPr>
                <w:rFonts w:cs="Arial"/>
                <w:b/>
                <w:bCs/>
                <w:sz w:val="18"/>
                <w:szCs w:val="18"/>
                <w:lang w:val="en-US"/>
              </w:rPr>
            </w:pPr>
            <w:r w:rsidRPr="00F43402">
              <w:rPr>
                <w:rFonts w:cs="Arial"/>
                <w:b/>
                <w:bCs/>
                <w:sz w:val="18"/>
                <w:szCs w:val="18"/>
                <w:lang w:val="en-US"/>
              </w:rPr>
              <w:t xml:space="preserve"> 617,576    </w:t>
            </w:r>
          </w:p>
        </w:tc>
        <w:tc>
          <w:tcPr>
            <w:tcW w:w="1418" w:type="dxa"/>
            <w:tcBorders>
              <w:top w:val="nil"/>
              <w:left w:val="nil"/>
              <w:bottom w:val="single" w:sz="4" w:space="0" w:color="auto"/>
              <w:right w:val="single" w:sz="4" w:space="0" w:color="auto"/>
            </w:tcBorders>
            <w:shd w:val="clear" w:color="auto" w:fill="FDE9D9" w:themeFill="accent6" w:themeFillTint="33"/>
            <w:noWrap/>
            <w:vAlign w:val="bottom"/>
            <w:hideMark/>
          </w:tcPr>
          <w:p w14:paraId="46DA8AA4" w14:textId="77777777" w:rsidR="00AC05EF" w:rsidRPr="00F43402" w:rsidRDefault="00AC05EF" w:rsidP="00AC05EF">
            <w:pPr>
              <w:spacing w:after="0"/>
              <w:jc w:val="right"/>
              <w:rPr>
                <w:rFonts w:cs="Arial"/>
                <w:b/>
                <w:bCs/>
                <w:sz w:val="18"/>
                <w:szCs w:val="18"/>
                <w:lang w:val="en-US"/>
              </w:rPr>
            </w:pPr>
            <w:r w:rsidRPr="00F43402">
              <w:rPr>
                <w:rFonts w:cs="Arial"/>
                <w:b/>
                <w:bCs/>
                <w:sz w:val="18"/>
                <w:szCs w:val="18"/>
                <w:lang w:val="en-US"/>
              </w:rPr>
              <w:t xml:space="preserve"> 381,900    </w:t>
            </w:r>
          </w:p>
        </w:tc>
        <w:tc>
          <w:tcPr>
            <w:tcW w:w="1417" w:type="dxa"/>
            <w:tcBorders>
              <w:top w:val="nil"/>
              <w:left w:val="nil"/>
              <w:bottom w:val="single" w:sz="4" w:space="0" w:color="auto"/>
              <w:right w:val="single" w:sz="8" w:space="0" w:color="auto"/>
            </w:tcBorders>
            <w:shd w:val="clear" w:color="auto" w:fill="FDE9D9" w:themeFill="accent6" w:themeFillTint="33"/>
            <w:noWrap/>
            <w:vAlign w:val="bottom"/>
            <w:hideMark/>
          </w:tcPr>
          <w:p w14:paraId="490596C3" w14:textId="77777777" w:rsidR="00AC05EF" w:rsidRPr="00F43402" w:rsidRDefault="00AC05EF" w:rsidP="00AC05EF">
            <w:pPr>
              <w:spacing w:after="0"/>
              <w:jc w:val="right"/>
              <w:rPr>
                <w:rFonts w:cs="Arial"/>
                <w:b/>
                <w:bCs/>
                <w:sz w:val="18"/>
                <w:szCs w:val="18"/>
                <w:lang w:val="en-US"/>
              </w:rPr>
            </w:pPr>
            <w:r w:rsidRPr="00F43402">
              <w:rPr>
                <w:rFonts w:cs="Arial"/>
                <w:b/>
                <w:bCs/>
                <w:sz w:val="18"/>
                <w:szCs w:val="18"/>
                <w:lang w:val="en-US"/>
              </w:rPr>
              <w:t xml:space="preserve"> 2,639,726    </w:t>
            </w:r>
          </w:p>
        </w:tc>
      </w:tr>
      <w:tr w:rsidR="00AC05EF" w:rsidRPr="00F43402" w14:paraId="78B579CF" w14:textId="77777777" w:rsidTr="00A71FE8">
        <w:trPr>
          <w:trHeight w:val="240"/>
        </w:trPr>
        <w:tc>
          <w:tcPr>
            <w:tcW w:w="2142" w:type="dxa"/>
            <w:tcBorders>
              <w:top w:val="nil"/>
              <w:left w:val="single" w:sz="8" w:space="0" w:color="auto"/>
              <w:bottom w:val="single" w:sz="4" w:space="0" w:color="auto"/>
              <w:right w:val="single" w:sz="4" w:space="0" w:color="auto"/>
            </w:tcBorders>
            <w:shd w:val="clear" w:color="auto" w:fill="DAEEF3" w:themeFill="accent5" w:themeFillTint="33"/>
            <w:noWrap/>
            <w:vAlign w:val="bottom"/>
            <w:hideMark/>
          </w:tcPr>
          <w:p w14:paraId="14DDB02C" w14:textId="77777777" w:rsidR="00AC05EF" w:rsidRPr="00F43402" w:rsidRDefault="00AC05EF" w:rsidP="00A71FE8">
            <w:pPr>
              <w:spacing w:after="0"/>
              <w:jc w:val="left"/>
              <w:rPr>
                <w:rFonts w:cs="Arial"/>
                <w:b/>
                <w:bCs/>
                <w:sz w:val="18"/>
                <w:szCs w:val="18"/>
                <w:lang w:val="en-US"/>
              </w:rPr>
            </w:pPr>
            <w:r w:rsidRPr="00F43402">
              <w:rPr>
                <w:rFonts w:cs="Arial"/>
                <w:b/>
                <w:bCs/>
                <w:sz w:val="18"/>
                <w:szCs w:val="18"/>
                <w:lang w:val="en-US"/>
              </w:rPr>
              <w:t>Co-financing</w:t>
            </w:r>
          </w:p>
        </w:tc>
        <w:tc>
          <w:tcPr>
            <w:tcW w:w="1417" w:type="dxa"/>
            <w:tcBorders>
              <w:top w:val="nil"/>
              <w:left w:val="nil"/>
              <w:bottom w:val="single" w:sz="4" w:space="0" w:color="auto"/>
              <w:right w:val="single" w:sz="4" w:space="0" w:color="auto"/>
            </w:tcBorders>
            <w:shd w:val="clear" w:color="auto" w:fill="DAEEF3" w:themeFill="accent5" w:themeFillTint="33"/>
            <w:noWrap/>
            <w:vAlign w:val="bottom"/>
            <w:hideMark/>
          </w:tcPr>
          <w:p w14:paraId="17BC54A4" w14:textId="77777777" w:rsidR="00AC05EF" w:rsidRPr="00F43402" w:rsidRDefault="00AC05EF" w:rsidP="00AC05EF">
            <w:pPr>
              <w:spacing w:after="0"/>
              <w:jc w:val="right"/>
              <w:rPr>
                <w:rFonts w:cs="Arial"/>
                <w:b/>
                <w:bCs/>
                <w:sz w:val="18"/>
                <w:szCs w:val="18"/>
                <w:lang w:val="en-US"/>
              </w:rPr>
            </w:pPr>
            <w:r w:rsidRPr="00F43402">
              <w:rPr>
                <w:rFonts w:cs="Arial"/>
                <w:b/>
                <w:bCs/>
                <w:sz w:val="18"/>
                <w:szCs w:val="18"/>
                <w:lang w:val="en-US"/>
              </w:rPr>
              <w:t xml:space="preserve"> 5,609,995    </w:t>
            </w:r>
          </w:p>
        </w:tc>
        <w:tc>
          <w:tcPr>
            <w:tcW w:w="1418" w:type="dxa"/>
            <w:tcBorders>
              <w:top w:val="nil"/>
              <w:left w:val="nil"/>
              <w:bottom w:val="single" w:sz="4" w:space="0" w:color="auto"/>
              <w:right w:val="single" w:sz="4" w:space="0" w:color="auto"/>
            </w:tcBorders>
            <w:shd w:val="clear" w:color="auto" w:fill="DAEEF3" w:themeFill="accent5" w:themeFillTint="33"/>
            <w:noWrap/>
            <w:vAlign w:val="bottom"/>
            <w:hideMark/>
          </w:tcPr>
          <w:p w14:paraId="2F07C416" w14:textId="77777777" w:rsidR="00AC05EF" w:rsidRPr="00F43402" w:rsidRDefault="00AC05EF" w:rsidP="00AC05EF">
            <w:pPr>
              <w:spacing w:after="0"/>
              <w:jc w:val="right"/>
              <w:rPr>
                <w:rFonts w:cs="Arial"/>
                <w:b/>
                <w:bCs/>
                <w:sz w:val="18"/>
                <w:szCs w:val="18"/>
                <w:lang w:val="en-US"/>
              </w:rPr>
            </w:pPr>
            <w:r w:rsidRPr="00F43402">
              <w:rPr>
                <w:rFonts w:cs="Arial"/>
                <w:b/>
                <w:bCs/>
                <w:sz w:val="18"/>
                <w:szCs w:val="18"/>
                <w:lang w:val="en-US"/>
              </w:rPr>
              <w:t xml:space="preserve"> 5,609,995    </w:t>
            </w:r>
          </w:p>
        </w:tc>
        <w:tc>
          <w:tcPr>
            <w:tcW w:w="1417" w:type="dxa"/>
            <w:tcBorders>
              <w:top w:val="nil"/>
              <w:left w:val="nil"/>
              <w:bottom w:val="single" w:sz="4" w:space="0" w:color="auto"/>
              <w:right w:val="single" w:sz="4" w:space="0" w:color="auto"/>
            </w:tcBorders>
            <w:shd w:val="clear" w:color="auto" w:fill="DAEEF3" w:themeFill="accent5" w:themeFillTint="33"/>
            <w:noWrap/>
            <w:vAlign w:val="bottom"/>
            <w:hideMark/>
          </w:tcPr>
          <w:p w14:paraId="57FA55C9" w14:textId="77777777" w:rsidR="00AC05EF" w:rsidRPr="00F43402" w:rsidRDefault="00AC05EF" w:rsidP="00AC05EF">
            <w:pPr>
              <w:spacing w:after="0"/>
              <w:jc w:val="right"/>
              <w:rPr>
                <w:rFonts w:cs="Arial"/>
                <w:b/>
                <w:bCs/>
                <w:sz w:val="18"/>
                <w:szCs w:val="18"/>
                <w:lang w:val="en-US"/>
              </w:rPr>
            </w:pPr>
            <w:r w:rsidRPr="00F43402">
              <w:rPr>
                <w:rFonts w:cs="Arial"/>
                <w:b/>
                <w:bCs/>
                <w:sz w:val="18"/>
                <w:szCs w:val="18"/>
                <w:lang w:val="en-US"/>
              </w:rPr>
              <w:t xml:space="preserve"> 5,609,995    </w:t>
            </w:r>
          </w:p>
        </w:tc>
        <w:tc>
          <w:tcPr>
            <w:tcW w:w="1418" w:type="dxa"/>
            <w:tcBorders>
              <w:top w:val="nil"/>
              <w:left w:val="nil"/>
              <w:bottom w:val="single" w:sz="4" w:space="0" w:color="auto"/>
              <w:right w:val="single" w:sz="4" w:space="0" w:color="auto"/>
            </w:tcBorders>
            <w:shd w:val="clear" w:color="auto" w:fill="DAEEF3" w:themeFill="accent5" w:themeFillTint="33"/>
            <w:noWrap/>
            <w:vAlign w:val="bottom"/>
            <w:hideMark/>
          </w:tcPr>
          <w:p w14:paraId="39B9D909" w14:textId="642EA2CF" w:rsidR="00AC05EF" w:rsidRPr="00F43402" w:rsidRDefault="00AC05EF" w:rsidP="004F7430">
            <w:pPr>
              <w:spacing w:after="0"/>
              <w:jc w:val="right"/>
              <w:rPr>
                <w:rFonts w:cs="Arial"/>
                <w:b/>
                <w:bCs/>
                <w:sz w:val="18"/>
                <w:szCs w:val="18"/>
                <w:lang w:val="en-US"/>
              </w:rPr>
            </w:pPr>
            <w:r w:rsidRPr="00F43402">
              <w:rPr>
                <w:rFonts w:cs="Arial"/>
                <w:b/>
                <w:bCs/>
                <w:sz w:val="18"/>
                <w:szCs w:val="18"/>
                <w:lang w:val="en-US"/>
              </w:rPr>
              <w:t xml:space="preserve"> 5,609,99</w:t>
            </w:r>
            <w:r w:rsidR="004F7430">
              <w:rPr>
                <w:rFonts w:cs="Arial"/>
                <w:b/>
                <w:bCs/>
                <w:sz w:val="18"/>
                <w:szCs w:val="18"/>
                <w:lang w:val="en-US"/>
              </w:rPr>
              <w:t>4</w:t>
            </w:r>
            <w:r w:rsidRPr="00F43402">
              <w:rPr>
                <w:rFonts w:cs="Arial"/>
                <w:b/>
                <w:bCs/>
                <w:sz w:val="18"/>
                <w:szCs w:val="18"/>
                <w:lang w:val="en-US"/>
              </w:rPr>
              <w:t xml:space="preserve">    </w:t>
            </w:r>
          </w:p>
        </w:tc>
        <w:tc>
          <w:tcPr>
            <w:tcW w:w="1417" w:type="dxa"/>
            <w:tcBorders>
              <w:top w:val="nil"/>
              <w:left w:val="nil"/>
              <w:bottom w:val="single" w:sz="4" w:space="0" w:color="auto"/>
              <w:right w:val="single" w:sz="8" w:space="0" w:color="auto"/>
            </w:tcBorders>
            <w:shd w:val="clear" w:color="auto" w:fill="DAEEF3" w:themeFill="accent5" w:themeFillTint="33"/>
            <w:noWrap/>
            <w:vAlign w:val="bottom"/>
            <w:hideMark/>
          </w:tcPr>
          <w:p w14:paraId="29C80005" w14:textId="77777777" w:rsidR="00AC05EF" w:rsidRPr="00F43402" w:rsidRDefault="00AC05EF" w:rsidP="00AC05EF">
            <w:pPr>
              <w:spacing w:after="0"/>
              <w:jc w:val="right"/>
              <w:rPr>
                <w:rFonts w:cs="Arial"/>
                <w:b/>
                <w:bCs/>
                <w:sz w:val="18"/>
                <w:szCs w:val="18"/>
                <w:lang w:val="en-US"/>
              </w:rPr>
            </w:pPr>
            <w:r w:rsidRPr="00F43402">
              <w:rPr>
                <w:rFonts w:cs="Arial"/>
                <w:b/>
                <w:bCs/>
                <w:sz w:val="18"/>
                <w:szCs w:val="18"/>
                <w:lang w:val="en-US"/>
              </w:rPr>
              <w:t xml:space="preserve"> 22,439,979    </w:t>
            </w:r>
          </w:p>
        </w:tc>
      </w:tr>
      <w:tr w:rsidR="00AC05EF" w:rsidRPr="00F43402" w14:paraId="32A68E84" w14:textId="77777777" w:rsidTr="00A71FE8">
        <w:trPr>
          <w:trHeight w:val="240"/>
        </w:trPr>
        <w:tc>
          <w:tcPr>
            <w:tcW w:w="2142" w:type="dxa"/>
            <w:tcBorders>
              <w:top w:val="nil"/>
              <w:left w:val="single" w:sz="8" w:space="0" w:color="auto"/>
              <w:bottom w:val="single" w:sz="4" w:space="0" w:color="auto"/>
              <w:right w:val="single" w:sz="4" w:space="0" w:color="auto"/>
            </w:tcBorders>
            <w:shd w:val="clear" w:color="auto" w:fill="F2DBDB" w:themeFill="accent2" w:themeFillTint="33"/>
            <w:noWrap/>
            <w:vAlign w:val="bottom"/>
            <w:hideMark/>
          </w:tcPr>
          <w:p w14:paraId="650EEAAA" w14:textId="77777777" w:rsidR="00AC05EF" w:rsidRPr="00F43402" w:rsidRDefault="00AC05EF" w:rsidP="00A71FE8">
            <w:pPr>
              <w:spacing w:after="0"/>
              <w:jc w:val="left"/>
              <w:rPr>
                <w:rFonts w:cs="Arial"/>
                <w:sz w:val="18"/>
                <w:szCs w:val="18"/>
                <w:lang w:val="en-US"/>
              </w:rPr>
            </w:pPr>
            <w:r w:rsidRPr="00F43402">
              <w:rPr>
                <w:rFonts w:cs="Arial"/>
                <w:sz w:val="18"/>
                <w:szCs w:val="18"/>
                <w:lang w:val="en-US"/>
              </w:rPr>
              <w:t>DOTC (in-cash)</w:t>
            </w:r>
          </w:p>
        </w:tc>
        <w:tc>
          <w:tcPr>
            <w:tcW w:w="1417" w:type="dxa"/>
            <w:tcBorders>
              <w:top w:val="nil"/>
              <w:left w:val="nil"/>
              <w:bottom w:val="single" w:sz="4" w:space="0" w:color="auto"/>
              <w:right w:val="single" w:sz="4" w:space="0" w:color="auto"/>
            </w:tcBorders>
            <w:shd w:val="clear" w:color="auto" w:fill="F2DBDB" w:themeFill="accent2" w:themeFillTint="33"/>
            <w:noWrap/>
            <w:vAlign w:val="bottom"/>
            <w:hideMark/>
          </w:tcPr>
          <w:p w14:paraId="084D6E54"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1,237,500 </w:t>
            </w:r>
          </w:p>
        </w:tc>
        <w:tc>
          <w:tcPr>
            <w:tcW w:w="1418" w:type="dxa"/>
            <w:tcBorders>
              <w:top w:val="nil"/>
              <w:left w:val="nil"/>
              <w:bottom w:val="single" w:sz="4" w:space="0" w:color="auto"/>
              <w:right w:val="single" w:sz="4" w:space="0" w:color="auto"/>
            </w:tcBorders>
            <w:shd w:val="clear" w:color="auto" w:fill="F2DBDB" w:themeFill="accent2" w:themeFillTint="33"/>
            <w:noWrap/>
            <w:vAlign w:val="bottom"/>
            <w:hideMark/>
          </w:tcPr>
          <w:p w14:paraId="1D8E3594"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1,237,500 </w:t>
            </w:r>
          </w:p>
        </w:tc>
        <w:tc>
          <w:tcPr>
            <w:tcW w:w="1417" w:type="dxa"/>
            <w:tcBorders>
              <w:top w:val="nil"/>
              <w:left w:val="nil"/>
              <w:bottom w:val="single" w:sz="4" w:space="0" w:color="auto"/>
              <w:right w:val="single" w:sz="4" w:space="0" w:color="auto"/>
            </w:tcBorders>
            <w:shd w:val="clear" w:color="auto" w:fill="F2DBDB" w:themeFill="accent2" w:themeFillTint="33"/>
            <w:noWrap/>
            <w:vAlign w:val="bottom"/>
            <w:hideMark/>
          </w:tcPr>
          <w:p w14:paraId="73AA36EB"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1,237,500 </w:t>
            </w:r>
          </w:p>
        </w:tc>
        <w:tc>
          <w:tcPr>
            <w:tcW w:w="1418" w:type="dxa"/>
            <w:tcBorders>
              <w:top w:val="nil"/>
              <w:left w:val="nil"/>
              <w:bottom w:val="single" w:sz="4" w:space="0" w:color="auto"/>
              <w:right w:val="single" w:sz="4" w:space="0" w:color="auto"/>
            </w:tcBorders>
            <w:shd w:val="clear" w:color="auto" w:fill="F2DBDB" w:themeFill="accent2" w:themeFillTint="33"/>
            <w:noWrap/>
            <w:vAlign w:val="bottom"/>
            <w:hideMark/>
          </w:tcPr>
          <w:p w14:paraId="6409D280"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1,237,500 </w:t>
            </w:r>
          </w:p>
        </w:tc>
        <w:tc>
          <w:tcPr>
            <w:tcW w:w="1417" w:type="dxa"/>
            <w:tcBorders>
              <w:top w:val="nil"/>
              <w:left w:val="nil"/>
              <w:bottom w:val="single" w:sz="4" w:space="0" w:color="auto"/>
              <w:right w:val="single" w:sz="8" w:space="0" w:color="auto"/>
            </w:tcBorders>
            <w:shd w:val="clear" w:color="auto" w:fill="F2DBDB" w:themeFill="accent2" w:themeFillTint="33"/>
            <w:noWrap/>
            <w:vAlign w:val="bottom"/>
            <w:hideMark/>
          </w:tcPr>
          <w:p w14:paraId="67DD5F86"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4,950,000    </w:t>
            </w:r>
          </w:p>
        </w:tc>
      </w:tr>
      <w:tr w:rsidR="00AC05EF" w:rsidRPr="00F43402" w14:paraId="6A1E41C2" w14:textId="77777777" w:rsidTr="00A71FE8">
        <w:trPr>
          <w:trHeight w:val="240"/>
        </w:trPr>
        <w:tc>
          <w:tcPr>
            <w:tcW w:w="2142" w:type="dxa"/>
            <w:tcBorders>
              <w:top w:val="nil"/>
              <w:left w:val="single" w:sz="8" w:space="0" w:color="auto"/>
              <w:bottom w:val="single" w:sz="4" w:space="0" w:color="auto"/>
              <w:right w:val="single" w:sz="4" w:space="0" w:color="auto"/>
            </w:tcBorders>
            <w:shd w:val="clear" w:color="auto" w:fill="F2DBDB" w:themeFill="accent2" w:themeFillTint="33"/>
            <w:noWrap/>
            <w:vAlign w:val="bottom"/>
            <w:hideMark/>
          </w:tcPr>
          <w:p w14:paraId="3AB63AF1" w14:textId="77777777" w:rsidR="00AC05EF" w:rsidRPr="00F43402" w:rsidRDefault="00AC05EF" w:rsidP="00A71FE8">
            <w:pPr>
              <w:spacing w:after="0"/>
              <w:jc w:val="left"/>
              <w:rPr>
                <w:rFonts w:cs="Arial"/>
                <w:sz w:val="18"/>
                <w:szCs w:val="18"/>
                <w:lang w:val="en-US"/>
              </w:rPr>
            </w:pPr>
            <w:r w:rsidRPr="00F43402">
              <w:rPr>
                <w:rFonts w:cs="Arial"/>
                <w:sz w:val="18"/>
                <w:szCs w:val="18"/>
                <w:lang w:val="en-US"/>
              </w:rPr>
              <w:t>DOTC (in-kind)</w:t>
            </w:r>
          </w:p>
        </w:tc>
        <w:tc>
          <w:tcPr>
            <w:tcW w:w="1417" w:type="dxa"/>
            <w:tcBorders>
              <w:top w:val="nil"/>
              <w:left w:val="nil"/>
              <w:bottom w:val="single" w:sz="4" w:space="0" w:color="auto"/>
              <w:right w:val="single" w:sz="4" w:space="0" w:color="auto"/>
            </w:tcBorders>
            <w:shd w:val="clear" w:color="auto" w:fill="F2DBDB" w:themeFill="accent2" w:themeFillTint="33"/>
            <w:noWrap/>
            <w:vAlign w:val="bottom"/>
            <w:hideMark/>
          </w:tcPr>
          <w:p w14:paraId="7BFFF2FC"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400,000 </w:t>
            </w:r>
          </w:p>
        </w:tc>
        <w:tc>
          <w:tcPr>
            <w:tcW w:w="1418" w:type="dxa"/>
            <w:tcBorders>
              <w:top w:val="nil"/>
              <w:left w:val="nil"/>
              <w:bottom w:val="single" w:sz="4" w:space="0" w:color="auto"/>
              <w:right w:val="single" w:sz="4" w:space="0" w:color="auto"/>
            </w:tcBorders>
            <w:shd w:val="clear" w:color="auto" w:fill="F2DBDB" w:themeFill="accent2" w:themeFillTint="33"/>
            <w:noWrap/>
            <w:vAlign w:val="bottom"/>
            <w:hideMark/>
          </w:tcPr>
          <w:p w14:paraId="251999AC"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400,000 </w:t>
            </w:r>
          </w:p>
        </w:tc>
        <w:tc>
          <w:tcPr>
            <w:tcW w:w="1417" w:type="dxa"/>
            <w:tcBorders>
              <w:top w:val="nil"/>
              <w:left w:val="nil"/>
              <w:bottom w:val="single" w:sz="4" w:space="0" w:color="auto"/>
              <w:right w:val="single" w:sz="4" w:space="0" w:color="auto"/>
            </w:tcBorders>
            <w:shd w:val="clear" w:color="auto" w:fill="F2DBDB" w:themeFill="accent2" w:themeFillTint="33"/>
            <w:noWrap/>
            <w:vAlign w:val="bottom"/>
            <w:hideMark/>
          </w:tcPr>
          <w:p w14:paraId="62291328"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400,000 </w:t>
            </w:r>
          </w:p>
        </w:tc>
        <w:tc>
          <w:tcPr>
            <w:tcW w:w="1418" w:type="dxa"/>
            <w:tcBorders>
              <w:top w:val="nil"/>
              <w:left w:val="nil"/>
              <w:bottom w:val="single" w:sz="4" w:space="0" w:color="auto"/>
              <w:right w:val="single" w:sz="4" w:space="0" w:color="auto"/>
            </w:tcBorders>
            <w:shd w:val="clear" w:color="auto" w:fill="F2DBDB" w:themeFill="accent2" w:themeFillTint="33"/>
            <w:noWrap/>
            <w:vAlign w:val="bottom"/>
            <w:hideMark/>
          </w:tcPr>
          <w:p w14:paraId="5CD0BDCC"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400,000 </w:t>
            </w:r>
          </w:p>
        </w:tc>
        <w:tc>
          <w:tcPr>
            <w:tcW w:w="1417" w:type="dxa"/>
            <w:tcBorders>
              <w:top w:val="nil"/>
              <w:left w:val="nil"/>
              <w:bottom w:val="single" w:sz="4" w:space="0" w:color="auto"/>
              <w:right w:val="single" w:sz="8" w:space="0" w:color="auto"/>
            </w:tcBorders>
            <w:shd w:val="clear" w:color="auto" w:fill="F2DBDB" w:themeFill="accent2" w:themeFillTint="33"/>
            <w:noWrap/>
            <w:vAlign w:val="bottom"/>
            <w:hideMark/>
          </w:tcPr>
          <w:p w14:paraId="4F0E13E6"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1,600,000    </w:t>
            </w:r>
          </w:p>
        </w:tc>
      </w:tr>
      <w:tr w:rsidR="00AC05EF" w:rsidRPr="00F43402" w14:paraId="67F96814" w14:textId="77777777" w:rsidTr="00A71FE8">
        <w:trPr>
          <w:trHeight w:val="240"/>
        </w:trPr>
        <w:tc>
          <w:tcPr>
            <w:tcW w:w="2142" w:type="dxa"/>
            <w:tcBorders>
              <w:top w:val="nil"/>
              <w:left w:val="single" w:sz="8" w:space="0" w:color="auto"/>
              <w:bottom w:val="single" w:sz="4" w:space="0" w:color="auto"/>
              <w:right w:val="single" w:sz="4" w:space="0" w:color="auto"/>
            </w:tcBorders>
            <w:shd w:val="clear" w:color="auto" w:fill="C6D9F1" w:themeFill="text2" w:themeFillTint="33"/>
            <w:noWrap/>
            <w:vAlign w:val="bottom"/>
            <w:hideMark/>
          </w:tcPr>
          <w:p w14:paraId="25CD9C33" w14:textId="4DCAD3E5" w:rsidR="00AC05EF" w:rsidRPr="00F43402" w:rsidRDefault="00AC05EF" w:rsidP="00A71FE8">
            <w:pPr>
              <w:spacing w:after="0"/>
              <w:jc w:val="left"/>
              <w:rPr>
                <w:rFonts w:cs="Arial"/>
                <w:sz w:val="18"/>
                <w:szCs w:val="18"/>
                <w:lang w:val="en-US"/>
              </w:rPr>
            </w:pPr>
            <w:r w:rsidRPr="00F43402">
              <w:rPr>
                <w:rFonts w:cs="Arial"/>
                <w:sz w:val="18"/>
                <w:szCs w:val="18"/>
                <w:lang w:val="en-US"/>
              </w:rPr>
              <w:t>DOST (</w:t>
            </w:r>
            <w:r w:rsidR="006F1B96" w:rsidRPr="00F43402">
              <w:rPr>
                <w:rFonts w:cs="Arial"/>
                <w:sz w:val="18"/>
                <w:szCs w:val="18"/>
                <w:lang w:val="en-US"/>
              </w:rPr>
              <w:t>in cash</w:t>
            </w:r>
            <w:r w:rsidRPr="00F43402">
              <w:rPr>
                <w:rFonts w:cs="Arial"/>
                <w:sz w:val="18"/>
                <w:szCs w:val="18"/>
                <w:lang w:val="en-US"/>
              </w:rPr>
              <w:t>)</w:t>
            </w:r>
          </w:p>
        </w:tc>
        <w:tc>
          <w:tcPr>
            <w:tcW w:w="1417" w:type="dxa"/>
            <w:tcBorders>
              <w:top w:val="nil"/>
              <w:left w:val="nil"/>
              <w:bottom w:val="single" w:sz="4" w:space="0" w:color="auto"/>
              <w:right w:val="single" w:sz="4" w:space="0" w:color="auto"/>
            </w:tcBorders>
            <w:shd w:val="clear" w:color="auto" w:fill="C6D9F1" w:themeFill="text2" w:themeFillTint="33"/>
            <w:noWrap/>
            <w:vAlign w:val="bottom"/>
            <w:hideMark/>
          </w:tcPr>
          <w:p w14:paraId="5BEE1982"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792,749 </w:t>
            </w:r>
          </w:p>
        </w:tc>
        <w:tc>
          <w:tcPr>
            <w:tcW w:w="1418" w:type="dxa"/>
            <w:tcBorders>
              <w:top w:val="nil"/>
              <w:left w:val="nil"/>
              <w:bottom w:val="single" w:sz="4" w:space="0" w:color="auto"/>
              <w:right w:val="single" w:sz="4" w:space="0" w:color="auto"/>
            </w:tcBorders>
            <w:shd w:val="clear" w:color="auto" w:fill="C6D9F1" w:themeFill="text2" w:themeFillTint="33"/>
            <w:noWrap/>
            <w:vAlign w:val="bottom"/>
            <w:hideMark/>
          </w:tcPr>
          <w:p w14:paraId="585566EB"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792,749 </w:t>
            </w:r>
          </w:p>
        </w:tc>
        <w:tc>
          <w:tcPr>
            <w:tcW w:w="1417" w:type="dxa"/>
            <w:tcBorders>
              <w:top w:val="nil"/>
              <w:left w:val="nil"/>
              <w:bottom w:val="single" w:sz="4" w:space="0" w:color="auto"/>
              <w:right w:val="single" w:sz="4" w:space="0" w:color="auto"/>
            </w:tcBorders>
            <w:shd w:val="clear" w:color="auto" w:fill="C6D9F1" w:themeFill="text2" w:themeFillTint="33"/>
            <w:noWrap/>
            <w:vAlign w:val="bottom"/>
            <w:hideMark/>
          </w:tcPr>
          <w:p w14:paraId="5F5A2547"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792,749 </w:t>
            </w:r>
          </w:p>
        </w:tc>
        <w:tc>
          <w:tcPr>
            <w:tcW w:w="1418" w:type="dxa"/>
            <w:tcBorders>
              <w:top w:val="nil"/>
              <w:left w:val="nil"/>
              <w:bottom w:val="single" w:sz="4" w:space="0" w:color="auto"/>
              <w:right w:val="single" w:sz="4" w:space="0" w:color="auto"/>
            </w:tcBorders>
            <w:shd w:val="clear" w:color="auto" w:fill="C6D9F1" w:themeFill="text2" w:themeFillTint="33"/>
            <w:noWrap/>
            <w:vAlign w:val="bottom"/>
            <w:hideMark/>
          </w:tcPr>
          <w:p w14:paraId="205501D1"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792,749 </w:t>
            </w:r>
          </w:p>
        </w:tc>
        <w:tc>
          <w:tcPr>
            <w:tcW w:w="1417" w:type="dxa"/>
            <w:tcBorders>
              <w:top w:val="nil"/>
              <w:left w:val="nil"/>
              <w:bottom w:val="single" w:sz="4" w:space="0" w:color="auto"/>
              <w:right w:val="single" w:sz="8" w:space="0" w:color="auto"/>
            </w:tcBorders>
            <w:shd w:val="clear" w:color="auto" w:fill="C6D9F1" w:themeFill="text2" w:themeFillTint="33"/>
            <w:noWrap/>
            <w:vAlign w:val="bottom"/>
            <w:hideMark/>
          </w:tcPr>
          <w:p w14:paraId="78336D6A"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3,170,996    </w:t>
            </w:r>
          </w:p>
        </w:tc>
      </w:tr>
      <w:tr w:rsidR="00AC05EF" w:rsidRPr="00F43402" w14:paraId="089E5202" w14:textId="77777777" w:rsidTr="00A71FE8">
        <w:trPr>
          <w:trHeight w:val="240"/>
        </w:trPr>
        <w:tc>
          <w:tcPr>
            <w:tcW w:w="2142" w:type="dxa"/>
            <w:tcBorders>
              <w:top w:val="nil"/>
              <w:left w:val="single" w:sz="8" w:space="0" w:color="auto"/>
              <w:bottom w:val="single" w:sz="4" w:space="0" w:color="auto"/>
              <w:right w:val="single" w:sz="4" w:space="0" w:color="auto"/>
            </w:tcBorders>
            <w:shd w:val="clear" w:color="auto" w:fill="C6D9F1" w:themeFill="text2" w:themeFillTint="33"/>
            <w:noWrap/>
            <w:vAlign w:val="bottom"/>
            <w:hideMark/>
          </w:tcPr>
          <w:p w14:paraId="661AA8BF" w14:textId="53E903A2" w:rsidR="00AC05EF" w:rsidRPr="00F43402" w:rsidRDefault="00AC05EF" w:rsidP="00A71FE8">
            <w:pPr>
              <w:spacing w:after="0"/>
              <w:jc w:val="left"/>
              <w:rPr>
                <w:rFonts w:cs="Arial"/>
                <w:sz w:val="18"/>
                <w:szCs w:val="18"/>
                <w:lang w:val="en-US"/>
              </w:rPr>
            </w:pPr>
            <w:r w:rsidRPr="00F43402">
              <w:rPr>
                <w:rFonts w:cs="Arial"/>
                <w:sz w:val="18"/>
                <w:szCs w:val="18"/>
                <w:lang w:val="en-US"/>
              </w:rPr>
              <w:t>DOST (</w:t>
            </w:r>
            <w:r w:rsidR="006F1B96" w:rsidRPr="00F43402">
              <w:rPr>
                <w:rFonts w:cs="Arial"/>
                <w:sz w:val="18"/>
                <w:szCs w:val="18"/>
                <w:lang w:val="en-US"/>
              </w:rPr>
              <w:t>in kind</w:t>
            </w:r>
            <w:r w:rsidRPr="00F43402">
              <w:rPr>
                <w:rFonts w:cs="Arial"/>
                <w:sz w:val="18"/>
                <w:szCs w:val="18"/>
                <w:lang w:val="en-US"/>
              </w:rPr>
              <w:t>)</w:t>
            </w:r>
          </w:p>
        </w:tc>
        <w:tc>
          <w:tcPr>
            <w:tcW w:w="1417" w:type="dxa"/>
            <w:tcBorders>
              <w:top w:val="nil"/>
              <w:left w:val="nil"/>
              <w:bottom w:val="single" w:sz="4" w:space="0" w:color="auto"/>
              <w:right w:val="single" w:sz="4" w:space="0" w:color="auto"/>
            </w:tcBorders>
            <w:shd w:val="clear" w:color="auto" w:fill="C6D9F1" w:themeFill="text2" w:themeFillTint="33"/>
            <w:noWrap/>
            <w:vAlign w:val="bottom"/>
            <w:hideMark/>
          </w:tcPr>
          <w:p w14:paraId="27C88D4A"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7,246 </w:t>
            </w:r>
          </w:p>
        </w:tc>
        <w:tc>
          <w:tcPr>
            <w:tcW w:w="1418" w:type="dxa"/>
            <w:tcBorders>
              <w:top w:val="nil"/>
              <w:left w:val="nil"/>
              <w:bottom w:val="single" w:sz="4" w:space="0" w:color="auto"/>
              <w:right w:val="single" w:sz="4" w:space="0" w:color="auto"/>
            </w:tcBorders>
            <w:shd w:val="clear" w:color="auto" w:fill="C6D9F1" w:themeFill="text2" w:themeFillTint="33"/>
            <w:noWrap/>
            <w:vAlign w:val="bottom"/>
            <w:hideMark/>
          </w:tcPr>
          <w:p w14:paraId="53E12AEB"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7,246 </w:t>
            </w:r>
          </w:p>
        </w:tc>
        <w:tc>
          <w:tcPr>
            <w:tcW w:w="1417" w:type="dxa"/>
            <w:tcBorders>
              <w:top w:val="nil"/>
              <w:left w:val="nil"/>
              <w:bottom w:val="single" w:sz="4" w:space="0" w:color="auto"/>
              <w:right w:val="single" w:sz="4" w:space="0" w:color="auto"/>
            </w:tcBorders>
            <w:shd w:val="clear" w:color="auto" w:fill="C6D9F1" w:themeFill="text2" w:themeFillTint="33"/>
            <w:noWrap/>
            <w:vAlign w:val="bottom"/>
            <w:hideMark/>
          </w:tcPr>
          <w:p w14:paraId="00386DD0"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7,246 </w:t>
            </w:r>
          </w:p>
        </w:tc>
        <w:tc>
          <w:tcPr>
            <w:tcW w:w="1418" w:type="dxa"/>
            <w:tcBorders>
              <w:top w:val="nil"/>
              <w:left w:val="nil"/>
              <w:bottom w:val="single" w:sz="4" w:space="0" w:color="auto"/>
              <w:right w:val="single" w:sz="4" w:space="0" w:color="auto"/>
            </w:tcBorders>
            <w:shd w:val="clear" w:color="auto" w:fill="C6D9F1" w:themeFill="text2" w:themeFillTint="33"/>
            <w:noWrap/>
            <w:vAlign w:val="bottom"/>
            <w:hideMark/>
          </w:tcPr>
          <w:p w14:paraId="0FD98262" w14:textId="714F864D" w:rsidR="00AC05EF" w:rsidRPr="00F43402" w:rsidRDefault="00AC05EF" w:rsidP="004F7430">
            <w:pPr>
              <w:spacing w:after="0"/>
              <w:jc w:val="right"/>
              <w:rPr>
                <w:rFonts w:cs="Arial"/>
                <w:sz w:val="18"/>
                <w:szCs w:val="18"/>
                <w:lang w:val="en-US"/>
              </w:rPr>
            </w:pPr>
            <w:r w:rsidRPr="00F43402">
              <w:rPr>
                <w:rFonts w:cs="Arial"/>
                <w:sz w:val="18"/>
                <w:szCs w:val="18"/>
                <w:lang w:val="en-US"/>
              </w:rPr>
              <w:t xml:space="preserve"> 7,24</w:t>
            </w:r>
            <w:r w:rsidR="004F7430">
              <w:rPr>
                <w:rFonts w:cs="Arial"/>
                <w:sz w:val="18"/>
                <w:szCs w:val="18"/>
                <w:lang w:val="en-US"/>
              </w:rPr>
              <w:t>5</w:t>
            </w:r>
            <w:r w:rsidRPr="00F43402">
              <w:rPr>
                <w:rFonts w:cs="Arial"/>
                <w:sz w:val="18"/>
                <w:szCs w:val="18"/>
                <w:lang w:val="en-US"/>
              </w:rPr>
              <w:t xml:space="preserve"> </w:t>
            </w:r>
          </w:p>
        </w:tc>
        <w:tc>
          <w:tcPr>
            <w:tcW w:w="1417" w:type="dxa"/>
            <w:tcBorders>
              <w:top w:val="nil"/>
              <w:left w:val="nil"/>
              <w:bottom w:val="single" w:sz="4" w:space="0" w:color="auto"/>
              <w:right w:val="single" w:sz="8" w:space="0" w:color="auto"/>
            </w:tcBorders>
            <w:shd w:val="clear" w:color="auto" w:fill="C6D9F1" w:themeFill="text2" w:themeFillTint="33"/>
            <w:noWrap/>
            <w:vAlign w:val="bottom"/>
            <w:hideMark/>
          </w:tcPr>
          <w:p w14:paraId="266B9776" w14:textId="2D3D3658" w:rsidR="00AC05EF" w:rsidRPr="00F43402" w:rsidRDefault="00AC05EF">
            <w:pPr>
              <w:spacing w:after="0"/>
              <w:jc w:val="right"/>
              <w:rPr>
                <w:rFonts w:cs="Arial"/>
                <w:sz w:val="18"/>
                <w:szCs w:val="18"/>
                <w:lang w:val="en-US"/>
              </w:rPr>
            </w:pPr>
            <w:r w:rsidRPr="00F43402">
              <w:rPr>
                <w:rFonts w:cs="Arial"/>
                <w:sz w:val="18"/>
                <w:szCs w:val="18"/>
                <w:lang w:val="en-US"/>
              </w:rPr>
              <w:t xml:space="preserve"> 28,98</w:t>
            </w:r>
            <w:r w:rsidR="00E43239" w:rsidRPr="00F43402">
              <w:rPr>
                <w:rFonts w:cs="Arial"/>
                <w:sz w:val="18"/>
                <w:szCs w:val="18"/>
                <w:lang w:val="en-US"/>
              </w:rPr>
              <w:t>3</w:t>
            </w:r>
            <w:r w:rsidRPr="00F43402">
              <w:rPr>
                <w:rFonts w:cs="Arial"/>
                <w:sz w:val="18"/>
                <w:szCs w:val="18"/>
                <w:lang w:val="en-US"/>
              </w:rPr>
              <w:t xml:space="preserve">    </w:t>
            </w:r>
          </w:p>
        </w:tc>
      </w:tr>
      <w:tr w:rsidR="00AC05EF" w:rsidRPr="00F43402" w14:paraId="40C3F114" w14:textId="77777777" w:rsidTr="00A71FE8">
        <w:trPr>
          <w:trHeight w:val="240"/>
        </w:trPr>
        <w:tc>
          <w:tcPr>
            <w:tcW w:w="2142" w:type="dxa"/>
            <w:tcBorders>
              <w:top w:val="nil"/>
              <w:left w:val="single" w:sz="8" w:space="0" w:color="auto"/>
              <w:bottom w:val="single" w:sz="4" w:space="0" w:color="auto"/>
              <w:right w:val="single" w:sz="4" w:space="0" w:color="auto"/>
            </w:tcBorders>
            <w:shd w:val="clear" w:color="auto" w:fill="E5DFEC" w:themeFill="accent4" w:themeFillTint="33"/>
            <w:noWrap/>
            <w:vAlign w:val="bottom"/>
            <w:hideMark/>
          </w:tcPr>
          <w:p w14:paraId="3CBCCF00" w14:textId="2007D890" w:rsidR="00AC05EF" w:rsidRPr="00F43402" w:rsidRDefault="00AC05EF" w:rsidP="00A71FE8">
            <w:pPr>
              <w:spacing w:after="0"/>
              <w:jc w:val="left"/>
              <w:rPr>
                <w:rFonts w:cs="Arial"/>
                <w:sz w:val="18"/>
                <w:szCs w:val="18"/>
                <w:lang w:val="en-US"/>
              </w:rPr>
            </w:pPr>
            <w:r w:rsidRPr="00F43402">
              <w:rPr>
                <w:rFonts w:cs="Arial"/>
                <w:sz w:val="18"/>
                <w:szCs w:val="18"/>
                <w:lang w:val="en-US"/>
              </w:rPr>
              <w:t>UNDP (</w:t>
            </w:r>
            <w:r w:rsidR="006F1B96" w:rsidRPr="00F43402">
              <w:rPr>
                <w:rFonts w:cs="Arial"/>
                <w:sz w:val="18"/>
                <w:szCs w:val="18"/>
                <w:lang w:val="en-US"/>
              </w:rPr>
              <w:t>cash</w:t>
            </w:r>
            <w:r w:rsidRPr="00F43402">
              <w:rPr>
                <w:rFonts w:cs="Arial"/>
                <w:sz w:val="18"/>
                <w:szCs w:val="18"/>
                <w:lang w:val="en-US"/>
              </w:rPr>
              <w:t xml:space="preserve">) </w:t>
            </w:r>
          </w:p>
        </w:tc>
        <w:tc>
          <w:tcPr>
            <w:tcW w:w="1417" w:type="dxa"/>
            <w:tcBorders>
              <w:top w:val="nil"/>
              <w:left w:val="nil"/>
              <w:bottom w:val="single" w:sz="4" w:space="0" w:color="auto"/>
              <w:right w:val="single" w:sz="4" w:space="0" w:color="auto"/>
            </w:tcBorders>
            <w:shd w:val="clear" w:color="auto" w:fill="E5DFEC" w:themeFill="accent4" w:themeFillTint="33"/>
            <w:noWrap/>
            <w:vAlign w:val="bottom"/>
            <w:hideMark/>
          </w:tcPr>
          <w:p w14:paraId="325DF649"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5,000 </w:t>
            </w:r>
          </w:p>
        </w:tc>
        <w:tc>
          <w:tcPr>
            <w:tcW w:w="1418" w:type="dxa"/>
            <w:tcBorders>
              <w:top w:val="nil"/>
              <w:left w:val="nil"/>
              <w:bottom w:val="single" w:sz="4" w:space="0" w:color="auto"/>
              <w:right w:val="single" w:sz="4" w:space="0" w:color="auto"/>
            </w:tcBorders>
            <w:shd w:val="clear" w:color="auto" w:fill="E5DFEC" w:themeFill="accent4" w:themeFillTint="33"/>
            <w:noWrap/>
            <w:vAlign w:val="bottom"/>
            <w:hideMark/>
          </w:tcPr>
          <w:p w14:paraId="59BE2CB4"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5,000 </w:t>
            </w:r>
          </w:p>
        </w:tc>
        <w:tc>
          <w:tcPr>
            <w:tcW w:w="1417" w:type="dxa"/>
            <w:tcBorders>
              <w:top w:val="nil"/>
              <w:left w:val="nil"/>
              <w:bottom w:val="single" w:sz="4" w:space="0" w:color="auto"/>
              <w:right w:val="single" w:sz="4" w:space="0" w:color="auto"/>
            </w:tcBorders>
            <w:shd w:val="clear" w:color="auto" w:fill="E5DFEC" w:themeFill="accent4" w:themeFillTint="33"/>
            <w:noWrap/>
            <w:vAlign w:val="bottom"/>
            <w:hideMark/>
          </w:tcPr>
          <w:p w14:paraId="6FC5DB97"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5,000 </w:t>
            </w:r>
          </w:p>
        </w:tc>
        <w:tc>
          <w:tcPr>
            <w:tcW w:w="1418" w:type="dxa"/>
            <w:tcBorders>
              <w:top w:val="nil"/>
              <w:left w:val="nil"/>
              <w:bottom w:val="single" w:sz="4" w:space="0" w:color="auto"/>
              <w:right w:val="single" w:sz="4" w:space="0" w:color="auto"/>
            </w:tcBorders>
            <w:shd w:val="clear" w:color="auto" w:fill="E5DFEC" w:themeFill="accent4" w:themeFillTint="33"/>
            <w:noWrap/>
            <w:vAlign w:val="bottom"/>
            <w:hideMark/>
          </w:tcPr>
          <w:p w14:paraId="148626C5"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5,000 </w:t>
            </w:r>
          </w:p>
        </w:tc>
        <w:tc>
          <w:tcPr>
            <w:tcW w:w="1417" w:type="dxa"/>
            <w:tcBorders>
              <w:top w:val="nil"/>
              <w:left w:val="nil"/>
              <w:bottom w:val="single" w:sz="4" w:space="0" w:color="auto"/>
              <w:right w:val="single" w:sz="8" w:space="0" w:color="auto"/>
            </w:tcBorders>
            <w:shd w:val="clear" w:color="auto" w:fill="E5DFEC" w:themeFill="accent4" w:themeFillTint="33"/>
            <w:noWrap/>
            <w:vAlign w:val="bottom"/>
            <w:hideMark/>
          </w:tcPr>
          <w:p w14:paraId="798A113B"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20,000    </w:t>
            </w:r>
          </w:p>
        </w:tc>
      </w:tr>
      <w:tr w:rsidR="00AC05EF" w:rsidRPr="00F43402" w14:paraId="03210F29" w14:textId="77777777" w:rsidTr="00A71FE8">
        <w:trPr>
          <w:trHeight w:val="240"/>
        </w:trPr>
        <w:tc>
          <w:tcPr>
            <w:tcW w:w="2142" w:type="dxa"/>
            <w:tcBorders>
              <w:top w:val="nil"/>
              <w:left w:val="single" w:sz="8" w:space="0" w:color="auto"/>
              <w:bottom w:val="single" w:sz="4" w:space="0" w:color="auto"/>
              <w:right w:val="single" w:sz="4" w:space="0" w:color="auto"/>
            </w:tcBorders>
            <w:shd w:val="clear" w:color="auto" w:fill="E5DFEC" w:themeFill="accent4" w:themeFillTint="33"/>
            <w:noWrap/>
            <w:vAlign w:val="bottom"/>
            <w:hideMark/>
          </w:tcPr>
          <w:p w14:paraId="380474CB" w14:textId="77777777" w:rsidR="00AC05EF" w:rsidRPr="00F43402" w:rsidRDefault="00AC05EF" w:rsidP="00A71FE8">
            <w:pPr>
              <w:spacing w:after="0"/>
              <w:jc w:val="left"/>
              <w:rPr>
                <w:rFonts w:cs="Arial"/>
                <w:sz w:val="18"/>
                <w:szCs w:val="18"/>
                <w:lang w:val="en-US"/>
              </w:rPr>
            </w:pPr>
            <w:r w:rsidRPr="00F43402">
              <w:rPr>
                <w:rFonts w:cs="Arial"/>
                <w:sz w:val="18"/>
                <w:szCs w:val="18"/>
                <w:lang w:val="en-US"/>
              </w:rPr>
              <w:t>UNDP (in-kind)</w:t>
            </w:r>
          </w:p>
        </w:tc>
        <w:tc>
          <w:tcPr>
            <w:tcW w:w="1417" w:type="dxa"/>
            <w:tcBorders>
              <w:top w:val="nil"/>
              <w:left w:val="nil"/>
              <w:bottom w:val="single" w:sz="4" w:space="0" w:color="auto"/>
              <w:right w:val="single" w:sz="4" w:space="0" w:color="auto"/>
            </w:tcBorders>
            <w:shd w:val="clear" w:color="auto" w:fill="E5DFEC" w:themeFill="accent4" w:themeFillTint="33"/>
            <w:noWrap/>
            <w:vAlign w:val="bottom"/>
            <w:hideMark/>
          </w:tcPr>
          <w:p w14:paraId="1E015223"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17,500 </w:t>
            </w:r>
          </w:p>
        </w:tc>
        <w:tc>
          <w:tcPr>
            <w:tcW w:w="1418" w:type="dxa"/>
            <w:tcBorders>
              <w:top w:val="nil"/>
              <w:left w:val="nil"/>
              <w:bottom w:val="single" w:sz="4" w:space="0" w:color="auto"/>
              <w:right w:val="single" w:sz="4" w:space="0" w:color="auto"/>
            </w:tcBorders>
            <w:shd w:val="clear" w:color="auto" w:fill="E5DFEC" w:themeFill="accent4" w:themeFillTint="33"/>
            <w:noWrap/>
            <w:vAlign w:val="bottom"/>
            <w:hideMark/>
          </w:tcPr>
          <w:p w14:paraId="33B8B9A5"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17,500 </w:t>
            </w:r>
          </w:p>
        </w:tc>
        <w:tc>
          <w:tcPr>
            <w:tcW w:w="1417" w:type="dxa"/>
            <w:tcBorders>
              <w:top w:val="nil"/>
              <w:left w:val="nil"/>
              <w:bottom w:val="single" w:sz="4" w:space="0" w:color="auto"/>
              <w:right w:val="single" w:sz="4" w:space="0" w:color="auto"/>
            </w:tcBorders>
            <w:shd w:val="clear" w:color="auto" w:fill="E5DFEC" w:themeFill="accent4" w:themeFillTint="33"/>
            <w:noWrap/>
            <w:vAlign w:val="bottom"/>
            <w:hideMark/>
          </w:tcPr>
          <w:p w14:paraId="50B6B9DE"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17,500 </w:t>
            </w:r>
          </w:p>
        </w:tc>
        <w:tc>
          <w:tcPr>
            <w:tcW w:w="1418" w:type="dxa"/>
            <w:tcBorders>
              <w:top w:val="nil"/>
              <w:left w:val="nil"/>
              <w:bottom w:val="single" w:sz="4" w:space="0" w:color="auto"/>
              <w:right w:val="single" w:sz="4" w:space="0" w:color="auto"/>
            </w:tcBorders>
            <w:shd w:val="clear" w:color="auto" w:fill="E5DFEC" w:themeFill="accent4" w:themeFillTint="33"/>
            <w:noWrap/>
            <w:vAlign w:val="bottom"/>
            <w:hideMark/>
          </w:tcPr>
          <w:p w14:paraId="0D056C11"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17,500 </w:t>
            </w:r>
          </w:p>
        </w:tc>
        <w:tc>
          <w:tcPr>
            <w:tcW w:w="1417" w:type="dxa"/>
            <w:tcBorders>
              <w:top w:val="nil"/>
              <w:left w:val="nil"/>
              <w:bottom w:val="single" w:sz="4" w:space="0" w:color="auto"/>
              <w:right w:val="single" w:sz="8" w:space="0" w:color="auto"/>
            </w:tcBorders>
            <w:shd w:val="clear" w:color="auto" w:fill="E5DFEC" w:themeFill="accent4" w:themeFillTint="33"/>
            <w:noWrap/>
            <w:vAlign w:val="bottom"/>
            <w:hideMark/>
          </w:tcPr>
          <w:p w14:paraId="240F89AA"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70,000    </w:t>
            </w:r>
          </w:p>
        </w:tc>
      </w:tr>
      <w:tr w:rsidR="00AC05EF" w:rsidRPr="00F43402" w14:paraId="20EC72CD" w14:textId="77777777" w:rsidTr="00A71FE8">
        <w:trPr>
          <w:trHeight w:val="240"/>
        </w:trPr>
        <w:tc>
          <w:tcPr>
            <w:tcW w:w="2142"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264F478D" w14:textId="77777777" w:rsidR="00AC05EF" w:rsidRPr="00F43402" w:rsidRDefault="00AC05EF" w:rsidP="00A71FE8">
            <w:pPr>
              <w:spacing w:after="0"/>
              <w:jc w:val="left"/>
              <w:rPr>
                <w:rFonts w:cs="Arial"/>
                <w:sz w:val="18"/>
                <w:szCs w:val="18"/>
                <w:lang w:val="en-US"/>
              </w:rPr>
            </w:pPr>
            <w:r w:rsidRPr="00F43402">
              <w:rPr>
                <w:rFonts w:cs="Arial"/>
                <w:sz w:val="18"/>
                <w:szCs w:val="18"/>
                <w:lang w:val="en-US"/>
              </w:rPr>
              <w:t>GET-COMET (in-cash)</w:t>
            </w:r>
          </w:p>
        </w:tc>
        <w:tc>
          <w:tcPr>
            <w:tcW w:w="1417" w:type="dxa"/>
            <w:tcBorders>
              <w:top w:val="nil"/>
              <w:left w:val="nil"/>
              <w:bottom w:val="single" w:sz="4" w:space="0" w:color="auto"/>
              <w:right w:val="single" w:sz="4" w:space="0" w:color="auto"/>
            </w:tcBorders>
            <w:shd w:val="clear" w:color="auto" w:fill="DBE5F1" w:themeFill="accent1" w:themeFillTint="33"/>
            <w:noWrap/>
            <w:vAlign w:val="bottom"/>
            <w:hideMark/>
          </w:tcPr>
          <w:p w14:paraId="4A78B3C8"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2,250,000 </w:t>
            </w:r>
          </w:p>
        </w:tc>
        <w:tc>
          <w:tcPr>
            <w:tcW w:w="1418" w:type="dxa"/>
            <w:tcBorders>
              <w:top w:val="nil"/>
              <w:left w:val="nil"/>
              <w:bottom w:val="single" w:sz="4" w:space="0" w:color="auto"/>
              <w:right w:val="single" w:sz="4" w:space="0" w:color="auto"/>
            </w:tcBorders>
            <w:shd w:val="clear" w:color="auto" w:fill="DBE5F1" w:themeFill="accent1" w:themeFillTint="33"/>
            <w:noWrap/>
            <w:vAlign w:val="bottom"/>
            <w:hideMark/>
          </w:tcPr>
          <w:p w14:paraId="1395DC0C"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2,250,000 </w:t>
            </w:r>
          </w:p>
        </w:tc>
        <w:tc>
          <w:tcPr>
            <w:tcW w:w="1417" w:type="dxa"/>
            <w:tcBorders>
              <w:top w:val="nil"/>
              <w:left w:val="nil"/>
              <w:bottom w:val="single" w:sz="4" w:space="0" w:color="auto"/>
              <w:right w:val="single" w:sz="4" w:space="0" w:color="auto"/>
            </w:tcBorders>
            <w:shd w:val="clear" w:color="auto" w:fill="DBE5F1" w:themeFill="accent1" w:themeFillTint="33"/>
            <w:noWrap/>
            <w:vAlign w:val="bottom"/>
            <w:hideMark/>
          </w:tcPr>
          <w:p w14:paraId="77276A69"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2,250,000 </w:t>
            </w:r>
          </w:p>
        </w:tc>
        <w:tc>
          <w:tcPr>
            <w:tcW w:w="1418" w:type="dxa"/>
            <w:tcBorders>
              <w:top w:val="nil"/>
              <w:left w:val="nil"/>
              <w:bottom w:val="single" w:sz="4" w:space="0" w:color="auto"/>
              <w:right w:val="single" w:sz="4" w:space="0" w:color="auto"/>
            </w:tcBorders>
            <w:shd w:val="clear" w:color="auto" w:fill="DBE5F1" w:themeFill="accent1" w:themeFillTint="33"/>
            <w:noWrap/>
            <w:vAlign w:val="bottom"/>
            <w:hideMark/>
          </w:tcPr>
          <w:p w14:paraId="3E2A24DF"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2,250,000 </w:t>
            </w:r>
          </w:p>
        </w:tc>
        <w:tc>
          <w:tcPr>
            <w:tcW w:w="1417" w:type="dxa"/>
            <w:tcBorders>
              <w:top w:val="nil"/>
              <w:left w:val="nil"/>
              <w:bottom w:val="single" w:sz="4" w:space="0" w:color="auto"/>
              <w:right w:val="single" w:sz="8" w:space="0" w:color="auto"/>
            </w:tcBorders>
            <w:shd w:val="clear" w:color="auto" w:fill="DBE5F1" w:themeFill="accent1" w:themeFillTint="33"/>
            <w:noWrap/>
            <w:vAlign w:val="bottom"/>
            <w:hideMark/>
          </w:tcPr>
          <w:p w14:paraId="71D55A0C"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9,000,000    </w:t>
            </w:r>
          </w:p>
        </w:tc>
      </w:tr>
      <w:tr w:rsidR="00AC05EF" w:rsidRPr="00F43402" w14:paraId="4DF17299" w14:textId="77777777" w:rsidTr="00A71FE8">
        <w:trPr>
          <w:trHeight w:val="240"/>
        </w:trPr>
        <w:tc>
          <w:tcPr>
            <w:tcW w:w="2142"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14:paraId="29FCE071" w14:textId="77777777" w:rsidR="00AC05EF" w:rsidRPr="00F43402" w:rsidRDefault="00AC05EF" w:rsidP="00A71FE8">
            <w:pPr>
              <w:spacing w:after="0"/>
              <w:jc w:val="left"/>
              <w:rPr>
                <w:rFonts w:cs="Arial"/>
                <w:sz w:val="18"/>
                <w:szCs w:val="18"/>
                <w:lang w:val="en-US"/>
              </w:rPr>
            </w:pPr>
            <w:r w:rsidRPr="00F43402">
              <w:rPr>
                <w:rFonts w:cs="Arial"/>
                <w:sz w:val="18"/>
                <w:szCs w:val="18"/>
                <w:lang w:val="en-US"/>
              </w:rPr>
              <w:t>GET-COMET (in-kind)</w:t>
            </w:r>
          </w:p>
        </w:tc>
        <w:tc>
          <w:tcPr>
            <w:tcW w:w="1417" w:type="dxa"/>
            <w:tcBorders>
              <w:top w:val="nil"/>
              <w:left w:val="nil"/>
              <w:bottom w:val="single" w:sz="4" w:space="0" w:color="auto"/>
              <w:right w:val="single" w:sz="4" w:space="0" w:color="auto"/>
            </w:tcBorders>
            <w:shd w:val="clear" w:color="auto" w:fill="DBE5F1" w:themeFill="accent1" w:themeFillTint="33"/>
            <w:noWrap/>
            <w:vAlign w:val="bottom"/>
            <w:hideMark/>
          </w:tcPr>
          <w:p w14:paraId="653B0AD7"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750,000 </w:t>
            </w:r>
          </w:p>
        </w:tc>
        <w:tc>
          <w:tcPr>
            <w:tcW w:w="1418" w:type="dxa"/>
            <w:tcBorders>
              <w:top w:val="nil"/>
              <w:left w:val="nil"/>
              <w:bottom w:val="single" w:sz="4" w:space="0" w:color="auto"/>
              <w:right w:val="single" w:sz="4" w:space="0" w:color="auto"/>
            </w:tcBorders>
            <w:shd w:val="clear" w:color="auto" w:fill="DBE5F1" w:themeFill="accent1" w:themeFillTint="33"/>
            <w:noWrap/>
            <w:vAlign w:val="bottom"/>
            <w:hideMark/>
          </w:tcPr>
          <w:p w14:paraId="251BD85D"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750,000 </w:t>
            </w:r>
          </w:p>
        </w:tc>
        <w:tc>
          <w:tcPr>
            <w:tcW w:w="1417" w:type="dxa"/>
            <w:tcBorders>
              <w:top w:val="nil"/>
              <w:left w:val="nil"/>
              <w:bottom w:val="single" w:sz="4" w:space="0" w:color="auto"/>
              <w:right w:val="single" w:sz="4" w:space="0" w:color="auto"/>
            </w:tcBorders>
            <w:shd w:val="clear" w:color="auto" w:fill="DBE5F1" w:themeFill="accent1" w:themeFillTint="33"/>
            <w:noWrap/>
            <w:vAlign w:val="bottom"/>
            <w:hideMark/>
          </w:tcPr>
          <w:p w14:paraId="38481DBC"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750,000 </w:t>
            </w:r>
          </w:p>
        </w:tc>
        <w:tc>
          <w:tcPr>
            <w:tcW w:w="1418" w:type="dxa"/>
            <w:tcBorders>
              <w:top w:val="nil"/>
              <w:left w:val="nil"/>
              <w:bottom w:val="single" w:sz="4" w:space="0" w:color="auto"/>
              <w:right w:val="single" w:sz="4" w:space="0" w:color="auto"/>
            </w:tcBorders>
            <w:shd w:val="clear" w:color="auto" w:fill="DBE5F1" w:themeFill="accent1" w:themeFillTint="33"/>
            <w:noWrap/>
            <w:vAlign w:val="bottom"/>
            <w:hideMark/>
          </w:tcPr>
          <w:p w14:paraId="41A986BF"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750,000 </w:t>
            </w:r>
          </w:p>
        </w:tc>
        <w:tc>
          <w:tcPr>
            <w:tcW w:w="1417" w:type="dxa"/>
            <w:tcBorders>
              <w:top w:val="nil"/>
              <w:left w:val="nil"/>
              <w:bottom w:val="single" w:sz="4" w:space="0" w:color="auto"/>
              <w:right w:val="single" w:sz="8" w:space="0" w:color="auto"/>
            </w:tcBorders>
            <w:shd w:val="clear" w:color="auto" w:fill="DBE5F1" w:themeFill="accent1" w:themeFillTint="33"/>
            <w:noWrap/>
            <w:vAlign w:val="bottom"/>
            <w:hideMark/>
          </w:tcPr>
          <w:p w14:paraId="1FA311E0"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3,000,000    </w:t>
            </w:r>
          </w:p>
        </w:tc>
      </w:tr>
      <w:tr w:rsidR="00AC05EF" w:rsidRPr="00F43402" w14:paraId="067D8B86" w14:textId="77777777" w:rsidTr="00A71FE8">
        <w:trPr>
          <w:trHeight w:val="240"/>
        </w:trPr>
        <w:tc>
          <w:tcPr>
            <w:tcW w:w="2142"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14:paraId="42C64893" w14:textId="77777777" w:rsidR="00AC05EF" w:rsidRPr="00F43402" w:rsidRDefault="00AC05EF" w:rsidP="00A71FE8">
            <w:pPr>
              <w:spacing w:after="0"/>
              <w:jc w:val="left"/>
              <w:rPr>
                <w:rFonts w:cs="Arial"/>
                <w:sz w:val="18"/>
                <w:szCs w:val="18"/>
                <w:lang w:val="en-US"/>
              </w:rPr>
            </w:pPr>
            <w:r w:rsidRPr="00F43402">
              <w:rPr>
                <w:rFonts w:cs="Arial"/>
                <w:sz w:val="18"/>
                <w:szCs w:val="18"/>
                <w:lang w:val="en-US"/>
              </w:rPr>
              <w:t>EVEE-I (in-cash)</w:t>
            </w:r>
          </w:p>
        </w:tc>
        <w:tc>
          <w:tcPr>
            <w:tcW w:w="1417" w:type="dxa"/>
            <w:tcBorders>
              <w:top w:val="nil"/>
              <w:left w:val="nil"/>
              <w:bottom w:val="single" w:sz="4" w:space="0" w:color="auto"/>
              <w:right w:val="single" w:sz="4" w:space="0" w:color="auto"/>
            </w:tcBorders>
            <w:shd w:val="clear" w:color="auto" w:fill="EAF1DD" w:themeFill="accent3" w:themeFillTint="33"/>
            <w:noWrap/>
            <w:vAlign w:val="bottom"/>
            <w:hideMark/>
          </w:tcPr>
          <w:p w14:paraId="4BDB05F2"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125,000 </w:t>
            </w:r>
          </w:p>
        </w:tc>
        <w:tc>
          <w:tcPr>
            <w:tcW w:w="1418" w:type="dxa"/>
            <w:tcBorders>
              <w:top w:val="nil"/>
              <w:left w:val="nil"/>
              <w:bottom w:val="single" w:sz="4" w:space="0" w:color="auto"/>
              <w:right w:val="single" w:sz="4" w:space="0" w:color="auto"/>
            </w:tcBorders>
            <w:shd w:val="clear" w:color="auto" w:fill="EAF1DD" w:themeFill="accent3" w:themeFillTint="33"/>
            <w:noWrap/>
            <w:vAlign w:val="bottom"/>
            <w:hideMark/>
          </w:tcPr>
          <w:p w14:paraId="2C7FE6E3"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125,000 </w:t>
            </w:r>
          </w:p>
        </w:tc>
        <w:tc>
          <w:tcPr>
            <w:tcW w:w="1417" w:type="dxa"/>
            <w:tcBorders>
              <w:top w:val="nil"/>
              <w:left w:val="nil"/>
              <w:bottom w:val="single" w:sz="4" w:space="0" w:color="auto"/>
              <w:right w:val="single" w:sz="4" w:space="0" w:color="auto"/>
            </w:tcBorders>
            <w:shd w:val="clear" w:color="auto" w:fill="EAF1DD" w:themeFill="accent3" w:themeFillTint="33"/>
            <w:noWrap/>
            <w:vAlign w:val="bottom"/>
            <w:hideMark/>
          </w:tcPr>
          <w:p w14:paraId="41C9615D"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125,000 </w:t>
            </w:r>
          </w:p>
        </w:tc>
        <w:tc>
          <w:tcPr>
            <w:tcW w:w="1418" w:type="dxa"/>
            <w:tcBorders>
              <w:top w:val="nil"/>
              <w:left w:val="nil"/>
              <w:bottom w:val="single" w:sz="4" w:space="0" w:color="auto"/>
              <w:right w:val="single" w:sz="4" w:space="0" w:color="auto"/>
            </w:tcBorders>
            <w:shd w:val="clear" w:color="auto" w:fill="EAF1DD" w:themeFill="accent3" w:themeFillTint="33"/>
            <w:noWrap/>
            <w:vAlign w:val="bottom"/>
            <w:hideMark/>
          </w:tcPr>
          <w:p w14:paraId="65A910E3"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125,000 </w:t>
            </w:r>
          </w:p>
        </w:tc>
        <w:tc>
          <w:tcPr>
            <w:tcW w:w="1417" w:type="dxa"/>
            <w:tcBorders>
              <w:top w:val="nil"/>
              <w:left w:val="nil"/>
              <w:bottom w:val="single" w:sz="4" w:space="0" w:color="auto"/>
              <w:right w:val="single" w:sz="8" w:space="0" w:color="auto"/>
            </w:tcBorders>
            <w:shd w:val="clear" w:color="auto" w:fill="EAF1DD" w:themeFill="accent3" w:themeFillTint="33"/>
            <w:noWrap/>
            <w:vAlign w:val="bottom"/>
            <w:hideMark/>
          </w:tcPr>
          <w:p w14:paraId="21F9C815"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500,000    </w:t>
            </w:r>
          </w:p>
        </w:tc>
      </w:tr>
      <w:tr w:rsidR="00AC05EF" w:rsidRPr="00F43402" w14:paraId="1BA2D1DE" w14:textId="77777777" w:rsidTr="00A71FE8">
        <w:trPr>
          <w:trHeight w:val="260"/>
        </w:trPr>
        <w:tc>
          <w:tcPr>
            <w:tcW w:w="2142" w:type="dxa"/>
            <w:tcBorders>
              <w:top w:val="nil"/>
              <w:left w:val="single" w:sz="8" w:space="0" w:color="auto"/>
              <w:bottom w:val="single" w:sz="8" w:space="0" w:color="auto"/>
              <w:right w:val="single" w:sz="4" w:space="0" w:color="auto"/>
            </w:tcBorders>
            <w:shd w:val="clear" w:color="auto" w:fill="EAF1DD" w:themeFill="accent3" w:themeFillTint="33"/>
            <w:noWrap/>
            <w:vAlign w:val="bottom"/>
            <w:hideMark/>
          </w:tcPr>
          <w:p w14:paraId="195E4882" w14:textId="77777777" w:rsidR="00AC05EF" w:rsidRPr="00F43402" w:rsidRDefault="00AC05EF" w:rsidP="00A71FE8">
            <w:pPr>
              <w:spacing w:after="0"/>
              <w:jc w:val="left"/>
              <w:rPr>
                <w:rFonts w:cs="Arial"/>
                <w:sz w:val="18"/>
                <w:szCs w:val="18"/>
                <w:lang w:val="en-US"/>
              </w:rPr>
            </w:pPr>
            <w:r w:rsidRPr="00F43402">
              <w:rPr>
                <w:rFonts w:cs="Arial"/>
                <w:sz w:val="18"/>
                <w:szCs w:val="18"/>
                <w:lang w:val="en-US"/>
              </w:rPr>
              <w:t>EVEE-I (in-kind)</w:t>
            </w:r>
          </w:p>
        </w:tc>
        <w:tc>
          <w:tcPr>
            <w:tcW w:w="1417" w:type="dxa"/>
            <w:tcBorders>
              <w:top w:val="nil"/>
              <w:left w:val="nil"/>
              <w:bottom w:val="single" w:sz="8" w:space="0" w:color="auto"/>
              <w:right w:val="single" w:sz="4" w:space="0" w:color="auto"/>
            </w:tcBorders>
            <w:shd w:val="clear" w:color="auto" w:fill="EAF1DD" w:themeFill="accent3" w:themeFillTint="33"/>
            <w:noWrap/>
            <w:vAlign w:val="bottom"/>
            <w:hideMark/>
          </w:tcPr>
          <w:p w14:paraId="511058E0"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25,000 </w:t>
            </w:r>
          </w:p>
        </w:tc>
        <w:tc>
          <w:tcPr>
            <w:tcW w:w="1418" w:type="dxa"/>
            <w:tcBorders>
              <w:top w:val="nil"/>
              <w:left w:val="nil"/>
              <w:bottom w:val="single" w:sz="8" w:space="0" w:color="auto"/>
              <w:right w:val="single" w:sz="4" w:space="0" w:color="auto"/>
            </w:tcBorders>
            <w:shd w:val="clear" w:color="auto" w:fill="EAF1DD" w:themeFill="accent3" w:themeFillTint="33"/>
            <w:noWrap/>
            <w:vAlign w:val="bottom"/>
            <w:hideMark/>
          </w:tcPr>
          <w:p w14:paraId="7B2E654F"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25,000 </w:t>
            </w:r>
          </w:p>
        </w:tc>
        <w:tc>
          <w:tcPr>
            <w:tcW w:w="1417" w:type="dxa"/>
            <w:tcBorders>
              <w:top w:val="nil"/>
              <w:left w:val="nil"/>
              <w:bottom w:val="single" w:sz="8" w:space="0" w:color="auto"/>
              <w:right w:val="single" w:sz="4" w:space="0" w:color="auto"/>
            </w:tcBorders>
            <w:shd w:val="clear" w:color="auto" w:fill="EAF1DD" w:themeFill="accent3" w:themeFillTint="33"/>
            <w:noWrap/>
            <w:vAlign w:val="bottom"/>
            <w:hideMark/>
          </w:tcPr>
          <w:p w14:paraId="3DF18308"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25,000 </w:t>
            </w:r>
          </w:p>
        </w:tc>
        <w:tc>
          <w:tcPr>
            <w:tcW w:w="1418" w:type="dxa"/>
            <w:tcBorders>
              <w:top w:val="nil"/>
              <w:left w:val="nil"/>
              <w:bottom w:val="single" w:sz="8" w:space="0" w:color="auto"/>
              <w:right w:val="single" w:sz="4" w:space="0" w:color="auto"/>
            </w:tcBorders>
            <w:shd w:val="clear" w:color="auto" w:fill="EAF1DD" w:themeFill="accent3" w:themeFillTint="33"/>
            <w:noWrap/>
            <w:vAlign w:val="bottom"/>
            <w:hideMark/>
          </w:tcPr>
          <w:p w14:paraId="753CA325"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25,000 </w:t>
            </w:r>
          </w:p>
        </w:tc>
        <w:tc>
          <w:tcPr>
            <w:tcW w:w="1417" w:type="dxa"/>
            <w:tcBorders>
              <w:top w:val="nil"/>
              <w:left w:val="nil"/>
              <w:bottom w:val="single" w:sz="8" w:space="0" w:color="auto"/>
              <w:right w:val="single" w:sz="8" w:space="0" w:color="auto"/>
            </w:tcBorders>
            <w:shd w:val="clear" w:color="auto" w:fill="EAF1DD" w:themeFill="accent3" w:themeFillTint="33"/>
            <w:noWrap/>
            <w:vAlign w:val="bottom"/>
            <w:hideMark/>
          </w:tcPr>
          <w:p w14:paraId="324BA918" w14:textId="77777777" w:rsidR="00AC05EF" w:rsidRPr="00F43402" w:rsidRDefault="00AC05EF" w:rsidP="00AC05EF">
            <w:pPr>
              <w:spacing w:after="0"/>
              <w:jc w:val="right"/>
              <w:rPr>
                <w:rFonts w:cs="Arial"/>
                <w:sz w:val="18"/>
                <w:szCs w:val="18"/>
                <w:lang w:val="en-US"/>
              </w:rPr>
            </w:pPr>
            <w:r w:rsidRPr="00F43402">
              <w:rPr>
                <w:rFonts w:cs="Arial"/>
                <w:sz w:val="18"/>
                <w:szCs w:val="18"/>
                <w:lang w:val="en-US"/>
              </w:rPr>
              <w:t xml:space="preserve"> 100,000    </w:t>
            </w:r>
          </w:p>
        </w:tc>
      </w:tr>
    </w:tbl>
    <w:p w14:paraId="4B9D5DDB" w14:textId="77777777" w:rsidR="00AC05EF" w:rsidRPr="00F43402" w:rsidRDefault="00AC05EF" w:rsidP="00A944AC">
      <w:pPr>
        <w:rPr>
          <w:rFonts w:cs="Arial"/>
          <w:b/>
          <w:i/>
          <w:sz w:val="20"/>
          <w:szCs w:val="18"/>
        </w:rPr>
      </w:pPr>
    </w:p>
    <w:p w14:paraId="6F266CC1" w14:textId="77777777" w:rsidR="00AC05EF" w:rsidRPr="00F43402" w:rsidRDefault="00AC05EF" w:rsidP="00A944AC">
      <w:pPr>
        <w:rPr>
          <w:rFonts w:cs="Arial"/>
          <w:b/>
          <w:i/>
          <w:sz w:val="20"/>
          <w:szCs w:val="18"/>
        </w:rPr>
      </w:pPr>
    </w:p>
    <w:p w14:paraId="7233DA40" w14:textId="3E96B9A8" w:rsidR="00A944AC" w:rsidRPr="00F43402" w:rsidRDefault="000810C6" w:rsidP="00A944AC">
      <w:pPr>
        <w:rPr>
          <w:rFonts w:cs="Arial"/>
          <w:b/>
          <w:sz w:val="20"/>
          <w:szCs w:val="18"/>
        </w:rPr>
      </w:pPr>
      <w:r w:rsidRPr="00F43402">
        <w:rPr>
          <w:rFonts w:cs="Arial"/>
          <w:b/>
          <w:sz w:val="20"/>
          <w:szCs w:val="18"/>
        </w:rPr>
        <w:t xml:space="preserve">Budget </w:t>
      </w:r>
      <w:r w:rsidR="00A944AC" w:rsidRPr="00F43402">
        <w:rPr>
          <w:rFonts w:cs="Arial"/>
          <w:b/>
          <w:sz w:val="20"/>
          <w:szCs w:val="18"/>
        </w:rPr>
        <w:t>Notes:</w:t>
      </w:r>
    </w:p>
    <w:p w14:paraId="566EDCD8" w14:textId="0B75B081" w:rsidR="001C2E48" w:rsidRPr="00F43402" w:rsidRDefault="001C2E48" w:rsidP="00A440C4">
      <w:pPr>
        <w:numPr>
          <w:ilvl w:val="2"/>
          <w:numId w:val="48"/>
        </w:numPr>
        <w:spacing w:after="0"/>
        <w:ind w:left="851" w:hanging="425"/>
        <w:rPr>
          <w:rFonts w:cs="Arial"/>
          <w:sz w:val="18"/>
          <w:szCs w:val="18"/>
          <w:lang w:val="en-US"/>
        </w:rPr>
      </w:pPr>
      <w:r w:rsidRPr="00F43402">
        <w:rPr>
          <w:rFonts w:cs="Arial"/>
          <w:sz w:val="18"/>
          <w:szCs w:val="18"/>
          <w:lang w:val="en-US"/>
        </w:rPr>
        <w:t>This includes contractual services for the International Transport Policy Planning Expert for</w:t>
      </w:r>
      <w:r w:rsidR="0077027F" w:rsidRPr="00F43402">
        <w:rPr>
          <w:rFonts w:cs="Arial"/>
          <w:sz w:val="18"/>
          <w:szCs w:val="18"/>
          <w:lang w:val="en-US"/>
        </w:rPr>
        <w:t xml:space="preserve"> policy formulation including Master Plan and Support Infrastructure Roadmap</w:t>
      </w:r>
      <w:r w:rsidRPr="00F43402">
        <w:rPr>
          <w:rFonts w:cs="Arial"/>
          <w:sz w:val="18"/>
          <w:szCs w:val="18"/>
          <w:lang w:val="en-US"/>
        </w:rPr>
        <w:t xml:space="preserve"> at least 4 weeks each </w:t>
      </w:r>
      <w:r w:rsidR="004704DD" w:rsidRPr="00F43402">
        <w:rPr>
          <w:rFonts w:cs="Arial"/>
          <w:sz w:val="18"/>
          <w:szCs w:val="18"/>
          <w:lang w:val="en-US"/>
        </w:rPr>
        <w:t>in</w:t>
      </w:r>
      <w:r w:rsidRPr="00F43402">
        <w:rPr>
          <w:rFonts w:cs="Arial"/>
          <w:sz w:val="18"/>
          <w:szCs w:val="18"/>
          <w:lang w:val="en-US"/>
        </w:rPr>
        <w:t xml:space="preserve"> Years 1 </w:t>
      </w:r>
      <w:r w:rsidR="001642F6" w:rsidRPr="00F43402">
        <w:rPr>
          <w:rFonts w:cs="Arial"/>
          <w:sz w:val="18"/>
          <w:szCs w:val="18"/>
          <w:lang w:val="en-US"/>
        </w:rPr>
        <w:t>&amp;</w:t>
      </w:r>
      <w:r w:rsidRPr="00F43402">
        <w:rPr>
          <w:rFonts w:cs="Arial"/>
          <w:sz w:val="18"/>
          <w:szCs w:val="18"/>
          <w:lang w:val="en-US"/>
        </w:rPr>
        <w:t xml:space="preserve"> 2 (Output 1.1</w:t>
      </w:r>
      <w:r w:rsidR="0077027F" w:rsidRPr="00F43402">
        <w:rPr>
          <w:rFonts w:cs="Arial"/>
          <w:sz w:val="18"/>
          <w:szCs w:val="18"/>
          <w:lang w:val="en-US"/>
        </w:rPr>
        <w:t xml:space="preserve"> and 1.3</w:t>
      </w:r>
      <w:r w:rsidRPr="00F43402">
        <w:rPr>
          <w:rFonts w:cs="Arial"/>
          <w:sz w:val="18"/>
          <w:szCs w:val="18"/>
          <w:lang w:val="en-US"/>
        </w:rPr>
        <w:t xml:space="preserve">); International </w:t>
      </w:r>
      <w:r w:rsidR="00D51E13" w:rsidRPr="00F43402">
        <w:rPr>
          <w:rFonts w:cs="Arial"/>
          <w:sz w:val="18"/>
          <w:szCs w:val="18"/>
          <w:lang w:val="en-US"/>
        </w:rPr>
        <w:t xml:space="preserve">low carbon transport (LCT) </w:t>
      </w:r>
      <w:r w:rsidRPr="00F43402">
        <w:rPr>
          <w:rFonts w:cs="Arial"/>
          <w:sz w:val="18"/>
          <w:szCs w:val="18"/>
          <w:lang w:val="en-US"/>
        </w:rPr>
        <w:t xml:space="preserve">Expert on for at least 4 weeks </w:t>
      </w:r>
      <w:r w:rsidR="004704DD" w:rsidRPr="00F43402">
        <w:rPr>
          <w:rFonts w:cs="Arial"/>
          <w:sz w:val="18"/>
          <w:szCs w:val="18"/>
          <w:lang w:val="en-US"/>
        </w:rPr>
        <w:t>in</w:t>
      </w:r>
      <w:r w:rsidRPr="00F43402">
        <w:rPr>
          <w:rFonts w:cs="Arial"/>
          <w:sz w:val="18"/>
          <w:szCs w:val="18"/>
          <w:lang w:val="en-US"/>
        </w:rPr>
        <w:t xml:space="preserve"> Year</w:t>
      </w:r>
      <w:r w:rsidR="001567AE" w:rsidRPr="00F43402">
        <w:rPr>
          <w:rFonts w:cs="Arial"/>
          <w:sz w:val="18"/>
          <w:szCs w:val="18"/>
          <w:lang w:val="en-US"/>
        </w:rPr>
        <w:t>s</w:t>
      </w:r>
      <w:r w:rsidRPr="00F43402">
        <w:rPr>
          <w:rFonts w:cs="Arial"/>
          <w:sz w:val="18"/>
          <w:szCs w:val="18"/>
          <w:lang w:val="en-US"/>
        </w:rPr>
        <w:t xml:space="preserve"> 2</w:t>
      </w:r>
      <w:r w:rsidR="001567AE" w:rsidRPr="00F43402">
        <w:rPr>
          <w:rFonts w:cs="Arial"/>
          <w:sz w:val="18"/>
          <w:szCs w:val="18"/>
          <w:lang w:val="en-US"/>
        </w:rPr>
        <w:t>, 3</w:t>
      </w:r>
      <w:r w:rsidRPr="00F43402">
        <w:rPr>
          <w:rFonts w:cs="Arial"/>
          <w:sz w:val="18"/>
          <w:szCs w:val="18"/>
          <w:lang w:val="en-US"/>
        </w:rPr>
        <w:t xml:space="preserve"> </w:t>
      </w:r>
      <w:r w:rsidR="001642F6" w:rsidRPr="00F43402">
        <w:rPr>
          <w:rFonts w:cs="Arial"/>
          <w:sz w:val="18"/>
          <w:szCs w:val="18"/>
          <w:lang w:val="en-US"/>
        </w:rPr>
        <w:t>&amp;</w:t>
      </w:r>
      <w:r w:rsidRPr="00F43402">
        <w:rPr>
          <w:rFonts w:cs="Arial"/>
          <w:sz w:val="18"/>
          <w:szCs w:val="18"/>
          <w:lang w:val="en-US"/>
        </w:rPr>
        <w:t xml:space="preserve"> </w:t>
      </w:r>
      <w:r w:rsidR="001567AE" w:rsidRPr="00F43402">
        <w:rPr>
          <w:rFonts w:cs="Arial"/>
          <w:sz w:val="18"/>
          <w:szCs w:val="18"/>
          <w:lang w:val="en-US"/>
        </w:rPr>
        <w:t>4</w:t>
      </w:r>
      <w:r w:rsidRPr="00F43402">
        <w:rPr>
          <w:rFonts w:cs="Arial"/>
          <w:sz w:val="18"/>
          <w:szCs w:val="18"/>
          <w:lang w:val="en-US"/>
        </w:rPr>
        <w:t xml:space="preserve"> (Output 1.5); and an International Evaluation Specialist (IES) for 2 weeks </w:t>
      </w:r>
      <w:r w:rsidR="00066520" w:rsidRPr="00F43402">
        <w:rPr>
          <w:rFonts w:cs="Arial"/>
          <w:sz w:val="18"/>
          <w:szCs w:val="18"/>
          <w:lang w:val="en-US"/>
        </w:rPr>
        <w:t>at the beginning of</w:t>
      </w:r>
      <w:r w:rsidRPr="00F43402">
        <w:rPr>
          <w:rFonts w:cs="Arial"/>
          <w:sz w:val="18"/>
          <w:szCs w:val="18"/>
          <w:lang w:val="en-US"/>
        </w:rPr>
        <w:t xml:space="preserve"> Year </w:t>
      </w:r>
      <w:r w:rsidR="00066520" w:rsidRPr="00F43402">
        <w:rPr>
          <w:rFonts w:cs="Arial"/>
          <w:sz w:val="18"/>
          <w:szCs w:val="18"/>
          <w:lang w:val="en-US"/>
        </w:rPr>
        <w:t>3</w:t>
      </w:r>
      <w:r w:rsidRPr="00F43402">
        <w:rPr>
          <w:rFonts w:cs="Arial"/>
          <w:sz w:val="18"/>
          <w:szCs w:val="18"/>
          <w:lang w:val="en-US"/>
        </w:rPr>
        <w:t xml:space="preserve"> and 2 week</w:t>
      </w:r>
      <w:r w:rsidR="00066520" w:rsidRPr="00F43402">
        <w:rPr>
          <w:rFonts w:cs="Arial"/>
          <w:sz w:val="18"/>
          <w:szCs w:val="18"/>
          <w:lang w:val="en-US"/>
        </w:rPr>
        <w:t>s</w:t>
      </w:r>
      <w:r w:rsidRPr="00F43402">
        <w:rPr>
          <w:rFonts w:cs="Arial"/>
          <w:sz w:val="18"/>
          <w:szCs w:val="18"/>
          <w:lang w:val="en-US"/>
        </w:rPr>
        <w:t xml:space="preserve"> </w:t>
      </w:r>
      <w:r w:rsidR="00A264AB" w:rsidRPr="00F43402">
        <w:rPr>
          <w:rFonts w:cs="Arial"/>
          <w:sz w:val="18"/>
          <w:szCs w:val="18"/>
          <w:lang w:val="en-US"/>
        </w:rPr>
        <w:t>towards the end of</w:t>
      </w:r>
      <w:r w:rsidRPr="00F43402">
        <w:rPr>
          <w:rFonts w:cs="Arial"/>
          <w:sz w:val="18"/>
          <w:szCs w:val="18"/>
          <w:lang w:val="en-US"/>
        </w:rPr>
        <w:t xml:space="preserve"> Year 4</w:t>
      </w:r>
      <w:r w:rsidR="00651A25" w:rsidRPr="00F43402">
        <w:rPr>
          <w:rFonts w:cs="Arial"/>
          <w:sz w:val="18"/>
          <w:szCs w:val="18"/>
          <w:lang w:val="en-US"/>
        </w:rPr>
        <w:t xml:space="preserve"> to conduct the MTR and TE</w:t>
      </w:r>
      <w:r w:rsidR="00F711E1" w:rsidRPr="00F43402">
        <w:rPr>
          <w:rFonts w:cs="Arial"/>
          <w:sz w:val="18"/>
          <w:szCs w:val="18"/>
          <w:lang w:val="en-US"/>
        </w:rPr>
        <w:t>.</w:t>
      </w:r>
    </w:p>
    <w:p w14:paraId="761B3AC9" w14:textId="77AC4A0A" w:rsidR="001C2E48" w:rsidRPr="00F43402" w:rsidRDefault="00750294" w:rsidP="00A440C4">
      <w:pPr>
        <w:numPr>
          <w:ilvl w:val="2"/>
          <w:numId w:val="48"/>
        </w:numPr>
        <w:spacing w:after="0"/>
        <w:ind w:left="851" w:hanging="425"/>
        <w:rPr>
          <w:rFonts w:cs="Arial"/>
          <w:sz w:val="18"/>
          <w:szCs w:val="18"/>
          <w:lang w:val="en-US"/>
        </w:rPr>
      </w:pPr>
      <w:r w:rsidRPr="00F43402">
        <w:rPr>
          <w:rFonts w:cs="Arial"/>
          <w:sz w:val="18"/>
          <w:szCs w:val="18"/>
          <w:lang w:val="en-US"/>
        </w:rPr>
        <w:t>Allocation for l</w:t>
      </w:r>
      <w:r w:rsidR="001C2E48" w:rsidRPr="00F43402">
        <w:rPr>
          <w:rFonts w:cs="Arial"/>
          <w:sz w:val="18"/>
          <w:szCs w:val="18"/>
          <w:lang w:val="en-US"/>
        </w:rPr>
        <w:t xml:space="preserve">ocal consultant services including National Policy and Planning Expert for </w:t>
      </w:r>
      <w:r w:rsidR="007B7E10" w:rsidRPr="00F43402">
        <w:rPr>
          <w:rFonts w:cs="Arial"/>
          <w:sz w:val="18"/>
          <w:szCs w:val="18"/>
          <w:lang w:val="en-US"/>
        </w:rPr>
        <w:t>the development of supportive policy framework and regulations to facilitate the uptake of low carbon transport systems (Output 1.1</w:t>
      </w:r>
      <w:r w:rsidR="0077027F" w:rsidRPr="00F43402">
        <w:rPr>
          <w:rFonts w:cs="Arial"/>
          <w:sz w:val="18"/>
          <w:szCs w:val="18"/>
          <w:lang w:val="en-US"/>
        </w:rPr>
        <w:t xml:space="preserve"> and 1.3</w:t>
      </w:r>
      <w:r w:rsidR="007B7E10" w:rsidRPr="00F43402">
        <w:rPr>
          <w:rFonts w:cs="Arial"/>
          <w:sz w:val="18"/>
          <w:szCs w:val="18"/>
          <w:lang w:val="en-US"/>
        </w:rPr>
        <w:t xml:space="preserve">) for </w:t>
      </w:r>
      <w:r w:rsidR="001C2E48" w:rsidRPr="00F43402">
        <w:rPr>
          <w:rFonts w:cs="Arial"/>
          <w:sz w:val="18"/>
          <w:szCs w:val="18"/>
          <w:lang w:val="en-US"/>
        </w:rPr>
        <w:t>1</w:t>
      </w:r>
      <w:r w:rsidR="007B7E10" w:rsidRPr="00F43402">
        <w:rPr>
          <w:rFonts w:cs="Arial"/>
          <w:sz w:val="18"/>
          <w:szCs w:val="18"/>
          <w:lang w:val="en-US"/>
        </w:rPr>
        <w:t>2</w:t>
      </w:r>
      <w:r w:rsidR="001C2E48" w:rsidRPr="00F43402">
        <w:rPr>
          <w:rFonts w:cs="Arial"/>
          <w:sz w:val="18"/>
          <w:szCs w:val="18"/>
          <w:lang w:val="en-US"/>
        </w:rPr>
        <w:t xml:space="preserve"> weeks each </w:t>
      </w:r>
      <w:r w:rsidR="004704DD" w:rsidRPr="00F43402">
        <w:rPr>
          <w:rFonts w:cs="Arial"/>
          <w:sz w:val="18"/>
          <w:szCs w:val="18"/>
          <w:lang w:val="en-US"/>
        </w:rPr>
        <w:t>in</w:t>
      </w:r>
      <w:r w:rsidR="001C2E48" w:rsidRPr="00F43402">
        <w:rPr>
          <w:rFonts w:cs="Arial"/>
          <w:sz w:val="18"/>
          <w:szCs w:val="18"/>
          <w:lang w:val="en-US"/>
        </w:rPr>
        <w:t xml:space="preserve"> Years 1 and 2, 6 weeks each </w:t>
      </w:r>
      <w:r w:rsidR="004704DD" w:rsidRPr="00F43402">
        <w:rPr>
          <w:rFonts w:cs="Arial"/>
          <w:sz w:val="18"/>
          <w:szCs w:val="18"/>
          <w:lang w:val="en-US"/>
        </w:rPr>
        <w:t>in</w:t>
      </w:r>
      <w:r w:rsidR="001C2E48" w:rsidRPr="00F43402">
        <w:rPr>
          <w:rFonts w:cs="Arial"/>
          <w:sz w:val="18"/>
          <w:szCs w:val="18"/>
          <w:lang w:val="en-US"/>
        </w:rPr>
        <w:t xml:space="preserve"> Years 3 and 4; National Expert </w:t>
      </w:r>
      <w:r w:rsidR="007B7E10" w:rsidRPr="00F43402">
        <w:rPr>
          <w:rFonts w:cs="Arial"/>
          <w:sz w:val="18"/>
          <w:szCs w:val="18"/>
          <w:lang w:val="en-US"/>
        </w:rPr>
        <w:t xml:space="preserve">to support the establishment coordination mechanism among agencies involved in LCT (Output 1.2) for </w:t>
      </w:r>
      <w:r w:rsidR="001C2E48" w:rsidRPr="00F43402">
        <w:rPr>
          <w:rFonts w:cs="Arial"/>
          <w:sz w:val="18"/>
          <w:szCs w:val="18"/>
          <w:lang w:val="en-US"/>
        </w:rPr>
        <w:t xml:space="preserve">12 weeks each </w:t>
      </w:r>
      <w:r w:rsidR="004704DD" w:rsidRPr="00F43402">
        <w:rPr>
          <w:rFonts w:cs="Arial"/>
          <w:sz w:val="18"/>
          <w:szCs w:val="18"/>
          <w:lang w:val="en-US"/>
        </w:rPr>
        <w:t>in</w:t>
      </w:r>
      <w:r w:rsidR="001C2E48" w:rsidRPr="00F43402">
        <w:rPr>
          <w:rFonts w:cs="Arial"/>
          <w:sz w:val="18"/>
          <w:szCs w:val="18"/>
          <w:lang w:val="en-US"/>
        </w:rPr>
        <w:t xml:space="preserve"> Years 1 to 4; </w:t>
      </w:r>
      <w:r w:rsidR="00651A25" w:rsidRPr="00F43402">
        <w:rPr>
          <w:rFonts w:cs="Arial"/>
          <w:sz w:val="18"/>
          <w:szCs w:val="18"/>
          <w:lang w:val="en-US"/>
        </w:rPr>
        <w:t>National Evaluation Specialist (NES) for 2 weeks at the beginning of Year 3 and 2 weeks towards the end of Year 4 to assist the IES in conducting the MTR and TE</w:t>
      </w:r>
      <w:r w:rsidR="00263EBC" w:rsidRPr="00F43402">
        <w:rPr>
          <w:rFonts w:cs="Arial"/>
          <w:sz w:val="18"/>
          <w:szCs w:val="18"/>
          <w:lang w:val="en-US"/>
        </w:rPr>
        <w:t>;</w:t>
      </w:r>
      <w:r w:rsidR="00651A25" w:rsidRPr="00F43402">
        <w:rPr>
          <w:rFonts w:cs="Arial"/>
          <w:sz w:val="18"/>
          <w:szCs w:val="18"/>
          <w:lang w:val="en-US"/>
        </w:rPr>
        <w:t xml:space="preserve"> </w:t>
      </w:r>
      <w:r w:rsidR="001C2E48" w:rsidRPr="00F43402">
        <w:rPr>
          <w:rFonts w:cs="Arial"/>
          <w:sz w:val="18"/>
          <w:szCs w:val="18"/>
          <w:lang w:val="en-US"/>
        </w:rPr>
        <w:t>and other local consultants required for</w:t>
      </w:r>
      <w:r w:rsidR="007D2AA3" w:rsidRPr="00F43402">
        <w:rPr>
          <w:rFonts w:cs="Arial"/>
          <w:sz w:val="18"/>
          <w:szCs w:val="18"/>
          <w:lang w:val="en-US"/>
        </w:rPr>
        <w:t xml:space="preserve"> coordination with key agencies and stakeholders; development of training modules and delivery of capacity development training for local governments, vehicles operators and manufacturers on guidelines, policies and regulations. </w:t>
      </w:r>
      <w:r w:rsidR="001161E4" w:rsidRPr="00F43402">
        <w:rPr>
          <w:rFonts w:cs="Arial"/>
          <w:sz w:val="18"/>
          <w:szCs w:val="18"/>
          <w:lang w:val="en-US"/>
        </w:rPr>
        <w:t>This also includes Gender Expert for design of gender strategy and undertake gender analysis</w:t>
      </w:r>
      <w:r w:rsidR="00CD6EE7" w:rsidRPr="00F43402">
        <w:rPr>
          <w:rFonts w:cs="Arial"/>
          <w:sz w:val="18"/>
          <w:szCs w:val="18"/>
          <w:lang w:val="en-US"/>
        </w:rPr>
        <w:t xml:space="preserve"> in Y</w:t>
      </w:r>
      <w:r w:rsidR="001D7C7F" w:rsidRPr="00F43402">
        <w:rPr>
          <w:rFonts w:cs="Arial"/>
          <w:sz w:val="18"/>
          <w:szCs w:val="18"/>
          <w:lang w:val="en-US"/>
        </w:rPr>
        <w:t>1</w:t>
      </w:r>
      <w:r w:rsidR="00CD6EE7" w:rsidRPr="00F43402">
        <w:rPr>
          <w:rFonts w:cs="Arial"/>
          <w:sz w:val="18"/>
          <w:szCs w:val="18"/>
          <w:lang w:val="en-US"/>
        </w:rPr>
        <w:t xml:space="preserve"> and Y</w:t>
      </w:r>
      <w:r w:rsidR="001D7C7F" w:rsidRPr="00F43402">
        <w:rPr>
          <w:rFonts w:cs="Arial"/>
          <w:sz w:val="18"/>
          <w:szCs w:val="18"/>
          <w:lang w:val="en-US"/>
        </w:rPr>
        <w:t>2</w:t>
      </w:r>
      <w:r w:rsidR="00CD6EE7" w:rsidRPr="00F43402">
        <w:rPr>
          <w:rFonts w:cs="Arial"/>
          <w:sz w:val="18"/>
          <w:szCs w:val="18"/>
          <w:lang w:val="en-US"/>
        </w:rPr>
        <w:t>;</w:t>
      </w:r>
      <w:r w:rsidR="001161E4" w:rsidRPr="00F43402">
        <w:rPr>
          <w:rFonts w:cs="Arial"/>
          <w:sz w:val="18"/>
          <w:szCs w:val="18"/>
          <w:lang w:val="en-US"/>
        </w:rPr>
        <w:t xml:space="preserve"> </w:t>
      </w:r>
      <w:r w:rsidR="00CD6EE7" w:rsidRPr="00F43402">
        <w:rPr>
          <w:rFonts w:cs="Arial"/>
          <w:sz w:val="18"/>
          <w:szCs w:val="18"/>
          <w:lang w:val="en-US"/>
        </w:rPr>
        <w:t>monitoring and evaluation specialist</w:t>
      </w:r>
      <w:r w:rsidR="001161E4" w:rsidRPr="00F43402">
        <w:rPr>
          <w:rFonts w:cs="Arial"/>
          <w:sz w:val="18"/>
          <w:szCs w:val="18"/>
          <w:lang w:val="en-US"/>
        </w:rPr>
        <w:t xml:space="preserve"> to design M&amp;E plan for development impacts</w:t>
      </w:r>
      <w:r w:rsidR="00CD6EE7" w:rsidRPr="00F43402">
        <w:rPr>
          <w:rFonts w:cs="Arial"/>
          <w:sz w:val="18"/>
          <w:szCs w:val="18"/>
          <w:lang w:val="en-US"/>
        </w:rPr>
        <w:t xml:space="preserve"> in Y</w:t>
      </w:r>
      <w:r w:rsidR="001D7C7F" w:rsidRPr="00F43402">
        <w:rPr>
          <w:rFonts w:cs="Arial"/>
          <w:sz w:val="18"/>
          <w:szCs w:val="18"/>
          <w:lang w:val="en-US"/>
        </w:rPr>
        <w:t>1</w:t>
      </w:r>
      <w:r w:rsidR="001161E4" w:rsidRPr="00F43402">
        <w:rPr>
          <w:rFonts w:cs="Arial"/>
          <w:sz w:val="18"/>
          <w:szCs w:val="18"/>
          <w:lang w:val="en-US"/>
        </w:rPr>
        <w:t xml:space="preserve">. </w:t>
      </w:r>
    </w:p>
    <w:p w14:paraId="02271BA8" w14:textId="63074CF8" w:rsidR="006C4FBF" w:rsidRPr="00F43402" w:rsidRDefault="0051060F"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Contractual Services – Individual: </w:t>
      </w:r>
      <w:r w:rsidR="0073617B" w:rsidRPr="00F43402">
        <w:rPr>
          <w:rFonts w:cs="Arial"/>
          <w:sz w:val="18"/>
          <w:szCs w:val="18"/>
          <w:lang w:val="en-US"/>
        </w:rPr>
        <w:t>Technical assistance s</w:t>
      </w:r>
      <w:r w:rsidR="005618D0" w:rsidRPr="00F43402">
        <w:rPr>
          <w:rFonts w:cs="Arial"/>
          <w:sz w:val="18"/>
          <w:szCs w:val="18"/>
          <w:lang w:val="en-US"/>
        </w:rPr>
        <w:t xml:space="preserve">ervices are needed </w:t>
      </w:r>
      <w:r w:rsidR="0073617B" w:rsidRPr="00F43402">
        <w:rPr>
          <w:rFonts w:cs="Arial"/>
          <w:sz w:val="18"/>
          <w:szCs w:val="18"/>
          <w:lang w:val="en-US"/>
        </w:rPr>
        <w:t>to conduct the d</w:t>
      </w:r>
      <w:r w:rsidR="006C4FBF" w:rsidRPr="00F43402">
        <w:rPr>
          <w:rFonts w:cs="Arial"/>
          <w:sz w:val="18"/>
          <w:szCs w:val="18"/>
          <w:lang w:val="en-US"/>
        </w:rPr>
        <w:t>esign of M&amp;E plan and its implementation</w:t>
      </w:r>
      <w:r w:rsidR="0073617B" w:rsidRPr="00F43402">
        <w:rPr>
          <w:rFonts w:cs="Arial"/>
          <w:sz w:val="18"/>
          <w:szCs w:val="18"/>
          <w:lang w:val="en-US"/>
        </w:rPr>
        <w:t xml:space="preserve"> in all years (Output 1.1</w:t>
      </w:r>
      <w:r w:rsidR="0077027F" w:rsidRPr="00F43402">
        <w:rPr>
          <w:rFonts w:cs="Arial"/>
          <w:sz w:val="18"/>
          <w:szCs w:val="18"/>
          <w:lang w:val="en-US"/>
        </w:rPr>
        <w:t xml:space="preserve"> and 1.3</w:t>
      </w:r>
      <w:r w:rsidR="0073617B" w:rsidRPr="00F43402">
        <w:rPr>
          <w:rFonts w:cs="Arial"/>
          <w:sz w:val="18"/>
          <w:szCs w:val="18"/>
          <w:lang w:val="en-US"/>
        </w:rPr>
        <w:t>)</w:t>
      </w:r>
      <w:r w:rsidR="006C4FBF" w:rsidRPr="00F43402">
        <w:rPr>
          <w:rFonts w:cs="Arial"/>
          <w:sz w:val="18"/>
          <w:szCs w:val="18"/>
          <w:lang w:val="en-US"/>
        </w:rPr>
        <w:t xml:space="preserve">; </w:t>
      </w:r>
      <w:r w:rsidR="0073617B" w:rsidRPr="00F43402">
        <w:rPr>
          <w:rFonts w:cs="Arial"/>
          <w:sz w:val="18"/>
          <w:szCs w:val="18"/>
          <w:lang w:val="en-US"/>
        </w:rPr>
        <w:t>d</w:t>
      </w:r>
      <w:r w:rsidR="006C4FBF" w:rsidRPr="00F43402">
        <w:rPr>
          <w:rFonts w:cs="Arial"/>
          <w:sz w:val="18"/>
          <w:szCs w:val="18"/>
          <w:lang w:val="en-US"/>
        </w:rPr>
        <w:t>evelopment, review of guidelines for supportive infrastructures</w:t>
      </w:r>
      <w:r w:rsidR="001642F6" w:rsidRPr="00F43402">
        <w:rPr>
          <w:rFonts w:cs="Arial"/>
          <w:sz w:val="18"/>
          <w:szCs w:val="18"/>
          <w:lang w:val="en-US"/>
        </w:rPr>
        <w:t xml:space="preserve"> in Years 1 &amp; 2</w:t>
      </w:r>
      <w:r w:rsidR="0073617B" w:rsidRPr="00F43402">
        <w:rPr>
          <w:rFonts w:cs="Arial"/>
          <w:sz w:val="18"/>
          <w:szCs w:val="18"/>
          <w:lang w:val="en-US"/>
        </w:rPr>
        <w:t xml:space="preserve"> (Output 1.4)</w:t>
      </w:r>
      <w:r w:rsidR="006C4FBF" w:rsidRPr="00F43402">
        <w:rPr>
          <w:rFonts w:cs="Arial"/>
          <w:sz w:val="18"/>
          <w:szCs w:val="18"/>
          <w:lang w:val="en-US"/>
        </w:rPr>
        <w:t xml:space="preserve">; </w:t>
      </w:r>
      <w:r w:rsidR="0073617B" w:rsidRPr="00F43402">
        <w:rPr>
          <w:rFonts w:cs="Arial"/>
          <w:sz w:val="18"/>
          <w:szCs w:val="18"/>
          <w:lang w:val="en-US"/>
        </w:rPr>
        <w:t>and conduct of t</w:t>
      </w:r>
      <w:r w:rsidR="006C4FBF" w:rsidRPr="00F43402">
        <w:rPr>
          <w:rFonts w:cs="Arial"/>
          <w:sz w:val="18"/>
          <w:szCs w:val="18"/>
          <w:lang w:val="en-US"/>
        </w:rPr>
        <w:t>raining of LGU officials responsible for the approval of supporting infrastructures</w:t>
      </w:r>
      <w:r w:rsidR="001642F6" w:rsidRPr="00F43402">
        <w:rPr>
          <w:rFonts w:cs="Arial"/>
          <w:sz w:val="18"/>
          <w:szCs w:val="18"/>
          <w:lang w:val="en-US"/>
        </w:rPr>
        <w:t xml:space="preserve"> in Years 2, 3, &amp;</w:t>
      </w:r>
      <w:r w:rsidR="006D1A1D" w:rsidRPr="00F43402">
        <w:rPr>
          <w:rFonts w:cs="Arial"/>
          <w:sz w:val="18"/>
          <w:szCs w:val="18"/>
          <w:lang w:val="en-US"/>
        </w:rPr>
        <w:t xml:space="preserve"> 4</w:t>
      </w:r>
      <w:r w:rsidR="0073617B" w:rsidRPr="00F43402">
        <w:rPr>
          <w:rFonts w:cs="Arial"/>
          <w:sz w:val="18"/>
          <w:szCs w:val="18"/>
          <w:lang w:val="en-US"/>
        </w:rPr>
        <w:t xml:space="preserve"> (Output 1.5)</w:t>
      </w:r>
    </w:p>
    <w:p w14:paraId="36236F43" w14:textId="679681C4" w:rsidR="00C26115" w:rsidRPr="00F43402" w:rsidRDefault="00C26115" w:rsidP="00A440C4">
      <w:pPr>
        <w:numPr>
          <w:ilvl w:val="2"/>
          <w:numId w:val="48"/>
        </w:numPr>
        <w:spacing w:after="0"/>
        <w:ind w:left="851" w:hanging="425"/>
        <w:rPr>
          <w:rFonts w:cs="Arial"/>
          <w:sz w:val="18"/>
          <w:szCs w:val="18"/>
          <w:lang w:val="en-US"/>
        </w:rPr>
      </w:pPr>
      <w:r w:rsidRPr="00F43402">
        <w:rPr>
          <w:rFonts w:cs="Arial"/>
          <w:sz w:val="18"/>
          <w:szCs w:val="18"/>
          <w:lang w:val="en-US"/>
        </w:rPr>
        <w:t>Contractual Services – Companies</w:t>
      </w:r>
      <w:r w:rsidR="0073617B" w:rsidRPr="00F43402">
        <w:rPr>
          <w:rFonts w:cs="Arial"/>
          <w:sz w:val="18"/>
          <w:szCs w:val="18"/>
          <w:lang w:val="en-US"/>
        </w:rPr>
        <w:t xml:space="preserve">: </w:t>
      </w:r>
      <w:r w:rsidR="00F027B7" w:rsidRPr="00F43402">
        <w:rPr>
          <w:rFonts w:cs="Arial"/>
          <w:sz w:val="18"/>
          <w:szCs w:val="18"/>
          <w:lang w:val="en-US"/>
        </w:rPr>
        <w:t>TA services from companies will be procured for d</w:t>
      </w:r>
      <w:r w:rsidR="0073617B" w:rsidRPr="00F43402">
        <w:rPr>
          <w:rFonts w:cs="Arial"/>
          <w:sz w:val="18"/>
          <w:szCs w:val="18"/>
          <w:lang w:val="en-US"/>
        </w:rPr>
        <w:t xml:space="preserve">evelopment of guidelines for inter-agency coordination </w:t>
      </w:r>
      <w:r w:rsidR="00F027B7" w:rsidRPr="00F43402">
        <w:rPr>
          <w:rFonts w:cs="Arial"/>
          <w:sz w:val="18"/>
          <w:szCs w:val="18"/>
          <w:lang w:val="en-US"/>
        </w:rPr>
        <w:t>for LCTs, pilot testing and des</w:t>
      </w:r>
      <w:r w:rsidR="0073617B" w:rsidRPr="00F43402">
        <w:rPr>
          <w:rFonts w:cs="Arial"/>
          <w:sz w:val="18"/>
          <w:szCs w:val="18"/>
          <w:lang w:val="en-US"/>
        </w:rPr>
        <w:t>i</w:t>
      </w:r>
      <w:r w:rsidR="00F027B7" w:rsidRPr="00F43402">
        <w:rPr>
          <w:rFonts w:cs="Arial"/>
          <w:sz w:val="18"/>
          <w:szCs w:val="18"/>
          <w:lang w:val="en-US"/>
        </w:rPr>
        <w:t>g</w:t>
      </w:r>
      <w:r w:rsidR="0073617B" w:rsidRPr="00F43402">
        <w:rPr>
          <w:rFonts w:cs="Arial"/>
          <w:sz w:val="18"/>
          <w:szCs w:val="18"/>
          <w:lang w:val="en-US"/>
        </w:rPr>
        <w:t>n of monitoring plan</w:t>
      </w:r>
      <w:r w:rsidR="006829BD" w:rsidRPr="00F43402">
        <w:rPr>
          <w:rFonts w:cs="Arial"/>
          <w:sz w:val="18"/>
          <w:szCs w:val="18"/>
          <w:lang w:val="en-US"/>
        </w:rPr>
        <w:t xml:space="preserve"> </w:t>
      </w:r>
      <w:r w:rsidR="00F027B7" w:rsidRPr="00F43402">
        <w:rPr>
          <w:rFonts w:cs="Arial"/>
          <w:sz w:val="18"/>
          <w:szCs w:val="18"/>
          <w:lang w:val="en-US"/>
        </w:rPr>
        <w:t xml:space="preserve">in all years </w:t>
      </w:r>
      <w:r w:rsidR="006829BD" w:rsidRPr="00F43402">
        <w:rPr>
          <w:rFonts w:cs="Arial"/>
          <w:sz w:val="18"/>
          <w:szCs w:val="18"/>
          <w:lang w:val="en-US"/>
        </w:rPr>
        <w:t>(Output 1.2)</w:t>
      </w:r>
      <w:r w:rsidR="0073617B" w:rsidRPr="00F43402">
        <w:rPr>
          <w:rFonts w:cs="Arial"/>
          <w:sz w:val="18"/>
          <w:szCs w:val="18"/>
          <w:lang w:val="en-US"/>
        </w:rPr>
        <w:t xml:space="preserve">; </w:t>
      </w:r>
      <w:r w:rsidR="00F027B7" w:rsidRPr="00F43402">
        <w:rPr>
          <w:rFonts w:cs="Arial"/>
          <w:sz w:val="18"/>
          <w:szCs w:val="18"/>
          <w:lang w:val="en-US"/>
        </w:rPr>
        <w:t>p</w:t>
      </w:r>
      <w:r w:rsidR="0073617B" w:rsidRPr="00F43402">
        <w:rPr>
          <w:rFonts w:cs="Arial"/>
          <w:sz w:val="18"/>
          <w:szCs w:val="18"/>
          <w:lang w:val="en-US"/>
        </w:rPr>
        <w:t>reparation of the</w:t>
      </w:r>
      <w:r w:rsidR="00F027B7" w:rsidRPr="00F43402">
        <w:rPr>
          <w:rFonts w:cs="Arial"/>
          <w:sz w:val="18"/>
          <w:szCs w:val="18"/>
          <w:lang w:val="en-US"/>
        </w:rPr>
        <w:t xml:space="preserve"> draft LCT</w:t>
      </w:r>
      <w:r w:rsidR="0073617B" w:rsidRPr="00F43402">
        <w:rPr>
          <w:rFonts w:cs="Arial"/>
          <w:sz w:val="18"/>
          <w:szCs w:val="18"/>
          <w:lang w:val="en-US"/>
        </w:rPr>
        <w:t xml:space="preserve"> Master Plan</w:t>
      </w:r>
      <w:r w:rsidR="0077027F" w:rsidRPr="00F43402">
        <w:rPr>
          <w:rFonts w:cs="Arial"/>
          <w:sz w:val="18"/>
          <w:szCs w:val="18"/>
          <w:lang w:val="en-US"/>
        </w:rPr>
        <w:t>, infrastructure roadmap,</w:t>
      </w:r>
      <w:r w:rsidR="0073617B" w:rsidRPr="00F43402">
        <w:rPr>
          <w:rFonts w:cs="Arial"/>
          <w:sz w:val="18"/>
          <w:szCs w:val="18"/>
          <w:lang w:val="en-US"/>
        </w:rPr>
        <w:t xml:space="preserve"> and conduct of workshop</w:t>
      </w:r>
      <w:r w:rsidR="00F027B7" w:rsidRPr="00F43402">
        <w:rPr>
          <w:rFonts w:cs="Arial"/>
          <w:sz w:val="18"/>
          <w:szCs w:val="18"/>
          <w:lang w:val="en-US"/>
        </w:rPr>
        <w:t xml:space="preserve"> in Years 1, 2 &amp; 3</w:t>
      </w:r>
      <w:r w:rsidR="0073617B" w:rsidRPr="00F43402">
        <w:rPr>
          <w:rFonts w:cs="Arial"/>
          <w:sz w:val="18"/>
          <w:szCs w:val="18"/>
          <w:lang w:val="en-US"/>
        </w:rPr>
        <w:t xml:space="preserve"> (Output 1.3); </w:t>
      </w:r>
      <w:r w:rsidR="00F027B7" w:rsidRPr="00F43402">
        <w:rPr>
          <w:rFonts w:cs="Arial"/>
          <w:sz w:val="18"/>
          <w:szCs w:val="18"/>
          <w:lang w:val="en-US"/>
        </w:rPr>
        <w:t>c</w:t>
      </w:r>
      <w:r w:rsidR="00722000" w:rsidRPr="00F43402">
        <w:rPr>
          <w:rFonts w:cs="Arial"/>
          <w:sz w:val="18"/>
          <w:szCs w:val="18"/>
          <w:lang w:val="en-US"/>
        </w:rPr>
        <w:t xml:space="preserve">apacity building trainings of LGU on the streamlined processes to expedite approval of supportive infrastructures, including monitoring plan </w:t>
      </w:r>
      <w:r w:rsidR="00F027B7" w:rsidRPr="00F43402">
        <w:rPr>
          <w:rFonts w:cs="Arial"/>
          <w:sz w:val="18"/>
          <w:szCs w:val="18"/>
          <w:lang w:val="en-US"/>
        </w:rPr>
        <w:t xml:space="preserve">in Years 2, 3 &amp; 4 </w:t>
      </w:r>
      <w:r w:rsidR="00722000" w:rsidRPr="00F43402">
        <w:rPr>
          <w:rFonts w:cs="Arial"/>
          <w:sz w:val="18"/>
          <w:szCs w:val="18"/>
          <w:lang w:val="en-US"/>
        </w:rPr>
        <w:t>(Output 1.4)</w:t>
      </w:r>
      <w:r w:rsidR="00F027B7" w:rsidRPr="00F43402">
        <w:rPr>
          <w:rFonts w:cs="Arial"/>
          <w:sz w:val="18"/>
          <w:szCs w:val="18"/>
          <w:lang w:val="en-US"/>
        </w:rPr>
        <w:t>.</w:t>
      </w:r>
    </w:p>
    <w:p w14:paraId="7767793F" w14:textId="08086222" w:rsidR="001C2E48" w:rsidRPr="00F43402" w:rsidRDefault="001C2E48"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Travel </w:t>
      </w:r>
      <w:r w:rsidR="00012DD9" w:rsidRPr="00F43402">
        <w:rPr>
          <w:rFonts w:cs="Arial"/>
          <w:sz w:val="18"/>
          <w:szCs w:val="18"/>
          <w:lang w:val="en-US"/>
        </w:rPr>
        <w:t>cost</w:t>
      </w:r>
      <w:r w:rsidR="001F05D0" w:rsidRPr="00F43402">
        <w:rPr>
          <w:rFonts w:cs="Arial"/>
          <w:sz w:val="18"/>
          <w:szCs w:val="18"/>
          <w:lang w:val="en-US"/>
        </w:rPr>
        <w:t>s</w:t>
      </w:r>
      <w:r w:rsidR="00012DD9" w:rsidRPr="00F43402">
        <w:rPr>
          <w:rFonts w:cs="Arial"/>
          <w:sz w:val="18"/>
          <w:szCs w:val="18"/>
          <w:lang w:val="en-US"/>
        </w:rPr>
        <w:t xml:space="preserve"> associated with consultations of key stakeholders, policy advocacy meetings, local travel for data collection and meetings. </w:t>
      </w:r>
    </w:p>
    <w:p w14:paraId="16CE0C67" w14:textId="15F393F7" w:rsidR="001F05D0" w:rsidRPr="00F43402" w:rsidRDefault="001F05D0"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Professional services will be hired to </w:t>
      </w:r>
      <w:r w:rsidR="006539FA" w:rsidRPr="00F43402">
        <w:rPr>
          <w:rFonts w:cs="Arial"/>
          <w:sz w:val="18"/>
          <w:szCs w:val="18"/>
          <w:lang w:val="en-US"/>
        </w:rPr>
        <w:t>conduct necessary surveys and undertake periodic monitoring</w:t>
      </w:r>
      <w:r w:rsidR="002A75AC" w:rsidRPr="00F43402">
        <w:rPr>
          <w:rFonts w:cs="Arial"/>
          <w:sz w:val="18"/>
          <w:szCs w:val="18"/>
          <w:lang w:val="en-US"/>
        </w:rPr>
        <w:t xml:space="preserve"> </w:t>
      </w:r>
      <w:r w:rsidR="00940B34" w:rsidRPr="00F43402">
        <w:rPr>
          <w:rFonts w:cs="Arial"/>
          <w:sz w:val="18"/>
          <w:szCs w:val="18"/>
          <w:lang w:val="en-US"/>
        </w:rPr>
        <w:t>of development impacts in</w:t>
      </w:r>
      <w:r w:rsidR="002A75AC" w:rsidRPr="00F43402">
        <w:rPr>
          <w:rFonts w:cs="Arial"/>
          <w:sz w:val="18"/>
          <w:szCs w:val="18"/>
          <w:lang w:val="en-US"/>
        </w:rPr>
        <w:t xml:space="preserve"> </w:t>
      </w:r>
      <w:r w:rsidR="001161E4" w:rsidRPr="00F43402">
        <w:rPr>
          <w:rFonts w:cs="Arial"/>
          <w:sz w:val="18"/>
          <w:szCs w:val="18"/>
          <w:lang w:val="en-US"/>
        </w:rPr>
        <w:t>Y2 and Y4</w:t>
      </w:r>
      <w:r w:rsidR="006539FA" w:rsidRPr="00F43402">
        <w:rPr>
          <w:rFonts w:cs="Arial"/>
          <w:sz w:val="18"/>
          <w:szCs w:val="18"/>
          <w:lang w:val="en-US"/>
        </w:rPr>
        <w:t xml:space="preserve">; </w:t>
      </w:r>
      <w:r w:rsidRPr="00F43402">
        <w:rPr>
          <w:rFonts w:cs="Arial"/>
          <w:sz w:val="18"/>
          <w:szCs w:val="18"/>
          <w:lang w:val="en-US"/>
        </w:rPr>
        <w:t xml:space="preserve">conduct post-evaluation survey of </w:t>
      </w:r>
      <w:r w:rsidR="00F04951" w:rsidRPr="00F43402">
        <w:rPr>
          <w:rFonts w:cs="Arial"/>
          <w:sz w:val="18"/>
          <w:szCs w:val="18"/>
          <w:lang w:val="en-US"/>
        </w:rPr>
        <w:t>training activities to be executed in Years 3 &amp; 4.</w:t>
      </w:r>
    </w:p>
    <w:p w14:paraId="33947021" w14:textId="1F6F01AC" w:rsidR="008B0959" w:rsidRPr="00F43402" w:rsidRDefault="00D51E13" w:rsidP="00A440C4">
      <w:pPr>
        <w:numPr>
          <w:ilvl w:val="2"/>
          <w:numId w:val="48"/>
        </w:numPr>
        <w:spacing w:after="0"/>
        <w:ind w:left="851" w:hanging="425"/>
        <w:rPr>
          <w:rFonts w:cs="Arial"/>
          <w:sz w:val="18"/>
          <w:szCs w:val="18"/>
          <w:lang w:val="en-US"/>
        </w:rPr>
      </w:pPr>
      <w:r w:rsidRPr="00F43402">
        <w:rPr>
          <w:rFonts w:cs="Arial"/>
          <w:sz w:val="18"/>
          <w:szCs w:val="18"/>
          <w:lang w:val="en-US"/>
        </w:rPr>
        <w:t>W</w:t>
      </w:r>
      <w:r w:rsidR="001C2E48" w:rsidRPr="00F43402">
        <w:rPr>
          <w:rFonts w:cs="Arial"/>
          <w:sz w:val="18"/>
          <w:szCs w:val="18"/>
          <w:lang w:val="en-US"/>
        </w:rPr>
        <w:t>orkshops</w:t>
      </w:r>
      <w:r w:rsidR="00F04951" w:rsidRPr="00F43402">
        <w:rPr>
          <w:rFonts w:cs="Arial"/>
          <w:sz w:val="18"/>
          <w:szCs w:val="18"/>
          <w:lang w:val="en-US"/>
        </w:rPr>
        <w:t xml:space="preserve"> and training sessions</w:t>
      </w:r>
      <w:r w:rsidR="00FD43A8" w:rsidRPr="00F43402">
        <w:rPr>
          <w:rFonts w:cs="Arial"/>
          <w:sz w:val="18"/>
          <w:szCs w:val="18"/>
          <w:lang w:val="en-US"/>
        </w:rPr>
        <w:t xml:space="preserve"> includ</w:t>
      </w:r>
      <w:r w:rsidRPr="00F43402">
        <w:rPr>
          <w:rFonts w:cs="Arial"/>
          <w:sz w:val="18"/>
          <w:szCs w:val="18"/>
          <w:lang w:val="en-US"/>
        </w:rPr>
        <w:t>ing</w:t>
      </w:r>
      <w:r w:rsidR="00FD43A8" w:rsidRPr="00F43402">
        <w:rPr>
          <w:rFonts w:cs="Arial"/>
          <w:sz w:val="18"/>
          <w:szCs w:val="18"/>
          <w:lang w:val="en-US"/>
        </w:rPr>
        <w:t xml:space="preserve"> t</w:t>
      </w:r>
      <w:r w:rsidR="00012DD9" w:rsidRPr="00F43402">
        <w:rPr>
          <w:rFonts w:cs="Arial"/>
          <w:sz w:val="18"/>
          <w:szCs w:val="18"/>
          <w:lang w:val="en-US"/>
        </w:rPr>
        <w:t xml:space="preserve">raining venue and associated costs for training tools, etc.  </w:t>
      </w:r>
    </w:p>
    <w:p w14:paraId="3281F2D3" w14:textId="30B3DD69" w:rsidR="001C2E48" w:rsidRPr="00F43402" w:rsidRDefault="00C2483C"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Services of </w:t>
      </w:r>
      <w:r w:rsidR="001C2E48" w:rsidRPr="00F43402">
        <w:rPr>
          <w:rFonts w:cs="Arial"/>
          <w:sz w:val="18"/>
          <w:szCs w:val="18"/>
          <w:lang w:val="en-US"/>
        </w:rPr>
        <w:t xml:space="preserve">International </w:t>
      </w:r>
      <w:r w:rsidRPr="00F43402">
        <w:rPr>
          <w:rFonts w:cs="Arial"/>
          <w:sz w:val="18"/>
          <w:szCs w:val="18"/>
          <w:lang w:val="en-US"/>
        </w:rPr>
        <w:t>Transport Planning</w:t>
      </w:r>
      <w:r w:rsidR="001C2E48" w:rsidRPr="00F43402">
        <w:rPr>
          <w:rFonts w:cs="Arial"/>
          <w:sz w:val="18"/>
          <w:szCs w:val="18"/>
          <w:lang w:val="en-US"/>
        </w:rPr>
        <w:t xml:space="preserve"> Expert </w:t>
      </w:r>
      <w:r w:rsidRPr="00F43402">
        <w:rPr>
          <w:rFonts w:cs="Arial"/>
          <w:sz w:val="18"/>
          <w:szCs w:val="18"/>
          <w:lang w:val="en-US"/>
        </w:rPr>
        <w:t>will be procured to d</w:t>
      </w:r>
      <w:r w:rsidR="00447F2D" w:rsidRPr="00F43402">
        <w:rPr>
          <w:rFonts w:cs="Arial"/>
          <w:sz w:val="18"/>
          <w:szCs w:val="18"/>
          <w:lang w:val="en-US"/>
        </w:rPr>
        <w:t xml:space="preserve">esign </w:t>
      </w:r>
      <w:r w:rsidRPr="00F43402">
        <w:rPr>
          <w:rFonts w:cs="Arial"/>
          <w:sz w:val="18"/>
          <w:szCs w:val="18"/>
          <w:lang w:val="en-US"/>
        </w:rPr>
        <w:t>tools for planning and monitoring of registration and franchising of vehicles and fleet operators, including</w:t>
      </w:r>
      <w:r w:rsidR="00447F2D" w:rsidRPr="00F43402">
        <w:rPr>
          <w:rFonts w:cs="Arial"/>
          <w:sz w:val="18"/>
          <w:szCs w:val="18"/>
          <w:lang w:val="en-US"/>
        </w:rPr>
        <w:t xml:space="preserve"> MIS</w:t>
      </w:r>
      <w:r w:rsidR="00F711E1" w:rsidRPr="00F43402">
        <w:rPr>
          <w:rFonts w:cs="Arial"/>
          <w:sz w:val="18"/>
          <w:szCs w:val="18"/>
          <w:lang w:val="en-US"/>
        </w:rPr>
        <w:t xml:space="preserve"> (Output 2.1) in</w:t>
      </w:r>
      <w:r w:rsidRPr="00F43402">
        <w:rPr>
          <w:rFonts w:cs="Arial"/>
          <w:sz w:val="18"/>
          <w:szCs w:val="18"/>
          <w:lang w:val="en-US"/>
        </w:rPr>
        <w:t xml:space="preserve"> Years 2, 3 &amp; 4; International Transport Capacity Building Specialist for the assessment of training institution and development of training curricula for LCTs, including delivery of training (Output 2.4) to be conducted in Years 1 to 4.</w:t>
      </w:r>
    </w:p>
    <w:p w14:paraId="556B4440" w14:textId="6C93B87E" w:rsidR="008D2289" w:rsidRPr="00F43402" w:rsidRDefault="008D2289" w:rsidP="00A440C4">
      <w:pPr>
        <w:numPr>
          <w:ilvl w:val="2"/>
          <w:numId w:val="48"/>
        </w:numPr>
        <w:spacing w:after="0"/>
        <w:ind w:left="900" w:hanging="450"/>
        <w:rPr>
          <w:rFonts w:cs="Arial"/>
          <w:sz w:val="18"/>
          <w:szCs w:val="18"/>
          <w:lang w:val="en-US"/>
        </w:rPr>
      </w:pPr>
      <w:r w:rsidRPr="00F43402">
        <w:rPr>
          <w:rFonts w:cs="Arial"/>
          <w:sz w:val="18"/>
          <w:szCs w:val="18"/>
          <w:lang w:val="en-US"/>
        </w:rPr>
        <w:t>Local Communications Specialist to d</w:t>
      </w:r>
      <w:r w:rsidR="00C2194A" w:rsidRPr="00F43402">
        <w:rPr>
          <w:rFonts w:cs="Arial"/>
          <w:sz w:val="18"/>
          <w:szCs w:val="18"/>
          <w:lang w:val="en-US"/>
        </w:rPr>
        <w:t>esign and implement the P</w:t>
      </w:r>
      <w:r w:rsidRPr="00F43402">
        <w:rPr>
          <w:rFonts w:cs="Arial"/>
          <w:sz w:val="18"/>
          <w:szCs w:val="18"/>
          <w:lang w:val="en-US"/>
        </w:rPr>
        <w:t>roject</w:t>
      </w:r>
      <w:r w:rsidR="00C2194A" w:rsidRPr="00F43402">
        <w:rPr>
          <w:rFonts w:cs="Arial"/>
          <w:sz w:val="18"/>
          <w:szCs w:val="18"/>
          <w:lang w:val="en-US"/>
        </w:rPr>
        <w:t>’s</w:t>
      </w:r>
      <w:r w:rsidRPr="00F43402">
        <w:rPr>
          <w:rFonts w:cs="Arial"/>
          <w:sz w:val="18"/>
          <w:szCs w:val="18"/>
          <w:lang w:val="en-US"/>
        </w:rPr>
        <w:t xml:space="preserve"> communications strategy, tools and activities; impact publications and their dissemination; developing and maintaining project website; producing project documentary at EOP, etc. (Output 2.2). </w:t>
      </w:r>
    </w:p>
    <w:p w14:paraId="7974D649" w14:textId="7AC0B554" w:rsidR="004704DD" w:rsidRPr="00F43402" w:rsidRDefault="00CE4EC9"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Contractual Services – Individual: </w:t>
      </w:r>
      <w:r w:rsidR="00B65FF3" w:rsidRPr="00F43402">
        <w:rPr>
          <w:rFonts w:cs="Arial"/>
          <w:sz w:val="18"/>
          <w:szCs w:val="18"/>
          <w:lang w:val="en-US"/>
        </w:rPr>
        <w:t xml:space="preserve">This </w:t>
      </w:r>
      <w:r w:rsidR="001E3220" w:rsidRPr="00F43402">
        <w:rPr>
          <w:rFonts w:cs="Arial"/>
          <w:sz w:val="18"/>
          <w:szCs w:val="18"/>
          <w:lang w:val="en-US"/>
        </w:rPr>
        <w:t xml:space="preserve">allocation </w:t>
      </w:r>
      <w:r w:rsidR="00B65FF3" w:rsidRPr="00F43402">
        <w:rPr>
          <w:rFonts w:cs="Arial"/>
          <w:sz w:val="18"/>
          <w:szCs w:val="18"/>
          <w:lang w:val="en-US"/>
        </w:rPr>
        <w:t>will be for the p</w:t>
      </w:r>
      <w:r w:rsidR="004704DD" w:rsidRPr="00F43402">
        <w:rPr>
          <w:rFonts w:cs="Arial"/>
          <w:sz w:val="18"/>
          <w:szCs w:val="18"/>
          <w:lang w:val="en-US"/>
        </w:rPr>
        <w:t xml:space="preserve">reparation and production of biannual newsletter (Output 2.2) 2 weeks in a year in all </w:t>
      </w:r>
      <w:r w:rsidR="004236A2" w:rsidRPr="00F43402">
        <w:rPr>
          <w:rFonts w:cs="Arial"/>
          <w:sz w:val="18"/>
          <w:szCs w:val="18"/>
          <w:lang w:val="en-US"/>
        </w:rPr>
        <w:t>y</w:t>
      </w:r>
      <w:r w:rsidR="004704DD" w:rsidRPr="00F43402">
        <w:rPr>
          <w:rFonts w:cs="Arial"/>
          <w:sz w:val="18"/>
          <w:szCs w:val="18"/>
          <w:lang w:val="en-US"/>
        </w:rPr>
        <w:t xml:space="preserve">ears; </w:t>
      </w:r>
      <w:r w:rsidR="00940B34" w:rsidRPr="00F43402">
        <w:rPr>
          <w:rFonts w:cs="Arial"/>
          <w:sz w:val="18"/>
          <w:szCs w:val="18"/>
          <w:lang w:val="en-US"/>
        </w:rPr>
        <w:t xml:space="preserve">assistance in the preparation and monitoring of development impacts of the project; </w:t>
      </w:r>
      <w:r w:rsidR="00475A48" w:rsidRPr="00F43402">
        <w:rPr>
          <w:rFonts w:cs="Arial"/>
          <w:sz w:val="18"/>
          <w:szCs w:val="18"/>
          <w:lang w:val="en-US"/>
        </w:rPr>
        <w:t>d</w:t>
      </w:r>
      <w:r w:rsidR="004704DD" w:rsidRPr="00F43402">
        <w:rPr>
          <w:rFonts w:cs="Arial"/>
          <w:sz w:val="18"/>
          <w:szCs w:val="18"/>
          <w:lang w:val="en-US"/>
        </w:rPr>
        <w:t>evelopment of criteria, guidelines and detailed plan for establishment of centers of excellence</w:t>
      </w:r>
      <w:r w:rsidRPr="00F43402">
        <w:rPr>
          <w:rFonts w:cs="Arial"/>
          <w:sz w:val="18"/>
          <w:szCs w:val="18"/>
          <w:lang w:val="en-US"/>
        </w:rPr>
        <w:t xml:space="preserve"> (Output 2.3) in Year 1.</w:t>
      </w:r>
    </w:p>
    <w:p w14:paraId="7B1D5E8A" w14:textId="76F7DF53" w:rsidR="00C2270C" w:rsidRPr="00F43402" w:rsidRDefault="00C2270C" w:rsidP="00A440C4">
      <w:pPr>
        <w:numPr>
          <w:ilvl w:val="2"/>
          <w:numId w:val="48"/>
        </w:numPr>
        <w:spacing w:after="0"/>
        <w:ind w:left="851" w:hanging="425"/>
        <w:rPr>
          <w:rFonts w:cs="Arial"/>
          <w:sz w:val="18"/>
          <w:szCs w:val="18"/>
          <w:lang w:val="en-US"/>
        </w:rPr>
      </w:pPr>
      <w:r w:rsidRPr="00F43402">
        <w:rPr>
          <w:rFonts w:cs="Arial"/>
          <w:sz w:val="18"/>
          <w:szCs w:val="18"/>
          <w:lang w:val="en-US"/>
        </w:rPr>
        <w:lastRenderedPageBreak/>
        <w:t xml:space="preserve">Contractual Services – Companies: </w:t>
      </w:r>
      <w:r w:rsidR="00722127" w:rsidRPr="00F43402">
        <w:rPr>
          <w:rFonts w:cs="Arial"/>
          <w:sz w:val="18"/>
          <w:szCs w:val="18"/>
          <w:lang w:val="en-US"/>
        </w:rPr>
        <w:t>a</w:t>
      </w:r>
      <w:r w:rsidRPr="00F43402">
        <w:rPr>
          <w:rFonts w:cs="Arial"/>
          <w:sz w:val="18"/>
          <w:szCs w:val="18"/>
          <w:lang w:val="en-US"/>
        </w:rPr>
        <w:t xml:space="preserve"> team will be hired to support in the delivery of Output 2.1, which is the development of capacity of planning institutions and regulatory agencies on (a) coordinated policy making, investment planning and implementation of LCT with broader urban development; and (b) modern planning tools, registration and licensing of low carbon vehicles to be conducted in Years 1 to 4; needs assessment and design and execution of training will be included.</w:t>
      </w:r>
    </w:p>
    <w:p w14:paraId="228D849B" w14:textId="77777777" w:rsidR="005D144D" w:rsidRPr="00F43402" w:rsidRDefault="00005144"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Travel costs associated with the conduct of capacity building activities </w:t>
      </w:r>
      <w:r w:rsidR="0041672F" w:rsidRPr="00F43402">
        <w:rPr>
          <w:rFonts w:cs="Arial"/>
          <w:sz w:val="18"/>
          <w:szCs w:val="18"/>
          <w:lang w:val="en-US"/>
        </w:rPr>
        <w:t>for both trainers and sponsored participants and going to and from various meetings and workshops.</w:t>
      </w:r>
    </w:p>
    <w:p w14:paraId="53B23EEF" w14:textId="69DFDC2E" w:rsidR="000229FB" w:rsidRPr="00F43402" w:rsidRDefault="00475A48"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Professional services </w:t>
      </w:r>
      <w:r w:rsidR="005D144D" w:rsidRPr="00F43402">
        <w:rPr>
          <w:rFonts w:cs="Arial"/>
          <w:sz w:val="18"/>
          <w:szCs w:val="18"/>
          <w:lang w:val="en-US"/>
        </w:rPr>
        <w:t>required for the e</w:t>
      </w:r>
      <w:r w:rsidR="002F3D24" w:rsidRPr="00F43402">
        <w:rPr>
          <w:rFonts w:cs="Arial"/>
          <w:sz w:val="18"/>
          <w:szCs w:val="18"/>
          <w:lang w:val="en-US"/>
        </w:rPr>
        <w:t>stablishment of the regional center of excellence (Output 2.3) in Years 1 &amp; 2;</w:t>
      </w:r>
      <w:r w:rsidR="0019367D" w:rsidRPr="00F43402">
        <w:rPr>
          <w:rFonts w:cs="Arial"/>
          <w:sz w:val="18"/>
          <w:szCs w:val="18"/>
          <w:lang w:val="en-US"/>
        </w:rPr>
        <w:t xml:space="preserve"> design and conduct post training evaluation survey</w:t>
      </w:r>
      <w:r w:rsidR="005D144D" w:rsidRPr="00F43402">
        <w:rPr>
          <w:rFonts w:cs="Arial"/>
          <w:sz w:val="18"/>
          <w:szCs w:val="18"/>
          <w:lang w:val="en-US"/>
        </w:rPr>
        <w:t xml:space="preserve"> (Output 2.4) </w:t>
      </w:r>
      <w:r w:rsidR="0019367D" w:rsidRPr="00F43402">
        <w:rPr>
          <w:rFonts w:cs="Arial"/>
          <w:sz w:val="18"/>
          <w:szCs w:val="18"/>
          <w:lang w:val="en-US"/>
        </w:rPr>
        <w:t>to be executed in Years 2, 3 &amp; 4.</w:t>
      </w:r>
    </w:p>
    <w:p w14:paraId="48CD4C46" w14:textId="77777777" w:rsidR="00B3289E" w:rsidRPr="00F43402" w:rsidRDefault="000229FB" w:rsidP="00A440C4">
      <w:pPr>
        <w:numPr>
          <w:ilvl w:val="2"/>
          <w:numId w:val="48"/>
        </w:numPr>
        <w:spacing w:after="0"/>
        <w:ind w:left="851" w:hanging="425"/>
        <w:rPr>
          <w:rFonts w:cs="Arial"/>
          <w:sz w:val="18"/>
          <w:szCs w:val="18"/>
          <w:lang w:val="en-US"/>
        </w:rPr>
      </w:pPr>
      <w:r w:rsidRPr="00F43402">
        <w:rPr>
          <w:rFonts w:cs="Arial"/>
          <w:sz w:val="18"/>
          <w:szCs w:val="18"/>
          <w:lang w:val="en-US"/>
        </w:rPr>
        <w:t>Communications and audio visual equipment allocation for the implementation of communications strategy and advocacy programmes (Output 2.2) to be procured each year for all years.</w:t>
      </w:r>
    </w:p>
    <w:p w14:paraId="000BEFD4" w14:textId="6F83E918" w:rsidR="00B3289E" w:rsidRPr="00F43402" w:rsidRDefault="00B3289E" w:rsidP="00A440C4">
      <w:pPr>
        <w:numPr>
          <w:ilvl w:val="2"/>
          <w:numId w:val="48"/>
        </w:numPr>
        <w:spacing w:after="0"/>
        <w:ind w:left="851" w:hanging="425"/>
        <w:rPr>
          <w:rFonts w:cs="Arial"/>
          <w:sz w:val="18"/>
          <w:szCs w:val="18"/>
          <w:lang w:val="en-US"/>
        </w:rPr>
      </w:pPr>
      <w:r w:rsidRPr="00F43402">
        <w:rPr>
          <w:rFonts w:cs="Arial"/>
          <w:sz w:val="18"/>
          <w:szCs w:val="18"/>
          <w:lang w:val="en-US"/>
        </w:rPr>
        <w:t>Design and implementation of the media campaign in Year</w:t>
      </w:r>
      <w:r w:rsidR="00864E4C" w:rsidRPr="00F43402">
        <w:rPr>
          <w:rFonts w:cs="Arial"/>
          <w:sz w:val="18"/>
          <w:szCs w:val="18"/>
          <w:lang w:val="en-US"/>
        </w:rPr>
        <w:t>s</w:t>
      </w:r>
      <w:r w:rsidRPr="00F43402">
        <w:rPr>
          <w:rFonts w:cs="Arial"/>
          <w:sz w:val="18"/>
          <w:szCs w:val="18"/>
          <w:lang w:val="en-US"/>
        </w:rPr>
        <w:t xml:space="preserve"> 1 &amp; 3 and Production and publication of media products (Output 2.2) in all years.</w:t>
      </w:r>
    </w:p>
    <w:p w14:paraId="49127877" w14:textId="1A5C9A85" w:rsidR="00005144" w:rsidRPr="00F43402" w:rsidRDefault="001D0092" w:rsidP="00A440C4">
      <w:pPr>
        <w:numPr>
          <w:ilvl w:val="2"/>
          <w:numId w:val="48"/>
        </w:numPr>
        <w:spacing w:after="0"/>
        <w:ind w:left="851" w:hanging="425"/>
        <w:rPr>
          <w:rFonts w:cs="Arial"/>
          <w:sz w:val="18"/>
          <w:szCs w:val="18"/>
          <w:lang w:val="en-US"/>
        </w:rPr>
      </w:pPr>
      <w:r w:rsidRPr="00F43402">
        <w:rPr>
          <w:rFonts w:cs="Arial"/>
          <w:sz w:val="18"/>
          <w:szCs w:val="18"/>
          <w:lang w:val="en-US"/>
        </w:rPr>
        <w:t>More than 20</w:t>
      </w:r>
      <w:r w:rsidR="00BA5CB7" w:rsidRPr="00F43402">
        <w:rPr>
          <w:rFonts w:cs="Arial"/>
          <w:sz w:val="18"/>
          <w:szCs w:val="18"/>
          <w:lang w:val="en-US"/>
        </w:rPr>
        <w:t xml:space="preserve"> workshops </w:t>
      </w:r>
      <w:r w:rsidRPr="00F43402">
        <w:rPr>
          <w:rFonts w:cs="Arial"/>
          <w:sz w:val="18"/>
          <w:szCs w:val="18"/>
          <w:lang w:val="en-US"/>
        </w:rPr>
        <w:t xml:space="preserve">and meetings </w:t>
      </w:r>
      <w:r w:rsidR="00BA5CB7" w:rsidRPr="00F43402">
        <w:rPr>
          <w:rFonts w:cs="Arial"/>
          <w:sz w:val="18"/>
          <w:szCs w:val="18"/>
          <w:lang w:val="en-US"/>
        </w:rPr>
        <w:t xml:space="preserve">are planned to be conducted in all years </w:t>
      </w:r>
      <w:r w:rsidRPr="00F43402">
        <w:rPr>
          <w:rFonts w:cs="Arial"/>
          <w:sz w:val="18"/>
          <w:szCs w:val="18"/>
          <w:lang w:val="en-US"/>
        </w:rPr>
        <w:t xml:space="preserve">for awareness and advocacy programmes, establishment of centers of excellence, </w:t>
      </w:r>
      <w:r w:rsidR="00005144" w:rsidRPr="00F43402">
        <w:rPr>
          <w:rFonts w:cs="Arial"/>
          <w:sz w:val="18"/>
          <w:szCs w:val="18"/>
          <w:lang w:val="en-US"/>
        </w:rPr>
        <w:t xml:space="preserve">consultations of key stakeholders, policy advocacy meetings, local travel for data collection and </w:t>
      </w:r>
      <w:r w:rsidRPr="00F43402">
        <w:rPr>
          <w:rFonts w:cs="Arial"/>
          <w:sz w:val="18"/>
          <w:szCs w:val="18"/>
          <w:lang w:val="en-US"/>
        </w:rPr>
        <w:t>capacity building of institutions and local technicians.</w:t>
      </w:r>
      <w:r w:rsidR="00005144" w:rsidRPr="00F43402">
        <w:rPr>
          <w:rFonts w:cs="Arial"/>
          <w:sz w:val="18"/>
          <w:szCs w:val="18"/>
          <w:lang w:val="en-US"/>
        </w:rPr>
        <w:t xml:space="preserve"> </w:t>
      </w:r>
    </w:p>
    <w:p w14:paraId="27EAD6B2" w14:textId="421454F1" w:rsidR="00DD1278" w:rsidRPr="00F43402" w:rsidRDefault="00800FE7" w:rsidP="00A440C4">
      <w:pPr>
        <w:numPr>
          <w:ilvl w:val="2"/>
          <w:numId w:val="48"/>
        </w:numPr>
        <w:spacing w:after="0"/>
        <w:ind w:left="851" w:hanging="425"/>
        <w:rPr>
          <w:rFonts w:cs="Arial"/>
          <w:sz w:val="18"/>
          <w:szCs w:val="18"/>
          <w:lang w:val="en-US"/>
        </w:rPr>
      </w:pPr>
      <w:r w:rsidRPr="00F43402">
        <w:rPr>
          <w:rFonts w:cs="Arial"/>
          <w:sz w:val="18"/>
          <w:szCs w:val="18"/>
          <w:lang w:val="en-US"/>
        </w:rPr>
        <w:t>International Transportation Technology Expert with experience in economic analysis will be needed to conduct the</w:t>
      </w:r>
      <w:r w:rsidR="00E63B47" w:rsidRPr="00F43402">
        <w:rPr>
          <w:rFonts w:cs="Arial"/>
          <w:sz w:val="18"/>
          <w:szCs w:val="18"/>
          <w:lang w:val="en-US"/>
        </w:rPr>
        <w:t xml:space="preserve"> feasibility and economic analysis for introducing low carbon vehicles on the identified routes (Output 3.1.1)</w:t>
      </w:r>
      <w:r w:rsidRPr="00F43402">
        <w:rPr>
          <w:rFonts w:cs="Arial"/>
          <w:sz w:val="18"/>
          <w:szCs w:val="18"/>
          <w:lang w:val="en-US"/>
        </w:rPr>
        <w:t xml:space="preserve"> in Years 2, 3 &amp; 4, and to review the</w:t>
      </w:r>
      <w:r w:rsidR="00E63B47" w:rsidRPr="00F43402">
        <w:rPr>
          <w:rFonts w:cs="Arial"/>
          <w:sz w:val="18"/>
          <w:szCs w:val="18"/>
          <w:lang w:val="en-US"/>
        </w:rPr>
        <w:t xml:space="preserve"> EV charging protocols and standards existing in other countries</w:t>
      </w:r>
      <w:r w:rsidR="00873262" w:rsidRPr="00F43402">
        <w:rPr>
          <w:rFonts w:cs="Arial"/>
          <w:sz w:val="18"/>
          <w:szCs w:val="18"/>
          <w:lang w:val="en-US"/>
        </w:rPr>
        <w:t xml:space="preserve"> and Grid Impact Assessment </w:t>
      </w:r>
      <w:r w:rsidR="00CA79B8" w:rsidRPr="00F43402">
        <w:rPr>
          <w:rFonts w:cs="Arial"/>
          <w:sz w:val="18"/>
          <w:szCs w:val="18"/>
          <w:lang w:val="en-US"/>
        </w:rPr>
        <w:t>(Output 3.1.3)</w:t>
      </w:r>
      <w:r w:rsidR="00873262" w:rsidRPr="00F43402">
        <w:rPr>
          <w:rFonts w:cs="Arial"/>
          <w:sz w:val="18"/>
          <w:szCs w:val="18"/>
          <w:lang w:val="en-US"/>
        </w:rPr>
        <w:t xml:space="preserve"> </w:t>
      </w:r>
      <w:r w:rsidR="00CA79B8" w:rsidRPr="00F43402">
        <w:rPr>
          <w:rFonts w:cs="Arial"/>
          <w:sz w:val="18"/>
          <w:szCs w:val="18"/>
          <w:lang w:val="en-US"/>
        </w:rPr>
        <w:t xml:space="preserve">in Year 1 and </w:t>
      </w:r>
      <w:r w:rsidR="000E7A0B" w:rsidRPr="00F43402">
        <w:rPr>
          <w:rFonts w:cs="Arial"/>
          <w:sz w:val="18"/>
          <w:szCs w:val="18"/>
          <w:lang w:val="en-US"/>
        </w:rPr>
        <w:t>final review in Year 4.</w:t>
      </w:r>
    </w:p>
    <w:p w14:paraId="3F3E87BE" w14:textId="610A4E96" w:rsidR="00B26D99" w:rsidRPr="00F43402" w:rsidRDefault="00DD1278"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Local </w:t>
      </w:r>
      <w:r w:rsidR="0094151F" w:rsidRPr="00F43402">
        <w:rPr>
          <w:rFonts w:cs="Arial"/>
          <w:sz w:val="18"/>
          <w:szCs w:val="18"/>
          <w:lang w:val="en-US"/>
        </w:rPr>
        <w:t xml:space="preserve">Transportation Engineering </w:t>
      </w:r>
      <w:r w:rsidRPr="00F43402">
        <w:rPr>
          <w:rFonts w:cs="Arial"/>
          <w:sz w:val="18"/>
          <w:szCs w:val="18"/>
          <w:lang w:val="en-US"/>
        </w:rPr>
        <w:t>consultant will</w:t>
      </w:r>
      <w:r w:rsidR="00DA4CEA" w:rsidRPr="00F43402">
        <w:rPr>
          <w:rFonts w:cs="Arial"/>
          <w:sz w:val="18"/>
          <w:szCs w:val="18"/>
          <w:lang w:val="en-US"/>
        </w:rPr>
        <w:t xml:space="preserve"> assist the international consultant in the conduct the feasib</w:t>
      </w:r>
      <w:r w:rsidR="00A046BE" w:rsidRPr="00F43402">
        <w:rPr>
          <w:rFonts w:cs="Arial"/>
          <w:sz w:val="18"/>
          <w:szCs w:val="18"/>
          <w:lang w:val="en-US"/>
        </w:rPr>
        <w:t>ility and economic analysis; he/</w:t>
      </w:r>
      <w:r w:rsidR="00DA4CEA" w:rsidRPr="00F43402">
        <w:rPr>
          <w:rFonts w:cs="Arial"/>
          <w:sz w:val="18"/>
          <w:szCs w:val="18"/>
          <w:lang w:val="en-US"/>
        </w:rPr>
        <w:t>she will review and update the methodology in determining routes for low carbon vehicles (Output 3.1.1)</w:t>
      </w:r>
      <w:r w:rsidR="00501359" w:rsidRPr="00F43402">
        <w:rPr>
          <w:rFonts w:cs="Arial"/>
          <w:sz w:val="18"/>
          <w:szCs w:val="18"/>
          <w:lang w:val="en-US"/>
        </w:rPr>
        <w:t xml:space="preserve"> in Years 1, 2 &amp; 3</w:t>
      </w:r>
      <w:r w:rsidR="00DA4CEA" w:rsidRPr="00F43402">
        <w:rPr>
          <w:rFonts w:cs="Arial"/>
          <w:sz w:val="18"/>
          <w:szCs w:val="18"/>
          <w:lang w:val="en-US"/>
        </w:rPr>
        <w:t xml:space="preserve">; </w:t>
      </w:r>
      <w:r w:rsidR="00AC322D" w:rsidRPr="00F43402">
        <w:rPr>
          <w:rFonts w:cs="Arial"/>
          <w:sz w:val="18"/>
          <w:szCs w:val="18"/>
          <w:lang w:val="en-US"/>
        </w:rPr>
        <w:t>local consultant will also be needed to d</w:t>
      </w:r>
      <w:r w:rsidR="00DA4CEA" w:rsidRPr="00F43402">
        <w:rPr>
          <w:rFonts w:cs="Arial"/>
          <w:sz w:val="18"/>
          <w:szCs w:val="18"/>
          <w:lang w:val="en-US"/>
        </w:rPr>
        <w:t>esign and conduct of a survey of LCT manufacturers and their products</w:t>
      </w:r>
      <w:r w:rsidR="00C01505" w:rsidRPr="00F43402">
        <w:rPr>
          <w:rFonts w:cs="Arial"/>
          <w:sz w:val="18"/>
          <w:szCs w:val="18"/>
          <w:lang w:val="en-US"/>
        </w:rPr>
        <w:t xml:space="preserve"> (Output 3.1.2)</w:t>
      </w:r>
      <w:r w:rsidR="00AD7F78" w:rsidRPr="00F43402">
        <w:rPr>
          <w:rFonts w:cs="Arial"/>
          <w:sz w:val="18"/>
          <w:szCs w:val="18"/>
          <w:lang w:val="en-US"/>
        </w:rPr>
        <w:t xml:space="preserve"> in Years 2, 3 &amp; 4.</w:t>
      </w:r>
    </w:p>
    <w:p w14:paraId="5C368FCB" w14:textId="77777777" w:rsidR="00BD30EC" w:rsidRPr="00F43402" w:rsidRDefault="00B26D99" w:rsidP="00A440C4">
      <w:pPr>
        <w:numPr>
          <w:ilvl w:val="2"/>
          <w:numId w:val="48"/>
        </w:numPr>
        <w:spacing w:after="0"/>
        <w:ind w:left="851" w:hanging="425"/>
        <w:rPr>
          <w:rFonts w:cs="Arial"/>
          <w:sz w:val="18"/>
          <w:szCs w:val="18"/>
          <w:lang w:val="en-US"/>
        </w:rPr>
      </w:pPr>
      <w:r w:rsidRPr="00F43402">
        <w:rPr>
          <w:rFonts w:cs="Arial"/>
          <w:sz w:val="18"/>
          <w:szCs w:val="18"/>
          <w:lang w:val="en-US"/>
        </w:rPr>
        <w:t>Contractual Services – Individual</w:t>
      </w:r>
      <w:r w:rsidR="009611A5" w:rsidRPr="00F43402">
        <w:rPr>
          <w:rFonts w:cs="Arial"/>
          <w:sz w:val="18"/>
          <w:szCs w:val="18"/>
          <w:lang w:val="en-US"/>
        </w:rPr>
        <w:t>:</w:t>
      </w:r>
      <w:r w:rsidR="00F51AC6" w:rsidRPr="00F43402">
        <w:rPr>
          <w:rFonts w:cs="Arial"/>
          <w:sz w:val="18"/>
          <w:szCs w:val="18"/>
          <w:lang w:val="en-US"/>
        </w:rPr>
        <w:t xml:space="preserve"> </w:t>
      </w:r>
      <w:r w:rsidR="006313D1" w:rsidRPr="00F43402">
        <w:rPr>
          <w:rFonts w:cs="Arial"/>
          <w:sz w:val="18"/>
          <w:szCs w:val="18"/>
          <w:lang w:val="en-US"/>
        </w:rPr>
        <w:t>i</w:t>
      </w:r>
      <w:r w:rsidR="009611A5" w:rsidRPr="00F43402">
        <w:rPr>
          <w:rFonts w:cs="Arial"/>
          <w:sz w:val="18"/>
          <w:szCs w:val="18"/>
          <w:lang w:val="en-US"/>
        </w:rPr>
        <w:t>dentification and prioritization of suitable vehicle-fuel technologies and corresponding on-road and laboratory test standards (Output 3.1.2) in Years 1 &amp; 2</w:t>
      </w:r>
      <w:r w:rsidR="00BD4305" w:rsidRPr="00F43402">
        <w:rPr>
          <w:rFonts w:cs="Arial"/>
          <w:sz w:val="18"/>
          <w:szCs w:val="18"/>
          <w:lang w:val="en-US"/>
        </w:rPr>
        <w:t>;</w:t>
      </w:r>
      <w:r w:rsidR="009611A5" w:rsidRPr="00F43402">
        <w:rPr>
          <w:rFonts w:cs="Arial"/>
          <w:sz w:val="18"/>
          <w:szCs w:val="18"/>
          <w:lang w:val="en-US"/>
        </w:rPr>
        <w:t xml:space="preserve"> </w:t>
      </w:r>
      <w:r w:rsidR="00BD4305" w:rsidRPr="00F43402">
        <w:rPr>
          <w:rFonts w:cs="Arial"/>
          <w:sz w:val="18"/>
          <w:szCs w:val="18"/>
          <w:lang w:val="en-US"/>
        </w:rPr>
        <w:t>d</w:t>
      </w:r>
      <w:r w:rsidR="009611A5" w:rsidRPr="00F43402">
        <w:rPr>
          <w:rFonts w:cs="Arial"/>
          <w:sz w:val="18"/>
          <w:szCs w:val="18"/>
          <w:lang w:val="en-US"/>
        </w:rPr>
        <w:t xml:space="preserve">evelopment, adoption and enforcement of standard safety and fire protection regulations and procedures for supportive infrastructure </w:t>
      </w:r>
      <w:r w:rsidR="00BD4305" w:rsidRPr="00F43402">
        <w:rPr>
          <w:rFonts w:cs="Arial"/>
          <w:sz w:val="18"/>
          <w:szCs w:val="18"/>
          <w:lang w:val="en-US"/>
        </w:rPr>
        <w:t xml:space="preserve">in Years 1 &amp; 2 </w:t>
      </w:r>
      <w:r w:rsidR="009611A5" w:rsidRPr="00F43402">
        <w:rPr>
          <w:rFonts w:cs="Arial"/>
          <w:sz w:val="18"/>
          <w:szCs w:val="18"/>
          <w:lang w:val="en-US"/>
        </w:rPr>
        <w:t xml:space="preserve">and </w:t>
      </w:r>
      <w:r w:rsidR="00BD4305" w:rsidRPr="00F43402">
        <w:rPr>
          <w:rFonts w:cs="Arial"/>
          <w:sz w:val="18"/>
          <w:szCs w:val="18"/>
          <w:lang w:val="en-US"/>
        </w:rPr>
        <w:t>d</w:t>
      </w:r>
      <w:r w:rsidR="009611A5" w:rsidRPr="00F43402">
        <w:rPr>
          <w:rFonts w:cs="Arial"/>
          <w:sz w:val="18"/>
          <w:szCs w:val="18"/>
          <w:lang w:val="en-US"/>
        </w:rPr>
        <w:t>esign and conduct of a survey on supportive infrastructure  (Output 3.1.3) in Year 4.</w:t>
      </w:r>
    </w:p>
    <w:p w14:paraId="725C5673" w14:textId="338FFE9B" w:rsidR="00212F11" w:rsidRPr="00F43402" w:rsidRDefault="00BD30EC"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Contractual Services – Companies: </w:t>
      </w:r>
      <w:r w:rsidR="005D2A4A" w:rsidRPr="00F43402">
        <w:rPr>
          <w:rFonts w:cs="Arial"/>
          <w:sz w:val="18"/>
          <w:szCs w:val="18"/>
          <w:lang w:val="en-US"/>
        </w:rPr>
        <w:t>s</w:t>
      </w:r>
      <w:r w:rsidR="00F5752A" w:rsidRPr="00F43402">
        <w:rPr>
          <w:rFonts w:cs="Arial"/>
          <w:sz w:val="18"/>
          <w:szCs w:val="18"/>
          <w:lang w:val="en-US"/>
        </w:rPr>
        <w:t>ervices of firms with relevant experience will be procured to conduct s</w:t>
      </w:r>
      <w:r w:rsidR="001636DF" w:rsidRPr="00F43402">
        <w:rPr>
          <w:rFonts w:cs="Arial"/>
          <w:sz w:val="18"/>
          <w:szCs w:val="18"/>
          <w:lang w:val="en-US"/>
        </w:rPr>
        <w:t xml:space="preserve">tudies on public transport route rationalization will be done in key cities (Output 3.1.1) in Years 1 to 4; </w:t>
      </w:r>
      <w:r w:rsidR="00F5752A" w:rsidRPr="00F43402">
        <w:rPr>
          <w:rFonts w:cs="Arial"/>
          <w:sz w:val="18"/>
          <w:szCs w:val="18"/>
          <w:lang w:val="en-US"/>
        </w:rPr>
        <w:t>d</w:t>
      </w:r>
      <w:r w:rsidR="00212F11" w:rsidRPr="00F43402">
        <w:rPr>
          <w:rFonts w:cs="Arial"/>
          <w:sz w:val="18"/>
          <w:szCs w:val="18"/>
          <w:lang w:val="en-US"/>
        </w:rPr>
        <w:t xml:space="preserve">evelopment, promotion, and approval of testing and certification system for LCTs (Output 3.1.2) in Years 2 &amp; 3; </w:t>
      </w:r>
      <w:r w:rsidR="00F5752A" w:rsidRPr="00F43402">
        <w:rPr>
          <w:rFonts w:cs="Arial"/>
          <w:sz w:val="18"/>
          <w:szCs w:val="18"/>
          <w:lang w:val="en-US"/>
        </w:rPr>
        <w:t>and development, promotion, and approval of testing and certification system for EV charging stations (Output 3.1.3) in Years 1, 2 &amp; 3.</w:t>
      </w:r>
    </w:p>
    <w:p w14:paraId="27D5D1E1" w14:textId="77777777" w:rsidR="000C3E73" w:rsidRPr="00F43402" w:rsidRDefault="00254118" w:rsidP="00A440C4">
      <w:pPr>
        <w:numPr>
          <w:ilvl w:val="2"/>
          <w:numId w:val="48"/>
        </w:numPr>
        <w:spacing w:after="0"/>
        <w:ind w:left="851" w:hanging="425"/>
        <w:rPr>
          <w:rFonts w:cs="Arial"/>
          <w:sz w:val="18"/>
          <w:szCs w:val="18"/>
          <w:lang w:val="en-US"/>
        </w:rPr>
      </w:pPr>
      <w:r w:rsidRPr="00F43402">
        <w:rPr>
          <w:rFonts w:cs="Arial"/>
          <w:sz w:val="18"/>
          <w:szCs w:val="18"/>
          <w:lang w:val="en-US"/>
        </w:rPr>
        <w:t>Travel required to and from</w:t>
      </w:r>
      <w:r w:rsidR="000C3E73" w:rsidRPr="00F43402">
        <w:rPr>
          <w:rFonts w:cs="Arial"/>
          <w:sz w:val="18"/>
          <w:szCs w:val="18"/>
          <w:lang w:val="en-US"/>
        </w:rPr>
        <w:t xml:space="preserve"> various meetings and events</w:t>
      </w:r>
      <w:r w:rsidRPr="00F43402">
        <w:rPr>
          <w:rFonts w:cs="Arial"/>
          <w:sz w:val="18"/>
          <w:szCs w:val="18"/>
          <w:lang w:val="en-US"/>
        </w:rPr>
        <w:t>.</w:t>
      </w:r>
      <w:r w:rsidR="000C3E73" w:rsidRPr="00F43402">
        <w:rPr>
          <w:rFonts w:cs="Arial"/>
          <w:sz w:val="18"/>
          <w:szCs w:val="18"/>
          <w:lang w:val="en-US"/>
        </w:rPr>
        <w:t xml:space="preserve"> </w:t>
      </w:r>
    </w:p>
    <w:p w14:paraId="23F890F9" w14:textId="3F472749" w:rsidR="00135BDE" w:rsidRPr="00F43402" w:rsidRDefault="00D51E13" w:rsidP="00A440C4">
      <w:pPr>
        <w:numPr>
          <w:ilvl w:val="2"/>
          <w:numId w:val="48"/>
        </w:numPr>
        <w:spacing w:after="0"/>
        <w:ind w:left="851" w:hanging="425"/>
        <w:rPr>
          <w:rFonts w:cs="Arial"/>
          <w:sz w:val="18"/>
          <w:szCs w:val="18"/>
          <w:lang w:val="en-US"/>
        </w:rPr>
      </w:pPr>
      <w:r w:rsidRPr="00F43402">
        <w:rPr>
          <w:rFonts w:cs="Arial"/>
          <w:sz w:val="18"/>
          <w:szCs w:val="18"/>
          <w:lang w:val="en-US"/>
        </w:rPr>
        <w:t>M</w:t>
      </w:r>
      <w:r w:rsidR="000C3E73" w:rsidRPr="00F43402">
        <w:rPr>
          <w:rFonts w:cs="Arial"/>
          <w:sz w:val="18"/>
          <w:szCs w:val="18"/>
          <w:lang w:val="en-US"/>
        </w:rPr>
        <w:t>eetings with the private sector and institutions to deliberate and have the proposed standard EV charging protocol approved by relevant officially-appointed standards committees.</w:t>
      </w:r>
      <w:r w:rsidR="00135BDE" w:rsidRPr="00F43402">
        <w:rPr>
          <w:rFonts w:cs="Arial"/>
          <w:sz w:val="18"/>
          <w:szCs w:val="18"/>
          <w:lang w:val="en-US"/>
        </w:rPr>
        <w:t xml:space="preserve"> </w:t>
      </w:r>
    </w:p>
    <w:p w14:paraId="36580488" w14:textId="77777777" w:rsidR="00472C38" w:rsidRPr="00F43402" w:rsidRDefault="00D47DB6" w:rsidP="00A440C4">
      <w:pPr>
        <w:numPr>
          <w:ilvl w:val="2"/>
          <w:numId w:val="48"/>
        </w:numPr>
        <w:spacing w:after="0"/>
        <w:ind w:left="851" w:hanging="425"/>
        <w:rPr>
          <w:rFonts w:cs="Arial"/>
          <w:sz w:val="18"/>
          <w:szCs w:val="18"/>
          <w:lang w:val="en-US"/>
        </w:rPr>
      </w:pPr>
      <w:r w:rsidRPr="00F43402">
        <w:rPr>
          <w:rFonts w:cs="Arial"/>
          <w:sz w:val="18"/>
          <w:szCs w:val="18"/>
          <w:lang w:val="en-US"/>
        </w:rPr>
        <w:t>This covers for the professional time of the International Finance and Investment Expert(s) for services related to the d</w:t>
      </w:r>
      <w:r w:rsidR="00C5570E" w:rsidRPr="00F43402">
        <w:rPr>
          <w:rFonts w:cs="Arial"/>
          <w:sz w:val="18"/>
          <w:szCs w:val="18"/>
          <w:lang w:val="en-US"/>
        </w:rPr>
        <w:t>evelopment of business plan and matching of potential investors with investment options (Output 3.2.1) in Years 2, 3 &amp; 4</w:t>
      </w:r>
      <w:r w:rsidR="00C62C2F" w:rsidRPr="00F43402">
        <w:rPr>
          <w:rFonts w:cs="Arial"/>
          <w:sz w:val="18"/>
          <w:szCs w:val="18"/>
          <w:lang w:val="en-US"/>
        </w:rPr>
        <w:t>,</w:t>
      </w:r>
      <w:r w:rsidRPr="00F43402">
        <w:rPr>
          <w:rFonts w:cs="Arial"/>
          <w:sz w:val="18"/>
          <w:szCs w:val="18"/>
          <w:lang w:val="en-US"/>
        </w:rPr>
        <w:t xml:space="preserve"> and assistance to operators in raising capital and achieving financial closure (Output 3.2.3) in Years 1 &amp; 2; </w:t>
      </w:r>
      <w:r w:rsidR="00966416" w:rsidRPr="00F43402">
        <w:rPr>
          <w:rFonts w:cs="Arial"/>
          <w:sz w:val="18"/>
          <w:szCs w:val="18"/>
          <w:lang w:val="en-US"/>
        </w:rPr>
        <w:t>International Transportation Technical Expert(s) will also be required to deliver Output 3.2.2 through the c</w:t>
      </w:r>
      <w:r w:rsidR="000B4B5D" w:rsidRPr="00F43402">
        <w:rPr>
          <w:rFonts w:cs="Arial"/>
          <w:sz w:val="18"/>
          <w:szCs w:val="18"/>
          <w:lang w:val="en-US"/>
        </w:rPr>
        <w:t xml:space="preserve">onduct </w:t>
      </w:r>
      <w:r w:rsidR="00966416" w:rsidRPr="00F43402">
        <w:rPr>
          <w:rFonts w:cs="Arial"/>
          <w:sz w:val="18"/>
          <w:szCs w:val="18"/>
          <w:lang w:val="en-US"/>
        </w:rPr>
        <w:t xml:space="preserve">of </w:t>
      </w:r>
      <w:r w:rsidR="000B4B5D" w:rsidRPr="00F43402">
        <w:rPr>
          <w:rFonts w:cs="Arial"/>
          <w:sz w:val="18"/>
          <w:szCs w:val="18"/>
          <w:lang w:val="en-US"/>
        </w:rPr>
        <w:t>techno-economic viability assessments of solar EV charging stations in Year 1</w:t>
      </w:r>
      <w:r w:rsidR="00A90E48" w:rsidRPr="00F43402">
        <w:rPr>
          <w:rFonts w:cs="Arial"/>
          <w:sz w:val="18"/>
          <w:szCs w:val="18"/>
          <w:lang w:val="en-US"/>
        </w:rPr>
        <w:t>,</w:t>
      </w:r>
      <w:r w:rsidR="00966416" w:rsidRPr="00F43402">
        <w:rPr>
          <w:rFonts w:cs="Arial"/>
          <w:sz w:val="18"/>
          <w:szCs w:val="18"/>
          <w:lang w:val="en-US"/>
        </w:rPr>
        <w:t xml:space="preserve"> i</w:t>
      </w:r>
      <w:r w:rsidR="000B4B5D" w:rsidRPr="00F43402">
        <w:rPr>
          <w:rFonts w:cs="Arial"/>
          <w:sz w:val="18"/>
          <w:szCs w:val="18"/>
          <w:lang w:val="en-US"/>
        </w:rPr>
        <w:t>dentification and design of solar</w:t>
      </w:r>
      <w:r w:rsidR="00A90E48" w:rsidRPr="00F43402">
        <w:rPr>
          <w:rFonts w:cs="Arial"/>
          <w:sz w:val="18"/>
          <w:szCs w:val="18"/>
          <w:lang w:val="en-US"/>
        </w:rPr>
        <w:t xml:space="preserve"> EV charging projects in Year 2,</w:t>
      </w:r>
      <w:r w:rsidR="000B4B5D" w:rsidRPr="00F43402">
        <w:rPr>
          <w:rFonts w:cs="Arial"/>
          <w:sz w:val="18"/>
          <w:szCs w:val="18"/>
          <w:lang w:val="en-US"/>
        </w:rPr>
        <w:t xml:space="preserve"> </w:t>
      </w:r>
      <w:r w:rsidR="00966416" w:rsidRPr="00F43402">
        <w:rPr>
          <w:rFonts w:cs="Arial"/>
          <w:sz w:val="18"/>
          <w:szCs w:val="18"/>
          <w:lang w:val="en-US"/>
        </w:rPr>
        <w:t>and p</w:t>
      </w:r>
      <w:r w:rsidR="000B4B5D" w:rsidRPr="00F43402">
        <w:rPr>
          <w:rFonts w:cs="Arial"/>
          <w:sz w:val="18"/>
          <w:szCs w:val="18"/>
          <w:lang w:val="en-US"/>
        </w:rPr>
        <w:t>reparation of RFPs and evaluation of bids in Years 1 &amp; 2</w:t>
      </w:r>
      <w:r w:rsidR="00966416" w:rsidRPr="00F43402">
        <w:rPr>
          <w:rFonts w:cs="Arial"/>
          <w:sz w:val="18"/>
          <w:szCs w:val="18"/>
          <w:lang w:val="en-US"/>
        </w:rPr>
        <w:t>.</w:t>
      </w:r>
      <w:r w:rsidR="00472C38" w:rsidRPr="00F43402">
        <w:rPr>
          <w:rFonts w:cs="Arial"/>
          <w:sz w:val="18"/>
          <w:szCs w:val="18"/>
          <w:lang w:val="en-US"/>
        </w:rPr>
        <w:t xml:space="preserve"> </w:t>
      </w:r>
    </w:p>
    <w:p w14:paraId="1090961D" w14:textId="24715F10" w:rsidR="004E326B" w:rsidRPr="00F43402" w:rsidRDefault="00D223FA" w:rsidP="00A440C4">
      <w:pPr>
        <w:numPr>
          <w:ilvl w:val="2"/>
          <w:numId w:val="48"/>
        </w:numPr>
        <w:spacing w:after="0"/>
        <w:ind w:left="851" w:hanging="425"/>
        <w:rPr>
          <w:rFonts w:cs="Arial"/>
          <w:sz w:val="18"/>
          <w:szCs w:val="18"/>
          <w:lang w:val="en-US"/>
        </w:rPr>
      </w:pPr>
      <w:r w:rsidRPr="00F43402">
        <w:rPr>
          <w:rFonts w:cs="Arial"/>
          <w:sz w:val="18"/>
          <w:szCs w:val="18"/>
          <w:lang w:val="en-US"/>
        </w:rPr>
        <w:t>Local consultant services to support the International Finance and Investment Expert in the preparation of the business plan and particularly in conducting the assessment of the Philippines investment environment in relation to LCT</w:t>
      </w:r>
      <w:r w:rsidR="00AF64A1" w:rsidRPr="00F43402">
        <w:rPr>
          <w:rFonts w:cs="Arial"/>
          <w:sz w:val="18"/>
          <w:szCs w:val="18"/>
          <w:lang w:val="en-US"/>
        </w:rPr>
        <w:t xml:space="preserve"> (Output 3.2.1)</w:t>
      </w:r>
      <w:r w:rsidR="00716388" w:rsidRPr="00F43402">
        <w:rPr>
          <w:rFonts w:cs="Arial"/>
          <w:sz w:val="18"/>
          <w:szCs w:val="18"/>
          <w:lang w:val="en-US"/>
        </w:rPr>
        <w:t xml:space="preserve"> in Year 1</w:t>
      </w:r>
      <w:r w:rsidR="00AF64A1" w:rsidRPr="00F43402">
        <w:rPr>
          <w:rFonts w:cs="Arial"/>
          <w:sz w:val="18"/>
          <w:szCs w:val="18"/>
          <w:lang w:val="en-US"/>
        </w:rPr>
        <w:t>;</w:t>
      </w:r>
      <w:r w:rsidR="00F720C9" w:rsidRPr="00F43402">
        <w:rPr>
          <w:rFonts w:cs="Arial"/>
          <w:sz w:val="18"/>
          <w:szCs w:val="18"/>
          <w:lang w:val="en-US"/>
        </w:rPr>
        <w:t xml:space="preserve"> Services from local consultants will also be needed for the </w:t>
      </w:r>
      <w:r w:rsidR="00F83EA8" w:rsidRPr="00F43402">
        <w:rPr>
          <w:rFonts w:cs="Arial"/>
          <w:sz w:val="18"/>
          <w:szCs w:val="18"/>
          <w:lang w:val="en-US"/>
        </w:rPr>
        <w:t xml:space="preserve">design and </w:t>
      </w:r>
      <w:r w:rsidR="00E42E95" w:rsidRPr="00F43402">
        <w:rPr>
          <w:rFonts w:cs="Arial"/>
          <w:sz w:val="18"/>
          <w:szCs w:val="18"/>
          <w:lang w:val="en-US"/>
        </w:rPr>
        <w:t>execute</w:t>
      </w:r>
      <w:r w:rsidR="00F83EA8" w:rsidRPr="00F43402">
        <w:rPr>
          <w:rFonts w:cs="Arial"/>
          <w:sz w:val="18"/>
          <w:szCs w:val="18"/>
          <w:lang w:val="en-US"/>
        </w:rPr>
        <w:t xml:space="preserve"> GHG monitoring framework and plan; GHG analysis; </w:t>
      </w:r>
      <w:r w:rsidR="00F720C9" w:rsidRPr="00F43402">
        <w:rPr>
          <w:rFonts w:cs="Arial"/>
          <w:sz w:val="18"/>
          <w:szCs w:val="18"/>
          <w:lang w:val="en-US"/>
        </w:rPr>
        <w:t>design of training modules and conduct of training activities as well as design and conduct of post training surveys</w:t>
      </w:r>
      <w:r w:rsidR="00060D2A" w:rsidRPr="00F43402">
        <w:rPr>
          <w:rFonts w:cs="Arial"/>
          <w:sz w:val="18"/>
          <w:szCs w:val="18"/>
          <w:lang w:val="en-US"/>
        </w:rPr>
        <w:t xml:space="preserve"> and design and initiation of plan for replication and scale up </w:t>
      </w:r>
      <w:r w:rsidR="00F720C9" w:rsidRPr="00F43402">
        <w:rPr>
          <w:rFonts w:cs="Arial"/>
          <w:sz w:val="18"/>
          <w:szCs w:val="18"/>
          <w:lang w:val="en-US"/>
        </w:rPr>
        <w:t xml:space="preserve">(Output 3.2.3) </w:t>
      </w:r>
      <w:r w:rsidR="00060D2A" w:rsidRPr="00F43402">
        <w:rPr>
          <w:rFonts w:cs="Arial"/>
          <w:sz w:val="18"/>
          <w:szCs w:val="18"/>
          <w:lang w:val="en-US"/>
        </w:rPr>
        <w:t>in Years 2, 3 &amp; 4.</w:t>
      </w:r>
      <w:r w:rsidR="004E326B" w:rsidRPr="00F43402">
        <w:rPr>
          <w:rFonts w:cs="Arial"/>
          <w:sz w:val="18"/>
          <w:szCs w:val="18"/>
          <w:lang w:val="en-US"/>
        </w:rPr>
        <w:t xml:space="preserve"> </w:t>
      </w:r>
    </w:p>
    <w:p w14:paraId="61A740EB" w14:textId="50C120D2" w:rsidR="00084E27" w:rsidRPr="00F43402" w:rsidRDefault="00F833C1"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Contractual Services – Individual: </w:t>
      </w:r>
      <w:r w:rsidR="004E326B" w:rsidRPr="00F43402">
        <w:rPr>
          <w:rFonts w:cs="Arial"/>
          <w:sz w:val="18"/>
          <w:szCs w:val="18"/>
          <w:lang w:val="en-US"/>
        </w:rPr>
        <w:t>c</w:t>
      </w:r>
      <w:r w:rsidR="00193711" w:rsidRPr="00F43402">
        <w:rPr>
          <w:rFonts w:cs="Arial"/>
          <w:sz w:val="18"/>
          <w:szCs w:val="18"/>
          <w:lang w:val="en-US"/>
        </w:rPr>
        <w:t xml:space="preserve">apacity development and training of FIs, streamlining of loan approval processes (Output 3.2.1) in Years 2, 3 &amp; 4; </w:t>
      </w:r>
      <w:r w:rsidR="004E326B" w:rsidRPr="00F43402">
        <w:rPr>
          <w:rFonts w:cs="Arial"/>
          <w:sz w:val="18"/>
          <w:szCs w:val="18"/>
          <w:lang w:val="en-US"/>
        </w:rPr>
        <w:t>d</w:t>
      </w:r>
      <w:r w:rsidR="00193711" w:rsidRPr="00F43402">
        <w:rPr>
          <w:rFonts w:cs="Arial"/>
          <w:sz w:val="18"/>
          <w:szCs w:val="18"/>
          <w:lang w:val="en-US"/>
        </w:rPr>
        <w:t xml:space="preserve">esign of monitoring plan and data collection of the performance of EV charging stations (Output 3.2.2) in Year 4; </w:t>
      </w:r>
      <w:r w:rsidR="00F83EA8" w:rsidRPr="00F43402">
        <w:rPr>
          <w:rFonts w:cs="Arial"/>
          <w:sz w:val="18"/>
          <w:szCs w:val="18"/>
          <w:lang w:val="en-US"/>
        </w:rPr>
        <w:t xml:space="preserve">conduct of yearly GHG monitoring and GHG analysis; </w:t>
      </w:r>
      <w:r w:rsidR="004E326B" w:rsidRPr="00F43402">
        <w:rPr>
          <w:rFonts w:cs="Arial"/>
          <w:sz w:val="18"/>
          <w:szCs w:val="18"/>
          <w:lang w:val="en-US"/>
        </w:rPr>
        <w:t>m</w:t>
      </w:r>
      <w:r w:rsidR="002344F9" w:rsidRPr="00F43402">
        <w:rPr>
          <w:rFonts w:cs="Arial"/>
          <w:sz w:val="18"/>
          <w:szCs w:val="18"/>
          <w:lang w:val="en-US"/>
        </w:rPr>
        <w:t xml:space="preserve">onitoring, evaluation, documentation and promotion/dissemination of experience and lessons learned </w:t>
      </w:r>
      <w:r w:rsidR="003261D6" w:rsidRPr="00F43402">
        <w:rPr>
          <w:rFonts w:cs="Arial"/>
          <w:sz w:val="18"/>
          <w:szCs w:val="18"/>
          <w:lang w:val="en-US"/>
        </w:rPr>
        <w:t xml:space="preserve">regarding the </w:t>
      </w:r>
      <w:r w:rsidR="002344F9" w:rsidRPr="00F43402">
        <w:rPr>
          <w:rFonts w:cs="Arial"/>
          <w:sz w:val="18"/>
          <w:szCs w:val="18"/>
          <w:lang w:val="en-US"/>
        </w:rPr>
        <w:t>new hybrid or EVs for mass transit and AGT demonstration systems (Output 3.2.3) in Years 2 &amp; 4.</w:t>
      </w:r>
      <w:r w:rsidR="00084E27" w:rsidRPr="00F43402">
        <w:rPr>
          <w:rFonts w:cs="Arial"/>
          <w:sz w:val="18"/>
          <w:szCs w:val="18"/>
          <w:lang w:val="en-US"/>
        </w:rPr>
        <w:t xml:space="preserve"> </w:t>
      </w:r>
    </w:p>
    <w:p w14:paraId="7A8CFBF2" w14:textId="77777777" w:rsidR="003D7B44" w:rsidRPr="00F43402" w:rsidRDefault="00FB38ED"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Contractual Services – Companies: </w:t>
      </w:r>
      <w:r w:rsidR="00084E27" w:rsidRPr="00F43402">
        <w:rPr>
          <w:rFonts w:cs="Arial"/>
          <w:sz w:val="18"/>
          <w:szCs w:val="18"/>
          <w:lang w:val="en-US"/>
        </w:rPr>
        <w:t>i</w:t>
      </w:r>
      <w:r w:rsidR="000048E0" w:rsidRPr="00F43402">
        <w:rPr>
          <w:rFonts w:cs="Arial"/>
          <w:sz w:val="18"/>
          <w:szCs w:val="18"/>
          <w:lang w:val="en-US"/>
        </w:rPr>
        <w:t xml:space="preserve">dentification and assessment of investment options and development of database (Output 3.2.1) in Year 1; </w:t>
      </w:r>
      <w:r w:rsidR="00084E27" w:rsidRPr="00F43402">
        <w:rPr>
          <w:rFonts w:cs="Arial"/>
          <w:sz w:val="18"/>
          <w:szCs w:val="18"/>
          <w:lang w:val="en-US"/>
        </w:rPr>
        <w:t>d</w:t>
      </w:r>
      <w:r w:rsidR="00F80A31" w:rsidRPr="00F43402">
        <w:rPr>
          <w:rFonts w:cs="Arial"/>
          <w:sz w:val="18"/>
          <w:szCs w:val="18"/>
          <w:lang w:val="en-US"/>
        </w:rPr>
        <w:t>esign and conduct of training activities concerning the operation, maintenance and monitoring performance of solar charging facilities</w:t>
      </w:r>
      <w:r w:rsidR="00061566" w:rsidRPr="00F43402">
        <w:rPr>
          <w:rFonts w:cs="Arial"/>
          <w:sz w:val="18"/>
          <w:szCs w:val="18"/>
          <w:lang w:val="en-US"/>
        </w:rPr>
        <w:t xml:space="preserve"> database</w:t>
      </w:r>
      <w:r w:rsidR="00DB3548" w:rsidRPr="00F43402">
        <w:rPr>
          <w:rFonts w:cs="Arial"/>
          <w:sz w:val="18"/>
          <w:szCs w:val="18"/>
          <w:lang w:val="en-US"/>
        </w:rPr>
        <w:t xml:space="preserve"> (Output 3.2.2) in Years 3 &amp; 4; </w:t>
      </w:r>
      <w:r w:rsidR="00084E27" w:rsidRPr="00F43402">
        <w:rPr>
          <w:rFonts w:cs="Arial"/>
          <w:sz w:val="18"/>
          <w:szCs w:val="18"/>
          <w:lang w:val="en-US"/>
        </w:rPr>
        <w:t>p</w:t>
      </w:r>
      <w:r w:rsidR="00373519" w:rsidRPr="00F43402">
        <w:rPr>
          <w:rFonts w:cs="Arial"/>
          <w:sz w:val="18"/>
          <w:szCs w:val="18"/>
          <w:lang w:val="en-US"/>
        </w:rPr>
        <w:t>reparation of RFPs and evaluation of bids for the demo projects (Output 3.2.3) in Years 1 &amp; 2</w:t>
      </w:r>
      <w:r w:rsidR="00AA1019" w:rsidRPr="00F43402">
        <w:rPr>
          <w:rFonts w:cs="Arial"/>
          <w:sz w:val="18"/>
          <w:szCs w:val="18"/>
          <w:lang w:val="en-US"/>
        </w:rPr>
        <w:t xml:space="preserve">; </w:t>
      </w:r>
      <w:r w:rsidR="00084E27" w:rsidRPr="00F43402">
        <w:rPr>
          <w:rFonts w:cs="Arial"/>
          <w:sz w:val="18"/>
          <w:szCs w:val="18"/>
          <w:lang w:val="en-US"/>
        </w:rPr>
        <w:t>d</w:t>
      </w:r>
      <w:r w:rsidR="00AA1019" w:rsidRPr="00F43402">
        <w:rPr>
          <w:rFonts w:cs="Arial"/>
          <w:sz w:val="18"/>
          <w:szCs w:val="18"/>
          <w:lang w:val="en-US"/>
        </w:rPr>
        <w:t>esign and conduct of annual survey to get public feedback of LCT operations (Output 3.2.3) in Years 2, 3 &amp; 4.</w:t>
      </w:r>
      <w:r w:rsidR="003D7B44" w:rsidRPr="00F43402">
        <w:rPr>
          <w:rFonts w:cs="Arial"/>
          <w:sz w:val="18"/>
          <w:szCs w:val="18"/>
          <w:lang w:val="en-US"/>
        </w:rPr>
        <w:t xml:space="preserve"> </w:t>
      </w:r>
    </w:p>
    <w:p w14:paraId="6F63CBEB" w14:textId="0687107D" w:rsidR="00373519" w:rsidRPr="00F43402" w:rsidRDefault="00A57631"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Contractual services, procurement, setup and commissioning of demonstration equipment comprising EV solar charging systems </w:t>
      </w:r>
      <w:r w:rsidR="003D7B44" w:rsidRPr="00F43402">
        <w:rPr>
          <w:rFonts w:cs="Arial"/>
          <w:sz w:val="18"/>
          <w:szCs w:val="18"/>
          <w:lang w:val="en-US"/>
        </w:rPr>
        <w:t>within Output 3.2.2</w:t>
      </w:r>
      <w:r w:rsidRPr="00F43402">
        <w:rPr>
          <w:rFonts w:cs="Arial"/>
          <w:sz w:val="18"/>
          <w:szCs w:val="18"/>
          <w:lang w:val="en-US"/>
        </w:rPr>
        <w:t xml:space="preserve"> and EV units</w:t>
      </w:r>
      <w:r w:rsidR="003D7B44" w:rsidRPr="00F43402">
        <w:rPr>
          <w:rFonts w:cs="Arial"/>
          <w:sz w:val="18"/>
          <w:szCs w:val="18"/>
          <w:lang w:val="en-US"/>
        </w:rPr>
        <w:t xml:space="preserve"> within Output 3.2.3; these will be disbursed </w:t>
      </w:r>
      <w:r w:rsidR="003D7B44" w:rsidRPr="00F43402">
        <w:rPr>
          <w:rFonts w:cs="Arial"/>
          <w:sz w:val="18"/>
          <w:szCs w:val="18"/>
          <w:lang w:val="en-US"/>
        </w:rPr>
        <w:lastRenderedPageBreak/>
        <w:t>in Years 1, 2 &amp; 3; co-financing partners from the private sector are expected to provide contributions in the procurement</w:t>
      </w:r>
      <w:r w:rsidR="007F2385" w:rsidRPr="00F43402">
        <w:rPr>
          <w:rFonts w:cs="Arial"/>
          <w:sz w:val="18"/>
          <w:szCs w:val="18"/>
          <w:lang w:val="en-US"/>
        </w:rPr>
        <w:t>, commissioning</w:t>
      </w:r>
      <w:r w:rsidR="003D7B44" w:rsidRPr="00F43402">
        <w:rPr>
          <w:rFonts w:cs="Arial"/>
          <w:sz w:val="18"/>
          <w:szCs w:val="18"/>
          <w:lang w:val="en-US"/>
        </w:rPr>
        <w:t xml:space="preserve"> of the demo units and the eventual roll-out of the systems.</w:t>
      </w:r>
    </w:p>
    <w:p w14:paraId="46A25409" w14:textId="3787557F" w:rsidR="001C2E48" w:rsidRPr="00F43402" w:rsidRDefault="001C2E48" w:rsidP="00A440C4">
      <w:pPr>
        <w:numPr>
          <w:ilvl w:val="2"/>
          <w:numId w:val="48"/>
        </w:numPr>
        <w:spacing w:after="0"/>
        <w:ind w:left="851" w:hanging="425"/>
        <w:rPr>
          <w:rFonts w:cs="Arial"/>
          <w:sz w:val="18"/>
          <w:szCs w:val="18"/>
          <w:lang w:val="en-US"/>
        </w:rPr>
      </w:pPr>
      <w:r w:rsidRPr="00F43402">
        <w:rPr>
          <w:rFonts w:cs="Arial"/>
          <w:sz w:val="18"/>
          <w:szCs w:val="18"/>
          <w:lang w:val="en-US"/>
        </w:rPr>
        <w:t>Travel required to and from various meetings and workshops</w:t>
      </w:r>
      <w:r w:rsidR="00011353" w:rsidRPr="00F43402">
        <w:rPr>
          <w:rFonts w:cs="Arial"/>
          <w:sz w:val="18"/>
          <w:szCs w:val="18"/>
          <w:lang w:val="en-US"/>
        </w:rPr>
        <w:t>.</w:t>
      </w:r>
    </w:p>
    <w:p w14:paraId="261C2F3B" w14:textId="7E59F715" w:rsidR="000B4B5D" w:rsidRPr="00F43402" w:rsidRDefault="007F2385" w:rsidP="00A440C4">
      <w:pPr>
        <w:numPr>
          <w:ilvl w:val="2"/>
          <w:numId w:val="48"/>
        </w:numPr>
        <w:spacing w:after="0"/>
        <w:ind w:left="851" w:hanging="425"/>
        <w:rPr>
          <w:rFonts w:cs="Arial"/>
          <w:sz w:val="18"/>
          <w:szCs w:val="18"/>
          <w:lang w:val="en-US"/>
        </w:rPr>
      </w:pPr>
      <w:r w:rsidRPr="00F43402">
        <w:rPr>
          <w:rFonts w:cs="Arial"/>
          <w:sz w:val="18"/>
          <w:szCs w:val="18"/>
          <w:lang w:val="en-US"/>
        </w:rPr>
        <w:t>M</w:t>
      </w:r>
      <w:r w:rsidR="00011353" w:rsidRPr="00F43402">
        <w:rPr>
          <w:rFonts w:cs="Arial"/>
          <w:sz w:val="18"/>
          <w:szCs w:val="18"/>
          <w:lang w:val="en-US"/>
        </w:rPr>
        <w:t>eetings and workshops will be conducted to support the activities that will help Increase the private sector investment in low carbon transport</w:t>
      </w:r>
      <w:r w:rsidR="00E95CAC" w:rsidRPr="00F43402">
        <w:rPr>
          <w:rFonts w:cs="Arial"/>
          <w:sz w:val="18"/>
          <w:szCs w:val="18"/>
          <w:lang w:val="en-US"/>
        </w:rPr>
        <w:t>.</w:t>
      </w:r>
    </w:p>
    <w:p w14:paraId="785D347A" w14:textId="1CD5234E" w:rsidR="001C2E48" w:rsidRPr="00F43402" w:rsidRDefault="007F2385" w:rsidP="00A440C4">
      <w:pPr>
        <w:numPr>
          <w:ilvl w:val="2"/>
          <w:numId w:val="48"/>
        </w:numPr>
        <w:spacing w:after="0"/>
        <w:ind w:left="851" w:hanging="425"/>
        <w:rPr>
          <w:rFonts w:cs="Arial"/>
          <w:sz w:val="18"/>
          <w:szCs w:val="18"/>
          <w:lang w:val="en-US"/>
        </w:rPr>
      </w:pPr>
      <w:r w:rsidRPr="00F43402">
        <w:rPr>
          <w:rFonts w:cs="Arial"/>
          <w:sz w:val="18"/>
          <w:szCs w:val="18"/>
          <w:lang w:val="en-US"/>
        </w:rPr>
        <w:t>P</w:t>
      </w:r>
      <w:r w:rsidR="001C2E48" w:rsidRPr="00F43402">
        <w:rPr>
          <w:rFonts w:cs="Arial"/>
          <w:sz w:val="18"/>
          <w:szCs w:val="18"/>
          <w:lang w:val="en-US"/>
        </w:rPr>
        <w:t xml:space="preserve">rofessional time for the Project Manager </w:t>
      </w:r>
      <w:r w:rsidR="00E95CAC" w:rsidRPr="00F43402">
        <w:rPr>
          <w:rFonts w:cs="Arial"/>
          <w:sz w:val="18"/>
          <w:szCs w:val="18"/>
          <w:lang w:val="en-US"/>
        </w:rPr>
        <w:t xml:space="preserve">(24 person-months in 4 years) </w:t>
      </w:r>
      <w:r w:rsidR="001C2E48" w:rsidRPr="00F43402">
        <w:rPr>
          <w:rFonts w:cs="Arial"/>
          <w:sz w:val="18"/>
          <w:szCs w:val="18"/>
          <w:lang w:val="en-US"/>
        </w:rPr>
        <w:t>and Project Assistant</w:t>
      </w:r>
      <w:r w:rsidR="00E95CAC" w:rsidRPr="00F43402">
        <w:rPr>
          <w:rFonts w:cs="Arial"/>
          <w:sz w:val="18"/>
          <w:szCs w:val="18"/>
          <w:lang w:val="en-US"/>
        </w:rPr>
        <w:t xml:space="preserve"> (16 person-months in 4 years).</w:t>
      </w:r>
    </w:p>
    <w:p w14:paraId="53AD0FEB" w14:textId="4A128E9A" w:rsidR="00F0229A" w:rsidRPr="00F43402" w:rsidRDefault="00F0229A" w:rsidP="00A440C4">
      <w:pPr>
        <w:numPr>
          <w:ilvl w:val="2"/>
          <w:numId w:val="48"/>
        </w:numPr>
        <w:spacing w:after="0"/>
        <w:ind w:left="851" w:hanging="425"/>
        <w:rPr>
          <w:rFonts w:cs="Arial"/>
          <w:sz w:val="18"/>
          <w:szCs w:val="18"/>
          <w:lang w:val="en-US"/>
        </w:rPr>
      </w:pPr>
      <w:r w:rsidRPr="00F43402">
        <w:rPr>
          <w:rFonts w:cs="Arial"/>
          <w:sz w:val="18"/>
          <w:szCs w:val="18"/>
          <w:lang w:val="en-US"/>
        </w:rPr>
        <w:t>Total travel for project management.</w:t>
      </w:r>
    </w:p>
    <w:p w14:paraId="353238BC" w14:textId="48ED8F94" w:rsidR="00F0229A" w:rsidRPr="00F43402" w:rsidRDefault="00F0229A"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Total </w:t>
      </w:r>
      <w:r w:rsidR="00FB2539" w:rsidRPr="00F43402">
        <w:rPr>
          <w:rFonts w:cs="Arial"/>
          <w:sz w:val="18"/>
          <w:szCs w:val="18"/>
          <w:lang w:val="en-US"/>
        </w:rPr>
        <w:t xml:space="preserve">budget for information technology equipment including software </w:t>
      </w:r>
      <w:r w:rsidRPr="00F43402">
        <w:rPr>
          <w:rFonts w:cs="Arial"/>
          <w:sz w:val="18"/>
          <w:szCs w:val="18"/>
          <w:lang w:val="en-US"/>
        </w:rPr>
        <w:t>for the project management unit operation.</w:t>
      </w:r>
    </w:p>
    <w:p w14:paraId="5392F034" w14:textId="312DBE17" w:rsidR="00E95CAC" w:rsidRPr="00F43402" w:rsidRDefault="00B74DBA" w:rsidP="00A440C4">
      <w:pPr>
        <w:numPr>
          <w:ilvl w:val="2"/>
          <w:numId w:val="48"/>
        </w:numPr>
        <w:spacing w:after="0"/>
        <w:ind w:left="851" w:hanging="425"/>
        <w:rPr>
          <w:rFonts w:cs="Arial"/>
          <w:sz w:val="18"/>
          <w:szCs w:val="18"/>
          <w:lang w:val="en-US"/>
        </w:rPr>
      </w:pPr>
      <w:r w:rsidRPr="00F43402">
        <w:rPr>
          <w:rFonts w:cs="Arial"/>
          <w:sz w:val="18"/>
          <w:szCs w:val="18"/>
          <w:lang w:val="en-US"/>
        </w:rPr>
        <w:t>Budget for Project Inception and Launching Workshop at the commencement of the Project and Dissemination Workshop at the EOP.</w:t>
      </w:r>
    </w:p>
    <w:p w14:paraId="0B06519F" w14:textId="6BC30606" w:rsidR="005C63C5" w:rsidRPr="00F43402" w:rsidRDefault="00FB2539" w:rsidP="00A440C4">
      <w:pPr>
        <w:numPr>
          <w:ilvl w:val="2"/>
          <w:numId w:val="48"/>
        </w:numPr>
        <w:spacing w:after="0"/>
        <w:ind w:left="851" w:hanging="425"/>
        <w:rPr>
          <w:rFonts w:cs="Arial"/>
          <w:sz w:val="18"/>
          <w:szCs w:val="18"/>
        </w:rPr>
      </w:pPr>
      <w:r w:rsidRPr="00F43402">
        <w:rPr>
          <w:rFonts w:cs="Arial"/>
          <w:sz w:val="18"/>
          <w:szCs w:val="18"/>
          <w:lang w:val="en-US"/>
        </w:rPr>
        <w:t>Total budget for office equipment and supplies including to support for the project management unit operation.</w:t>
      </w:r>
      <w:r w:rsidR="00EE4271" w:rsidRPr="00F43402">
        <w:rPr>
          <w:rFonts w:cs="Arial"/>
          <w:sz w:val="18"/>
          <w:szCs w:val="18"/>
          <w:lang w:val="en-US"/>
        </w:rPr>
        <w:t xml:space="preserve"> </w:t>
      </w:r>
    </w:p>
    <w:p w14:paraId="03CE3432" w14:textId="77777777" w:rsidR="00EE4271" w:rsidRPr="00F43402" w:rsidRDefault="00EE4271" w:rsidP="00A440C4">
      <w:pPr>
        <w:numPr>
          <w:ilvl w:val="2"/>
          <w:numId w:val="48"/>
        </w:numPr>
        <w:spacing w:after="0"/>
        <w:ind w:left="851" w:hanging="425"/>
        <w:rPr>
          <w:rFonts w:cs="Arial"/>
          <w:sz w:val="18"/>
          <w:szCs w:val="18"/>
        </w:rPr>
      </w:pPr>
      <w:r w:rsidRPr="00F43402">
        <w:rPr>
          <w:rFonts w:cs="Arial"/>
          <w:sz w:val="18"/>
          <w:szCs w:val="18"/>
          <w:lang w:val="en-US"/>
        </w:rPr>
        <w:t>Print Production Cost including total printing for project management is to support promotional materials by the PMU.</w:t>
      </w:r>
    </w:p>
    <w:p w14:paraId="542785EB" w14:textId="77CF51F1" w:rsidR="00EE4271" w:rsidRPr="00F43402" w:rsidRDefault="00EE4271" w:rsidP="00A440C4">
      <w:pPr>
        <w:numPr>
          <w:ilvl w:val="2"/>
          <w:numId w:val="48"/>
        </w:numPr>
        <w:spacing w:after="0"/>
        <w:ind w:left="851" w:hanging="425"/>
        <w:rPr>
          <w:rFonts w:cs="Arial"/>
          <w:sz w:val="18"/>
          <w:szCs w:val="18"/>
        </w:rPr>
      </w:pPr>
      <w:r w:rsidRPr="00F43402">
        <w:rPr>
          <w:rFonts w:cs="Arial"/>
          <w:sz w:val="18"/>
          <w:szCs w:val="18"/>
          <w:lang w:val="en-US"/>
        </w:rPr>
        <w:t>Professional Services includes Professional Services is for financial audit fees, financial management services, representing project management and coordination for the PMU.</w:t>
      </w:r>
    </w:p>
    <w:p w14:paraId="68B48EF7" w14:textId="006F4EB8" w:rsidR="00EE4271" w:rsidRPr="00F43402" w:rsidRDefault="00EE4271"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DPC costs for provision of support services (UNDP CO Cost Recovery Charges) for recruitment, procurement, financial payment and travel arrangement (USD 10,000). </w:t>
      </w:r>
    </w:p>
    <w:p w14:paraId="3CDA4BFD" w14:textId="32AB25AF" w:rsidR="001C2E48" w:rsidRPr="00F43402" w:rsidRDefault="00D1062F" w:rsidP="00A440C4">
      <w:pPr>
        <w:numPr>
          <w:ilvl w:val="2"/>
          <w:numId w:val="48"/>
        </w:numPr>
        <w:spacing w:after="0"/>
        <w:ind w:left="851" w:hanging="425"/>
        <w:rPr>
          <w:rFonts w:cs="Arial"/>
          <w:sz w:val="18"/>
          <w:szCs w:val="18"/>
          <w:lang w:val="en-US"/>
        </w:rPr>
      </w:pPr>
      <w:r w:rsidRPr="00F43402">
        <w:rPr>
          <w:rFonts w:cs="Arial"/>
          <w:sz w:val="18"/>
          <w:szCs w:val="18"/>
          <w:lang w:val="en-US"/>
        </w:rPr>
        <w:t xml:space="preserve">Total </w:t>
      </w:r>
      <w:r w:rsidR="001C2E48" w:rsidRPr="00F43402">
        <w:rPr>
          <w:rFonts w:cs="Arial"/>
          <w:sz w:val="18"/>
          <w:szCs w:val="18"/>
          <w:lang w:val="en-US"/>
        </w:rPr>
        <w:t xml:space="preserve">miscellaneous expenses </w:t>
      </w:r>
      <w:r w:rsidRPr="00F43402">
        <w:rPr>
          <w:rFonts w:cs="Arial"/>
          <w:sz w:val="18"/>
          <w:szCs w:val="18"/>
          <w:lang w:val="en-US"/>
        </w:rPr>
        <w:t>for project management mainly used to balance the budget by a small amount</w:t>
      </w:r>
      <w:r w:rsidR="00EE4271" w:rsidRPr="00F43402">
        <w:rPr>
          <w:rFonts w:cs="Arial"/>
          <w:sz w:val="18"/>
          <w:szCs w:val="18"/>
          <w:lang w:val="en-US"/>
        </w:rPr>
        <w:t xml:space="preserve"> (USD 2,350)</w:t>
      </w:r>
      <w:r w:rsidRPr="00F43402">
        <w:rPr>
          <w:rFonts w:cs="Arial"/>
          <w:sz w:val="18"/>
          <w:szCs w:val="18"/>
          <w:lang w:val="en-US"/>
        </w:rPr>
        <w:t xml:space="preserve">. </w:t>
      </w:r>
    </w:p>
    <w:p w14:paraId="0E72577D" w14:textId="58AB2376" w:rsidR="004D785B" w:rsidRPr="00F43402" w:rsidRDefault="004D785B" w:rsidP="00FF2E24">
      <w:pPr>
        <w:spacing w:after="0"/>
        <w:ind w:left="851"/>
        <w:rPr>
          <w:rFonts w:cs="Arial"/>
          <w:sz w:val="18"/>
          <w:szCs w:val="18"/>
        </w:rPr>
      </w:pPr>
    </w:p>
    <w:p w14:paraId="738873D2" w14:textId="2F6F978C" w:rsidR="00020E3F" w:rsidRPr="00F43402" w:rsidRDefault="00020E3F" w:rsidP="00FF2E24">
      <w:pPr>
        <w:spacing w:after="0"/>
        <w:ind w:left="851"/>
        <w:rPr>
          <w:rFonts w:cs="Arial"/>
          <w:sz w:val="18"/>
          <w:szCs w:val="18"/>
          <w:lang w:val="en-US"/>
        </w:rPr>
      </w:pPr>
    </w:p>
    <w:p w14:paraId="50E5AC95" w14:textId="28977503" w:rsidR="00020E3F" w:rsidRPr="00F43402" w:rsidRDefault="00020E3F" w:rsidP="00A944AC">
      <w:pPr>
        <w:rPr>
          <w:rFonts w:cs="Arial"/>
          <w:b/>
          <w:sz w:val="20"/>
          <w:szCs w:val="18"/>
        </w:rPr>
      </w:pPr>
    </w:p>
    <w:p w14:paraId="5570B20E" w14:textId="77777777" w:rsidR="00020E3F" w:rsidRPr="00F43402" w:rsidRDefault="00020E3F" w:rsidP="00A944AC">
      <w:pPr>
        <w:rPr>
          <w:rFonts w:cs="Arial"/>
          <w:b/>
          <w:sz w:val="20"/>
          <w:szCs w:val="18"/>
        </w:rPr>
      </w:pPr>
    </w:p>
    <w:p w14:paraId="26889CB7" w14:textId="7264D323" w:rsidR="00573714" w:rsidRPr="00F43402" w:rsidRDefault="00573714" w:rsidP="00573714">
      <w:pPr>
        <w:rPr>
          <w:rFonts w:cs="Arial"/>
          <w:sz w:val="18"/>
          <w:szCs w:val="18"/>
        </w:rPr>
        <w:sectPr w:rsidR="00573714" w:rsidRPr="00F43402" w:rsidSect="00213712">
          <w:footerReference w:type="default" r:id="rId24"/>
          <w:footerReference w:type="first" r:id="rId25"/>
          <w:pgSz w:w="11907" w:h="16839" w:code="9"/>
          <w:pgMar w:top="1440" w:right="1440" w:bottom="1440" w:left="1440" w:header="720" w:footer="432" w:gutter="0"/>
          <w:cols w:space="708"/>
          <w:titlePg/>
          <w:docGrid w:linePitch="360"/>
        </w:sectPr>
      </w:pPr>
    </w:p>
    <w:p w14:paraId="61F0E2E2" w14:textId="4AB43A1A" w:rsidR="00E1433A" w:rsidRPr="00F43402" w:rsidRDefault="00E1433A" w:rsidP="002F7C49">
      <w:pPr>
        <w:pStyle w:val="Heading2"/>
        <w:ind w:left="0"/>
        <w:rPr>
          <w:rFonts w:ascii="Arial" w:hAnsi="Arial" w:cs="Arial"/>
          <w:i/>
        </w:rPr>
      </w:pPr>
      <w:bookmarkStart w:id="42" w:name="_Toc207800914"/>
      <w:bookmarkEnd w:id="39"/>
    </w:p>
    <w:p w14:paraId="2BC154AA" w14:textId="77777777" w:rsidR="00E1433A" w:rsidRPr="00F43402" w:rsidRDefault="007042D3" w:rsidP="007042D3">
      <w:pPr>
        <w:pStyle w:val="Heading1"/>
        <w:numPr>
          <w:ilvl w:val="0"/>
          <w:numId w:val="0"/>
        </w:numPr>
        <w:ind w:left="720" w:hanging="720"/>
        <w:rPr>
          <w:rFonts w:ascii="Arial" w:hAnsi="Arial" w:cs="Arial"/>
          <w:sz w:val="32"/>
          <w:szCs w:val="32"/>
        </w:rPr>
      </w:pPr>
      <w:bookmarkStart w:id="43" w:name="_Toc452637835"/>
      <w:r w:rsidRPr="00F43402">
        <w:rPr>
          <w:rFonts w:ascii="Arial" w:hAnsi="Arial" w:cs="Arial"/>
          <w:sz w:val="32"/>
          <w:szCs w:val="32"/>
        </w:rPr>
        <w:t xml:space="preserve">5. </w:t>
      </w:r>
      <w:r w:rsidR="00E1433A" w:rsidRPr="00F43402">
        <w:rPr>
          <w:rFonts w:ascii="Arial" w:hAnsi="Arial" w:cs="Arial"/>
          <w:sz w:val="32"/>
          <w:szCs w:val="32"/>
        </w:rPr>
        <w:t>Management Arrangements</w:t>
      </w:r>
      <w:bookmarkEnd w:id="42"/>
      <w:bookmarkEnd w:id="43"/>
      <w:r w:rsidR="00E1433A" w:rsidRPr="00F43402">
        <w:rPr>
          <w:rFonts w:ascii="Arial" w:hAnsi="Arial" w:cs="Arial"/>
          <w:sz w:val="32"/>
          <w:szCs w:val="32"/>
        </w:rPr>
        <w:t xml:space="preserve"> </w:t>
      </w:r>
    </w:p>
    <w:p w14:paraId="32D9C504" w14:textId="77777777" w:rsidR="003D6E0E" w:rsidRPr="00F43402" w:rsidRDefault="003D6E0E" w:rsidP="00693B32">
      <w:pPr>
        <w:pStyle w:val="Paragraph"/>
        <w:numPr>
          <w:ilvl w:val="0"/>
          <w:numId w:val="0"/>
        </w:numPr>
        <w:spacing w:after="0"/>
        <w:jc w:val="both"/>
        <w:rPr>
          <w:rFonts w:ascii="Arial" w:hAnsi="Arial" w:cs="Arial"/>
          <w:noProof w:val="0"/>
          <w:sz w:val="20"/>
        </w:rPr>
      </w:pPr>
    </w:p>
    <w:p w14:paraId="6767FA53" w14:textId="77777777" w:rsidR="00693B32" w:rsidRPr="00F43402" w:rsidRDefault="00693B32" w:rsidP="00F43402">
      <w:pPr>
        <w:pStyle w:val="ListParagraph"/>
        <w:numPr>
          <w:ilvl w:val="0"/>
          <w:numId w:val="19"/>
        </w:numPr>
        <w:autoSpaceDE w:val="0"/>
        <w:autoSpaceDN w:val="0"/>
        <w:adjustRightInd w:val="0"/>
        <w:spacing w:line="276" w:lineRule="auto"/>
        <w:ind w:left="720"/>
        <w:jc w:val="both"/>
        <w:rPr>
          <w:rFonts w:ascii="Arial" w:hAnsi="Arial" w:cs="Arial"/>
          <w:sz w:val="20"/>
        </w:rPr>
      </w:pPr>
      <w:r w:rsidRPr="00F43402">
        <w:rPr>
          <w:rFonts w:ascii="Arial" w:hAnsi="Arial" w:cs="Arial"/>
          <w:sz w:val="20"/>
        </w:rPr>
        <w:t xml:space="preserve">The Project will </w:t>
      </w:r>
      <w:r w:rsidRPr="00F43402">
        <w:rPr>
          <w:rFonts w:ascii="Arial" w:hAnsi="Arial" w:cs="Arial"/>
          <w:iCs/>
          <w:sz w:val="22"/>
          <w:szCs w:val="22"/>
          <w:lang w:eastAsia="en-PH"/>
        </w:rPr>
        <w:t>be</w:t>
      </w:r>
      <w:r w:rsidRPr="00F43402">
        <w:rPr>
          <w:rFonts w:ascii="Arial" w:hAnsi="Arial" w:cs="Arial"/>
          <w:sz w:val="20"/>
        </w:rPr>
        <w:t xml:space="preserve"> implemented over a period of four (4) years and will be executed under UNDP National Execution (NEX) procedures. The lead Executing Agency for the Project will be the DOTC. </w:t>
      </w:r>
    </w:p>
    <w:p w14:paraId="1AFB341F" w14:textId="77777777" w:rsidR="00693B32" w:rsidRPr="00F43402" w:rsidRDefault="00693B32" w:rsidP="00F43402">
      <w:pPr>
        <w:pStyle w:val="Paragraph"/>
        <w:numPr>
          <w:ilvl w:val="0"/>
          <w:numId w:val="0"/>
        </w:numPr>
        <w:spacing w:after="0"/>
        <w:ind w:left="720"/>
        <w:jc w:val="both"/>
        <w:rPr>
          <w:rFonts w:ascii="Arial" w:hAnsi="Arial" w:cs="Arial"/>
          <w:noProof w:val="0"/>
          <w:sz w:val="20"/>
        </w:rPr>
      </w:pPr>
    </w:p>
    <w:p w14:paraId="320B474E" w14:textId="0C0A8529" w:rsidR="00693B32" w:rsidRPr="00F43402" w:rsidRDefault="00693B32" w:rsidP="00F43402">
      <w:pPr>
        <w:pStyle w:val="ListParagraph"/>
        <w:numPr>
          <w:ilvl w:val="0"/>
          <w:numId w:val="19"/>
        </w:numPr>
        <w:autoSpaceDE w:val="0"/>
        <w:autoSpaceDN w:val="0"/>
        <w:adjustRightInd w:val="0"/>
        <w:spacing w:line="276" w:lineRule="auto"/>
        <w:ind w:left="720"/>
        <w:jc w:val="both"/>
        <w:rPr>
          <w:rFonts w:ascii="Arial" w:hAnsi="Arial" w:cs="Arial"/>
          <w:sz w:val="20"/>
        </w:rPr>
      </w:pPr>
      <w:r w:rsidRPr="00F43402">
        <w:rPr>
          <w:rFonts w:ascii="Arial" w:hAnsi="Arial" w:cs="Arial"/>
          <w:sz w:val="20"/>
        </w:rPr>
        <w:t xml:space="preserve">The Project will be </w:t>
      </w:r>
      <w:r w:rsidR="002F7B50" w:rsidRPr="00F43402">
        <w:rPr>
          <w:rFonts w:ascii="Arial" w:hAnsi="Arial" w:cs="Arial"/>
          <w:iCs/>
          <w:sz w:val="22"/>
          <w:szCs w:val="22"/>
          <w:lang w:eastAsia="en-PH"/>
        </w:rPr>
        <w:t>implemented</w:t>
      </w:r>
      <w:r w:rsidRPr="00F43402">
        <w:rPr>
          <w:rFonts w:ascii="Arial" w:hAnsi="Arial" w:cs="Arial"/>
          <w:sz w:val="20"/>
        </w:rPr>
        <w:t xml:space="preserve"> in close coordination with Executing Partners, which will provide the technical and operational support to the Project, and assist in liaising with the local authorities and </w:t>
      </w:r>
      <w:r w:rsidR="001E3CC4" w:rsidRPr="00F43402">
        <w:rPr>
          <w:rFonts w:ascii="Arial" w:hAnsi="Arial" w:cs="Arial"/>
          <w:sz w:val="20"/>
        </w:rPr>
        <w:t>Stakeholders</w:t>
      </w:r>
      <w:r w:rsidRPr="00F43402">
        <w:rPr>
          <w:rFonts w:ascii="Arial" w:hAnsi="Arial" w:cs="Arial"/>
          <w:sz w:val="20"/>
        </w:rPr>
        <w:t xml:space="preserve"> in the target cities and districts. These Executing Partners will consist of, but not limited to, the following government ministries: </w:t>
      </w:r>
    </w:p>
    <w:p w14:paraId="75BB3E18" w14:textId="0AA336C9" w:rsidR="00693B32" w:rsidRPr="00F43402" w:rsidRDefault="00693B32" w:rsidP="00F43402">
      <w:pPr>
        <w:pStyle w:val="BodyTextIndent3"/>
        <w:numPr>
          <w:ilvl w:val="0"/>
          <w:numId w:val="26"/>
        </w:numPr>
        <w:spacing w:after="0"/>
        <w:ind w:left="720"/>
        <w:rPr>
          <w:rFonts w:cs="Arial"/>
          <w:sz w:val="20"/>
          <w:lang w:eastAsia="ko-KR"/>
        </w:rPr>
      </w:pPr>
      <w:r w:rsidRPr="00F43402">
        <w:rPr>
          <w:rFonts w:cs="Arial"/>
          <w:sz w:val="20"/>
          <w:lang w:eastAsia="ko-KR"/>
        </w:rPr>
        <w:t xml:space="preserve">Relevant agencies within </w:t>
      </w:r>
      <w:r w:rsidR="002F7B50" w:rsidRPr="00F43402">
        <w:rPr>
          <w:rFonts w:cs="Arial"/>
          <w:sz w:val="20"/>
          <w:lang w:eastAsia="ko-KR"/>
        </w:rPr>
        <w:t>DOTC</w:t>
      </w:r>
    </w:p>
    <w:p w14:paraId="2B4A18DA" w14:textId="32797C09" w:rsidR="00693B32" w:rsidRPr="00F43402" w:rsidRDefault="002F7B50" w:rsidP="00F43402">
      <w:pPr>
        <w:pStyle w:val="BodyTextIndent3"/>
        <w:numPr>
          <w:ilvl w:val="0"/>
          <w:numId w:val="26"/>
        </w:numPr>
        <w:spacing w:after="0"/>
        <w:ind w:left="720"/>
        <w:rPr>
          <w:rFonts w:cs="Arial"/>
          <w:sz w:val="20"/>
          <w:lang w:eastAsia="ko-KR"/>
        </w:rPr>
      </w:pPr>
      <w:r w:rsidRPr="00F43402">
        <w:rPr>
          <w:rFonts w:cs="Arial"/>
          <w:sz w:val="20"/>
          <w:lang w:eastAsia="ko-KR"/>
        </w:rPr>
        <w:t>DOE</w:t>
      </w:r>
    </w:p>
    <w:p w14:paraId="54A84008" w14:textId="799835E4" w:rsidR="00693B32" w:rsidRPr="00F43402" w:rsidRDefault="002F7B50" w:rsidP="00F43402">
      <w:pPr>
        <w:pStyle w:val="BodyTextIndent3"/>
        <w:numPr>
          <w:ilvl w:val="0"/>
          <w:numId w:val="26"/>
        </w:numPr>
        <w:spacing w:after="0"/>
        <w:ind w:left="720"/>
        <w:rPr>
          <w:rFonts w:cs="Arial"/>
          <w:sz w:val="20"/>
          <w:lang w:eastAsia="ko-KR"/>
        </w:rPr>
      </w:pPr>
      <w:r w:rsidRPr="00F43402">
        <w:rPr>
          <w:rFonts w:cs="Arial"/>
          <w:sz w:val="20"/>
          <w:lang w:eastAsia="ko-KR"/>
        </w:rPr>
        <w:t>DOST</w:t>
      </w:r>
    </w:p>
    <w:p w14:paraId="55AD4EC4" w14:textId="77777777" w:rsidR="00693B32" w:rsidRPr="00F43402" w:rsidRDefault="00693B32" w:rsidP="00F43402">
      <w:pPr>
        <w:pStyle w:val="BodyTextIndent3"/>
        <w:spacing w:after="0"/>
        <w:ind w:left="720"/>
        <w:rPr>
          <w:rFonts w:cs="Arial"/>
          <w:sz w:val="20"/>
          <w:lang w:eastAsia="ko-KR"/>
        </w:rPr>
      </w:pPr>
    </w:p>
    <w:p w14:paraId="74B3A990" w14:textId="5CCB39C8" w:rsidR="00693B32" w:rsidRPr="00F43402" w:rsidRDefault="00693B32" w:rsidP="00F43402">
      <w:pPr>
        <w:pStyle w:val="ListParagraph"/>
        <w:numPr>
          <w:ilvl w:val="0"/>
          <w:numId w:val="19"/>
        </w:numPr>
        <w:autoSpaceDE w:val="0"/>
        <w:autoSpaceDN w:val="0"/>
        <w:adjustRightInd w:val="0"/>
        <w:spacing w:line="276" w:lineRule="auto"/>
        <w:ind w:left="720"/>
        <w:jc w:val="both"/>
        <w:rPr>
          <w:rFonts w:ascii="Arial" w:hAnsi="Arial" w:cs="Arial"/>
          <w:sz w:val="20"/>
        </w:rPr>
      </w:pPr>
      <w:r w:rsidRPr="00F43402">
        <w:rPr>
          <w:rFonts w:ascii="Arial" w:hAnsi="Arial" w:cs="Arial"/>
          <w:sz w:val="20"/>
        </w:rPr>
        <w:t xml:space="preserve">The graphical </w:t>
      </w:r>
      <w:r w:rsidRPr="00F43402">
        <w:rPr>
          <w:rFonts w:ascii="Arial" w:hAnsi="Arial" w:cs="Arial"/>
          <w:iCs/>
          <w:sz w:val="22"/>
          <w:szCs w:val="22"/>
          <w:lang w:eastAsia="en-PH"/>
        </w:rPr>
        <w:t>presentation</w:t>
      </w:r>
      <w:r w:rsidRPr="00F43402">
        <w:rPr>
          <w:rFonts w:ascii="Arial" w:hAnsi="Arial" w:cs="Arial"/>
          <w:sz w:val="20"/>
        </w:rPr>
        <w:t xml:space="preserve"> of the implementation arrangement and linkages among participating institutions is shown in Figure </w:t>
      </w:r>
      <w:r w:rsidR="005B431E" w:rsidRPr="00F43402">
        <w:rPr>
          <w:rFonts w:ascii="Arial" w:hAnsi="Arial" w:cs="Arial"/>
          <w:sz w:val="20"/>
        </w:rPr>
        <w:t>3</w:t>
      </w:r>
      <w:r w:rsidRPr="00F43402">
        <w:rPr>
          <w:rFonts w:ascii="Arial" w:hAnsi="Arial" w:cs="Arial"/>
          <w:sz w:val="20"/>
        </w:rPr>
        <w:t>.</w:t>
      </w:r>
    </w:p>
    <w:p w14:paraId="74FE68CD" w14:textId="4F775565" w:rsidR="00693B32" w:rsidRPr="00F43402" w:rsidRDefault="00693B32" w:rsidP="00693B32">
      <w:pPr>
        <w:spacing w:after="0"/>
        <w:rPr>
          <w:rFonts w:cs="Arial"/>
          <w:sz w:val="20"/>
        </w:rPr>
      </w:pPr>
    </w:p>
    <w:p w14:paraId="41FFD39E" w14:textId="0EDB1011" w:rsidR="00EB09F7" w:rsidRPr="00F43402" w:rsidRDefault="00EB09F7" w:rsidP="00693B32">
      <w:pPr>
        <w:spacing w:after="0"/>
        <w:rPr>
          <w:rFonts w:cs="Arial"/>
          <w:sz w:val="20"/>
        </w:rPr>
      </w:pPr>
    </w:p>
    <w:p w14:paraId="74AF25C4" w14:textId="77777777" w:rsidR="00EB09F7" w:rsidRPr="00F43402" w:rsidRDefault="00EB09F7" w:rsidP="00EB09F7">
      <w:pPr>
        <w:autoSpaceDE w:val="0"/>
        <w:autoSpaceDN w:val="0"/>
        <w:adjustRightInd w:val="0"/>
        <w:spacing w:after="0"/>
        <w:rPr>
          <w:rFonts w:cs="Arial"/>
          <w:bCs/>
          <w:lang w:val="en-US"/>
        </w:rPr>
      </w:pPr>
      <w:r w:rsidRPr="00F43402">
        <w:rPr>
          <w:rFonts w:cs="Arial"/>
          <w:bCs/>
          <w:noProof/>
          <w:lang w:val="en-US" w:bidi="th-TH"/>
        </w:rPr>
        <mc:AlternateContent>
          <mc:Choice Requires="wpc">
            <w:drawing>
              <wp:inline distT="0" distB="0" distL="0" distR="0" wp14:anchorId="47455BFF" wp14:editId="72469FB7">
                <wp:extent cx="5855970" cy="3943351"/>
                <wp:effectExtent l="0" t="0" r="62230" b="0"/>
                <wp:docPr id="18" name="Canvas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 name="Rectangle 385"/>
                        <wps:cNvSpPr>
                          <a:spLocks noChangeArrowheads="1"/>
                        </wps:cNvSpPr>
                        <wps:spPr bwMode="auto">
                          <a:xfrm>
                            <a:off x="1955800" y="2794414"/>
                            <a:ext cx="1877695" cy="935016"/>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9FE9E16" w14:textId="77777777" w:rsidR="00404408" w:rsidRPr="00EF2522" w:rsidRDefault="00404408" w:rsidP="00EB09F7">
                              <w:pPr>
                                <w:spacing w:after="0"/>
                                <w:jc w:val="center"/>
                                <w:rPr>
                                  <w:b/>
                                  <w:bCs/>
                                  <w:sz w:val="18"/>
                                  <w:szCs w:val="18"/>
                                </w:rPr>
                              </w:pPr>
                              <w:r w:rsidRPr="00EF2522">
                                <w:rPr>
                                  <w:b/>
                                  <w:bCs/>
                                  <w:sz w:val="18"/>
                                  <w:szCs w:val="18"/>
                                </w:rPr>
                                <w:t>Project Management Unit (PMU)</w:t>
                              </w:r>
                            </w:p>
                            <w:p w14:paraId="48039306" w14:textId="77777777" w:rsidR="00404408" w:rsidRPr="00EF2522" w:rsidRDefault="00404408" w:rsidP="00EB09F7">
                              <w:pPr>
                                <w:spacing w:after="0"/>
                                <w:jc w:val="left"/>
                                <w:rPr>
                                  <w:sz w:val="18"/>
                                  <w:szCs w:val="18"/>
                                </w:rPr>
                              </w:pPr>
                              <w:r w:rsidRPr="00EF2522">
                                <w:rPr>
                                  <w:sz w:val="18"/>
                                  <w:szCs w:val="18"/>
                                </w:rPr>
                                <w:t xml:space="preserve">1. Project Manager </w:t>
                              </w:r>
                            </w:p>
                            <w:p w14:paraId="4C2C2FA3" w14:textId="77777777" w:rsidR="00404408" w:rsidRPr="00EF2522" w:rsidRDefault="00404408" w:rsidP="00EB09F7">
                              <w:pPr>
                                <w:spacing w:after="0"/>
                                <w:jc w:val="left"/>
                                <w:rPr>
                                  <w:sz w:val="18"/>
                                  <w:szCs w:val="18"/>
                                </w:rPr>
                              </w:pPr>
                              <w:r w:rsidRPr="00EF2522">
                                <w:rPr>
                                  <w:sz w:val="18"/>
                                  <w:szCs w:val="18"/>
                                </w:rPr>
                                <w:t>2.</w:t>
                              </w:r>
                              <w:r>
                                <w:rPr>
                                  <w:sz w:val="18"/>
                                  <w:szCs w:val="18"/>
                                </w:rPr>
                                <w:t xml:space="preserve"> M&amp;E Officer</w:t>
                              </w:r>
                            </w:p>
                            <w:p w14:paraId="562C4D9D" w14:textId="77777777" w:rsidR="00404408" w:rsidRDefault="00404408" w:rsidP="00EB09F7">
                              <w:pPr>
                                <w:spacing w:after="0"/>
                                <w:jc w:val="left"/>
                                <w:rPr>
                                  <w:sz w:val="18"/>
                                  <w:szCs w:val="18"/>
                                </w:rPr>
                              </w:pPr>
                              <w:r w:rsidRPr="00EF2522">
                                <w:rPr>
                                  <w:sz w:val="18"/>
                                  <w:szCs w:val="18"/>
                                </w:rPr>
                                <w:t>3.</w:t>
                              </w:r>
                              <w:r>
                                <w:rPr>
                                  <w:sz w:val="18"/>
                                  <w:szCs w:val="18"/>
                                </w:rPr>
                                <w:t xml:space="preserve"> Finance Officer</w:t>
                              </w:r>
                            </w:p>
                            <w:p w14:paraId="7CAA7239" w14:textId="77777777" w:rsidR="00404408" w:rsidRPr="00EF2522" w:rsidRDefault="00404408" w:rsidP="00EB09F7">
                              <w:pPr>
                                <w:spacing w:after="0"/>
                                <w:jc w:val="left"/>
                                <w:rPr>
                                  <w:sz w:val="18"/>
                                  <w:szCs w:val="18"/>
                                </w:rPr>
                              </w:pPr>
                              <w:r>
                                <w:rPr>
                                  <w:sz w:val="18"/>
                                  <w:szCs w:val="18"/>
                                </w:rPr>
                                <w:t>4. Administrative Officer</w:t>
                              </w:r>
                            </w:p>
                            <w:p w14:paraId="31ECEE04" w14:textId="77777777" w:rsidR="00404408" w:rsidRPr="00EF2522" w:rsidRDefault="00404408" w:rsidP="00EB09F7">
                              <w:pPr>
                                <w:jc w:val="left"/>
                                <w:rPr>
                                  <w:sz w:val="18"/>
                                  <w:szCs w:val="18"/>
                                </w:rPr>
                              </w:pPr>
                            </w:p>
                            <w:p w14:paraId="6973EC49" w14:textId="77777777" w:rsidR="00404408" w:rsidRPr="00EF2522" w:rsidRDefault="00404408" w:rsidP="00EB09F7">
                              <w:pPr>
                                <w:spacing w:before="240"/>
                                <w:jc w:val="center"/>
                                <w:rPr>
                                  <w:sz w:val="20"/>
                                  <w:szCs w:val="20"/>
                                </w:rPr>
                              </w:pPr>
                            </w:p>
                          </w:txbxContent>
                        </wps:txbx>
                        <wps:bodyPr rot="0" vert="horz" wrap="square" lIns="91440" tIns="45720" rIns="91440" bIns="45720" anchor="t" anchorCtr="0" upright="1">
                          <a:noAutofit/>
                        </wps:bodyPr>
                      </wps:wsp>
                      <wps:wsp>
                        <wps:cNvPr id="7" name="Rectangle 386"/>
                        <wps:cNvSpPr>
                          <a:spLocks noChangeArrowheads="1"/>
                        </wps:cNvSpPr>
                        <wps:spPr bwMode="auto">
                          <a:xfrm>
                            <a:off x="279400" y="0"/>
                            <a:ext cx="5143390" cy="28448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7608A362" w14:textId="77777777" w:rsidR="00404408" w:rsidRPr="00EF2522" w:rsidRDefault="00404408" w:rsidP="00EB09F7">
                              <w:pPr>
                                <w:jc w:val="center"/>
                                <w:rPr>
                                  <w:b/>
                                  <w:bCs/>
                                </w:rPr>
                              </w:pPr>
                              <w:r w:rsidRPr="00EF2522">
                                <w:rPr>
                                  <w:b/>
                                  <w:bCs/>
                                </w:rPr>
                                <w:t xml:space="preserve">Project </w:t>
                              </w:r>
                              <w:r>
                                <w:rPr>
                                  <w:b/>
                                  <w:bCs/>
                                </w:rPr>
                                <w:t>Board</w:t>
                              </w:r>
                              <w:r w:rsidRPr="00EF2522">
                                <w:rPr>
                                  <w:b/>
                                  <w:bCs/>
                                </w:rPr>
                                <w:t xml:space="preserve"> (P</w:t>
                              </w:r>
                              <w:r>
                                <w:rPr>
                                  <w:b/>
                                  <w:bCs/>
                                </w:rPr>
                                <w:t>B</w:t>
                              </w:r>
                              <w:r w:rsidRPr="00EF2522">
                                <w:rPr>
                                  <w:b/>
                                  <w:bCs/>
                                </w:rPr>
                                <w:t>)</w:t>
                              </w:r>
                            </w:p>
                          </w:txbxContent>
                        </wps:txbx>
                        <wps:bodyPr rot="0" vert="horz" wrap="square" lIns="91440" tIns="45720" rIns="91440" bIns="45720" anchor="t" anchorCtr="0" upright="1">
                          <a:noAutofit/>
                        </wps:bodyPr>
                      </wps:wsp>
                      <wps:wsp>
                        <wps:cNvPr id="8" name="Rectangle 387"/>
                        <wps:cNvSpPr>
                          <a:spLocks noChangeArrowheads="1"/>
                        </wps:cNvSpPr>
                        <wps:spPr bwMode="auto">
                          <a:xfrm>
                            <a:off x="279400" y="302149"/>
                            <a:ext cx="1923111" cy="127221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10398B9" w14:textId="0C0625AB" w:rsidR="00404408" w:rsidRPr="00573714" w:rsidRDefault="00404408" w:rsidP="00873EC3">
                              <w:pPr>
                                <w:spacing w:after="0"/>
                                <w:jc w:val="left"/>
                                <w:rPr>
                                  <w:bCs/>
                                  <w:sz w:val="16"/>
                                  <w:szCs w:val="18"/>
                                </w:rPr>
                              </w:pPr>
                              <w:r w:rsidRPr="00573714">
                                <w:rPr>
                                  <w:bCs/>
                                  <w:sz w:val="16"/>
                                  <w:szCs w:val="18"/>
                                </w:rPr>
                                <w:t>Government agencies: DOE, DENR, DTI-BOI, HLURB, DOST, TESDA, DILG, NCTS</w:t>
                              </w:r>
                            </w:p>
                            <w:p w14:paraId="52069A1E" w14:textId="77777777" w:rsidR="00404408" w:rsidRPr="00573714" w:rsidRDefault="00404408" w:rsidP="00873EC3">
                              <w:pPr>
                                <w:spacing w:after="0"/>
                                <w:jc w:val="left"/>
                                <w:rPr>
                                  <w:bCs/>
                                  <w:sz w:val="16"/>
                                  <w:szCs w:val="18"/>
                                </w:rPr>
                              </w:pPr>
                              <w:r w:rsidRPr="00573714">
                                <w:rPr>
                                  <w:bCs/>
                                  <w:sz w:val="16"/>
                                  <w:szCs w:val="18"/>
                                </w:rPr>
                                <w:t xml:space="preserve">Private sector: Vehicle manufacturers, Associations of operators, Investors </w:t>
                              </w:r>
                            </w:p>
                            <w:p w14:paraId="6253517B" w14:textId="77777777" w:rsidR="00404408" w:rsidRPr="00F43402" w:rsidRDefault="00404408" w:rsidP="00873EC3">
                              <w:pPr>
                                <w:spacing w:after="0"/>
                                <w:jc w:val="left"/>
                                <w:rPr>
                                  <w:bCs/>
                                  <w:sz w:val="16"/>
                                  <w:szCs w:val="16"/>
                                </w:rPr>
                              </w:pPr>
                              <w:r w:rsidRPr="00573714">
                                <w:rPr>
                                  <w:bCs/>
                                  <w:sz w:val="16"/>
                                  <w:szCs w:val="18"/>
                                </w:rPr>
                                <w:t>Financing institutions</w:t>
                              </w:r>
                              <w:r w:rsidRPr="00F43402">
                                <w:rPr>
                                  <w:bCs/>
                                  <w:sz w:val="18"/>
                                  <w:szCs w:val="18"/>
                                </w:rPr>
                                <w:t xml:space="preserve">: </w:t>
                              </w:r>
                              <w:r w:rsidRPr="00F43402">
                                <w:rPr>
                                  <w:bCs/>
                                  <w:sz w:val="16"/>
                                  <w:szCs w:val="16"/>
                                </w:rPr>
                                <w:t xml:space="preserve">Commercial banks, DFIs, Multilateral donors </w:t>
                              </w:r>
                            </w:p>
                            <w:p w14:paraId="3AD498B0" w14:textId="3E186ABA" w:rsidR="00404408" w:rsidRPr="00F43402" w:rsidRDefault="00404408" w:rsidP="00873EC3">
                              <w:pPr>
                                <w:spacing w:after="0"/>
                                <w:jc w:val="left"/>
                                <w:rPr>
                                  <w:b/>
                                  <w:bCs/>
                                  <w:sz w:val="16"/>
                                  <w:szCs w:val="16"/>
                                </w:rPr>
                              </w:pPr>
                              <w:r w:rsidRPr="00F43402">
                                <w:rPr>
                                  <w:bCs/>
                                  <w:sz w:val="16"/>
                                  <w:szCs w:val="16"/>
                                </w:rPr>
                                <w:t>Academe and civil society: Universities, NGOs</w:t>
                              </w:r>
                            </w:p>
                          </w:txbxContent>
                        </wps:txbx>
                        <wps:bodyPr rot="0" vert="horz" wrap="square" lIns="91440" tIns="45720" rIns="91440" bIns="45720" anchor="t" anchorCtr="0" upright="1">
                          <a:noAutofit/>
                        </wps:bodyPr>
                      </wps:wsp>
                      <wps:wsp>
                        <wps:cNvPr id="9" name="Rectangle 388"/>
                        <wps:cNvSpPr>
                          <a:spLocks noChangeArrowheads="1"/>
                        </wps:cNvSpPr>
                        <wps:spPr bwMode="auto">
                          <a:xfrm>
                            <a:off x="2202511" y="302149"/>
                            <a:ext cx="1661823" cy="127221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8E6C6BF" w14:textId="77777777" w:rsidR="00404408" w:rsidRPr="00EF2522" w:rsidRDefault="00404408" w:rsidP="00EB09F7">
                              <w:pPr>
                                <w:jc w:val="center"/>
                                <w:rPr>
                                  <w:b/>
                                  <w:bCs/>
                                  <w:sz w:val="18"/>
                                  <w:szCs w:val="18"/>
                                </w:rPr>
                              </w:pPr>
                              <w:r w:rsidRPr="00EF2522">
                                <w:rPr>
                                  <w:b/>
                                  <w:bCs/>
                                  <w:sz w:val="18"/>
                                  <w:szCs w:val="18"/>
                                </w:rPr>
                                <w:t>Executive</w:t>
                              </w:r>
                            </w:p>
                            <w:p w14:paraId="28637A7C" w14:textId="49C32F6C" w:rsidR="00404408" w:rsidRPr="00EF2522" w:rsidRDefault="00404408" w:rsidP="00EB09F7">
                              <w:pPr>
                                <w:jc w:val="center"/>
                                <w:rPr>
                                  <w:b/>
                                  <w:bCs/>
                                  <w:sz w:val="18"/>
                                  <w:szCs w:val="18"/>
                                </w:rPr>
                              </w:pPr>
                              <w:r>
                                <w:rPr>
                                  <w:b/>
                                  <w:bCs/>
                                  <w:sz w:val="18"/>
                                  <w:szCs w:val="18"/>
                                </w:rPr>
                                <w:t>DOTC</w:t>
                              </w:r>
                              <w:r w:rsidRPr="00EF2522">
                                <w:rPr>
                                  <w:b/>
                                  <w:bCs/>
                                  <w:sz w:val="18"/>
                                  <w:szCs w:val="18"/>
                                </w:rPr>
                                <w:t xml:space="preserve"> </w:t>
                              </w:r>
                            </w:p>
                            <w:p w14:paraId="0B5EAC82" w14:textId="77777777" w:rsidR="00404408" w:rsidRPr="00EF2522" w:rsidRDefault="00404408" w:rsidP="00EB09F7">
                              <w:pPr>
                                <w:rPr>
                                  <w:b/>
                                  <w:bCs/>
                                  <w:sz w:val="20"/>
                                  <w:szCs w:val="20"/>
                                </w:rPr>
                              </w:pPr>
                            </w:p>
                          </w:txbxContent>
                        </wps:txbx>
                        <wps:bodyPr rot="0" vert="horz" wrap="square" lIns="91440" tIns="45720" rIns="91440" bIns="45720" anchor="t" anchorCtr="0" upright="1">
                          <a:noAutofit/>
                        </wps:bodyPr>
                      </wps:wsp>
                      <wps:wsp>
                        <wps:cNvPr id="10" name="Rectangle 389"/>
                        <wps:cNvSpPr>
                          <a:spLocks noChangeArrowheads="1"/>
                        </wps:cNvSpPr>
                        <wps:spPr bwMode="auto">
                          <a:xfrm>
                            <a:off x="3864334" y="302149"/>
                            <a:ext cx="1552215" cy="127221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52E13D8" w14:textId="77777777" w:rsidR="00404408" w:rsidRPr="00EF2522" w:rsidRDefault="00404408" w:rsidP="00EB09F7">
                              <w:pPr>
                                <w:jc w:val="center"/>
                                <w:rPr>
                                  <w:b/>
                                  <w:bCs/>
                                  <w:sz w:val="18"/>
                                  <w:szCs w:val="18"/>
                                </w:rPr>
                              </w:pPr>
                              <w:r>
                                <w:rPr>
                                  <w:b/>
                                  <w:bCs/>
                                  <w:sz w:val="18"/>
                                  <w:szCs w:val="18"/>
                                </w:rPr>
                                <w:t>UNDP</w:t>
                              </w:r>
                            </w:p>
                            <w:p w14:paraId="33BC20E2" w14:textId="77777777" w:rsidR="00404408" w:rsidRPr="00812F80" w:rsidRDefault="00404408" w:rsidP="00EB09F7">
                              <w:pPr>
                                <w:jc w:val="center"/>
                                <w:rPr>
                                  <w:sz w:val="20"/>
                                  <w:szCs w:val="20"/>
                                </w:rPr>
                              </w:pPr>
                            </w:p>
                          </w:txbxContent>
                        </wps:txbx>
                        <wps:bodyPr rot="0" vert="horz" wrap="square" lIns="91440" tIns="45720" rIns="91440" bIns="45720" anchor="t" anchorCtr="0" upright="1">
                          <a:noAutofit/>
                        </wps:bodyPr>
                      </wps:wsp>
                      <wps:wsp>
                        <wps:cNvPr id="11" name="Rectangle 391"/>
                        <wps:cNvSpPr>
                          <a:spLocks noChangeArrowheads="1"/>
                        </wps:cNvSpPr>
                        <wps:spPr bwMode="auto">
                          <a:xfrm>
                            <a:off x="0" y="2752639"/>
                            <a:ext cx="1367790" cy="85979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A5E249B" w14:textId="77777777" w:rsidR="00404408" w:rsidRPr="00EF2522" w:rsidRDefault="00404408" w:rsidP="00EB09F7">
                              <w:pPr>
                                <w:jc w:val="center"/>
                                <w:rPr>
                                  <w:sz w:val="16"/>
                                  <w:szCs w:val="16"/>
                                </w:rPr>
                              </w:pPr>
                              <w:r w:rsidRPr="00EF2522">
                                <w:rPr>
                                  <w:b/>
                                  <w:bCs/>
                                  <w:sz w:val="18"/>
                                  <w:szCs w:val="18"/>
                                </w:rPr>
                                <w:t>Project Assurance</w:t>
                              </w:r>
                            </w:p>
                            <w:p w14:paraId="18AF2467" w14:textId="77777777" w:rsidR="00404408" w:rsidRPr="00EF2522" w:rsidRDefault="00404408" w:rsidP="00EB09F7">
                              <w:pPr>
                                <w:jc w:val="center"/>
                                <w:rPr>
                                  <w:sz w:val="16"/>
                                  <w:szCs w:val="16"/>
                                </w:rPr>
                              </w:pPr>
                              <w:r w:rsidRPr="00EF2522">
                                <w:rPr>
                                  <w:sz w:val="16"/>
                                  <w:szCs w:val="16"/>
                                </w:rPr>
                                <w:t>- UNDP Programme Officer</w:t>
                              </w:r>
                            </w:p>
                            <w:p w14:paraId="121451F2" w14:textId="77777777" w:rsidR="00404408" w:rsidRPr="00EF2522" w:rsidRDefault="00404408" w:rsidP="00EB09F7">
                              <w:pPr>
                                <w:jc w:val="center"/>
                                <w:rPr>
                                  <w:sz w:val="16"/>
                                  <w:szCs w:val="16"/>
                                </w:rPr>
                              </w:pPr>
                              <w:r w:rsidRPr="00EF2522">
                                <w:rPr>
                                  <w:sz w:val="16"/>
                                  <w:szCs w:val="16"/>
                                </w:rPr>
                                <w:t xml:space="preserve">- </w:t>
                              </w:r>
                              <w:r w:rsidRPr="00930B6B">
                                <w:rPr>
                                  <w:sz w:val="16"/>
                                  <w:szCs w:val="16"/>
                                  <w:lang w:val="en-US"/>
                                </w:rPr>
                                <w:t>Regional Technical Adviser</w:t>
                              </w:r>
                            </w:p>
                            <w:p w14:paraId="3098722E" w14:textId="77777777" w:rsidR="00404408" w:rsidRPr="00EF2522" w:rsidRDefault="00404408" w:rsidP="00EB09F7">
                              <w:pPr>
                                <w:pStyle w:val="BodyText3"/>
                                <w:jc w:val="center"/>
                                <w:rPr>
                                  <w:sz w:val="20"/>
                                </w:rPr>
                              </w:pPr>
                            </w:p>
                          </w:txbxContent>
                        </wps:txbx>
                        <wps:bodyPr rot="0" vert="horz" wrap="square" lIns="91440" tIns="45720" rIns="91440" bIns="45720" anchor="t" anchorCtr="0" upright="1">
                          <a:noAutofit/>
                        </wps:bodyPr>
                      </wps:wsp>
                      <wps:wsp>
                        <wps:cNvPr id="12" name="Rectangle 392"/>
                        <wps:cNvSpPr>
                          <a:spLocks noChangeArrowheads="1"/>
                        </wps:cNvSpPr>
                        <wps:spPr bwMode="auto">
                          <a:xfrm>
                            <a:off x="1547799" y="2086663"/>
                            <a:ext cx="2616200" cy="29337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1CD14F46" w14:textId="77777777" w:rsidR="00404408" w:rsidRPr="00EF2522" w:rsidRDefault="00404408" w:rsidP="00EB09F7">
                              <w:pPr>
                                <w:jc w:val="center"/>
                                <w:rPr>
                                  <w:b/>
                                  <w:bCs/>
                                  <w:sz w:val="18"/>
                                  <w:szCs w:val="18"/>
                                </w:rPr>
                              </w:pPr>
                              <w:r w:rsidRPr="00EF2522">
                                <w:rPr>
                                  <w:b/>
                                  <w:bCs/>
                                  <w:sz w:val="18"/>
                                  <w:szCs w:val="18"/>
                                </w:rPr>
                                <w:t>National Project Director (NPD)</w:t>
                              </w:r>
                            </w:p>
                          </w:txbxContent>
                        </wps:txbx>
                        <wps:bodyPr rot="0" vert="horz" wrap="square" lIns="91440" tIns="45720" rIns="91440" bIns="45720" anchor="t" anchorCtr="0" upright="1">
                          <a:noAutofit/>
                        </wps:bodyPr>
                      </wps:wsp>
                      <wps:wsp>
                        <wps:cNvPr id="13" name="Rectangle 394"/>
                        <wps:cNvSpPr>
                          <a:spLocks noChangeArrowheads="1"/>
                        </wps:cNvSpPr>
                        <wps:spPr bwMode="auto">
                          <a:xfrm>
                            <a:off x="4216400" y="3042726"/>
                            <a:ext cx="1604010" cy="44894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7F3D4C3B" w14:textId="77777777" w:rsidR="00404408" w:rsidRPr="00EF2522" w:rsidRDefault="00404408" w:rsidP="00EB09F7">
                              <w:pPr>
                                <w:jc w:val="center"/>
                                <w:rPr>
                                  <w:b/>
                                  <w:bCs/>
                                  <w:sz w:val="18"/>
                                  <w:szCs w:val="18"/>
                                </w:rPr>
                              </w:pPr>
                              <w:r w:rsidRPr="00EF2522">
                                <w:rPr>
                                  <w:b/>
                                  <w:bCs/>
                                  <w:sz w:val="18"/>
                                  <w:szCs w:val="18"/>
                                </w:rPr>
                                <w:t>National and International Consultants</w:t>
                              </w:r>
                            </w:p>
                            <w:p w14:paraId="6DA26C5E" w14:textId="77777777" w:rsidR="00404408" w:rsidRPr="00EF2522" w:rsidRDefault="00404408" w:rsidP="00EB09F7">
                              <w:pPr>
                                <w:jc w:val="center"/>
                                <w:rPr>
                                  <w:sz w:val="20"/>
                                  <w:szCs w:val="20"/>
                                </w:rPr>
                              </w:pPr>
                            </w:p>
                          </w:txbxContent>
                        </wps:txbx>
                        <wps:bodyPr rot="0" vert="horz" wrap="square" lIns="91440" tIns="45720" rIns="91440" bIns="45720" anchor="t" anchorCtr="0" upright="1">
                          <a:noAutofit/>
                        </wps:bodyPr>
                      </wps:wsp>
                      <wps:wsp>
                        <wps:cNvPr id="14" name="AutoShape 395"/>
                        <wps:cNvCnPr>
                          <a:cxnSpLocks noChangeShapeType="1"/>
                        </wps:cNvCnPr>
                        <wps:spPr bwMode="auto">
                          <a:xfrm rot="16200000">
                            <a:off x="1433831" y="1650279"/>
                            <a:ext cx="335915" cy="1828800"/>
                          </a:xfrm>
                          <a:prstGeom prst="bentConnector3">
                            <a:avLst>
                              <a:gd name="adj1" fmla="val 49907"/>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5" name="AutoShape 396"/>
                        <wps:cNvCnPr>
                          <a:cxnSpLocks noChangeShapeType="1"/>
                        </wps:cNvCnPr>
                        <wps:spPr bwMode="auto">
                          <a:xfrm>
                            <a:off x="3853815" y="3269872"/>
                            <a:ext cx="352425" cy="1648"/>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6" name="AutoShape 396"/>
                        <wps:cNvCnPr>
                          <a:cxnSpLocks noChangeShapeType="1"/>
                        </wps:cNvCnPr>
                        <wps:spPr bwMode="auto">
                          <a:xfrm>
                            <a:off x="2863850" y="1590258"/>
                            <a:ext cx="0" cy="470367"/>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7" name="AutoShape 396"/>
                        <wps:cNvCnPr>
                          <a:cxnSpLocks noChangeShapeType="1"/>
                        </wps:cNvCnPr>
                        <wps:spPr bwMode="auto">
                          <a:xfrm>
                            <a:off x="2863850" y="2387987"/>
                            <a:ext cx="0" cy="392469"/>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c:wpc>
                  </a:graphicData>
                </a:graphic>
              </wp:inline>
            </w:drawing>
          </mc:Choice>
          <mc:Fallback>
            <w:pict>
              <v:group w14:anchorId="47455BFF" id="Canvas 18" o:spid="_x0000_s1029" editas="canvas" style="width:461.1pt;height:310.5pt;mso-position-horizontal-relative:char;mso-position-vertical-relative:line" coordsize="58559,39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8559;height:39433;visibility:visible;mso-wrap-style:square">
                  <v:fill o:detectmouseclick="t"/>
                  <v:path o:connecttype="none"/>
                </v:shape>
                <v:rect id="Rectangle 385" o:spid="_x0000_s1031" style="position:absolute;left:19558;top:27944;width:18776;height:9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gCscIA&#10;AADaAAAADwAAAGRycy9kb3ducmV2LnhtbESPUWvCMBSF3wf+h3CFvc3UUUSqUTZBNtiT1R9wae6a&#10;0uamS2Lb7dcvguDj4ZzzHc52P9lODORD41jBcpGBIK6cbrhWcDkfX9YgQkTW2DkmBb8UYL+bPW2x&#10;0G7kEw1lrEWCcChQgYmxL6QMlSGLYeF64uR9O28xJulrqT2OCW47+ZplK2mx4bRgsKeDoaotr1bB&#10;17lZ5h2a8of+2o8hb2t/eB+Vep5PbxsQkab4CN/bn1pBDrcr6QbI3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KAKxwgAAANoAAAAPAAAAAAAAAAAAAAAAAJgCAABkcnMvZG93&#10;bnJldi54bWxQSwUGAAAAAAQABAD1AAAAhwMAAAAA&#10;" fillcolor="#fc9">
                  <v:shadow on="t" opacity=".5" offset="6pt,6pt"/>
                  <v:textbox>
                    <w:txbxContent>
                      <w:p w14:paraId="49FE9E16" w14:textId="77777777" w:rsidR="00404408" w:rsidRPr="00EF2522" w:rsidRDefault="00404408" w:rsidP="00EB09F7">
                        <w:pPr>
                          <w:spacing w:after="0"/>
                          <w:jc w:val="center"/>
                          <w:rPr>
                            <w:b/>
                            <w:bCs/>
                            <w:sz w:val="18"/>
                            <w:szCs w:val="18"/>
                          </w:rPr>
                        </w:pPr>
                        <w:r w:rsidRPr="00EF2522">
                          <w:rPr>
                            <w:b/>
                            <w:bCs/>
                            <w:sz w:val="18"/>
                            <w:szCs w:val="18"/>
                          </w:rPr>
                          <w:t>Project Management Unit (PMU)</w:t>
                        </w:r>
                      </w:p>
                      <w:p w14:paraId="48039306" w14:textId="77777777" w:rsidR="00404408" w:rsidRPr="00EF2522" w:rsidRDefault="00404408" w:rsidP="00EB09F7">
                        <w:pPr>
                          <w:spacing w:after="0"/>
                          <w:jc w:val="left"/>
                          <w:rPr>
                            <w:sz w:val="18"/>
                            <w:szCs w:val="18"/>
                          </w:rPr>
                        </w:pPr>
                        <w:r w:rsidRPr="00EF2522">
                          <w:rPr>
                            <w:sz w:val="18"/>
                            <w:szCs w:val="18"/>
                          </w:rPr>
                          <w:t xml:space="preserve">1. Project Manager </w:t>
                        </w:r>
                      </w:p>
                      <w:p w14:paraId="4C2C2FA3" w14:textId="77777777" w:rsidR="00404408" w:rsidRPr="00EF2522" w:rsidRDefault="00404408" w:rsidP="00EB09F7">
                        <w:pPr>
                          <w:spacing w:after="0"/>
                          <w:jc w:val="left"/>
                          <w:rPr>
                            <w:sz w:val="18"/>
                            <w:szCs w:val="18"/>
                          </w:rPr>
                        </w:pPr>
                        <w:r w:rsidRPr="00EF2522">
                          <w:rPr>
                            <w:sz w:val="18"/>
                            <w:szCs w:val="18"/>
                          </w:rPr>
                          <w:t>2.</w:t>
                        </w:r>
                        <w:r>
                          <w:rPr>
                            <w:sz w:val="18"/>
                            <w:szCs w:val="18"/>
                          </w:rPr>
                          <w:t xml:space="preserve"> M&amp;E Officer</w:t>
                        </w:r>
                      </w:p>
                      <w:p w14:paraId="562C4D9D" w14:textId="77777777" w:rsidR="00404408" w:rsidRDefault="00404408" w:rsidP="00EB09F7">
                        <w:pPr>
                          <w:spacing w:after="0"/>
                          <w:jc w:val="left"/>
                          <w:rPr>
                            <w:sz w:val="18"/>
                            <w:szCs w:val="18"/>
                          </w:rPr>
                        </w:pPr>
                        <w:r w:rsidRPr="00EF2522">
                          <w:rPr>
                            <w:sz w:val="18"/>
                            <w:szCs w:val="18"/>
                          </w:rPr>
                          <w:t>3.</w:t>
                        </w:r>
                        <w:r>
                          <w:rPr>
                            <w:sz w:val="18"/>
                            <w:szCs w:val="18"/>
                          </w:rPr>
                          <w:t xml:space="preserve"> Finance Officer</w:t>
                        </w:r>
                      </w:p>
                      <w:p w14:paraId="7CAA7239" w14:textId="77777777" w:rsidR="00404408" w:rsidRPr="00EF2522" w:rsidRDefault="00404408" w:rsidP="00EB09F7">
                        <w:pPr>
                          <w:spacing w:after="0"/>
                          <w:jc w:val="left"/>
                          <w:rPr>
                            <w:sz w:val="18"/>
                            <w:szCs w:val="18"/>
                          </w:rPr>
                        </w:pPr>
                        <w:r>
                          <w:rPr>
                            <w:sz w:val="18"/>
                            <w:szCs w:val="18"/>
                          </w:rPr>
                          <w:t>4. Administrative Officer</w:t>
                        </w:r>
                      </w:p>
                      <w:p w14:paraId="31ECEE04" w14:textId="77777777" w:rsidR="00404408" w:rsidRPr="00EF2522" w:rsidRDefault="00404408" w:rsidP="00EB09F7">
                        <w:pPr>
                          <w:jc w:val="left"/>
                          <w:rPr>
                            <w:sz w:val="18"/>
                            <w:szCs w:val="18"/>
                          </w:rPr>
                        </w:pPr>
                      </w:p>
                      <w:p w14:paraId="6973EC49" w14:textId="77777777" w:rsidR="00404408" w:rsidRPr="00EF2522" w:rsidRDefault="00404408" w:rsidP="00EB09F7">
                        <w:pPr>
                          <w:spacing w:before="240"/>
                          <w:jc w:val="center"/>
                          <w:rPr>
                            <w:sz w:val="20"/>
                            <w:szCs w:val="20"/>
                          </w:rPr>
                        </w:pPr>
                      </w:p>
                    </w:txbxContent>
                  </v:textbox>
                </v:rect>
                <v:rect id="Rectangle 386" o:spid="_x0000_s1032" style="position:absolute;left:2794;width:51433;height:2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Od0cMA&#10;AADaAAAADwAAAGRycy9kb3ducmV2LnhtbESPQWvCQBSE74X+h+UVvEjdxEJSoquIoAg9VYPg7ZF9&#10;ZoPZtyG7mvjvu4VCj8PMfMMs16NtxYN63zhWkM4SEMSV0w3XCsrT7v0ThA/IGlvHpOBJHtar15cl&#10;FtoN/E2PY6hFhLAvUIEJoSuk9JUhi37mOuLoXV1vMUTZ11L3OES4beU8STJpseG4YLCjraHqdrxb&#10;Bfurv2SUfqXZ8LHvSpOfp/n0rNTkbdwsQAQaw3/4r33QCnL4vRJvgF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6Od0cMAAADaAAAADwAAAAAAAAAAAAAAAACYAgAAZHJzL2Rv&#10;d25yZXYueG1sUEsFBgAAAAAEAAQA9QAAAIgDAAAAAA==&#10;" fillcolor="#f90">
                  <v:shadow on="t" opacity=".5" offset="6pt,6pt"/>
                  <v:textbox>
                    <w:txbxContent>
                      <w:p w14:paraId="7608A362" w14:textId="77777777" w:rsidR="00404408" w:rsidRPr="00EF2522" w:rsidRDefault="00404408" w:rsidP="00EB09F7">
                        <w:pPr>
                          <w:jc w:val="center"/>
                          <w:rPr>
                            <w:b/>
                            <w:bCs/>
                          </w:rPr>
                        </w:pPr>
                        <w:r w:rsidRPr="00EF2522">
                          <w:rPr>
                            <w:b/>
                            <w:bCs/>
                          </w:rPr>
                          <w:t xml:space="preserve">Project </w:t>
                        </w:r>
                        <w:r>
                          <w:rPr>
                            <w:b/>
                            <w:bCs/>
                          </w:rPr>
                          <w:t>Board</w:t>
                        </w:r>
                        <w:r w:rsidRPr="00EF2522">
                          <w:rPr>
                            <w:b/>
                            <w:bCs/>
                          </w:rPr>
                          <w:t xml:space="preserve"> (P</w:t>
                        </w:r>
                        <w:r>
                          <w:rPr>
                            <w:b/>
                            <w:bCs/>
                          </w:rPr>
                          <w:t>B</w:t>
                        </w:r>
                        <w:r w:rsidRPr="00EF2522">
                          <w:rPr>
                            <w:b/>
                            <w:bCs/>
                          </w:rPr>
                          <w:t>)</w:t>
                        </w:r>
                      </w:p>
                    </w:txbxContent>
                  </v:textbox>
                </v:rect>
                <v:rect id="Rectangle 387" o:spid="_x0000_s1033" style="position:absolute;left:2794;top:3021;width:19231;height:127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Ttib4A&#10;AADaAAAADwAAAGRycy9kb3ducmV2LnhtbERPzYrCMBC+C75DGMGbpvYgSzWWsqyoF3XVBxia2TZs&#10;M6lNtPXtzWFhjx/f/zofbCOe1HnjWMFinoAgLp02XCm4XbezDxA+IGtsHJOCF3nIN+PRGjPtev6m&#10;5yVUIoawz1BBHUKbSenLmiz6uWuJI/fjOoshwq6SusM+httGpkmylBYNx4YaW/qsqfy9PKyC+wG3&#10;xWnnjv1+Yc6mPKeSvlKlppOhWIEINIR/8Z97rxXErfFKvAFy8wY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x07Ym+AAAA2gAAAA8AAAAAAAAAAAAAAAAAmAIAAGRycy9kb3ducmV2&#10;LnhtbFBLBQYAAAAABAAEAPUAAACDAwAAAAA=&#10;" fillcolor="#fc0">
                  <v:shadow on="t" opacity=".5" offset="6pt,6pt"/>
                  <v:textbox>
                    <w:txbxContent>
                      <w:p w14:paraId="110398B9" w14:textId="0C0625AB" w:rsidR="00404408" w:rsidRPr="00573714" w:rsidRDefault="00404408" w:rsidP="00873EC3">
                        <w:pPr>
                          <w:spacing w:after="0"/>
                          <w:jc w:val="left"/>
                          <w:rPr>
                            <w:bCs/>
                            <w:sz w:val="16"/>
                            <w:szCs w:val="18"/>
                          </w:rPr>
                        </w:pPr>
                        <w:r w:rsidRPr="00573714">
                          <w:rPr>
                            <w:bCs/>
                            <w:sz w:val="16"/>
                            <w:szCs w:val="18"/>
                          </w:rPr>
                          <w:t>Government agencies: DOE, DENR, DTI-BOI, HLURB, DOST, TESDA, DILG, NCTS</w:t>
                        </w:r>
                      </w:p>
                      <w:p w14:paraId="52069A1E" w14:textId="77777777" w:rsidR="00404408" w:rsidRPr="00573714" w:rsidRDefault="00404408" w:rsidP="00873EC3">
                        <w:pPr>
                          <w:spacing w:after="0"/>
                          <w:jc w:val="left"/>
                          <w:rPr>
                            <w:bCs/>
                            <w:sz w:val="16"/>
                            <w:szCs w:val="18"/>
                          </w:rPr>
                        </w:pPr>
                        <w:r w:rsidRPr="00573714">
                          <w:rPr>
                            <w:bCs/>
                            <w:sz w:val="16"/>
                            <w:szCs w:val="18"/>
                          </w:rPr>
                          <w:t xml:space="preserve">Private sector: Vehicle manufacturers, Associations of operators, Investors </w:t>
                        </w:r>
                      </w:p>
                      <w:p w14:paraId="6253517B" w14:textId="77777777" w:rsidR="00404408" w:rsidRPr="00F43402" w:rsidRDefault="00404408" w:rsidP="00873EC3">
                        <w:pPr>
                          <w:spacing w:after="0"/>
                          <w:jc w:val="left"/>
                          <w:rPr>
                            <w:bCs/>
                            <w:sz w:val="16"/>
                            <w:szCs w:val="16"/>
                          </w:rPr>
                        </w:pPr>
                        <w:r w:rsidRPr="00573714">
                          <w:rPr>
                            <w:bCs/>
                            <w:sz w:val="16"/>
                            <w:szCs w:val="18"/>
                          </w:rPr>
                          <w:t>Financing institutions</w:t>
                        </w:r>
                        <w:r w:rsidRPr="00F43402">
                          <w:rPr>
                            <w:bCs/>
                            <w:sz w:val="18"/>
                            <w:szCs w:val="18"/>
                          </w:rPr>
                          <w:t xml:space="preserve">: </w:t>
                        </w:r>
                        <w:r w:rsidRPr="00F43402">
                          <w:rPr>
                            <w:bCs/>
                            <w:sz w:val="16"/>
                            <w:szCs w:val="16"/>
                          </w:rPr>
                          <w:t xml:space="preserve">Commercial banks, DFIs, Multilateral donors </w:t>
                        </w:r>
                      </w:p>
                      <w:p w14:paraId="3AD498B0" w14:textId="3E186ABA" w:rsidR="00404408" w:rsidRPr="00F43402" w:rsidRDefault="00404408" w:rsidP="00873EC3">
                        <w:pPr>
                          <w:spacing w:after="0"/>
                          <w:jc w:val="left"/>
                          <w:rPr>
                            <w:b/>
                            <w:bCs/>
                            <w:sz w:val="16"/>
                            <w:szCs w:val="16"/>
                          </w:rPr>
                        </w:pPr>
                        <w:r w:rsidRPr="00F43402">
                          <w:rPr>
                            <w:bCs/>
                            <w:sz w:val="16"/>
                            <w:szCs w:val="16"/>
                          </w:rPr>
                          <w:t>Academe and civil society: Universities, NGOs</w:t>
                        </w:r>
                      </w:p>
                    </w:txbxContent>
                  </v:textbox>
                </v:rect>
                <v:rect id="Rectangle 388" o:spid="_x0000_s1034" style="position:absolute;left:22025;top:3021;width:16618;height:127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hIEsEA&#10;AADaAAAADwAAAGRycy9kb3ducmV2LnhtbESP3YrCMBSE7wXfIRxh7zS1F4tWo4is6N74t/sAh+bY&#10;BpuTbhNt9+2NIHg5zMw3zHzZ2UrcqfHGsYLxKAFBnDttuFDw+7MZTkD4gKyxckwK/snDctHvzTHT&#10;ruUT3c+hEBHCPkMFZQh1JqXPS7LoR64mjt7FNRZDlE0hdYNthNtKpknyKS0ajgsl1rQuKb+eb1bB&#10;3zduVoet27e7sTma/JhK+kqV+hh0qxmIQF14h1/tnVYwheeVeAP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M4SBLBAAAA2gAAAA8AAAAAAAAAAAAAAAAAmAIAAGRycy9kb3du&#10;cmV2LnhtbFBLBQYAAAAABAAEAPUAAACGAwAAAAA=&#10;" fillcolor="#fc0">
                  <v:shadow on="t" opacity=".5" offset="6pt,6pt"/>
                  <v:textbox>
                    <w:txbxContent>
                      <w:p w14:paraId="58E6C6BF" w14:textId="77777777" w:rsidR="00404408" w:rsidRPr="00EF2522" w:rsidRDefault="00404408" w:rsidP="00EB09F7">
                        <w:pPr>
                          <w:jc w:val="center"/>
                          <w:rPr>
                            <w:b/>
                            <w:bCs/>
                            <w:sz w:val="18"/>
                            <w:szCs w:val="18"/>
                          </w:rPr>
                        </w:pPr>
                        <w:r w:rsidRPr="00EF2522">
                          <w:rPr>
                            <w:b/>
                            <w:bCs/>
                            <w:sz w:val="18"/>
                            <w:szCs w:val="18"/>
                          </w:rPr>
                          <w:t>Executive</w:t>
                        </w:r>
                      </w:p>
                      <w:p w14:paraId="28637A7C" w14:textId="49C32F6C" w:rsidR="00404408" w:rsidRPr="00EF2522" w:rsidRDefault="00404408" w:rsidP="00EB09F7">
                        <w:pPr>
                          <w:jc w:val="center"/>
                          <w:rPr>
                            <w:b/>
                            <w:bCs/>
                            <w:sz w:val="18"/>
                            <w:szCs w:val="18"/>
                          </w:rPr>
                        </w:pPr>
                        <w:r>
                          <w:rPr>
                            <w:b/>
                            <w:bCs/>
                            <w:sz w:val="18"/>
                            <w:szCs w:val="18"/>
                          </w:rPr>
                          <w:t>DOTC</w:t>
                        </w:r>
                        <w:r w:rsidRPr="00EF2522">
                          <w:rPr>
                            <w:b/>
                            <w:bCs/>
                            <w:sz w:val="18"/>
                            <w:szCs w:val="18"/>
                          </w:rPr>
                          <w:t xml:space="preserve"> </w:t>
                        </w:r>
                      </w:p>
                      <w:p w14:paraId="0B5EAC82" w14:textId="77777777" w:rsidR="00404408" w:rsidRPr="00EF2522" w:rsidRDefault="00404408" w:rsidP="00EB09F7">
                        <w:pPr>
                          <w:rPr>
                            <w:b/>
                            <w:bCs/>
                            <w:sz w:val="20"/>
                            <w:szCs w:val="20"/>
                          </w:rPr>
                        </w:pPr>
                      </w:p>
                    </w:txbxContent>
                  </v:textbox>
                </v:rect>
                <v:rect id="Rectangle 389" o:spid="_x0000_s1035" style="position:absolute;left:38643;top:3021;width:15522;height:127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N8MA&#10;AADbAAAADwAAAGRycy9kb3ducmV2LnhtbESPQW/CMAyF75P4D5GRuI2UHtBUCAhNQ8CFMeAHWI3X&#10;Rmuc0gRa/v18mLSbrff83uflevCNelAXXWADs2kGirgM1nFl4HrZvr6BignZYhOYDDwpwno1elli&#10;YUPPX/Q4p0pJCMcCDdQptYXWsazJY5yGlli079B5TLJ2lbYd9hLuG51n2Vx7dCwNNbb0XlP5c757&#10;A7cDbjefu3Ds9zN3cuUp1/SRGzMZD5sFqERD+jf/Xe+t4Au9/CID6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BP/N8MAAADbAAAADwAAAAAAAAAAAAAAAACYAgAAZHJzL2Rv&#10;d25yZXYueG1sUEsFBgAAAAAEAAQA9QAAAIgDAAAAAA==&#10;" fillcolor="#fc0">
                  <v:shadow on="t" opacity=".5" offset="6pt,6pt"/>
                  <v:textbox>
                    <w:txbxContent>
                      <w:p w14:paraId="652E13D8" w14:textId="77777777" w:rsidR="00404408" w:rsidRPr="00EF2522" w:rsidRDefault="00404408" w:rsidP="00EB09F7">
                        <w:pPr>
                          <w:jc w:val="center"/>
                          <w:rPr>
                            <w:b/>
                            <w:bCs/>
                            <w:sz w:val="18"/>
                            <w:szCs w:val="18"/>
                          </w:rPr>
                        </w:pPr>
                        <w:r>
                          <w:rPr>
                            <w:b/>
                            <w:bCs/>
                            <w:sz w:val="18"/>
                            <w:szCs w:val="18"/>
                          </w:rPr>
                          <w:t>UNDP</w:t>
                        </w:r>
                      </w:p>
                      <w:p w14:paraId="33BC20E2" w14:textId="77777777" w:rsidR="00404408" w:rsidRPr="00812F80" w:rsidRDefault="00404408" w:rsidP="00EB09F7">
                        <w:pPr>
                          <w:jc w:val="center"/>
                          <w:rPr>
                            <w:sz w:val="20"/>
                            <w:szCs w:val="20"/>
                          </w:rPr>
                        </w:pPr>
                      </w:p>
                    </w:txbxContent>
                  </v:textbox>
                </v:rect>
                <v:rect id="Rectangle 391" o:spid="_x0000_s1036" style="position:absolute;top:27526;width:13677;height:8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9arL8A&#10;AADbAAAADwAAAGRycy9kb3ducmV2LnhtbERPzYrCMBC+C/sOYYS9adoeFqlGEVF0L+vvAwzN2Aab&#10;SbeJtvv2G0HwNh/f78wWva3Fg1pvHCtIxwkI4sJpw6WCy3kzmoDwAVlj7ZgU/JGHxfxjMMNcu46P&#10;9DiFUsQQ9jkqqEJocil9UZFFP3YNceSurrUYImxLqVvsYritZZYkX9Ki4dhQYUOriorb6W4V/H7j&#10;Zrnfup9ul5qDKQ6ZpHWm1OewX05BBOrDW/xy73Scn8Lzl3iAnP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X1qsvwAAANsAAAAPAAAAAAAAAAAAAAAAAJgCAABkcnMvZG93bnJl&#10;di54bWxQSwUGAAAAAAQABAD1AAAAhAMAAAAA&#10;" fillcolor="#fc0">
                  <v:shadow on="t" opacity=".5" offset="6pt,6pt"/>
                  <v:textbox>
                    <w:txbxContent>
                      <w:p w14:paraId="4A5E249B" w14:textId="77777777" w:rsidR="00404408" w:rsidRPr="00EF2522" w:rsidRDefault="00404408" w:rsidP="00EB09F7">
                        <w:pPr>
                          <w:jc w:val="center"/>
                          <w:rPr>
                            <w:sz w:val="16"/>
                            <w:szCs w:val="16"/>
                          </w:rPr>
                        </w:pPr>
                        <w:r w:rsidRPr="00EF2522">
                          <w:rPr>
                            <w:b/>
                            <w:bCs/>
                            <w:sz w:val="18"/>
                            <w:szCs w:val="18"/>
                          </w:rPr>
                          <w:t>Project Assurance</w:t>
                        </w:r>
                      </w:p>
                      <w:p w14:paraId="18AF2467" w14:textId="77777777" w:rsidR="00404408" w:rsidRPr="00EF2522" w:rsidRDefault="00404408" w:rsidP="00EB09F7">
                        <w:pPr>
                          <w:jc w:val="center"/>
                          <w:rPr>
                            <w:sz w:val="16"/>
                            <w:szCs w:val="16"/>
                          </w:rPr>
                        </w:pPr>
                        <w:r w:rsidRPr="00EF2522">
                          <w:rPr>
                            <w:sz w:val="16"/>
                            <w:szCs w:val="16"/>
                          </w:rPr>
                          <w:t>- UNDP Programme Officer</w:t>
                        </w:r>
                      </w:p>
                      <w:p w14:paraId="121451F2" w14:textId="77777777" w:rsidR="00404408" w:rsidRPr="00EF2522" w:rsidRDefault="00404408" w:rsidP="00EB09F7">
                        <w:pPr>
                          <w:jc w:val="center"/>
                          <w:rPr>
                            <w:sz w:val="16"/>
                            <w:szCs w:val="16"/>
                          </w:rPr>
                        </w:pPr>
                        <w:r w:rsidRPr="00EF2522">
                          <w:rPr>
                            <w:sz w:val="16"/>
                            <w:szCs w:val="16"/>
                          </w:rPr>
                          <w:t xml:space="preserve">- </w:t>
                        </w:r>
                        <w:r w:rsidRPr="00930B6B">
                          <w:rPr>
                            <w:sz w:val="16"/>
                            <w:szCs w:val="16"/>
                            <w:lang w:val="en-US"/>
                          </w:rPr>
                          <w:t>Regional Technical Adviser</w:t>
                        </w:r>
                      </w:p>
                      <w:p w14:paraId="3098722E" w14:textId="77777777" w:rsidR="00404408" w:rsidRPr="00EF2522" w:rsidRDefault="00404408" w:rsidP="00EB09F7">
                        <w:pPr>
                          <w:pStyle w:val="BodyText3"/>
                          <w:jc w:val="center"/>
                          <w:rPr>
                            <w:sz w:val="20"/>
                          </w:rPr>
                        </w:pPr>
                      </w:p>
                    </w:txbxContent>
                  </v:textbox>
                </v:rect>
                <v:rect id="Rectangle 392" o:spid="_x0000_s1037" style="position:absolute;left:15477;top:20866;width:26162;height:2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UocMAA&#10;AADbAAAADwAAAGRycy9kb3ducmV2LnhtbERP3WrCMBS+H/gO4Qi7m6kiQ6pRpjAm7MrqAxyaY1Pa&#10;nHRJbOuefhEG3p2P7/dsdqNtRU8+1I4VzGcZCOLS6ZorBZfz59sKRIjIGlvHpOBOAXbbycsGc+0G&#10;PlFfxEqkEA45KjAxdrmUoTRkMcxcR5y4q/MWY4K+ktrjkMJtKxdZ9i4t1pwaDHZ0MFQ2xc0q+D7X&#10;82WLpvih3+arXzaVP+wHpV6n48caRKQxPsX/7qNO8xfw+CUdIL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1UocMAAAADbAAAADwAAAAAAAAAAAAAAAACYAgAAZHJzL2Rvd25y&#10;ZXYueG1sUEsFBgAAAAAEAAQA9QAAAIUDAAAAAA==&#10;" fillcolor="#fc9">
                  <v:shadow on="t" opacity=".5" offset="6pt,6pt"/>
                  <v:textbox>
                    <w:txbxContent>
                      <w:p w14:paraId="1CD14F46" w14:textId="77777777" w:rsidR="00404408" w:rsidRPr="00EF2522" w:rsidRDefault="00404408" w:rsidP="00EB09F7">
                        <w:pPr>
                          <w:jc w:val="center"/>
                          <w:rPr>
                            <w:b/>
                            <w:bCs/>
                            <w:sz w:val="18"/>
                            <w:szCs w:val="18"/>
                          </w:rPr>
                        </w:pPr>
                        <w:r w:rsidRPr="00EF2522">
                          <w:rPr>
                            <w:b/>
                            <w:bCs/>
                            <w:sz w:val="18"/>
                            <w:szCs w:val="18"/>
                          </w:rPr>
                          <w:t>National Project Director (NPD)</w:t>
                        </w:r>
                      </w:p>
                    </w:txbxContent>
                  </v:textbox>
                </v:rect>
                <v:rect id="Rectangle 394" o:spid="_x0000_s1038" style="position:absolute;left:42164;top:30427;width:16040;height:44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zG8AA&#10;AADbAAAADwAAAGRycy9kb3ducmV2LnhtbERPS2sCMRC+F/wPYYTealYLIluj+EDaq7pIj8NmNlnc&#10;TNZNqtv++kYQvM3H95z5sneNuFIXas8KxqMMBHHpdc1GQXHcvc1AhIissfFMCn4pwHIxeJljrv2N&#10;93Q9RCNSCIccFdgY21zKUFpyGEa+JU5c5TuHMcHOSN3hLYW7Rk6ybCod1pwaLLa0sVSeDz9OQbte&#10;bYvL3746VyfdfJudNZ+FVep12K8+QETq41P8cH/pNP8d7r+kA+Ti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IYzG8AAAADbAAAADwAAAAAAAAAAAAAAAACYAgAAZHJzL2Rvd25y&#10;ZXYueG1sUEsFBgAAAAAEAAQA9QAAAIUDAAAAAA==&#10;" fillcolor="#ff9">
                  <v:shadow on="t" opacity=".5" offset="6pt,6pt"/>
                  <v:textbox>
                    <w:txbxContent>
                      <w:p w14:paraId="7F3D4C3B" w14:textId="77777777" w:rsidR="00404408" w:rsidRPr="00EF2522" w:rsidRDefault="00404408" w:rsidP="00EB09F7">
                        <w:pPr>
                          <w:jc w:val="center"/>
                          <w:rPr>
                            <w:b/>
                            <w:bCs/>
                            <w:sz w:val="18"/>
                            <w:szCs w:val="18"/>
                          </w:rPr>
                        </w:pPr>
                        <w:r w:rsidRPr="00EF2522">
                          <w:rPr>
                            <w:b/>
                            <w:bCs/>
                            <w:sz w:val="18"/>
                            <w:szCs w:val="18"/>
                          </w:rPr>
                          <w:t>National and International Consultants</w:t>
                        </w:r>
                      </w:p>
                      <w:p w14:paraId="6DA26C5E" w14:textId="77777777" w:rsidR="00404408" w:rsidRPr="00EF2522" w:rsidRDefault="00404408" w:rsidP="00EB09F7">
                        <w:pPr>
                          <w:jc w:val="center"/>
                          <w:rPr>
                            <w:sz w:val="20"/>
                            <w:szCs w:val="20"/>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95" o:spid="_x0000_s1039" type="#_x0000_t34" style="position:absolute;left:14337;top:16503;width:3359;height:18288;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s968IAAADbAAAADwAAAGRycy9kb3ducmV2LnhtbERPTWvCQBC9F/wPyxS81U1FpKSuYpVS&#10;FZQ0CuJtyE6TYHY2ZNcY/70rFLzN433OZNaZSrTUuNKygvdBBII4s7rkXMFh//32AcJ5ZI2VZVJw&#10;Iwezae9lgrG2V/6lNvW5CCHsYlRQeF/HUrqsIINuYGviwP3ZxqAPsMmlbvAawk0lh1E0lgZLDg0F&#10;1rQoKDunF6Ngm5qkdXNar7+WP8fdeWuT02alVP+1m3+C8NT5p/jfvdJh/ggev4QD5PQ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Ps968IAAADbAAAADwAAAAAAAAAAAAAA&#10;AAChAgAAZHJzL2Rvd25yZXYueG1sUEsFBgAAAAAEAAQA+QAAAJADAAAAAA==&#10;" adj="10780"/>
                <v:shapetype id="_x0000_t32" coordsize="21600,21600" o:spt="32" o:oned="t" path="m,l21600,21600e" filled="f">
                  <v:path arrowok="t" fillok="f" o:connecttype="none"/>
                  <o:lock v:ext="edit" shapetype="t"/>
                </v:shapetype>
                <v:shape id="AutoShape 396" o:spid="_x0000_s1040" type="#_x0000_t32" style="position:absolute;left:38538;top:32698;width:3524;height: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4pJcIAAADbAAAADwAAAGRycy9kb3ducmV2LnhtbERPTWsCMRC9F/wPYQQvpWYVlLIaZVsQ&#10;quBBbe/jZroJ3Uy2m6jrvzeC4G0e73Pmy87V4kxtsJ4VjIYZCOLSa8uVgu/D6u0dRIjIGmvPpOBK&#10;AZaL3sscc+0vvKPzPlYihXDIUYGJscmlDKUhh2HoG+LE/frWYUywraRu8ZLCXS3HWTaVDi2nBoMN&#10;fRoq//Ynp2C7Hn0UR2PXm92/3U5WRX2qXn+UGvS7YgYiUhef4of7S6f5E7j/kg6Qi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34pJcIAAADbAAAADwAAAAAAAAAAAAAA&#10;AAChAgAAZHJzL2Rvd25yZXYueG1sUEsFBgAAAAAEAAQA+QAAAJADAAAAAA==&#10;"/>
                <v:shape id="AutoShape 396" o:spid="_x0000_s1041" type="#_x0000_t32" style="position:absolute;left:28638;top:15902;width:0;height:47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y3UsIAAADbAAAADwAAAGRycy9kb3ducmV2LnhtbERPTWsCMRC9F/wPYYReimYtKGU1yloQ&#10;asGDWu/jZtwEN5N1E3X7702h4G0e73Nmi87V4kZtsJ4VjIYZCOLSa8uVgp/9avABIkRkjbVnUvBL&#10;ARbz3ssMc+3vvKXbLlYihXDIUYGJscmlDKUhh2HoG+LEnXzrMCbYVlK3eE/hrpbvWTaRDi2nBoMN&#10;fRoqz7urU7BZj5bF0dj19/ZiN+NVUV+rt4NSr/2umIKI1MWn+N/9pdP8Cfz9kg6Q8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6y3UsIAAADbAAAADwAAAAAAAAAAAAAA&#10;AAChAgAAZHJzL2Rvd25yZXYueG1sUEsFBgAAAAAEAAQA+QAAAJADAAAAAA==&#10;"/>
                <v:shape id="AutoShape 396" o:spid="_x0000_s1042" type="#_x0000_t32" style="position:absolute;left:28638;top:23879;width:0;height:39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ASycIAAADbAAAADwAAAGRycy9kb3ducmV2LnhtbERPS2sCMRC+F/ofwgheimYVqrI1yrYg&#10;1IIHH71PN9NNcDPZbqKu/94UBG/z8T1nvuxcLc7UButZwWiYgSAuvbZcKTjsV4MZiBCRNdaeScGV&#10;AiwXz09zzLW/8JbOu1iJFMIhRwUmxiaXMpSGHIahb4gT9+tbhzHBtpK6xUsKd7UcZ9lEOrScGgw2&#10;9GGoPO5OTsFmPXovfoxdf23/7OZ1VdSn6uVbqX6vK95AROriQ3x3f+o0f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OASycIAAADbAAAADwAAAAAAAAAAAAAA&#10;AAChAgAAZHJzL2Rvd25yZXYueG1sUEsFBgAAAAAEAAQA+QAAAJADAAAAAA==&#10;"/>
                <w10:anchorlock/>
              </v:group>
            </w:pict>
          </mc:Fallback>
        </mc:AlternateContent>
      </w:r>
    </w:p>
    <w:p w14:paraId="5F078698" w14:textId="77777777" w:rsidR="00693B32" w:rsidRPr="00F43402" w:rsidRDefault="00693B32" w:rsidP="00693B32">
      <w:pPr>
        <w:pStyle w:val="Caption"/>
        <w:jc w:val="center"/>
        <w:rPr>
          <w:rFonts w:ascii="Arial" w:hAnsi="Arial" w:cs="Arial"/>
          <w:sz w:val="20"/>
          <w:szCs w:val="20"/>
        </w:rPr>
      </w:pPr>
      <w:bookmarkStart w:id="44" w:name="_Toc175746911"/>
      <w:bookmarkStart w:id="45" w:name="_Toc294875286"/>
      <w:bookmarkStart w:id="46" w:name="_Toc436127604"/>
      <w:bookmarkStart w:id="47" w:name="_Toc325274256"/>
      <w:r w:rsidRPr="00F43402">
        <w:rPr>
          <w:rFonts w:ascii="Arial" w:hAnsi="Arial" w:cs="Arial"/>
          <w:sz w:val="20"/>
          <w:szCs w:val="20"/>
        </w:rPr>
        <w:t xml:space="preserve">Figure </w:t>
      </w:r>
      <w:r w:rsidRPr="00F43402">
        <w:rPr>
          <w:rFonts w:ascii="Arial" w:hAnsi="Arial" w:cs="Arial"/>
          <w:sz w:val="20"/>
          <w:szCs w:val="20"/>
        </w:rPr>
        <w:fldChar w:fldCharType="begin"/>
      </w:r>
      <w:r w:rsidRPr="00F43402">
        <w:rPr>
          <w:rFonts w:ascii="Arial" w:hAnsi="Arial" w:cs="Arial"/>
          <w:sz w:val="20"/>
          <w:szCs w:val="20"/>
        </w:rPr>
        <w:instrText xml:space="preserve"> SEQ Figure \* ARABIC </w:instrText>
      </w:r>
      <w:r w:rsidRPr="00F43402">
        <w:rPr>
          <w:rFonts w:ascii="Arial" w:hAnsi="Arial" w:cs="Arial"/>
          <w:sz w:val="20"/>
          <w:szCs w:val="20"/>
        </w:rPr>
        <w:fldChar w:fldCharType="separate"/>
      </w:r>
      <w:r w:rsidR="00264CF8" w:rsidRPr="00F43402">
        <w:rPr>
          <w:rFonts w:ascii="Arial" w:hAnsi="Arial" w:cs="Arial"/>
          <w:noProof/>
          <w:sz w:val="20"/>
          <w:szCs w:val="20"/>
        </w:rPr>
        <w:t>3</w:t>
      </w:r>
      <w:r w:rsidRPr="00F43402">
        <w:rPr>
          <w:rFonts w:ascii="Arial" w:hAnsi="Arial" w:cs="Arial"/>
          <w:sz w:val="20"/>
          <w:szCs w:val="20"/>
        </w:rPr>
        <w:fldChar w:fldCharType="end"/>
      </w:r>
      <w:r w:rsidRPr="00F43402">
        <w:rPr>
          <w:rFonts w:ascii="Arial" w:hAnsi="Arial" w:cs="Arial"/>
          <w:sz w:val="20"/>
          <w:szCs w:val="20"/>
        </w:rPr>
        <w:t>. Implementation arrangement and institutional linkages</w:t>
      </w:r>
      <w:bookmarkEnd w:id="44"/>
      <w:bookmarkEnd w:id="45"/>
      <w:bookmarkEnd w:id="46"/>
      <w:bookmarkEnd w:id="47"/>
    </w:p>
    <w:p w14:paraId="3EC35474" w14:textId="77777777" w:rsidR="00693B32" w:rsidRPr="00F43402" w:rsidRDefault="00693B32" w:rsidP="00693B32">
      <w:pPr>
        <w:spacing w:after="0"/>
        <w:rPr>
          <w:rFonts w:cs="Arial"/>
          <w:sz w:val="20"/>
        </w:rPr>
      </w:pPr>
    </w:p>
    <w:p w14:paraId="668BBACF" w14:textId="7B748DB6" w:rsidR="00693B32" w:rsidRPr="00F43402" w:rsidRDefault="00693B32" w:rsidP="00F43402">
      <w:pPr>
        <w:pStyle w:val="ListParagraph"/>
        <w:numPr>
          <w:ilvl w:val="0"/>
          <w:numId w:val="19"/>
        </w:numPr>
        <w:autoSpaceDE w:val="0"/>
        <w:autoSpaceDN w:val="0"/>
        <w:adjustRightInd w:val="0"/>
        <w:spacing w:line="276" w:lineRule="auto"/>
        <w:ind w:left="720"/>
        <w:jc w:val="both"/>
        <w:rPr>
          <w:rFonts w:ascii="Arial" w:hAnsi="Arial" w:cs="Arial"/>
          <w:sz w:val="20"/>
        </w:rPr>
      </w:pPr>
      <w:r w:rsidRPr="00F43402">
        <w:rPr>
          <w:rFonts w:ascii="Arial" w:hAnsi="Arial" w:cs="Arial"/>
          <w:sz w:val="20"/>
        </w:rPr>
        <w:t xml:space="preserve">A </w:t>
      </w:r>
      <w:r w:rsidRPr="00F43402">
        <w:rPr>
          <w:rFonts w:ascii="Arial" w:hAnsi="Arial" w:cs="Arial"/>
          <w:b/>
          <w:sz w:val="20"/>
        </w:rPr>
        <w:t xml:space="preserve">PMU, </w:t>
      </w:r>
      <w:r w:rsidRPr="00F43402">
        <w:rPr>
          <w:rFonts w:ascii="Arial" w:hAnsi="Arial" w:cs="Arial"/>
          <w:sz w:val="20"/>
        </w:rPr>
        <w:t xml:space="preserve">which will be established and hosted within DOTC, will play the key role in Project execution. The composition of the PMU and the organizational structure of the Project are </w:t>
      </w:r>
      <w:r w:rsidR="00BF015F" w:rsidRPr="00F43402">
        <w:rPr>
          <w:rFonts w:ascii="Arial" w:hAnsi="Arial" w:cs="Arial"/>
          <w:sz w:val="20"/>
        </w:rPr>
        <w:t xml:space="preserve">given in Figure </w:t>
      </w:r>
      <w:r w:rsidR="00E87AEC" w:rsidRPr="00F43402">
        <w:rPr>
          <w:rFonts w:ascii="Arial" w:hAnsi="Arial" w:cs="Arial"/>
          <w:sz w:val="20"/>
        </w:rPr>
        <w:t>3</w:t>
      </w:r>
      <w:r w:rsidRPr="00F43402">
        <w:rPr>
          <w:rFonts w:ascii="Arial" w:hAnsi="Arial" w:cs="Arial"/>
          <w:sz w:val="20"/>
        </w:rPr>
        <w:t>. The PMU will be composed of:</w:t>
      </w:r>
    </w:p>
    <w:p w14:paraId="198A7AC8" w14:textId="77777777" w:rsidR="00693B32" w:rsidRPr="00F43402" w:rsidRDefault="00693B32" w:rsidP="00F43402">
      <w:pPr>
        <w:pStyle w:val="BodyTextIndent3"/>
        <w:numPr>
          <w:ilvl w:val="1"/>
          <w:numId w:val="38"/>
        </w:numPr>
        <w:spacing w:after="0"/>
        <w:ind w:left="720"/>
        <w:rPr>
          <w:rFonts w:cs="Arial"/>
          <w:sz w:val="20"/>
          <w:lang w:eastAsia="ko-KR"/>
        </w:rPr>
      </w:pPr>
      <w:r w:rsidRPr="00F43402">
        <w:rPr>
          <w:rFonts w:cs="Arial"/>
          <w:sz w:val="20"/>
          <w:lang w:eastAsia="ko-KR"/>
        </w:rPr>
        <w:t>Project Director</w:t>
      </w:r>
    </w:p>
    <w:p w14:paraId="70950D7D" w14:textId="77777777" w:rsidR="00693B32" w:rsidRPr="00F43402" w:rsidRDefault="00693B32" w:rsidP="00F43402">
      <w:pPr>
        <w:pStyle w:val="BodyTextIndent3"/>
        <w:numPr>
          <w:ilvl w:val="1"/>
          <w:numId w:val="38"/>
        </w:numPr>
        <w:spacing w:after="0"/>
        <w:ind w:left="720"/>
        <w:rPr>
          <w:rFonts w:cs="Arial"/>
          <w:sz w:val="20"/>
          <w:lang w:eastAsia="ko-KR"/>
        </w:rPr>
      </w:pPr>
      <w:r w:rsidRPr="00F43402">
        <w:rPr>
          <w:rFonts w:cs="Arial"/>
          <w:sz w:val="20"/>
          <w:lang w:eastAsia="ko-KR"/>
        </w:rPr>
        <w:t>Project Manager</w:t>
      </w:r>
    </w:p>
    <w:p w14:paraId="21337584" w14:textId="77777777" w:rsidR="00693B32" w:rsidRPr="00F43402" w:rsidRDefault="00693B32" w:rsidP="00F43402">
      <w:pPr>
        <w:pStyle w:val="BodyTextIndent3"/>
        <w:numPr>
          <w:ilvl w:val="1"/>
          <w:numId w:val="38"/>
        </w:numPr>
        <w:spacing w:after="0"/>
        <w:ind w:left="720"/>
        <w:rPr>
          <w:rFonts w:cs="Arial"/>
          <w:sz w:val="20"/>
          <w:lang w:eastAsia="ko-KR"/>
        </w:rPr>
      </w:pPr>
      <w:r w:rsidRPr="00F43402">
        <w:rPr>
          <w:rFonts w:cs="Arial"/>
          <w:sz w:val="20"/>
          <w:lang w:eastAsia="ko-KR"/>
        </w:rPr>
        <w:t>Project Administrative Assistant</w:t>
      </w:r>
    </w:p>
    <w:p w14:paraId="4E2FFB3B" w14:textId="77777777" w:rsidR="00693B32" w:rsidRPr="00F43402" w:rsidRDefault="00693B32" w:rsidP="00A440C4">
      <w:pPr>
        <w:pStyle w:val="BodyTextIndent3"/>
        <w:numPr>
          <w:ilvl w:val="1"/>
          <w:numId w:val="38"/>
        </w:numPr>
        <w:spacing w:after="0"/>
        <w:rPr>
          <w:rFonts w:cs="Arial"/>
          <w:sz w:val="20"/>
          <w:lang w:eastAsia="ko-KR"/>
        </w:rPr>
      </w:pPr>
      <w:r w:rsidRPr="00F43402">
        <w:rPr>
          <w:rFonts w:cs="Arial"/>
          <w:sz w:val="20"/>
          <w:lang w:eastAsia="ko-KR"/>
        </w:rPr>
        <w:t>Team Leaders of Components 1, 2, 3</w:t>
      </w:r>
    </w:p>
    <w:p w14:paraId="21C5DBB4" w14:textId="77777777" w:rsidR="00693B32" w:rsidRPr="00F43402" w:rsidRDefault="00693B32" w:rsidP="00A440C4">
      <w:pPr>
        <w:pStyle w:val="BodyTextIndent3"/>
        <w:numPr>
          <w:ilvl w:val="1"/>
          <w:numId w:val="38"/>
        </w:numPr>
        <w:spacing w:after="0"/>
        <w:rPr>
          <w:rFonts w:cs="Arial"/>
          <w:sz w:val="20"/>
          <w:lang w:eastAsia="ko-KR"/>
        </w:rPr>
      </w:pPr>
      <w:r w:rsidRPr="00F43402">
        <w:rPr>
          <w:rFonts w:cs="Arial"/>
          <w:sz w:val="20"/>
          <w:lang w:eastAsia="ko-KR"/>
        </w:rPr>
        <w:lastRenderedPageBreak/>
        <w:t>Short-term experts</w:t>
      </w:r>
    </w:p>
    <w:p w14:paraId="5C381681" w14:textId="293CC5BD" w:rsidR="00693B32" w:rsidRPr="00F43402" w:rsidRDefault="00693B32" w:rsidP="00693B32">
      <w:pPr>
        <w:pStyle w:val="BodyTextIndent3"/>
        <w:spacing w:after="0"/>
        <w:ind w:left="0"/>
        <w:rPr>
          <w:rFonts w:cs="Arial"/>
          <w:sz w:val="20"/>
          <w:lang w:eastAsia="ko-KR"/>
        </w:rPr>
      </w:pPr>
    </w:p>
    <w:p w14:paraId="67760CAA" w14:textId="77777777" w:rsidR="00693B32" w:rsidRPr="00F43402" w:rsidRDefault="00693B32" w:rsidP="00F43402">
      <w:pPr>
        <w:pStyle w:val="ListParagraph"/>
        <w:numPr>
          <w:ilvl w:val="0"/>
          <w:numId w:val="19"/>
        </w:numPr>
        <w:autoSpaceDE w:val="0"/>
        <w:autoSpaceDN w:val="0"/>
        <w:adjustRightInd w:val="0"/>
        <w:spacing w:line="276" w:lineRule="auto"/>
        <w:ind w:left="720"/>
        <w:jc w:val="both"/>
        <w:rPr>
          <w:rFonts w:ascii="Arial" w:hAnsi="Arial" w:cs="Arial"/>
          <w:sz w:val="20"/>
          <w:szCs w:val="22"/>
        </w:rPr>
      </w:pPr>
      <w:bookmarkStart w:id="48" w:name="_Toc448647676"/>
      <w:bookmarkEnd w:id="48"/>
      <w:r w:rsidRPr="00F43402">
        <w:rPr>
          <w:rFonts w:ascii="Arial" w:hAnsi="Arial" w:cs="Arial"/>
          <w:sz w:val="20"/>
          <w:szCs w:val="22"/>
        </w:rPr>
        <w:t>The PMU will meet every three (3) months for the following functions:</w:t>
      </w:r>
    </w:p>
    <w:p w14:paraId="36D0C57A" w14:textId="77777777" w:rsidR="00693B32" w:rsidRPr="00F43402" w:rsidRDefault="00693B32" w:rsidP="00F43402">
      <w:pPr>
        <w:pStyle w:val="BodyTextIndent3"/>
        <w:numPr>
          <w:ilvl w:val="1"/>
          <w:numId w:val="39"/>
        </w:numPr>
        <w:spacing w:after="0"/>
        <w:ind w:left="720"/>
        <w:rPr>
          <w:rFonts w:cs="Arial"/>
          <w:sz w:val="20"/>
          <w:lang w:eastAsia="ko-KR"/>
        </w:rPr>
      </w:pPr>
      <w:r w:rsidRPr="00F43402">
        <w:rPr>
          <w:rFonts w:cs="Arial"/>
          <w:sz w:val="20"/>
          <w:lang w:eastAsia="ko-KR"/>
        </w:rPr>
        <w:t>Provide technical and operational guidance to the Project</w:t>
      </w:r>
    </w:p>
    <w:p w14:paraId="0234AC7F" w14:textId="77777777" w:rsidR="00693B32" w:rsidRPr="00F43402" w:rsidRDefault="00693B32" w:rsidP="00F43402">
      <w:pPr>
        <w:pStyle w:val="BodyTextIndent3"/>
        <w:numPr>
          <w:ilvl w:val="1"/>
          <w:numId w:val="39"/>
        </w:numPr>
        <w:spacing w:after="0"/>
        <w:ind w:left="720"/>
        <w:rPr>
          <w:rFonts w:cs="Arial"/>
          <w:sz w:val="20"/>
          <w:lang w:eastAsia="ko-KR"/>
        </w:rPr>
      </w:pPr>
      <w:r w:rsidRPr="00F43402">
        <w:rPr>
          <w:rFonts w:cs="Arial"/>
          <w:sz w:val="20"/>
          <w:lang w:eastAsia="ko-KR"/>
        </w:rPr>
        <w:t>Approve on the quarterly execution plan for the activities of the Project</w:t>
      </w:r>
    </w:p>
    <w:p w14:paraId="39CA2914" w14:textId="77777777" w:rsidR="00693B32" w:rsidRPr="00F43402" w:rsidRDefault="00693B32" w:rsidP="00F43402">
      <w:pPr>
        <w:pStyle w:val="BodyTextIndent3"/>
        <w:numPr>
          <w:ilvl w:val="1"/>
          <w:numId w:val="39"/>
        </w:numPr>
        <w:spacing w:after="0"/>
        <w:ind w:left="720"/>
        <w:rPr>
          <w:rFonts w:cs="Arial"/>
          <w:sz w:val="20"/>
          <w:lang w:eastAsia="ko-KR"/>
        </w:rPr>
      </w:pPr>
      <w:r w:rsidRPr="00F43402">
        <w:rPr>
          <w:rFonts w:cs="Arial"/>
          <w:sz w:val="20"/>
          <w:lang w:eastAsia="ko-KR"/>
        </w:rPr>
        <w:t>Monitor and evaluate the progress of the activities</w:t>
      </w:r>
    </w:p>
    <w:p w14:paraId="1B96ACCD" w14:textId="77777777" w:rsidR="00693B32" w:rsidRPr="00F43402" w:rsidRDefault="00693B32" w:rsidP="00F43402">
      <w:pPr>
        <w:pStyle w:val="BodyTextIndent3"/>
        <w:numPr>
          <w:ilvl w:val="1"/>
          <w:numId w:val="39"/>
        </w:numPr>
        <w:spacing w:after="0"/>
        <w:ind w:left="720"/>
        <w:rPr>
          <w:rFonts w:cs="Arial"/>
          <w:sz w:val="20"/>
          <w:lang w:eastAsia="ko-KR"/>
        </w:rPr>
      </w:pPr>
      <w:r w:rsidRPr="00F43402">
        <w:rPr>
          <w:rFonts w:cs="Arial"/>
          <w:sz w:val="20"/>
          <w:lang w:eastAsia="ko-KR"/>
        </w:rPr>
        <w:t>Discuss and address technical issues arising during the Project implementation</w:t>
      </w:r>
    </w:p>
    <w:p w14:paraId="7E6FF85B" w14:textId="77777777" w:rsidR="00693B32" w:rsidRPr="00F43402" w:rsidRDefault="00693B32" w:rsidP="00F43402">
      <w:pPr>
        <w:pStyle w:val="Paragraph"/>
        <w:numPr>
          <w:ilvl w:val="0"/>
          <w:numId w:val="0"/>
        </w:numPr>
        <w:spacing w:after="0"/>
        <w:ind w:left="720"/>
        <w:jc w:val="both"/>
        <w:rPr>
          <w:rFonts w:ascii="Arial" w:hAnsi="Arial" w:cs="Arial"/>
          <w:noProof w:val="0"/>
          <w:sz w:val="20"/>
        </w:rPr>
      </w:pPr>
    </w:p>
    <w:p w14:paraId="2897AAA1" w14:textId="77777777" w:rsidR="00693B32" w:rsidRPr="00F43402" w:rsidRDefault="00693B32" w:rsidP="00F43402">
      <w:pPr>
        <w:pStyle w:val="ListParagraph"/>
        <w:numPr>
          <w:ilvl w:val="0"/>
          <w:numId w:val="19"/>
        </w:numPr>
        <w:autoSpaceDE w:val="0"/>
        <w:autoSpaceDN w:val="0"/>
        <w:adjustRightInd w:val="0"/>
        <w:spacing w:line="276" w:lineRule="auto"/>
        <w:ind w:left="720"/>
        <w:jc w:val="both"/>
        <w:rPr>
          <w:rFonts w:ascii="Arial" w:hAnsi="Arial" w:cs="Arial"/>
          <w:sz w:val="20"/>
        </w:rPr>
      </w:pPr>
      <w:r w:rsidRPr="00F43402">
        <w:rPr>
          <w:rFonts w:ascii="Arial" w:hAnsi="Arial" w:cs="Arial"/>
          <w:sz w:val="20"/>
        </w:rPr>
        <w:t xml:space="preserve">The Project will receive high level guidance and oversight from the </w:t>
      </w:r>
      <w:r w:rsidRPr="00F43402">
        <w:rPr>
          <w:rFonts w:ascii="Arial" w:hAnsi="Arial" w:cs="Arial"/>
          <w:b/>
          <w:sz w:val="20"/>
        </w:rPr>
        <w:t>Project Steering Committee (PSC),</w:t>
      </w:r>
      <w:r w:rsidRPr="00F43402">
        <w:rPr>
          <w:rFonts w:ascii="Arial" w:hAnsi="Arial" w:cs="Arial"/>
          <w:sz w:val="20"/>
        </w:rPr>
        <w:t xml:space="preserve"> which w</w:t>
      </w:r>
      <w:r w:rsidR="00F00F1B" w:rsidRPr="00F43402">
        <w:rPr>
          <w:rFonts w:ascii="Arial" w:hAnsi="Arial" w:cs="Arial"/>
          <w:sz w:val="20"/>
        </w:rPr>
        <w:t>ill be chaired by the Secretary</w:t>
      </w:r>
      <w:r w:rsidRPr="00F43402">
        <w:rPr>
          <w:rFonts w:ascii="Arial" w:hAnsi="Arial" w:cs="Arial"/>
          <w:sz w:val="20"/>
        </w:rPr>
        <w:t xml:space="preserve"> of the DOTC, as the home ministry for the Lead Executing Agency. The PSC will be responsible for making management decisions on a consensus basis for the Project when guidance is required by the Project Director, including approval of Project revisions. Project assurance reviews will be made by the PSC at designated decision points during the execution of a Project, or as necessary when raised by the Project Manager. The Terms of Reference (TOR) of the PSC and of the key personnel of the </w:t>
      </w:r>
      <w:r w:rsidR="00DB2E85" w:rsidRPr="00F43402">
        <w:rPr>
          <w:rFonts w:ascii="Arial" w:hAnsi="Arial" w:cs="Arial"/>
          <w:sz w:val="20"/>
        </w:rPr>
        <w:t>Project are presented in Annex IV</w:t>
      </w:r>
      <w:r w:rsidRPr="00F43402">
        <w:rPr>
          <w:rFonts w:ascii="Arial" w:hAnsi="Arial" w:cs="Arial"/>
          <w:sz w:val="20"/>
        </w:rPr>
        <w:t>.</w:t>
      </w:r>
    </w:p>
    <w:p w14:paraId="5D79A7CC" w14:textId="77777777" w:rsidR="00693B32" w:rsidRPr="00F43402" w:rsidRDefault="00693B32" w:rsidP="00F43402">
      <w:pPr>
        <w:pStyle w:val="Paragraph"/>
        <w:numPr>
          <w:ilvl w:val="0"/>
          <w:numId w:val="0"/>
        </w:numPr>
        <w:spacing w:after="0"/>
        <w:ind w:left="720"/>
        <w:jc w:val="both"/>
        <w:rPr>
          <w:rFonts w:ascii="Arial" w:hAnsi="Arial" w:cs="Arial"/>
          <w:noProof w:val="0"/>
          <w:sz w:val="20"/>
        </w:rPr>
      </w:pPr>
    </w:p>
    <w:p w14:paraId="1F2717A0" w14:textId="77777777" w:rsidR="00693B32" w:rsidRPr="00F43402" w:rsidRDefault="00693B32" w:rsidP="00F43402">
      <w:pPr>
        <w:pStyle w:val="ListParagraph"/>
        <w:numPr>
          <w:ilvl w:val="0"/>
          <w:numId w:val="19"/>
        </w:numPr>
        <w:autoSpaceDE w:val="0"/>
        <w:autoSpaceDN w:val="0"/>
        <w:adjustRightInd w:val="0"/>
        <w:spacing w:line="276" w:lineRule="auto"/>
        <w:ind w:left="720"/>
        <w:jc w:val="both"/>
        <w:rPr>
          <w:rFonts w:ascii="Arial" w:hAnsi="Arial" w:cs="Arial"/>
          <w:sz w:val="20"/>
        </w:rPr>
      </w:pPr>
      <w:r w:rsidRPr="00F43402">
        <w:rPr>
          <w:rFonts w:ascii="Arial" w:hAnsi="Arial" w:cs="Arial"/>
          <w:sz w:val="20"/>
        </w:rPr>
        <w:t>The PSC will be responsible for making management decisions for the Project, in particular when guidance is required by the Project Manager. The PSC will play a critical role in Project M&amp;E by quality assuring these processes and products, and using evaluations for performance improvement, accountability and learning. It will ensure that required resources are committed and will arbitrate on any conflicts within the Project or will negotiate a solution to any problems with external bodies. In addition, it will approve the appointment and responsibilities of the Project Director and any delegation of its Project Assurance responsibilities.  Based on the approved Annual Work Plan (AWP), the PSC can also consider and approve the quarterly plans (if applicable) and also approve any essential deviations from the original plans.</w:t>
      </w:r>
    </w:p>
    <w:p w14:paraId="39C218C9" w14:textId="77777777" w:rsidR="00693B32" w:rsidRPr="00F43402" w:rsidRDefault="00693B32" w:rsidP="00F43402">
      <w:pPr>
        <w:pStyle w:val="Paragraph"/>
        <w:numPr>
          <w:ilvl w:val="0"/>
          <w:numId w:val="0"/>
        </w:numPr>
        <w:spacing w:after="0"/>
        <w:ind w:left="720"/>
        <w:jc w:val="both"/>
        <w:rPr>
          <w:rFonts w:ascii="Arial" w:hAnsi="Arial" w:cs="Arial"/>
          <w:noProof w:val="0"/>
          <w:sz w:val="20"/>
        </w:rPr>
      </w:pPr>
    </w:p>
    <w:p w14:paraId="663DB1AE" w14:textId="77777777" w:rsidR="00693B32" w:rsidRPr="00F43402" w:rsidRDefault="00693B32" w:rsidP="00F43402">
      <w:pPr>
        <w:pStyle w:val="ListParagraph"/>
        <w:numPr>
          <w:ilvl w:val="0"/>
          <w:numId w:val="19"/>
        </w:numPr>
        <w:autoSpaceDE w:val="0"/>
        <w:autoSpaceDN w:val="0"/>
        <w:adjustRightInd w:val="0"/>
        <w:spacing w:line="276" w:lineRule="auto"/>
        <w:ind w:left="720"/>
        <w:jc w:val="both"/>
        <w:rPr>
          <w:rFonts w:ascii="Arial" w:hAnsi="Arial" w:cs="Arial"/>
          <w:sz w:val="20"/>
        </w:rPr>
      </w:pPr>
      <w:r w:rsidRPr="00F43402">
        <w:rPr>
          <w:rFonts w:ascii="Arial" w:hAnsi="Arial" w:cs="Arial"/>
          <w:sz w:val="20"/>
        </w:rPr>
        <w:t xml:space="preserve">In order to ensure UNDP’s ultimate accountability for the Project results, the PSC decisions will be made in accordance to standards that shall ensure management for development results, best value for money, fairness, integrity, transparency and effective international competition. In case consensus cannot be reached within the PSC, the final decision shall rest with the UNDP Task Manager.  </w:t>
      </w:r>
    </w:p>
    <w:p w14:paraId="67D6582B" w14:textId="77777777" w:rsidR="00693B32" w:rsidRPr="00F43402" w:rsidRDefault="00693B32" w:rsidP="00F43402">
      <w:pPr>
        <w:pStyle w:val="Paragraph"/>
        <w:numPr>
          <w:ilvl w:val="0"/>
          <w:numId w:val="0"/>
        </w:numPr>
        <w:spacing w:after="0"/>
        <w:ind w:left="720"/>
        <w:jc w:val="both"/>
        <w:rPr>
          <w:rFonts w:ascii="Arial" w:hAnsi="Arial" w:cs="Arial"/>
          <w:i/>
          <w:noProof w:val="0"/>
          <w:sz w:val="20"/>
        </w:rPr>
      </w:pPr>
    </w:p>
    <w:p w14:paraId="25016268" w14:textId="77777777" w:rsidR="00693B32" w:rsidRPr="00F43402" w:rsidRDefault="00693B32" w:rsidP="00F43402">
      <w:pPr>
        <w:pStyle w:val="ListParagraph"/>
        <w:numPr>
          <w:ilvl w:val="0"/>
          <w:numId w:val="19"/>
        </w:numPr>
        <w:autoSpaceDE w:val="0"/>
        <w:autoSpaceDN w:val="0"/>
        <w:adjustRightInd w:val="0"/>
        <w:spacing w:line="276" w:lineRule="auto"/>
        <w:ind w:left="720"/>
        <w:jc w:val="both"/>
        <w:rPr>
          <w:rFonts w:ascii="Arial" w:hAnsi="Arial" w:cs="Arial"/>
          <w:i/>
          <w:sz w:val="20"/>
        </w:rPr>
      </w:pPr>
      <w:r w:rsidRPr="00F43402">
        <w:rPr>
          <w:rFonts w:ascii="Arial" w:hAnsi="Arial" w:cs="Arial"/>
          <w:sz w:val="20"/>
        </w:rPr>
        <w:t xml:space="preserve">Potential members of the PSC will be reviewed and recommended for approval during the UNDP Project Appraisal Committee (PAC) meeting. Representatives of other </w:t>
      </w:r>
      <w:r w:rsidR="001E3CC4" w:rsidRPr="00F43402">
        <w:rPr>
          <w:rFonts w:ascii="Arial" w:hAnsi="Arial" w:cs="Arial"/>
          <w:sz w:val="20"/>
        </w:rPr>
        <w:t>Stakeholders</w:t>
      </w:r>
      <w:r w:rsidRPr="00F43402">
        <w:rPr>
          <w:rFonts w:ascii="Arial" w:hAnsi="Arial" w:cs="Arial"/>
          <w:sz w:val="20"/>
        </w:rPr>
        <w:t xml:space="preserve"> may be included in the PSC as appropriate. The PSC Meeting will be held every six (6) months.</w:t>
      </w:r>
    </w:p>
    <w:p w14:paraId="41290221" w14:textId="77777777" w:rsidR="00693B32" w:rsidRPr="00F43402" w:rsidRDefault="00693B32" w:rsidP="00F43402">
      <w:pPr>
        <w:pStyle w:val="Paragraph"/>
        <w:numPr>
          <w:ilvl w:val="1"/>
          <w:numId w:val="41"/>
        </w:numPr>
        <w:spacing w:after="0" w:line="276" w:lineRule="auto"/>
        <w:ind w:left="720"/>
        <w:jc w:val="both"/>
        <w:rPr>
          <w:rFonts w:ascii="Arial" w:hAnsi="Arial" w:cs="Arial"/>
          <w:noProof w:val="0"/>
          <w:sz w:val="20"/>
        </w:rPr>
      </w:pPr>
      <w:r w:rsidRPr="00F43402">
        <w:rPr>
          <w:rFonts w:ascii="Arial" w:hAnsi="Arial" w:cs="Arial"/>
          <w:noProof w:val="0"/>
          <w:sz w:val="20"/>
          <w:u w:val="single"/>
        </w:rPr>
        <w:t>Project Director:</w:t>
      </w:r>
      <w:r w:rsidRPr="00F43402">
        <w:rPr>
          <w:rFonts w:ascii="Arial" w:hAnsi="Arial" w:cs="Arial"/>
          <w:b/>
          <w:noProof w:val="0"/>
          <w:sz w:val="20"/>
        </w:rPr>
        <w:t xml:space="preserve"> </w:t>
      </w:r>
      <w:r w:rsidRPr="00F43402">
        <w:rPr>
          <w:rFonts w:ascii="Arial" w:hAnsi="Arial" w:cs="Arial"/>
          <w:noProof w:val="0"/>
          <w:sz w:val="20"/>
        </w:rPr>
        <w:t>The Project Director (PD) will be seconded from DOTC and will be engaged with the Project on a part-time basis. He/she will provide operational direction to the PMU team and will be accountable to the PSC for the performance of the Project. The PD will have the authority over the Project on a day-to-day basis on behalf of the Implementing Partner within the constraints laid down by the PSC. The detailed T</w:t>
      </w:r>
      <w:r w:rsidR="00DB2E85" w:rsidRPr="00F43402">
        <w:rPr>
          <w:rFonts w:ascii="Arial" w:hAnsi="Arial" w:cs="Arial"/>
          <w:noProof w:val="0"/>
          <w:sz w:val="20"/>
        </w:rPr>
        <w:t>OR of the PD is given in Annex IV</w:t>
      </w:r>
      <w:r w:rsidRPr="00F43402">
        <w:rPr>
          <w:rFonts w:ascii="Arial" w:hAnsi="Arial" w:cs="Arial"/>
          <w:noProof w:val="0"/>
          <w:sz w:val="20"/>
        </w:rPr>
        <w:t xml:space="preserve">. </w:t>
      </w:r>
    </w:p>
    <w:p w14:paraId="5D43775D" w14:textId="77777777" w:rsidR="00693B32" w:rsidRPr="00F43402" w:rsidRDefault="00693B32" w:rsidP="00F43402">
      <w:pPr>
        <w:pStyle w:val="Paragraph"/>
        <w:numPr>
          <w:ilvl w:val="1"/>
          <w:numId w:val="41"/>
        </w:numPr>
        <w:spacing w:after="0" w:line="276" w:lineRule="auto"/>
        <w:ind w:left="720"/>
        <w:jc w:val="both"/>
        <w:rPr>
          <w:rFonts w:ascii="Arial" w:hAnsi="Arial" w:cs="Arial"/>
          <w:noProof w:val="0"/>
          <w:sz w:val="20"/>
        </w:rPr>
      </w:pPr>
      <w:r w:rsidRPr="00F43402">
        <w:rPr>
          <w:rFonts w:ascii="Arial" w:hAnsi="Arial" w:cs="Arial"/>
          <w:noProof w:val="0"/>
          <w:sz w:val="20"/>
          <w:u w:val="single"/>
        </w:rPr>
        <w:t>Project Manager:</w:t>
      </w:r>
      <w:r w:rsidRPr="00F43402">
        <w:rPr>
          <w:rFonts w:ascii="Arial" w:hAnsi="Arial" w:cs="Arial"/>
          <w:noProof w:val="0"/>
          <w:sz w:val="20"/>
        </w:rPr>
        <w:t xml:space="preserve"> The Project Manager (PM), </w:t>
      </w:r>
      <w:r w:rsidR="00DB2E85" w:rsidRPr="00F43402">
        <w:rPr>
          <w:rFonts w:ascii="Arial" w:hAnsi="Arial" w:cs="Arial"/>
          <w:noProof w:val="0"/>
          <w:sz w:val="20"/>
        </w:rPr>
        <w:t>whose TOR is provided in Annex IV</w:t>
      </w:r>
      <w:r w:rsidRPr="00F43402">
        <w:rPr>
          <w:rFonts w:ascii="Arial" w:hAnsi="Arial" w:cs="Arial"/>
          <w:noProof w:val="0"/>
          <w:sz w:val="20"/>
        </w:rPr>
        <w:t xml:space="preserve">, will be a hired by the Project and will work on a full-time basis. The PM’s prime responsibility is to ensure that the project produces the results specified in the Project document, to the required standard of quality and within the specified constraints of time and cost. </w:t>
      </w:r>
    </w:p>
    <w:p w14:paraId="004720A7" w14:textId="77777777" w:rsidR="00693B32" w:rsidRPr="00F43402" w:rsidRDefault="00693B32" w:rsidP="00F43402">
      <w:pPr>
        <w:pStyle w:val="Paragraph"/>
        <w:numPr>
          <w:ilvl w:val="1"/>
          <w:numId w:val="41"/>
        </w:numPr>
        <w:spacing w:after="0" w:line="276" w:lineRule="auto"/>
        <w:ind w:left="720"/>
        <w:jc w:val="both"/>
        <w:rPr>
          <w:rFonts w:ascii="Arial" w:hAnsi="Arial" w:cs="Arial"/>
          <w:noProof w:val="0"/>
          <w:sz w:val="20"/>
        </w:rPr>
      </w:pPr>
      <w:r w:rsidRPr="00F43402">
        <w:rPr>
          <w:rFonts w:ascii="Arial" w:hAnsi="Arial" w:cs="Arial"/>
          <w:noProof w:val="0"/>
          <w:sz w:val="20"/>
          <w:u w:val="single"/>
        </w:rPr>
        <w:t>Project Administrative Assistant:</w:t>
      </w:r>
      <w:r w:rsidRPr="00F43402">
        <w:rPr>
          <w:rFonts w:ascii="Arial" w:hAnsi="Arial" w:cs="Arial"/>
          <w:noProof w:val="0"/>
          <w:sz w:val="20"/>
        </w:rPr>
        <w:t xml:space="preserve"> A Project Administrative Assistant (PAA) will be hired within the Project and will provide project administration, management, accounting and, if appropriate, technical support to the Project Manager. The PAA will be the point of contact with, and will support, the external experts on administrative matters.</w:t>
      </w:r>
    </w:p>
    <w:p w14:paraId="43BC4F6E" w14:textId="77777777" w:rsidR="00693B32" w:rsidRPr="00F43402" w:rsidRDefault="00693B32" w:rsidP="00F43402">
      <w:pPr>
        <w:pStyle w:val="Paragraph"/>
        <w:numPr>
          <w:ilvl w:val="1"/>
          <w:numId w:val="41"/>
        </w:numPr>
        <w:spacing w:after="0" w:line="276" w:lineRule="auto"/>
        <w:ind w:left="720"/>
        <w:jc w:val="both"/>
        <w:rPr>
          <w:rFonts w:ascii="Arial" w:hAnsi="Arial" w:cs="Arial"/>
          <w:noProof w:val="0"/>
          <w:sz w:val="20"/>
        </w:rPr>
      </w:pPr>
      <w:r w:rsidRPr="00F43402">
        <w:rPr>
          <w:rFonts w:ascii="Arial" w:hAnsi="Arial" w:cs="Arial"/>
          <w:noProof w:val="0"/>
          <w:sz w:val="20"/>
          <w:u w:val="single"/>
        </w:rPr>
        <w:t>Short-term External Experts:</w:t>
      </w:r>
      <w:r w:rsidRPr="00F43402">
        <w:rPr>
          <w:rFonts w:ascii="Arial" w:hAnsi="Arial" w:cs="Arial"/>
          <w:noProof w:val="0"/>
          <w:sz w:val="20"/>
        </w:rPr>
        <w:t xml:space="preserve"> Both international and local short-term experts (STEs) will be engaged to provide technical assistance to support the different activities and aspects of the Project implementation. The selection and hiring of STEs will be done through competitive offers and in accordance with UNDP and the GoP requirements.</w:t>
      </w:r>
    </w:p>
    <w:p w14:paraId="2A40019C" w14:textId="77777777" w:rsidR="00693B32" w:rsidRDefault="00693B32" w:rsidP="00F43402">
      <w:pPr>
        <w:pStyle w:val="Paragraph"/>
        <w:numPr>
          <w:ilvl w:val="1"/>
          <w:numId w:val="41"/>
        </w:numPr>
        <w:spacing w:after="0" w:line="276" w:lineRule="auto"/>
        <w:ind w:left="720"/>
        <w:jc w:val="both"/>
        <w:rPr>
          <w:rFonts w:ascii="Arial" w:hAnsi="Arial" w:cs="Arial"/>
          <w:noProof w:val="0"/>
          <w:sz w:val="20"/>
        </w:rPr>
      </w:pPr>
      <w:r w:rsidRPr="00F43402">
        <w:rPr>
          <w:rFonts w:ascii="Arial" w:hAnsi="Arial" w:cs="Arial"/>
          <w:noProof w:val="0"/>
          <w:sz w:val="20"/>
          <w:u w:val="single"/>
        </w:rPr>
        <w:lastRenderedPageBreak/>
        <w:t>Component Team Leaders:</w:t>
      </w:r>
      <w:r w:rsidRPr="00F43402">
        <w:rPr>
          <w:rFonts w:ascii="Arial" w:hAnsi="Arial" w:cs="Arial"/>
          <w:noProof w:val="0"/>
          <w:sz w:val="20"/>
        </w:rPr>
        <w:t xml:space="preserve"> DOTC will be in-charge of the Component 1 of the Project, while Components 2 and 3 will be co-managed by DOST and DOE. The operation of these components will be led by Component Team Leaders provided by these three agencies.</w:t>
      </w:r>
    </w:p>
    <w:p w14:paraId="2A79B5D7" w14:textId="77777777" w:rsidR="005D6366" w:rsidRDefault="005D6366" w:rsidP="005D6366">
      <w:pPr>
        <w:pStyle w:val="Paragraph"/>
        <w:numPr>
          <w:ilvl w:val="0"/>
          <w:numId w:val="0"/>
        </w:numPr>
        <w:spacing w:after="0" w:line="276" w:lineRule="auto"/>
        <w:ind w:left="360" w:hanging="360"/>
        <w:jc w:val="both"/>
        <w:rPr>
          <w:rFonts w:ascii="Arial" w:hAnsi="Arial" w:cs="Arial"/>
          <w:noProof w:val="0"/>
          <w:sz w:val="20"/>
          <w:u w:val="single"/>
        </w:rPr>
      </w:pPr>
    </w:p>
    <w:p w14:paraId="1A41D14C" w14:textId="6A07226E" w:rsidR="005D6366" w:rsidRPr="005D6366" w:rsidRDefault="005D6366" w:rsidP="005D6366">
      <w:pPr>
        <w:pStyle w:val="Paragraph"/>
        <w:numPr>
          <w:ilvl w:val="0"/>
          <w:numId w:val="0"/>
        </w:numPr>
        <w:spacing w:after="0" w:line="276" w:lineRule="auto"/>
        <w:ind w:left="720" w:hanging="10"/>
        <w:jc w:val="both"/>
        <w:rPr>
          <w:rFonts w:ascii="Arial" w:hAnsi="Arial" w:cs="Arial"/>
          <w:b/>
          <w:bCs/>
          <w:noProof w:val="0"/>
          <w:sz w:val="20"/>
          <w:u w:val="single"/>
        </w:rPr>
      </w:pPr>
      <w:r w:rsidRPr="005D6366">
        <w:rPr>
          <w:rFonts w:ascii="Arial" w:hAnsi="Arial" w:cs="Arial"/>
          <w:b/>
          <w:bCs/>
          <w:noProof w:val="0"/>
          <w:sz w:val="20"/>
          <w:u w:val="single"/>
        </w:rPr>
        <w:t>Audit Arrangements</w:t>
      </w:r>
    </w:p>
    <w:p w14:paraId="2EC0BD4A" w14:textId="77777777" w:rsidR="005D6366" w:rsidRDefault="005D6366" w:rsidP="005D6366">
      <w:pPr>
        <w:pStyle w:val="Paragraph"/>
        <w:numPr>
          <w:ilvl w:val="0"/>
          <w:numId w:val="0"/>
        </w:numPr>
        <w:spacing w:after="0" w:line="276" w:lineRule="auto"/>
        <w:ind w:left="720" w:hanging="360"/>
        <w:jc w:val="both"/>
        <w:rPr>
          <w:rFonts w:ascii="Arial" w:hAnsi="Arial" w:cs="Arial"/>
          <w:noProof w:val="0"/>
          <w:sz w:val="20"/>
          <w:u w:val="single"/>
        </w:rPr>
      </w:pPr>
    </w:p>
    <w:p w14:paraId="19994D7E" w14:textId="77777777" w:rsidR="005D6366" w:rsidRDefault="005D6366" w:rsidP="005D6366">
      <w:pPr>
        <w:pStyle w:val="Normal115"/>
        <w:numPr>
          <w:ilvl w:val="0"/>
          <w:numId w:val="0"/>
        </w:numPr>
        <w:tabs>
          <w:tab w:val="left" w:pos="720"/>
        </w:tabs>
        <w:spacing w:after="0"/>
        <w:ind w:left="710"/>
        <w:rPr>
          <w:b w:val="0"/>
          <w:i/>
          <w:iCs/>
          <w:sz w:val="20"/>
          <w:szCs w:val="20"/>
          <w:lang w:val="en-US"/>
        </w:rPr>
      </w:pPr>
      <w:r>
        <w:rPr>
          <w:b w:val="0"/>
          <w:sz w:val="20"/>
          <w:szCs w:val="20"/>
          <w:lang w:val="en-US"/>
        </w:rPr>
        <w:t>The Government will provide the UNDP Resident Representative with certified periodic financial statements, and with an annual audit of the financial statements relating to the status of UNDP (including GEF) funds according to the established procedures set out in the programming and finance manuals. The audit will be conducted by the legally recognized auditor of the Government, or by a commercial auditor engaged by the Government.</w:t>
      </w:r>
    </w:p>
    <w:p w14:paraId="293EAB66" w14:textId="77777777" w:rsidR="005D6366" w:rsidRDefault="005D6366" w:rsidP="005D6366">
      <w:pPr>
        <w:rPr>
          <w:rFonts w:asciiTheme="minorHAnsi" w:eastAsiaTheme="minorHAnsi" w:hAnsiTheme="minorHAnsi" w:cstheme="minorBidi"/>
          <w:sz w:val="20"/>
          <w:szCs w:val="20"/>
          <w:lang w:val="en-US" w:bidi="th-TH"/>
        </w:rPr>
      </w:pPr>
    </w:p>
    <w:p w14:paraId="332A85DE" w14:textId="77777777" w:rsidR="005D6366" w:rsidRPr="00F43402" w:rsidRDefault="005D6366" w:rsidP="005D6366">
      <w:pPr>
        <w:pStyle w:val="Paragraph"/>
        <w:numPr>
          <w:ilvl w:val="0"/>
          <w:numId w:val="0"/>
        </w:numPr>
        <w:spacing w:after="0" w:line="276" w:lineRule="auto"/>
        <w:ind w:left="720" w:hanging="360"/>
        <w:jc w:val="both"/>
        <w:rPr>
          <w:rFonts w:ascii="Arial" w:hAnsi="Arial" w:cs="Arial"/>
          <w:noProof w:val="0"/>
          <w:sz w:val="20"/>
        </w:rPr>
      </w:pPr>
    </w:p>
    <w:p w14:paraId="748A8CF1" w14:textId="77777777" w:rsidR="00097F0F" w:rsidRPr="00F43402" w:rsidRDefault="00097F0F" w:rsidP="00F43402">
      <w:pPr>
        <w:spacing w:after="0" w:line="276" w:lineRule="auto"/>
        <w:ind w:left="720"/>
        <w:rPr>
          <w:rFonts w:cs="Arial"/>
          <w:i/>
          <w:sz w:val="20"/>
          <w:szCs w:val="20"/>
        </w:rPr>
      </w:pPr>
    </w:p>
    <w:p w14:paraId="024E0080" w14:textId="77777777" w:rsidR="003D6E0E" w:rsidRPr="00F43402" w:rsidRDefault="003D6E0E" w:rsidP="00F43402">
      <w:pPr>
        <w:spacing w:after="0" w:line="276" w:lineRule="auto"/>
        <w:ind w:left="720"/>
        <w:rPr>
          <w:rFonts w:cs="Arial"/>
          <w:sz w:val="20"/>
          <w:szCs w:val="20"/>
        </w:rPr>
        <w:sectPr w:rsidR="003D6E0E" w:rsidRPr="00F43402" w:rsidSect="0000796E">
          <w:headerReference w:type="default" r:id="rId26"/>
          <w:footerReference w:type="default" r:id="rId27"/>
          <w:pgSz w:w="11907" w:h="16839" w:code="9"/>
          <w:pgMar w:top="1440" w:right="1440" w:bottom="1440" w:left="1440" w:header="720" w:footer="720" w:gutter="0"/>
          <w:cols w:space="720"/>
          <w:docGrid w:linePitch="360"/>
        </w:sectPr>
      </w:pPr>
    </w:p>
    <w:p w14:paraId="0575E73A" w14:textId="77777777" w:rsidR="00E1433A" w:rsidRPr="00F43402" w:rsidRDefault="007042D3" w:rsidP="007042D3">
      <w:pPr>
        <w:pStyle w:val="Heading1"/>
        <w:numPr>
          <w:ilvl w:val="0"/>
          <w:numId w:val="0"/>
        </w:numPr>
        <w:ind w:left="720" w:hanging="720"/>
        <w:rPr>
          <w:rFonts w:ascii="Arial" w:hAnsi="Arial" w:cs="Arial"/>
          <w:sz w:val="32"/>
          <w:szCs w:val="32"/>
        </w:rPr>
      </w:pPr>
      <w:bookmarkStart w:id="49" w:name="_Toc207800915"/>
      <w:bookmarkStart w:id="50" w:name="_Toc452637836"/>
      <w:r w:rsidRPr="00F43402">
        <w:rPr>
          <w:rFonts w:ascii="Arial" w:hAnsi="Arial" w:cs="Arial"/>
          <w:sz w:val="32"/>
          <w:szCs w:val="32"/>
        </w:rPr>
        <w:lastRenderedPageBreak/>
        <w:t xml:space="preserve">6. </w:t>
      </w:r>
      <w:r w:rsidR="00E1433A" w:rsidRPr="00F43402">
        <w:rPr>
          <w:rFonts w:ascii="Arial" w:hAnsi="Arial" w:cs="Arial"/>
          <w:sz w:val="32"/>
          <w:szCs w:val="32"/>
        </w:rPr>
        <w:t>Monitoring Framework and Evaluation</w:t>
      </w:r>
      <w:bookmarkEnd w:id="49"/>
      <w:bookmarkEnd w:id="50"/>
    </w:p>
    <w:p w14:paraId="17343C72" w14:textId="77777777" w:rsidR="00693B32" w:rsidRPr="00F43402" w:rsidRDefault="00693B32" w:rsidP="00693B32">
      <w:pPr>
        <w:pStyle w:val="Paragraph"/>
        <w:numPr>
          <w:ilvl w:val="0"/>
          <w:numId w:val="0"/>
        </w:numPr>
        <w:spacing w:after="0"/>
        <w:jc w:val="both"/>
        <w:rPr>
          <w:rFonts w:ascii="Arial" w:hAnsi="Arial" w:cs="Arial"/>
          <w:noProof w:val="0"/>
          <w:sz w:val="20"/>
        </w:rPr>
      </w:pPr>
      <w:bookmarkStart w:id="51" w:name="_Toc207800916"/>
    </w:p>
    <w:p w14:paraId="49FF9781" w14:textId="5A33AD36" w:rsidR="00693B32" w:rsidRPr="00F43402" w:rsidRDefault="00693B32" w:rsidP="008B634A">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 xml:space="preserve">The Project will be monitored through the following M&amp;E activities. The M&amp;E budget is provided in Table </w:t>
      </w:r>
      <w:r w:rsidR="004053E7" w:rsidRPr="00F43402">
        <w:rPr>
          <w:rFonts w:ascii="Arial" w:hAnsi="Arial" w:cs="Arial"/>
          <w:sz w:val="20"/>
        </w:rPr>
        <w:t>8</w:t>
      </w:r>
      <w:r w:rsidRPr="00F43402">
        <w:rPr>
          <w:rFonts w:ascii="Arial" w:hAnsi="Arial" w:cs="Arial"/>
          <w:sz w:val="20"/>
        </w:rPr>
        <w:t xml:space="preserve"> below.  </w:t>
      </w:r>
    </w:p>
    <w:p w14:paraId="6D63FFFF" w14:textId="77777777" w:rsidR="00693B32" w:rsidRPr="00F43402" w:rsidRDefault="00693B32" w:rsidP="008B634A">
      <w:pPr>
        <w:spacing w:after="0" w:line="276" w:lineRule="auto"/>
        <w:rPr>
          <w:rFonts w:cs="Arial"/>
          <w:sz w:val="20"/>
        </w:rPr>
      </w:pPr>
    </w:p>
    <w:p w14:paraId="3060D0C6" w14:textId="77777777" w:rsidR="00693B32" w:rsidRPr="00F43402" w:rsidRDefault="00693B32" w:rsidP="008B634A">
      <w:pPr>
        <w:spacing w:after="0" w:line="276" w:lineRule="auto"/>
        <w:rPr>
          <w:rFonts w:cs="Arial"/>
          <w:i/>
        </w:rPr>
      </w:pPr>
      <w:r w:rsidRPr="00F43402">
        <w:rPr>
          <w:rFonts w:cs="Arial"/>
          <w:i/>
        </w:rPr>
        <w:t xml:space="preserve">Project start:  </w:t>
      </w:r>
    </w:p>
    <w:p w14:paraId="6324E633" w14:textId="77777777" w:rsidR="00DC3B65" w:rsidRPr="00F43402" w:rsidRDefault="00DC3B65" w:rsidP="008B634A">
      <w:pPr>
        <w:spacing w:after="0" w:line="276" w:lineRule="auto"/>
        <w:rPr>
          <w:rFonts w:cs="Arial"/>
          <w:i/>
        </w:rPr>
      </w:pPr>
    </w:p>
    <w:p w14:paraId="0D360E94" w14:textId="77777777" w:rsidR="00693B32" w:rsidRPr="00F43402" w:rsidRDefault="00693B32" w:rsidP="008B634A">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 xml:space="preserve">A Project Inception Workshop will be held within the first two months of Project start among those with assigned roles in the Project organization structure, the UNDP Country Office and, where appropriate/feasible, regional technical policy and program advisors as well as other </w:t>
      </w:r>
      <w:r w:rsidR="001E3CC4" w:rsidRPr="00F43402">
        <w:rPr>
          <w:rFonts w:ascii="Arial" w:hAnsi="Arial" w:cs="Arial"/>
          <w:sz w:val="20"/>
        </w:rPr>
        <w:t>Stakeholders</w:t>
      </w:r>
      <w:r w:rsidRPr="00F43402">
        <w:rPr>
          <w:rFonts w:ascii="Arial" w:hAnsi="Arial" w:cs="Arial"/>
          <w:sz w:val="20"/>
        </w:rPr>
        <w:t xml:space="preserve">.  The Inception Workshop is crucial to building ownership for the Project results and to plan the first year AWP. </w:t>
      </w:r>
    </w:p>
    <w:p w14:paraId="6DDA04A7" w14:textId="77777777" w:rsidR="00693B32" w:rsidRPr="00F43402" w:rsidRDefault="00693B32" w:rsidP="008B634A">
      <w:pPr>
        <w:pStyle w:val="ParaCharChar"/>
        <w:spacing w:line="276" w:lineRule="auto"/>
      </w:pPr>
      <w:r w:rsidRPr="00F43402">
        <w:t xml:space="preserve"> </w:t>
      </w:r>
    </w:p>
    <w:p w14:paraId="5FF1600B" w14:textId="77777777" w:rsidR="00693B32" w:rsidRPr="00F43402" w:rsidRDefault="00693B32" w:rsidP="008B634A">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The Inception Workshop will address a number of key issues including:</w:t>
      </w:r>
    </w:p>
    <w:p w14:paraId="49FE7D0F" w14:textId="77777777" w:rsidR="00693B32" w:rsidRPr="00F43402" w:rsidRDefault="00693B32" w:rsidP="008B634A">
      <w:pPr>
        <w:numPr>
          <w:ilvl w:val="0"/>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rPr>
          <w:rFonts w:cs="Arial"/>
          <w:sz w:val="20"/>
        </w:rPr>
      </w:pPr>
      <w:r w:rsidRPr="00F43402">
        <w:rPr>
          <w:rFonts w:cs="Arial"/>
          <w:sz w:val="20"/>
        </w:rPr>
        <w:t>Assist all partners to fully understand and take ownership of the Project. Detail the roles, support services and complementary responsibilities of the UNDP CO and the UNDP Regional Center vis-à-vis the Project team. Discuss the roles, functions, and responsibilities within the Project's decision-making structures, including reporting and communication lines, and conflict resolution mechanisms.  The Terms of Reference for Project staff and STEs will be discussed again as needed.</w:t>
      </w:r>
    </w:p>
    <w:p w14:paraId="431073FA" w14:textId="77777777" w:rsidR="00693B32" w:rsidRPr="00F43402" w:rsidRDefault="00693B32" w:rsidP="008B634A">
      <w:pPr>
        <w:numPr>
          <w:ilvl w:val="0"/>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rPr>
          <w:rFonts w:cs="Arial"/>
          <w:sz w:val="20"/>
        </w:rPr>
      </w:pPr>
      <w:r w:rsidRPr="00F43402">
        <w:rPr>
          <w:rFonts w:cs="Arial"/>
          <w:sz w:val="20"/>
        </w:rPr>
        <w:t xml:space="preserve">Based on the Project Results Framework and the relevant GEF Tracking Tool, finalize the first AWP. Review and agree on the indicators, targets and their means of verification, and recheck assumptions and risks.  </w:t>
      </w:r>
    </w:p>
    <w:p w14:paraId="693E1B41" w14:textId="77777777" w:rsidR="00693B32" w:rsidRPr="00F43402" w:rsidRDefault="00693B32" w:rsidP="008B634A">
      <w:pPr>
        <w:numPr>
          <w:ilvl w:val="0"/>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rPr>
          <w:rFonts w:cs="Arial"/>
          <w:sz w:val="20"/>
        </w:rPr>
      </w:pPr>
      <w:r w:rsidRPr="00F43402">
        <w:rPr>
          <w:rFonts w:cs="Arial"/>
          <w:sz w:val="20"/>
        </w:rPr>
        <w:t xml:space="preserve">Provide a detailed overview of reporting, M&amp;E requirements. The </w:t>
      </w:r>
      <w:r w:rsidRPr="00F43402">
        <w:rPr>
          <w:rFonts w:cs="Arial"/>
          <w:sz w:val="20"/>
          <w:szCs w:val="22"/>
        </w:rPr>
        <w:t>M&amp;E</w:t>
      </w:r>
      <w:r w:rsidRPr="00F43402">
        <w:rPr>
          <w:rFonts w:cs="Arial"/>
          <w:sz w:val="20"/>
        </w:rPr>
        <w:t xml:space="preserve"> work plan and budget should be agreed and scheduled. </w:t>
      </w:r>
    </w:p>
    <w:p w14:paraId="0EA879DD" w14:textId="77777777" w:rsidR="00693B32" w:rsidRPr="00F43402" w:rsidRDefault="00693B32" w:rsidP="008B634A">
      <w:pPr>
        <w:numPr>
          <w:ilvl w:val="0"/>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rPr>
          <w:rFonts w:cs="Arial"/>
          <w:sz w:val="20"/>
        </w:rPr>
      </w:pPr>
      <w:r w:rsidRPr="00F43402">
        <w:rPr>
          <w:rFonts w:cs="Arial"/>
          <w:sz w:val="20"/>
        </w:rPr>
        <w:t>Discuss financial reporting procedures and obligations, and arrangements for annual audit.</w:t>
      </w:r>
    </w:p>
    <w:p w14:paraId="7057C050" w14:textId="77777777" w:rsidR="00693B32" w:rsidRPr="00F43402" w:rsidRDefault="00693B32" w:rsidP="008B634A">
      <w:pPr>
        <w:numPr>
          <w:ilvl w:val="0"/>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rPr>
          <w:rFonts w:cs="Arial"/>
          <w:sz w:val="20"/>
        </w:rPr>
      </w:pPr>
      <w:r w:rsidRPr="00F43402">
        <w:rPr>
          <w:rFonts w:cs="Arial"/>
          <w:sz w:val="20"/>
        </w:rPr>
        <w:t>Plan and schedule PSC meetings. The roles and responsibilities of all Project organization structures should be clarified and meetings planned.  The first PSC meeting will be held within the first six (6) months following the Inception Workshop.</w:t>
      </w:r>
    </w:p>
    <w:p w14:paraId="7179C3A2" w14:textId="77777777" w:rsidR="00693B32" w:rsidRPr="00F43402" w:rsidRDefault="00693B32" w:rsidP="008B634A">
      <w:pPr>
        <w:spacing w:after="0" w:line="276" w:lineRule="auto"/>
        <w:rPr>
          <w:rFonts w:cs="Arial"/>
        </w:rPr>
      </w:pPr>
    </w:p>
    <w:p w14:paraId="67530061" w14:textId="77777777" w:rsidR="00693B32" w:rsidRPr="00F43402" w:rsidRDefault="00693B32" w:rsidP="008B634A">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 xml:space="preserve">Following the Project Inception Workshop, an Inception Workshop Report will be prepared and shared with participants to formalize various agreements and plans decided during the meeting.  </w:t>
      </w:r>
    </w:p>
    <w:p w14:paraId="7642840B" w14:textId="77777777" w:rsidR="00693B32" w:rsidRPr="00F43402" w:rsidRDefault="00693B32" w:rsidP="008B634A">
      <w:pPr>
        <w:spacing w:after="0" w:line="276" w:lineRule="auto"/>
        <w:rPr>
          <w:rFonts w:cs="Arial"/>
          <w:b/>
          <w:sz w:val="20"/>
        </w:rPr>
      </w:pPr>
    </w:p>
    <w:p w14:paraId="70D08F08" w14:textId="77777777" w:rsidR="00693B32" w:rsidRPr="00F43402" w:rsidRDefault="00693B32" w:rsidP="008B634A">
      <w:pPr>
        <w:spacing w:after="0" w:line="276" w:lineRule="auto"/>
        <w:ind w:left="720"/>
        <w:rPr>
          <w:rFonts w:cs="Arial"/>
          <w:sz w:val="20"/>
          <w:u w:val="single"/>
        </w:rPr>
      </w:pPr>
      <w:r w:rsidRPr="00F43402">
        <w:rPr>
          <w:rFonts w:cs="Arial"/>
          <w:sz w:val="20"/>
          <w:u w:val="single"/>
        </w:rPr>
        <w:t>Quarterly:</w:t>
      </w:r>
    </w:p>
    <w:p w14:paraId="0C0C1B9F" w14:textId="77777777" w:rsidR="00693B32" w:rsidRPr="00F43402" w:rsidRDefault="00693B32" w:rsidP="008B634A">
      <w:pPr>
        <w:pStyle w:val="Bullets"/>
        <w:numPr>
          <w:ilvl w:val="0"/>
          <w:numId w:val="14"/>
        </w:numPr>
        <w:tabs>
          <w:tab w:val="clear" w:pos="360"/>
          <w:tab w:val="num" w:pos="1080"/>
        </w:tabs>
        <w:spacing w:before="0" w:line="276" w:lineRule="auto"/>
        <w:ind w:left="1080"/>
        <w:jc w:val="both"/>
        <w:rPr>
          <w:rFonts w:ascii="Arial" w:hAnsi="Arial" w:cs="Arial"/>
          <w:noProof w:val="0"/>
          <w:sz w:val="20"/>
        </w:rPr>
      </w:pPr>
      <w:r w:rsidRPr="00F43402">
        <w:rPr>
          <w:rFonts w:ascii="Arial" w:hAnsi="Arial" w:cs="Arial"/>
          <w:noProof w:val="0"/>
          <w:sz w:val="20"/>
        </w:rPr>
        <w:t>Quarterly coordination meetings will be held between members of the PMU.</w:t>
      </w:r>
    </w:p>
    <w:p w14:paraId="478C6406" w14:textId="77777777" w:rsidR="00693B32" w:rsidRPr="00F43402" w:rsidRDefault="00693B32" w:rsidP="008B634A">
      <w:pPr>
        <w:pStyle w:val="Bullets"/>
        <w:numPr>
          <w:ilvl w:val="0"/>
          <w:numId w:val="14"/>
        </w:numPr>
        <w:spacing w:before="0" w:line="276" w:lineRule="auto"/>
        <w:ind w:left="1080"/>
        <w:jc w:val="both"/>
        <w:rPr>
          <w:rFonts w:ascii="Arial" w:hAnsi="Arial" w:cs="Arial"/>
          <w:noProof w:val="0"/>
          <w:sz w:val="20"/>
        </w:rPr>
      </w:pPr>
      <w:r w:rsidRPr="00F43402">
        <w:rPr>
          <w:rFonts w:ascii="Arial" w:hAnsi="Arial" w:cs="Arial"/>
          <w:noProof w:val="0"/>
          <w:sz w:val="20"/>
        </w:rPr>
        <w:t>Progress made will be monitored in the Quarterly Progress Reports (QPR), itemized costs sheets and FACE-forms submitted to the UNDP CO by the Team Leaders through the Project Manager.</w:t>
      </w:r>
    </w:p>
    <w:p w14:paraId="6FE61C09" w14:textId="77777777" w:rsidR="00693B32" w:rsidRPr="00F43402" w:rsidRDefault="00693B32" w:rsidP="008B634A">
      <w:pPr>
        <w:pStyle w:val="Bullets"/>
        <w:numPr>
          <w:ilvl w:val="0"/>
          <w:numId w:val="14"/>
        </w:numPr>
        <w:spacing w:before="0" w:line="276" w:lineRule="auto"/>
        <w:ind w:left="1080"/>
        <w:jc w:val="both"/>
        <w:rPr>
          <w:rFonts w:ascii="Arial" w:hAnsi="Arial" w:cs="Arial"/>
          <w:noProof w:val="0"/>
          <w:sz w:val="20"/>
        </w:rPr>
      </w:pPr>
      <w:r w:rsidRPr="00F43402">
        <w:rPr>
          <w:rFonts w:ascii="Arial" w:hAnsi="Arial" w:cs="Arial"/>
          <w:noProof w:val="0"/>
          <w:color w:val="000000"/>
          <w:sz w:val="20"/>
        </w:rPr>
        <w:t>Based on the information recorded in ATLAS, a Project Progress Report (PPR) will be generated in the Executive Snapshot.</w:t>
      </w:r>
    </w:p>
    <w:p w14:paraId="69CE67A6" w14:textId="77777777" w:rsidR="00693B32" w:rsidRPr="00F43402" w:rsidRDefault="00693B32" w:rsidP="008B634A">
      <w:pPr>
        <w:pStyle w:val="Bullets"/>
        <w:numPr>
          <w:ilvl w:val="0"/>
          <w:numId w:val="14"/>
        </w:numPr>
        <w:spacing w:before="0" w:line="276" w:lineRule="auto"/>
        <w:ind w:left="1080"/>
        <w:jc w:val="both"/>
        <w:rPr>
          <w:rFonts w:ascii="Arial" w:hAnsi="Arial" w:cs="Arial"/>
          <w:noProof w:val="0"/>
          <w:sz w:val="20"/>
        </w:rPr>
      </w:pPr>
      <w:r w:rsidRPr="00F43402">
        <w:rPr>
          <w:rFonts w:ascii="Arial" w:hAnsi="Arial" w:cs="Arial"/>
          <w:noProof w:val="0"/>
          <w:sz w:val="20"/>
        </w:rPr>
        <w:t xml:space="preserve">Based on the initial risk analysis submitted, the risk log will be regularly updated in ATLAS. </w:t>
      </w:r>
    </w:p>
    <w:p w14:paraId="2E6B382D" w14:textId="77777777" w:rsidR="00693B32" w:rsidRPr="00F43402" w:rsidRDefault="00693B32" w:rsidP="008B634A">
      <w:pPr>
        <w:pStyle w:val="Bullets"/>
        <w:numPr>
          <w:ilvl w:val="0"/>
          <w:numId w:val="14"/>
        </w:numPr>
        <w:spacing w:before="0" w:line="276" w:lineRule="auto"/>
        <w:ind w:left="1080"/>
        <w:jc w:val="both"/>
        <w:rPr>
          <w:rFonts w:ascii="Arial" w:hAnsi="Arial" w:cs="Arial"/>
          <w:noProof w:val="0"/>
          <w:sz w:val="20"/>
        </w:rPr>
      </w:pPr>
      <w:r w:rsidRPr="00F43402">
        <w:rPr>
          <w:rFonts w:ascii="Arial" w:hAnsi="Arial" w:cs="Arial"/>
          <w:noProof w:val="0"/>
          <w:color w:val="000000"/>
          <w:sz w:val="20"/>
        </w:rPr>
        <w:t>Other ATLAS logs will be used to monitor issues, lessons learned, etc.</w:t>
      </w:r>
    </w:p>
    <w:p w14:paraId="6256ED43" w14:textId="77777777" w:rsidR="00693B32" w:rsidRPr="00F43402" w:rsidRDefault="00693B32" w:rsidP="008B634A">
      <w:pPr>
        <w:spacing w:after="0" w:line="276" w:lineRule="auto"/>
        <w:ind w:left="720"/>
        <w:rPr>
          <w:rFonts w:cs="Arial"/>
          <w:b/>
          <w:sz w:val="20"/>
        </w:rPr>
      </w:pPr>
    </w:p>
    <w:p w14:paraId="3BD91827" w14:textId="77777777" w:rsidR="00693B32" w:rsidRPr="00F43402" w:rsidRDefault="00693B32" w:rsidP="008B634A">
      <w:pPr>
        <w:spacing w:after="0" w:line="276" w:lineRule="auto"/>
        <w:ind w:left="720"/>
        <w:rPr>
          <w:rFonts w:cs="Arial"/>
          <w:sz w:val="20"/>
          <w:u w:val="single"/>
        </w:rPr>
      </w:pPr>
      <w:r w:rsidRPr="00F43402">
        <w:rPr>
          <w:rFonts w:cs="Arial"/>
          <w:sz w:val="20"/>
          <w:u w:val="single"/>
        </w:rPr>
        <w:t>Annually:</w:t>
      </w:r>
    </w:p>
    <w:p w14:paraId="128070D4" w14:textId="77777777" w:rsidR="00693B32" w:rsidRPr="00F43402" w:rsidRDefault="00693B32" w:rsidP="008B634A">
      <w:pPr>
        <w:numPr>
          <w:ilvl w:val="0"/>
          <w:numId w:val="15"/>
        </w:numPr>
        <w:spacing w:after="0" w:line="276" w:lineRule="auto"/>
        <w:ind w:left="1080"/>
        <w:rPr>
          <w:rFonts w:cs="Arial"/>
          <w:sz w:val="20"/>
        </w:rPr>
      </w:pPr>
      <w:r w:rsidRPr="00F43402">
        <w:rPr>
          <w:rFonts w:cs="Arial"/>
          <w:sz w:val="20"/>
        </w:rPr>
        <w:t>Annual Work Plans will be prepared by the PMU and endorsed by DOTC, UNDP and the Chairman of the PSC.</w:t>
      </w:r>
    </w:p>
    <w:p w14:paraId="647534A1" w14:textId="77777777" w:rsidR="00693B32" w:rsidRPr="00F43402" w:rsidRDefault="00693B32" w:rsidP="008B634A">
      <w:pPr>
        <w:numPr>
          <w:ilvl w:val="0"/>
          <w:numId w:val="15"/>
        </w:numPr>
        <w:spacing w:after="0" w:line="276" w:lineRule="auto"/>
        <w:ind w:left="1080"/>
        <w:rPr>
          <w:rFonts w:cs="Arial"/>
          <w:sz w:val="20"/>
          <w:u w:val="single"/>
        </w:rPr>
      </w:pPr>
      <w:r w:rsidRPr="00F43402">
        <w:rPr>
          <w:rFonts w:cs="Arial"/>
          <w:sz w:val="20"/>
        </w:rPr>
        <w:t xml:space="preserve">Annual Project Review/Project Implementation Reports (APR/PIR): This key report will be prepared by the Project Manager in consultation with the Team leaders and with support </w:t>
      </w:r>
      <w:r w:rsidRPr="00F43402">
        <w:rPr>
          <w:rFonts w:cs="Arial"/>
          <w:sz w:val="20"/>
        </w:rPr>
        <w:lastRenderedPageBreak/>
        <w:t xml:space="preserve">from UNDP to monitor progress made since Project start and in particular for the previous reporting period.  The APR/PIR combines both UNDP and GEF reporting requirements.  </w:t>
      </w:r>
    </w:p>
    <w:p w14:paraId="7F70E67E" w14:textId="77777777" w:rsidR="00693B32" w:rsidRPr="00F43402" w:rsidRDefault="00693B32" w:rsidP="008B634A">
      <w:pPr>
        <w:pStyle w:val="NormalWeb"/>
        <w:spacing w:before="0" w:beforeAutospacing="0" w:after="0" w:afterAutospacing="0" w:line="276" w:lineRule="auto"/>
        <w:ind w:left="1080"/>
        <w:rPr>
          <w:rFonts w:ascii="Arial" w:hAnsi="Arial" w:cs="Arial"/>
          <w:sz w:val="20"/>
        </w:rPr>
      </w:pPr>
    </w:p>
    <w:p w14:paraId="29476018" w14:textId="77777777" w:rsidR="00693B32" w:rsidRPr="00F43402" w:rsidRDefault="00693B32" w:rsidP="008B634A">
      <w:pPr>
        <w:pStyle w:val="NormalWeb"/>
        <w:spacing w:before="0" w:beforeAutospacing="0" w:after="0" w:afterAutospacing="0" w:line="276" w:lineRule="auto"/>
        <w:ind w:left="1080"/>
        <w:rPr>
          <w:rFonts w:ascii="Arial" w:hAnsi="Arial" w:cs="Arial"/>
          <w:sz w:val="20"/>
        </w:rPr>
      </w:pPr>
      <w:r w:rsidRPr="00F43402">
        <w:rPr>
          <w:rFonts w:ascii="Arial" w:hAnsi="Arial" w:cs="Arial"/>
          <w:sz w:val="20"/>
        </w:rPr>
        <w:t>The APR/PIR will include, but will not limited to, reporting on the following:</w:t>
      </w:r>
    </w:p>
    <w:p w14:paraId="323E36FC" w14:textId="77777777" w:rsidR="00693B32" w:rsidRPr="00F43402" w:rsidRDefault="00693B32" w:rsidP="008B634A">
      <w:pPr>
        <w:pStyle w:val="NormalWeb"/>
        <w:numPr>
          <w:ilvl w:val="0"/>
          <w:numId w:val="18"/>
        </w:numPr>
        <w:spacing w:before="0" w:beforeAutospacing="0" w:after="0" w:afterAutospacing="0" w:line="276" w:lineRule="auto"/>
        <w:ind w:left="1800"/>
        <w:rPr>
          <w:rFonts w:ascii="Arial" w:hAnsi="Arial" w:cs="Arial"/>
          <w:sz w:val="20"/>
        </w:rPr>
      </w:pPr>
      <w:r w:rsidRPr="00F43402">
        <w:rPr>
          <w:rFonts w:ascii="Arial" w:hAnsi="Arial" w:cs="Arial"/>
          <w:sz w:val="20"/>
        </w:rPr>
        <w:t xml:space="preserve">Progress made toward Project objective and Project outcomes - each with indicators, baseline data and end-of-project targets (cumulative)  </w:t>
      </w:r>
    </w:p>
    <w:p w14:paraId="17D03937" w14:textId="77777777" w:rsidR="00693B32" w:rsidRPr="00F43402" w:rsidRDefault="00693B32" w:rsidP="008B634A">
      <w:pPr>
        <w:pStyle w:val="NormalWeb"/>
        <w:numPr>
          <w:ilvl w:val="0"/>
          <w:numId w:val="18"/>
        </w:numPr>
        <w:spacing w:before="0" w:beforeAutospacing="0" w:after="0" w:afterAutospacing="0" w:line="276" w:lineRule="auto"/>
        <w:ind w:left="1800"/>
        <w:rPr>
          <w:rFonts w:ascii="Arial" w:hAnsi="Arial" w:cs="Arial"/>
          <w:sz w:val="20"/>
        </w:rPr>
      </w:pPr>
      <w:r w:rsidRPr="00F43402">
        <w:rPr>
          <w:rFonts w:ascii="Arial" w:hAnsi="Arial" w:cs="Arial"/>
          <w:sz w:val="20"/>
        </w:rPr>
        <w:t xml:space="preserve">Project outputs delivered per Project outcome (annual) </w:t>
      </w:r>
    </w:p>
    <w:p w14:paraId="2A2FBA64" w14:textId="77777777" w:rsidR="00693B32" w:rsidRPr="00F43402" w:rsidRDefault="00693B32" w:rsidP="008B634A">
      <w:pPr>
        <w:pStyle w:val="NormalWeb"/>
        <w:numPr>
          <w:ilvl w:val="0"/>
          <w:numId w:val="18"/>
        </w:numPr>
        <w:spacing w:before="0" w:beforeAutospacing="0" w:after="0" w:afterAutospacing="0" w:line="276" w:lineRule="auto"/>
        <w:ind w:left="1800"/>
        <w:rPr>
          <w:rFonts w:ascii="Arial" w:hAnsi="Arial" w:cs="Arial"/>
          <w:sz w:val="20"/>
        </w:rPr>
      </w:pPr>
      <w:r w:rsidRPr="00F43402">
        <w:rPr>
          <w:rFonts w:ascii="Arial" w:hAnsi="Arial" w:cs="Arial"/>
          <w:sz w:val="20"/>
        </w:rPr>
        <w:t>Lessons learned/good practice</w:t>
      </w:r>
    </w:p>
    <w:p w14:paraId="040E45C7" w14:textId="77777777" w:rsidR="00693B32" w:rsidRPr="00F43402" w:rsidRDefault="00693B32" w:rsidP="008B634A">
      <w:pPr>
        <w:pStyle w:val="NormalWeb"/>
        <w:numPr>
          <w:ilvl w:val="0"/>
          <w:numId w:val="18"/>
        </w:numPr>
        <w:spacing w:before="0" w:beforeAutospacing="0" w:after="0" w:afterAutospacing="0" w:line="276" w:lineRule="auto"/>
        <w:ind w:left="1800"/>
        <w:rPr>
          <w:rFonts w:ascii="Arial" w:hAnsi="Arial" w:cs="Arial"/>
          <w:sz w:val="20"/>
        </w:rPr>
      </w:pPr>
      <w:r w:rsidRPr="00F43402">
        <w:rPr>
          <w:rFonts w:ascii="Arial" w:hAnsi="Arial" w:cs="Arial"/>
          <w:sz w:val="20"/>
        </w:rPr>
        <w:t>AWP and other expenditure reports</w:t>
      </w:r>
    </w:p>
    <w:p w14:paraId="3297A6A8" w14:textId="77777777" w:rsidR="00693B32" w:rsidRPr="00F43402" w:rsidRDefault="00693B32" w:rsidP="008B634A">
      <w:pPr>
        <w:pStyle w:val="NormalWeb"/>
        <w:numPr>
          <w:ilvl w:val="0"/>
          <w:numId w:val="18"/>
        </w:numPr>
        <w:spacing w:before="0" w:beforeAutospacing="0" w:after="0" w:afterAutospacing="0" w:line="276" w:lineRule="auto"/>
        <w:ind w:left="1800"/>
        <w:rPr>
          <w:rFonts w:ascii="Arial" w:hAnsi="Arial" w:cs="Arial"/>
          <w:sz w:val="20"/>
        </w:rPr>
      </w:pPr>
      <w:r w:rsidRPr="00F43402">
        <w:rPr>
          <w:rFonts w:ascii="Arial" w:hAnsi="Arial" w:cs="Arial"/>
          <w:sz w:val="20"/>
        </w:rPr>
        <w:t>Risk and adaptive management</w:t>
      </w:r>
    </w:p>
    <w:p w14:paraId="7EE139D1" w14:textId="77777777" w:rsidR="00693B32" w:rsidRPr="00F43402" w:rsidRDefault="00693B32" w:rsidP="008B634A">
      <w:pPr>
        <w:pStyle w:val="NormalWeb"/>
        <w:numPr>
          <w:ilvl w:val="0"/>
          <w:numId w:val="18"/>
        </w:numPr>
        <w:spacing w:before="0" w:beforeAutospacing="0" w:after="0" w:afterAutospacing="0" w:line="276" w:lineRule="auto"/>
        <w:ind w:left="1800"/>
        <w:rPr>
          <w:rFonts w:ascii="Arial" w:hAnsi="Arial" w:cs="Arial"/>
          <w:sz w:val="20"/>
        </w:rPr>
      </w:pPr>
      <w:r w:rsidRPr="00F43402">
        <w:rPr>
          <w:rFonts w:ascii="Arial" w:hAnsi="Arial" w:cs="Arial"/>
          <w:sz w:val="20"/>
        </w:rPr>
        <w:t>ATLAS QPR</w:t>
      </w:r>
    </w:p>
    <w:p w14:paraId="21740F5F" w14:textId="77777777" w:rsidR="00693B32" w:rsidRPr="00F43402" w:rsidRDefault="00693B32" w:rsidP="008B634A">
      <w:pPr>
        <w:pStyle w:val="NormalWeb"/>
        <w:numPr>
          <w:ilvl w:val="0"/>
          <w:numId w:val="18"/>
        </w:numPr>
        <w:spacing w:before="0" w:beforeAutospacing="0" w:after="0" w:afterAutospacing="0" w:line="276" w:lineRule="auto"/>
        <w:ind w:left="1800"/>
        <w:rPr>
          <w:rFonts w:ascii="Arial" w:hAnsi="Arial" w:cs="Arial"/>
          <w:sz w:val="20"/>
        </w:rPr>
      </w:pPr>
      <w:r w:rsidRPr="00F43402">
        <w:rPr>
          <w:rFonts w:ascii="Arial" w:hAnsi="Arial" w:cs="Arial"/>
          <w:sz w:val="20"/>
        </w:rPr>
        <w:t xml:space="preserve">Portfolio level indicators (i.e., GEF focal area tracking tools), where appropriate.  </w:t>
      </w:r>
    </w:p>
    <w:p w14:paraId="7C7E8081" w14:textId="77777777" w:rsidR="00693B32" w:rsidRPr="00F43402" w:rsidRDefault="00693B32" w:rsidP="008B634A">
      <w:pPr>
        <w:spacing w:after="0" w:line="276" w:lineRule="auto"/>
        <w:rPr>
          <w:rFonts w:cs="Arial"/>
          <w:sz w:val="20"/>
          <w:u w:val="single"/>
        </w:rPr>
      </w:pPr>
    </w:p>
    <w:p w14:paraId="1C14E2A1" w14:textId="77777777" w:rsidR="00693B32" w:rsidRPr="00F43402" w:rsidRDefault="00693B32" w:rsidP="008B634A">
      <w:pPr>
        <w:spacing w:after="0" w:line="276" w:lineRule="auto"/>
        <w:rPr>
          <w:rFonts w:cs="Arial"/>
          <w:sz w:val="20"/>
          <w:u w:val="single"/>
        </w:rPr>
      </w:pPr>
      <w:r w:rsidRPr="00F43402">
        <w:rPr>
          <w:rFonts w:cs="Arial"/>
          <w:bCs/>
          <w:iCs/>
          <w:sz w:val="20"/>
          <w:u w:val="single"/>
        </w:rPr>
        <w:t>Periodic monitoring through site visits:</w:t>
      </w:r>
    </w:p>
    <w:p w14:paraId="68470770" w14:textId="77777777" w:rsidR="00693B32" w:rsidRPr="00F43402" w:rsidRDefault="00693B32" w:rsidP="008B634A">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The UNDP CO will conduct visits to project sites based on the agreed schedule in the Project's Inception Report/Annual Work Plan to assess first hand progress of the projects. Other members of the PSC may also join these visits.  A Field Visit Report/BTOR will be prepared by the CO and will be circulated no less than one month after the visit to the Project Team and PSC members.</w:t>
      </w:r>
    </w:p>
    <w:p w14:paraId="07F5426F" w14:textId="77777777" w:rsidR="00693B32" w:rsidRPr="00F43402" w:rsidRDefault="00693B32" w:rsidP="008B634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rPr>
          <w:rFonts w:cs="Arial"/>
          <w:b/>
          <w:sz w:val="20"/>
          <w:u w:val="single"/>
        </w:rPr>
      </w:pPr>
    </w:p>
    <w:p w14:paraId="670261A1" w14:textId="77777777" w:rsidR="00693B32" w:rsidRPr="00F43402" w:rsidRDefault="00693B32" w:rsidP="008B634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rPr>
          <w:rFonts w:cs="Arial"/>
          <w:sz w:val="20"/>
          <w:u w:val="single"/>
        </w:rPr>
      </w:pPr>
      <w:r w:rsidRPr="00F43402">
        <w:rPr>
          <w:rFonts w:cs="Arial"/>
          <w:sz w:val="20"/>
          <w:u w:val="single"/>
        </w:rPr>
        <w:t>Mid-term of project cycle:</w:t>
      </w:r>
    </w:p>
    <w:p w14:paraId="1A7A82DD" w14:textId="45C77F97" w:rsidR="00693B32" w:rsidRPr="00F43402" w:rsidRDefault="00693B32" w:rsidP="008B634A">
      <w:pPr>
        <w:pStyle w:val="ListParagraph"/>
        <w:numPr>
          <w:ilvl w:val="0"/>
          <w:numId w:val="19"/>
        </w:numPr>
        <w:autoSpaceDE w:val="0"/>
        <w:autoSpaceDN w:val="0"/>
        <w:adjustRightInd w:val="0"/>
        <w:spacing w:line="276" w:lineRule="auto"/>
        <w:jc w:val="both"/>
        <w:rPr>
          <w:rFonts w:ascii="Arial" w:hAnsi="Arial" w:cs="Arial"/>
        </w:rPr>
      </w:pPr>
      <w:r w:rsidRPr="00F43402">
        <w:rPr>
          <w:rFonts w:ascii="Arial" w:hAnsi="Arial" w:cs="Arial"/>
          <w:sz w:val="20"/>
        </w:rPr>
        <w:t xml:space="preserve">The Project will undergo an independent Mid-Term Evaluation (MTE) at the mid-point of project implementation (i.e., 24 months after the start of project implementation). The MTE will determine progress being made toward the achievement of outcomes and will identify course correction if needed.  It will focus on the effectiveness, efficiency and timeliness of project implementation; will highlight issues requiring decisions and actions; and will present initial lessons learned about Project design, implementation and management. Findings of this review will be incorporated as recommendations for enhanced implementation during the final half of the Project’s term. The organization, Terms of Reference and timing of the MTE will be decided after consultation between the parties to the Project document.  The Terms of Reference for this MTE will be prepared by the UNDP CO based on guidance from the Regional Coordinating Unit and UNDP-GEF.  The management response and the evaluation will be uploaded to UNDP corporate systems, in particular the </w:t>
      </w:r>
      <w:hyperlink r:id="rId28" w:history="1">
        <w:r w:rsidRPr="00F43402">
          <w:rPr>
            <w:rFonts w:ascii="Arial" w:hAnsi="Arial" w:cs="Arial"/>
            <w:sz w:val="20"/>
          </w:rPr>
          <w:t>UNDP Evaluation Office Evaluation Resource Center (ERC)</w:t>
        </w:r>
      </w:hyperlink>
      <w:r w:rsidRPr="00F43402">
        <w:rPr>
          <w:rFonts w:ascii="Arial" w:hAnsi="Arial" w:cs="Arial"/>
          <w:sz w:val="20"/>
        </w:rPr>
        <w:t xml:space="preserve">.  The relevant GEF Focal Area Tracking Tools will also be completed during the MTE cycle. </w:t>
      </w:r>
    </w:p>
    <w:p w14:paraId="68FB2A08" w14:textId="77777777" w:rsidR="00693B32" w:rsidRPr="00F43402" w:rsidRDefault="00693B32" w:rsidP="008B634A">
      <w:pPr>
        <w:pStyle w:val="ParaCharChar"/>
        <w:spacing w:line="276" w:lineRule="auto"/>
      </w:pPr>
    </w:p>
    <w:p w14:paraId="06885545" w14:textId="77777777" w:rsidR="00693B32" w:rsidRPr="00F43402" w:rsidRDefault="00693B32" w:rsidP="008B634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rPr>
          <w:rFonts w:cs="Arial"/>
          <w:i/>
        </w:rPr>
      </w:pPr>
      <w:r w:rsidRPr="00F43402">
        <w:rPr>
          <w:rFonts w:cs="Arial"/>
          <w:i/>
        </w:rPr>
        <w:t>End of Project:</w:t>
      </w:r>
    </w:p>
    <w:p w14:paraId="19A019A2" w14:textId="77777777" w:rsidR="00DC3B65" w:rsidRPr="00F43402" w:rsidRDefault="00DC3B65" w:rsidP="008B634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rPr>
          <w:rFonts w:cs="Arial"/>
          <w:i/>
        </w:rPr>
      </w:pPr>
    </w:p>
    <w:p w14:paraId="373BDBCF" w14:textId="77777777" w:rsidR="00693B32" w:rsidRPr="00F43402" w:rsidRDefault="00693B32" w:rsidP="008B634A">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An independent Final Evaluation (FE) will take place three months prior to the final PSC meeting and will be undertaken in accordance with UNDP and GEF guidance. The FE will focus on the delivery of the Project’s results as initially planned (and as corrected after the MTE, if any such correction took place). The final evaluation will look at impact and sustainability of results, including the contribution to capacity development and the achievement of global environmental benefits/goals. The Terms of Reference for this evaluation will be prepared by the UNDP CO based on guidance from the Regional Coordinating Unit and UNDP-GEF.</w:t>
      </w:r>
    </w:p>
    <w:p w14:paraId="0E6C6054" w14:textId="77777777" w:rsidR="00693B32" w:rsidRPr="00F43402" w:rsidRDefault="00693B32" w:rsidP="008B634A">
      <w:pPr>
        <w:pStyle w:val="ListParagraph"/>
        <w:spacing w:line="276" w:lineRule="auto"/>
        <w:ind w:left="900"/>
        <w:jc w:val="both"/>
        <w:rPr>
          <w:rFonts w:ascii="Arial" w:hAnsi="Arial" w:cs="Arial"/>
          <w:sz w:val="20"/>
        </w:rPr>
      </w:pPr>
    </w:p>
    <w:p w14:paraId="22F3DCD7" w14:textId="208B638B" w:rsidR="00693B32" w:rsidRPr="00F43402" w:rsidRDefault="00693B32" w:rsidP="008B634A">
      <w:pPr>
        <w:pStyle w:val="ListParagraph"/>
        <w:numPr>
          <w:ilvl w:val="0"/>
          <w:numId w:val="19"/>
        </w:numPr>
        <w:autoSpaceDE w:val="0"/>
        <w:autoSpaceDN w:val="0"/>
        <w:adjustRightInd w:val="0"/>
        <w:spacing w:line="276" w:lineRule="auto"/>
        <w:jc w:val="both"/>
        <w:rPr>
          <w:rFonts w:ascii="Arial" w:hAnsi="Arial" w:cs="Arial"/>
        </w:rPr>
      </w:pPr>
      <w:r w:rsidRPr="00F43402">
        <w:rPr>
          <w:rFonts w:ascii="Arial" w:hAnsi="Arial" w:cs="Arial"/>
          <w:sz w:val="20"/>
        </w:rPr>
        <w:t xml:space="preserve">The FE should also provide recommendations for follow-up activities and requires a management response, which should be uploaded to PIMS and to the </w:t>
      </w:r>
      <w:hyperlink r:id="rId29" w:history="1">
        <w:r w:rsidRPr="00F43402">
          <w:rPr>
            <w:rFonts w:ascii="Arial" w:hAnsi="Arial" w:cs="Arial"/>
            <w:sz w:val="20"/>
          </w:rPr>
          <w:t xml:space="preserve">UNDP </w:t>
        </w:r>
        <w:r w:rsidRPr="00F43402">
          <w:rPr>
            <w:rFonts w:ascii="Arial" w:hAnsi="Arial" w:cs="Arial"/>
            <w:sz w:val="20"/>
          </w:rPr>
          <w:lastRenderedPageBreak/>
          <w:t>Evaluation Office Evaluation Resource Center (ERC)</w:t>
        </w:r>
      </w:hyperlink>
      <w:r w:rsidRPr="00F43402">
        <w:rPr>
          <w:rFonts w:ascii="Arial" w:hAnsi="Arial" w:cs="Arial"/>
          <w:sz w:val="20"/>
        </w:rPr>
        <w:t xml:space="preserve">.  The relevant GEF Focal Area Tracking Tools will also be completed during the FE. </w:t>
      </w:r>
    </w:p>
    <w:p w14:paraId="006BF615" w14:textId="77777777" w:rsidR="00693B32" w:rsidRPr="00F43402" w:rsidRDefault="00693B32" w:rsidP="008B634A">
      <w:pPr>
        <w:pStyle w:val="ParaCharChar"/>
        <w:spacing w:line="276" w:lineRule="auto"/>
      </w:pPr>
    </w:p>
    <w:p w14:paraId="48CC2C2A" w14:textId="77777777" w:rsidR="00693B32" w:rsidRPr="00F43402" w:rsidRDefault="00693B32" w:rsidP="008B634A">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During the last three months, the Project Team will prepare the Project Terminal Report. This comprehensive report will summarize the results achieved (objectives, outcomes, outputs), lessons learned, problems met and areas where results may not have been achieved. It will also lay down recommendations for any further steps that may need to be taken to ensure sustainability and replicability of the Project’s results.</w:t>
      </w:r>
    </w:p>
    <w:p w14:paraId="5BC72B5D" w14:textId="77777777" w:rsidR="00693B32" w:rsidRPr="00F43402" w:rsidRDefault="00693B32" w:rsidP="008B634A">
      <w:pPr>
        <w:pStyle w:val="ListParagraph"/>
        <w:spacing w:line="276" w:lineRule="auto"/>
        <w:ind w:left="900"/>
        <w:jc w:val="both"/>
        <w:rPr>
          <w:rFonts w:ascii="Arial" w:hAnsi="Arial" w:cs="Arial"/>
          <w:sz w:val="20"/>
        </w:rPr>
      </w:pPr>
    </w:p>
    <w:p w14:paraId="02D76781" w14:textId="77777777" w:rsidR="00693B32" w:rsidRPr="00F43402" w:rsidRDefault="00693B32" w:rsidP="008B634A">
      <w:pPr>
        <w:spacing w:after="0" w:line="276" w:lineRule="auto"/>
        <w:rPr>
          <w:rFonts w:cs="Arial"/>
          <w:i/>
        </w:rPr>
      </w:pPr>
      <w:r w:rsidRPr="00F43402">
        <w:rPr>
          <w:rFonts w:cs="Arial"/>
          <w:i/>
        </w:rPr>
        <w:t>Learning and knowledge sharing:</w:t>
      </w:r>
    </w:p>
    <w:p w14:paraId="2E040CEE" w14:textId="77777777" w:rsidR="00DC3B65" w:rsidRPr="00F43402" w:rsidRDefault="00DC3B65" w:rsidP="008B634A">
      <w:pPr>
        <w:spacing w:after="0" w:line="276" w:lineRule="auto"/>
        <w:rPr>
          <w:rFonts w:cs="Arial"/>
          <w:i/>
        </w:rPr>
      </w:pPr>
    </w:p>
    <w:p w14:paraId="502E281D" w14:textId="1E768F15" w:rsidR="005C15BC" w:rsidRPr="00F43402" w:rsidRDefault="00693B32" w:rsidP="008B634A">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 xml:space="preserve">Results from the Project will be disseminated within and beyond the Project intervention zone through existing information sharing networks and forums.  The Project will identify and participate, as relevant and appropriate, in scientific, policy-based and/or any other networks, which may be of benefit to Project implementation through lessons learned. The Project will identify, analyze, and share lessons learned that might be beneficial in the design and implementation of similar future projects.  Finally, there will be a two-way flow of information between this Project and other projects of a similar focus.  </w:t>
      </w:r>
    </w:p>
    <w:p w14:paraId="717EC517" w14:textId="77777777" w:rsidR="00B2487C" w:rsidRPr="00F43402" w:rsidRDefault="00B2487C" w:rsidP="00693B32">
      <w:pPr>
        <w:pStyle w:val="Caption"/>
        <w:spacing w:after="240"/>
        <w:jc w:val="center"/>
        <w:rPr>
          <w:rFonts w:ascii="Arial" w:hAnsi="Arial" w:cs="Arial"/>
          <w:sz w:val="20"/>
          <w:szCs w:val="20"/>
        </w:rPr>
      </w:pPr>
      <w:bookmarkStart w:id="52" w:name="_Toc175746895"/>
      <w:bookmarkStart w:id="53" w:name="_Toc294875266"/>
    </w:p>
    <w:p w14:paraId="3886AAB0" w14:textId="77777777" w:rsidR="00693B32" w:rsidRPr="00F43402" w:rsidRDefault="00693B32" w:rsidP="00693B32">
      <w:pPr>
        <w:pStyle w:val="Caption"/>
        <w:spacing w:after="240"/>
        <w:jc w:val="center"/>
        <w:rPr>
          <w:rFonts w:ascii="Arial" w:hAnsi="Arial" w:cs="Arial"/>
          <w:sz w:val="20"/>
          <w:szCs w:val="20"/>
        </w:rPr>
      </w:pPr>
      <w:bookmarkStart w:id="54" w:name="_Toc325274253"/>
      <w:r w:rsidRPr="00F43402">
        <w:rPr>
          <w:rFonts w:ascii="Arial" w:hAnsi="Arial" w:cs="Arial"/>
          <w:sz w:val="20"/>
          <w:szCs w:val="20"/>
        </w:rPr>
        <w:t xml:space="preserve">Table </w:t>
      </w:r>
      <w:r w:rsidRPr="00F43402">
        <w:rPr>
          <w:rFonts w:ascii="Arial" w:hAnsi="Arial" w:cs="Arial"/>
          <w:sz w:val="20"/>
          <w:szCs w:val="20"/>
        </w:rPr>
        <w:fldChar w:fldCharType="begin"/>
      </w:r>
      <w:r w:rsidRPr="00F43402">
        <w:rPr>
          <w:rFonts w:ascii="Arial" w:hAnsi="Arial" w:cs="Arial"/>
          <w:sz w:val="20"/>
          <w:szCs w:val="20"/>
        </w:rPr>
        <w:instrText xml:space="preserve"> SEQ Table \* ARABIC </w:instrText>
      </w:r>
      <w:r w:rsidRPr="00F43402">
        <w:rPr>
          <w:rFonts w:ascii="Arial" w:hAnsi="Arial" w:cs="Arial"/>
          <w:sz w:val="20"/>
          <w:szCs w:val="20"/>
        </w:rPr>
        <w:fldChar w:fldCharType="separate"/>
      </w:r>
      <w:r w:rsidR="00264CF8" w:rsidRPr="00F43402">
        <w:rPr>
          <w:rFonts w:ascii="Arial" w:hAnsi="Arial" w:cs="Arial"/>
          <w:noProof/>
          <w:sz w:val="20"/>
          <w:szCs w:val="20"/>
        </w:rPr>
        <w:t>5</w:t>
      </w:r>
      <w:r w:rsidRPr="00F43402">
        <w:rPr>
          <w:rFonts w:ascii="Arial" w:hAnsi="Arial" w:cs="Arial"/>
          <w:sz w:val="20"/>
          <w:szCs w:val="20"/>
        </w:rPr>
        <w:fldChar w:fldCharType="end"/>
      </w:r>
      <w:r w:rsidRPr="00F43402">
        <w:rPr>
          <w:rFonts w:ascii="Arial" w:hAnsi="Arial" w:cs="Arial"/>
          <w:sz w:val="20"/>
          <w:szCs w:val="20"/>
        </w:rPr>
        <w:t xml:space="preserve">. M&amp;E Work Plan and </w:t>
      </w:r>
      <w:r w:rsidRPr="00F43402" w:rsidDel="00CF725E">
        <w:rPr>
          <w:rFonts w:ascii="Arial" w:hAnsi="Arial" w:cs="Arial"/>
          <w:sz w:val="20"/>
          <w:szCs w:val="20"/>
        </w:rPr>
        <w:t>B</w:t>
      </w:r>
      <w:r w:rsidRPr="00F43402">
        <w:rPr>
          <w:rFonts w:ascii="Arial" w:hAnsi="Arial" w:cs="Arial"/>
          <w:sz w:val="20"/>
          <w:szCs w:val="20"/>
        </w:rPr>
        <w:t>udget</w:t>
      </w:r>
      <w:bookmarkEnd w:id="52"/>
      <w:bookmarkEnd w:id="53"/>
      <w:bookmarkEnd w:id="54"/>
    </w:p>
    <w:tbl>
      <w:tblPr>
        <w:tblW w:w="5299" w:type="pct"/>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4"/>
        <w:gridCol w:w="3272"/>
        <w:gridCol w:w="2341"/>
        <w:gridCol w:w="1909"/>
      </w:tblGrid>
      <w:tr w:rsidR="00693B32" w:rsidRPr="00F43402" w14:paraId="7C9348FA" w14:textId="77777777" w:rsidTr="00B71DC0">
        <w:trPr>
          <w:tblHeader/>
        </w:trPr>
        <w:tc>
          <w:tcPr>
            <w:tcW w:w="1064" w:type="pct"/>
            <w:shd w:val="clear" w:color="auto" w:fill="4BACC6" w:themeFill="accent5"/>
            <w:vAlign w:val="center"/>
          </w:tcPr>
          <w:p w14:paraId="214EF316" w14:textId="77777777" w:rsidR="00693B32" w:rsidRPr="00F43402" w:rsidRDefault="00693B32" w:rsidP="00B71DC0">
            <w:pPr>
              <w:spacing w:after="0"/>
              <w:jc w:val="center"/>
              <w:rPr>
                <w:rFonts w:cs="Arial"/>
                <w:b/>
                <w:bCs/>
                <w:color w:val="FFFFFF"/>
                <w:sz w:val="20"/>
                <w:szCs w:val="20"/>
                <w:lang w:val="en-PH" w:eastAsia="en-PH"/>
              </w:rPr>
            </w:pPr>
            <w:r w:rsidRPr="00F43402">
              <w:rPr>
                <w:rFonts w:cs="Arial"/>
                <w:b/>
                <w:bCs/>
                <w:color w:val="FFFFFF"/>
                <w:sz w:val="20"/>
                <w:szCs w:val="20"/>
                <w:lang w:val="en-PH" w:eastAsia="en-PH"/>
              </w:rPr>
              <w:t>Type of M&amp;E Activity</w:t>
            </w:r>
          </w:p>
        </w:tc>
        <w:tc>
          <w:tcPr>
            <w:tcW w:w="1712" w:type="pct"/>
            <w:shd w:val="clear" w:color="auto" w:fill="4BACC6" w:themeFill="accent5"/>
            <w:vAlign w:val="center"/>
          </w:tcPr>
          <w:p w14:paraId="6CD061F7" w14:textId="77777777" w:rsidR="00693B32" w:rsidRPr="00F43402" w:rsidRDefault="00693B32" w:rsidP="00B71DC0">
            <w:pPr>
              <w:jc w:val="center"/>
              <w:rPr>
                <w:rFonts w:cs="Arial"/>
                <w:b/>
                <w:color w:val="FFFFFF"/>
                <w:sz w:val="20"/>
              </w:rPr>
            </w:pPr>
            <w:r w:rsidRPr="00F43402">
              <w:rPr>
                <w:rFonts w:cs="Arial"/>
                <w:b/>
                <w:color w:val="FFFFFF"/>
                <w:sz w:val="20"/>
              </w:rPr>
              <w:t>Responsible Parties</w:t>
            </w:r>
          </w:p>
        </w:tc>
        <w:tc>
          <w:tcPr>
            <w:tcW w:w="1225" w:type="pct"/>
            <w:shd w:val="clear" w:color="auto" w:fill="4BACC6" w:themeFill="accent5"/>
            <w:vAlign w:val="center"/>
          </w:tcPr>
          <w:p w14:paraId="114B2BCE" w14:textId="77777777" w:rsidR="00693B32" w:rsidRPr="00F43402" w:rsidRDefault="00693B32" w:rsidP="00B71DC0">
            <w:pPr>
              <w:jc w:val="center"/>
              <w:rPr>
                <w:rFonts w:cs="Arial"/>
                <w:b/>
                <w:color w:val="FFFFFF"/>
                <w:sz w:val="20"/>
              </w:rPr>
            </w:pPr>
            <w:r w:rsidRPr="00F43402">
              <w:rPr>
                <w:rFonts w:cs="Arial"/>
                <w:b/>
                <w:color w:val="FFFFFF"/>
                <w:sz w:val="20"/>
              </w:rPr>
              <w:t>Budget (in USD)</w:t>
            </w:r>
          </w:p>
          <w:p w14:paraId="0BDC470B" w14:textId="77777777" w:rsidR="00693B32" w:rsidRPr="00F43402" w:rsidRDefault="00693B32" w:rsidP="00B71DC0">
            <w:pPr>
              <w:jc w:val="center"/>
              <w:rPr>
                <w:rFonts w:cs="Arial"/>
                <w:bCs/>
                <w:i/>
                <w:iCs/>
                <w:color w:val="FFFFFF"/>
                <w:sz w:val="20"/>
              </w:rPr>
            </w:pPr>
            <w:r w:rsidRPr="00F43402">
              <w:rPr>
                <w:rFonts w:cs="Arial"/>
                <w:bCs/>
                <w:i/>
                <w:iCs/>
                <w:color w:val="FFFFFF"/>
                <w:sz w:val="20"/>
              </w:rPr>
              <w:t>(Excluding project team staff time)</w:t>
            </w:r>
          </w:p>
        </w:tc>
        <w:tc>
          <w:tcPr>
            <w:tcW w:w="999" w:type="pct"/>
            <w:shd w:val="clear" w:color="auto" w:fill="4BACC6" w:themeFill="accent5"/>
            <w:vAlign w:val="center"/>
          </w:tcPr>
          <w:p w14:paraId="1C9E363B" w14:textId="77777777" w:rsidR="00693B32" w:rsidRPr="00F43402" w:rsidRDefault="00693B32" w:rsidP="00B71DC0">
            <w:pPr>
              <w:jc w:val="center"/>
              <w:rPr>
                <w:rFonts w:cs="Arial"/>
                <w:b/>
                <w:color w:val="FFFFFF"/>
                <w:sz w:val="20"/>
              </w:rPr>
            </w:pPr>
            <w:r w:rsidRPr="00F43402">
              <w:rPr>
                <w:rFonts w:cs="Arial"/>
                <w:b/>
                <w:color w:val="FFFFFF"/>
                <w:sz w:val="20"/>
              </w:rPr>
              <w:t>Timeframe</w:t>
            </w:r>
          </w:p>
        </w:tc>
      </w:tr>
      <w:tr w:rsidR="00693B32" w:rsidRPr="00F43402" w14:paraId="286F47D9" w14:textId="77777777" w:rsidTr="00B71DC0">
        <w:tc>
          <w:tcPr>
            <w:tcW w:w="1064" w:type="pct"/>
            <w:shd w:val="clear" w:color="auto" w:fill="FDE9D9" w:themeFill="accent6" w:themeFillTint="33"/>
            <w:vAlign w:val="center"/>
          </w:tcPr>
          <w:p w14:paraId="39638CF7" w14:textId="65642757" w:rsidR="00693B32" w:rsidRPr="00F43402" w:rsidRDefault="00693B32" w:rsidP="00B71DC0">
            <w:pPr>
              <w:jc w:val="left"/>
              <w:rPr>
                <w:rFonts w:cs="Arial"/>
                <w:sz w:val="18"/>
              </w:rPr>
            </w:pPr>
            <w:r w:rsidRPr="00F43402">
              <w:rPr>
                <w:rFonts w:cs="Arial"/>
                <w:sz w:val="18"/>
              </w:rPr>
              <w:t>Inception Workshop and Report</w:t>
            </w:r>
            <w:r w:rsidR="00211DE1" w:rsidRPr="00F43402">
              <w:rPr>
                <w:rFonts w:cs="Arial"/>
                <w:sz w:val="18"/>
              </w:rPr>
              <w:t>; Dissemination Workshop</w:t>
            </w:r>
          </w:p>
        </w:tc>
        <w:tc>
          <w:tcPr>
            <w:tcW w:w="1712" w:type="pct"/>
            <w:shd w:val="clear" w:color="auto" w:fill="FDE9D9" w:themeFill="accent6" w:themeFillTint="33"/>
            <w:vAlign w:val="center"/>
          </w:tcPr>
          <w:p w14:paraId="3B23BA2B" w14:textId="77777777" w:rsidR="00693B32" w:rsidRPr="00F43402" w:rsidRDefault="00693B32" w:rsidP="001C2823">
            <w:pPr>
              <w:numPr>
                <w:ilvl w:val="0"/>
                <w:numId w:val="7"/>
              </w:numPr>
              <w:spacing w:after="0"/>
              <w:jc w:val="left"/>
              <w:rPr>
                <w:rFonts w:cs="Arial"/>
                <w:sz w:val="18"/>
              </w:rPr>
            </w:pPr>
            <w:r w:rsidRPr="00F43402">
              <w:rPr>
                <w:rFonts w:cs="Arial"/>
                <w:sz w:val="18"/>
              </w:rPr>
              <w:t>Project Manager/Project Director</w:t>
            </w:r>
          </w:p>
          <w:p w14:paraId="64A9E6AD" w14:textId="77777777" w:rsidR="00693B32" w:rsidRPr="00F43402" w:rsidRDefault="00693B32" w:rsidP="001C2823">
            <w:pPr>
              <w:numPr>
                <w:ilvl w:val="0"/>
                <w:numId w:val="7"/>
              </w:numPr>
              <w:spacing w:after="0"/>
              <w:jc w:val="left"/>
              <w:rPr>
                <w:rFonts w:cs="Arial"/>
                <w:sz w:val="18"/>
              </w:rPr>
            </w:pPr>
            <w:r w:rsidRPr="00F43402">
              <w:rPr>
                <w:rFonts w:cs="Arial"/>
                <w:sz w:val="18"/>
              </w:rPr>
              <w:t>UNDP CO, UNDP GEF</w:t>
            </w:r>
          </w:p>
        </w:tc>
        <w:tc>
          <w:tcPr>
            <w:tcW w:w="1225" w:type="pct"/>
            <w:shd w:val="clear" w:color="auto" w:fill="FDE9D9" w:themeFill="accent6" w:themeFillTint="33"/>
            <w:vAlign w:val="center"/>
          </w:tcPr>
          <w:p w14:paraId="650359A1" w14:textId="416D7A13" w:rsidR="00693B32" w:rsidRPr="00F43402" w:rsidRDefault="00693B32" w:rsidP="0040624D">
            <w:pPr>
              <w:jc w:val="left"/>
              <w:rPr>
                <w:rFonts w:cs="Arial"/>
                <w:sz w:val="18"/>
              </w:rPr>
            </w:pPr>
            <w:r w:rsidRPr="00F43402">
              <w:rPr>
                <w:rFonts w:cs="Arial"/>
                <w:sz w:val="18"/>
              </w:rPr>
              <w:t xml:space="preserve">Budgeted cost:  </w:t>
            </w:r>
            <w:r w:rsidR="007927D3" w:rsidRPr="00F43402">
              <w:rPr>
                <w:rFonts w:cs="Arial"/>
                <w:sz w:val="18"/>
              </w:rPr>
              <w:t xml:space="preserve">USD </w:t>
            </w:r>
            <w:r w:rsidR="00211DE1" w:rsidRPr="00F43402">
              <w:rPr>
                <w:rFonts w:cs="Arial"/>
                <w:sz w:val="18"/>
              </w:rPr>
              <w:t>5,200</w:t>
            </w:r>
          </w:p>
        </w:tc>
        <w:tc>
          <w:tcPr>
            <w:tcW w:w="999" w:type="pct"/>
            <w:shd w:val="clear" w:color="auto" w:fill="FDE9D9" w:themeFill="accent6" w:themeFillTint="33"/>
          </w:tcPr>
          <w:p w14:paraId="4C926D13" w14:textId="4E4619E8" w:rsidR="00693B32" w:rsidRPr="00F43402" w:rsidRDefault="00693B32" w:rsidP="00B71DC0">
            <w:pPr>
              <w:jc w:val="left"/>
              <w:rPr>
                <w:rFonts w:cs="Arial"/>
                <w:sz w:val="18"/>
              </w:rPr>
            </w:pPr>
            <w:r w:rsidRPr="00F43402">
              <w:rPr>
                <w:rFonts w:cs="Arial"/>
                <w:sz w:val="18"/>
              </w:rPr>
              <w:t>Within first two months of Project start up</w:t>
            </w:r>
            <w:r w:rsidR="00211DE1" w:rsidRPr="00F43402">
              <w:rPr>
                <w:rFonts w:cs="Arial"/>
                <w:sz w:val="18"/>
              </w:rPr>
              <w:t>; End of Project</w:t>
            </w:r>
            <w:r w:rsidRPr="00F43402">
              <w:rPr>
                <w:rFonts w:cs="Arial"/>
                <w:sz w:val="18"/>
              </w:rPr>
              <w:t xml:space="preserve"> </w:t>
            </w:r>
          </w:p>
        </w:tc>
      </w:tr>
      <w:tr w:rsidR="00693B32" w:rsidRPr="00F43402" w14:paraId="4DBAC5C5" w14:textId="77777777" w:rsidTr="00B71DC0">
        <w:tc>
          <w:tcPr>
            <w:tcW w:w="1064" w:type="pct"/>
            <w:shd w:val="clear" w:color="auto" w:fill="DBE5F1" w:themeFill="accent1" w:themeFillTint="33"/>
          </w:tcPr>
          <w:p w14:paraId="5024106B" w14:textId="77777777" w:rsidR="00693B32" w:rsidRPr="00F43402" w:rsidRDefault="00693B32" w:rsidP="00B71DC0">
            <w:pPr>
              <w:jc w:val="left"/>
              <w:rPr>
                <w:rFonts w:cs="Arial"/>
                <w:sz w:val="18"/>
              </w:rPr>
            </w:pPr>
            <w:r w:rsidRPr="00F43402">
              <w:rPr>
                <w:rFonts w:cs="Arial"/>
                <w:sz w:val="18"/>
              </w:rPr>
              <w:t>Measurement of Means of Verification of project results.</w:t>
            </w:r>
          </w:p>
        </w:tc>
        <w:tc>
          <w:tcPr>
            <w:tcW w:w="1712" w:type="pct"/>
            <w:shd w:val="clear" w:color="auto" w:fill="DBE5F1" w:themeFill="accent1" w:themeFillTint="33"/>
          </w:tcPr>
          <w:p w14:paraId="1296C8BE" w14:textId="77777777" w:rsidR="00693B32" w:rsidRPr="00F43402" w:rsidRDefault="00693B32" w:rsidP="001C2823">
            <w:pPr>
              <w:numPr>
                <w:ilvl w:val="0"/>
                <w:numId w:val="6"/>
              </w:numPr>
              <w:spacing w:after="0"/>
              <w:jc w:val="left"/>
              <w:rPr>
                <w:rFonts w:cs="Arial"/>
                <w:sz w:val="18"/>
              </w:rPr>
            </w:pPr>
            <w:r w:rsidRPr="00F43402">
              <w:rPr>
                <w:rFonts w:cs="Arial"/>
                <w:sz w:val="18"/>
              </w:rPr>
              <w:t>UNDP GEF RTA/Project Director will oversee the hiring of specific studies and institutions, and delegate responsibilities to relevant team members.</w:t>
            </w:r>
          </w:p>
        </w:tc>
        <w:tc>
          <w:tcPr>
            <w:tcW w:w="1225" w:type="pct"/>
            <w:shd w:val="clear" w:color="auto" w:fill="DBE5F1" w:themeFill="accent1" w:themeFillTint="33"/>
          </w:tcPr>
          <w:p w14:paraId="3D9FDBC5" w14:textId="77777777" w:rsidR="00693B32" w:rsidRPr="00F43402" w:rsidRDefault="00693B32" w:rsidP="00B71DC0">
            <w:pPr>
              <w:pStyle w:val="BodyText23"/>
              <w:widowControl/>
              <w:tabs>
                <w:tab w:val="clear" w:pos="547"/>
              </w:tabs>
              <w:rPr>
                <w:rFonts w:ascii="Arial" w:hAnsi="Arial" w:cs="Arial"/>
                <w:sz w:val="18"/>
              </w:rPr>
            </w:pPr>
            <w:r w:rsidRPr="00F43402">
              <w:rPr>
                <w:rFonts w:ascii="Arial" w:hAnsi="Arial" w:cs="Arial"/>
                <w:sz w:val="18"/>
              </w:rPr>
              <w:t xml:space="preserve">To be finalized in Inception Phase and Workshop. </w:t>
            </w:r>
          </w:p>
          <w:p w14:paraId="38BED7A1" w14:textId="77777777" w:rsidR="00693B32" w:rsidRPr="00F43402" w:rsidRDefault="00693B32" w:rsidP="00B71DC0">
            <w:pPr>
              <w:pStyle w:val="BodyText23"/>
              <w:widowControl/>
              <w:tabs>
                <w:tab w:val="clear" w:pos="547"/>
              </w:tabs>
              <w:rPr>
                <w:rFonts w:ascii="Arial" w:hAnsi="Arial" w:cs="Arial"/>
                <w:sz w:val="18"/>
              </w:rPr>
            </w:pPr>
          </w:p>
        </w:tc>
        <w:tc>
          <w:tcPr>
            <w:tcW w:w="999" w:type="pct"/>
            <w:shd w:val="clear" w:color="auto" w:fill="DBE5F1" w:themeFill="accent1" w:themeFillTint="33"/>
          </w:tcPr>
          <w:p w14:paraId="0C6304C6" w14:textId="77777777" w:rsidR="00693B32" w:rsidRPr="00F43402" w:rsidRDefault="00693B32" w:rsidP="00B71DC0">
            <w:pPr>
              <w:jc w:val="left"/>
              <w:rPr>
                <w:rFonts w:cs="Arial"/>
                <w:sz w:val="18"/>
              </w:rPr>
            </w:pPr>
            <w:r w:rsidRPr="00F43402">
              <w:rPr>
                <w:rFonts w:cs="Arial"/>
                <w:sz w:val="18"/>
              </w:rPr>
              <w:t>Start, mid and end of project (during evaluation cycle) and annually when required.</w:t>
            </w:r>
          </w:p>
        </w:tc>
      </w:tr>
      <w:tr w:rsidR="00693B32" w:rsidRPr="00F43402" w14:paraId="431D914A" w14:textId="77777777" w:rsidTr="00B71DC0">
        <w:tc>
          <w:tcPr>
            <w:tcW w:w="1064" w:type="pct"/>
            <w:shd w:val="clear" w:color="auto" w:fill="FDE9D9" w:themeFill="accent6" w:themeFillTint="33"/>
          </w:tcPr>
          <w:p w14:paraId="1141E5FE" w14:textId="77777777" w:rsidR="00693B32" w:rsidRPr="00F43402" w:rsidRDefault="00693B32" w:rsidP="00B71DC0">
            <w:pPr>
              <w:jc w:val="left"/>
              <w:rPr>
                <w:rFonts w:cs="Arial"/>
                <w:sz w:val="18"/>
              </w:rPr>
            </w:pPr>
            <w:r w:rsidRPr="00F43402">
              <w:rPr>
                <w:rFonts w:cs="Arial"/>
                <w:sz w:val="18"/>
              </w:rPr>
              <w:t xml:space="preserve">Measurement of Means of Verification for Project Progress on </w:t>
            </w:r>
            <w:r w:rsidRPr="00F43402">
              <w:rPr>
                <w:rFonts w:cs="Arial"/>
                <w:i/>
                <w:sz w:val="18"/>
              </w:rPr>
              <w:t>output and implementation</w:t>
            </w:r>
            <w:r w:rsidRPr="00F43402">
              <w:rPr>
                <w:rFonts w:cs="Arial"/>
                <w:sz w:val="18"/>
              </w:rPr>
              <w:t xml:space="preserve"> </w:t>
            </w:r>
          </w:p>
        </w:tc>
        <w:tc>
          <w:tcPr>
            <w:tcW w:w="1712" w:type="pct"/>
            <w:shd w:val="clear" w:color="auto" w:fill="FDE9D9" w:themeFill="accent6" w:themeFillTint="33"/>
          </w:tcPr>
          <w:p w14:paraId="2821096E" w14:textId="77777777" w:rsidR="00693B32" w:rsidRPr="00F43402" w:rsidRDefault="00693B32" w:rsidP="001C2823">
            <w:pPr>
              <w:numPr>
                <w:ilvl w:val="0"/>
                <w:numId w:val="6"/>
              </w:numPr>
              <w:spacing w:after="0"/>
              <w:jc w:val="left"/>
              <w:rPr>
                <w:rFonts w:cs="Arial"/>
                <w:sz w:val="18"/>
              </w:rPr>
            </w:pPr>
            <w:r w:rsidRPr="00F43402">
              <w:rPr>
                <w:rFonts w:cs="Arial"/>
                <w:sz w:val="18"/>
              </w:rPr>
              <w:t xml:space="preserve">Oversight by Project Director </w:t>
            </w:r>
          </w:p>
          <w:p w14:paraId="167397BB" w14:textId="77777777" w:rsidR="00693B32" w:rsidRPr="00F43402" w:rsidRDefault="00693B32" w:rsidP="001C2823">
            <w:pPr>
              <w:numPr>
                <w:ilvl w:val="0"/>
                <w:numId w:val="6"/>
              </w:numPr>
              <w:spacing w:after="0"/>
              <w:jc w:val="left"/>
              <w:rPr>
                <w:rFonts w:cs="Arial"/>
                <w:sz w:val="18"/>
              </w:rPr>
            </w:pPr>
            <w:r w:rsidRPr="00F43402">
              <w:rPr>
                <w:rFonts w:cs="Arial"/>
                <w:sz w:val="18"/>
              </w:rPr>
              <w:t xml:space="preserve">Project Manager/ Project team </w:t>
            </w:r>
          </w:p>
        </w:tc>
        <w:tc>
          <w:tcPr>
            <w:tcW w:w="1225" w:type="pct"/>
            <w:shd w:val="clear" w:color="auto" w:fill="FDE9D9" w:themeFill="accent6" w:themeFillTint="33"/>
          </w:tcPr>
          <w:p w14:paraId="6B90A172" w14:textId="41D2D7EE" w:rsidR="00693B32" w:rsidRPr="00F43402" w:rsidRDefault="00D34442" w:rsidP="00B71DC0">
            <w:pPr>
              <w:pStyle w:val="BodyText23"/>
              <w:widowControl/>
              <w:tabs>
                <w:tab w:val="clear" w:pos="547"/>
              </w:tabs>
              <w:rPr>
                <w:rFonts w:ascii="Arial" w:hAnsi="Arial" w:cs="Arial"/>
                <w:sz w:val="18"/>
              </w:rPr>
            </w:pPr>
            <w:r w:rsidRPr="00F43402">
              <w:rPr>
                <w:rFonts w:ascii="Arial" w:hAnsi="Arial" w:cs="Arial"/>
                <w:sz w:val="18"/>
              </w:rPr>
              <w:t xml:space="preserve">To be finalized as part of the Annual Work Plan preparation </w:t>
            </w:r>
          </w:p>
        </w:tc>
        <w:tc>
          <w:tcPr>
            <w:tcW w:w="999" w:type="pct"/>
            <w:shd w:val="clear" w:color="auto" w:fill="FDE9D9" w:themeFill="accent6" w:themeFillTint="33"/>
          </w:tcPr>
          <w:p w14:paraId="268E7B51" w14:textId="77777777" w:rsidR="00693B32" w:rsidRPr="00F43402" w:rsidRDefault="00693B32" w:rsidP="00B71DC0">
            <w:pPr>
              <w:jc w:val="left"/>
              <w:rPr>
                <w:rFonts w:cs="Arial"/>
                <w:sz w:val="18"/>
              </w:rPr>
            </w:pPr>
            <w:r w:rsidRPr="00F43402">
              <w:rPr>
                <w:rFonts w:cs="Arial"/>
                <w:sz w:val="18"/>
              </w:rPr>
              <w:t xml:space="preserve">Annually prior to ARR/PIR and to the definition of annual work plans </w:t>
            </w:r>
          </w:p>
        </w:tc>
      </w:tr>
      <w:tr w:rsidR="00693B32" w:rsidRPr="00F43402" w14:paraId="7B7D1EAA" w14:textId="77777777" w:rsidTr="00B71DC0">
        <w:tc>
          <w:tcPr>
            <w:tcW w:w="1064" w:type="pct"/>
            <w:shd w:val="clear" w:color="auto" w:fill="DBE5F1" w:themeFill="accent1" w:themeFillTint="33"/>
          </w:tcPr>
          <w:p w14:paraId="605BACEE" w14:textId="77777777" w:rsidR="00693B32" w:rsidRPr="00F43402" w:rsidRDefault="00693B32" w:rsidP="00B71DC0">
            <w:pPr>
              <w:rPr>
                <w:rFonts w:cs="Arial"/>
                <w:sz w:val="18"/>
              </w:rPr>
            </w:pPr>
            <w:r w:rsidRPr="00F43402">
              <w:rPr>
                <w:rFonts w:cs="Arial"/>
                <w:sz w:val="18"/>
              </w:rPr>
              <w:t>ARR/PIR</w:t>
            </w:r>
          </w:p>
        </w:tc>
        <w:tc>
          <w:tcPr>
            <w:tcW w:w="1712" w:type="pct"/>
            <w:shd w:val="clear" w:color="auto" w:fill="DBE5F1" w:themeFill="accent1" w:themeFillTint="33"/>
          </w:tcPr>
          <w:p w14:paraId="380619A0" w14:textId="77777777" w:rsidR="00693B32" w:rsidRPr="00F43402" w:rsidRDefault="00693B32" w:rsidP="001C2823">
            <w:pPr>
              <w:numPr>
                <w:ilvl w:val="0"/>
                <w:numId w:val="6"/>
              </w:numPr>
              <w:spacing w:after="0"/>
              <w:jc w:val="left"/>
              <w:rPr>
                <w:rFonts w:cs="Arial"/>
                <w:sz w:val="18"/>
              </w:rPr>
            </w:pPr>
            <w:r w:rsidRPr="00F43402">
              <w:rPr>
                <w:rFonts w:cs="Arial"/>
                <w:sz w:val="18"/>
              </w:rPr>
              <w:t>Project Manager and team</w:t>
            </w:r>
          </w:p>
          <w:p w14:paraId="5D11EFEE" w14:textId="77777777" w:rsidR="00693B32" w:rsidRPr="00F43402" w:rsidRDefault="00693B32" w:rsidP="001C2823">
            <w:pPr>
              <w:numPr>
                <w:ilvl w:val="0"/>
                <w:numId w:val="6"/>
              </w:numPr>
              <w:spacing w:after="0"/>
              <w:jc w:val="left"/>
              <w:rPr>
                <w:rFonts w:cs="Arial"/>
                <w:sz w:val="18"/>
              </w:rPr>
            </w:pPr>
            <w:r w:rsidRPr="00F43402">
              <w:rPr>
                <w:rFonts w:cs="Arial"/>
                <w:sz w:val="18"/>
              </w:rPr>
              <w:t>UNDP CO</w:t>
            </w:r>
          </w:p>
          <w:p w14:paraId="142E7161" w14:textId="77777777" w:rsidR="00693B32" w:rsidRPr="00F43402" w:rsidRDefault="00693B32" w:rsidP="001C2823">
            <w:pPr>
              <w:numPr>
                <w:ilvl w:val="0"/>
                <w:numId w:val="6"/>
              </w:numPr>
              <w:spacing w:after="0"/>
              <w:jc w:val="left"/>
              <w:rPr>
                <w:rFonts w:cs="Arial"/>
                <w:sz w:val="18"/>
              </w:rPr>
            </w:pPr>
            <w:r w:rsidRPr="00F43402">
              <w:rPr>
                <w:rFonts w:cs="Arial"/>
                <w:sz w:val="18"/>
              </w:rPr>
              <w:t>UNDP RTA</w:t>
            </w:r>
          </w:p>
        </w:tc>
        <w:tc>
          <w:tcPr>
            <w:tcW w:w="1225" w:type="pct"/>
            <w:shd w:val="clear" w:color="auto" w:fill="DBE5F1" w:themeFill="accent1" w:themeFillTint="33"/>
          </w:tcPr>
          <w:p w14:paraId="54C049A3" w14:textId="77777777" w:rsidR="00693B32" w:rsidRPr="00F43402" w:rsidRDefault="00693B32" w:rsidP="00B71DC0">
            <w:pPr>
              <w:pStyle w:val="BodyText23"/>
              <w:widowControl/>
              <w:tabs>
                <w:tab w:val="clear" w:pos="547"/>
              </w:tabs>
              <w:rPr>
                <w:rFonts w:ascii="Arial" w:hAnsi="Arial" w:cs="Arial"/>
                <w:sz w:val="18"/>
              </w:rPr>
            </w:pPr>
            <w:r w:rsidRPr="00F43402">
              <w:rPr>
                <w:rFonts w:ascii="Arial" w:hAnsi="Arial" w:cs="Arial"/>
                <w:sz w:val="18"/>
              </w:rPr>
              <w:t>None</w:t>
            </w:r>
          </w:p>
        </w:tc>
        <w:tc>
          <w:tcPr>
            <w:tcW w:w="999" w:type="pct"/>
            <w:shd w:val="clear" w:color="auto" w:fill="DBE5F1" w:themeFill="accent1" w:themeFillTint="33"/>
          </w:tcPr>
          <w:p w14:paraId="6FD5E347" w14:textId="77777777" w:rsidR="00693B32" w:rsidRPr="00F43402" w:rsidRDefault="00693B32" w:rsidP="00B71DC0">
            <w:pPr>
              <w:jc w:val="left"/>
              <w:rPr>
                <w:rFonts w:cs="Arial"/>
                <w:sz w:val="18"/>
              </w:rPr>
            </w:pPr>
            <w:r w:rsidRPr="00F43402">
              <w:rPr>
                <w:rFonts w:cs="Arial"/>
                <w:sz w:val="18"/>
              </w:rPr>
              <w:t xml:space="preserve">Annually </w:t>
            </w:r>
          </w:p>
        </w:tc>
      </w:tr>
      <w:tr w:rsidR="00693B32" w:rsidRPr="00F43402" w14:paraId="073255B3" w14:textId="77777777" w:rsidTr="00B71DC0">
        <w:tc>
          <w:tcPr>
            <w:tcW w:w="1064" w:type="pct"/>
            <w:shd w:val="clear" w:color="auto" w:fill="FDE9D9" w:themeFill="accent6" w:themeFillTint="33"/>
          </w:tcPr>
          <w:p w14:paraId="0A0E53FA" w14:textId="77777777" w:rsidR="00693B32" w:rsidRPr="00F43402" w:rsidRDefault="00693B32" w:rsidP="00B71DC0">
            <w:pPr>
              <w:jc w:val="left"/>
              <w:rPr>
                <w:rFonts w:cs="Arial"/>
                <w:sz w:val="18"/>
              </w:rPr>
            </w:pPr>
            <w:r w:rsidRPr="00F43402">
              <w:rPr>
                <w:rFonts w:cs="Arial"/>
                <w:sz w:val="18"/>
              </w:rPr>
              <w:t>Periodic status/ progress reports</w:t>
            </w:r>
          </w:p>
        </w:tc>
        <w:tc>
          <w:tcPr>
            <w:tcW w:w="1712" w:type="pct"/>
            <w:shd w:val="clear" w:color="auto" w:fill="FDE9D9" w:themeFill="accent6" w:themeFillTint="33"/>
          </w:tcPr>
          <w:p w14:paraId="62B846CE" w14:textId="77777777" w:rsidR="00693B32" w:rsidRPr="00F43402" w:rsidRDefault="00693B32" w:rsidP="001C2823">
            <w:pPr>
              <w:numPr>
                <w:ilvl w:val="0"/>
                <w:numId w:val="8"/>
              </w:numPr>
              <w:spacing w:after="0"/>
              <w:jc w:val="left"/>
              <w:rPr>
                <w:rFonts w:cs="Arial"/>
                <w:sz w:val="18"/>
              </w:rPr>
            </w:pPr>
            <w:r w:rsidRPr="00F43402">
              <w:rPr>
                <w:rFonts w:cs="Arial"/>
                <w:sz w:val="18"/>
              </w:rPr>
              <w:t xml:space="preserve">Project Manager and team </w:t>
            </w:r>
          </w:p>
        </w:tc>
        <w:tc>
          <w:tcPr>
            <w:tcW w:w="1225" w:type="pct"/>
            <w:shd w:val="clear" w:color="auto" w:fill="FDE9D9" w:themeFill="accent6" w:themeFillTint="33"/>
          </w:tcPr>
          <w:p w14:paraId="52813463" w14:textId="77777777" w:rsidR="00693B32" w:rsidRPr="00F43402" w:rsidRDefault="00693B32" w:rsidP="00B71DC0">
            <w:pPr>
              <w:jc w:val="left"/>
              <w:rPr>
                <w:rFonts w:cs="Arial"/>
                <w:sz w:val="18"/>
              </w:rPr>
            </w:pPr>
            <w:r w:rsidRPr="00F43402">
              <w:rPr>
                <w:rFonts w:cs="Arial"/>
                <w:sz w:val="18"/>
              </w:rPr>
              <w:t>None</w:t>
            </w:r>
          </w:p>
        </w:tc>
        <w:tc>
          <w:tcPr>
            <w:tcW w:w="999" w:type="pct"/>
            <w:shd w:val="clear" w:color="auto" w:fill="FDE9D9" w:themeFill="accent6" w:themeFillTint="33"/>
          </w:tcPr>
          <w:p w14:paraId="41C394DA" w14:textId="77777777" w:rsidR="00693B32" w:rsidRPr="00F43402" w:rsidRDefault="00693B32" w:rsidP="00B71DC0">
            <w:pPr>
              <w:jc w:val="left"/>
              <w:rPr>
                <w:rFonts w:cs="Arial"/>
                <w:sz w:val="18"/>
              </w:rPr>
            </w:pPr>
            <w:r w:rsidRPr="00F43402">
              <w:rPr>
                <w:rFonts w:cs="Arial"/>
                <w:sz w:val="18"/>
              </w:rPr>
              <w:t>Quarterly</w:t>
            </w:r>
          </w:p>
        </w:tc>
      </w:tr>
      <w:tr w:rsidR="00693B32" w:rsidRPr="00F43402" w14:paraId="2446526B" w14:textId="77777777" w:rsidTr="00B71DC0">
        <w:tc>
          <w:tcPr>
            <w:tcW w:w="1064" w:type="pct"/>
            <w:shd w:val="clear" w:color="auto" w:fill="DBE5F1" w:themeFill="accent1" w:themeFillTint="33"/>
          </w:tcPr>
          <w:p w14:paraId="310E7A16" w14:textId="50395BD1" w:rsidR="00693B32" w:rsidRPr="00F43402" w:rsidRDefault="00693B32" w:rsidP="007D2610">
            <w:pPr>
              <w:rPr>
                <w:rFonts w:cs="Arial"/>
                <w:sz w:val="18"/>
              </w:rPr>
            </w:pPr>
            <w:r w:rsidRPr="00F43402">
              <w:rPr>
                <w:rFonts w:cs="Arial"/>
                <w:sz w:val="18"/>
              </w:rPr>
              <w:t xml:space="preserve">Mid-term </w:t>
            </w:r>
            <w:r w:rsidR="00D34442" w:rsidRPr="00F43402">
              <w:rPr>
                <w:rFonts w:cs="Arial"/>
                <w:sz w:val="18"/>
              </w:rPr>
              <w:t>Review</w:t>
            </w:r>
          </w:p>
        </w:tc>
        <w:tc>
          <w:tcPr>
            <w:tcW w:w="1712" w:type="pct"/>
            <w:shd w:val="clear" w:color="auto" w:fill="DBE5F1" w:themeFill="accent1" w:themeFillTint="33"/>
          </w:tcPr>
          <w:p w14:paraId="136E7177" w14:textId="77777777" w:rsidR="00693B32" w:rsidRPr="00F43402" w:rsidRDefault="00693B32" w:rsidP="001C2823">
            <w:pPr>
              <w:numPr>
                <w:ilvl w:val="0"/>
                <w:numId w:val="8"/>
              </w:numPr>
              <w:spacing w:after="0"/>
              <w:jc w:val="left"/>
              <w:rPr>
                <w:rFonts w:cs="Arial"/>
                <w:sz w:val="18"/>
              </w:rPr>
            </w:pPr>
            <w:r w:rsidRPr="00F43402">
              <w:rPr>
                <w:rFonts w:cs="Arial"/>
                <w:sz w:val="18"/>
              </w:rPr>
              <w:t>Project Director</w:t>
            </w:r>
          </w:p>
          <w:p w14:paraId="0F03A30C" w14:textId="77777777" w:rsidR="00693B32" w:rsidRPr="00F43402" w:rsidRDefault="00693B32" w:rsidP="001C2823">
            <w:pPr>
              <w:numPr>
                <w:ilvl w:val="0"/>
                <w:numId w:val="8"/>
              </w:numPr>
              <w:spacing w:after="0"/>
              <w:jc w:val="left"/>
              <w:rPr>
                <w:rFonts w:cs="Arial"/>
                <w:sz w:val="18"/>
              </w:rPr>
            </w:pPr>
            <w:r w:rsidRPr="00F43402">
              <w:rPr>
                <w:rFonts w:cs="Arial"/>
                <w:sz w:val="18"/>
              </w:rPr>
              <w:t>Project Manager and team</w:t>
            </w:r>
          </w:p>
          <w:p w14:paraId="1992BB69" w14:textId="77777777" w:rsidR="00693B32" w:rsidRPr="00F43402" w:rsidRDefault="00693B32" w:rsidP="001C2823">
            <w:pPr>
              <w:numPr>
                <w:ilvl w:val="0"/>
                <w:numId w:val="8"/>
              </w:numPr>
              <w:spacing w:after="0"/>
              <w:jc w:val="left"/>
              <w:rPr>
                <w:rFonts w:cs="Arial"/>
                <w:sz w:val="18"/>
              </w:rPr>
            </w:pPr>
            <w:r w:rsidRPr="00F43402">
              <w:rPr>
                <w:rFonts w:cs="Arial"/>
                <w:sz w:val="18"/>
              </w:rPr>
              <w:t>UNDP CO</w:t>
            </w:r>
          </w:p>
          <w:p w14:paraId="2D2C5987" w14:textId="43844195" w:rsidR="00693B32" w:rsidRPr="00F43402" w:rsidRDefault="00693B32" w:rsidP="001C2823">
            <w:pPr>
              <w:numPr>
                <w:ilvl w:val="0"/>
                <w:numId w:val="8"/>
              </w:numPr>
              <w:spacing w:after="0"/>
              <w:jc w:val="left"/>
              <w:rPr>
                <w:rFonts w:cs="Arial"/>
                <w:sz w:val="18"/>
              </w:rPr>
            </w:pPr>
            <w:r w:rsidRPr="00F43402">
              <w:rPr>
                <w:rFonts w:cs="Arial"/>
                <w:sz w:val="18"/>
              </w:rPr>
              <w:t xml:space="preserve">UNDP </w:t>
            </w:r>
            <w:r w:rsidR="00D34442" w:rsidRPr="00F43402">
              <w:rPr>
                <w:rFonts w:cs="Arial"/>
                <w:sz w:val="18"/>
              </w:rPr>
              <w:t>BRH</w:t>
            </w:r>
          </w:p>
          <w:p w14:paraId="1973543B" w14:textId="43D4D71B" w:rsidR="00693B32" w:rsidRPr="00F43402" w:rsidRDefault="00693B32" w:rsidP="001C2823">
            <w:pPr>
              <w:numPr>
                <w:ilvl w:val="0"/>
                <w:numId w:val="8"/>
              </w:numPr>
              <w:spacing w:after="0"/>
              <w:jc w:val="left"/>
              <w:rPr>
                <w:rFonts w:cs="Arial"/>
                <w:sz w:val="18"/>
              </w:rPr>
            </w:pPr>
            <w:r w:rsidRPr="00F43402">
              <w:rPr>
                <w:rFonts w:cs="Arial"/>
                <w:sz w:val="18"/>
              </w:rPr>
              <w:t>MT</w:t>
            </w:r>
            <w:r w:rsidR="00D34442" w:rsidRPr="00F43402">
              <w:rPr>
                <w:rFonts w:cs="Arial"/>
                <w:sz w:val="18"/>
              </w:rPr>
              <w:t>R</w:t>
            </w:r>
            <w:r w:rsidRPr="00F43402">
              <w:rPr>
                <w:rFonts w:cs="Arial"/>
                <w:sz w:val="18"/>
              </w:rPr>
              <w:t xml:space="preserve"> consultant</w:t>
            </w:r>
          </w:p>
        </w:tc>
        <w:tc>
          <w:tcPr>
            <w:tcW w:w="1225" w:type="pct"/>
            <w:shd w:val="clear" w:color="auto" w:fill="DBE5F1" w:themeFill="accent1" w:themeFillTint="33"/>
          </w:tcPr>
          <w:p w14:paraId="78731A25" w14:textId="6A9455E6" w:rsidR="00693B32" w:rsidRPr="00F43402" w:rsidRDefault="00693B32" w:rsidP="00B71DC0">
            <w:pPr>
              <w:jc w:val="left"/>
              <w:rPr>
                <w:rFonts w:cs="Arial"/>
                <w:sz w:val="18"/>
              </w:rPr>
            </w:pPr>
            <w:r w:rsidRPr="00F43402">
              <w:rPr>
                <w:rFonts w:cs="Arial"/>
                <w:sz w:val="18"/>
              </w:rPr>
              <w:t xml:space="preserve">Budgeted cost: </w:t>
            </w:r>
            <w:r w:rsidR="007927D3" w:rsidRPr="00F43402">
              <w:rPr>
                <w:rFonts w:cs="Arial"/>
                <w:sz w:val="18"/>
              </w:rPr>
              <w:t xml:space="preserve">USD </w:t>
            </w:r>
            <w:r w:rsidRPr="00F43402">
              <w:rPr>
                <w:rFonts w:cs="Arial"/>
                <w:sz w:val="18"/>
              </w:rPr>
              <w:t>40,000</w:t>
            </w:r>
          </w:p>
        </w:tc>
        <w:tc>
          <w:tcPr>
            <w:tcW w:w="999" w:type="pct"/>
            <w:shd w:val="clear" w:color="auto" w:fill="DBE5F1" w:themeFill="accent1" w:themeFillTint="33"/>
          </w:tcPr>
          <w:p w14:paraId="72BEFEEA" w14:textId="77777777" w:rsidR="00693B32" w:rsidRPr="00F43402" w:rsidRDefault="00693B32" w:rsidP="00B71DC0">
            <w:pPr>
              <w:jc w:val="left"/>
              <w:rPr>
                <w:rFonts w:cs="Arial"/>
                <w:sz w:val="18"/>
              </w:rPr>
            </w:pPr>
            <w:r w:rsidRPr="00F43402">
              <w:rPr>
                <w:rFonts w:cs="Arial"/>
                <w:sz w:val="18"/>
              </w:rPr>
              <w:t>24 months after the start of project implementation</w:t>
            </w:r>
          </w:p>
        </w:tc>
      </w:tr>
      <w:tr w:rsidR="00693B32" w:rsidRPr="00F43402" w14:paraId="7AC7119D" w14:textId="77777777" w:rsidTr="00B71DC0">
        <w:tc>
          <w:tcPr>
            <w:tcW w:w="1064" w:type="pct"/>
            <w:shd w:val="clear" w:color="auto" w:fill="FDE9D9" w:themeFill="accent6" w:themeFillTint="33"/>
          </w:tcPr>
          <w:p w14:paraId="38D48CA4" w14:textId="77777777" w:rsidR="00693B32" w:rsidRPr="00F43402" w:rsidRDefault="00693B32" w:rsidP="00B71DC0">
            <w:pPr>
              <w:rPr>
                <w:rFonts w:cs="Arial"/>
                <w:sz w:val="18"/>
              </w:rPr>
            </w:pPr>
            <w:r w:rsidRPr="00F43402">
              <w:rPr>
                <w:rFonts w:cs="Arial"/>
                <w:sz w:val="18"/>
              </w:rPr>
              <w:t>Final Evaluation</w:t>
            </w:r>
          </w:p>
        </w:tc>
        <w:tc>
          <w:tcPr>
            <w:tcW w:w="1712" w:type="pct"/>
            <w:shd w:val="clear" w:color="auto" w:fill="FDE9D9" w:themeFill="accent6" w:themeFillTint="33"/>
          </w:tcPr>
          <w:p w14:paraId="4D244B24" w14:textId="77777777" w:rsidR="00693B32" w:rsidRPr="00F43402" w:rsidRDefault="00693B32" w:rsidP="001C2823">
            <w:pPr>
              <w:numPr>
                <w:ilvl w:val="0"/>
                <w:numId w:val="9"/>
              </w:numPr>
              <w:spacing w:after="0"/>
              <w:jc w:val="left"/>
              <w:rPr>
                <w:rFonts w:cs="Arial"/>
                <w:sz w:val="18"/>
              </w:rPr>
            </w:pPr>
            <w:r w:rsidRPr="00F43402">
              <w:rPr>
                <w:rFonts w:cs="Arial"/>
                <w:sz w:val="18"/>
              </w:rPr>
              <w:t>Project Director</w:t>
            </w:r>
          </w:p>
          <w:p w14:paraId="04637C93" w14:textId="77777777" w:rsidR="00693B32" w:rsidRPr="00F43402" w:rsidRDefault="00693B32" w:rsidP="001C2823">
            <w:pPr>
              <w:numPr>
                <w:ilvl w:val="0"/>
                <w:numId w:val="9"/>
              </w:numPr>
              <w:spacing w:after="0"/>
              <w:jc w:val="left"/>
              <w:rPr>
                <w:rFonts w:cs="Arial"/>
                <w:sz w:val="18"/>
              </w:rPr>
            </w:pPr>
            <w:r w:rsidRPr="00F43402">
              <w:rPr>
                <w:rFonts w:cs="Arial"/>
                <w:sz w:val="18"/>
              </w:rPr>
              <w:t>Project Manager and team</w:t>
            </w:r>
          </w:p>
          <w:p w14:paraId="77AEB45E" w14:textId="77777777" w:rsidR="00693B32" w:rsidRPr="00F43402" w:rsidRDefault="00693B32" w:rsidP="001C2823">
            <w:pPr>
              <w:numPr>
                <w:ilvl w:val="0"/>
                <w:numId w:val="9"/>
              </w:numPr>
              <w:spacing w:after="0"/>
              <w:jc w:val="left"/>
              <w:rPr>
                <w:rFonts w:cs="Arial"/>
                <w:sz w:val="18"/>
              </w:rPr>
            </w:pPr>
            <w:r w:rsidRPr="00F43402">
              <w:rPr>
                <w:rFonts w:cs="Arial"/>
                <w:sz w:val="18"/>
              </w:rPr>
              <w:t>UNDP CO</w:t>
            </w:r>
          </w:p>
          <w:p w14:paraId="044A775C" w14:textId="77777777" w:rsidR="00693B32" w:rsidRPr="00F43402" w:rsidRDefault="00693B32" w:rsidP="001C2823">
            <w:pPr>
              <w:numPr>
                <w:ilvl w:val="0"/>
                <w:numId w:val="9"/>
              </w:numPr>
              <w:spacing w:after="0"/>
              <w:jc w:val="left"/>
              <w:rPr>
                <w:rFonts w:cs="Arial"/>
                <w:sz w:val="18"/>
              </w:rPr>
            </w:pPr>
            <w:r w:rsidRPr="00F43402">
              <w:rPr>
                <w:rFonts w:cs="Arial"/>
                <w:sz w:val="18"/>
              </w:rPr>
              <w:t>UNDP RTA</w:t>
            </w:r>
          </w:p>
          <w:p w14:paraId="37D1A59E" w14:textId="77777777" w:rsidR="00693B32" w:rsidRPr="00F43402" w:rsidRDefault="00693B32" w:rsidP="001C2823">
            <w:pPr>
              <w:numPr>
                <w:ilvl w:val="0"/>
                <w:numId w:val="9"/>
              </w:numPr>
              <w:spacing w:after="0"/>
              <w:jc w:val="left"/>
              <w:rPr>
                <w:rFonts w:cs="Arial"/>
                <w:sz w:val="18"/>
              </w:rPr>
            </w:pPr>
            <w:r w:rsidRPr="00F43402">
              <w:rPr>
                <w:rFonts w:cs="Arial"/>
                <w:sz w:val="18"/>
              </w:rPr>
              <w:t>FE consultant</w:t>
            </w:r>
          </w:p>
        </w:tc>
        <w:tc>
          <w:tcPr>
            <w:tcW w:w="1225" w:type="pct"/>
            <w:shd w:val="clear" w:color="auto" w:fill="FDE9D9" w:themeFill="accent6" w:themeFillTint="33"/>
          </w:tcPr>
          <w:p w14:paraId="00CB63C9" w14:textId="22B3E63C" w:rsidR="00693B32" w:rsidRPr="00F43402" w:rsidRDefault="00693B32" w:rsidP="00B71DC0">
            <w:pPr>
              <w:tabs>
                <w:tab w:val="center" w:pos="1216"/>
              </w:tabs>
              <w:jc w:val="left"/>
              <w:rPr>
                <w:rFonts w:cs="Arial"/>
                <w:sz w:val="18"/>
              </w:rPr>
            </w:pPr>
            <w:r w:rsidRPr="00F43402">
              <w:rPr>
                <w:rFonts w:cs="Arial"/>
                <w:sz w:val="18"/>
              </w:rPr>
              <w:t xml:space="preserve">Budgeted cost: </w:t>
            </w:r>
            <w:r w:rsidR="007927D3" w:rsidRPr="00F43402">
              <w:rPr>
                <w:rFonts w:cs="Arial"/>
                <w:sz w:val="18"/>
              </w:rPr>
              <w:t xml:space="preserve">USD </w:t>
            </w:r>
            <w:r w:rsidRPr="00F43402">
              <w:rPr>
                <w:rFonts w:cs="Arial"/>
                <w:sz w:val="18"/>
              </w:rPr>
              <w:t>40,000</w:t>
            </w:r>
            <w:r w:rsidRPr="00F43402">
              <w:rPr>
                <w:rFonts w:cs="Arial"/>
                <w:sz w:val="18"/>
              </w:rPr>
              <w:tab/>
            </w:r>
          </w:p>
        </w:tc>
        <w:tc>
          <w:tcPr>
            <w:tcW w:w="999" w:type="pct"/>
            <w:shd w:val="clear" w:color="auto" w:fill="FDE9D9" w:themeFill="accent6" w:themeFillTint="33"/>
          </w:tcPr>
          <w:p w14:paraId="15BFD124" w14:textId="77777777" w:rsidR="00693B32" w:rsidRPr="00F43402" w:rsidRDefault="00693B32" w:rsidP="00B71DC0">
            <w:pPr>
              <w:jc w:val="left"/>
              <w:rPr>
                <w:rFonts w:cs="Arial"/>
                <w:sz w:val="18"/>
              </w:rPr>
            </w:pPr>
            <w:r w:rsidRPr="00F43402">
              <w:rPr>
                <w:rFonts w:cs="Arial"/>
                <w:sz w:val="18"/>
              </w:rPr>
              <w:t>At least three months before the end of project implementation</w:t>
            </w:r>
          </w:p>
        </w:tc>
      </w:tr>
      <w:tr w:rsidR="00693B32" w:rsidRPr="00F43402" w14:paraId="0C7696D9" w14:textId="77777777" w:rsidTr="00B71DC0">
        <w:tc>
          <w:tcPr>
            <w:tcW w:w="1064" w:type="pct"/>
            <w:shd w:val="clear" w:color="auto" w:fill="DBE5F1" w:themeFill="accent1" w:themeFillTint="33"/>
          </w:tcPr>
          <w:p w14:paraId="41FBC0F0" w14:textId="77777777" w:rsidR="00693B32" w:rsidRPr="00F43402" w:rsidRDefault="00693B32" w:rsidP="00B71DC0">
            <w:pPr>
              <w:jc w:val="left"/>
              <w:rPr>
                <w:rFonts w:cs="Arial"/>
                <w:sz w:val="18"/>
              </w:rPr>
            </w:pPr>
            <w:r w:rsidRPr="00F43402">
              <w:rPr>
                <w:rFonts w:cs="Arial"/>
                <w:sz w:val="18"/>
              </w:rPr>
              <w:lastRenderedPageBreak/>
              <w:t>Project Terminal Report</w:t>
            </w:r>
          </w:p>
        </w:tc>
        <w:tc>
          <w:tcPr>
            <w:tcW w:w="1712" w:type="pct"/>
            <w:shd w:val="clear" w:color="auto" w:fill="DBE5F1" w:themeFill="accent1" w:themeFillTint="33"/>
            <w:vAlign w:val="center"/>
          </w:tcPr>
          <w:p w14:paraId="72259405" w14:textId="77777777" w:rsidR="00693B32" w:rsidRPr="00F43402" w:rsidRDefault="00693B32" w:rsidP="001C2823">
            <w:pPr>
              <w:numPr>
                <w:ilvl w:val="0"/>
                <w:numId w:val="12"/>
              </w:numPr>
              <w:spacing w:after="0"/>
              <w:jc w:val="left"/>
              <w:rPr>
                <w:rFonts w:cs="Arial"/>
                <w:sz w:val="18"/>
              </w:rPr>
            </w:pPr>
            <w:r w:rsidRPr="00F43402">
              <w:rPr>
                <w:rFonts w:cs="Arial"/>
                <w:sz w:val="18"/>
              </w:rPr>
              <w:t>Project Director</w:t>
            </w:r>
          </w:p>
          <w:p w14:paraId="26AC860B" w14:textId="77777777" w:rsidR="00693B32" w:rsidRPr="00F43402" w:rsidRDefault="00693B32" w:rsidP="001C2823">
            <w:pPr>
              <w:numPr>
                <w:ilvl w:val="0"/>
                <w:numId w:val="12"/>
              </w:numPr>
              <w:spacing w:after="0"/>
              <w:jc w:val="left"/>
              <w:rPr>
                <w:rFonts w:cs="Arial"/>
                <w:sz w:val="18"/>
              </w:rPr>
            </w:pPr>
            <w:r w:rsidRPr="00F43402">
              <w:rPr>
                <w:rFonts w:cs="Arial"/>
                <w:sz w:val="18"/>
              </w:rPr>
              <w:t>Project Manager and team</w:t>
            </w:r>
          </w:p>
          <w:p w14:paraId="439F2225" w14:textId="77777777" w:rsidR="00693B32" w:rsidRPr="00F43402" w:rsidRDefault="00693B32" w:rsidP="001C2823">
            <w:pPr>
              <w:numPr>
                <w:ilvl w:val="0"/>
                <w:numId w:val="12"/>
              </w:numPr>
              <w:spacing w:after="0"/>
              <w:jc w:val="left"/>
              <w:rPr>
                <w:rFonts w:cs="Arial"/>
                <w:sz w:val="18"/>
              </w:rPr>
            </w:pPr>
            <w:r w:rsidRPr="00F43402">
              <w:rPr>
                <w:rFonts w:cs="Arial"/>
                <w:sz w:val="18"/>
              </w:rPr>
              <w:t>UNDP CO</w:t>
            </w:r>
          </w:p>
          <w:p w14:paraId="4AEDD097" w14:textId="77777777" w:rsidR="00693B32" w:rsidRPr="00F43402" w:rsidRDefault="00693B32" w:rsidP="001C2823">
            <w:pPr>
              <w:numPr>
                <w:ilvl w:val="0"/>
                <w:numId w:val="12"/>
              </w:numPr>
              <w:spacing w:after="0"/>
              <w:jc w:val="left"/>
              <w:rPr>
                <w:rFonts w:cs="Arial"/>
                <w:sz w:val="18"/>
              </w:rPr>
            </w:pPr>
            <w:r w:rsidRPr="00F43402">
              <w:rPr>
                <w:rFonts w:cs="Arial"/>
                <w:sz w:val="18"/>
              </w:rPr>
              <w:t>Local consultant</w:t>
            </w:r>
          </w:p>
        </w:tc>
        <w:tc>
          <w:tcPr>
            <w:tcW w:w="1225" w:type="pct"/>
            <w:shd w:val="clear" w:color="auto" w:fill="DBE5F1" w:themeFill="accent1" w:themeFillTint="33"/>
            <w:vAlign w:val="center"/>
          </w:tcPr>
          <w:p w14:paraId="206800F5" w14:textId="77777777" w:rsidR="00693B32" w:rsidRPr="00F43402" w:rsidRDefault="00693B32" w:rsidP="00B71DC0">
            <w:pPr>
              <w:jc w:val="left"/>
              <w:rPr>
                <w:rFonts w:cs="Arial"/>
                <w:sz w:val="18"/>
              </w:rPr>
            </w:pPr>
            <w:r w:rsidRPr="00F43402">
              <w:rPr>
                <w:rFonts w:cs="Arial"/>
                <w:sz w:val="18"/>
              </w:rPr>
              <w:t>None</w:t>
            </w:r>
          </w:p>
        </w:tc>
        <w:tc>
          <w:tcPr>
            <w:tcW w:w="999" w:type="pct"/>
            <w:shd w:val="clear" w:color="auto" w:fill="DBE5F1" w:themeFill="accent1" w:themeFillTint="33"/>
          </w:tcPr>
          <w:p w14:paraId="50F97126" w14:textId="77777777" w:rsidR="00693B32" w:rsidRPr="00F43402" w:rsidRDefault="00693B32" w:rsidP="00B71DC0">
            <w:pPr>
              <w:jc w:val="left"/>
              <w:rPr>
                <w:rFonts w:cs="Arial"/>
                <w:sz w:val="18"/>
              </w:rPr>
            </w:pPr>
            <w:r w:rsidRPr="00F43402">
              <w:rPr>
                <w:rFonts w:cs="Arial"/>
                <w:sz w:val="18"/>
              </w:rPr>
              <w:t>At least three months before the end of the project</w:t>
            </w:r>
          </w:p>
        </w:tc>
      </w:tr>
      <w:tr w:rsidR="00693B32" w:rsidRPr="00F43402" w14:paraId="1D13D1AE" w14:textId="77777777" w:rsidTr="00B71DC0">
        <w:tc>
          <w:tcPr>
            <w:tcW w:w="1064" w:type="pct"/>
            <w:shd w:val="clear" w:color="auto" w:fill="FDE9D9" w:themeFill="accent6" w:themeFillTint="33"/>
          </w:tcPr>
          <w:p w14:paraId="3C85C6B8" w14:textId="77777777" w:rsidR="00693B32" w:rsidRPr="00F43402" w:rsidRDefault="00693B32" w:rsidP="00B71DC0">
            <w:pPr>
              <w:rPr>
                <w:rFonts w:cs="Arial"/>
                <w:sz w:val="18"/>
              </w:rPr>
            </w:pPr>
            <w:r w:rsidRPr="00F43402">
              <w:rPr>
                <w:rFonts w:cs="Arial"/>
                <w:sz w:val="18"/>
              </w:rPr>
              <w:t xml:space="preserve">Audit </w:t>
            </w:r>
          </w:p>
        </w:tc>
        <w:tc>
          <w:tcPr>
            <w:tcW w:w="1712" w:type="pct"/>
            <w:shd w:val="clear" w:color="auto" w:fill="FDE9D9" w:themeFill="accent6" w:themeFillTint="33"/>
            <w:vAlign w:val="center"/>
          </w:tcPr>
          <w:p w14:paraId="73254A0C" w14:textId="77777777" w:rsidR="00693B32" w:rsidRPr="00F43402" w:rsidRDefault="00693B32" w:rsidP="001C2823">
            <w:pPr>
              <w:numPr>
                <w:ilvl w:val="0"/>
                <w:numId w:val="10"/>
              </w:numPr>
              <w:spacing w:after="0"/>
              <w:jc w:val="left"/>
              <w:rPr>
                <w:rFonts w:cs="Arial"/>
                <w:sz w:val="18"/>
              </w:rPr>
            </w:pPr>
            <w:r w:rsidRPr="00F43402">
              <w:rPr>
                <w:rFonts w:cs="Arial"/>
                <w:sz w:val="18"/>
              </w:rPr>
              <w:t>UNDP CO</w:t>
            </w:r>
          </w:p>
          <w:p w14:paraId="789699F4" w14:textId="77777777" w:rsidR="00693B32" w:rsidRPr="00F43402" w:rsidRDefault="00693B32" w:rsidP="001C2823">
            <w:pPr>
              <w:numPr>
                <w:ilvl w:val="0"/>
                <w:numId w:val="10"/>
              </w:numPr>
              <w:spacing w:after="0"/>
              <w:jc w:val="left"/>
              <w:rPr>
                <w:rFonts w:cs="Arial"/>
                <w:sz w:val="18"/>
              </w:rPr>
            </w:pPr>
            <w:r w:rsidRPr="00F43402">
              <w:rPr>
                <w:rFonts w:cs="Arial"/>
                <w:sz w:val="18"/>
              </w:rPr>
              <w:t>Project Director</w:t>
            </w:r>
          </w:p>
          <w:p w14:paraId="449D1F8D" w14:textId="77777777" w:rsidR="00693B32" w:rsidRPr="00F43402" w:rsidRDefault="00693B32" w:rsidP="001C2823">
            <w:pPr>
              <w:numPr>
                <w:ilvl w:val="0"/>
                <w:numId w:val="10"/>
              </w:numPr>
              <w:spacing w:after="0"/>
              <w:jc w:val="left"/>
              <w:rPr>
                <w:rFonts w:cs="Arial"/>
                <w:sz w:val="18"/>
              </w:rPr>
            </w:pPr>
            <w:r w:rsidRPr="00F43402">
              <w:rPr>
                <w:rFonts w:cs="Arial"/>
                <w:sz w:val="18"/>
              </w:rPr>
              <w:t xml:space="preserve">Project Manager and team </w:t>
            </w:r>
          </w:p>
        </w:tc>
        <w:tc>
          <w:tcPr>
            <w:tcW w:w="1225" w:type="pct"/>
            <w:shd w:val="clear" w:color="auto" w:fill="FDE9D9" w:themeFill="accent6" w:themeFillTint="33"/>
            <w:vAlign w:val="center"/>
          </w:tcPr>
          <w:p w14:paraId="5AD02C14" w14:textId="173AFC71" w:rsidR="00693B32" w:rsidRPr="00F43402" w:rsidRDefault="007927D3" w:rsidP="00F15355">
            <w:pPr>
              <w:jc w:val="left"/>
              <w:rPr>
                <w:rFonts w:cs="Arial"/>
                <w:sz w:val="18"/>
              </w:rPr>
            </w:pPr>
            <w:r w:rsidRPr="00F43402">
              <w:rPr>
                <w:rFonts w:cs="Arial"/>
                <w:sz w:val="18"/>
              </w:rPr>
              <w:t xml:space="preserve">USD </w:t>
            </w:r>
            <w:r w:rsidR="00F15355" w:rsidRPr="00F43402">
              <w:rPr>
                <w:rFonts w:cs="Arial"/>
                <w:sz w:val="18"/>
              </w:rPr>
              <w:t>15,000</w:t>
            </w:r>
          </w:p>
        </w:tc>
        <w:tc>
          <w:tcPr>
            <w:tcW w:w="999" w:type="pct"/>
            <w:shd w:val="clear" w:color="auto" w:fill="FDE9D9" w:themeFill="accent6" w:themeFillTint="33"/>
          </w:tcPr>
          <w:p w14:paraId="7F37DC85" w14:textId="574D08D0" w:rsidR="00693B32" w:rsidRPr="00F43402" w:rsidRDefault="00A813E1" w:rsidP="00B71DC0">
            <w:pPr>
              <w:jc w:val="left"/>
              <w:rPr>
                <w:rFonts w:cs="Arial"/>
                <w:sz w:val="18"/>
              </w:rPr>
            </w:pPr>
            <w:r w:rsidRPr="00F43402">
              <w:rPr>
                <w:rFonts w:cs="Arial"/>
                <w:sz w:val="18"/>
              </w:rPr>
              <w:t>For four years of project implementation</w:t>
            </w:r>
          </w:p>
        </w:tc>
      </w:tr>
      <w:tr w:rsidR="00693B32" w:rsidRPr="00F43402" w14:paraId="1B622ADA" w14:textId="77777777" w:rsidTr="00B71DC0">
        <w:tc>
          <w:tcPr>
            <w:tcW w:w="1064" w:type="pct"/>
            <w:shd w:val="clear" w:color="auto" w:fill="DBE5F1" w:themeFill="accent1" w:themeFillTint="33"/>
          </w:tcPr>
          <w:p w14:paraId="1C5FC153" w14:textId="77777777" w:rsidR="00693B32" w:rsidRPr="00F43402" w:rsidRDefault="00693B32" w:rsidP="00B71DC0">
            <w:pPr>
              <w:jc w:val="left"/>
              <w:rPr>
                <w:rFonts w:cs="Arial"/>
                <w:sz w:val="18"/>
              </w:rPr>
            </w:pPr>
            <w:r w:rsidRPr="00F43402">
              <w:rPr>
                <w:rFonts w:cs="Arial"/>
                <w:sz w:val="18"/>
              </w:rPr>
              <w:t xml:space="preserve">Visits to field sites </w:t>
            </w:r>
          </w:p>
        </w:tc>
        <w:tc>
          <w:tcPr>
            <w:tcW w:w="1712" w:type="pct"/>
            <w:shd w:val="clear" w:color="auto" w:fill="DBE5F1" w:themeFill="accent1" w:themeFillTint="33"/>
          </w:tcPr>
          <w:p w14:paraId="20886113" w14:textId="77777777" w:rsidR="00693B32" w:rsidRPr="00F43402" w:rsidRDefault="00693B32" w:rsidP="001C2823">
            <w:pPr>
              <w:numPr>
                <w:ilvl w:val="0"/>
                <w:numId w:val="11"/>
              </w:numPr>
              <w:spacing w:after="0"/>
              <w:jc w:val="left"/>
              <w:rPr>
                <w:rFonts w:cs="Arial"/>
                <w:sz w:val="18"/>
              </w:rPr>
            </w:pPr>
            <w:r w:rsidRPr="00F43402">
              <w:rPr>
                <w:rFonts w:cs="Arial"/>
                <w:sz w:val="18"/>
              </w:rPr>
              <w:t xml:space="preserve">UNDP CO </w:t>
            </w:r>
          </w:p>
          <w:p w14:paraId="2B00DA2A" w14:textId="415803E1" w:rsidR="00693B32" w:rsidRPr="00F43402" w:rsidRDefault="00693B32" w:rsidP="001C2823">
            <w:pPr>
              <w:numPr>
                <w:ilvl w:val="0"/>
                <w:numId w:val="11"/>
              </w:numPr>
              <w:spacing w:after="0"/>
              <w:jc w:val="left"/>
              <w:rPr>
                <w:rFonts w:cs="Arial"/>
                <w:sz w:val="18"/>
              </w:rPr>
            </w:pPr>
            <w:r w:rsidRPr="00F43402">
              <w:rPr>
                <w:rFonts w:cs="Arial"/>
                <w:sz w:val="18"/>
              </w:rPr>
              <w:t xml:space="preserve">UNDP </w:t>
            </w:r>
            <w:r w:rsidR="00077A32" w:rsidRPr="00F43402">
              <w:rPr>
                <w:rFonts w:cs="Arial"/>
                <w:sz w:val="18"/>
              </w:rPr>
              <w:t xml:space="preserve">RCU </w:t>
            </w:r>
            <w:r w:rsidRPr="00F43402">
              <w:rPr>
                <w:rFonts w:cs="Arial"/>
                <w:sz w:val="18"/>
              </w:rPr>
              <w:t>(as appropriate)</w:t>
            </w:r>
          </w:p>
          <w:p w14:paraId="5ABE42F1" w14:textId="77777777" w:rsidR="00693B32" w:rsidRPr="00F43402" w:rsidRDefault="00693B32" w:rsidP="001C2823">
            <w:pPr>
              <w:numPr>
                <w:ilvl w:val="0"/>
                <w:numId w:val="11"/>
              </w:numPr>
              <w:spacing w:after="0"/>
              <w:jc w:val="left"/>
              <w:rPr>
                <w:rFonts w:cs="Arial"/>
                <w:sz w:val="18"/>
              </w:rPr>
            </w:pPr>
            <w:r w:rsidRPr="00F43402">
              <w:rPr>
                <w:rFonts w:cs="Arial"/>
                <w:sz w:val="18"/>
              </w:rPr>
              <w:t>Government representatives</w:t>
            </w:r>
          </w:p>
        </w:tc>
        <w:tc>
          <w:tcPr>
            <w:tcW w:w="1225" w:type="pct"/>
            <w:shd w:val="clear" w:color="auto" w:fill="DBE5F1" w:themeFill="accent1" w:themeFillTint="33"/>
          </w:tcPr>
          <w:p w14:paraId="343E1FEA" w14:textId="6B8014F1" w:rsidR="00693B32" w:rsidRPr="00F43402" w:rsidRDefault="00693B32" w:rsidP="007D2610">
            <w:pPr>
              <w:jc w:val="left"/>
              <w:rPr>
                <w:rFonts w:cs="Arial"/>
                <w:sz w:val="18"/>
              </w:rPr>
            </w:pPr>
            <w:r w:rsidRPr="00F43402">
              <w:rPr>
                <w:rFonts w:cs="Arial"/>
                <w:sz w:val="18"/>
              </w:rPr>
              <w:t xml:space="preserve">For </w:t>
            </w:r>
            <w:r w:rsidR="00077A32" w:rsidRPr="00F43402">
              <w:rPr>
                <w:rFonts w:cs="Arial"/>
                <w:sz w:val="18"/>
              </w:rPr>
              <w:t xml:space="preserve">GEF supported projects, paid from IA fees and operational budget </w:t>
            </w:r>
          </w:p>
        </w:tc>
        <w:tc>
          <w:tcPr>
            <w:tcW w:w="999" w:type="pct"/>
            <w:shd w:val="clear" w:color="auto" w:fill="DBE5F1" w:themeFill="accent1" w:themeFillTint="33"/>
          </w:tcPr>
          <w:p w14:paraId="4E5B308B" w14:textId="77777777" w:rsidR="00693B32" w:rsidRPr="00F43402" w:rsidRDefault="00693B32" w:rsidP="00B71DC0">
            <w:pPr>
              <w:jc w:val="left"/>
              <w:rPr>
                <w:rFonts w:cs="Arial"/>
                <w:sz w:val="18"/>
              </w:rPr>
            </w:pPr>
            <w:r w:rsidRPr="00F43402">
              <w:rPr>
                <w:rFonts w:cs="Arial"/>
                <w:sz w:val="18"/>
              </w:rPr>
              <w:t>Yearly</w:t>
            </w:r>
          </w:p>
        </w:tc>
      </w:tr>
      <w:tr w:rsidR="00693B32" w:rsidRPr="00F43402" w14:paraId="74A2D7FF" w14:textId="77777777" w:rsidTr="00B71DC0">
        <w:trPr>
          <w:cantSplit/>
          <w:trHeight w:val="944"/>
        </w:trPr>
        <w:tc>
          <w:tcPr>
            <w:tcW w:w="2776" w:type="pct"/>
            <w:gridSpan w:val="2"/>
            <w:shd w:val="clear" w:color="auto" w:fill="F2DBDB" w:themeFill="accent2" w:themeFillTint="33"/>
          </w:tcPr>
          <w:p w14:paraId="2012A552" w14:textId="77777777" w:rsidR="00693B32" w:rsidRPr="00F43402" w:rsidRDefault="00693B32" w:rsidP="00B71DC0">
            <w:pPr>
              <w:spacing w:before="60"/>
              <w:rPr>
                <w:rFonts w:cs="Arial"/>
                <w:b/>
                <w:sz w:val="18"/>
              </w:rPr>
            </w:pPr>
            <w:r w:rsidRPr="00F43402">
              <w:rPr>
                <w:rFonts w:cs="Arial"/>
                <w:b/>
                <w:sz w:val="18"/>
              </w:rPr>
              <w:t xml:space="preserve">TOTAL indicative COST </w:t>
            </w:r>
          </w:p>
          <w:p w14:paraId="065CF024" w14:textId="77777777" w:rsidR="00693B32" w:rsidRPr="00F43402" w:rsidRDefault="00693B32" w:rsidP="00B71DC0">
            <w:pPr>
              <w:spacing w:before="60"/>
              <w:rPr>
                <w:rFonts w:cs="Arial"/>
                <w:sz w:val="18"/>
              </w:rPr>
            </w:pPr>
            <w:r w:rsidRPr="00F43402">
              <w:rPr>
                <w:rFonts w:cs="Arial"/>
                <w:sz w:val="18"/>
              </w:rPr>
              <w:t xml:space="preserve">Excluding project team staff time and UNDP staff and travel expenses </w:t>
            </w:r>
          </w:p>
        </w:tc>
        <w:tc>
          <w:tcPr>
            <w:tcW w:w="1225" w:type="pct"/>
            <w:shd w:val="clear" w:color="auto" w:fill="F2DBDB" w:themeFill="accent2" w:themeFillTint="33"/>
            <w:vAlign w:val="center"/>
          </w:tcPr>
          <w:p w14:paraId="36755525" w14:textId="78C743E5" w:rsidR="00F15355" w:rsidRPr="00F43402" w:rsidRDefault="00693B32" w:rsidP="0040624D">
            <w:pPr>
              <w:jc w:val="center"/>
              <w:rPr>
                <w:rFonts w:cs="Arial"/>
                <w:b/>
                <w:sz w:val="18"/>
              </w:rPr>
            </w:pPr>
            <w:r w:rsidRPr="00F43402">
              <w:rPr>
                <w:rFonts w:cs="Arial"/>
                <w:b/>
                <w:sz w:val="18"/>
              </w:rPr>
              <w:t xml:space="preserve">USD </w:t>
            </w:r>
            <w:r w:rsidR="007927D3" w:rsidRPr="00F43402">
              <w:rPr>
                <w:rFonts w:cs="Arial"/>
                <w:b/>
                <w:sz w:val="18"/>
              </w:rPr>
              <w:t>10</w:t>
            </w:r>
            <w:r w:rsidR="00211DE1" w:rsidRPr="00F43402">
              <w:rPr>
                <w:rFonts w:cs="Arial"/>
                <w:b/>
                <w:sz w:val="18"/>
              </w:rPr>
              <w:t>0</w:t>
            </w:r>
            <w:r w:rsidRPr="00F43402">
              <w:rPr>
                <w:rFonts w:cs="Arial"/>
                <w:b/>
                <w:sz w:val="18"/>
              </w:rPr>
              <w:t>,</w:t>
            </w:r>
            <w:r w:rsidR="00211DE1" w:rsidRPr="00F43402">
              <w:rPr>
                <w:rFonts w:cs="Arial"/>
                <w:b/>
                <w:sz w:val="18"/>
              </w:rPr>
              <w:t>20</w:t>
            </w:r>
            <w:r w:rsidRPr="00F43402">
              <w:rPr>
                <w:rFonts w:cs="Arial"/>
                <w:b/>
                <w:sz w:val="18"/>
              </w:rPr>
              <w:t>0</w:t>
            </w:r>
          </w:p>
        </w:tc>
        <w:tc>
          <w:tcPr>
            <w:tcW w:w="999" w:type="pct"/>
            <w:shd w:val="clear" w:color="auto" w:fill="F2DBDB" w:themeFill="accent2" w:themeFillTint="33"/>
          </w:tcPr>
          <w:p w14:paraId="4E502B88" w14:textId="77777777" w:rsidR="00693B32" w:rsidRPr="00F43402" w:rsidRDefault="00693B32" w:rsidP="00B71DC0">
            <w:pPr>
              <w:jc w:val="left"/>
              <w:rPr>
                <w:rFonts w:cs="Arial"/>
                <w:sz w:val="18"/>
              </w:rPr>
            </w:pPr>
          </w:p>
        </w:tc>
      </w:tr>
    </w:tbl>
    <w:p w14:paraId="26453871" w14:textId="77777777" w:rsidR="00693B32" w:rsidRPr="00F43402" w:rsidRDefault="00693B32" w:rsidP="00693B32">
      <w:pPr>
        <w:rPr>
          <w:rFonts w:cs="Arial"/>
          <w:b/>
          <w:bCs/>
          <w:sz w:val="20"/>
        </w:rPr>
      </w:pPr>
    </w:p>
    <w:p w14:paraId="4893029E" w14:textId="77777777" w:rsidR="003D6E0E" w:rsidRPr="00F43402" w:rsidRDefault="003D6E0E" w:rsidP="00693B32">
      <w:pPr>
        <w:pStyle w:val="Paragraph"/>
        <w:numPr>
          <w:ilvl w:val="0"/>
          <w:numId w:val="0"/>
        </w:numPr>
        <w:spacing w:after="0"/>
        <w:jc w:val="both"/>
        <w:rPr>
          <w:rFonts w:ascii="Arial" w:hAnsi="Arial" w:cs="Arial"/>
          <w:noProof w:val="0"/>
          <w:sz w:val="20"/>
        </w:rPr>
      </w:pPr>
    </w:p>
    <w:p w14:paraId="59BCFDD7" w14:textId="77777777" w:rsidR="0026491E" w:rsidRPr="00F43402" w:rsidRDefault="0026491E" w:rsidP="00693B32">
      <w:pPr>
        <w:pStyle w:val="Paragraph"/>
        <w:numPr>
          <w:ilvl w:val="0"/>
          <w:numId w:val="0"/>
        </w:numPr>
        <w:spacing w:after="0"/>
        <w:jc w:val="both"/>
        <w:rPr>
          <w:rFonts w:ascii="Arial" w:hAnsi="Arial" w:cs="Arial"/>
          <w:noProof w:val="0"/>
          <w:sz w:val="20"/>
        </w:rPr>
      </w:pPr>
    </w:p>
    <w:p w14:paraId="4AD850BF" w14:textId="77777777" w:rsidR="00E1433A" w:rsidRPr="00F43402" w:rsidRDefault="007042D3" w:rsidP="007042D3">
      <w:pPr>
        <w:pStyle w:val="Heading1"/>
        <w:numPr>
          <w:ilvl w:val="0"/>
          <w:numId w:val="0"/>
        </w:numPr>
        <w:ind w:left="720" w:hanging="720"/>
        <w:rPr>
          <w:rFonts w:ascii="Arial" w:hAnsi="Arial" w:cs="Arial"/>
          <w:sz w:val="32"/>
          <w:szCs w:val="32"/>
        </w:rPr>
      </w:pPr>
      <w:bookmarkStart w:id="55" w:name="_Toc452637837"/>
      <w:r w:rsidRPr="00F43402">
        <w:rPr>
          <w:rFonts w:ascii="Arial" w:hAnsi="Arial" w:cs="Arial"/>
          <w:sz w:val="32"/>
          <w:szCs w:val="32"/>
        </w:rPr>
        <w:t xml:space="preserve">7. </w:t>
      </w:r>
      <w:r w:rsidR="00E1433A" w:rsidRPr="00F43402">
        <w:rPr>
          <w:rFonts w:ascii="Arial" w:hAnsi="Arial" w:cs="Arial"/>
          <w:sz w:val="32"/>
          <w:szCs w:val="32"/>
        </w:rPr>
        <w:t>Legal Context</w:t>
      </w:r>
      <w:bookmarkEnd w:id="51"/>
      <w:bookmarkEnd w:id="55"/>
    </w:p>
    <w:p w14:paraId="679E980F" w14:textId="77777777" w:rsidR="00E1433A" w:rsidRPr="00F43402" w:rsidRDefault="00E1433A" w:rsidP="00E1433A">
      <w:pPr>
        <w:spacing w:after="0"/>
        <w:rPr>
          <w:rFonts w:cs="Arial"/>
          <w:sz w:val="20"/>
          <w:szCs w:val="20"/>
        </w:rPr>
      </w:pPr>
    </w:p>
    <w:p w14:paraId="4A3C6E23" w14:textId="77777777" w:rsidR="00043249" w:rsidRPr="00F43402" w:rsidRDefault="00043249" w:rsidP="00457D2B">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Standard text has been inserted in the template. It should be noted that although there is no specific statement on the responsibility for the safety and security of the executing agency in the SBAA and the supplemental provisions, the second paragraph of the inserted text should read in line with the statement as specified in SBAA and the supplemental provision, i.e. “the Parties may agree that an Executing Agency shall assume primary responsibility for execution of a project.” </w:t>
      </w:r>
    </w:p>
    <w:p w14:paraId="0B5A03C5" w14:textId="77777777" w:rsidR="00043249" w:rsidRPr="00F43402" w:rsidRDefault="00043249" w:rsidP="00865C2C">
      <w:pPr>
        <w:spacing w:after="0"/>
        <w:rPr>
          <w:rFonts w:cs="Arial"/>
          <w:sz w:val="20"/>
          <w:szCs w:val="20"/>
        </w:rPr>
      </w:pPr>
    </w:p>
    <w:p w14:paraId="174F41E2" w14:textId="77777777" w:rsidR="00E1433A" w:rsidRPr="00F43402" w:rsidRDefault="00E1433A" w:rsidP="00865C2C">
      <w:pPr>
        <w:rPr>
          <w:rFonts w:cs="Arial"/>
          <w:b/>
          <w:sz w:val="20"/>
          <w:szCs w:val="20"/>
        </w:rPr>
      </w:pPr>
      <w:r w:rsidRPr="00F43402">
        <w:rPr>
          <w:rFonts w:cs="Arial"/>
          <w:b/>
          <w:sz w:val="20"/>
          <w:szCs w:val="20"/>
        </w:rPr>
        <w:t xml:space="preserve">If the country has signed the </w:t>
      </w:r>
      <w:hyperlink r:id="rId30" w:tooltip="outbind://44/reference_centre/chapter5/sbaa.pdf" w:history="1">
        <w:r w:rsidRPr="00F43402">
          <w:rPr>
            <w:rStyle w:val="Hyperlink"/>
            <w:rFonts w:cs="Arial"/>
            <w:b/>
            <w:i/>
            <w:spacing w:val="-3"/>
            <w:sz w:val="20"/>
            <w:szCs w:val="20"/>
          </w:rPr>
          <w:t>Standard Basic Assistance Agreement (SBAA)</w:t>
        </w:r>
      </w:hyperlink>
      <w:r w:rsidRPr="00F43402">
        <w:rPr>
          <w:rFonts w:cs="Arial"/>
          <w:b/>
          <w:sz w:val="20"/>
          <w:szCs w:val="20"/>
        </w:rPr>
        <w:t>, the following standard text must be quoted: </w:t>
      </w:r>
    </w:p>
    <w:p w14:paraId="569F401C" w14:textId="77777777" w:rsidR="00E1433A"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 xml:space="preserve">This document together with the CPAP signed by the Government and UNDP which is incorporated by reference constitute together a Project Document as referred to in the SBAA [or other appropriate governing agreement] and all CPAP provisions apply to this document.  </w:t>
      </w:r>
    </w:p>
    <w:p w14:paraId="592E9A2F" w14:textId="77777777" w:rsidR="00F613C0" w:rsidRPr="00F43402" w:rsidRDefault="00F613C0" w:rsidP="00457D2B">
      <w:pPr>
        <w:pStyle w:val="ListParagraph"/>
        <w:autoSpaceDE w:val="0"/>
        <w:autoSpaceDN w:val="0"/>
        <w:adjustRightInd w:val="0"/>
        <w:spacing w:line="276" w:lineRule="auto"/>
        <w:ind w:left="1080"/>
        <w:jc w:val="both"/>
        <w:rPr>
          <w:rFonts w:ascii="Arial" w:hAnsi="Arial" w:cs="Arial"/>
          <w:sz w:val="20"/>
        </w:rPr>
      </w:pPr>
    </w:p>
    <w:p w14:paraId="39B8731A" w14:textId="1C780078" w:rsidR="00F613C0"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 xml:space="preserve">Consistent with the Article III of the Standard Basic Assistance Agreement, the responsibility for the safety and security of the implementing partner and its personnel and property, and of UNDP’s property in the implementing partner’s custody, rests with the implementing partner. </w:t>
      </w:r>
    </w:p>
    <w:p w14:paraId="6BDDDEC7" w14:textId="77777777" w:rsidR="00F613C0" w:rsidRPr="00F43402" w:rsidRDefault="00F613C0" w:rsidP="00457D2B">
      <w:pPr>
        <w:pStyle w:val="ListParagraph"/>
        <w:autoSpaceDE w:val="0"/>
        <w:autoSpaceDN w:val="0"/>
        <w:adjustRightInd w:val="0"/>
        <w:spacing w:line="276" w:lineRule="auto"/>
        <w:ind w:left="1080"/>
        <w:jc w:val="both"/>
        <w:rPr>
          <w:rFonts w:ascii="Arial" w:hAnsi="Arial" w:cs="Arial"/>
          <w:sz w:val="20"/>
        </w:rPr>
      </w:pPr>
    </w:p>
    <w:p w14:paraId="4EFC2D7E" w14:textId="77777777" w:rsidR="00E1433A"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The implementing partner shall:</w:t>
      </w:r>
    </w:p>
    <w:p w14:paraId="3B6A13F0" w14:textId="77777777" w:rsidR="00E1433A" w:rsidRPr="00F43402" w:rsidRDefault="00E1433A" w:rsidP="00865C2C">
      <w:pPr>
        <w:numPr>
          <w:ilvl w:val="0"/>
          <w:numId w:val="16"/>
        </w:numPr>
        <w:rPr>
          <w:rFonts w:cs="Arial"/>
          <w:sz w:val="20"/>
          <w:szCs w:val="20"/>
        </w:rPr>
      </w:pPr>
      <w:r w:rsidRPr="00F43402">
        <w:rPr>
          <w:rFonts w:cs="Arial"/>
          <w:sz w:val="20"/>
          <w:szCs w:val="20"/>
        </w:rPr>
        <w:t>put in place an appropriate security plan and maintain the security plan, taking into account the security situation in the country where the project is being carried;</w:t>
      </w:r>
    </w:p>
    <w:p w14:paraId="6F8BBDDE" w14:textId="77777777" w:rsidR="00E1433A" w:rsidRPr="00F43402" w:rsidRDefault="00E1433A" w:rsidP="00865C2C">
      <w:pPr>
        <w:numPr>
          <w:ilvl w:val="0"/>
          <w:numId w:val="16"/>
        </w:numPr>
        <w:rPr>
          <w:rFonts w:cs="Arial"/>
          <w:sz w:val="20"/>
          <w:szCs w:val="20"/>
        </w:rPr>
      </w:pPr>
      <w:r w:rsidRPr="00F43402">
        <w:rPr>
          <w:rFonts w:cs="Arial"/>
          <w:sz w:val="20"/>
          <w:szCs w:val="20"/>
        </w:rPr>
        <w:t>assume all risks and liabilities related to the implementing partner’s security, and the full implementation of the security plan.</w:t>
      </w:r>
    </w:p>
    <w:p w14:paraId="42B6ACE6" w14:textId="77777777" w:rsidR="00F613C0" w:rsidRPr="00F43402" w:rsidRDefault="00F613C0" w:rsidP="007E715D">
      <w:pPr>
        <w:pStyle w:val="ListParagraph"/>
        <w:jc w:val="both"/>
        <w:rPr>
          <w:rFonts w:ascii="Arial" w:hAnsi="Arial" w:cs="Arial"/>
          <w:sz w:val="20"/>
          <w:szCs w:val="20"/>
        </w:rPr>
      </w:pPr>
    </w:p>
    <w:p w14:paraId="5EFFEC20" w14:textId="77777777" w:rsidR="00E1433A"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UNDP reserves the right to verify whether such a plan is in place, and to suggest modifications to the plan when necessary. Failure to maintain and implement an appropriate security plan as required hereunder shall be deemed a breach of this agreement.</w:t>
      </w:r>
    </w:p>
    <w:p w14:paraId="7513BAF5" w14:textId="77777777" w:rsidR="00F613C0" w:rsidRPr="00F43402" w:rsidRDefault="00F613C0" w:rsidP="00457D2B">
      <w:pPr>
        <w:pStyle w:val="ListParagraph"/>
        <w:autoSpaceDE w:val="0"/>
        <w:autoSpaceDN w:val="0"/>
        <w:adjustRightInd w:val="0"/>
        <w:spacing w:line="276" w:lineRule="auto"/>
        <w:ind w:left="1080"/>
        <w:jc w:val="both"/>
        <w:rPr>
          <w:rFonts w:ascii="Arial" w:hAnsi="Arial" w:cs="Arial"/>
          <w:sz w:val="20"/>
        </w:rPr>
      </w:pPr>
    </w:p>
    <w:p w14:paraId="1B1278D8" w14:textId="77777777" w:rsidR="00E1433A"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szCs w:val="20"/>
        </w:rPr>
      </w:pPr>
      <w:r w:rsidRPr="00F43402">
        <w:rPr>
          <w:rFonts w:ascii="Arial" w:hAnsi="Arial" w:cs="Arial"/>
          <w:sz w:val="20"/>
        </w:rPr>
        <w:lastRenderedPageBreak/>
        <w:t>The implementing partner agrees to undertake all reasonable efforts to ensure that none of the UNDP funds received pursuant to the Project Document are used to provide support to individuals or entities associated with terrorism and that the recipients of any amounts</w:t>
      </w:r>
      <w:r w:rsidRPr="00F43402">
        <w:rPr>
          <w:rFonts w:ascii="Arial" w:hAnsi="Arial" w:cs="Arial"/>
          <w:sz w:val="20"/>
          <w:szCs w:val="20"/>
        </w:rPr>
        <w:t xml:space="preserve"> provided by UNDP hereunder do not appear on the list maintained by the Security Council Committee established pursuant to resolution 1267 (1999). The list can be accessed via </w:t>
      </w:r>
      <w:hyperlink r:id="rId31" w:history="1">
        <w:r w:rsidRPr="00F43402">
          <w:rPr>
            <w:rFonts w:ascii="Arial" w:hAnsi="Arial" w:cs="Arial"/>
            <w:sz w:val="20"/>
            <w:szCs w:val="20"/>
          </w:rPr>
          <w:t>http://www.un.org/Docs/sc/committees/1267/1267ListEng.htm</w:t>
        </w:r>
      </w:hyperlink>
      <w:r w:rsidRPr="00F43402">
        <w:rPr>
          <w:rFonts w:ascii="Arial" w:hAnsi="Arial" w:cs="Arial"/>
          <w:sz w:val="20"/>
          <w:szCs w:val="20"/>
        </w:rPr>
        <w:t xml:space="preserve">. This provision must be included in all sub-contracts or sub-agreements entered into under this Project Document. </w:t>
      </w:r>
    </w:p>
    <w:p w14:paraId="2EB2BB8E" w14:textId="77777777" w:rsidR="00E1433A" w:rsidRPr="00F43402" w:rsidRDefault="00E1433A" w:rsidP="00865C2C">
      <w:pPr>
        <w:tabs>
          <w:tab w:val="left" w:pos="10080"/>
        </w:tabs>
        <w:spacing w:after="120"/>
        <w:ind w:right="720"/>
        <w:rPr>
          <w:rFonts w:cs="Arial"/>
          <w:sz w:val="20"/>
          <w:szCs w:val="20"/>
        </w:rPr>
      </w:pPr>
    </w:p>
    <w:p w14:paraId="19D1FC32" w14:textId="77777777" w:rsidR="00E1433A" w:rsidRPr="00F43402" w:rsidRDefault="00E1433A" w:rsidP="00865C2C">
      <w:pPr>
        <w:rPr>
          <w:rFonts w:cs="Arial"/>
          <w:b/>
          <w:sz w:val="20"/>
          <w:szCs w:val="20"/>
        </w:rPr>
      </w:pPr>
      <w:r w:rsidRPr="00F43402">
        <w:rPr>
          <w:rFonts w:cs="Arial"/>
          <w:b/>
          <w:sz w:val="20"/>
          <w:szCs w:val="20"/>
        </w:rPr>
        <w:t>If the country has not signed the SBAA, the following standard text must be quoted: </w:t>
      </w:r>
    </w:p>
    <w:p w14:paraId="27C4DA30" w14:textId="77777777" w:rsidR="00E1433A"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 xml:space="preserve">This document together with the CPAP signed by the Government and UNDP which is incorporated by reference constitute together the instrument envisaged in the </w:t>
      </w:r>
      <w:hyperlink r:id="rId32" w:tooltip="outbind://44/reference_centre/chapter5/supplementprovsbaa.pdf" w:history="1">
        <w:r w:rsidRPr="00F43402">
          <w:rPr>
            <w:rFonts w:ascii="Arial" w:hAnsi="Arial" w:cs="Arial"/>
            <w:sz w:val="20"/>
          </w:rPr>
          <w:t>Supplemental Provisions</w:t>
        </w:r>
      </w:hyperlink>
      <w:r w:rsidRPr="00F43402">
        <w:rPr>
          <w:rFonts w:ascii="Arial" w:hAnsi="Arial" w:cs="Arial"/>
          <w:sz w:val="20"/>
        </w:rPr>
        <w:t xml:space="preserve"> to the Project Document, attached hereto.</w:t>
      </w:r>
    </w:p>
    <w:p w14:paraId="10F84D2E" w14:textId="77777777" w:rsidR="00F613C0" w:rsidRPr="00F43402" w:rsidRDefault="00F613C0" w:rsidP="00457D2B">
      <w:pPr>
        <w:pStyle w:val="ListParagraph"/>
        <w:autoSpaceDE w:val="0"/>
        <w:autoSpaceDN w:val="0"/>
        <w:adjustRightInd w:val="0"/>
        <w:spacing w:line="276" w:lineRule="auto"/>
        <w:ind w:left="1080"/>
        <w:jc w:val="both"/>
        <w:rPr>
          <w:rFonts w:ascii="Arial" w:hAnsi="Arial" w:cs="Arial"/>
          <w:sz w:val="20"/>
        </w:rPr>
      </w:pPr>
    </w:p>
    <w:p w14:paraId="72F114B1" w14:textId="5CBBC4EB" w:rsidR="00F613C0"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 xml:space="preserve">Consistent with the above Supplemental Provisions, the responsibility for the safety and security of the implementing partner and its personnel and property, and of UNDP’s property in the implementing partner’s custody, rests with the implementing partner. </w:t>
      </w:r>
    </w:p>
    <w:p w14:paraId="20B5A113" w14:textId="77777777" w:rsidR="00F613C0" w:rsidRPr="00F43402" w:rsidRDefault="00F613C0" w:rsidP="00457D2B">
      <w:pPr>
        <w:pStyle w:val="ListParagraph"/>
        <w:autoSpaceDE w:val="0"/>
        <w:autoSpaceDN w:val="0"/>
        <w:adjustRightInd w:val="0"/>
        <w:spacing w:line="276" w:lineRule="auto"/>
        <w:ind w:left="1080"/>
        <w:jc w:val="both"/>
        <w:rPr>
          <w:rFonts w:ascii="Arial" w:hAnsi="Arial" w:cs="Arial"/>
          <w:sz w:val="20"/>
        </w:rPr>
      </w:pPr>
    </w:p>
    <w:p w14:paraId="1F771EFC" w14:textId="77777777" w:rsidR="00E1433A"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szCs w:val="20"/>
        </w:rPr>
      </w:pPr>
      <w:r w:rsidRPr="00F43402">
        <w:rPr>
          <w:rFonts w:ascii="Arial" w:hAnsi="Arial" w:cs="Arial"/>
          <w:sz w:val="20"/>
        </w:rPr>
        <w:t>The im</w:t>
      </w:r>
      <w:r w:rsidRPr="00F43402">
        <w:rPr>
          <w:rFonts w:ascii="Arial" w:hAnsi="Arial" w:cs="Arial"/>
          <w:sz w:val="20"/>
          <w:szCs w:val="20"/>
        </w:rPr>
        <w:t>plementing partner shall:</w:t>
      </w:r>
    </w:p>
    <w:p w14:paraId="37EC6D0F" w14:textId="77777777" w:rsidR="00E1433A" w:rsidRPr="00F43402" w:rsidRDefault="00E1433A" w:rsidP="00865C2C">
      <w:pPr>
        <w:numPr>
          <w:ilvl w:val="0"/>
          <w:numId w:val="17"/>
        </w:numPr>
        <w:rPr>
          <w:rFonts w:cs="Arial"/>
          <w:sz w:val="20"/>
          <w:szCs w:val="20"/>
        </w:rPr>
      </w:pPr>
      <w:r w:rsidRPr="00F43402">
        <w:rPr>
          <w:rFonts w:cs="Arial"/>
          <w:sz w:val="20"/>
          <w:szCs w:val="20"/>
        </w:rPr>
        <w:t>put in place an appropriate security plan and maintain the security plan, taking into account the security situation in the country where the project is being carried;</w:t>
      </w:r>
    </w:p>
    <w:p w14:paraId="0420A52E" w14:textId="77777777" w:rsidR="00E1433A" w:rsidRPr="00F43402" w:rsidRDefault="00E1433A" w:rsidP="00865C2C">
      <w:pPr>
        <w:numPr>
          <w:ilvl w:val="0"/>
          <w:numId w:val="17"/>
        </w:numPr>
        <w:rPr>
          <w:rFonts w:cs="Arial"/>
          <w:sz w:val="20"/>
          <w:szCs w:val="20"/>
        </w:rPr>
      </w:pPr>
      <w:r w:rsidRPr="00F43402">
        <w:rPr>
          <w:rFonts w:cs="Arial"/>
          <w:sz w:val="20"/>
          <w:szCs w:val="20"/>
        </w:rPr>
        <w:t>assume all risks and liabilities related to the implementing partner’s security, and the full implementation of the security plan.</w:t>
      </w:r>
    </w:p>
    <w:p w14:paraId="736D892F" w14:textId="77777777" w:rsidR="00E1433A"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szCs w:val="20"/>
        </w:rPr>
        <w:t xml:space="preserve">UNDP reserves the right to verify whether such a plan is in place, and to suggest </w:t>
      </w:r>
      <w:r w:rsidRPr="00F43402">
        <w:rPr>
          <w:rFonts w:ascii="Arial" w:hAnsi="Arial" w:cs="Arial"/>
          <w:sz w:val="20"/>
        </w:rPr>
        <w:t>modifications to the plan when necessary. Failure to maintain and implement an appropriate security plan as required hereunder shall be deemed a breach of this agreement.</w:t>
      </w:r>
    </w:p>
    <w:p w14:paraId="2A7E5A0B" w14:textId="77777777" w:rsidR="00F613C0" w:rsidRPr="00F43402" w:rsidRDefault="00F613C0" w:rsidP="00457D2B">
      <w:pPr>
        <w:pStyle w:val="ListParagraph"/>
        <w:autoSpaceDE w:val="0"/>
        <w:autoSpaceDN w:val="0"/>
        <w:adjustRightInd w:val="0"/>
        <w:spacing w:line="276" w:lineRule="auto"/>
        <w:ind w:left="1080"/>
        <w:jc w:val="both"/>
        <w:rPr>
          <w:rFonts w:ascii="Arial" w:hAnsi="Arial" w:cs="Arial"/>
          <w:sz w:val="20"/>
        </w:rPr>
      </w:pPr>
    </w:p>
    <w:p w14:paraId="4C34C81C" w14:textId="77777777" w:rsidR="00DA4F23"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szCs w:val="20"/>
        </w:rPr>
      </w:pPr>
      <w:r w:rsidRPr="00F43402">
        <w:rPr>
          <w:rFonts w:ascii="Arial" w:hAnsi="Arial" w:cs="Arial"/>
          <w:sz w:val="20"/>
        </w:rPr>
        <w:t>The implementing</w:t>
      </w:r>
      <w:r w:rsidRPr="00F43402">
        <w:rPr>
          <w:rFonts w:ascii="Arial" w:hAnsi="Arial" w:cs="Arial"/>
          <w:sz w:val="20"/>
          <w:szCs w:val="20"/>
        </w:rPr>
        <w:t xml:space="preserve">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3" w:history="1">
        <w:r w:rsidRPr="00F43402">
          <w:rPr>
            <w:rFonts w:ascii="Arial" w:hAnsi="Arial" w:cs="Arial"/>
            <w:sz w:val="20"/>
            <w:szCs w:val="20"/>
          </w:rPr>
          <w:t>http://www.un.org/Docs/sc/committees/1267/1267ListEng.htm</w:t>
        </w:r>
      </w:hyperlink>
      <w:r w:rsidRPr="00F43402">
        <w:rPr>
          <w:rFonts w:ascii="Arial" w:hAnsi="Arial" w:cs="Arial"/>
          <w:sz w:val="20"/>
          <w:szCs w:val="20"/>
        </w:rPr>
        <w:t>. This provision must be included in all sub-contracts or sub-agreements entered i</w:t>
      </w:r>
      <w:r w:rsidR="00DA4F23" w:rsidRPr="00F43402">
        <w:rPr>
          <w:rFonts w:ascii="Arial" w:hAnsi="Arial" w:cs="Arial"/>
          <w:sz w:val="20"/>
          <w:szCs w:val="20"/>
        </w:rPr>
        <w:t>nto under this Project Document.</w:t>
      </w:r>
    </w:p>
    <w:p w14:paraId="1FEDB3B7" w14:textId="77777777" w:rsidR="00DA4F23" w:rsidRPr="00F43402" w:rsidRDefault="00DA4F23" w:rsidP="00865C2C">
      <w:pPr>
        <w:spacing w:after="120"/>
        <w:rPr>
          <w:rFonts w:cs="Arial"/>
          <w:sz w:val="20"/>
          <w:szCs w:val="20"/>
        </w:rPr>
      </w:pPr>
    </w:p>
    <w:p w14:paraId="7D142947" w14:textId="77777777" w:rsidR="00E1433A" w:rsidRPr="00F43402" w:rsidRDefault="00E1433A" w:rsidP="00865C2C">
      <w:pPr>
        <w:spacing w:after="120"/>
        <w:rPr>
          <w:rFonts w:cs="Arial"/>
          <w:b/>
          <w:sz w:val="20"/>
          <w:szCs w:val="20"/>
        </w:rPr>
      </w:pPr>
      <w:r w:rsidRPr="00F43402">
        <w:rPr>
          <w:rFonts w:cs="Arial"/>
          <w:b/>
          <w:sz w:val="20"/>
          <w:szCs w:val="20"/>
        </w:rPr>
        <w:t xml:space="preserve">The following standard text for a global/ multi country and regional projects should be included: </w:t>
      </w:r>
    </w:p>
    <w:p w14:paraId="098072AC" w14:textId="77777777" w:rsidR="00E1433A"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 xml:space="preserve">This project forms part of an overall programmatic framework under which several separate associated country level activities will be implemented. When assistance and support services are provided from this Project to the associated country level activities, this document shall be the “Project Document” instrument referred to in: (i) the respective signed SBAAs for the specific countries; or (ii) in the </w:t>
      </w:r>
      <w:hyperlink r:id="rId34" w:tooltip="http://intra.undp.org/bdp/archive-programming-manual/docs/reference-centre/chapter6/sbaa.pdf outbind://44/reference_centre/chapter5/supplementprovsbaa.pdf" w:history="1">
        <w:r w:rsidRPr="00F43402">
          <w:rPr>
            <w:rFonts w:ascii="Arial" w:hAnsi="Arial" w:cs="Arial"/>
            <w:sz w:val="20"/>
          </w:rPr>
          <w:t>Supplemental Provisions</w:t>
        </w:r>
      </w:hyperlink>
      <w:r w:rsidRPr="00F43402">
        <w:rPr>
          <w:rFonts w:ascii="Arial" w:hAnsi="Arial" w:cs="Arial"/>
          <w:sz w:val="20"/>
        </w:rPr>
        <w:t xml:space="preserve"> attached to the Project Document in cases where the recipient country has not signed an SBAA with UNDP, attached hereto and forming an integral part hereof</w:t>
      </w:r>
      <w:r w:rsidR="00DB18FA" w:rsidRPr="00F43402">
        <w:rPr>
          <w:rFonts w:ascii="Arial" w:hAnsi="Arial" w:cs="Arial"/>
          <w:sz w:val="20"/>
        </w:rPr>
        <w:t>.</w:t>
      </w:r>
    </w:p>
    <w:p w14:paraId="1FBBD6ED" w14:textId="77777777" w:rsidR="00E1433A" w:rsidRPr="00F43402" w:rsidRDefault="00E1433A" w:rsidP="00457D2B">
      <w:pPr>
        <w:pStyle w:val="ListParagraph"/>
        <w:autoSpaceDE w:val="0"/>
        <w:autoSpaceDN w:val="0"/>
        <w:adjustRightInd w:val="0"/>
        <w:spacing w:line="276" w:lineRule="auto"/>
        <w:ind w:left="1080"/>
        <w:jc w:val="both"/>
        <w:rPr>
          <w:rFonts w:ascii="Arial" w:hAnsi="Arial" w:cs="Arial"/>
          <w:sz w:val="20"/>
        </w:rPr>
      </w:pPr>
    </w:p>
    <w:p w14:paraId="0430FC8C" w14:textId="77777777" w:rsidR="00E1433A"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lastRenderedPageBreak/>
        <w:t>This project will be implemente</w:t>
      </w:r>
      <w:r w:rsidR="00BF015F" w:rsidRPr="00F43402">
        <w:rPr>
          <w:rFonts w:ascii="Arial" w:hAnsi="Arial" w:cs="Arial"/>
          <w:sz w:val="20"/>
        </w:rPr>
        <w:t>d by the agency Department of Transportation and Communication</w:t>
      </w:r>
      <w:r w:rsidRPr="00F43402">
        <w:rPr>
          <w:rFonts w:ascii="Arial" w:hAnsi="Arial" w:cs="Arial"/>
          <w:sz w:val="20"/>
        </w:rPr>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  </w:t>
      </w:r>
    </w:p>
    <w:p w14:paraId="66552E0B" w14:textId="77777777" w:rsidR="00E1433A" w:rsidRPr="00F43402" w:rsidRDefault="00E1433A" w:rsidP="00457D2B">
      <w:pPr>
        <w:pStyle w:val="ListParagraph"/>
        <w:autoSpaceDE w:val="0"/>
        <w:autoSpaceDN w:val="0"/>
        <w:adjustRightInd w:val="0"/>
        <w:spacing w:line="276" w:lineRule="auto"/>
        <w:ind w:left="1080"/>
        <w:jc w:val="both"/>
        <w:rPr>
          <w:rFonts w:ascii="Arial" w:hAnsi="Arial" w:cs="Arial"/>
          <w:sz w:val="20"/>
        </w:rPr>
      </w:pPr>
    </w:p>
    <w:p w14:paraId="6CD45C1F" w14:textId="77777777" w:rsidR="00E1433A"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rPr>
      </w:pPr>
      <w:r w:rsidRPr="00F43402">
        <w:rPr>
          <w:rFonts w:ascii="Arial" w:hAnsi="Arial" w:cs="Arial"/>
          <w:sz w:val="20"/>
        </w:rPr>
        <w:t>The responsibility for the safety and security of the Implementing Partner and its personnel and property, and of UNDP’s property in the Implementing Partner’s custody, rests with the Implementing Partner. The Implementing Partner shall: (a) put in place an appropriate security plan and maintain the security plan, taking into account the security situation in the country where the project is being carried; (b) assume all risks and liabilities related to the Implementing Partner’s security, and the full implementation of the security plan. UNDP reserves the right to verify whether such a plan is in place, and to suggest modifications to the plan when necessary. Failure to maintain and implement an appropriate security plan as required hereunder shall be deemed a breach of this agreement.</w:t>
      </w:r>
    </w:p>
    <w:p w14:paraId="29DF0255" w14:textId="77777777" w:rsidR="00E1433A" w:rsidRPr="00F43402" w:rsidRDefault="00E1433A" w:rsidP="00457D2B">
      <w:pPr>
        <w:pStyle w:val="ListParagraph"/>
        <w:autoSpaceDE w:val="0"/>
        <w:autoSpaceDN w:val="0"/>
        <w:adjustRightInd w:val="0"/>
        <w:spacing w:line="276" w:lineRule="auto"/>
        <w:ind w:left="1080"/>
        <w:jc w:val="both"/>
        <w:rPr>
          <w:rFonts w:ascii="Arial" w:hAnsi="Arial" w:cs="Arial"/>
          <w:sz w:val="20"/>
        </w:rPr>
      </w:pPr>
    </w:p>
    <w:p w14:paraId="6B692E19" w14:textId="77777777" w:rsidR="00E1433A" w:rsidRPr="00F43402" w:rsidRDefault="00E1433A" w:rsidP="00457D2B">
      <w:pPr>
        <w:pStyle w:val="ListParagraph"/>
        <w:numPr>
          <w:ilvl w:val="0"/>
          <w:numId w:val="19"/>
        </w:numPr>
        <w:autoSpaceDE w:val="0"/>
        <w:autoSpaceDN w:val="0"/>
        <w:adjustRightInd w:val="0"/>
        <w:spacing w:line="276" w:lineRule="auto"/>
        <w:jc w:val="both"/>
        <w:rPr>
          <w:rFonts w:ascii="Arial" w:hAnsi="Arial" w:cs="Arial"/>
          <w:sz w:val="20"/>
          <w:szCs w:val="20"/>
        </w:rPr>
      </w:pPr>
      <w:r w:rsidRPr="00F43402">
        <w:rPr>
          <w:rFonts w:ascii="Arial" w:hAnsi="Arial" w:cs="Arial"/>
          <w:sz w:val="20"/>
        </w:rPr>
        <w:t>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w:t>
      </w:r>
      <w:r w:rsidRPr="00F43402">
        <w:rPr>
          <w:rFonts w:ascii="Arial" w:hAnsi="Arial" w:cs="Arial"/>
          <w:sz w:val="20"/>
          <w:szCs w:val="20"/>
        </w:rPr>
        <w:t xml:space="preserve">ed via </w:t>
      </w:r>
      <w:hyperlink r:id="rId35" w:tooltip="http://www.un.org/Docs/sc/committees/1267/1267ListEng.htm" w:history="1">
        <w:r w:rsidRPr="00F43402">
          <w:rPr>
            <w:rFonts w:ascii="Arial" w:hAnsi="Arial" w:cs="Arial"/>
            <w:sz w:val="20"/>
            <w:szCs w:val="20"/>
          </w:rPr>
          <w:t>http://www.un.org/Docs/sc/committees/1267/1267ListEng.htm</w:t>
        </w:r>
      </w:hyperlink>
      <w:r w:rsidRPr="00F43402">
        <w:rPr>
          <w:rFonts w:ascii="Arial" w:hAnsi="Arial" w:cs="Arial"/>
          <w:sz w:val="20"/>
          <w:szCs w:val="20"/>
        </w:rPr>
        <w:t xml:space="preserve">. This provision must be included in all sub-contracts or sub-agreements entered into under this Project Document. </w:t>
      </w:r>
    </w:p>
    <w:p w14:paraId="3D1A7044" w14:textId="77777777" w:rsidR="00573714" w:rsidRPr="00F43402" w:rsidRDefault="00573714" w:rsidP="00A440C4">
      <w:pPr>
        <w:pStyle w:val="ListParagraph"/>
        <w:numPr>
          <w:ilvl w:val="0"/>
          <w:numId w:val="67"/>
        </w:numPr>
        <w:jc w:val="both"/>
        <w:rPr>
          <w:rFonts w:ascii="Arial" w:hAnsi="Arial" w:cs="Arial"/>
          <w:sz w:val="20"/>
          <w:szCs w:val="20"/>
        </w:rPr>
        <w:sectPr w:rsidR="00573714" w:rsidRPr="00F43402" w:rsidSect="0000796E">
          <w:pgSz w:w="11907" w:h="16839" w:code="9"/>
          <w:pgMar w:top="1440" w:right="1440" w:bottom="1440" w:left="1440" w:header="720" w:footer="720" w:gutter="0"/>
          <w:cols w:space="720"/>
          <w:docGrid w:linePitch="360"/>
        </w:sectPr>
      </w:pPr>
    </w:p>
    <w:p w14:paraId="3A51ABDB" w14:textId="77777777" w:rsidR="00D61312" w:rsidRPr="00F43402" w:rsidRDefault="007042D3" w:rsidP="007042D3">
      <w:pPr>
        <w:pStyle w:val="Heading1"/>
        <w:numPr>
          <w:ilvl w:val="0"/>
          <w:numId w:val="0"/>
        </w:numPr>
        <w:ind w:left="720" w:hanging="720"/>
        <w:rPr>
          <w:rFonts w:ascii="Arial" w:hAnsi="Arial" w:cs="Arial"/>
          <w:sz w:val="32"/>
          <w:szCs w:val="32"/>
        </w:rPr>
      </w:pPr>
      <w:bookmarkStart w:id="56" w:name="_Toc452637838"/>
      <w:r w:rsidRPr="00F43402">
        <w:rPr>
          <w:rFonts w:ascii="Arial" w:hAnsi="Arial" w:cs="Arial"/>
          <w:sz w:val="32"/>
          <w:szCs w:val="32"/>
        </w:rPr>
        <w:lastRenderedPageBreak/>
        <w:t xml:space="preserve">8. </w:t>
      </w:r>
      <w:r w:rsidR="00D61312" w:rsidRPr="00F43402">
        <w:rPr>
          <w:rFonts w:ascii="Arial" w:hAnsi="Arial" w:cs="Arial"/>
          <w:sz w:val="32"/>
          <w:szCs w:val="32"/>
        </w:rPr>
        <w:t>ANNEXES</w:t>
      </w:r>
      <w:bookmarkEnd w:id="56"/>
    </w:p>
    <w:p w14:paraId="6A3AD183" w14:textId="77777777" w:rsidR="00D61312" w:rsidRPr="00F43402" w:rsidRDefault="00D61312" w:rsidP="00D61312">
      <w:pPr>
        <w:rPr>
          <w:rFonts w:cs="Arial"/>
          <w:i/>
        </w:rPr>
      </w:pPr>
    </w:p>
    <w:p w14:paraId="6D849070" w14:textId="77777777" w:rsidR="00D61312" w:rsidRPr="00F43402" w:rsidRDefault="002D6B38" w:rsidP="002D6B38">
      <w:pPr>
        <w:pStyle w:val="Heading2"/>
        <w:ind w:left="0"/>
        <w:rPr>
          <w:rFonts w:ascii="Arial" w:hAnsi="Arial" w:cs="Arial"/>
          <w:i/>
        </w:rPr>
      </w:pPr>
      <w:bookmarkStart w:id="57" w:name="_Toc452637839"/>
      <w:r w:rsidRPr="00F43402">
        <w:rPr>
          <w:rFonts w:ascii="Arial" w:hAnsi="Arial" w:cs="Arial"/>
          <w:i/>
        </w:rPr>
        <w:t>Annex I</w:t>
      </w:r>
      <w:r w:rsidR="00D61312" w:rsidRPr="00F43402">
        <w:rPr>
          <w:rFonts w:ascii="Arial" w:hAnsi="Arial" w:cs="Arial"/>
          <w:i/>
        </w:rPr>
        <w:t>. Risk Analysis</w:t>
      </w:r>
      <w:bookmarkEnd w:id="57"/>
    </w:p>
    <w:p w14:paraId="11A61093" w14:textId="77777777" w:rsidR="00D61312" w:rsidRPr="00F43402" w:rsidRDefault="00D61312" w:rsidP="00D61312">
      <w:pPr>
        <w:jc w:val="center"/>
        <w:rPr>
          <w:rFonts w:cs="Arial"/>
          <w:b/>
          <w:sz w:val="24"/>
        </w:rPr>
      </w:pPr>
      <w:r w:rsidRPr="00F43402">
        <w:rPr>
          <w:rFonts w:cs="Arial"/>
          <w:b/>
          <w:sz w:val="24"/>
        </w:rPr>
        <w:t>OFFLINE RISK LOG</w:t>
      </w:r>
    </w:p>
    <w:tbl>
      <w:tblPr>
        <w:tblStyle w:val="TableGrid"/>
        <w:tblW w:w="0" w:type="auto"/>
        <w:tblInd w:w="108" w:type="dxa"/>
        <w:tblLook w:val="01E0" w:firstRow="1" w:lastRow="1" w:firstColumn="1" w:lastColumn="1" w:noHBand="0" w:noVBand="0"/>
      </w:tblPr>
      <w:tblGrid>
        <w:gridCol w:w="8966"/>
        <w:gridCol w:w="2937"/>
        <w:gridCol w:w="3378"/>
      </w:tblGrid>
      <w:tr w:rsidR="00D61312" w:rsidRPr="00F43402" w14:paraId="6BB4FAE1" w14:textId="77777777" w:rsidTr="00D61312">
        <w:tc>
          <w:tcPr>
            <w:tcW w:w="9090" w:type="dxa"/>
          </w:tcPr>
          <w:p w14:paraId="2AD6A2DB" w14:textId="77777777" w:rsidR="00D61312" w:rsidRPr="00F43402" w:rsidRDefault="00D61312" w:rsidP="0000796E">
            <w:pPr>
              <w:rPr>
                <w:rFonts w:cs="Arial"/>
                <w:b/>
                <w:szCs w:val="22"/>
              </w:rPr>
            </w:pPr>
            <w:r w:rsidRPr="00F43402">
              <w:rPr>
                <w:rFonts w:cs="Arial"/>
                <w:b/>
                <w:szCs w:val="22"/>
              </w:rPr>
              <w:t xml:space="preserve">Project Title: </w:t>
            </w:r>
            <w:r w:rsidRPr="00F43402">
              <w:rPr>
                <w:rFonts w:cs="Arial"/>
                <w:b/>
                <w:szCs w:val="22"/>
              </w:rPr>
              <w:tab/>
              <w:t>Promotion of Low Carbon Urban Transport Systems in the Philippines</w:t>
            </w:r>
          </w:p>
        </w:tc>
        <w:tc>
          <w:tcPr>
            <w:tcW w:w="2970" w:type="dxa"/>
          </w:tcPr>
          <w:p w14:paraId="07328208" w14:textId="1A6254FB" w:rsidR="00D61312" w:rsidRPr="00F43402" w:rsidRDefault="000E702E" w:rsidP="0000796E">
            <w:pPr>
              <w:rPr>
                <w:rFonts w:cs="Arial"/>
                <w:b/>
                <w:szCs w:val="22"/>
              </w:rPr>
            </w:pPr>
            <w:r w:rsidRPr="00F43402">
              <w:rPr>
                <w:rFonts w:cs="Arial"/>
                <w:b/>
                <w:szCs w:val="22"/>
              </w:rPr>
              <w:t>Award</w:t>
            </w:r>
            <w:r w:rsidR="00D61312" w:rsidRPr="00F43402">
              <w:rPr>
                <w:rFonts w:cs="Arial"/>
                <w:b/>
                <w:szCs w:val="22"/>
              </w:rPr>
              <w:t xml:space="preserve"> ID:</w:t>
            </w:r>
            <w:r w:rsidR="00776F1E" w:rsidRPr="00F43402">
              <w:rPr>
                <w:rFonts w:cs="Arial"/>
                <w:b/>
                <w:szCs w:val="22"/>
              </w:rPr>
              <w:t xml:space="preserve"> 86135</w:t>
            </w:r>
          </w:p>
        </w:tc>
        <w:tc>
          <w:tcPr>
            <w:tcW w:w="3420" w:type="dxa"/>
          </w:tcPr>
          <w:p w14:paraId="37B3118C" w14:textId="77777777" w:rsidR="00D61312" w:rsidRPr="00F43402" w:rsidRDefault="00D61312" w:rsidP="0000796E">
            <w:pPr>
              <w:rPr>
                <w:rFonts w:cs="Arial"/>
                <w:b/>
                <w:szCs w:val="22"/>
              </w:rPr>
            </w:pPr>
            <w:r w:rsidRPr="00F43402">
              <w:rPr>
                <w:rFonts w:cs="Arial"/>
                <w:b/>
                <w:szCs w:val="22"/>
              </w:rPr>
              <w:t>Date:</w:t>
            </w:r>
          </w:p>
        </w:tc>
      </w:tr>
    </w:tbl>
    <w:p w14:paraId="19096D78" w14:textId="77777777" w:rsidR="00D61312" w:rsidRPr="00F43402" w:rsidRDefault="00D61312" w:rsidP="00D61312">
      <w:pPr>
        <w:jc w:val="center"/>
        <w:rPr>
          <w:rFonts w:cs="Arial"/>
          <w:b/>
          <w:sz w:val="24"/>
        </w:rPr>
      </w:pP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72"/>
        <w:gridCol w:w="1800"/>
        <w:gridCol w:w="1260"/>
        <w:gridCol w:w="1710"/>
        <w:gridCol w:w="2250"/>
        <w:gridCol w:w="2520"/>
        <w:gridCol w:w="1170"/>
        <w:gridCol w:w="1440"/>
        <w:gridCol w:w="1350"/>
        <w:gridCol w:w="1620"/>
      </w:tblGrid>
      <w:tr w:rsidR="00D61312" w:rsidRPr="00F43402" w14:paraId="7A8E2E52" w14:textId="77777777" w:rsidTr="00D61312">
        <w:tc>
          <w:tcPr>
            <w:tcW w:w="372" w:type="dxa"/>
            <w:shd w:val="clear" w:color="auto" w:fill="FFCC00"/>
          </w:tcPr>
          <w:p w14:paraId="19B96572" w14:textId="77777777" w:rsidR="00D61312" w:rsidRPr="00F43402" w:rsidRDefault="00D61312" w:rsidP="00D61312">
            <w:pPr>
              <w:jc w:val="center"/>
              <w:rPr>
                <w:rFonts w:cs="Arial"/>
                <w:b/>
                <w:sz w:val="24"/>
              </w:rPr>
            </w:pPr>
            <w:r w:rsidRPr="00F43402">
              <w:rPr>
                <w:rFonts w:cs="Arial"/>
                <w:b/>
                <w:sz w:val="24"/>
              </w:rPr>
              <w:t>#</w:t>
            </w:r>
          </w:p>
        </w:tc>
        <w:tc>
          <w:tcPr>
            <w:tcW w:w="1800" w:type="dxa"/>
            <w:shd w:val="clear" w:color="auto" w:fill="FFCC00"/>
          </w:tcPr>
          <w:p w14:paraId="78757983" w14:textId="77777777" w:rsidR="00D61312" w:rsidRPr="00F43402" w:rsidRDefault="00D61312" w:rsidP="00D61312">
            <w:pPr>
              <w:jc w:val="center"/>
              <w:rPr>
                <w:rFonts w:cs="Arial"/>
                <w:b/>
                <w:szCs w:val="20"/>
              </w:rPr>
            </w:pPr>
            <w:r w:rsidRPr="00F43402">
              <w:rPr>
                <w:rFonts w:cs="Arial"/>
                <w:b/>
                <w:szCs w:val="20"/>
              </w:rPr>
              <w:t>Description</w:t>
            </w:r>
          </w:p>
        </w:tc>
        <w:tc>
          <w:tcPr>
            <w:tcW w:w="1260" w:type="dxa"/>
            <w:shd w:val="clear" w:color="auto" w:fill="FFCC00"/>
          </w:tcPr>
          <w:p w14:paraId="4DC39225" w14:textId="77777777" w:rsidR="00D61312" w:rsidRPr="00F43402" w:rsidRDefault="00D61312" w:rsidP="00D61312">
            <w:pPr>
              <w:jc w:val="center"/>
              <w:rPr>
                <w:rFonts w:cs="Arial"/>
                <w:b/>
                <w:szCs w:val="20"/>
              </w:rPr>
            </w:pPr>
            <w:r w:rsidRPr="00F43402">
              <w:rPr>
                <w:rFonts w:cs="Arial"/>
                <w:b/>
                <w:szCs w:val="20"/>
              </w:rPr>
              <w:t>Date Identified</w:t>
            </w:r>
          </w:p>
        </w:tc>
        <w:tc>
          <w:tcPr>
            <w:tcW w:w="1710" w:type="dxa"/>
            <w:shd w:val="clear" w:color="auto" w:fill="FFCC00"/>
          </w:tcPr>
          <w:p w14:paraId="62CA8382" w14:textId="77777777" w:rsidR="00D61312" w:rsidRPr="00F43402" w:rsidRDefault="00D61312" w:rsidP="00D61312">
            <w:pPr>
              <w:jc w:val="center"/>
              <w:rPr>
                <w:rFonts w:cs="Arial"/>
                <w:b/>
                <w:szCs w:val="20"/>
              </w:rPr>
            </w:pPr>
            <w:r w:rsidRPr="00F43402">
              <w:rPr>
                <w:rFonts w:cs="Arial"/>
                <w:b/>
                <w:szCs w:val="20"/>
              </w:rPr>
              <w:t>Type</w:t>
            </w:r>
          </w:p>
        </w:tc>
        <w:tc>
          <w:tcPr>
            <w:tcW w:w="2250" w:type="dxa"/>
            <w:shd w:val="clear" w:color="auto" w:fill="FFCC00"/>
          </w:tcPr>
          <w:p w14:paraId="0E240BEA" w14:textId="77777777" w:rsidR="00D61312" w:rsidRPr="00F43402" w:rsidRDefault="00D61312" w:rsidP="00D61312">
            <w:pPr>
              <w:jc w:val="center"/>
              <w:rPr>
                <w:rFonts w:cs="Arial"/>
                <w:b/>
                <w:szCs w:val="20"/>
              </w:rPr>
            </w:pPr>
            <w:r w:rsidRPr="00F43402">
              <w:rPr>
                <w:rFonts w:cs="Arial"/>
                <w:b/>
                <w:szCs w:val="20"/>
              </w:rPr>
              <w:t>Impact &amp;</w:t>
            </w:r>
          </w:p>
          <w:p w14:paraId="17E9C2E3" w14:textId="5FD3DBB5" w:rsidR="00D61312" w:rsidRPr="00F43402" w:rsidRDefault="00D61312" w:rsidP="00D61312">
            <w:pPr>
              <w:jc w:val="center"/>
              <w:rPr>
                <w:rFonts w:cs="Arial"/>
                <w:b/>
                <w:szCs w:val="20"/>
              </w:rPr>
            </w:pPr>
            <w:r w:rsidRPr="00F43402">
              <w:rPr>
                <w:rFonts w:cs="Arial"/>
                <w:b/>
                <w:szCs w:val="20"/>
              </w:rPr>
              <w:t>Probability</w:t>
            </w:r>
            <w:r w:rsidR="00B26054" w:rsidRPr="00F43402">
              <w:rPr>
                <w:rStyle w:val="FootnoteReference"/>
                <w:b/>
                <w:szCs w:val="20"/>
              </w:rPr>
              <w:footnoteReference w:id="22"/>
            </w:r>
          </w:p>
        </w:tc>
        <w:tc>
          <w:tcPr>
            <w:tcW w:w="2520" w:type="dxa"/>
            <w:shd w:val="clear" w:color="auto" w:fill="FFCC00"/>
          </w:tcPr>
          <w:p w14:paraId="7DE63EC0" w14:textId="0FDCF559" w:rsidR="00D61312" w:rsidRPr="00F43402" w:rsidRDefault="00D61312" w:rsidP="008B634A">
            <w:pPr>
              <w:jc w:val="center"/>
              <w:rPr>
                <w:rFonts w:cs="Arial"/>
                <w:b/>
                <w:szCs w:val="20"/>
              </w:rPr>
            </w:pPr>
            <w:r w:rsidRPr="00F43402">
              <w:rPr>
                <w:rFonts w:cs="Arial"/>
                <w:b/>
                <w:szCs w:val="20"/>
              </w:rPr>
              <w:t xml:space="preserve">Countermeasures / </w:t>
            </w:r>
            <w:r w:rsidR="000554B6" w:rsidRPr="00F43402">
              <w:rPr>
                <w:rFonts w:cs="Arial"/>
                <w:b/>
                <w:szCs w:val="20"/>
              </w:rPr>
              <w:t xml:space="preserve">Management </w:t>
            </w:r>
            <w:r w:rsidRPr="00F43402">
              <w:rPr>
                <w:rFonts w:cs="Arial"/>
                <w:b/>
                <w:szCs w:val="20"/>
              </w:rPr>
              <w:t>response</w:t>
            </w:r>
          </w:p>
        </w:tc>
        <w:tc>
          <w:tcPr>
            <w:tcW w:w="1170" w:type="dxa"/>
            <w:shd w:val="clear" w:color="auto" w:fill="FFCC00"/>
          </w:tcPr>
          <w:p w14:paraId="0502461D" w14:textId="77777777" w:rsidR="00D61312" w:rsidRPr="00F43402" w:rsidRDefault="00D61312" w:rsidP="00D61312">
            <w:pPr>
              <w:jc w:val="center"/>
              <w:rPr>
                <w:rFonts w:cs="Arial"/>
                <w:b/>
                <w:szCs w:val="20"/>
              </w:rPr>
            </w:pPr>
            <w:r w:rsidRPr="00F43402">
              <w:rPr>
                <w:rFonts w:cs="Arial"/>
                <w:b/>
                <w:szCs w:val="20"/>
              </w:rPr>
              <w:t>Owner</w:t>
            </w:r>
          </w:p>
        </w:tc>
        <w:tc>
          <w:tcPr>
            <w:tcW w:w="1440" w:type="dxa"/>
            <w:shd w:val="clear" w:color="auto" w:fill="FFCC00"/>
          </w:tcPr>
          <w:p w14:paraId="43486B7A" w14:textId="77777777" w:rsidR="00D61312" w:rsidRPr="00F43402" w:rsidRDefault="00D61312" w:rsidP="00D61312">
            <w:pPr>
              <w:jc w:val="center"/>
              <w:rPr>
                <w:rFonts w:cs="Arial"/>
                <w:b/>
                <w:szCs w:val="20"/>
              </w:rPr>
            </w:pPr>
            <w:r w:rsidRPr="00F43402">
              <w:rPr>
                <w:rFonts w:cs="Arial"/>
                <w:b/>
                <w:szCs w:val="20"/>
              </w:rPr>
              <w:t>Submitted, updated by</w:t>
            </w:r>
          </w:p>
        </w:tc>
        <w:tc>
          <w:tcPr>
            <w:tcW w:w="1350" w:type="dxa"/>
            <w:shd w:val="clear" w:color="auto" w:fill="FFCC00"/>
          </w:tcPr>
          <w:p w14:paraId="4C4FEFDA" w14:textId="77777777" w:rsidR="00D61312" w:rsidRPr="00F43402" w:rsidRDefault="00D61312" w:rsidP="00D61312">
            <w:pPr>
              <w:jc w:val="center"/>
              <w:rPr>
                <w:rFonts w:cs="Arial"/>
                <w:b/>
                <w:szCs w:val="20"/>
              </w:rPr>
            </w:pPr>
            <w:r w:rsidRPr="00F43402">
              <w:rPr>
                <w:rFonts w:cs="Arial"/>
                <w:b/>
                <w:szCs w:val="20"/>
              </w:rPr>
              <w:t>Last Update</w:t>
            </w:r>
          </w:p>
        </w:tc>
        <w:tc>
          <w:tcPr>
            <w:tcW w:w="1620" w:type="dxa"/>
            <w:shd w:val="clear" w:color="auto" w:fill="FFCC00"/>
          </w:tcPr>
          <w:p w14:paraId="31B15171" w14:textId="77777777" w:rsidR="00D61312" w:rsidRPr="00F43402" w:rsidRDefault="00D61312" w:rsidP="00D61312">
            <w:pPr>
              <w:jc w:val="center"/>
              <w:rPr>
                <w:rFonts w:cs="Arial"/>
                <w:b/>
                <w:szCs w:val="20"/>
              </w:rPr>
            </w:pPr>
            <w:r w:rsidRPr="00F43402">
              <w:rPr>
                <w:rFonts w:cs="Arial"/>
                <w:b/>
                <w:szCs w:val="20"/>
              </w:rPr>
              <w:t>Status (compared with previous evaluation)</w:t>
            </w:r>
          </w:p>
        </w:tc>
      </w:tr>
      <w:tr w:rsidR="00D61312" w:rsidRPr="00F43402" w14:paraId="3E2F153D" w14:textId="77777777" w:rsidTr="00D61312">
        <w:tc>
          <w:tcPr>
            <w:tcW w:w="372" w:type="dxa"/>
          </w:tcPr>
          <w:p w14:paraId="3B93EA90" w14:textId="77777777" w:rsidR="00D61312" w:rsidRPr="00F43402" w:rsidRDefault="00D61312" w:rsidP="0000796E">
            <w:pPr>
              <w:rPr>
                <w:rFonts w:cs="Arial"/>
                <w:sz w:val="18"/>
                <w:szCs w:val="18"/>
              </w:rPr>
            </w:pPr>
            <w:r w:rsidRPr="00F43402">
              <w:rPr>
                <w:rFonts w:cs="Arial"/>
                <w:sz w:val="18"/>
                <w:szCs w:val="18"/>
              </w:rPr>
              <w:t>1</w:t>
            </w:r>
          </w:p>
        </w:tc>
        <w:tc>
          <w:tcPr>
            <w:tcW w:w="1800" w:type="dxa"/>
          </w:tcPr>
          <w:p w14:paraId="349A6A02" w14:textId="0C9DFFF3" w:rsidR="00D61312" w:rsidRPr="00F43402" w:rsidRDefault="00D61312" w:rsidP="007D2610">
            <w:pPr>
              <w:jc w:val="left"/>
              <w:rPr>
                <w:rFonts w:cs="Arial"/>
                <w:i/>
                <w:sz w:val="18"/>
                <w:szCs w:val="18"/>
              </w:rPr>
            </w:pPr>
            <w:r w:rsidRPr="00F43402">
              <w:rPr>
                <w:rFonts w:cs="Arial"/>
                <w:sz w:val="18"/>
                <w:szCs w:val="18"/>
              </w:rPr>
              <w:t>Marke</w:t>
            </w:r>
            <w:r w:rsidR="008C65EB" w:rsidRPr="00F43402">
              <w:rPr>
                <w:rFonts w:cs="Arial"/>
                <w:sz w:val="18"/>
                <w:szCs w:val="18"/>
              </w:rPr>
              <w:t xml:space="preserve">t risks, low social acceptance </w:t>
            </w:r>
            <w:r w:rsidRPr="00F43402">
              <w:rPr>
                <w:rFonts w:cs="Arial"/>
                <w:sz w:val="18"/>
                <w:szCs w:val="18"/>
              </w:rPr>
              <w:t xml:space="preserve">and inadequate capacity of the local industry to meet the demand </w:t>
            </w:r>
          </w:p>
        </w:tc>
        <w:tc>
          <w:tcPr>
            <w:tcW w:w="1260" w:type="dxa"/>
          </w:tcPr>
          <w:p w14:paraId="22E1A472" w14:textId="2470B584" w:rsidR="00D61312" w:rsidRPr="00F43402" w:rsidRDefault="00D61312" w:rsidP="00D61312">
            <w:pPr>
              <w:rPr>
                <w:rFonts w:cs="Arial"/>
                <w:sz w:val="18"/>
                <w:szCs w:val="18"/>
              </w:rPr>
            </w:pPr>
          </w:p>
        </w:tc>
        <w:tc>
          <w:tcPr>
            <w:tcW w:w="1710" w:type="dxa"/>
          </w:tcPr>
          <w:p w14:paraId="456E7B76" w14:textId="77777777" w:rsidR="00D61312" w:rsidRPr="00F43402" w:rsidRDefault="00D61312" w:rsidP="00D61312">
            <w:pPr>
              <w:rPr>
                <w:rFonts w:cs="Arial"/>
                <w:sz w:val="18"/>
                <w:szCs w:val="18"/>
                <w:lang w:val="en-US"/>
              </w:rPr>
            </w:pPr>
            <w:r w:rsidRPr="00F43402">
              <w:rPr>
                <w:rFonts w:cs="Arial"/>
                <w:sz w:val="18"/>
                <w:szCs w:val="18"/>
                <w:lang w:val="en-US"/>
              </w:rPr>
              <w:t xml:space="preserve">Operational </w:t>
            </w:r>
          </w:p>
          <w:p w14:paraId="3A8333BC" w14:textId="77777777" w:rsidR="00D61312" w:rsidRPr="00F43402" w:rsidRDefault="00D61312" w:rsidP="00D61312">
            <w:pPr>
              <w:rPr>
                <w:rFonts w:cs="Arial"/>
                <w:sz w:val="18"/>
                <w:szCs w:val="18"/>
                <w:lang w:val="en-US"/>
              </w:rPr>
            </w:pPr>
            <w:r w:rsidRPr="00F43402">
              <w:rPr>
                <w:rFonts w:cs="Arial"/>
                <w:sz w:val="18"/>
                <w:szCs w:val="18"/>
                <w:lang w:val="en-US"/>
              </w:rPr>
              <w:t>Organizational</w:t>
            </w:r>
          </w:p>
          <w:p w14:paraId="56649347" w14:textId="77777777" w:rsidR="00D61312" w:rsidRPr="00F43402" w:rsidRDefault="00D61312" w:rsidP="00D61312">
            <w:pPr>
              <w:rPr>
                <w:rFonts w:cs="Arial"/>
                <w:sz w:val="18"/>
                <w:szCs w:val="18"/>
                <w:lang w:val="en-US"/>
              </w:rPr>
            </w:pPr>
            <w:r w:rsidRPr="00F43402">
              <w:rPr>
                <w:rFonts w:cs="Arial"/>
                <w:sz w:val="18"/>
                <w:szCs w:val="18"/>
                <w:lang w:val="en-US"/>
              </w:rPr>
              <w:t>Social</w:t>
            </w:r>
          </w:p>
        </w:tc>
        <w:tc>
          <w:tcPr>
            <w:tcW w:w="2250" w:type="dxa"/>
          </w:tcPr>
          <w:p w14:paraId="6B72FEC8" w14:textId="77777777" w:rsidR="00D61312" w:rsidRPr="00F43402" w:rsidRDefault="00D61312" w:rsidP="00D61312">
            <w:pPr>
              <w:jc w:val="left"/>
              <w:rPr>
                <w:rFonts w:cs="Arial"/>
                <w:sz w:val="18"/>
                <w:szCs w:val="18"/>
              </w:rPr>
            </w:pPr>
            <w:r w:rsidRPr="00F43402">
              <w:rPr>
                <w:rFonts w:cs="Arial"/>
                <w:sz w:val="18"/>
                <w:szCs w:val="18"/>
              </w:rPr>
              <w:t xml:space="preserve">The risk would prevent the project from delivering on its objectives for Outcome </w:t>
            </w:r>
          </w:p>
          <w:p w14:paraId="35A51F64" w14:textId="77777777" w:rsidR="00D61312" w:rsidRPr="00F43402" w:rsidRDefault="00D61312" w:rsidP="00D61312">
            <w:pPr>
              <w:rPr>
                <w:rFonts w:cs="Arial"/>
                <w:sz w:val="18"/>
                <w:szCs w:val="18"/>
              </w:rPr>
            </w:pPr>
          </w:p>
          <w:p w14:paraId="1AB205FD" w14:textId="2ABD03C5" w:rsidR="00D61312" w:rsidRPr="00F43402" w:rsidRDefault="00D61312" w:rsidP="00D61312">
            <w:pPr>
              <w:rPr>
                <w:rFonts w:cs="Arial"/>
                <w:sz w:val="18"/>
                <w:szCs w:val="18"/>
              </w:rPr>
            </w:pPr>
            <w:r w:rsidRPr="00F43402">
              <w:rPr>
                <w:rFonts w:cs="Arial"/>
                <w:sz w:val="18"/>
                <w:szCs w:val="18"/>
              </w:rPr>
              <w:t xml:space="preserve">P = </w:t>
            </w:r>
            <w:r w:rsidR="00727AC0" w:rsidRPr="00F43402">
              <w:rPr>
                <w:rFonts w:cs="Arial"/>
                <w:sz w:val="18"/>
                <w:szCs w:val="18"/>
              </w:rPr>
              <w:t xml:space="preserve">3 </w:t>
            </w:r>
          </w:p>
          <w:p w14:paraId="3A9C7967" w14:textId="77777777" w:rsidR="00D61312" w:rsidRPr="00F43402" w:rsidRDefault="00D61312" w:rsidP="00D61312">
            <w:pPr>
              <w:rPr>
                <w:rFonts w:cs="Arial"/>
                <w:sz w:val="18"/>
                <w:szCs w:val="18"/>
              </w:rPr>
            </w:pPr>
            <w:r w:rsidRPr="00F43402">
              <w:rPr>
                <w:rFonts w:cs="Arial"/>
                <w:sz w:val="18"/>
                <w:szCs w:val="18"/>
              </w:rPr>
              <w:t>I = 5</w:t>
            </w:r>
          </w:p>
          <w:p w14:paraId="1FEA2AA1" w14:textId="77777777" w:rsidR="00D61312" w:rsidRPr="00F43402" w:rsidRDefault="00D61312" w:rsidP="00D61312">
            <w:pPr>
              <w:rPr>
                <w:rFonts w:cs="Arial"/>
                <w:i/>
                <w:sz w:val="18"/>
                <w:szCs w:val="18"/>
              </w:rPr>
            </w:pPr>
          </w:p>
          <w:p w14:paraId="75721D87" w14:textId="77777777" w:rsidR="00D61312" w:rsidRPr="00F43402" w:rsidRDefault="00D61312" w:rsidP="00D61312">
            <w:pPr>
              <w:rPr>
                <w:rFonts w:cs="Arial"/>
                <w:sz w:val="18"/>
                <w:szCs w:val="18"/>
              </w:rPr>
            </w:pPr>
          </w:p>
        </w:tc>
        <w:tc>
          <w:tcPr>
            <w:tcW w:w="2520" w:type="dxa"/>
          </w:tcPr>
          <w:p w14:paraId="34F3E686" w14:textId="01880504" w:rsidR="00360755" w:rsidRPr="00F43402" w:rsidRDefault="00360755" w:rsidP="008B634A">
            <w:pPr>
              <w:rPr>
                <w:rFonts w:cs="Arial"/>
                <w:sz w:val="18"/>
                <w:szCs w:val="18"/>
              </w:rPr>
            </w:pPr>
            <w:r w:rsidRPr="00F43402">
              <w:rPr>
                <w:rFonts w:cs="Arial"/>
                <w:sz w:val="18"/>
                <w:szCs w:val="18"/>
              </w:rPr>
              <w:t xml:space="preserve">One of the Project’s focus areas </w:t>
            </w:r>
            <w:r w:rsidR="009E7A17" w:rsidRPr="00F43402">
              <w:rPr>
                <w:rFonts w:cs="Arial"/>
                <w:sz w:val="18"/>
                <w:szCs w:val="18"/>
              </w:rPr>
              <w:t xml:space="preserve">is considerable </w:t>
            </w:r>
            <w:r w:rsidR="000E48E4" w:rsidRPr="00F43402">
              <w:rPr>
                <w:rFonts w:cs="Arial"/>
                <w:sz w:val="18"/>
                <w:szCs w:val="18"/>
              </w:rPr>
              <w:t xml:space="preserve">awareness, advocacy and information dissemination </w:t>
            </w:r>
            <w:r w:rsidR="009E7A17" w:rsidRPr="00F43402">
              <w:rPr>
                <w:rFonts w:cs="Arial"/>
                <w:sz w:val="18"/>
                <w:szCs w:val="18"/>
              </w:rPr>
              <w:t xml:space="preserve">activities as well as demo projects to </w:t>
            </w:r>
            <w:r w:rsidR="0076107E" w:rsidRPr="00F43402">
              <w:rPr>
                <w:rFonts w:cs="Arial"/>
                <w:sz w:val="18"/>
                <w:szCs w:val="18"/>
              </w:rPr>
              <w:t xml:space="preserve">showcase </w:t>
            </w:r>
            <w:r w:rsidR="009E7A17" w:rsidRPr="00F43402">
              <w:rPr>
                <w:rFonts w:cs="Arial"/>
                <w:sz w:val="18"/>
                <w:szCs w:val="18"/>
              </w:rPr>
              <w:t>the benefits of low carbon transport to the public (e.g. air and noise pollution, GHG emissions reduction</w:t>
            </w:r>
            <w:r w:rsidR="0076107E" w:rsidRPr="00F43402">
              <w:rPr>
                <w:rFonts w:cs="Arial"/>
                <w:sz w:val="18"/>
                <w:szCs w:val="18"/>
              </w:rPr>
              <w:t>, etc.</w:t>
            </w:r>
            <w:r w:rsidR="009E7A17" w:rsidRPr="00F43402">
              <w:rPr>
                <w:rFonts w:cs="Arial"/>
                <w:sz w:val="18"/>
                <w:szCs w:val="18"/>
              </w:rPr>
              <w:t xml:space="preserve">) to reinforce social acceptance and consumer confidence particularly among “early adopters”. </w:t>
            </w:r>
            <w:r w:rsidR="00B4279B" w:rsidRPr="00F43402">
              <w:rPr>
                <w:rFonts w:cs="Arial"/>
                <w:sz w:val="18"/>
                <w:szCs w:val="18"/>
              </w:rPr>
              <w:t xml:space="preserve">Public feedback survey will be designed and commissioned annually (output 3.2.3) to gather and analyse data and information on the perception, preferences, satisfaction levels and experience of users/consumers. </w:t>
            </w:r>
            <w:r w:rsidR="009E7A17" w:rsidRPr="00F43402">
              <w:rPr>
                <w:rFonts w:cs="Arial"/>
                <w:sz w:val="18"/>
                <w:szCs w:val="18"/>
              </w:rPr>
              <w:t xml:space="preserve">Additionally the project will </w:t>
            </w:r>
            <w:r w:rsidR="009E7A17" w:rsidRPr="00F43402">
              <w:rPr>
                <w:rFonts w:cs="Arial"/>
                <w:sz w:val="18"/>
                <w:szCs w:val="18"/>
              </w:rPr>
              <w:lastRenderedPageBreak/>
              <w:t xml:space="preserve">ensure </w:t>
            </w:r>
            <w:r w:rsidRPr="00F43402">
              <w:rPr>
                <w:rFonts w:cs="Arial"/>
                <w:sz w:val="18"/>
                <w:szCs w:val="18"/>
              </w:rPr>
              <w:t>trained</w:t>
            </w:r>
            <w:r w:rsidR="009E7A17" w:rsidRPr="00F43402">
              <w:rPr>
                <w:rFonts w:cs="Arial"/>
                <w:sz w:val="18"/>
                <w:szCs w:val="18"/>
              </w:rPr>
              <w:t xml:space="preserve"> local</w:t>
            </w:r>
            <w:r w:rsidRPr="00F43402">
              <w:rPr>
                <w:rFonts w:cs="Arial"/>
                <w:sz w:val="18"/>
                <w:szCs w:val="18"/>
              </w:rPr>
              <w:t xml:space="preserve"> experts are available to provide </w:t>
            </w:r>
            <w:r w:rsidR="009E7A17" w:rsidRPr="00F43402">
              <w:rPr>
                <w:rFonts w:cs="Arial"/>
                <w:sz w:val="18"/>
                <w:szCs w:val="18"/>
              </w:rPr>
              <w:t xml:space="preserve">operations, maintenance and related </w:t>
            </w:r>
            <w:r w:rsidRPr="00F43402">
              <w:rPr>
                <w:rFonts w:cs="Arial"/>
                <w:sz w:val="18"/>
                <w:szCs w:val="18"/>
              </w:rPr>
              <w:t xml:space="preserve">market services. </w:t>
            </w:r>
          </w:p>
          <w:p w14:paraId="171D92FA" w14:textId="2B937B00" w:rsidR="00360755" w:rsidRPr="00F43402" w:rsidRDefault="00360755" w:rsidP="008B634A">
            <w:pPr>
              <w:rPr>
                <w:rFonts w:cs="Arial"/>
                <w:sz w:val="18"/>
                <w:szCs w:val="18"/>
              </w:rPr>
            </w:pPr>
            <w:r w:rsidRPr="00F43402">
              <w:rPr>
                <w:rFonts w:cs="Arial"/>
                <w:sz w:val="18"/>
                <w:szCs w:val="18"/>
              </w:rPr>
              <w:t>The lack of capacity of the local industry will be addressed through the establishment of the regional centers of excellence (</w:t>
            </w:r>
            <w:r w:rsidR="0076107E" w:rsidRPr="00F43402">
              <w:rPr>
                <w:rFonts w:cs="Arial"/>
                <w:sz w:val="18"/>
                <w:szCs w:val="18"/>
              </w:rPr>
              <w:t>Output 2.3</w:t>
            </w:r>
            <w:r w:rsidRPr="00F43402">
              <w:rPr>
                <w:rFonts w:cs="Arial"/>
                <w:sz w:val="18"/>
                <w:szCs w:val="18"/>
              </w:rPr>
              <w:t>), which will be the focal entities for development of sufficient number of skilled local technicians together with support from agencies such as TESDA, Bureau for Products and Standards, UP-Vehicle Research and Testing Laboratory and other vocational institutes.</w:t>
            </w:r>
          </w:p>
          <w:p w14:paraId="3E4425C6" w14:textId="164572FB" w:rsidR="00D61312" w:rsidRPr="00F43402" w:rsidRDefault="00D61312" w:rsidP="008B634A">
            <w:pPr>
              <w:rPr>
                <w:rFonts w:cs="Arial"/>
                <w:i/>
                <w:sz w:val="18"/>
                <w:szCs w:val="18"/>
              </w:rPr>
            </w:pPr>
          </w:p>
        </w:tc>
        <w:tc>
          <w:tcPr>
            <w:tcW w:w="1170" w:type="dxa"/>
          </w:tcPr>
          <w:p w14:paraId="576A00A8" w14:textId="77777777" w:rsidR="00D61312" w:rsidRPr="00F43402" w:rsidRDefault="00D61312" w:rsidP="00D61312">
            <w:pPr>
              <w:rPr>
                <w:rFonts w:cs="Arial"/>
                <w:i/>
                <w:sz w:val="18"/>
                <w:szCs w:val="18"/>
              </w:rPr>
            </w:pPr>
            <w:r w:rsidRPr="00F43402">
              <w:rPr>
                <w:rFonts w:cs="Arial"/>
                <w:sz w:val="18"/>
                <w:szCs w:val="18"/>
              </w:rPr>
              <w:lastRenderedPageBreak/>
              <w:t>Project manager</w:t>
            </w:r>
          </w:p>
        </w:tc>
        <w:tc>
          <w:tcPr>
            <w:tcW w:w="1440" w:type="dxa"/>
          </w:tcPr>
          <w:p w14:paraId="18A8242C" w14:textId="77777777" w:rsidR="00D61312" w:rsidRPr="00F43402" w:rsidRDefault="00D61312" w:rsidP="00D61312">
            <w:pPr>
              <w:rPr>
                <w:rFonts w:cs="Arial"/>
                <w:i/>
                <w:sz w:val="18"/>
                <w:szCs w:val="18"/>
              </w:rPr>
            </w:pPr>
            <w:r w:rsidRPr="00F43402">
              <w:rPr>
                <w:rFonts w:cs="Arial"/>
                <w:sz w:val="18"/>
                <w:szCs w:val="18"/>
              </w:rPr>
              <w:t>Submitted by Project Proponent updated by Project Manager</w:t>
            </w:r>
          </w:p>
        </w:tc>
        <w:tc>
          <w:tcPr>
            <w:tcW w:w="1350" w:type="dxa"/>
          </w:tcPr>
          <w:p w14:paraId="0580581F" w14:textId="77777777" w:rsidR="00D61312" w:rsidRPr="00F43402" w:rsidRDefault="00D61312" w:rsidP="00D61312">
            <w:pPr>
              <w:rPr>
                <w:rFonts w:cs="Arial"/>
                <w:i/>
                <w:sz w:val="18"/>
                <w:szCs w:val="18"/>
              </w:rPr>
            </w:pPr>
          </w:p>
        </w:tc>
        <w:tc>
          <w:tcPr>
            <w:tcW w:w="1620" w:type="dxa"/>
          </w:tcPr>
          <w:p w14:paraId="27C15037" w14:textId="77777777" w:rsidR="00D61312" w:rsidRPr="00F43402" w:rsidRDefault="00D61312" w:rsidP="00D61312">
            <w:pPr>
              <w:rPr>
                <w:rFonts w:cs="Arial"/>
                <w:i/>
                <w:sz w:val="18"/>
                <w:szCs w:val="18"/>
              </w:rPr>
            </w:pPr>
          </w:p>
        </w:tc>
      </w:tr>
      <w:tr w:rsidR="00D61312" w:rsidRPr="00F43402" w14:paraId="1D23AE93" w14:textId="77777777" w:rsidTr="00D61312">
        <w:tc>
          <w:tcPr>
            <w:tcW w:w="372" w:type="dxa"/>
          </w:tcPr>
          <w:p w14:paraId="2F4E9509" w14:textId="77777777" w:rsidR="00D61312" w:rsidRPr="00F43402" w:rsidRDefault="00D61312" w:rsidP="0000796E">
            <w:pPr>
              <w:rPr>
                <w:rFonts w:cs="Arial"/>
                <w:sz w:val="18"/>
                <w:szCs w:val="18"/>
              </w:rPr>
            </w:pPr>
            <w:r w:rsidRPr="00F43402">
              <w:rPr>
                <w:rFonts w:cs="Arial"/>
                <w:sz w:val="18"/>
                <w:szCs w:val="18"/>
              </w:rPr>
              <w:t>2</w:t>
            </w:r>
          </w:p>
        </w:tc>
        <w:tc>
          <w:tcPr>
            <w:tcW w:w="1800" w:type="dxa"/>
          </w:tcPr>
          <w:p w14:paraId="74B845DF" w14:textId="77777777" w:rsidR="00D61312" w:rsidRPr="00F43402" w:rsidRDefault="00D61312" w:rsidP="00D61312">
            <w:pPr>
              <w:jc w:val="left"/>
              <w:rPr>
                <w:rFonts w:cs="Arial"/>
                <w:sz w:val="18"/>
                <w:szCs w:val="18"/>
              </w:rPr>
            </w:pPr>
            <w:r w:rsidRPr="00F43402">
              <w:rPr>
                <w:rFonts w:cs="Arial"/>
                <w:sz w:val="18"/>
                <w:szCs w:val="18"/>
              </w:rPr>
              <w:t>Lack of interest from the private sector on low carbon investments in the transport sector</w:t>
            </w:r>
          </w:p>
          <w:p w14:paraId="5C5D606A" w14:textId="77777777" w:rsidR="00D61312" w:rsidRPr="00F43402" w:rsidRDefault="00D61312" w:rsidP="00D61312">
            <w:pPr>
              <w:rPr>
                <w:rFonts w:cs="Arial"/>
                <w:sz w:val="18"/>
                <w:szCs w:val="18"/>
              </w:rPr>
            </w:pPr>
          </w:p>
        </w:tc>
        <w:tc>
          <w:tcPr>
            <w:tcW w:w="1260" w:type="dxa"/>
          </w:tcPr>
          <w:p w14:paraId="0548ABA3" w14:textId="12F05130" w:rsidR="00D61312" w:rsidRPr="00F43402" w:rsidRDefault="00D61312" w:rsidP="00D61312">
            <w:pPr>
              <w:rPr>
                <w:rFonts w:cs="Arial"/>
                <w:sz w:val="18"/>
                <w:szCs w:val="18"/>
              </w:rPr>
            </w:pPr>
          </w:p>
        </w:tc>
        <w:tc>
          <w:tcPr>
            <w:tcW w:w="1710" w:type="dxa"/>
          </w:tcPr>
          <w:p w14:paraId="4FED399F" w14:textId="77777777" w:rsidR="00D61312" w:rsidRPr="00F43402" w:rsidRDefault="00D61312" w:rsidP="00D61312">
            <w:pPr>
              <w:rPr>
                <w:rFonts w:cs="Arial"/>
                <w:sz w:val="18"/>
                <w:szCs w:val="18"/>
                <w:lang w:val="en-US"/>
              </w:rPr>
            </w:pPr>
            <w:r w:rsidRPr="00F43402">
              <w:rPr>
                <w:rFonts w:cs="Arial"/>
                <w:sz w:val="18"/>
                <w:szCs w:val="18"/>
                <w:lang w:val="en-US"/>
              </w:rPr>
              <w:t>Financial</w:t>
            </w:r>
          </w:p>
          <w:p w14:paraId="5AC86572" w14:textId="77777777" w:rsidR="00D61312" w:rsidRPr="00F43402" w:rsidRDefault="00D61312" w:rsidP="00D61312">
            <w:pPr>
              <w:rPr>
                <w:rFonts w:cs="Arial"/>
                <w:sz w:val="18"/>
                <w:szCs w:val="18"/>
                <w:lang w:val="en-US"/>
              </w:rPr>
            </w:pPr>
            <w:r w:rsidRPr="00F43402">
              <w:rPr>
                <w:rFonts w:cs="Arial"/>
                <w:sz w:val="18"/>
                <w:szCs w:val="18"/>
                <w:lang w:val="en-US"/>
              </w:rPr>
              <w:t>Regulatory</w:t>
            </w:r>
          </w:p>
          <w:p w14:paraId="54E8BAB4" w14:textId="77777777" w:rsidR="00D61312" w:rsidRPr="00F43402" w:rsidRDefault="00D61312" w:rsidP="00D61312">
            <w:pPr>
              <w:rPr>
                <w:rFonts w:cs="Arial"/>
                <w:sz w:val="18"/>
                <w:szCs w:val="18"/>
                <w:lang w:val="en-US"/>
              </w:rPr>
            </w:pPr>
            <w:r w:rsidRPr="00F43402">
              <w:rPr>
                <w:rFonts w:cs="Arial"/>
                <w:sz w:val="18"/>
                <w:szCs w:val="18"/>
                <w:lang w:val="en-US"/>
              </w:rPr>
              <w:t>Strategic</w:t>
            </w:r>
          </w:p>
        </w:tc>
        <w:tc>
          <w:tcPr>
            <w:tcW w:w="2250" w:type="dxa"/>
          </w:tcPr>
          <w:p w14:paraId="7F4F61A1" w14:textId="77777777" w:rsidR="00D61312" w:rsidRPr="00F43402" w:rsidRDefault="00D61312" w:rsidP="00D61312">
            <w:pPr>
              <w:jc w:val="left"/>
              <w:rPr>
                <w:rFonts w:cs="Arial"/>
                <w:sz w:val="18"/>
                <w:szCs w:val="18"/>
              </w:rPr>
            </w:pPr>
            <w:r w:rsidRPr="00F43402">
              <w:rPr>
                <w:rFonts w:cs="Arial"/>
                <w:sz w:val="18"/>
                <w:szCs w:val="18"/>
              </w:rPr>
              <w:t xml:space="preserve">The risk would prevent the project from delivering on its objectives for Outcome </w:t>
            </w:r>
          </w:p>
          <w:p w14:paraId="23616051" w14:textId="77777777" w:rsidR="00D61312" w:rsidRPr="00F43402" w:rsidRDefault="00D61312" w:rsidP="00D61312">
            <w:pPr>
              <w:rPr>
                <w:rFonts w:cs="Arial"/>
                <w:sz w:val="18"/>
                <w:szCs w:val="18"/>
              </w:rPr>
            </w:pPr>
          </w:p>
          <w:p w14:paraId="69B8BC98" w14:textId="0158B305" w:rsidR="00D61312" w:rsidRPr="00F43402" w:rsidRDefault="00D61312" w:rsidP="00D61312">
            <w:pPr>
              <w:rPr>
                <w:rFonts w:cs="Arial"/>
                <w:sz w:val="18"/>
                <w:szCs w:val="18"/>
              </w:rPr>
            </w:pPr>
            <w:r w:rsidRPr="00F43402">
              <w:rPr>
                <w:rFonts w:cs="Arial"/>
                <w:sz w:val="18"/>
                <w:szCs w:val="18"/>
              </w:rPr>
              <w:t xml:space="preserve">P = </w:t>
            </w:r>
            <w:r w:rsidR="00727AC0" w:rsidRPr="00F43402">
              <w:rPr>
                <w:rFonts w:cs="Arial"/>
                <w:sz w:val="18"/>
                <w:szCs w:val="18"/>
              </w:rPr>
              <w:t>3</w:t>
            </w:r>
          </w:p>
          <w:p w14:paraId="6F2803C2" w14:textId="77777777" w:rsidR="00D61312" w:rsidRPr="00F43402" w:rsidRDefault="00D61312" w:rsidP="00D61312">
            <w:pPr>
              <w:rPr>
                <w:rFonts w:cs="Arial"/>
                <w:sz w:val="18"/>
                <w:szCs w:val="18"/>
              </w:rPr>
            </w:pPr>
            <w:r w:rsidRPr="00F43402">
              <w:rPr>
                <w:rFonts w:cs="Arial"/>
                <w:sz w:val="18"/>
                <w:szCs w:val="18"/>
              </w:rPr>
              <w:t>I = 5</w:t>
            </w:r>
          </w:p>
        </w:tc>
        <w:tc>
          <w:tcPr>
            <w:tcW w:w="2520" w:type="dxa"/>
          </w:tcPr>
          <w:p w14:paraId="4DABF6F3" w14:textId="3658E82B" w:rsidR="006F44D3" w:rsidRPr="00F43402" w:rsidRDefault="006F44D3" w:rsidP="008B634A">
            <w:pPr>
              <w:rPr>
                <w:rFonts w:cs="Arial"/>
                <w:sz w:val="18"/>
                <w:szCs w:val="18"/>
              </w:rPr>
            </w:pPr>
            <w:r w:rsidRPr="00F43402">
              <w:rPr>
                <w:rFonts w:cs="Arial"/>
                <w:sz w:val="18"/>
                <w:szCs w:val="18"/>
              </w:rPr>
              <w:t>The Project support</w:t>
            </w:r>
            <w:r w:rsidR="00FE17A3" w:rsidRPr="00F43402">
              <w:rPr>
                <w:rFonts w:cs="Arial"/>
                <w:sz w:val="18"/>
                <w:szCs w:val="18"/>
              </w:rPr>
              <w:t>s</w:t>
            </w:r>
            <w:r w:rsidRPr="00F43402">
              <w:rPr>
                <w:rFonts w:cs="Arial"/>
                <w:sz w:val="18"/>
                <w:szCs w:val="18"/>
              </w:rPr>
              <w:t xml:space="preserve"> a model in which the government provides an enabling environment to spur private investment and the private sector provides innovative approaches to catalyze capital for low carbon investments in the transport sector. </w:t>
            </w:r>
          </w:p>
          <w:p w14:paraId="592D9467" w14:textId="77777777" w:rsidR="006F44D3" w:rsidRPr="00F43402" w:rsidRDefault="006F44D3" w:rsidP="008B634A">
            <w:pPr>
              <w:rPr>
                <w:rFonts w:cs="Arial"/>
                <w:sz w:val="18"/>
                <w:szCs w:val="18"/>
              </w:rPr>
            </w:pPr>
            <w:r w:rsidRPr="00F43402">
              <w:rPr>
                <w:rFonts w:cs="Arial"/>
                <w:sz w:val="18"/>
                <w:szCs w:val="18"/>
              </w:rPr>
              <w:t xml:space="preserve">The Project will help prepare high quality assessments, feasibility studies, investment appraisals and business plans to facilitate decision making by financial institutions. </w:t>
            </w:r>
          </w:p>
          <w:p w14:paraId="44A3223D" w14:textId="3FEB5D0E" w:rsidR="006F44D3" w:rsidRPr="00F43402" w:rsidRDefault="0076107E" w:rsidP="008B634A">
            <w:pPr>
              <w:rPr>
                <w:rFonts w:cs="Arial"/>
                <w:sz w:val="18"/>
                <w:szCs w:val="18"/>
              </w:rPr>
            </w:pPr>
            <w:r w:rsidRPr="00F43402">
              <w:rPr>
                <w:rFonts w:cs="Arial"/>
                <w:sz w:val="18"/>
                <w:szCs w:val="18"/>
              </w:rPr>
              <w:t>It</w:t>
            </w:r>
            <w:r w:rsidR="00FE17A3" w:rsidRPr="00F43402">
              <w:rPr>
                <w:rFonts w:cs="Arial"/>
                <w:sz w:val="18"/>
                <w:szCs w:val="18"/>
              </w:rPr>
              <w:t>, in addition, f</w:t>
            </w:r>
            <w:r w:rsidR="006F44D3" w:rsidRPr="00F43402">
              <w:rPr>
                <w:rFonts w:cs="Arial"/>
                <w:sz w:val="18"/>
                <w:szCs w:val="18"/>
              </w:rPr>
              <w:t>acilitate</w:t>
            </w:r>
            <w:r w:rsidR="00FE17A3" w:rsidRPr="00F43402">
              <w:rPr>
                <w:rFonts w:cs="Arial"/>
                <w:sz w:val="18"/>
                <w:szCs w:val="18"/>
              </w:rPr>
              <w:t>s</w:t>
            </w:r>
            <w:r w:rsidR="006F44D3" w:rsidRPr="00F43402">
              <w:rPr>
                <w:rFonts w:cs="Arial"/>
                <w:sz w:val="18"/>
                <w:szCs w:val="18"/>
              </w:rPr>
              <w:t xml:space="preserve"> public private dialogue and engage the private sector early on to solicit </w:t>
            </w:r>
            <w:r w:rsidRPr="00F43402">
              <w:rPr>
                <w:rFonts w:cs="Arial"/>
                <w:sz w:val="18"/>
                <w:szCs w:val="18"/>
              </w:rPr>
              <w:t xml:space="preserve">their perspectives and needs so as to enhance the </w:t>
            </w:r>
            <w:r w:rsidRPr="00F43402">
              <w:rPr>
                <w:rFonts w:cs="Arial"/>
                <w:sz w:val="18"/>
                <w:szCs w:val="18"/>
              </w:rPr>
              <w:lastRenderedPageBreak/>
              <w:t>attractiveness of low carbon transport investment</w:t>
            </w:r>
            <w:r w:rsidR="006F44D3" w:rsidRPr="00F43402">
              <w:rPr>
                <w:rFonts w:cs="Arial"/>
                <w:sz w:val="18"/>
                <w:szCs w:val="18"/>
              </w:rPr>
              <w:t>.</w:t>
            </w:r>
          </w:p>
          <w:p w14:paraId="29375AA3" w14:textId="239FFFAF" w:rsidR="00D61312" w:rsidRPr="00F43402" w:rsidRDefault="00D61312" w:rsidP="008B634A">
            <w:pPr>
              <w:rPr>
                <w:rFonts w:cs="Arial"/>
                <w:sz w:val="18"/>
                <w:szCs w:val="18"/>
              </w:rPr>
            </w:pPr>
          </w:p>
        </w:tc>
        <w:tc>
          <w:tcPr>
            <w:tcW w:w="1170" w:type="dxa"/>
          </w:tcPr>
          <w:p w14:paraId="4B9CF515" w14:textId="77777777" w:rsidR="00D61312" w:rsidRPr="00F43402" w:rsidRDefault="00D61312" w:rsidP="00D61312">
            <w:pPr>
              <w:rPr>
                <w:rFonts w:cs="Arial"/>
                <w:i/>
                <w:sz w:val="18"/>
                <w:szCs w:val="18"/>
              </w:rPr>
            </w:pPr>
            <w:r w:rsidRPr="00F43402">
              <w:rPr>
                <w:rFonts w:cs="Arial"/>
                <w:sz w:val="18"/>
                <w:szCs w:val="18"/>
              </w:rPr>
              <w:lastRenderedPageBreak/>
              <w:t>Project manager</w:t>
            </w:r>
          </w:p>
        </w:tc>
        <w:tc>
          <w:tcPr>
            <w:tcW w:w="1440" w:type="dxa"/>
          </w:tcPr>
          <w:p w14:paraId="5F73069C" w14:textId="77777777" w:rsidR="00D61312" w:rsidRPr="00F43402" w:rsidRDefault="00D61312" w:rsidP="00D61312">
            <w:pPr>
              <w:rPr>
                <w:rFonts w:cs="Arial"/>
                <w:i/>
                <w:sz w:val="18"/>
                <w:szCs w:val="18"/>
              </w:rPr>
            </w:pPr>
            <w:r w:rsidRPr="00F43402">
              <w:rPr>
                <w:rFonts w:cs="Arial"/>
                <w:sz w:val="18"/>
                <w:szCs w:val="18"/>
              </w:rPr>
              <w:t>Submitted by Project Proponent updated by Project Manager</w:t>
            </w:r>
          </w:p>
        </w:tc>
        <w:tc>
          <w:tcPr>
            <w:tcW w:w="1350" w:type="dxa"/>
          </w:tcPr>
          <w:p w14:paraId="5AD182A9" w14:textId="77777777" w:rsidR="00D61312" w:rsidRPr="00F43402" w:rsidRDefault="00D61312" w:rsidP="00D61312">
            <w:pPr>
              <w:rPr>
                <w:rFonts w:cs="Arial"/>
                <w:sz w:val="18"/>
                <w:szCs w:val="18"/>
              </w:rPr>
            </w:pPr>
          </w:p>
        </w:tc>
        <w:tc>
          <w:tcPr>
            <w:tcW w:w="1620" w:type="dxa"/>
          </w:tcPr>
          <w:p w14:paraId="328E6E21" w14:textId="77777777" w:rsidR="00D61312" w:rsidRPr="00F43402" w:rsidRDefault="00D61312" w:rsidP="00D61312">
            <w:pPr>
              <w:rPr>
                <w:rFonts w:cs="Arial"/>
                <w:sz w:val="18"/>
                <w:szCs w:val="18"/>
              </w:rPr>
            </w:pPr>
          </w:p>
        </w:tc>
      </w:tr>
      <w:tr w:rsidR="00D61312" w:rsidRPr="00F43402" w14:paraId="1B17CEDA" w14:textId="77777777" w:rsidTr="00D61312">
        <w:tc>
          <w:tcPr>
            <w:tcW w:w="372" w:type="dxa"/>
          </w:tcPr>
          <w:p w14:paraId="7CECF4EC" w14:textId="77777777" w:rsidR="00D61312" w:rsidRPr="00F43402" w:rsidRDefault="00D61312" w:rsidP="0000796E">
            <w:pPr>
              <w:rPr>
                <w:rFonts w:cs="Arial"/>
                <w:sz w:val="18"/>
                <w:szCs w:val="18"/>
              </w:rPr>
            </w:pPr>
            <w:r w:rsidRPr="00F43402">
              <w:rPr>
                <w:rFonts w:cs="Arial"/>
                <w:sz w:val="18"/>
                <w:szCs w:val="18"/>
              </w:rPr>
              <w:t>3</w:t>
            </w:r>
          </w:p>
        </w:tc>
        <w:tc>
          <w:tcPr>
            <w:tcW w:w="1800" w:type="dxa"/>
          </w:tcPr>
          <w:p w14:paraId="297CF26E" w14:textId="77777777" w:rsidR="00D61312" w:rsidRPr="00F43402" w:rsidRDefault="00D61312" w:rsidP="00D61312">
            <w:pPr>
              <w:jc w:val="left"/>
              <w:rPr>
                <w:rFonts w:cs="Arial"/>
                <w:sz w:val="18"/>
                <w:szCs w:val="18"/>
              </w:rPr>
            </w:pPr>
            <w:r w:rsidRPr="00F43402">
              <w:rPr>
                <w:rFonts w:cs="Arial"/>
                <w:sz w:val="18"/>
                <w:szCs w:val="18"/>
              </w:rPr>
              <w:t>Low level of awareness and appreciation of local chief executives on the benefits of vehicles using alternative transport fuels</w:t>
            </w:r>
          </w:p>
        </w:tc>
        <w:tc>
          <w:tcPr>
            <w:tcW w:w="1260" w:type="dxa"/>
          </w:tcPr>
          <w:p w14:paraId="396D20A1" w14:textId="286755D0" w:rsidR="00D61312" w:rsidRPr="00F43402" w:rsidRDefault="00D61312" w:rsidP="00D61312">
            <w:pPr>
              <w:rPr>
                <w:rFonts w:cs="Arial"/>
                <w:sz w:val="18"/>
                <w:szCs w:val="18"/>
              </w:rPr>
            </w:pPr>
          </w:p>
        </w:tc>
        <w:tc>
          <w:tcPr>
            <w:tcW w:w="1710" w:type="dxa"/>
          </w:tcPr>
          <w:p w14:paraId="2A89A2F2" w14:textId="77777777" w:rsidR="00D61312" w:rsidRPr="00F43402" w:rsidRDefault="00D61312" w:rsidP="00D61312">
            <w:pPr>
              <w:rPr>
                <w:rFonts w:cs="Arial"/>
                <w:sz w:val="18"/>
                <w:szCs w:val="18"/>
                <w:lang w:val="en-US"/>
              </w:rPr>
            </w:pPr>
            <w:r w:rsidRPr="00F43402">
              <w:rPr>
                <w:rFonts w:cs="Arial"/>
                <w:sz w:val="18"/>
                <w:szCs w:val="18"/>
                <w:lang w:val="en-US"/>
              </w:rPr>
              <w:t>Political</w:t>
            </w:r>
          </w:p>
          <w:p w14:paraId="7D3CEB50" w14:textId="77777777" w:rsidR="00D61312" w:rsidRPr="00F43402" w:rsidRDefault="00D61312" w:rsidP="00D61312">
            <w:pPr>
              <w:rPr>
                <w:rFonts w:cs="Arial"/>
                <w:sz w:val="18"/>
                <w:szCs w:val="18"/>
                <w:lang w:val="en-US"/>
              </w:rPr>
            </w:pPr>
          </w:p>
        </w:tc>
        <w:tc>
          <w:tcPr>
            <w:tcW w:w="2250" w:type="dxa"/>
          </w:tcPr>
          <w:p w14:paraId="251C4E41" w14:textId="77777777" w:rsidR="00D61312" w:rsidRPr="00F43402" w:rsidRDefault="00D61312" w:rsidP="00D61312">
            <w:pPr>
              <w:jc w:val="left"/>
              <w:rPr>
                <w:rFonts w:cs="Arial"/>
                <w:sz w:val="18"/>
                <w:szCs w:val="18"/>
              </w:rPr>
            </w:pPr>
            <w:r w:rsidRPr="00F43402">
              <w:rPr>
                <w:rFonts w:cs="Arial"/>
                <w:sz w:val="18"/>
                <w:szCs w:val="18"/>
              </w:rPr>
              <w:t xml:space="preserve">The risk would prevent the project from delivering on its objectives for Outcome </w:t>
            </w:r>
          </w:p>
          <w:p w14:paraId="49F2E68F" w14:textId="77777777" w:rsidR="00D61312" w:rsidRPr="00F43402" w:rsidRDefault="00D61312" w:rsidP="00D61312">
            <w:pPr>
              <w:rPr>
                <w:rFonts w:cs="Arial"/>
                <w:sz w:val="18"/>
                <w:szCs w:val="18"/>
              </w:rPr>
            </w:pPr>
          </w:p>
          <w:p w14:paraId="0683D8B7" w14:textId="4C20AE3F" w:rsidR="00D61312" w:rsidRPr="00F43402" w:rsidRDefault="00D61312" w:rsidP="00D61312">
            <w:pPr>
              <w:rPr>
                <w:rFonts w:cs="Arial"/>
                <w:sz w:val="18"/>
                <w:szCs w:val="18"/>
              </w:rPr>
            </w:pPr>
            <w:r w:rsidRPr="00F43402">
              <w:rPr>
                <w:rFonts w:cs="Arial"/>
                <w:sz w:val="18"/>
                <w:szCs w:val="18"/>
              </w:rPr>
              <w:t>P =</w:t>
            </w:r>
            <w:r w:rsidR="00727AC0" w:rsidRPr="00F43402">
              <w:rPr>
                <w:rFonts w:cs="Arial"/>
                <w:sz w:val="18"/>
                <w:szCs w:val="18"/>
              </w:rPr>
              <w:t>3</w:t>
            </w:r>
          </w:p>
          <w:p w14:paraId="0B1D9304" w14:textId="1CC98047" w:rsidR="00D61312" w:rsidRPr="00F43402" w:rsidRDefault="00D61312" w:rsidP="00D61312">
            <w:pPr>
              <w:rPr>
                <w:rFonts w:cs="Arial"/>
                <w:sz w:val="18"/>
                <w:szCs w:val="18"/>
              </w:rPr>
            </w:pPr>
            <w:r w:rsidRPr="00F43402">
              <w:rPr>
                <w:rFonts w:cs="Arial"/>
                <w:sz w:val="18"/>
                <w:szCs w:val="18"/>
              </w:rPr>
              <w:t xml:space="preserve">I =  </w:t>
            </w:r>
            <w:r w:rsidR="003B23BA" w:rsidRPr="00F43402">
              <w:rPr>
                <w:rFonts w:cs="Arial"/>
                <w:sz w:val="18"/>
                <w:szCs w:val="18"/>
              </w:rPr>
              <w:t>3</w:t>
            </w:r>
          </w:p>
        </w:tc>
        <w:tc>
          <w:tcPr>
            <w:tcW w:w="2520" w:type="dxa"/>
          </w:tcPr>
          <w:p w14:paraId="7CA360B0" w14:textId="4C89C83E" w:rsidR="006F44D3" w:rsidRPr="00F43402" w:rsidRDefault="006F44D3" w:rsidP="008B634A">
            <w:pPr>
              <w:rPr>
                <w:rFonts w:cs="Arial"/>
                <w:sz w:val="18"/>
                <w:szCs w:val="18"/>
              </w:rPr>
            </w:pPr>
            <w:r w:rsidRPr="00F43402">
              <w:rPr>
                <w:rFonts w:cs="Arial"/>
                <w:sz w:val="18"/>
                <w:szCs w:val="18"/>
              </w:rPr>
              <w:t xml:space="preserve">The Project </w:t>
            </w:r>
            <w:r w:rsidR="00FE17A3" w:rsidRPr="00F43402">
              <w:rPr>
                <w:rFonts w:cs="Arial"/>
                <w:sz w:val="18"/>
                <w:szCs w:val="18"/>
              </w:rPr>
              <w:t>will design and execute capacity development workshops and communications strategy (output 2.1 and 2.2) that targets decision makers, regulators, managers including local chief executives</w:t>
            </w:r>
            <w:r w:rsidRPr="00F43402">
              <w:rPr>
                <w:rFonts w:cs="Arial"/>
                <w:sz w:val="18"/>
                <w:szCs w:val="18"/>
              </w:rPr>
              <w:t>. Moreover, a public awareness and advocacy programme (</w:t>
            </w:r>
            <w:r w:rsidR="00F834D4" w:rsidRPr="00F43402">
              <w:rPr>
                <w:rFonts w:cs="Arial"/>
                <w:sz w:val="18"/>
                <w:szCs w:val="18"/>
              </w:rPr>
              <w:t xml:space="preserve">Output </w:t>
            </w:r>
            <w:r w:rsidRPr="00F43402">
              <w:rPr>
                <w:rFonts w:cs="Arial"/>
                <w:sz w:val="18"/>
                <w:szCs w:val="18"/>
              </w:rPr>
              <w:t xml:space="preserve">2.2) will be implemented using mass media to disseminate information that will create awareness and provide information support to decision makers on the benefits and issues related to the use of low carbon </w:t>
            </w:r>
            <w:r w:rsidR="00F834D4" w:rsidRPr="00F43402">
              <w:rPr>
                <w:rFonts w:cs="Arial"/>
                <w:sz w:val="18"/>
                <w:szCs w:val="18"/>
              </w:rPr>
              <w:t>vehicles</w:t>
            </w:r>
            <w:r w:rsidRPr="00F43402">
              <w:rPr>
                <w:rFonts w:cs="Arial"/>
                <w:sz w:val="18"/>
                <w:szCs w:val="18"/>
              </w:rPr>
              <w:t>.</w:t>
            </w:r>
            <w:r w:rsidR="00F834D4" w:rsidRPr="00F43402">
              <w:rPr>
                <w:rFonts w:cs="Arial"/>
                <w:sz w:val="18"/>
                <w:szCs w:val="18"/>
              </w:rPr>
              <w:t xml:space="preserve"> </w:t>
            </w:r>
            <w:r w:rsidRPr="00F43402">
              <w:rPr>
                <w:rFonts w:cs="Arial"/>
                <w:sz w:val="18"/>
                <w:szCs w:val="18"/>
              </w:rPr>
              <w:t>The Project w</w:t>
            </w:r>
            <w:r w:rsidR="00261892" w:rsidRPr="00F43402">
              <w:rPr>
                <w:rFonts w:cs="Arial"/>
                <w:sz w:val="18"/>
                <w:szCs w:val="18"/>
              </w:rPr>
              <w:t>ill provide knowledge products,</w:t>
            </w:r>
            <w:r w:rsidRPr="00F43402">
              <w:rPr>
                <w:rFonts w:cs="Arial"/>
                <w:sz w:val="18"/>
                <w:szCs w:val="18"/>
              </w:rPr>
              <w:t xml:space="preserve"> good practices and lessons learned from the implementation of low carbon transport in the country and abroad along with the studies conducted in the key cities </w:t>
            </w:r>
            <w:r w:rsidR="00261892" w:rsidRPr="00F43402">
              <w:rPr>
                <w:rFonts w:cs="Arial"/>
                <w:sz w:val="18"/>
                <w:szCs w:val="18"/>
              </w:rPr>
              <w:t>where</w:t>
            </w:r>
            <w:r w:rsidRPr="00F43402">
              <w:rPr>
                <w:rFonts w:cs="Arial"/>
                <w:sz w:val="18"/>
                <w:szCs w:val="18"/>
              </w:rPr>
              <w:t xml:space="preserve"> viable low carbon transport options can be implemented. This will enhance the understanding of local chief executives on the benefits of low carbon transport.</w:t>
            </w:r>
          </w:p>
          <w:p w14:paraId="0DBAEE02" w14:textId="4B337592" w:rsidR="00D61312" w:rsidRPr="00F43402" w:rsidRDefault="00D61312" w:rsidP="008B634A">
            <w:pPr>
              <w:rPr>
                <w:rFonts w:cs="Arial"/>
                <w:sz w:val="18"/>
                <w:szCs w:val="18"/>
              </w:rPr>
            </w:pPr>
          </w:p>
        </w:tc>
        <w:tc>
          <w:tcPr>
            <w:tcW w:w="1170" w:type="dxa"/>
          </w:tcPr>
          <w:p w14:paraId="57496A5D" w14:textId="77777777" w:rsidR="00D61312" w:rsidRPr="00F43402" w:rsidRDefault="00D61312" w:rsidP="00D61312">
            <w:pPr>
              <w:rPr>
                <w:rFonts w:cs="Arial"/>
                <w:i/>
                <w:sz w:val="18"/>
                <w:szCs w:val="18"/>
              </w:rPr>
            </w:pPr>
            <w:r w:rsidRPr="00F43402">
              <w:rPr>
                <w:rFonts w:cs="Arial"/>
                <w:sz w:val="18"/>
                <w:szCs w:val="18"/>
              </w:rPr>
              <w:t>Project manager</w:t>
            </w:r>
          </w:p>
        </w:tc>
        <w:tc>
          <w:tcPr>
            <w:tcW w:w="1440" w:type="dxa"/>
          </w:tcPr>
          <w:p w14:paraId="36824EFF" w14:textId="77777777" w:rsidR="00D61312" w:rsidRPr="00F43402" w:rsidRDefault="00D61312" w:rsidP="00D61312">
            <w:pPr>
              <w:jc w:val="left"/>
              <w:rPr>
                <w:rFonts w:cs="Arial"/>
                <w:i/>
                <w:sz w:val="18"/>
                <w:szCs w:val="18"/>
              </w:rPr>
            </w:pPr>
            <w:r w:rsidRPr="00F43402">
              <w:rPr>
                <w:rFonts w:cs="Arial"/>
                <w:sz w:val="18"/>
                <w:szCs w:val="18"/>
              </w:rPr>
              <w:t>Submitted by Project Proponent updated by Project Manager</w:t>
            </w:r>
          </w:p>
        </w:tc>
        <w:tc>
          <w:tcPr>
            <w:tcW w:w="1350" w:type="dxa"/>
          </w:tcPr>
          <w:p w14:paraId="401D64FA" w14:textId="77777777" w:rsidR="00D61312" w:rsidRPr="00F43402" w:rsidRDefault="00D61312" w:rsidP="00D61312">
            <w:pPr>
              <w:rPr>
                <w:rFonts w:cs="Arial"/>
                <w:sz w:val="18"/>
                <w:szCs w:val="18"/>
              </w:rPr>
            </w:pPr>
          </w:p>
        </w:tc>
        <w:tc>
          <w:tcPr>
            <w:tcW w:w="1620" w:type="dxa"/>
          </w:tcPr>
          <w:p w14:paraId="42B7AA94" w14:textId="77777777" w:rsidR="00D61312" w:rsidRPr="00F43402" w:rsidRDefault="00D61312" w:rsidP="00D61312">
            <w:pPr>
              <w:rPr>
                <w:rFonts w:cs="Arial"/>
                <w:sz w:val="18"/>
                <w:szCs w:val="18"/>
              </w:rPr>
            </w:pPr>
          </w:p>
        </w:tc>
      </w:tr>
      <w:tr w:rsidR="00D61312" w:rsidRPr="00F43402" w14:paraId="6497EFA1" w14:textId="77777777" w:rsidTr="00D61312">
        <w:tc>
          <w:tcPr>
            <w:tcW w:w="372" w:type="dxa"/>
          </w:tcPr>
          <w:p w14:paraId="7B6747ED" w14:textId="77777777" w:rsidR="00D61312" w:rsidRPr="00F43402" w:rsidRDefault="00D61312" w:rsidP="0000796E">
            <w:pPr>
              <w:rPr>
                <w:rFonts w:cs="Arial"/>
                <w:sz w:val="18"/>
                <w:szCs w:val="18"/>
              </w:rPr>
            </w:pPr>
            <w:r w:rsidRPr="00F43402">
              <w:rPr>
                <w:rFonts w:cs="Arial"/>
                <w:sz w:val="18"/>
                <w:szCs w:val="18"/>
              </w:rPr>
              <w:t>4</w:t>
            </w:r>
          </w:p>
        </w:tc>
        <w:tc>
          <w:tcPr>
            <w:tcW w:w="1800" w:type="dxa"/>
          </w:tcPr>
          <w:p w14:paraId="443F3AEB" w14:textId="6C5121EA" w:rsidR="00D61312" w:rsidRPr="00F43402" w:rsidRDefault="00D61312" w:rsidP="007D2610">
            <w:pPr>
              <w:jc w:val="left"/>
              <w:rPr>
                <w:rFonts w:cs="Arial"/>
                <w:sz w:val="18"/>
                <w:szCs w:val="18"/>
              </w:rPr>
            </w:pPr>
            <w:r w:rsidRPr="00F43402">
              <w:rPr>
                <w:rFonts w:cs="Arial"/>
                <w:sz w:val="18"/>
                <w:szCs w:val="18"/>
              </w:rPr>
              <w:t xml:space="preserve">Inadequate human resources to successfully </w:t>
            </w:r>
            <w:r w:rsidRPr="00F43402">
              <w:rPr>
                <w:rFonts w:cs="Arial"/>
                <w:sz w:val="18"/>
                <w:szCs w:val="18"/>
              </w:rPr>
              <w:lastRenderedPageBreak/>
              <w:t xml:space="preserve">implement </w:t>
            </w:r>
            <w:r w:rsidR="00D06BCD" w:rsidRPr="00F43402">
              <w:rPr>
                <w:rFonts w:cs="Arial"/>
                <w:sz w:val="18"/>
                <w:szCs w:val="18"/>
              </w:rPr>
              <w:t xml:space="preserve">the </w:t>
            </w:r>
            <w:r w:rsidRPr="00F43402">
              <w:rPr>
                <w:rFonts w:cs="Arial"/>
                <w:sz w:val="18"/>
                <w:szCs w:val="18"/>
              </w:rPr>
              <w:t>project</w:t>
            </w:r>
          </w:p>
        </w:tc>
        <w:tc>
          <w:tcPr>
            <w:tcW w:w="1260" w:type="dxa"/>
          </w:tcPr>
          <w:p w14:paraId="48C431E5" w14:textId="7F8EEFB6" w:rsidR="00D61312" w:rsidRPr="00F43402" w:rsidRDefault="00D61312" w:rsidP="00D61312">
            <w:pPr>
              <w:rPr>
                <w:rFonts w:cs="Arial"/>
                <w:sz w:val="18"/>
                <w:szCs w:val="18"/>
              </w:rPr>
            </w:pPr>
          </w:p>
        </w:tc>
        <w:tc>
          <w:tcPr>
            <w:tcW w:w="1710" w:type="dxa"/>
          </w:tcPr>
          <w:p w14:paraId="29BB06F1" w14:textId="77777777" w:rsidR="00D61312" w:rsidRPr="00F43402" w:rsidRDefault="00D61312" w:rsidP="00D61312">
            <w:pPr>
              <w:rPr>
                <w:rFonts w:cs="Arial"/>
                <w:sz w:val="18"/>
                <w:szCs w:val="18"/>
                <w:lang w:val="en-US"/>
              </w:rPr>
            </w:pPr>
            <w:r w:rsidRPr="00F43402">
              <w:rPr>
                <w:rFonts w:cs="Arial"/>
                <w:sz w:val="18"/>
                <w:szCs w:val="18"/>
                <w:lang w:val="en-US"/>
              </w:rPr>
              <w:t>Operational</w:t>
            </w:r>
          </w:p>
          <w:p w14:paraId="070622D9" w14:textId="77777777" w:rsidR="00D61312" w:rsidRPr="00F43402" w:rsidRDefault="00D61312" w:rsidP="00D61312">
            <w:pPr>
              <w:rPr>
                <w:rFonts w:cs="Arial"/>
                <w:sz w:val="18"/>
                <w:szCs w:val="18"/>
                <w:lang w:val="en-US"/>
              </w:rPr>
            </w:pPr>
            <w:r w:rsidRPr="00F43402">
              <w:rPr>
                <w:rFonts w:cs="Arial"/>
                <w:sz w:val="18"/>
                <w:szCs w:val="18"/>
                <w:lang w:val="en-US"/>
              </w:rPr>
              <w:t>Technical</w:t>
            </w:r>
          </w:p>
        </w:tc>
        <w:tc>
          <w:tcPr>
            <w:tcW w:w="2250" w:type="dxa"/>
          </w:tcPr>
          <w:p w14:paraId="11738366" w14:textId="77777777" w:rsidR="00D61312" w:rsidRPr="00F43402" w:rsidRDefault="00D61312" w:rsidP="00D61312">
            <w:pPr>
              <w:jc w:val="left"/>
              <w:rPr>
                <w:rFonts w:cs="Arial"/>
                <w:sz w:val="18"/>
                <w:szCs w:val="18"/>
              </w:rPr>
            </w:pPr>
            <w:r w:rsidRPr="00F43402">
              <w:rPr>
                <w:rFonts w:cs="Arial"/>
                <w:sz w:val="18"/>
                <w:szCs w:val="18"/>
              </w:rPr>
              <w:t xml:space="preserve">The risk would prevent the project from delivering on its objectives for Outcome </w:t>
            </w:r>
          </w:p>
          <w:p w14:paraId="1784AC1C" w14:textId="77777777" w:rsidR="00D61312" w:rsidRPr="00F43402" w:rsidRDefault="00D61312" w:rsidP="00D61312">
            <w:pPr>
              <w:rPr>
                <w:rFonts w:cs="Arial"/>
                <w:sz w:val="18"/>
                <w:szCs w:val="18"/>
              </w:rPr>
            </w:pPr>
          </w:p>
          <w:p w14:paraId="57CB6FA8" w14:textId="77777777" w:rsidR="00D61312" w:rsidRPr="00F43402" w:rsidRDefault="00D61312" w:rsidP="00D61312">
            <w:pPr>
              <w:rPr>
                <w:rFonts w:cs="Arial"/>
                <w:sz w:val="18"/>
                <w:szCs w:val="18"/>
              </w:rPr>
            </w:pPr>
            <w:r w:rsidRPr="00F43402">
              <w:rPr>
                <w:rFonts w:cs="Arial"/>
                <w:sz w:val="18"/>
                <w:szCs w:val="18"/>
              </w:rPr>
              <w:t>P=3</w:t>
            </w:r>
          </w:p>
          <w:p w14:paraId="328776CB" w14:textId="77777777" w:rsidR="00D61312" w:rsidRPr="00F43402" w:rsidRDefault="00D61312" w:rsidP="00D61312">
            <w:pPr>
              <w:rPr>
                <w:rFonts w:cs="Arial"/>
                <w:sz w:val="18"/>
                <w:szCs w:val="18"/>
              </w:rPr>
            </w:pPr>
            <w:r w:rsidRPr="00F43402">
              <w:rPr>
                <w:rFonts w:cs="Arial"/>
                <w:sz w:val="18"/>
                <w:szCs w:val="18"/>
              </w:rPr>
              <w:t>I= 3</w:t>
            </w:r>
          </w:p>
        </w:tc>
        <w:tc>
          <w:tcPr>
            <w:tcW w:w="2520" w:type="dxa"/>
          </w:tcPr>
          <w:p w14:paraId="0F4D207E" w14:textId="070B0962" w:rsidR="006F44D3" w:rsidRPr="00F43402" w:rsidRDefault="006F44D3" w:rsidP="008B634A">
            <w:pPr>
              <w:rPr>
                <w:rFonts w:cs="Arial"/>
                <w:sz w:val="18"/>
                <w:szCs w:val="18"/>
              </w:rPr>
            </w:pPr>
            <w:r w:rsidRPr="00F43402">
              <w:rPr>
                <w:rFonts w:cs="Arial"/>
                <w:sz w:val="18"/>
                <w:szCs w:val="18"/>
              </w:rPr>
              <w:lastRenderedPageBreak/>
              <w:t>Ins</w:t>
            </w:r>
            <w:r w:rsidR="004A45AC" w:rsidRPr="00F43402">
              <w:rPr>
                <w:rFonts w:cs="Arial"/>
                <w:sz w:val="18"/>
                <w:szCs w:val="18"/>
              </w:rPr>
              <w:t xml:space="preserve">titutional capacity development is a priority to the Project. </w:t>
            </w:r>
            <w:r w:rsidRPr="00F43402">
              <w:rPr>
                <w:rFonts w:cs="Arial"/>
                <w:sz w:val="18"/>
                <w:szCs w:val="18"/>
              </w:rPr>
              <w:t xml:space="preserve">Comprehensive capacity building activities </w:t>
            </w:r>
            <w:r w:rsidRPr="00F43402">
              <w:rPr>
                <w:rFonts w:cs="Arial"/>
                <w:sz w:val="18"/>
                <w:szCs w:val="18"/>
              </w:rPr>
              <w:lastRenderedPageBreak/>
              <w:t>have been designed to enhance capacities of local human resources. These include areas covering: streamlining of local government processes (</w:t>
            </w:r>
            <w:r w:rsidR="00803E0E" w:rsidRPr="00F43402">
              <w:rPr>
                <w:rFonts w:cs="Arial"/>
                <w:sz w:val="18"/>
                <w:szCs w:val="18"/>
              </w:rPr>
              <w:t>Output 1.4</w:t>
            </w:r>
            <w:r w:rsidRPr="00F43402">
              <w:rPr>
                <w:rFonts w:cs="Arial"/>
                <w:sz w:val="18"/>
                <w:szCs w:val="18"/>
              </w:rPr>
              <w:t>); training on guidelines for low carbon vehicle operators, facility managers and manufacturers (</w:t>
            </w:r>
            <w:r w:rsidR="00803E0E" w:rsidRPr="00F43402">
              <w:rPr>
                <w:rFonts w:cs="Arial"/>
                <w:sz w:val="18"/>
                <w:szCs w:val="18"/>
              </w:rPr>
              <w:t>Output 1.5</w:t>
            </w:r>
            <w:r w:rsidRPr="00F43402">
              <w:rPr>
                <w:rFonts w:cs="Arial"/>
                <w:sz w:val="18"/>
                <w:szCs w:val="18"/>
              </w:rPr>
              <w:t>); planning and policy making at the central and local levels (</w:t>
            </w:r>
            <w:r w:rsidR="00803E0E" w:rsidRPr="00F43402">
              <w:rPr>
                <w:rFonts w:cs="Arial"/>
                <w:sz w:val="18"/>
                <w:szCs w:val="18"/>
              </w:rPr>
              <w:t>Output 2.1</w:t>
            </w:r>
            <w:r w:rsidRPr="00F43402">
              <w:rPr>
                <w:rFonts w:cs="Arial"/>
                <w:sz w:val="18"/>
                <w:szCs w:val="18"/>
              </w:rPr>
              <w:t>); theories and hands-on technical aspects</w:t>
            </w:r>
            <w:r w:rsidR="00803E0E" w:rsidRPr="00F43402">
              <w:rPr>
                <w:rFonts w:cs="Arial"/>
                <w:sz w:val="18"/>
                <w:szCs w:val="18"/>
              </w:rPr>
              <w:t xml:space="preserve"> for technicians (Output 2.4</w:t>
            </w:r>
            <w:r w:rsidRPr="00F43402">
              <w:rPr>
                <w:rFonts w:cs="Arial"/>
                <w:sz w:val="18"/>
                <w:szCs w:val="18"/>
              </w:rPr>
              <w:t>); as well as evaluation and appraisal of low carbon transport projects by financial i</w:t>
            </w:r>
            <w:r w:rsidR="004A45AC" w:rsidRPr="00F43402">
              <w:rPr>
                <w:rFonts w:cs="Arial"/>
                <w:sz w:val="18"/>
                <w:szCs w:val="18"/>
              </w:rPr>
              <w:t>nstitutions (</w:t>
            </w:r>
            <w:r w:rsidR="00803E0E" w:rsidRPr="00F43402">
              <w:rPr>
                <w:rFonts w:cs="Arial"/>
                <w:sz w:val="18"/>
                <w:szCs w:val="18"/>
              </w:rPr>
              <w:t>Output 3.2.1).</w:t>
            </w:r>
          </w:p>
          <w:p w14:paraId="10E6233A" w14:textId="701F1034" w:rsidR="00D61312" w:rsidRPr="00F43402" w:rsidRDefault="00D61312" w:rsidP="008B634A">
            <w:pPr>
              <w:rPr>
                <w:rFonts w:cs="Arial"/>
                <w:sz w:val="18"/>
                <w:szCs w:val="18"/>
              </w:rPr>
            </w:pPr>
            <w:r w:rsidRPr="00F43402">
              <w:rPr>
                <w:rFonts w:cs="Arial"/>
                <w:sz w:val="18"/>
                <w:szCs w:val="18"/>
              </w:rPr>
              <w:t xml:space="preserve"> </w:t>
            </w:r>
          </w:p>
        </w:tc>
        <w:tc>
          <w:tcPr>
            <w:tcW w:w="1170" w:type="dxa"/>
          </w:tcPr>
          <w:p w14:paraId="67E22330" w14:textId="77777777" w:rsidR="00D61312" w:rsidRPr="00F43402" w:rsidRDefault="00D61312" w:rsidP="00D61312">
            <w:pPr>
              <w:rPr>
                <w:rFonts w:cs="Arial"/>
                <w:i/>
                <w:sz w:val="18"/>
                <w:szCs w:val="18"/>
              </w:rPr>
            </w:pPr>
            <w:r w:rsidRPr="00F43402">
              <w:rPr>
                <w:rFonts w:cs="Arial"/>
                <w:sz w:val="18"/>
                <w:szCs w:val="18"/>
              </w:rPr>
              <w:lastRenderedPageBreak/>
              <w:t>Project manager</w:t>
            </w:r>
          </w:p>
        </w:tc>
        <w:tc>
          <w:tcPr>
            <w:tcW w:w="1440" w:type="dxa"/>
          </w:tcPr>
          <w:p w14:paraId="696CCE56" w14:textId="77777777" w:rsidR="00D61312" w:rsidRPr="00F43402" w:rsidRDefault="00D61312" w:rsidP="00D61312">
            <w:pPr>
              <w:jc w:val="left"/>
              <w:rPr>
                <w:rFonts w:cs="Arial"/>
                <w:i/>
                <w:sz w:val="18"/>
                <w:szCs w:val="18"/>
              </w:rPr>
            </w:pPr>
            <w:r w:rsidRPr="00F43402">
              <w:rPr>
                <w:rFonts w:cs="Arial"/>
                <w:sz w:val="18"/>
                <w:szCs w:val="18"/>
              </w:rPr>
              <w:t xml:space="preserve">Submitted by Project Proponent updated by </w:t>
            </w:r>
            <w:r w:rsidRPr="00F43402">
              <w:rPr>
                <w:rFonts w:cs="Arial"/>
                <w:sz w:val="18"/>
                <w:szCs w:val="18"/>
              </w:rPr>
              <w:lastRenderedPageBreak/>
              <w:t>Project Manager</w:t>
            </w:r>
          </w:p>
        </w:tc>
        <w:tc>
          <w:tcPr>
            <w:tcW w:w="1350" w:type="dxa"/>
          </w:tcPr>
          <w:p w14:paraId="0E34BAA6" w14:textId="77777777" w:rsidR="00D61312" w:rsidRPr="00F43402" w:rsidRDefault="00D61312" w:rsidP="00D61312">
            <w:pPr>
              <w:rPr>
                <w:rFonts w:cs="Arial"/>
                <w:sz w:val="18"/>
                <w:szCs w:val="18"/>
              </w:rPr>
            </w:pPr>
          </w:p>
        </w:tc>
        <w:tc>
          <w:tcPr>
            <w:tcW w:w="1620" w:type="dxa"/>
          </w:tcPr>
          <w:p w14:paraId="17E91A05" w14:textId="77777777" w:rsidR="00D61312" w:rsidRPr="00F43402" w:rsidRDefault="00D61312" w:rsidP="00D61312">
            <w:pPr>
              <w:rPr>
                <w:rFonts w:cs="Arial"/>
                <w:sz w:val="18"/>
                <w:szCs w:val="18"/>
              </w:rPr>
            </w:pPr>
          </w:p>
        </w:tc>
      </w:tr>
      <w:tr w:rsidR="00D61312" w:rsidRPr="00F43402" w14:paraId="437F36F1" w14:textId="77777777" w:rsidTr="00D61312">
        <w:tc>
          <w:tcPr>
            <w:tcW w:w="372" w:type="dxa"/>
          </w:tcPr>
          <w:p w14:paraId="33D0EE12" w14:textId="77777777" w:rsidR="00D61312" w:rsidRPr="00F43402" w:rsidRDefault="00D61312" w:rsidP="0000796E">
            <w:pPr>
              <w:rPr>
                <w:rFonts w:cs="Arial"/>
                <w:sz w:val="18"/>
                <w:szCs w:val="18"/>
              </w:rPr>
            </w:pPr>
            <w:r w:rsidRPr="00F43402">
              <w:rPr>
                <w:rFonts w:cs="Arial"/>
                <w:sz w:val="18"/>
                <w:szCs w:val="18"/>
              </w:rPr>
              <w:t>5</w:t>
            </w:r>
          </w:p>
        </w:tc>
        <w:tc>
          <w:tcPr>
            <w:tcW w:w="1800" w:type="dxa"/>
          </w:tcPr>
          <w:p w14:paraId="714A08AB" w14:textId="298F13ED" w:rsidR="00D61312" w:rsidRPr="00F43402" w:rsidRDefault="00D61312" w:rsidP="007D2610">
            <w:pPr>
              <w:jc w:val="left"/>
              <w:rPr>
                <w:rFonts w:cs="Arial"/>
                <w:sz w:val="18"/>
                <w:szCs w:val="18"/>
              </w:rPr>
            </w:pPr>
            <w:r w:rsidRPr="00F43402">
              <w:rPr>
                <w:rFonts w:cs="Arial"/>
                <w:sz w:val="18"/>
                <w:szCs w:val="18"/>
              </w:rPr>
              <w:t xml:space="preserve">Technology risk regarding quality, reliability, efficiency, and maintainability </w:t>
            </w:r>
          </w:p>
        </w:tc>
        <w:tc>
          <w:tcPr>
            <w:tcW w:w="1260" w:type="dxa"/>
          </w:tcPr>
          <w:p w14:paraId="403B8A0C" w14:textId="77777777" w:rsidR="00D61312" w:rsidRPr="00F43402" w:rsidRDefault="00D61312" w:rsidP="00D61312">
            <w:pPr>
              <w:rPr>
                <w:rFonts w:cs="Arial"/>
                <w:sz w:val="18"/>
                <w:szCs w:val="18"/>
              </w:rPr>
            </w:pPr>
          </w:p>
        </w:tc>
        <w:tc>
          <w:tcPr>
            <w:tcW w:w="1710" w:type="dxa"/>
          </w:tcPr>
          <w:p w14:paraId="472BC700" w14:textId="77777777" w:rsidR="00D61312" w:rsidRPr="00F43402" w:rsidRDefault="00D61312" w:rsidP="00D61312">
            <w:pPr>
              <w:rPr>
                <w:rFonts w:cs="Arial"/>
                <w:sz w:val="18"/>
                <w:szCs w:val="18"/>
                <w:lang w:val="en-US"/>
              </w:rPr>
            </w:pPr>
            <w:r w:rsidRPr="00F43402">
              <w:rPr>
                <w:rFonts w:cs="Arial"/>
                <w:sz w:val="18"/>
                <w:szCs w:val="18"/>
                <w:lang w:val="en-US"/>
              </w:rPr>
              <w:t>Technical</w:t>
            </w:r>
          </w:p>
        </w:tc>
        <w:tc>
          <w:tcPr>
            <w:tcW w:w="2250" w:type="dxa"/>
          </w:tcPr>
          <w:p w14:paraId="757E2044" w14:textId="77777777" w:rsidR="00D61312" w:rsidRPr="00F43402" w:rsidRDefault="00D61312" w:rsidP="00D61312">
            <w:pPr>
              <w:jc w:val="left"/>
              <w:rPr>
                <w:rFonts w:cs="Arial"/>
                <w:sz w:val="18"/>
                <w:szCs w:val="18"/>
              </w:rPr>
            </w:pPr>
            <w:r w:rsidRPr="00F43402">
              <w:rPr>
                <w:rFonts w:cs="Arial"/>
                <w:sz w:val="18"/>
                <w:szCs w:val="18"/>
              </w:rPr>
              <w:t xml:space="preserve">The risk would prevent the project from delivering on its objectives for Outcome </w:t>
            </w:r>
          </w:p>
          <w:p w14:paraId="02A8C5AC" w14:textId="77777777" w:rsidR="00D61312" w:rsidRPr="00F43402" w:rsidRDefault="00D61312" w:rsidP="00D61312">
            <w:pPr>
              <w:rPr>
                <w:rFonts w:cs="Arial"/>
                <w:sz w:val="18"/>
                <w:szCs w:val="18"/>
              </w:rPr>
            </w:pPr>
          </w:p>
          <w:p w14:paraId="1FB3F96E" w14:textId="72BD91A6" w:rsidR="00D61312" w:rsidRPr="00F43402" w:rsidRDefault="00D61312" w:rsidP="00D61312">
            <w:pPr>
              <w:rPr>
                <w:rFonts w:cs="Arial"/>
                <w:sz w:val="18"/>
                <w:szCs w:val="18"/>
              </w:rPr>
            </w:pPr>
            <w:r w:rsidRPr="00F43402">
              <w:rPr>
                <w:rFonts w:cs="Arial"/>
                <w:sz w:val="18"/>
                <w:szCs w:val="18"/>
              </w:rPr>
              <w:t>P=</w:t>
            </w:r>
            <w:r w:rsidR="004A1C9C" w:rsidRPr="00F43402">
              <w:rPr>
                <w:rFonts w:cs="Arial"/>
                <w:sz w:val="18"/>
                <w:szCs w:val="18"/>
              </w:rPr>
              <w:t>4</w:t>
            </w:r>
          </w:p>
          <w:p w14:paraId="5674AF4D" w14:textId="6D8989C2" w:rsidR="00D61312" w:rsidRPr="00F43402" w:rsidRDefault="00D61312" w:rsidP="00D61312">
            <w:pPr>
              <w:rPr>
                <w:rFonts w:cs="Arial"/>
                <w:sz w:val="18"/>
                <w:szCs w:val="18"/>
              </w:rPr>
            </w:pPr>
            <w:r w:rsidRPr="00F43402">
              <w:rPr>
                <w:rFonts w:cs="Arial"/>
                <w:sz w:val="18"/>
                <w:szCs w:val="18"/>
              </w:rPr>
              <w:t xml:space="preserve">I= </w:t>
            </w:r>
            <w:r w:rsidR="004A1C9C" w:rsidRPr="00F43402">
              <w:rPr>
                <w:rFonts w:cs="Arial"/>
                <w:sz w:val="18"/>
                <w:szCs w:val="18"/>
              </w:rPr>
              <w:t>4</w:t>
            </w:r>
          </w:p>
        </w:tc>
        <w:tc>
          <w:tcPr>
            <w:tcW w:w="2520" w:type="dxa"/>
          </w:tcPr>
          <w:p w14:paraId="679217D3" w14:textId="32C6FB5E" w:rsidR="006F44D3" w:rsidRPr="00F43402" w:rsidRDefault="00CE56BA" w:rsidP="008B634A">
            <w:pPr>
              <w:rPr>
                <w:rFonts w:cs="Arial"/>
                <w:sz w:val="18"/>
                <w:szCs w:val="18"/>
              </w:rPr>
            </w:pPr>
            <w:r w:rsidRPr="00F43402">
              <w:rPr>
                <w:rFonts w:cs="Arial"/>
                <w:sz w:val="18"/>
                <w:szCs w:val="18"/>
              </w:rPr>
              <w:t>The Project prioritises</w:t>
            </w:r>
            <w:r w:rsidR="00C526BC" w:rsidRPr="00F43402">
              <w:rPr>
                <w:rFonts w:cs="Arial"/>
                <w:sz w:val="18"/>
                <w:szCs w:val="18"/>
              </w:rPr>
              <w:t xml:space="preserve"> the propagation </w:t>
            </w:r>
            <w:r w:rsidR="00E626A6" w:rsidRPr="00F43402">
              <w:rPr>
                <w:rFonts w:cs="Arial"/>
                <w:sz w:val="18"/>
                <w:szCs w:val="18"/>
              </w:rPr>
              <w:t>of technology</w:t>
            </w:r>
            <w:r w:rsidRPr="00F43402">
              <w:rPr>
                <w:rFonts w:cs="Arial"/>
                <w:sz w:val="18"/>
                <w:szCs w:val="18"/>
              </w:rPr>
              <w:t xml:space="preserve"> know how and ascertain </w:t>
            </w:r>
            <w:r w:rsidR="00E626A6" w:rsidRPr="00F43402">
              <w:rPr>
                <w:rFonts w:cs="Arial"/>
                <w:sz w:val="18"/>
                <w:szCs w:val="18"/>
              </w:rPr>
              <w:t xml:space="preserve">that most appropriate technologies are selected </w:t>
            </w:r>
            <w:r w:rsidR="009E7A17" w:rsidRPr="00F43402">
              <w:rPr>
                <w:rFonts w:cs="Arial"/>
                <w:sz w:val="18"/>
                <w:szCs w:val="18"/>
              </w:rPr>
              <w:t>taking into consideration the socio-economic profiles and local market conditions.</w:t>
            </w:r>
            <w:r w:rsidR="00E626A6" w:rsidRPr="00F43402">
              <w:rPr>
                <w:rFonts w:cs="Arial"/>
                <w:sz w:val="18"/>
                <w:szCs w:val="18"/>
              </w:rPr>
              <w:t xml:space="preserve"> Sound selection and regulation of technologies, product standards are important for long term market development both for the vehicle units and charging in the case of EVs. In collaboration with partners such as Bureau of Products and Standards, DOTC and DOST</w:t>
            </w:r>
            <w:r w:rsidRPr="00F43402">
              <w:rPr>
                <w:rFonts w:cs="Arial"/>
                <w:sz w:val="18"/>
                <w:szCs w:val="18"/>
              </w:rPr>
              <w:t>, the</w:t>
            </w:r>
            <w:r w:rsidR="00E626A6" w:rsidRPr="00F43402">
              <w:rPr>
                <w:rFonts w:cs="Arial"/>
                <w:sz w:val="18"/>
                <w:szCs w:val="18"/>
              </w:rPr>
              <w:t xml:space="preserve"> Project will assist in the development of standard procedures, guidelines for testing, quality </w:t>
            </w:r>
            <w:r w:rsidR="00E626A6" w:rsidRPr="00F43402">
              <w:rPr>
                <w:rFonts w:cs="Arial"/>
                <w:sz w:val="18"/>
                <w:szCs w:val="18"/>
              </w:rPr>
              <w:lastRenderedPageBreak/>
              <w:t>control and assurance</w:t>
            </w:r>
            <w:r w:rsidRPr="00F43402">
              <w:rPr>
                <w:rFonts w:cs="Arial"/>
                <w:sz w:val="18"/>
                <w:szCs w:val="18"/>
              </w:rPr>
              <w:t xml:space="preserve"> as well as </w:t>
            </w:r>
            <w:r w:rsidR="004371B4" w:rsidRPr="00F43402">
              <w:rPr>
                <w:rFonts w:cs="Arial"/>
                <w:sz w:val="18"/>
                <w:szCs w:val="18"/>
              </w:rPr>
              <w:t>safety</w:t>
            </w:r>
            <w:r w:rsidR="00E626A6" w:rsidRPr="00F43402">
              <w:rPr>
                <w:rFonts w:cs="Arial"/>
                <w:sz w:val="18"/>
                <w:szCs w:val="18"/>
              </w:rPr>
              <w:t xml:space="preserve"> of vehicles, charging technologies, related parts</w:t>
            </w:r>
            <w:r w:rsidR="004371B4" w:rsidRPr="00F43402">
              <w:rPr>
                <w:rFonts w:cs="Arial"/>
                <w:sz w:val="18"/>
                <w:szCs w:val="18"/>
              </w:rPr>
              <w:t xml:space="preserve"> and components (output 1.5 3.1.2 and 3.1.3). This will be supplemented with technical trainings and capacity </w:t>
            </w:r>
            <w:r w:rsidRPr="00F43402">
              <w:rPr>
                <w:rFonts w:cs="Arial"/>
                <w:sz w:val="18"/>
                <w:szCs w:val="18"/>
              </w:rPr>
              <w:t>development</w:t>
            </w:r>
            <w:r w:rsidR="004371B4" w:rsidRPr="00F43402">
              <w:rPr>
                <w:rFonts w:cs="Arial"/>
                <w:sz w:val="18"/>
                <w:szCs w:val="18"/>
              </w:rPr>
              <w:t xml:space="preserve"> of local technical personnel, vehicle operators, </w:t>
            </w:r>
            <w:r w:rsidR="00471480" w:rsidRPr="00F43402">
              <w:rPr>
                <w:rFonts w:cs="Arial"/>
                <w:sz w:val="18"/>
                <w:szCs w:val="18"/>
              </w:rPr>
              <w:t xml:space="preserve">manufacturing and assembly facilities. In particular, the project demos </w:t>
            </w:r>
            <w:r w:rsidR="006F44D3" w:rsidRPr="00F43402">
              <w:rPr>
                <w:rFonts w:cs="Arial"/>
                <w:sz w:val="18"/>
                <w:szCs w:val="18"/>
              </w:rPr>
              <w:t>will apply stringent quality control and performance mon</w:t>
            </w:r>
            <w:r w:rsidRPr="00F43402">
              <w:rPr>
                <w:rFonts w:cs="Arial"/>
                <w:sz w:val="18"/>
                <w:szCs w:val="18"/>
              </w:rPr>
              <w:t>itoring measures at all levels with r</w:t>
            </w:r>
            <w:r w:rsidR="00471480" w:rsidRPr="00F43402">
              <w:rPr>
                <w:rFonts w:cs="Arial"/>
                <w:sz w:val="18"/>
                <w:szCs w:val="18"/>
              </w:rPr>
              <w:t xml:space="preserve">egular data collection, monitoring and evaluation </w:t>
            </w:r>
            <w:r w:rsidRPr="00F43402">
              <w:rPr>
                <w:rFonts w:cs="Arial"/>
                <w:sz w:val="18"/>
                <w:szCs w:val="18"/>
              </w:rPr>
              <w:t>for</w:t>
            </w:r>
            <w:r w:rsidR="00471480" w:rsidRPr="00F43402">
              <w:rPr>
                <w:rFonts w:cs="Arial"/>
                <w:sz w:val="18"/>
                <w:szCs w:val="18"/>
              </w:rPr>
              <w:t xml:space="preserve"> improve</w:t>
            </w:r>
            <w:r w:rsidRPr="00F43402">
              <w:rPr>
                <w:rFonts w:cs="Arial"/>
                <w:sz w:val="18"/>
                <w:szCs w:val="18"/>
              </w:rPr>
              <w:t>d</w:t>
            </w:r>
            <w:r w:rsidR="00471480" w:rsidRPr="00F43402">
              <w:rPr>
                <w:rFonts w:cs="Arial"/>
                <w:sz w:val="18"/>
                <w:szCs w:val="18"/>
              </w:rPr>
              <w:t xml:space="preserve"> performance. </w:t>
            </w:r>
          </w:p>
          <w:p w14:paraId="0BE65BA0" w14:textId="788DD35A" w:rsidR="00D61312" w:rsidRPr="00F43402" w:rsidRDefault="00D61312" w:rsidP="008B634A">
            <w:pPr>
              <w:rPr>
                <w:rFonts w:cs="Arial"/>
                <w:sz w:val="18"/>
                <w:szCs w:val="18"/>
              </w:rPr>
            </w:pPr>
            <w:r w:rsidRPr="00F43402">
              <w:rPr>
                <w:rFonts w:cs="Arial"/>
                <w:sz w:val="18"/>
                <w:szCs w:val="18"/>
              </w:rPr>
              <w:t xml:space="preserve"> </w:t>
            </w:r>
          </w:p>
        </w:tc>
        <w:tc>
          <w:tcPr>
            <w:tcW w:w="1170" w:type="dxa"/>
          </w:tcPr>
          <w:p w14:paraId="1F55C8E4" w14:textId="77777777" w:rsidR="00D61312" w:rsidRPr="00F43402" w:rsidRDefault="00D61312" w:rsidP="00D61312">
            <w:pPr>
              <w:rPr>
                <w:rFonts w:cs="Arial"/>
                <w:i/>
                <w:sz w:val="18"/>
                <w:szCs w:val="18"/>
              </w:rPr>
            </w:pPr>
            <w:r w:rsidRPr="00F43402">
              <w:rPr>
                <w:rFonts w:cs="Arial"/>
                <w:sz w:val="18"/>
                <w:szCs w:val="18"/>
              </w:rPr>
              <w:lastRenderedPageBreak/>
              <w:t>Project manager</w:t>
            </w:r>
          </w:p>
        </w:tc>
        <w:tc>
          <w:tcPr>
            <w:tcW w:w="1440" w:type="dxa"/>
          </w:tcPr>
          <w:p w14:paraId="39089C69" w14:textId="77777777" w:rsidR="00D61312" w:rsidRPr="00F43402" w:rsidRDefault="00D61312" w:rsidP="00D61312">
            <w:pPr>
              <w:jc w:val="left"/>
              <w:rPr>
                <w:rFonts w:cs="Arial"/>
                <w:i/>
                <w:sz w:val="18"/>
                <w:szCs w:val="18"/>
              </w:rPr>
            </w:pPr>
            <w:r w:rsidRPr="00F43402">
              <w:rPr>
                <w:rFonts w:cs="Arial"/>
                <w:sz w:val="18"/>
                <w:szCs w:val="18"/>
              </w:rPr>
              <w:t>Submitted by Project Proponent updated by Project Manager</w:t>
            </w:r>
          </w:p>
        </w:tc>
        <w:tc>
          <w:tcPr>
            <w:tcW w:w="1350" w:type="dxa"/>
          </w:tcPr>
          <w:p w14:paraId="1A6529DC" w14:textId="77777777" w:rsidR="00D61312" w:rsidRPr="00F43402" w:rsidRDefault="00D61312" w:rsidP="00D61312">
            <w:pPr>
              <w:rPr>
                <w:rFonts w:cs="Arial"/>
                <w:sz w:val="18"/>
                <w:szCs w:val="18"/>
              </w:rPr>
            </w:pPr>
          </w:p>
        </w:tc>
        <w:tc>
          <w:tcPr>
            <w:tcW w:w="1620" w:type="dxa"/>
          </w:tcPr>
          <w:p w14:paraId="36039BDD" w14:textId="77777777" w:rsidR="00D61312" w:rsidRPr="00F43402" w:rsidRDefault="00D61312" w:rsidP="00D61312">
            <w:pPr>
              <w:rPr>
                <w:rFonts w:cs="Arial"/>
                <w:sz w:val="18"/>
                <w:szCs w:val="18"/>
              </w:rPr>
            </w:pPr>
          </w:p>
        </w:tc>
      </w:tr>
      <w:tr w:rsidR="00D61312" w:rsidRPr="00F43402" w14:paraId="0A142214" w14:textId="77777777" w:rsidTr="00D61312">
        <w:tc>
          <w:tcPr>
            <w:tcW w:w="372" w:type="dxa"/>
          </w:tcPr>
          <w:p w14:paraId="026B843C" w14:textId="77777777" w:rsidR="00D61312" w:rsidRPr="00F43402" w:rsidRDefault="00D61312" w:rsidP="0000796E">
            <w:pPr>
              <w:rPr>
                <w:rFonts w:cs="Arial"/>
                <w:sz w:val="18"/>
                <w:szCs w:val="18"/>
              </w:rPr>
            </w:pPr>
            <w:r w:rsidRPr="00F43402">
              <w:rPr>
                <w:rFonts w:cs="Arial"/>
                <w:sz w:val="18"/>
                <w:szCs w:val="18"/>
              </w:rPr>
              <w:t>6</w:t>
            </w:r>
          </w:p>
        </w:tc>
        <w:tc>
          <w:tcPr>
            <w:tcW w:w="1800" w:type="dxa"/>
          </w:tcPr>
          <w:p w14:paraId="71BCAC9D" w14:textId="73F22EC2" w:rsidR="00D61312" w:rsidRPr="00F43402" w:rsidRDefault="00D61312" w:rsidP="003B23BA">
            <w:pPr>
              <w:jc w:val="left"/>
              <w:rPr>
                <w:rFonts w:cs="Arial"/>
                <w:sz w:val="18"/>
                <w:szCs w:val="18"/>
              </w:rPr>
            </w:pPr>
            <w:r w:rsidRPr="00F43402">
              <w:rPr>
                <w:rFonts w:cs="Arial"/>
                <w:sz w:val="18"/>
                <w:szCs w:val="18"/>
              </w:rPr>
              <w:t xml:space="preserve">Climate Change impacts </w:t>
            </w:r>
            <w:r w:rsidR="003B23BA" w:rsidRPr="00F43402">
              <w:rPr>
                <w:rFonts w:cs="Arial"/>
                <w:sz w:val="18"/>
                <w:szCs w:val="18"/>
              </w:rPr>
              <w:t xml:space="preserve">on </w:t>
            </w:r>
            <w:r w:rsidRPr="00F43402">
              <w:rPr>
                <w:rFonts w:cs="Arial"/>
                <w:sz w:val="18"/>
                <w:szCs w:val="18"/>
              </w:rPr>
              <w:t>low carbon transport systems</w:t>
            </w:r>
          </w:p>
        </w:tc>
        <w:tc>
          <w:tcPr>
            <w:tcW w:w="1260" w:type="dxa"/>
          </w:tcPr>
          <w:p w14:paraId="6E36F36D" w14:textId="70FC39D8" w:rsidR="00D61312" w:rsidRPr="00F43402" w:rsidRDefault="00D61312" w:rsidP="00D61312">
            <w:pPr>
              <w:rPr>
                <w:rFonts w:cs="Arial"/>
                <w:sz w:val="18"/>
                <w:szCs w:val="18"/>
              </w:rPr>
            </w:pPr>
          </w:p>
        </w:tc>
        <w:tc>
          <w:tcPr>
            <w:tcW w:w="1710" w:type="dxa"/>
          </w:tcPr>
          <w:p w14:paraId="4D259F32" w14:textId="77777777" w:rsidR="00D61312" w:rsidRPr="00F43402" w:rsidRDefault="00D61312" w:rsidP="00D61312">
            <w:pPr>
              <w:rPr>
                <w:rFonts w:cs="Arial"/>
                <w:sz w:val="18"/>
                <w:szCs w:val="18"/>
                <w:lang w:val="en-US"/>
              </w:rPr>
            </w:pPr>
            <w:r w:rsidRPr="00F43402">
              <w:rPr>
                <w:rFonts w:cs="Arial"/>
                <w:sz w:val="18"/>
                <w:szCs w:val="18"/>
                <w:lang w:val="en-US"/>
              </w:rPr>
              <w:t>Environmental</w:t>
            </w:r>
          </w:p>
        </w:tc>
        <w:tc>
          <w:tcPr>
            <w:tcW w:w="2250" w:type="dxa"/>
          </w:tcPr>
          <w:p w14:paraId="37593215" w14:textId="77777777" w:rsidR="00D61312" w:rsidRPr="00F43402" w:rsidRDefault="00D61312" w:rsidP="00D61312">
            <w:pPr>
              <w:jc w:val="left"/>
              <w:rPr>
                <w:rFonts w:cs="Arial"/>
                <w:sz w:val="18"/>
                <w:szCs w:val="18"/>
              </w:rPr>
            </w:pPr>
            <w:r w:rsidRPr="00F43402">
              <w:rPr>
                <w:rFonts w:cs="Arial"/>
                <w:sz w:val="18"/>
                <w:szCs w:val="18"/>
              </w:rPr>
              <w:t xml:space="preserve">The risk would prevent the project from delivering on its objectives for Outcome </w:t>
            </w:r>
          </w:p>
          <w:p w14:paraId="73E31F33" w14:textId="77777777" w:rsidR="00D61312" w:rsidRPr="00F43402" w:rsidRDefault="00D61312" w:rsidP="00D61312">
            <w:pPr>
              <w:rPr>
                <w:rFonts w:cs="Arial"/>
                <w:sz w:val="18"/>
                <w:szCs w:val="18"/>
              </w:rPr>
            </w:pPr>
          </w:p>
          <w:p w14:paraId="6B30E3FB" w14:textId="2CF8CD7A" w:rsidR="00D61312" w:rsidRPr="00F43402" w:rsidRDefault="00D61312" w:rsidP="00D61312">
            <w:pPr>
              <w:rPr>
                <w:rFonts w:cs="Arial"/>
                <w:sz w:val="18"/>
                <w:szCs w:val="18"/>
              </w:rPr>
            </w:pPr>
            <w:r w:rsidRPr="00F43402">
              <w:rPr>
                <w:rFonts w:cs="Arial"/>
                <w:sz w:val="18"/>
                <w:szCs w:val="18"/>
              </w:rPr>
              <w:t>P=</w:t>
            </w:r>
            <w:r w:rsidR="00727AC0" w:rsidRPr="00F43402">
              <w:rPr>
                <w:rFonts w:cs="Arial"/>
                <w:sz w:val="18"/>
                <w:szCs w:val="18"/>
              </w:rPr>
              <w:t>2</w:t>
            </w:r>
          </w:p>
          <w:p w14:paraId="4DA70925" w14:textId="5FEF84AE" w:rsidR="00D61312" w:rsidRPr="00F43402" w:rsidRDefault="00D61312" w:rsidP="00D61312">
            <w:pPr>
              <w:rPr>
                <w:rFonts w:cs="Arial"/>
                <w:sz w:val="18"/>
                <w:szCs w:val="18"/>
              </w:rPr>
            </w:pPr>
            <w:r w:rsidRPr="00F43402">
              <w:rPr>
                <w:rFonts w:cs="Arial"/>
                <w:sz w:val="18"/>
                <w:szCs w:val="18"/>
              </w:rPr>
              <w:t>I=</w:t>
            </w:r>
            <w:r w:rsidR="003B23BA" w:rsidRPr="00F43402">
              <w:rPr>
                <w:rFonts w:cs="Arial"/>
                <w:sz w:val="18"/>
                <w:szCs w:val="18"/>
              </w:rPr>
              <w:t>3</w:t>
            </w:r>
          </w:p>
        </w:tc>
        <w:tc>
          <w:tcPr>
            <w:tcW w:w="2520" w:type="dxa"/>
          </w:tcPr>
          <w:p w14:paraId="43EFB970" w14:textId="132577EB" w:rsidR="006F44D3" w:rsidRPr="00F43402" w:rsidRDefault="006F44D3" w:rsidP="008B634A">
            <w:pPr>
              <w:rPr>
                <w:rFonts w:cs="Arial"/>
                <w:sz w:val="18"/>
                <w:szCs w:val="18"/>
              </w:rPr>
            </w:pPr>
            <w:r w:rsidRPr="00F43402">
              <w:rPr>
                <w:rFonts w:cs="Arial"/>
                <w:sz w:val="18"/>
                <w:szCs w:val="18"/>
              </w:rPr>
              <w:t>According to the first national communication of the Philippines, the adverse impacts of climate change are linked to high concentration of population, resources and infrastructure. The 2nd national communication underscore that transport remains the biggest energy-consuming sector with a 36.8% share of the total final energy demand. A growing national population necessarily leads to greater use of transportation.</w:t>
            </w:r>
            <w:r w:rsidR="009C318E" w:rsidRPr="00F43402">
              <w:rPr>
                <w:rFonts w:cs="Arial"/>
                <w:sz w:val="18"/>
                <w:szCs w:val="18"/>
              </w:rPr>
              <w:t xml:space="preserve"> </w:t>
            </w:r>
            <w:r w:rsidRPr="00F43402">
              <w:rPr>
                <w:rFonts w:cs="Arial"/>
                <w:sz w:val="18"/>
                <w:szCs w:val="18"/>
              </w:rPr>
              <w:t xml:space="preserve">Adequate emphasis will be placed to enhance the resilience of the low carbon transport infrastructure to extreme climate variability. Such </w:t>
            </w:r>
            <w:r w:rsidRPr="00F43402">
              <w:rPr>
                <w:rFonts w:cs="Arial"/>
                <w:sz w:val="18"/>
                <w:szCs w:val="18"/>
              </w:rPr>
              <w:lastRenderedPageBreak/>
              <w:t>thinking will be incorporated into all stages of project implementation. The Project will work closely with adaptation teams and experts in the Department of Environment and Natural Resources as well as the Climate Change Commission to help authorities identify such risks and integrate appropriate response measures in the mitigation actions.</w:t>
            </w:r>
          </w:p>
          <w:p w14:paraId="276121A7" w14:textId="77777777" w:rsidR="00865C2C" w:rsidRPr="00F43402" w:rsidRDefault="00865C2C" w:rsidP="008B634A">
            <w:pPr>
              <w:rPr>
                <w:rFonts w:cs="Arial"/>
                <w:sz w:val="18"/>
                <w:szCs w:val="18"/>
              </w:rPr>
            </w:pPr>
          </w:p>
        </w:tc>
        <w:tc>
          <w:tcPr>
            <w:tcW w:w="1170" w:type="dxa"/>
          </w:tcPr>
          <w:p w14:paraId="5454D437" w14:textId="77777777" w:rsidR="00D61312" w:rsidRPr="00F43402" w:rsidRDefault="00D61312" w:rsidP="00D61312">
            <w:pPr>
              <w:rPr>
                <w:rFonts w:cs="Arial"/>
                <w:i/>
                <w:sz w:val="18"/>
                <w:szCs w:val="18"/>
              </w:rPr>
            </w:pPr>
            <w:r w:rsidRPr="00F43402">
              <w:rPr>
                <w:rFonts w:cs="Arial"/>
                <w:sz w:val="18"/>
                <w:szCs w:val="18"/>
              </w:rPr>
              <w:lastRenderedPageBreak/>
              <w:t>Project manager</w:t>
            </w:r>
          </w:p>
        </w:tc>
        <w:tc>
          <w:tcPr>
            <w:tcW w:w="1440" w:type="dxa"/>
          </w:tcPr>
          <w:p w14:paraId="555E25EF" w14:textId="77777777" w:rsidR="00D61312" w:rsidRPr="00F43402" w:rsidRDefault="00D61312" w:rsidP="00D61312">
            <w:pPr>
              <w:jc w:val="left"/>
              <w:rPr>
                <w:rFonts w:cs="Arial"/>
                <w:i/>
                <w:sz w:val="18"/>
                <w:szCs w:val="18"/>
              </w:rPr>
            </w:pPr>
            <w:r w:rsidRPr="00F43402">
              <w:rPr>
                <w:rFonts w:cs="Arial"/>
                <w:sz w:val="18"/>
                <w:szCs w:val="18"/>
              </w:rPr>
              <w:t>Submitted by Project Proponent updated by Project Manager</w:t>
            </w:r>
          </w:p>
        </w:tc>
        <w:tc>
          <w:tcPr>
            <w:tcW w:w="1350" w:type="dxa"/>
          </w:tcPr>
          <w:p w14:paraId="17E22781" w14:textId="77777777" w:rsidR="00D61312" w:rsidRPr="00F43402" w:rsidRDefault="00D61312" w:rsidP="00D61312">
            <w:pPr>
              <w:rPr>
                <w:rFonts w:cs="Arial"/>
                <w:sz w:val="18"/>
                <w:szCs w:val="18"/>
              </w:rPr>
            </w:pPr>
          </w:p>
        </w:tc>
        <w:tc>
          <w:tcPr>
            <w:tcW w:w="1620" w:type="dxa"/>
          </w:tcPr>
          <w:p w14:paraId="5A1245FF" w14:textId="77777777" w:rsidR="00D61312" w:rsidRPr="00F43402" w:rsidRDefault="00D61312" w:rsidP="00D61312">
            <w:pPr>
              <w:rPr>
                <w:rFonts w:cs="Arial"/>
                <w:sz w:val="18"/>
                <w:szCs w:val="18"/>
              </w:rPr>
            </w:pPr>
          </w:p>
        </w:tc>
      </w:tr>
      <w:tr w:rsidR="00D61312" w:rsidRPr="00F43402" w14:paraId="4778FD2E" w14:textId="77777777" w:rsidTr="00D61312">
        <w:tc>
          <w:tcPr>
            <w:tcW w:w="372" w:type="dxa"/>
          </w:tcPr>
          <w:p w14:paraId="416C15F5" w14:textId="77777777" w:rsidR="00D61312" w:rsidRPr="00F43402" w:rsidRDefault="00D61312" w:rsidP="0000796E">
            <w:pPr>
              <w:rPr>
                <w:rFonts w:cs="Arial"/>
                <w:sz w:val="18"/>
                <w:szCs w:val="18"/>
              </w:rPr>
            </w:pPr>
            <w:r w:rsidRPr="00F43402">
              <w:rPr>
                <w:rFonts w:cs="Arial"/>
                <w:sz w:val="18"/>
                <w:szCs w:val="18"/>
              </w:rPr>
              <w:t>7</w:t>
            </w:r>
          </w:p>
        </w:tc>
        <w:tc>
          <w:tcPr>
            <w:tcW w:w="1800" w:type="dxa"/>
          </w:tcPr>
          <w:p w14:paraId="6A9336C9" w14:textId="77777777" w:rsidR="00D61312" w:rsidRPr="00F43402" w:rsidRDefault="00D61312" w:rsidP="00D61312">
            <w:pPr>
              <w:jc w:val="left"/>
              <w:rPr>
                <w:rFonts w:cs="Arial"/>
                <w:sz w:val="18"/>
                <w:szCs w:val="18"/>
              </w:rPr>
            </w:pPr>
            <w:r w:rsidRPr="00F43402">
              <w:rPr>
                <w:rFonts w:cs="Arial"/>
                <w:sz w:val="18"/>
                <w:szCs w:val="18"/>
              </w:rPr>
              <w:t>Low level of commitment from relevant authorities in adopting/ approving/ enforcing the recommended policies. Passage of national level policies on alternative fuel vehicles may be hampered by changes in legislative priorities</w:t>
            </w:r>
          </w:p>
        </w:tc>
        <w:tc>
          <w:tcPr>
            <w:tcW w:w="1260" w:type="dxa"/>
          </w:tcPr>
          <w:p w14:paraId="2CA9B49B" w14:textId="17441001" w:rsidR="00D61312" w:rsidRPr="00F43402" w:rsidRDefault="00D61312" w:rsidP="00D61312">
            <w:pPr>
              <w:rPr>
                <w:rFonts w:cs="Arial"/>
                <w:sz w:val="18"/>
                <w:szCs w:val="18"/>
              </w:rPr>
            </w:pPr>
          </w:p>
        </w:tc>
        <w:tc>
          <w:tcPr>
            <w:tcW w:w="1710" w:type="dxa"/>
          </w:tcPr>
          <w:p w14:paraId="05827441" w14:textId="77777777" w:rsidR="00D61312" w:rsidRPr="00F43402" w:rsidRDefault="00D61312" w:rsidP="00D61312">
            <w:pPr>
              <w:rPr>
                <w:rFonts w:cs="Arial"/>
                <w:sz w:val="18"/>
                <w:szCs w:val="18"/>
                <w:lang w:val="en-US"/>
              </w:rPr>
            </w:pPr>
            <w:r w:rsidRPr="00F43402">
              <w:rPr>
                <w:rFonts w:cs="Arial"/>
                <w:sz w:val="18"/>
                <w:szCs w:val="18"/>
                <w:lang w:val="en-US"/>
              </w:rPr>
              <w:t>Political</w:t>
            </w:r>
          </w:p>
        </w:tc>
        <w:tc>
          <w:tcPr>
            <w:tcW w:w="2250" w:type="dxa"/>
          </w:tcPr>
          <w:p w14:paraId="78B2A233" w14:textId="77777777" w:rsidR="00D61312" w:rsidRPr="00F43402" w:rsidRDefault="00D61312" w:rsidP="00D61312">
            <w:pPr>
              <w:jc w:val="left"/>
              <w:rPr>
                <w:rFonts w:cs="Arial"/>
                <w:sz w:val="18"/>
                <w:szCs w:val="18"/>
              </w:rPr>
            </w:pPr>
            <w:r w:rsidRPr="00F43402">
              <w:rPr>
                <w:rFonts w:cs="Arial"/>
                <w:sz w:val="18"/>
                <w:szCs w:val="18"/>
              </w:rPr>
              <w:t xml:space="preserve">The risk would prevent the project from delivering on its objectives for Outcome </w:t>
            </w:r>
          </w:p>
          <w:p w14:paraId="78056E64" w14:textId="77777777" w:rsidR="00D61312" w:rsidRPr="00F43402" w:rsidRDefault="00D61312" w:rsidP="00D61312">
            <w:pPr>
              <w:rPr>
                <w:rFonts w:cs="Arial"/>
                <w:sz w:val="18"/>
                <w:szCs w:val="18"/>
              </w:rPr>
            </w:pPr>
          </w:p>
          <w:p w14:paraId="0368F9E1" w14:textId="67832E79" w:rsidR="00D61312" w:rsidRPr="00F43402" w:rsidRDefault="00D61312" w:rsidP="00D61312">
            <w:pPr>
              <w:rPr>
                <w:rFonts w:cs="Arial"/>
                <w:sz w:val="18"/>
                <w:szCs w:val="18"/>
              </w:rPr>
            </w:pPr>
            <w:r w:rsidRPr="00F43402">
              <w:rPr>
                <w:rFonts w:cs="Arial"/>
                <w:sz w:val="18"/>
                <w:szCs w:val="18"/>
              </w:rPr>
              <w:t>P=</w:t>
            </w:r>
            <w:r w:rsidR="00727AC0" w:rsidRPr="00F43402">
              <w:rPr>
                <w:rFonts w:cs="Arial"/>
                <w:sz w:val="18"/>
                <w:szCs w:val="18"/>
              </w:rPr>
              <w:t>2</w:t>
            </w:r>
          </w:p>
          <w:p w14:paraId="6D46D07A" w14:textId="2E9AC654" w:rsidR="00D61312" w:rsidRPr="00F43402" w:rsidRDefault="00D61312" w:rsidP="00D61312">
            <w:pPr>
              <w:rPr>
                <w:rFonts w:cs="Arial"/>
                <w:sz w:val="18"/>
                <w:szCs w:val="18"/>
              </w:rPr>
            </w:pPr>
            <w:r w:rsidRPr="00F43402">
              <w:rPr>
                <w:rFonts w:cs="Arial"/>
                <w:sz w:val="18"/>
                <w:szCs w:val="18"/>
              </w:rPr>
              <w:t xml:space="preserve">I= </w:t>
            </w:r>
            <w:r w:rsidR="00727AC0" w:rsidRPr="00F43402">
              <w:rPr>
                <w:rFonts w:cs="Arial"/>
                <w:sz w:val="18"/>
                <w:szCs w:val="18"/>
              </w:rPr>
              <w:t>3</w:t>
            </w:r>
          </w:p>
        </w:tc>
        <w:tc>
          <w:tcPr>
            <w:tcW w:w="2520" w:type="dxa"/>
          </w:tcPr>
          <w:p w14:paraId="0F739A6C" w14:textId="05393539" w:rsidR="006F44D3" w:rsidRPr="00F43402" w:rsidRDefault="006F44D3" w:rsidP="008B634A">
            <w:pPr>
              <w:rPr>
                <w:rFonts w:cs="Arial"/>
                <w:sz w:val="18"/>
                <w:szCs w:val="18"/>
              </w:rPr>
            </w:pPr>
            <w:r w:rsidRPr="00F43402">
              <w:rPr>
                <w:rFonts w:cs="Arial"/>
                <w:sz w:val="18"/>
                <w:szCs w:val="18"/>
              </w:rPr>
              <w:t xml:space="preserve">The project will initially implement the policies and guidelines in the pilot </w:t>
            </w:r>
            <w:r w:rsidR="009C318E" w:rsidRPr="00F43402">
              <w:rPr>
                <w:rFonts w:cs="Arial"/>
                <w:sz w:val="18"/>
                <w:szCs w:val="18"/>
              </w:rPr>
              <w:t>cities</w:t>
            </w:r>
            <w:r w:rsidRPr="00F43402">
              <w:rPr>
                <w:rFonts w:cs="Arial"/>
                <w:sz w:val="18"/>
                <w:szCs w:val="18"/>
              </w:rPr>
              <w:t xml:space="preserve"> to gauge their effectiveness. This will assist the relevant government authorities in the finalization, approval and effective enforcement. Besides, UNDP has a track record of successfully engaging with the authorities on </w:t>
            </w:r>
            <w:r w:rsidR="009C318E" w:rsidRPr="00F43402">
              <w:rPr>
                <w:rFonts w:cs="Arial"/>
                <w:sz w:val="18"/>
                <w:szCs w:val="18"/>
              </w:rPr>
              <w:t xml:space="preserve">energy, sustainable infrastructure and transport </w:t>
            </w:r>
            <w:r w:rsidRPr="00F43402">
              <w:rPr>
                <w:rFonts w:cs="Arial"/>
                <w:sz w:val="18"/>
                <w:szCs w:val="18"/>
              </w:rPr>
              <w:t>projects. The risk can be effectively mitigated through continued provision of the on-going assistance, technical backstopping and communication to encourage commitments from the authorities.</w:t>
            </w:r>
          </w:p>
          <w:p w14:paraId="50B8CACF" w14:textId="42B27387" w:rsidR="00D61312" w:rsidRPr="00F43402" w:rsidRDefault="00D61312" w:rsidP="008B634A">
            <w:pPr>
              <w:rPr>
                <w:rFonts w:cs="Arial"/>
                <w:sz w:val="18"/>
                <w:szCs w:val="18"/>
              </w:rPr>
            </w:pPr>
          </w:p>
        </w:tc>
        <w:tc>
          <w:tcPr>
            <w:tcW w:w="1170" w:type="dxa"/>
          </w:tcPr>
          <w:p w14:paraId="5C495604" w14:textId="77777777" w:rsidR="00D61312" w:rsidRPr="00F43402" w:rsidRDefault="00D61312" w:rsidP="00D61312">
            <w:pPr>
              <w:rPr>
                <w:rFonts w:cs="Arial"/>
                <w:i/>
                <w:sz w:val="18"/>
                <w:szCs w:val="18"/>
              </w:rPr>
            </w:pPr>
            <w:r w:rsidRPr="00F43402">
              <w:rPr>
                <w:rFonts w:cs="Arial"/>
                <w:sz w:val="18"/>
                <w:szCs w:val="18"/>
              </w:rPr>
              <w:t>Project manager</w:t>
            </w:r>
          </w:p>
        </w:tc>
        <w:tc>
          <w:tcPr>
            <w:tcW w:w="1440" w:type="dxa"/>
          </w:tcPr>
          <w:p w14:paraId="0475CA19" w14:textId="77777777" w:rsidR="00D61312" w:rsidRPr="00F43402" w:rsidRDefault="00D61312" w:rsidP="00D61312">
            <w:pPr>
              <w:jc w:val="left"/>
              <w:rPr>
                <w:rFonts w:cs="Arial"/>
                <w:i/>
                <w:sz w:val="18"/>
                <w:szCs w:val="18"/>
              </w:rPr>
            </w:pPr>
            <w:r w:rsidRPr="00F43402">
              <w:rPr>
                <w:rFonts w:cs="Arial"/>
                <w:sz w:val="18"/>
                <w:szCs w:val="18"/>
              </w:rPr>
              <w:t>Submitted by Project Proponent updated by Project Manager</w:t>
            </w:r>
          </w:p>
        </w:tc>
        <w:tc>
          <w:tcPr>
            <w:tcW w:w="1350" w:type="dxa"/>
          </w:tcPr>
          <w:p w14:paraId="35D6D11D" w14:textId="77777777" w:rsidR="00D61312" w:rsidRPr="00F43402" w:rsidRDefault="00D61312" w:rsidP="00D61312">
            <w:pPr>
              <w:rPr>
                <w:rFonts w:cs="Arial"/>
                <w:sz w:val="18"/>
                <w:szCs w:val="18"/>
              </w:rPr>
            </w:pPr>
          </w:p>
        </w:tc>
        <w:tc>
          <w:tcPr>
            <w:tcW w:w="1620" w:type="dxa"/>
          </w:tcPr>
          <w:p w14:paraId="0D210993" w14:textId="77777777" w:rsidR="00D61312" w:rsidRPr="00F43402" w:rsidRDefault="00D61312" w:rsidP="00D61312">
            <w:pPr>
              <w:rPr>
                <w:rFonts w:cs="Arial"/>
                <w:sz w:val="18"/>
                <w:szCs w:val="18"/>
              </w:rPr>
            </w:pPr>
          </w:p>
        </w:tc>
      </w:tr>
      <w:tr w:rsidR="006C6F00" w:rsidRPr="00F43402" w14:paraId="68FA31A3" w14:textId="77777777" w:rsidTr="00D61312">
        <w:tc>
          <w:tcPr>
            <w:tcW w:w="372" w:type="dxa"/>
          </w:tcPr>
          <w:p w14:paraId="5DBCBDA2" w14:textId="614F1DF1" w:rsidR="006C6F00" w:rsidRPr="00F43402" w:rsidRDefault="006C6F00" w:rsidP="0000796E">
            <w:pPr>
              <w:rPr>
                <w:rFonts w:cs="Arial"/>
                <w:sz w:val="18"/>
                <w:szCs w:val="18"/>
              </w:rPr>
            </w:pPr>
            <w:r w:rsidRPr="00F43402">
              <w:rPr>
                <w:rFonts w:cs="Arial"/>
                <w:sz w:val="18"/>
                <w:szCs w:val="18"/>
              </w:rPr>
              <w:t>8</w:t>
            </w:r>
          </w:p>
        </w:tc>
        <w:tc>
          <w:tcPr>
            <w:tcW w:w="1800" w:type="dxa"/>
          </w:tcPr>
          <w:p w14:paraId="2CC3CECA" w14:textId="651FD140" w:rsidR="006C6F00" w:rsidRPr="00F43402" w:rsidRDefault="006C6F00" w:rsidP="00D61312">
            <w:pPr>
              <w:jc w:val="left"/>
              <w:rPr>
                <w:rFonts w:cs="Arial"/>
                <w:sz w:val="18"/>
                <w:szCs w:val="18"/>
              </w:rPr>
            </w:pPr>
            <w:r w:rsidRPr="00F43402">
              <w:rPr>
                <w:rFonts w:cs="Arial"/>
                <w:sz w:val="18"/>
                <w:szCs w:val="18"/>
              </w:rPr>
              <w:t>Political risk change in leadership and priorities</w:t>
            </w:r>
          </w:p>
        </w:tc>
        <w:tc>
          <w:tcPr>
            <w:tcW w:w="1260" w:type="dxa"/>
          </w:tcPr>
          <w:p w14:paraId="6EE0E290" w14:textId="2926A5A5" w:rsidR="006C6F00" w:rsidRPr="00F43402" w:rsidRDefault="006C6F00" w:rsidP="00D61312">
            <w:pPr>
              <w:rPr>
                <w:rFonts w:cs="Arial"/>
                <w:sz w:val="18"/>
                <w:szCs w:val="18"/>
              </w:rPr>
            </w:pPr>
          </w:p>
        </w:tc>
        <w:tc>
          <w:tcPr>
            <w:tcW w:w="1710" w:type="dxa"/>
          </w:tcPr>
          <w:p w14:paraId="44609D95" w14:textId="1E7B2E06" w:rsidR="006C6F00" w:rsidRPr="00F43402" w:rsidRDefault="006C6F00" w:rsidP="00D61312">
            <w:pPr>
              <w:rPr>
                <w:rFonts w:cs="Arial"/>
                <w:sz w:val="18"/>
                <w:szCs w:val="18"/>
                <w:lang w:val="en-US"/>
              </w:rPr>
            </w:pPr>
            <w:r w:rsidRPr="00F43402">
              <w:rPr>
                <w:rFonts w:cs="Arial"/>
                <w:sz w:val="18"/>
                <w:szCs w:val="18"/>
                <w:lang w:val="en-US"/>
              </w:rPr>
              <w:t>Political</w:t>
            </w:r>
          </w:p>
        </w:tc>
        <w:tc>
          <w:tcPr>
            <w:tcW w:w="2250" w:type="dxa"/>
          </w:tcPr>
          <w:p w14:paraId="549C1853" w14:textId="77777777" w:rsidR="006C6F00" w:rsidRPr="00F43402" w:rsidRDefault="006C6F00" w:rsidP="006C6F00">
            <w:pPr>
              <w:jc w:val="left"/>
              <w:rPr>
                <w:rFonts w:cs="Arial"/>
                <w:sz w:val="18"/>
                <w:szCs w:val="18"/>
              </w:rPr>
            </w:pPr>
            <w:r w:rsidRPr="00F43402">
              <w:rPr>
                <w:rFonts w:cs="Arial"/>
                <w:sz w:val="18"/>
                <w:szCs w:val="18"/>
              </w:rPr>
              <w:t xml:space="preserve">The risk would prevent the project from delivering on its objectives for Outcome </w:t>
            </w:r>
          </w:p>
          <w:p w14:paraId="60F16A9C" w14:textId="77777777" w:rsidR="006C6F00" w:rsidRPr="00F43402" w:rsidRDefault="006C6F00" w:rsidP="006C6F00">
            <w:pPr>
              <w:rPr>
                <w:rFonts w:cs="Arial"/>
                <w:sz w:val="18"/>
                <w:szCs w:val="18"/>
              </w:rPr>
            </w:pPr>
          </w:p>
          <w:p w14:paraId="291638E3" w14:textId="38F60A1F" w:rsidR="006C6F00" w:rsidRPr="00F43402" w:rsidRDefault="006C6F00" w:rsidP="006C6F00">
            <w:pPr>
              <w:rPr>
                <w:rFonts w:cs="Arial"/>
                <w:sz w:val="18"/>
                <w:szCs w:val="18"/>
              </w:rPr>
            </w:pPr>
            <w:r w:rsidRPr="00F43402">
              <w:rPr>
                <w:rFonts w:cs="Arial"/>
                <w:sz w:val="18"/>
                <w:szCs w:val="18"/>
              </w:rPr>
              <w:lastRenderedPageBreak/>
              <w:t>P=3</w:t>
            </w:r>
          </w:p>
          <w:p w14:paraId="498A2CED" w14:textId="5306CBEC" w:rsidR="006C6F00" w:rsidRPr="00F43402" w:rsidRDefault="006C6F00" w:rsidP="006C6F00">
            <w:pPr>
              <w:jc w:val="left"/>
              <w:rPr>
                <w:rFonts w:cs="Arial"/>
                <w:sz w:val="18"/>
                <w:szCs w:val="18"/>
              </w:rPr>
            </w:pPr>
            <w:r w:rsidRPr="00F43402">
              <w:rPr>
                <w:rFonts w:cs="Arial"/>
                <w:sz w:val="18"/>
                <w:szCs w:val="18"/>
              </w:rPr>
              <w:t xml:space="preserve">I= </w:t>
            </w:r>
            <w:r w:rsidR="004A1C9C" w:rsidRPr="00F43402">
              <w:rPr>
                <w:rFonts w:cs="Arial"/>
                <w:sz w:val="18"/>
                <w:szCs w:val="18"/>
              </w:rPr>
              <w:t>4</w:t>
            </w:r>
          </w:p>
        </w:tc>
        <w:tc>
          <w:tcPr>
            <w:tcW w:w="2520" w:type="dxa"/>
          </w:tcPr>
          <w:p w14:paraId="1A431D96" w14:textId="2C5AB3C3" w:rsidR="006F44D3" w:rsidRPr="00F43402" w:rsidRDefault="006F44D3" w:rsidP="008B634A">
            <w:pPr>
              <w:rPr>
                <w:rFonts w:cs="Arial"/>
                <w:sz w:val="18"/>
                <w:szCs w:val="18"/>
              </w:rPr>
            </w:pPr>
            <w:r w:rsidRPr="00F43402">
              <w:rPr>
                <w:rFonts w:cs="Arial"/>
                <w:sz w:val="18"/>
                <w:szCs w:val="18"/>
              </w:rPr>
              <w:lastRenderedPageBreak/>
              <w:t>The Project secured commitments from key departments and dealt with committed and career employees who are not affected by</w:t>
            </w:r>
            <w:r w:rsidR="009C318E" w:rsidRPr="00F43402">
              <w:rPr>
                <w:rFonts w:cs="Arial"/>
                <w:sz w:val="18"/>
                <w:szCs w:val="18"/>
              </w:rPr>
              <w:t xml:space="preserve"> recent</w:t>
            </w:r>
            <w:r w:rsidRPr="00F43402">
              <w:rPr>
                <w:rFonts w:cs="Arial"/>
                <w:sz w:val="18"/>
                <w:szCs w:val="18"/>
              </w:rPr>
              <w:t xml:space="preserve"> change in </w:t>
            </w:r>
            <w:r w:rsidRPr="00F43402">
              <w:rPr>
                <w:rFonts w:cs="Arial"/>
                <w:sz w:val="18"/>
                <w:szCs w:val="18"/>
              </w:rPr>
              <w:lastRenderedPageBreak/>
              <w:t xml:space="preserve">national </w:t>
            </w:r>
            <w:r w:rsidR="009C318E" w:rsidRPr="00F43402">
              <w:rPr>
                <w:rFonts w:cs="Arial"/>
                <w:sz w:val="18"/>
                <w:szCs w:val="18"/>
              </w:rPr>
              <w:t>administration</w:t>
            </w:r>
            <w:r w:rsidRPr="00F43402">
              <w:rPr>
                <w:rFonts w:cs="Arial"/>
                <w:sz w:val="18"/>
                <w:szCs w:val="18"/>
              </w:rPr>
              <w:t>. Key agencies such as the DOTC and DOST have issued letters of support with co-financing, which shows their continued commitment to the objectives of the Project.</w:t>
            </w:r>
            <w:r w:rsidR="009C318E" w:rsidRPr="00F43402">
              <w:rPr>
                <w:rFonts w:cs="Arial"/>
                <w:sz w:val="18"/>
                <w:szCs w:val="18"/>
              </w:rPr>
              <w:t xml:space="preserve"> Additionally, the </w:t>
            </w:r>
            <w:r w:rsidR="009C318E" w:rsidRPr="00F43402">
              <w:rPr>
                <w:rFonts w:cs="Arial"/>
                <w:iCs/>
                <w:sz w:val="18"/>
                <w:szCs w:val="18"/>
                <w:lang w:eastAsia="en-PH"/>
              </w:rPr>
              <w:t xml:space="preserve">new leadership will be oriented about the Project and their commitments secured during Project inception. </w:t>
            </w:r>
          </w:p>
          <w:p w14:paraId="54EA6B18" w14:textId="34EA9BE8" w:rsidR="006C6F00" w:rsidRPr="00F43402" w:rsidRDefault="006C6F00" w:rsidP="008B634A">
            <w:pPr>
              <w:rPr>
                <w:rFonts w:cs="Arial"/>
                <w:sz w:val="18"/>
                <w:szCs w:val="18"/>
              </w:rPr>
            </w:pPr>
          </w:p>
        </w:tc>
        <w:tc>
          <w:tcPr>
            <w:tcW w:w="1170" w:type="dxa"/>
          </w:tcPr>
          <w:p w14:paraId="401B603E" w14:textId="77777777" w:rsidR="006C6F00" w:rsidRPr="00F43402" w:rsidRDefault="006C6F00" w:rsidP="00D61312">
            <w:pPr>
              <w:rPr>
                <w:rFonts w:cs="Arial"/>
                <w:sz w:val="18"/>
                <w:szCs w:val="18"/>
              </w:rPr>
            </w:pPr>
          </w:p>
        </w:tc>
        <w:tc>
          <w:tcPr>
            <w:tcW w:w="1440" w:type="dxa"/>
          </w:tcPr>
          <w:p w14:paraId="75481345" w14:textId="77777777" w:rsidR="006C6F00" w:rsidRPr="00F43402" w:rsidRDefault="006C6F00" w:rsidP="00D61312">
            <w:pPr>
              <w:jc w:val="left"/>
              <w:rPr>
                <w:rFonts w:cs="Arial"/>
                <w:sz w:val="18"/>
                <w:szCs w:val="18"/>
              </w:rPr>
            </w:pPr>
          </w:p>
        </w:tc>
        <w:tc>
          <w:tcPr>
            <w:tcW w:w="1350" w:type="dxa"/>
          </w:tcPr>
          <w:p w14:paraId="69183BB8" w14:textId="77777777" w:rsidR="006C6F00" w:rsidRPr="00F43402" w:rsidRDefault="006C6F00" w:rsidP="00D61312">
            <w:pPr>
              <w:rPr>
                <w:rFonts w:cs="Arial"/>
                <w:sz w:val="18"/>
                <w:szCs w:val="18"/>
              </w:rPr>
            </w:pPr>
          </w:p>
        </w:tc>
        <w:tc>
          <w:tcPr>
            <w:tcW w:w="1620" w:type="dxa"/>
          </w:tcPr>
          <w:p w14:paraId="61B7F335" w14:textId="77777777" w:rsidR="006C6F00" w:rsidRPr="00F43402" w:rsidRDefault="006C6F00" w:rsidP="00D61312">
            <w:pPr>
              <w:rPr>
                <w:rFonts w:cs="Arial"/>
                <w:sz w:val="18"/>
                <w:szCs w:val="18"/>
              </w:rPr>
            </w:pPr>
          </w:p>
        </w:tc>
      </w:tr>
      <w:tr w:rsidR="000E1614" w:rsidRPr="00F43402" w14:paraId="401D20D5" w14:textId="77777777" w:rsidTr="00D61312">
        <w:tc>
          <w:tcPr>
            <w:tcW w:w="372" w:type="dxa"/>
          </w:tcPr>
          <w:p w14:paraId="74205F29" w14:textId="423BFA7C" w:rsidR="000E1614" w:rsidRPr="00F43402" w:rsidRDefault="000E1614" w:rsidP="0000796E">
            <w:pPr>
              <w:rPr>
                <w:rFonts w:cs="Arial"/>
                <w:sz w:val="18"/>
                <w:szCs w:val="18"/>
              </w:rPr>
            </w:pPr>
            <w:r w:rsidRPr="00F43402">
              <w:rPr>
                <w:rFonts w:cs="Arial"/>
                <w:sz w:val="18"/>
                <w:szCs w:val="18"/>
              </w:rPr>
              <w:t>9</w:t>
            </w:r>
          </w:p>
        </w:tc>
        <w:tc>
          <w:tcPr>
            <w:tcW w:w="1800" w:type="dxa"/>
          </w:tcPr>
          <w:p w14:paraId="18EFA3AE" w14:textId="120542FD" w:rsidR="000E1614" w:rsidRPr="00F43402" w:rsidRDefault="000E1614" w:rsidP="00D61312">
            <w:pPr>
              <w:jc w:val="left"/>
              <w:rPr>
                <w:rFonts w:cs="Arial"/>
                <w:sz w:val="18"/>
                <w:szCs w:val="18"/>
              </w:rPr>
            </w:pPr>
            <w:r w:rsidRPr="00F43402">
              <w:rPr>
                <w:rFonts w:cs="Arial"/>
                <w:iCs/>
                <w:sz w:val="18"/>
                <w:szCs w:val="18"/>
                <w:lang w:eastAsia="en-PH"/>
              </w:rPr>
              <w:t>Power outages during charging of batteries for EVs</w:t>
            </w:r>
          </w:p>
        </w:tc>
        <w:tc>
          <w:tcPr>
            <w:tcW w:w="1260" w:type="dxa"/>
          </w:tcPr>
          <w:p w14:paraId="3C670062" w14:textId="77777777" w:rsidR="000E1614" w:rsidRPr="00F43402" w:rsidRDefault="000E1614" w:rsidP="00D61312">
            <w:pPr>
              <w:rPr>
                <w:rFonts w:cs="Arial"/>
                <w:sz w:val="18"/>
                <w:szCs w:val="18"/>
              </w:rPr>
            </w:pPr>
          </w:p>
        </w:tc>
        <w:tc>
          <w:tcPr>
            <w:tcW w:w="1710" w:type="dxa"/>
          </w:tcPr>
          <w:p w14:paraId="7A6D33A1" w14:textId="77777777" w:rsidR="000E1614" w:rsidRPr="00F43402" w:rsidRDefault="000E1614" w:rsidP="00366397">
            <w:pPr>
              <w:rPr>
                <w:rFonts w:cs="Arial"/>
                <w:sz w:val="18"/>
                <w:szCs w:val="18"/>
                <w:lang w:val="en-US"/>
              </w:rPr>
            </w:pPr>
            <w:r w:rsidRPr="00F43402">
              <w:rPr>
                <w:rFonts w:cs="Arial"/>
                <w:sz w:val="18"/>
                <w:szCs w:val="18"/>
                <w:lang w:val="en-US"/>
              </w:rPr>
              <w:t>Operational</w:t>
            </w:r>
          </w:p>
          <w:p w14:paraId="568695F4" w14:textId="4A62B062" w:rsidR="000E1614" w:rsidRPr="00F43402" w:rsidRDefault="000E1614" w:rsidP="00366397">
            <w:pPr>
              <w:rPr>
                <w:rFonts w:cs="Arial"/>
                <w:sz w:val="18"/>
                <w:szCs w:val="18"/>
                <w:lang w:val="en-US"/>
              </w:rPr>
            </w:pPr>
            <w:r w:rsidRPr="00F43402">
              <w:rPr>
                <w:rFonts w:cs="Arial"/>
                <w:sz w:val="18"/>
                <w:szCs w:val="18"/>
                <w:lang w:val="en-US"/>
              </w:rPr>
              <w:t>Technical</w:t>
            </w:r>
          </w:p>
        </w:tc>
        <w:tc>
          <w:tcPr>
            <w:tcW w:w="2250" w:type="dxa"/>
          </w:tcPr>
          <w:p w14:paraId="51514467" w14:textId="77777777" w:rsidR="000E1614" w:rsidRPr="00F43402" w:rsidRDefault="000E1614" w:rsidP="00AC4053">
            <w:pPr>
              <w:jc w:val="left"/>
              <w:rPr>
                <w:rFonts w:cs="Arial"/>
                <w:sz w:val="18"/>
                <w:szCs w:val="18"/>
              </w:rPr>
            </w:pPr>
            <w:r w:rsidRPr="00F43402">
              <w:rPr>
                <w:rFonts w:cs="Arial"/>
                <w:sz w:val="18"/>
                <w:szCs w:val="18"/>
              </w:rPr>
              <w:t xml:space="preserve">The risk would prevent the project from delivering on its objectives for Outcome </w:t>
            </w:r>
          </w:p>
          <w:p w14:paraId="35BA1370" w14:textId="77777777" w:rsidR="000E1614" w:rsidRPr="00F43402" w:rsidRDefault="000E1614" w:rsidP="006C6F00">
            <w:pPr>
              <w:jc w:val="left"/>
              <w:rPr>
                <w:rFonts w:cs="Arial"/>
                <w:sz w:val="18"/>
                <w:szCs w:val="18"/>
              </w:rPr>
            </w:pPr>
          </w:p>
          <w:p w14:paraId="4715740C" w14:textId="77777777" w:rsidR="000E1614" w:rsidRPr="00F43402" w:rsidRDefault="000E1614" w:rsidP="006C6F00">
            <w:pPr>
              <w:jc w:val="left"/>
              <w:rPr>
                <w:rFonts w:cs="Arial"/>
                <w:sz w:val="18"/>
                <w:szCs w:val="18"/>
              </w:rPr>
            </w:pPr>
            <w:r w:rsidRPr="00F43402">
              <w:rPr>
                <w:rFonts w:cs="Arial"/>
                <w:sz w:val="18"/>
                <w:szCs w:val="18"/>
              </w:rPr>
              <w:t>P=2</w:t>
            </w:r>
          </w:p>
          <w:p w14:paraId="04339021" w14:textId="276BED0C" w:rsidR="000E1614" w:rsidRPr="00F43402" w:rsidRDefault="000E1614" w:rsidP="006C6F00">
            <w:pPr>
              <w:jc w:val="left"/>
              <w:rPr>
                <w:rFonts w:cs="Arial"/>
                <w:sz w:val="18"/>
                <w:szCs w:val="18"/>
              </w:rPr>
            </w:pPr>
            <w:r w:rsidRPr="00F43402">
              <w:rPr>
                <w:rFonts w:cs="Arial"/>
                <w:sz w:val="18"/>
                <w:szCs w:val="18"/>
              </w:rPr>
              <w:t>I=</w:t>
            </w:r>
            <w:r w:rsidR="00727AC0" w:rsidRPr="00F43402">
              <w:rPr>
                <w:rFonts w:cs="Arial"/>
                <w:sz w:val="18"/>
                <w:szCs w:val="18"/>
              </w:rPr>
              <w:t>4</w:t>
            </w:r>
          </w:p>
        </w:tc>
        <w:tc>
          <w:tcPr>
            <w:tcW w:w="2520" w:type="dxa"/>
          </w:tcPr>
          <w:p w14:paraId="00AC1924" w14:textId="6B4B0465" w:rsidR="006F44D3" w:rsidRPr="00F43402" w:rsidRDefault="006F44D3" w:rsidP="008B634A">
            <w:pPr>
              <w:rPr>
                <w:rFonts w:cs="Arial"/>
                <w:sz w:val="18"/>
                <w:szCs w:val="18"/>
              </w:rPr>
            </w:pPr>
            <w:r w:rsidRPr="00F43402">
              <w:rPr>
                <w:rFonts w:cs="Arial"/>
                <w:sz w:val="18"/>
                <w:szCs w:val="18"/>
              </w:rPr>
              <w:t xml:space="preserve">There are two types of risks related to this – one is the risk that power is not available at the time that batteries need to be charged due to outages, and the other is the risk that outages could occur due to spikes in power demand when EVs charge simultaneously. The first risk is mitigated through battery swapping scheme where charging of batteries is done in a managed program to account for the possibilities of outages. </w:t>
            </w:r>
            <w:r w:rsidR="00CE56BA" w:rsidRPr="00F43402">
              <w:rPr>
                <w:rFonts w:cs="Arial"/>
                <w:sz w:val="18"/>
                <w:szCs w:val="18"/>
              </w:rPr>
              <w:t>Output 1.4</w:t>
            </w:r>
            <w:r w:rsidRPr="00F43402">
              <w:rPr>
                <w:rFonts w:cs="Arial"/>
                <w:sz w:val="18"/>
                <w:szCs w:val="18"/>
              </w:rPr>
              <w:t xml:space="preserve"> will include the design of the charging scheme and the infrastructure that will go with it. Moreover, the concept of implementing solar charging stations (Output 3.2.2) is aimed at demonstrating the use of independent and renewable sources of power, thereby minimizing the burden on the grid.</w:t>
            </w:r>
          </w:p>
          <w:p w14:paraId="5276F4D9" w14:textId="77777777" w:rsidR="001F3B65" w:rsidRPr="00F43402" w:rsidRDefault="006F44D3" w:rsidP="008B634A">
            <w:pPr>
              <w:rPr>
                <w:rFonts w:cs="Arial"/>
                <w:sz w:val="18"/>
                <w:szCs w:val="18"/>
              </w:rPr>
            </w:pPr>
            <w:r w:rsidRPr="00F43402">
              <w:rPr>
                <w:rFonts w:cs="Arial"/>
                <w:sz w:val="18"/>
                <w:szCs w:val="18"/>
              </w:rPr>
              <w:t xml:space="preserve">The second type of risk happens when an imbalance occurs between power </w:t>
            </w:r>
            <w:r w:rsidRPr="00F43402">
              <w:rPr>
                <w:rFonts w:cs="Arial"/>
                <w:sz w:val="18"/>
                <w:szCs w:val="18"/>
              </w:rPr>
              <w:lastRenderedPageBreak/>
              <w:t xml:space="preserve">supply and demand caused by sudden charging of EVs without proper response from the system operator. This could create voltage drop and increase in current leading to system breakdown and power outages. The use of solar charging stations that are independent from the grid as mentioned above could mitigate this risk. Proper planning of EV deployment, which includes coordination with the grid operator is important. </w:t>
            </w:r>
          </w:p>
          <w:p w14:paraId="492CF756" w14:textId="6014FBCC" w:rsidR="000E1614" w:rsidRPr="00F43402" w:rsidRDefault="00865791" w:rsidP="008B634A">
            <w:pPr>
              <w:rPr>
                <w:rFonts w:cs="Arial"/>
                <w:sz w:val="18"/>
                <w:szCs w:val="18"/>
              </w:rPr>
            </w:pPr>
            <w:r w:rsidRPr="00F43402">
              <w:rPr>
                <w:rFonts w:cs="Arial"/>
                <w:sz w:val="18"/>
                <w:szCs w:val="18"/>
              </w:rPr>
              <w:t xml:space="preserve">Since EV deployment is in an initial stage in the Philippines and is anticipated to be in a phased manner, massive impact of EV load on the grid is less likely in the short to medium term. Nevertheless, </w:t>
            </w:r>
            <w:r w:rsidR="00BF7543" w:rsidRPr="00F43402">
              <w:rPr>
                <w:rFonts w:cs="Arial"/>
                <w:sz w:val="18"/>
                <w:szCs w:val="18"/>
              </w:rPr>
              <w:t>the Project</w:t>
            </w:r>
            <w:r w:rsidRPr="00F43402">
              <w:rPr>
                <w:rFonts w:cs="Arial"/>
                <w:sz w:val="18"/>
                <w:szCs w:val="18"/>
              </w:rPr>
              <w:t xml:space="preserve"> in collaboration with NGCP will commission a grid impact study and investigate the possible effect of EV introduction in terms of energy generation, grid renewal and upgrade, energy losses, power quality and the need for improved IT networks. This will assist the NGCP in reinforcing the grid for future EV uptake.  </w:t>
            </w:r>
          </w:p>
        </w:tc>
        <w:tc>
          <w:tcPr>
            <w:tcW w:w="1170" w:type="dxa"/>
          </w:tcPr>
          <w:p w14:paraId="5D1984AB" w14:textId="27B95CD9" w:rsidR="000E1614" w:rsidRPr="00F43402" w:rsidRDefault="000E1614" w:rsidP="00D61312">
            <w:pPr>
              <w:rPr>
                <w:rFonts w:cs="Arial"/>
                <w:sz w:val="18"/>
                <w:szCs w:val="18"/>
              </w:rPr>
            </w:pPr>
            <w:r w:rsidRPr="00F43402">
              <w:rPr>
                <w:rFonts w:cs="Arial"/>
                <w:sz w:val="18"/>
                <w:szCs w:val="18"/>
              </w:rPr>
              <w:lastRenderedPageBreak/>
              <w:t>Project manager</w:t>
            </w:r>
          </w:p>
        </w:tc>
        <w:tc>
          <w:tcPr>
            <w:tcW w:w="1440" w:type="dxa"/>
          </w:tcPr>
          <w:p w14:paraId="37037993" w14:textId="0D2BAE6D" w:rsidR="000E1614" w:rsidRPr="00F43402" w:rsidRDefault="000E1614" w:rsidP="00D61312">
            <w:pPr>
              <w:jc w:val="left"/>
              <w:rPr>
                <w:rFonts w:cs="Arial"/>
                <w:sz w:val="18"/>
                <w:szCs w:val="18"/>
              </w:rPr>
            </w:pPr>
            <w:r w:rsidRPr="00F43402">
              <w:rPr>
                <w:rFonts w:cs="Arial"/>
                <w:sz w:val="18"/>
                <w:szCs w:val="18"/>
              </w:rPr>
              <w:t>Submitted by Project Proponent updated by Project Manager</w:t>
            </w:r>
          </w:p>
        </w:tc>
        <w:tc>
          <w:tcPr>
            <w:tcW w:w="1350" w:type="dxa"/>
          </w:tcPr>
          <w:p w14:paraId="1B5BD3FF" w14:textId="77777777" w:rsidR="000E1614" w:rsidRPr="00F43402" w:rsidRDefault="000E1614" w:rsidP="00D61312">
            <w:pPr>
              <w:rPr>
                <w:rFonts w:cs="Arial"/>
                <w:sz w:val="18"/>
                <w:szCs w:val="18"/>
              </w:rPr>
            </w:pPr>
          </w:p>
        </w:tc>
        <w:tc>
          <w:tcPr>
            <w:tcW w:w="1620" w:type="dxa"/>
          </w:tcPr>
          <w:p w14:paraId="2CE09E14" w14:textId="77777777" w:rsidR="000E1614" w:rsidRPr="00F43402" w:rsidRDefault="000E1614" w:rsidP="00D61312">
            <w:pPr>
              <w:rPr>
                <w:rFonts w:cs="Arial"/>
                <w:sz w:val="18"/>
                <w:szCs w:val="18"/>
              </w:rPr>
            </w:pPr>
          </w:p>
        </w:tc>
      </w:tr>
    </w:tbl>
    <w:p w14:paraId="0795B112" w14:textId="1D11BF09" w:rsidR="00E1433A" w:rsidRPr="00F43402" w:rsidRDefault="00E1433A" w:rsidP="00E1433A">
      <w:pPr>
        <w:jc w:val="left"/>
        <w:rPr>
          <w:rFonts w:cs="Arial"/>
          <w:sz w:val="18"/>
          <w:szCs w:val="18"/>
        </w:rPr>
      </w:pPr>
    </w:p>
    <w:p w14:paraId="14B6AD79" w14:textId="77777777" w:rsidR="00D61312" w:rsidRPr="00F43402" w:rsidRDefault="00D61312" w:rsidP="00E1433A">
      <w:pPr>
        <w:jc w:val="left"/>
        <w:rPr>
          <w:rFonts w:cs="Arial"/>
          <w:sz w:val="18"/>
          <w:szCs w:val="18"/>
        </w:rPr>
      </w:pPr>
    </w:p>
    <w:p w14:paraId="3F29BBB2" w14:textId="77777777" w:rsidR="00D61312" w:rsidRPr="00F43402" w:rsidRDefault="00D61312" w:rsidP="00E1433A">
      <w:pPr>
        <w:jc w:val="left"/>
        <w:rPr>
          <w:rFonts w:cs="Arial"/>
          <w:sz w:val="18"/>
          <w:szCs w:val="18"/>
        </w:rPr>
      </w:pPr>
    </w:p>
    <w:p w14:paraId="41D6ABAC" w14:textId="77777777" w:rsidR="00D61312" w:rsidRPr="00F43402" w:rsidRDefault="00D61312" w:rsidP="00E1433A">
      <w:pPr>
        <w:jc w:val="left"/>
        <w:rPr>
          <w:rFonts w:cs="Arial"/>
          <w:sz w:val="18"/>
          <w:szCs w:val="18"/>
        </w:rPr>
      </w:pPr>
    </w:p>
    <w:p w14:paraId="6384CFA8" w14:textId="07A1215E" w:rsidR="00234666" w:rsidRPr="00F43402" w:rsidRDefault="00234666">
      <w:pPr>
        <w:spacing w:after="0"/>
        <w:jc w:val="left"/>
        <w:rPr>
          <w:rFonts w:cs="Arial"/>
          <w:sz w:val="18"/>
          <w:szCs w:val="18"/>
        </w:rPr>
      </w:pPr>
    </w:p>
    <w:p w14:paraId="5CC3DABD" w14:textId="77777777" w:rsidR="00234666" w:rsidRPr="00F43402" w:rsidRDefault="00234666">
      <w:pPr>
        <w:spacing w:after="0"/>
        <w:jc w:val="left"/>
        <w:rPr>
          <w:rFonts w:cs="Arial"/>
          <w:sz w:val="18"/>
          <w:szCs w:val="18"/>
        </w:rPr>
      </w:pPr>
    </w:p>
    <w:p w14:paraId="430FD349" w14:textId="77777777" w:rsidR="00D61312" w:rsidRPr="00F43402" w:rsidRDefault="00D61312" w:rsidP="00E1433A">
      <w:pPr>
        <w:jc w:val="left"/>
        <w:rPr>
          <w:rFonts w:cs="Arial"/>
          <w:sz w:val="18"/>
          <w:szCs w:val="18"/>
        </w:rPr>
        <w:sectPr w:rsidR="00D61312" w:rsidRPr="00F43402" w:rsidSect="0000796E">
          <w:footerReference w:type="default" r:id="rId36"/>
          <w:pgSz w:w="16839" w:h="11907" w:orient="landscape" w:code="9"/>
          <w:pgMar w:top="720" w:right="720" w:bottom="720" w:left="720" w:header="720" w:footer="720" w:gutter="0"/>
          <w:cols w:space="720"/>
          <w:docGrid w:linePitch="360"/>
        </w:sectPr>
      </w:pPr>
    </w:p>
    <w:p w14:paraId="3C2FA8B2" w14:textId="77777777" w:rsidR="00234666" w:rsidRPr="00F43402" w:rsidRDefault="00234666" w:rsidP="00234666">
      <w:pPr>
        <w:jc w:val="left"/>
        <w:rPr>
          <w:rFonts w:cs="Arial"/>
          <w:sz w:val="18"/>
          <w:szCs w:val="18"/>
        </w:rPr>
      </w:pPr>
    </w:p>
    <w:p w14:paraId="0B6783B8" w14:textId="6167271F" w:rsidR="00234666" w:rsidRPr="00F43402" w:rsidRDefault="00234666" w:rsidP="00234666">
      <w:pPr>
        <w:pStyle w:val="Heading2"/>
        <w:ind w:left="0"/>
        <w:rPr>
          <w:rFonts w:ascii="Arial" w:hAnsi="Arial" w:cs="Arial"/>
          <w:i/>
          <w:szCs w:val="22"/>
        </w:rPr>
      </w:pPr>
      <w:bookmarkStart w:id="58" w:name="_Toc452637840"/>
      <w:bookmarkStart w:id="59" w:name="_Toc448647655"/>
      <w:r w:rsidRPr="00F43402">
        <w:rPr>
          <w:rFonts w:ascii="Arial" w:hAnsi="Arial" w:cs="Arial"/>
          <w:i/>
          <w:szCs w:val="22"/>
        </w:rPr>
        <w:t xml:space="preserve">Annex II: GHG </w:t>
      </w:r>
      <w:r w:rsidR="00AB6A47" w:rsidRPr="00F43402">
        <w:rPr>
          <w:rFonts w:ascii="Arial" w:hAnsi="Arial" w:cs="Arial"/>
          <w:i/>
          <w:szCs w:val="22"/>
        </w:rPr>
        <w:t>Emission Reductions Assessment</w:t>
      </w:r>
      <w:bookmarkEnd w:id="58"/>
      <w:r w:rsidR="00AB6A47" w:rsidRPr="00F43402">
        <w:rPr>
          <w:rFonts w:ascii="Arial" w:hAnsi="Arial" w:cs="Arial"/>
          <w:i/>
          <w:szCs w:val="22"/>
        </w:rPr>
        <w:t xml:space="preserve"> </w:t>
      </w:r>
      <w:bookmarkEnd w:id="59"/>
    </w:p>
    <w:p w14:paraId="1D34CF29" w14:textId="77777777" w:rsidR="00234666" w:rsidRPr="00F43402" w:rsidRDefault="00234666" w:rsidP="00234666">
      <w:pPr>
        <w:spacing w:after="0"/>
        <w:jc w:val="left"/>
        <w:rPr>
          <w:rFonts w:cs="Arial"/>
          <w:iCs/>
          <w:szCs w:val="22"/>
        </w:rPr>
      </w:pPr>
    </w:p>
    <w:p w14:paraId="0DFC1CE8" w14:textId="77777777" w:rsidR="00234666" w:rsidRPr="00F43402" w:rsidRDefault="00234666" w:rsidP="001446E8">
      <w:pPr>
        <w:spacing w:after="0" w:line="276" w:lineRule="auto"/>
        <w:rPr>
          <w:rFonts w:cs="Arial"/>
          <w:szCs w:val="22"/>
        </w:rPr>
      </w:pPr>
      <w:r w:rsidRPr="00F43402">
        <w:rPr>
          <w:rFonts w:cs="Arial"/>
          <w:szCs w:val="22"/>
        </w:rPr>
        <w:t xml:space="preserve">The approach and methodology used in calculating the GHG reductions of the Project are based on the </w:t>
      </w:r>
      <w:r w:rsidRPr="00F43402">
        <w:rPr>
          <w:rFonts w:cs="Arial"/>
          <w:b/>
          <w:i/>
          <w:szCs w:val="22"/>
        </w:rPr>
        <w:t>Manual for Calculating GHG Benefits of Global Environment Facility Transportation Projects (GEF-STAP, 2011),</w:t>
      </w:r>
      <w:r w:rsidRPr="00F43402">
        <w:rPr>
          <w:rFonts w:cs="Arial"/>
          <w:szCs w:val="22"/>
        </w:rPr>
        <w:t xml:space="preserve"> henceforth, referred to as the “manual.” </w:t>
      </w:r>
    </w:p>
    <w:p w14:paraId="1BEDAEED" w14:textId="77777777" w:rsidR="00234666" w:rsidRPr="00F43402" w:rsidRDefault="00234666" w:rsidP="001446E8">
      <w:pPr>
        <w:spacing w:after="0" w:line="276" w:lineRule="auto"/>
        <w:rPr>
          <w:rFonts w:cs="Arial"/>
          <w:szCs w:val="22"/>
        </w:rPr>
      </w:pPr>
    </w:p>
    <w:p w14:paraId="085C67E2" w14:textId="77777777" w:rsidR="00234666" w:rsidRPr="00F43402" w:rsidRDefault="00234666" w:rsidP="001446E8">
      <w:pPr>
        <w:spacing w:after="0" w:line="276" w:lineRule="auto"/>
        <w:rPr>
          <w:rFonts w:cs="Arial"/>
          <w:szCs w:val="22"/>
        </w:rPr>
      </w:pPr>
      <w:r w:rsidRPr="00F43402">
        <w:rPr>
          <w:rFonts w:cs="Arial"/>
          <w:szCs w:val="22"/>
        </w:rPr>
        <w:t>A summary of GHG emission reductions estimated attributed due to the Project are presented below:</w:t>
      </w:r>
    </w:p>
    <w:p w14:paraId="5C09FBE7" w14:textId="77777777" w:rsidR="00234666" w:rsidRPr="00F43402" w:rsidRDefault="00234666" w:rsidP="00234666">
      <w:pPr>
        <w:spacing w:after="0"/>
        <w:rPr>
          <w:rFonts w:cs="Arial"/>
          <w:szCs w:val="22"/>
        </w:rPr>
      </w:pPr>
    </w:p>
    <w:p w14:paraId="0611AC9B" w14:textId="77777777" w:rsidR="00234666" w:rsidRPr="00F43402" w:rsidRDefault="00234666" w:rsidP="00234666">
      <w:pPr>
        <w:spacing w:after="0"/>
        <w:rPr>
          <w:rFonts w:cs="Arial"/>
          <w:b/>
          <w:szCs w:val="22"/>
          <w:u w:val="single"/>
        </w:rPr>
      </w:pPr>
      <w:r w:rsidRPr="00F43402">
        <w:rPr>
          <w:rFonts w:cs="Arial"/>
          <w:b/>
          <w:szCs w:val="22"/>
          <w:u w:val="single"/>
        </w:rPr>
        <w:t xml:space="preserve">Table 1: Annual Direct GHG Emission Reductions due to the Project, till EOP </w:t>
      </w:r>
    </w:p>
    <w:p w14:paraId="6F17680F" w14:textId="77777777" w:rsidR="00234666" w:rsidRPr="00F43402" w:rsidRDefault="00234666" w:rsidP="00234666">
      <w:pPr>
        <w:spacing w:after="0"/>
        <w:rPr>
          <w:rFonts w:cs="Arial"/>
          <w:szCs w:val="22"/>
        </w:rPr>
      </w:pPr>
    </w:p>
    <w:tbl>
      <w:tblPr>
        <w:tblW w:w="5585" w:type="dxa"/>
        <w:tblInd w:w="738" w:type="dxa"/>
        <w:tblLook w:val="04A0" w:firstRow="1" w:lastRow="0" w:firstColumn="1" w:lastColumn="0" w:noHBand="0" w:noVBand="1"/>
      </w:tblPr>
      <w:tblGrid>
        <w:gridCol w:w="1577"/>
        <w:gridCol w:w="1077"/>
        <w:gridCol w:w="1077"/>
        <w:gridCol w:w="1077"/>
        <w:gridCol w:w="1077"/>
      </w:tblGrid>
      <w:tr w:rsidR="00234666" w:rsidRPr="00F43402" w14:paraId="278C90E5" w14:textId="77777777" w:rsidTr="00360755">
        <w:trPr>
          <w:trHeight w:val="300"/>
        </w:trPr>
        <w:tc>
          <w:tcPr>
            <w:tcW w:w="1477" w:type="dxa"/>
            <w:tcBorders>
              <w:top w:val="single" w:sz="4" w:space="0" w:color="auto"/>
              <w:left w:val="single" w:sz="4" w:space="0" w:color="auto"/>
              <w:bottom w:val="single" w:sz="4" w:space="0" w:color="auto"/>
              <w:right w:val="nil"/>
            </w:tcBorders>
            <w:shd w:val="clear" w:color="auto" w:fill="BFBFBF" w:themeFill="background1" w:themeFillShade="BF"/>
            <w:noWrap/>
            <w:vAlign w:val="bottom"/>
            <w:hideMark/>
          </w:tcPr>
          <w:p w14:paraId="6FFFF8AA" w14:textId="77777777" w:rsidR="00234666" w:rsidRPr="00F43402" w:rsidRDefault="00234666" w:rsidP="00360755">
            <w:pPr>
              <w:spacing w:after="0"/>
              <w:ind w:left="360"/>
              <w:jc w:val="center"/>
              <w:rPr>
                <w:rFonts w:cs="Arial"/>
                <w:color w:val="000000" w:themeColor="text1"/>
                <w:sz w:val="20"/>
                <w:szCs w:val="20"/>
                <w:lang w:val="en-US"/>
              </w:rPr>
            </w:pPr>
            <w:bookmarkStart w:id="60" w:name="_Toc420093008"/>
            <w:r w:rsidRPr="00F43402">
              <w:rPr>
                <w:rFonts w:cs="Arial"/>
                <w:color w:val="000000" w:themeColor="text1"/>
                <w:sz w:val="20"/>
                <w:szCs w:val="20"/>
                <w:lang w:val="en-US"/>
              </w:rPr>
              <w:t>Emissions (tCO</w:t>
            </w:r>
            <w:r w:rsidRPr="00F43402">
              <w:rPr>
                <w:rFonts w:cs="Arial"/>
                <w:b/>
                <w:bCs/>
                <w:color w:val="000000" w:themeColor="text1"/>
                <w:sz w:val="20"/>
                <w:szCs w:val="20"/>
                <w:vertAlign w:val="subscript"/>
                <w:lang w:val="en-US"/>
              </w:rPr>
              <w:t>2</w:t>
            </w:r>
            <w:r w:rsidRPr="00F43402">
              <w:rPr>
                <w:rFonts w:cs="Arial"/>
                <w:b/>
                <w:bCs/>
                <w:color w:val="000000" w:themeColor="text1"/>
                <w:sz w:val="20"/>
                <w:szCs w:val="20"/>
                <w:lang w:val="en-US"/>
              </w:rPr>
              <w:t>e)</w:t>
            </w:r>
          </w:p>
        </w:tc>
        <w:tc>
          <w:tcPr>
            <w:tcW w:w="1027"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49F37D48" w14:textId="77777777" w:rsidR="00234666" w:rsidRPr="00F43402" w:rsidRDefault="00234666" w:rsidP="00360755">
            <w:pPr>
              <w:spacing w:after="0"/>
              <w:ind w:left="360"/>
              <w:jc w:val="center"/>
              <w:rPr>
                <w:rFonts w:cs="Arial"/>
                <w:color w:val="000000" w:themeColor="text1"/>
                <w:sz w:val="20"/>
                <w:szCs w:val="20"/>
                <w:lang w:val="en-US"/>
              </w:rPr>
            </w:pPr>
            <w:r w:rsidRPr="00F43402">
              <w:rPr>
                <w:rFonts w:cs="Arial"/>
                <w:color w:val="000000" w:themeColor="text1"/>
                <w:sz w:val="20"/>
                <w:szCs w:val="20"/>
                <w:lang w:val="en-US"/>
              </w:rPr>
              <w:t>2017</w:t>
            </w:r>
          </w:p>
        </w:tc>
        <w:tc>
          <w:tcPr>
            <w:tcW w:w="1027"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D19FFCF" w14:textId="77777777" w:rsidR="00234666" w:rsidRPr="00F43402" w:rsidRDefault="00234666" w:rsidP="00360755">
            <w:pPr>
              <w:spacing w:after="0"/>
              <w:ind w:left="360"/>
              <w:jc w:val="center"/>
              <w:rPr>
                <w:rFonts w:cs="Arial"/>
                <w:color w:val="000000" w:themeColor="text1"/>
                <w:sz w:val="20"/>
                <w:szCs w:val="20"/>
                <w:lang w:val="en-US"/>
              </w:rPr>
            </w:pPr>
            <w:r w:rsidRPr="00F43402">
              <w:rPr>
                <w:rFonts w:cs="Arial"/>
                <w:color w:val="000000" w:themeColor="text1"/>
                <w:sz w:val="20"/>
                <w:szCs w:val="20"/>
                <w:lang w:val="en-US"/>
              </w:rPr>
              <w:t>2018</w:t>
            </w:r>
          </w:p>
        </w:tc>
        <w:tc>
          <w:tcPr>
            <w:tcW w:w="1027"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09777B13" w14:textId="77777777" w:rsidR="00234666" w:rsidRPr="00F43402" w:rsidRDefault="00234666" w:rsidP="00360755">
            <w:pPr>
              <w:spacing w:after="0"/>
              <w:ind w:left="360"/>
              <w:jc w:val="center"/>
              <w:rPr>
                <w:rFonts w:cs="Arial"/>
                <w:color w:val="000000" w:themeColor="text1"/>
                <w:sz w:val="20"/>
                <w:szCs w:val="20"/>
                <w:lang w:val="en-US"/>
              </w:rPr>
            </w:pPr>
            <w:r w:rsidRPr="00F43402">
              <w:rPr>
                <w:rFonts w:cs="Arial"/>
                <w:color w:val="000000" w:themeColor="text1"/>
                <w:sz w:val="20"/>
                <w:szCs w:val="20"/>
                <w:lang w:val="en-US"/>
              </w:rPr>
              <w:t>2019</w:t>
            </w:r>
          </w:p>
        </w:tc>
        <w:tc>
          <w:tcPr>
            <w:tcW w:w="1027"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47B93755" w14:textId="77777777" w:rsidR="00234666" w:rsidRPr="00F43402" w:rsidRDefault="00234666" w:rsidP="00360755">
            <w:pPr>
              <w:spacing w:after="0"/>
              <w:ind w:left="360"/>
              <w:jc w:val="center"/>
              <w:rPr>
                <w:rFonts w:cs="Arial"/>
                <w:color w:val="000000" w:themeColor="text1"/>
                <w:sz w:val="20"/>
                <w:szCs w:val="20"/>
                <w:lang w:val="en-US"/>
              </w:rPr>
            </w:pPr>
            <w:r w:rsidRPr="00F43402">
              <w:rPr>
                <w:rFonts w:cs="Arial"/>
                <w:color w:val="000000" w:themeColor="text1"/>
                <w:sz w:val="20"/>
                <w:szCs w:val="20"/>
                <w:lang w:val="en-US"/>
              </w:rPr>
              <w:t>2020</w:t>
            </w:r>
          </w:p>
        </w:tc>
      </w:tr>
      <w:tr w:rsidR="00234666" w:rsidRPr="00F43402" w14:paraId="49A68184" w14:textId="77777777" w:rsidTr="00360755">
        <w:trPr>
          <w:trHeight w:val="285"/>
        </w:trPr>
        <w:tc>
          <w:tcPr>
            <w:tcW w:w="1477" w:type="dxa"/>
            <w:tcBorders>
              <w:top w:val="nil"/>
              <w:left w:val="single" w:sz="4" w:space="0" w:color="auto"/>
              <w:bottom w:val="single" w:sz="4" w:space="0" w:color="auto"/>
              <w:right w:val="nil"/>
            </w:tcBorders>
            <w:shd w:val="clear" w:color="auto" w:fill="auto"/>
            <w:noWrap/>
            <w:vAlign w:val="bottom"/>
            <w:hideMark/>
          </w:tcPr>
          <w:p w14:paraId="569F72F0"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Business as Usual</w:t>
            </w:r>
          </w:p>
        </w:tc>
        <w:tc>
          <w:tcPr>
            <w:tcW w:w="1027" w:type="dxa"/>
            <w:tcBorders>
              <w:top w:val="nil"/>
              <w:left w:val="single" w:sz="4" w:space="0" w:color="auto"/>
              <w:bottom w:val="single" w:sz="4" w:space="0" w:color="auto"/>
              <w:right w:val="single" w:sz="4" w:space="0" w:color="auto"/>
            </w:tcBorders>
            <w:shd w:val="clear" w:color="auto" w:fill="auto"/>
            <w:noWrap/>
            <w:vAlign w:val="bottom"/>
            <w:hideMark/>
          </w:tcPr>
          <w:p w14:paraId="3E09418C"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4,756</w:t>
            </w:r>
          </w:p>
        </w:tc>
        <w:tc>
          <w:tcPr>
            <w:tcW w:w="1027" w:type="dxa"/>
            <w:tcBorders>
              <w:top w:val="nil"/>
              <w:left w:val="nil"/>
              <w:bottom w:val="single" w:sz="4" w:space="0" w:color="auto"/>
              <w:right w:val="single" w:sz="4" w:space="0" w:color="auto"/>
            </w:tcBorders>
            <w:shd w:val="clear" w:color="auto" w:fill="auto"/>
            <w:noWrap/>
            <w:vAlign w:val="bottom"/>
            <w:hideMark/>
          </w:tcPr>
          <w:p w14:paraId="042461F8"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4,773</w:t>
            </w:r>
          </w:p>
        </w:tc>
        <w:tc>
          <w:tcPr>
            <w:tcW w:w="1027" w:type="dxa"/>
            <w:tcBorders>
              <w:top w:val="nil"/>
              <w:left w:val="nil"/>
              <w:bottom w:val="single" w:sz="4" w:space="0" w:color="auto"/>
              <w:right w:val="single" w:sz="4" w:space="0" w:color="auto"/>
            </w:tcBorders>
            <w:shd w:val="clear" w:color="auto" w:fill="auto"/>
            <w:noWrap/>
            <w:vAlign w:val="bottom"/>
            <w:hideMark/>
          </w:tcPr>
          <w:p w14:paraId="02CF0CDD"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4,749</w:t>
            </w:r>
          </w:p>
        </w:tc>
        <w:tc>
          <w:tcPr>
            <w:tcW w:w="1027" w:type="dxa"/>
            <w:tcBorders>
              <w:top w:val="nil"/>
              <w:left w:val="nil"/>
              <w:bottom w:val="single" w:sz="4" w:space="0" w:color="auto"/>
              <w:right w:val="single" w:sz="4" w:space="0" w:color="auto"/>
            </w:tcBorders>
            <w:shd w:val="clear" w:color="auto" w:fill="auto"/>
            <w:noWrap/>
            <w:vAlign w:val="bottom"/>
            <w:hideMark/>
          </w:tcPr>
          <w:p w14:paraId="5C2D1C60"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4,716</w:t>
            </w:r>
          </w:p>
        </w:tc>
      </w:tr>
      <w:tr w:rsidR="00234666" w:rsidRPr="00F43402" w14:paraId="43B1A185" w14:textId="77777777" w:rsidTr="00360755">
        <w:trPr>
          <w:trHeight w:val="285"/>
        </w:trPr>
        <w:tc>
          <w:tcPr>
            <w:tcW w:w="1477" w:type="dxa"/>
            <w:tcBorders>
              <w:top w:val="nil"/>
              <w:left w:val="single" w:sz="4" w:space="0" w:color="auto"/>
              <w:bottom w:val="single" w:sz="4" w:space="0" w:color="auto"/>
              <w:right w:val="nil"/>
            </w:tcBorders>
            <w:shd w:val="clear" w:color="auto" w:fill="auto"/>
            <w:noWrap/>
            <w:vAlign w:val="bottom"/>
            <w:hideMark/>
          </w:tcPr>
          <w:p w14:paraId="13C3925A"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Project Scenario</w:t>
            </w:r>
          </w:p>
        </w:tc>
        <w:tc>
          <w:tcPr>
            <w:tcW w:w="1027" w:type="dxa"/>
            <w:tcBorders>
              <w:top w:val="nil"/>
              <w:left w:val="single" w:sz="4" w:space="0" w:color="auto"/>
              <w:bottom w:val="single" w:sz="4" w:space="0" w:color="auto"/>
              <w:right w:val="single" w:sz="4" w:space="0" w:color="auto"/>
            </w:tcBorders>
            <w:shd w:val="clear" w:color="auto" w:fill="auto"/>
            <w:noWrap/>
            <w:vAlign w:val="bottom"/>
            <w:hideMark/>
          </w:tcPr>
          <w:p w14:paraId="50D241AA"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0</w:t>
            </w:r>
          </w:p>
        </w:tc>
        <w:tc>
          <w:tcPr>
            <w:tcW w:w="1027" w:type="dxa"/>
            <w:tcBorders>
              <w:top w:val="nil"/>
              <w:left w:val="nil"/>
              <w:bottom w:val="single" w:sz="4" w:space="0" w:color="auto"/>
              <w:right w:val="single" w:sz="4" w:space="0" w:color="auto"/>
            </w:tcBorders>
            <w:shd w:val="clear" w:color="auto" w:fill="auto"/>
            <w:noWrap/>
            <w:vAlign w:val="bottom"/>
            <w:hideMark/>
          </w:tcPr>
          <w:p w14:paraId="2D2DEEBA"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0</w:t>
            </w:r>
          </w:p>
        </w:tc>
        <w:tc>
          <w:tcPr>
            <w:tcW w:w="1027" w:type="dxa"/>
            <w:tcBorders>
              <w:top w:val="nil"/>
              <w:left w:val="nil"/>
              <w:bottom w:val="single" w:sz="4" w:space="0" w:color="auto"/>
              <w:right w:val="single" w:sz="4" w:space="0" w:color="auto"/>
            </w:tcBorders>
            <w:shd w:val="clear" w:color="auto" w:fill="auto"/>
            <w:noWrap/>
            <w:vAlign w:val="bottom"/>
            <w:hideMark/>
          </w:tcPr>
          <w:p w14:paraId="562C127C"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0</w:t>
            </w:r>
          </w:p>
        </w:tc>
        <w:tc>
          <w:tcPr>
            <w:tcW w:w="1027" w:type="dxa"/>
            <w:tcBorders>
              <w:top w:val="nil"/>
              <w:left w:val="nil"/>
              <w:bottom w:val="single" w:sz="4" w:space="0" w:color="auto"/>
              <w:right w:val="single" w:sz="4" w:space="0" w:color="auto"/>
            </w:tcBorders>
            <w:shd w:val="clear" w:color="auto" w:fill="auto"/>
            <w:noWrap/>
            <w:vAlign w:val="bottom"/>
            <w:hideMark/>
          </w:tcPr>
          <w:p w14:paraId="73CE12BC"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0</w:t>
            </w:r>
          </w:p>
        </w:tc>
      </w:tr>
      <w:tr w:rsidR="00234666" w:rsidRPr="00F43402" w14:paraId="26A9F268" w14:textId="77777777" w:rsidTr="00360755">
        <w:trPr>
          <w:trHeight w:val="285"/>
        </w:trPr>
        <w:tc>
          <w:tcPr>
            <w:tcW w:w="1477" w:type="dxa"/>
            <w:tcBorders>
              <w:top w:val="nil"/>
              <w:left w:val="single" w:sz="4" w:space="0" w:color="auto"/>
              <w:bottom w:val="single" w:sz="4" w:space="0" w:color="auto"/>
              <w:right w:val="nil"/>
            </w:tcBorders>
            <w:shd w:val="clear" w:color="auto" w:fill="auto"/>
            <w:noWrap/>
            <w:vAlign w:val="bottom"/>
            <w:hideMark/>
          </w:tcPr>
          <w:p w14:paraId="108E4276"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Total Emission Reductions</w:t>
            </w:r>
          </w:p>
        </w:tc>
        <w:tc>
          <w:tcPr>
            <w:tcW w:w="1027" w:type="dxa"/>
            <w:tcBorders>
              <w:top w:val="nil"/>
              <w:left w:val="single" w:sz="4" w:space="0" w:color="auto"/>
              <w:bottom w:val="single" w:sz="4" w:space="0" w:color="auto"/>
              <w:right w:val="single" w:sz="4" w:space="0" w:color="auto"/>
            </w:tcBorders>
            <w:shd w:val="clear" w:color="auto" w:fill="auto"/>
            <w:noWrap/>
            <w:vAlign w:val="bottom"/>
            <w:hideMark/>
          </w:tcPr>
          <w:p w14:paraId="3C9865DC"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4,756</w:t>
            </w:r>
          </w:p>
        </w:tc>
        <w:tc>
          <w:tcPr>
            <w:tcW w:w="1027" w:type="dxa"/>
            <w:tcBorders>
              <w:top w:val="nil"/>
              <w:left w:val="nil"/>
              <w:bottom w:val="single" w:sz="4" w:space="0" w:color="auto"/>
              <w:right w:val="single" w:sz="4" w:space="0" w:color="auto"/>
            </w:tcBorders>
            <w:shd w:val="clear" w:color="auto" w:fill="auto"/>
            <w:noWrap/>
            <w:vAlign w:val="bottom"/>
            <w:hideMark/>
          </w:tcPr>
          <w:p w14:paraId="3D887D37"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4,773</w:t>
            </w:r>
          </w:p>
        </w:tc>
        <w:tc>
          <w:tcPr>
            <w:tcW w:w="1027" w:type="dxa"/>
            <w:tcBorders>
              <w:top w:val="nil"/>
              <w:left w:val="nil"/>
              <w:bottom w:val="single" w:sz="4" w:space="0" w:color="auto"/>
              <w:right w:val="single" w:sz="4" w:space="0" w:color="auto"/>
            </w:tcBorders>
            <w:shd w:val="clear" w:color="auto" w:fill="auto"/>
            <w:noWrap/>
            <w:vAlign w:val="bottom"/>
            <w:hideMark/>
          </w:tcPr>
          <w:p w14:paraId="38388E15"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4,749</w:t>
            </w:r>
          </w:p>
        </w:tc>
        <w:tc>
          <w:tcPr>
            <w:tcW w:w="1027" w:type="dxa"/>
            <w:tcBorders>
              <w:top w:val="nil"/>
              <w:left w:val="nil"/>
              <w:bottom w:val="single" w:sz="4" w:space="0" w:color="auto"/>
              <w:right w:val="single" w:sz="4" w:space="0" w:color="auto"/>
            </w:tcBorders>
            <w:shd w:val="clear" w:color="auto" w:fill="auto"/>
            <w:noWrap/>
            <w:vAlign w:val="bottom"/>
            <w:hideMark/>
          </w:tcPr>
          <w:p w14:paraId="6CAF9311" w14:textId="77777777" w:rsidR="00234666" w:rsidRPr="00F43402" w:rsidRDefault="00234666" w:rsidP="00360755">
            <w:pPr>
              <w:spacing w:after="0"/>
              <w:ind w:left="360"/>
              <w:jc w:val="center"/>
              <w:rPr>
                <w:rFonts w:cs="Arial"/>
                <w:color w:val="000000"/>
                <w:sz w:val="20"/>
                <w:szCs w:val="20"/>
                <w:lang w:val="en-US"/>
              </w:rPr>
            </w:pPr>
            <w:r w:rsidRPr="00F43402">
              <w:rPr>
                <w:rFonts w:cs="Arial"/>
                <w:color w:val="000000"/>
                <w:sz w:val="20"/>
                <w:szCs w:val="20"/>
                <w:lang w:val="en-US"/>
              </w:rPr>
              <w:t>4,716</w:t>
            </w:r>
          </w:p>
        </w:tc>
      </w:tr>
      <w:bookmarkEnd w:id="60"/>
    </w:tbl>
    <w:p w14:paraId="60C543BD" w14:textId="77777777" w:rsidR="00234666" w:rsidRPr="00F43402" w:rsidRDefault="00234666" w:rsidP="00234666">
      <w:pPr>
        <w:spacing w:after="0"/>
        <w:rPr>
          <w:rFonts w:cs="Arial"/>
          <w:szCs w:val="22"/>
        </w:rPr>
      </w:pPr>
    </w:p>
    <w:p w14:paraId="0AC4A033" w14:textId="77777777" w:rsidR="00234666" w:rsidRPr="00F43402" w:rsidRDefault="00234666" w:rsidP="00234666">
      <w:pPr>
        <w:pStyle w:val="Caption"/>
        <w:rPr>
          <w:rFonts w:ascii="Arial" w:hAnsi="Arial" w:cs="Arial"/>
          <w:sz w:val="22"/>
          <w:szCs w:val="22"/>
          <w:u w:val="single"/>
        </w:rPr>
      </w:pPr>
      <w:bookmarkStart w:id="61" w:name="_Toc420093009"/>
      <w:r w:rsidRPr="00F43402">
        <w:rPr>
          <w:rFonts w:ascii="Arial" w:hAnsi="Arial" w:cs="Arial"/>
          <w:sz w:val="22"/>
          <w:szCs w:val="22"/>
          <w:u w:val="single"/>
        </w:rPr>
        <w:t>Table 2: Lifetime Direct Project Emission Reductions (2017- 2031)</w:t>
      </w:r>
    </w:p>
    <w:p w14:paraId="344285A4" w14:textId="77777777" w:rsidR="00234666" w:rsidRPr="00F43402" w:rsidRDefault="00234666" w:rsidP="00234666">
      <w:pPr>
        <w:rPr>
          <w:rFonts w:cs="Arial"/>
          <w:szCs w:val="22"/>
        </w:rPr>
      </w:pPr>
    </w:p>
    <w:tbl>
      <w:tblPr>
        <w:tblW w:w="0" w:type="auto"/>
        <w:tblInd w:w="720" w:type="dxa"/>
        <w:tblLook w:val="04A0" w:firstRow="1" w:lastRow="0" w:firstColumn="1" w:lastColumn="0" w:noHBand="0" w:noVBand="1"/>
      </w:tblPr>
      <w:tblGrid>
        <w:gridCol w:w="4063"/>
        <w:gridCol w:w="1895"/>
      </w:tblGrid>
      <w:tr w:rsidR="00234666" w:rsidRPr="00F43402" w14:paraId="164E609A" w14:textId="77777777" w:rsidTr="00360755">
        <w:trPr>
          <w:trHeight w:val="360"/>
        </w:trPr>
        <w:tc>
          <w:tcPr>
            <w:tcW w:w="0" w:type="auto"/>
            <w:tcBorders>
              <w:top w:val="single" w:sz="8" w:space="0" w:color="auto"/>
              <w:left w:val="single" w:sz="8" w:space="0" w:color="auto"/>
              <w:bottom w:val="nil"/>
              <w:right w:val="single" w:sz="8" w:space="0" w:color="auto"/>
            </w:tcBorders>
            <w:shd w:val="clear" w:color="000000" w:fill="D9D9D9"/>
            <w:noWrap/>
            <w:vAlign w:val="center"/>
            <w:hideMark/>
          </w:tcPr>
          <w:p w14:paraId="770DB87F" w14:textId="77777777" w:rsidR="00234666" w:rsidRPr="00F43402" w:rsidRDefault="00234666" w:rsidP="00360755">
            <w:pPr>
              <w:spacing w:after="0"/>
              <w:rPr>
                <w:rFonts w:cs="Arial"/>
                <w:bCs/>
                <w:color w:val="000000"/>
                <w:sz w:val="20"/>
                <w:szCs w:val="20"/>
                <w:lang w:val="en-MY" w:eastAsia="en-MY"/>
              </w:rPr>
            </w:pPr>
            <w:r w:rsidRPr="00F43402">
              <w:rPr>
                <w:rFonts w:cs="Arial"/>
                <w:bCs/>
                <w:color w:val="000000"/>
                <w:sz w:val="20"/>
                <w:szCs w:val="20"/>
                <w:lang w:val="en-MY" w:eastAsia="en-MY"/>
              </w:rPr>
              <w:t xml:space="preserve">Emissions </w:t>
            </w:r>
          </w:p>
        </w:tc>
        <w:tc>
          <w:tcPr>
            <w:tcW w:w="1895" w:type="dxa"/>
            <w:tcBorders>
              <w:top w:val="single" w:sz="8" w:space="0" w:color="auto"/>
              <w:left w:val="nil"/>
              <w:bottom w:val="nil"/>
              <w:right w:val="single" w:sz="8" w:space="0" w:color="auto"/>
            </w:tcBorders>
            <w:shd w:val="clear" w:color="000000" w:fill="D9D9D9"/>
            <w:noWrap/>
            <w:vAlign w:val="center"/>
            <w:hideMark/>
          </w:tcPr>
          <w:p w14:paraId="646BCAC2" w14:textId="77777777" w:rsidR="00234666" w:rsidRPr="00F43402" w:rsidRDefault="00234666" w:rsidP="00360755">
            <w:pPr>
              <w:spacing w:after="0"/>
              <w:jc w:val="center"/>
              <w:rPr>
                <w:rFonts w:cs="Arial"/>
                <w:bCs/>
                <w:color w:val="000000"/>
                <w:sz w:val="20"/>
                <w:szCs w:val="20"/>
                <w:lang w:val="en-MY" w:eastAsia="en-MY"/>
              </w:rPr>
            </w:pPr>
            <w:r w:rsidRPr="00F43402">
              <w:rPr>
                <w:rFonts w:cs="Arial"/>
                <w:bCs/>
                <w:color w:val="000000"/>
                <w:sz w:val="20"/>
                <w:szCs w:val="20"/>
                <w:lang w:val="en-MY" w:eastAsia="en-MY"/>
              </w:rPr>
              <w:t>TOTAL (tCO</w:t>
            </w:r>
            <w:r w:rsidRPr="00F43402">
              <w:rPr>
                <w:rFonts w:cs="Arial"/>
                <w:bCs/>
                <w:color w:val="000000"/>
                <w:sz w:val="20"/>
                <w:szCs w:val="20"/>
                <w:vertAlign w:val="subscript"/>
                <w:lang w:val="en-MY" w:eastAsia="en-MY"/>
              </w:rPr>
              <w:t>2</w:t>
            </w:r>
            <w:r w:rsidRPr="00F43402">
              <w:rPr>
                <w:rFonts w:cs="Arial"/>
                <w:bCs/>
                <w:color w:val="000000"/>
                <w:sz w:val="20"/>
                <w:szCs w:val="20"/>
                <w:lang w:val="en-MY" w:eastAsia="en-MY"/>
              </w:rPr>
              <w:t>e)</w:t>
            </w:r>
          </w:p>
        </w:tc>
      </w:tr>
      <w:tr w:rsidR="00234666" w:rsidRPr="00F43402" w14:paraId="70637CA8" w14:textId="77777777" w:rsidTr="00360755">
        <w:trPr>
          <w:trHeight w:val="300"/>
        </w:trPr>
        <w:tc>
          <w:tcPr>
            <w:tcW w:w="0" w:type="auto"/>
            <w:tcBorders>
              <w:top w:val="single" w:sz="8" w:space="0" w:color="auto"/>
              <w:left w:val="single" w:sz="8" w:space="0" w:color="auto"/>
              <w:bottom w:val="single" w:sz="4" w:space="0" w:color="auto"/>
              <w:right w:val="single" w:sz="8" w:space="0" w:color="auto"/>
            </w:tcBorders>
            <w:shd w:val="clear" w:color="auto" w:fill="auto"/>
            <w:vAlign w:val="center"/>
            <w:hideMark/>
          </w:tcPr>
          <w:p w14:paraId="57DCAB8A" w14:textId="77777777" w:rsidR="00234666" w:rsidRPr="00F43402" w:rsidRDefault="00234666" w:rsidP="00360755">
            <w:pPr>
              <w:spacing w:after="0"/>
              <w:rPr>
                <w:rFonts w:cs="Arial"/>
                <w:color w:val="000000"/>
                <w:sz w:val="20"/>
                <w:szCs w:val="20"/>
                <w:lang w:val="en-MY" w:eastAsia="en-MY"/>
              </w:rPr>
            </w:pPr>
            <w:r w:rsidRPr="00F43402">
              <w:rPr>
                <w:rFonts w:cs="Arial"/>
                <w:color w:val="000000"/>
                <w:sz w:val="20"/>
                <w:szCs w:val="20"/>
                <w:lang w:val="en-MY" w:eastAsia="en-MY"/>
              </w:rPr>
              <w:t>Annual Average Emission Reduction</w:t>
            </w:r>
          </w:p>
        </w:tc>
        <w:tc>
          <w:tcPr>
            <w:tcW w:w="1895" w:type="dxa"/>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47ADC4CB" w14:textId="77777777" w:rsidR="00234666" w:rsidRPr="00F43402" w:rsidRDefault="00234666" w:rsidP="00360755">
            <w:pPr>
              <w:spacing w:after="0"/>
              <w:jc w:val="center"/>
              <w:rPr>
                <w:rFonts w:cs="Arial"/>
                <w:color w:val="000000"/>
                <w:sz w:val="20"/>
                <w:szCs w:val="20"/>
                <w:lang w:val="en-MY" w:eastAsia="en-MY"/>
              </w:rPr>
            </w:pPr>
            <w:r w:rsidRPr="00F43402">
              <w:rPr>
                <w:rFonts w:cs="Arial"/>
                <w:color w:val="000000"/>
                <w:sz w:val="20"/>
                <w:szCs w:val="20"/>
              </w:rPr>
              <w:t>4,601</w:t>
            </w:r>
          </w:p>
        </w:tc>
      </w:tr>
      <w:tr w:rsidR="00234666" w:rsidRPr="00F43402" w14:paraId="04F983B8" w14:textId="77777777" w:rsidTr="00360755">
        <w:trPr>
          <w:trHeight w:val="300"/>
        </w:trPr>
        <w:tc>
          <w:tcPr>
            <w:tcW w:w="0" w:type="auto"/>
            <w:tcBorders>
              <w:top w:val="nil"/>
              <w:left w:val="single" w:sz="8" w:space="0" w:color="auto"/>
              <w:bottom w:val="single" w:sz="4" w:space="0" w:color="auto"/>
              <w:right w:val="single" w:sz="8" w:space="0" w:color="auto"/>
            </w:tcBorders>
            <w:shd w:val="clear" w:color="auto" w:fill="auto"/>
            <w:noWrap/>
            <w:vAlign w:val="bottom"/>
            <w:hideMark/>
          </w:tcPr>
          <w:p w14:paraId="33B21BDD" w14:textId="77777777" w:rsidR="00234666" w:rsidRPr="00F43402" w:rsidRDefault="00234666" w:rsidP="00360755">
            <w:pPr>
              <w:spacing w:after="0"/>
              <w:rPr>
                <w:rFonts w:cs="Arial"/>
                <w:color w:val="000000"/>
                <w:sz w:val="20"/>
                <w:szCs w:val="20"/>
                <w:lang w:val="en-MY" w:eastAsia="en-MY"/>
              </w:rPr>
            </w:pPr>
            <w:r w:rsidRPr="00F43402">
              <w:rPr>
                <w:rFonts w:cs="Arial"/>
                <w:color w:val="000000"/>
                <w:sz w:val="20"/>
                <w:szCs w:val="20"/>
                <w:lang w:val="en-MY" w:eastAsia="en-MY"/>
              </w:rPr>
              <w:t>Average useful lifetime of investment (year)</w:t>
            </w:r>
          </w:p>
        </w:tc>
        <w:tc>
          <w:tcPr>
            <w:tcW w:w="1895" w:type="dxa"/>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52E3B73D" w14:textId="77777777" w:rsidR="00234666" w:rsidRPr="00F43402" w:rsidRDefault="00234666" w:rsidP="00360755">
            <w:pPr>
              <w:spacing w:after="0"/>
              <w:jc w:val="center"/>
              <w:rPr>
                <w:rFonts w:cs="Arial"/>
                <w:color w:val="000000"/>
                <w:sz w:val="20"/>
                <w:szCs w:val="20"/>
                <w:lang w:val="en-MY" w:eastAsia="en-MY"/>
              </w:rPr>
            </w:pPr>
            <w:r w:rsidRPr="00F43402">
              <w:rPr>
                <w:rFonts w:cs="Arial"/>
                <w:color w:val="000000"/>
                <w:sz w:val="20"/>
                <w:szCs w:val="20"/>
              </w:rPr>
              <w:t>15</w:t>
            </w:r>
          </w:p>
        </w:tc>
      </w:tr>
      <w:tr w:rsidR="00234666" w:rsidRPr="00F43402" w14:paraId="68356598" w14:textId="77777777" w:rsidTr="00360755">
        <w:trPr>
          <w:trHeight w:val="300"/>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33ED42D" w14:textId="77777777" w:rsidR="00234666" w:rsidRPr="00F43402" w:rsidRDefault="00234666" w:rsidP="00360755">
            <w:pPr>
              <w:spacing w:after="0"/>
              <w:rPr>
                <w:rFonts w:cs="Arial"/>
                <w:bCs/>
                <w:color w:val="000000"/>
                <w:sz w:val="20"/>
                <w:szCs w:val="20"/>
                <w:lang w:val="en-MY" w:eastAsia="en-MY"/>
              </w:rPr>
            </w:pPr>
            <w:r w:rsidRPr="00F43402">
              <w:rPr>
                <w:rFonts w:cs="Arial"/>
                <w:bCs/>
                <w:color w:val="000000"/>
                <w:sz w:val="20"/>
                <w:szCs w:val="20"/>
                <w:lang w:val="en-MY" w:eastAsia="en-MY"/>
              </w:rPr>
              <w:t xml:space="preserve">Lifetime Direct Reductions </w:t>
            </w:r>
          </w:p>
        </w:tc>
        <w:tc>
          <w:tcPr>
            <w:tcW w:w="1895" w:type="dxa"/>
            <w:tcBorders>
              <w:top w:val="single" w:sz="8" w:space="0" w:color="auto"/>
              <w:left w:val="single" w:sz="4" w:space="0" w:color="auto"/>
              <w:bottom w:val="single" w:sz="8" w:space="0" w:color="auto"/>
              <w:right w:val="single" w:sz="8" w:space="0" w:color="auto"/>
            </w:tcBorders>
            <w:shd w:val="clear" w:color="auto" w:fill="auto"/>
            <w:noWrap/>
            <w:vAlign w:val="bottom"/>
            <w:hideMark/>
          </w:tcPr>
          <w:p w14:paraId="4C5EB43D" w14:textId="77777777" w:rsidR="00234666" w:rsidRPr="00F43402" w:rsidRDefault="00234666" w:rsidP="00360755">
            <w:pPr>
              <w:spacing w:after="0"/>
              <w:jc w:val="center"/>
              <w:rPr>
                <w:rFonts w:cs="Arial"/>
                <w:bCs/>
                <w:color w:val="000000"/>
                <w:sz w:val="20"/>
                <w:szCs w:val="20"/>
                <w:lang w:val="en-MY" w:eastAsia="en-MY"/>
              </w:rPr>
            </w:pPr>
            <w:r w:rsidRPr="00F43402">
              <w:rPr>
                <w:rFonts w:cs="Arial"/>
                <w:bCs/>
                <w:color w:val="000000"/>
                <w:sz w:val="20"/>
                <w:szCs w:val="20"/>
                <w:lang w:val="en-MY" w:eastAsia="en-MY"/>
              </w:rPr>
              <w:t>69,013</w:t>
            </w:r>
          </w:p>
        </w:tc>
      </w:tr>
    </w:tbl>
    <w:p w14:paraId="63876576" w14:textId="77777777" w:rsidR="00234666" w:rsidRPr="00F43402" w:rsidRDefault="00234666" w:rsidP="00234666">
      <w:pPr>
        <w:rPr>
          <w:rFonts w:cs="Arial"/>
          <w:i/>
          <w:szCs w:val="22"/>
        </w:rPr>
      </w:pPr>
    </w:p>
    <w:p w14:paraId="5C4C59A0" w14:textId="77777777" w:rsidR="00234666" w:rsidRPr="00F43402" w:rsidRDefault="00234666" w:rsidP="00234666">
      <w:pPr>
        <w:rPr>
          <w:rFonts w:cs="Arial"/>
          <w:b/>
          <w:szCs w:val="22"/>
          <w:u w:val="single"/>
        </w:rPr>
      </w:pPr>
      <w:r w:rsidRPr="00F43402">
        <w:rPr>
          <w:rFonts w:cs="Arial"/>
          <w:b/>
          <w:szCs w:val="22"/>
          <w:u w:val="single"/>
        </w:rPr>
        <w:t xml:space="preserve">Table 3: Lifetime Direct Secondary GHG Emission Reductions </w:t>
      </w:r>
    </w:p>
    <w:p w14:paraId="78172F54" w14:textId="77777777" w:rsidR="00234666" w:rsidRPr="00F43402" w:rsidRDefault="00234666" w:rsidP="00234666">
      <w:pPr>
        <w:rPr>
          <w:rFonts w:cs="Arial"/>
          <w:szCs w:val="22"/>
        </w:rPr>
      </w:pPr>
    </w:p>
    <w:tbl>
      <w:tblPr>
        <w:tblW w:w="5998"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1318"/>
      </w:tblGrid>
      <w:tr w:rsidR="00234666" w:rsidRPr="00F43402" w14:paraId="36908188" w14:textId="77777777" w:rsidTr="00360755">
        <w:trPr>
          <w:trHeight w:val="300"/>
        </w:trPr>
        <w:tc>
          <w:tcPr>
            <w:tcW w:w="4680" w:type="dxa"/>
            <w:shd w:val="clear" w:color="auto" w:fill="auto"/>
            <w:noWrap/>
            <w:vAlign w:val="bottom"/>
            <w:hideMark/>
          </w:tcPr>
          <w:p w14:paraId="2C7FB269" w14:textId="77777777" w:rsidR="00234666" w:rsidRPr="00F43402" w:rsidRDefault="00234666" w:rsidP="00360755">
            <w:pPr>
              <w:spacing w:after="0"/>
              <w:jc w:val="left"/>
              <w:rPr>
                <w:rFonts w:cs="Arial"/>
                <w:b/>
                <w:bCs/>
                <w:color w:val="000000"/>
                <w:sz w:val="20"/>
                <w:szCs w:val="20"/>
                <w:lang w:val="en-US"/>
              </w:rPr>
            </w:pPr>
            <w:r w:rsidRPr="00F43402">
              <w:rPr>
                <w:rFonts w:cs="Arial"/>
                <w:bCs/>
                <w:color w:val="000000"/>
                <w:sz w:val="20"/>
                <w:szCs w:val="20"/>
                <w:lang w:val="en-MY" w:eastAsia="en-MY"/>
              </w:rPr>
              <w:t xml:space="preserve">Emissions </w:t>
            </w:r>
          </w:p>
        </w:tc>
        <w:tc>
          <w:tcPr>
            <w:tcW w:w="1318" w:type="dxa"/>
            <w:shd w:val="clear" w:color="auto" w:fill="auto"/>
            <w:noWrap/>
            <w:vAlign w:val="bottom"/>
            <w:hideMark/>
          </w:tcPr>
          <w:p w14:paraId="39EC3A97" w14:textId="77777777" w:rsidR="00234666" w:rsidRPr="00F43402" w:rsidRDefault="00234666" w:rsidP="00360755">
            <w:pPr>
              <w:spacing w:after="0"/>
              <w:jc w:val="left"/>
              <w:rPr>
                <w:rFonts w:cs="Arial"/>
                <w:b/>
                <w:bCs/>
                <w:color w:val="000000"/>
                <w:sz w:val="20"/>
                <w:szCs w:val="20"/>
                <w:lang w:val="en-US"/>
              </w:rPr>
            </w:pPr>
            <w:r w:rsidRPr="00F43402">
              <w:rPr>
                <w:rFonts w:cs="Arial"/>
                <w:color w:val="FFFFFF"/>
                <w:sz w:val="20"/>
                <w:szCs w:val="20"/>
                <w:lang w:val="en-US"/>
              </w:rPr>
              <w:t xml:space="preserve">TOTAL </w:t>
            </w:r>
            <w:r w:rsidRPr="00F43402">
              <w:rPr>
                <w:rFonts w:cs="Arial"/>
                <w:bCs/>
                <w:color w:val="000000"/>
                <w:sz w:val="20"/>
                <w:szCs w:val="20"/>
                <w:lang w:val="en-MY" w:eastAsia="en-MY"/>
              </w:rPr>
              <w:t>(tCO</w:t>
            </w:r>
            <w:r w:rsidRPr="00F43402">
              <w:rPr>
                <w:rFonts w:cs="Arial"/>
                <w:bCs/>
                <w:color w:val="000000"/>
                <w:sz w:val="20"/>
                <w:szCs w:val="20"/>
                <w:vertAlign w:val="subscript"/>
                <w:lang w:val="en-MY" w:eastAsia="en-MY"/>
              </w:rPr>
              <w:t>2</w:t>
            </w:r>
            <w:r w:rsidRPr="00F43402">
              <w:rPr>
                <w:rFonts w:cs="Arial"/>
                <w:bCs/>
                <w:color w:val="000000"/>
                <w:sz w:val="20"/>
                <w:szCs w:val="20"/>
                <w:lang w:val="en-MY" w:eastAsia="en-MY"/>
              </w:rPr>
              <w:t>e)</w:t>
            </w:r>
          </w:p>
        </w:tc>
      </w:tr>
      <w:tr w:rsidR="00234666" w:rsidRPr="00F43402" w14:paraId="38365CDE" w14:textId="77777777" w:rsidTr="00360755">
        <w:trPr>
          <w:trHeight w:val="285"/>
        </w:trPr>
        <w:tc>
          <w:tcPr>
            <w:tcW w:w="4680" w:type="dxa"/>
            <w:shd w:val="clear" w:color="000000" w:fill="5B9BD5"/>
            <w:noWrap/>
            <w:vAlign w:val="bottom"/>
            <w:hideMark/>
          </w:tcPr>
          <w:p w14:paraId="60C60D9B" w14:textId="77777777" w:rsidR="00234666" w:rsidRPr="00F43402" w:rsidRDefault="00234666" w:rsidP="00360755">
            <w:pPr>
              <w:spacing w:after="0"/>
              <w:jc w:val="left"/>
              <w:rPr>
                <w:rFonts w:cs="Arial"/>
                <w:color w:val="FFFFFF"/>
                <w:sz w:val="20"/>
                <w:szCs w:val="20"/>
                <w:lang w:val="en-US"/>
              </w:rPr>
            </w:pPr>
          </w:p>
        </w:tc>
        <w:tc>
          <w:tcPr>
            <w:tcW w:w="1318" w:type="dxa"/>
            <w:shd w:val="clear" w:color="000000" w:fill="5B9BD5"/>
            <w:noWrap/>
            <w:vAlign w:val="bottom"/>
            <w:hideMark/>
          </w:tcPr>
          <w:p w14:paraId="2904CCED" w14:textId="77777777" w:rsidR="00234666" w:rsidRPr="00F43402" w:rsidRDefault="00234666" w:rsidP="00360755">
            <w:pPr>
              <w:spacing w:after="0"/>
              <w:jc w:val="center"/>
              <w:rPr>
                <w:rFonts w:cs="Arial"/>
                <w:color w:val="FFFFFF"/>
                <w:sz w:val="20"/>
                <w:szCs w:val="20"/>
                <w:lang w:val="en-US"/>
              </w:rPr>
            </w:pPr>
          </w:p>
        </w:tc>
      </w:tr>
      <w:tr w:rsidR="00234666" w:rsidRPr="00F43402" w14:paraId="3FA78E9D" w14:textId="77777777" w:rsidTr="00360755">
        <w:trPr>
          <w:trHeight w:val="285"/>
        </w:trPr>
        <w:tc>
          <w:tcPr>
            <w:tcW w:w="4680" w:type="dxa"/>
            <w:shd w:val="clear" w:color="auto" w:fill="auto"/>
            <w:noWrap/>
            <w:vAlign w:val="bottom"/>
            <w:hideMark/>
          </w:tcPr>
          <w:p w14:paraId="1895700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Average annual reduction</w:t>
            </w:r>
          </w:p>
        </w:tc>
        <w:tc>
          <w:tcPr>
            <w:tcW w:w="1318" w:type="dxa"/>
            <w:shd w:val="clear" w:color="auto" w:fill="auto"/>
            <w:noWrap/>
            <w:vAlign w:val="bottom"/>
            <w:hideMark/>
          </w:tcPr>
          <w:p w14:paraId="37F7FCBC"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lang w:val="en-US"/>
              </w:rPr>
              <w:t>23,102</w:t>
            </w:r>
          </w:p>
        </w:tc>
      </w:tr>
      <w:tr w:rsidR="00234666" w:rsidRPr="00F43402" w14:paraId="7A74B4C0" w14:textId="77777777" w:rsidTr="00360755">
        <w:trPr>
          <w:trHeight w:val="285"/>
        </w:trPr>
        <w:tc>
          <w:tcPr>
            <w:tcW w:w="4680" w:type="dxa"/>
            <w:shd w:val="clear" w:color="auto" w:fill="auto"/>
            <w:noWrap/>
            <w:vAlign w:val="bottom"/>
            <w:hideMark/>
          </w:tcPr>
          <w:p w14:paraId="1A17007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Average useful lifetime of investment (year)</w:t>
            </w:r>
          </w:p>
        </w:tc>
        <w:tc>
          <w:tcPr>
            <w:tcW w:w="1318" w:type="dxa"/>
            <w:shd w:val="clear" w:color="auto" w:fill="auto"/>
            <w:noWrap/>
            <w:vAlign w:val="bottom"/>
            <w:hideMark/>
          </w:tcPr>
          <w:p w14:paraId="7F79B07D"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lang w:val="en-US"/>
              </w:rPr>
              <w:t>15</w:t>
            </w:r>
          </w:p>
        </w:tc>
      </w:tr>
      <w:tr w:rsidR="00234666" w:rsidRPr="00F43402" w14:paraId="2F95C02B" w14:textId="77777777" w:rsidTr="00360755">
        <w:trPr>
          <w:trHeight w:val="285"/>
        </w:trPr>
        <w:tc>
          <w:tcPr>
            <w:tcW w:w="4680" w:type="dxa"/>
            <w:shd w:val="clear" w:color="auto" w:fill="auto"/>
            <w:noWrap/>
            <w:vAlign w:val="bottom"/>
            <w:hideMark/>
          </w:tcPr>
          <w:p w14:paraId="6A47280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Lifetime Direct Secondary Reductions of GHG emissions </w:t>
            </w:r>
            <w:r w:rsidRPr="00F43402">
              <w:rPr>
                <w:rFonts w:cs="Arial"/>
                <w:color w:val="000000"/>
                <w:sz w:val="20"/>
                <w:szCs w:val="20"/>
              </w:rPr>
              <w:t>(2017-2031)</w:t>
            </w:r>
          </w:p>
        </w:tc>
        <w:tc>
          <w:tcPr>
            <w:tcW w:w="1318" w:type="dxa"/>
            <w:shd w:val="clear" w:color="auto" w:fill="auto"/>
            <w:noWrap/>
            <w:vAlign w:val="bottom"/>
            <w:hideMark/>
          </w:tcPr>
          <w:p w14:paraId="46D68AC0"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lang w:val="en-US"/>
              </w:rPr>
              <w:t>346,537</w:t>
            </w:r>
          </w:p>
        </w:tc>
      </w:tr>
    </w:tbl>
    <w:p w14:paraId="1EF9F1FD" w14:textId="77777777" w:rsidR="00234666" w:rsidRPr="00F43402" w:rsidRDefault="00234666" w:rsidP="00234666">
      <w:pPr>
        <w:rPr>
          <w:rFonts w:cs="Arial"/>
          <w:szCs w:val="22"/>
        </w:rPr>
      </w:pPr>
    </w:p>
    <w:p w14:paraId="75C52B82" w14:textId="77777777" w:rsidR="00234666" w:rsidRPr="00F43402" w:rsidRDefault="00234666" w:rsidP="00234666">
      <w:pPr>
        <w:spacing w:after="0"/>
        <w:rPr>
          <w:rFonts w:cs="Arial"/>
          <w:b/>
          <w:szCs w:val="22"/>
          <w:u w:val="single"/>
        </w:rPr>
      </w:pPr>
      <w:r w:rsidRPr="00F43402">
        <w:rPr>
          <w:rFonts w:cs="Arial"/>
          <w:b/>
          <w:szCs w:val="22"/>
          <w:u w:val="single"/>
        </w:rPr>
        <w:t>Table 4: Summary of GHG Emission Reductions</w:t>
      </w:r>
    </w:p>
    <w:p w14:paraId="282307B3" w14:textId="77777777" w:rsidR="00234666" w:rsidRPr="00F43402" w:rsidRDefault="00234666" w:rsidP="00234666">
      <w:pPr>
        <w:spacing w:after="0"/>
        <w:rPr>
          <w:rFonts w:cs="Arial"/>
          <w:szCs w:val="22"/>
        </w:rPr>
      </w:pPr>
    </w:p>
    <w:tbl>
      <w:tblPr>
        <w:tblW w:w="0" w:type="auto"/>
        <w:tblInd w:w="648" w:type="dxa"/>
        <w:tblLook w:val="04A0" w:firstRow="1" w:lastRow="0" w:firstColumn="1" w:lastColumn="0" w:noHBand="0" w:noVBand="1"/>
      </w:tblPr>
      <w:tblGrid>
        <w:gridCol w:w="4708"/>
        <w:gridCol w:w="1622"/>
      </w:tblGrid>
      <w:tr w:rsidR="00234666" w:rsidRPr="00F43402" w14:paraId="31ECC6F3" w14:textId="77777777" w:rsidTr="00360755">
        <w:trPr>
          <w:trHeight w:val="360"/>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2EB200A" w14:textId="77777777" w:rsidR="00234666" w:rsidRPr="00F43402" w:rsidRDefault="00234666" w:rsidP="00360755">
            <w:pPr>
              <w:spacing w:after="0"/>
              <w:rPr>
                <w:rFonts w:eastAsiaTheme="minorEastAsia" w:cs="Arial"/>
                <w:sz w:val="20"/>
                <w:szCs w:val="20"/>
                <w:lang w:val="en-MY" w:eastAsia="zh-CN"/>
              </w:rPr>
            </w:pPr>
            <w:r w:rsidRPr="00F43402">
              <w:rPr>
                <w:rFonts w:eastAsiaTheme="minorEastAsia" w:cs="Arial"/>
                <w:b/>
                <w:sz w:val="20"/>
                <w:szCs w:val="20"/>
                <w:lang w:val="en-MY" w:eastAsia="zh-CN"/>
              </w:rPr>
              <w:t xml:space="preserve">Emissions </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138FA71" w14:textId="77777777" w:rsidR="00234666" w:rsidRPr="00F43402" w:rsidRDefault="00234666" w:rsidP="00360755">
            <w:pPr>
              <w:spacing w:after="0"/>
              <w:rPr>
                <w:rFonts w:cs="Arial"/>
                <w:b/>
                <w:bCs/>
                <w:sz w:val="20"/>
                <w:szCs w:val="20"/>
                <w:lang w:val="en-MY" w:eastAsia="zh-CN"/>
              </w:rPr>
            </w:pPr>
            <w:r w:rsidRPr="00F43402">
              <w:rPr>
                <w:rFonts w:cs="Arial"/>
                <w:b/>
                <w:bCs/>
                <w:sz w:val="20"/>
                <w:szCs w:val="20"/>
                <w:lang w:val="en-MY" w:eastAsia="zh-CN"/>
              </w:rPr>
              <w:t xml:space="preserve">TOTAL </w:t>
            </w:r>
            <w:r w:rsidRPr="00F43402">
              <w:rPr>
                <w:rFonts w:eastAsiaTheme="minorEastAsia" w:cs="Arial"/>
                <w:b/>
                <w:sz w:val="20"/>
                <w:szCs w:val="20"/>
                <w:lang w:val="en-MY" w:eastAsia="zh-CN"/>
              </w:rPr>
              <w:t>(tCO</w:t>
            </w:r>
            <w:r w:rsidRPr="00F43402">
              <w:rPr>
                <w:rFonts w:eastAsiaTheme="minorEastAsia" w:cs="Arial"/>
                <w:b/>
                <w:sz w:val="20"/>
                <w:szCs w:val="20"/>
                <w:vertAlign w:val="subscript"/>
                <w:lang w:val="en-MY" w:eastAsia="zh-CN"/>
              </w:rPr>
              <w:t>2</w:t>
            </w:r>
            <w:r w:rsidRPr="00F43402">
              <w:rPr>
                <w:rFonts w:eastAsiaTheme="minorEastAsia" w:cs="Arial"/>
                <w:b/>
                <w:sz w:val="20"/>
                <w:szCs w:val="20"/>
                <w:lang w:val="en-MY" w:eastAsia="zh-CN"/>
              </w:rPr>
              <w:t>e)</w:t>
            </w:r>
          </w:p>
        </w:tc>
      </w:tr>
      <w:tr w:rsidR="00234666" w:rsidRPr="00F43402" w14:paraId="0449032D" w14:textId="77777777" w:rsidTr="00360755">
        <w:trPr>
          <w:trHeight w:val="30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3992288" w14:textId="77777777" w:rsidR="00234666" w:rsidRPr="00F43402" w:rsidRDefault="00234666" w:rsidP="00360755">
            <w:pPr>
              <w:spacing w:after="0"/>
              <w:rPr>
                <w:rFonts w:cs="Arial"/>
                <w:sz w:val="20"/>
                <w:szCs w:val="20"/>
                <w:lang w:val="en-MY" w:eastAsia="zh-CN"/>
              </w:rPr>
            </w:pPr>
            <w:r w:rsidRPr="00F43402">
              <w:rPr>
                <w:rFonts w:cs="Arial"/>
                <w:iCs/>
                <w:sz w:val="20"/>
                <w:szCs w:val="20"/>
              </w:rPr>
              <w:t>Direct Project Emission Reductions by EOP</w:t>
            </w:r>
          </w:p>
        </w:tc>
        <w:tc>
          <w:tcPr>
            <w:tcW w:w="0" w:type="auto"/>
            <w:tcBorders>
              <w:top w:val="nil"/>
              <w:left w:val="nil"/>
              <w:bottom w:val="single" w:sz="4" w:space="0" w:color="auto"/>
              <w:right w:val="single" w:sz="4" w:space="0" w:color="auto"/>
            </w:tcBorders>
            <w:noWrap/>
            <w:vAlign w:val="center"/>
            <w:hideMark/>
          </w:tcPr>
          <w:p w14:paraId="04CE9579" w14:textId="77777777" w:rsidR="00234666" w:rsidRPr="00F43402" w:rsidRDefault="00234666" w:rsidP="00360755">
            <w:pPr>
              <w:spacing w:after="0"/>
              <w:rPr>
                <w:rFonts w:cs="Arial"/>
                <w:noProof/>
                <w:sz w:val="20"/>
                <w:szCs w:val="20"/>
                <w:lang w:val="en-MY" w:eastAsia="zh-CN"/>
              </w:rPr>
            </w:pPr>
            <w:r w:rsidRPr="00F43402">
              <w:rPr>
                <w:rFonts w:cs="Arial"/>
                <w:noProof/>
                <w:sz w:val="20"/>
                <w:szCs w:val="20"/>
                <w:lang w:val="en-MY" w:eastAsia="zh-CN"/>
              </w:rPr>
              <w:t>18,994</w:t>
            </w:r>
          </w:p>
        </w:tc>
      </w:tr>
      <w:tr w:rsidR="00234666" w:rsidRPr="00F43402" w14:paraId="6E4B063D" w14:textId="77777777" w:rsidTr="00360755">
        <w:trPr>
          <w:trHeight w:val="64"/>
        </w:trPr>
        <w:tc>
          <w:tcPr>
            <w:tcW w:w="0" w:type="auto"/>
            <w:tcBorders>
              <w:top w:val="nil"/>
              <w:left w:val="single" w:sz="4" w:space="0" w:color="auto"/>
              <w:bottom w:val="single" w:sz="4" w:space="0" w:color="auto"/>
              <w:right w:val="single" w:sz="4" w:space="0" w:color="auto"/>
            </w:tcBorders>
            <w:vAlign w:val="bottom"/>
          </w:tcPr>
          <w:p w14:paraId="000B7C04" w14:textId="77777777" w:rsidR="00234666" w:rsidRPr="00F43402" w:rsidRDefault="00234666" w:rsidP="00360755">
            <w:pPr>
              <w:spacing w:after="0"/>
              <w:rPr>
                <w:rFonts w:cs="Arial"/>
                <w:sz w:val="20"/>
                <w:szCs w:val="20"/>
              </w:rPr>
            </w:pPr>
            <w:r w:rsidRPr="00F43402">
              <w:rPr>
                <w:rFonts w:cs="Arial"/>
                <w:color w:val="000000"/>
                <w:sz w:val="20"/>
                <w:szCs w:val="20"/>
              </w:rPr>
              <w:t>Lifetime Direct Reductions (2017-2031)</w:t>
            </w:r>
          </w:p>
        </w:tc>
        <w:tc>
          <w:tcPr>
            <w:tcW w:w="0" w:type="auto"/>
            <w:tcBorders>
              <w:top w:val="nil"/>
              <w:left w:val="nil"/>
              <w:bottom w:val="single" w:sz="4" w:space="0" w:color="auto"/>
              <w:right w:val="single" w:sz="4" w:space="0" w:color="auto"/>
            </w:tcBorders>
            <w:noWrap/>
            <w:vAlign w:val="center"/>
          </w:tcPr>
          <w:p w14:paraId="53A14E70" w14:textId="77777777" w:rsidR="00234666" w:rsidRPr="00F43402" w:rsidRDefault="00234666" w:rsidP="00360755">
            <w:pPr>
              <w:spacing w:after="0"/>
              <w:rPr>
                <w:rFonts w:cs="Arial"/>
                <w:color w:val="000000"/>
                <w:sz w:val="20"/>
                <w:szCs w:val="20"/>
              </w:rPr>
            </w:pPr>
            <w:r w:rsidRPr="00F43402">
              <w:rPr>
                <w:rFonts w:cs="Arial"/>
                <w:color w:val="000000"/>
                <w:sz w:val="20"/>
                <w:szCs w:val="20"/>
              </w:rPr>
              <w:t>69,013</w:t>
            </w:r>
          </w:p>
        </w:tc>
      </w:tr>
      <w:tr w:rsidR="00234666" w:rsidRPr="00F43402" w14:paraId="7CB20B50" w14:textId="77777777" w:rsidTr="00360755">
        <w:trPr>
          <w:trHeight w:val="64"/>
        </w:trPr>
        <w:tc>
          <w:tcPr>
            <w:tcW w:w="0" w:type="auto"/>
            <w:tcBorders>
              <w:top w:val="nil"/>
              <w:left w:val="single" w:sz="4" w:space="0" w:color="auto"/>
              <w:bottom w:val="single" w:sz="4" w:space="0" w:color="auto"/>
              <w:right w:val="single" w:sz="4" w:space="0" w:color="auto"/>
            </w:tcBorders>
            <w:vAlign w:val="center"/>
          </w:tcPr>
          <w:p w14:paraId="4F3B3AAF" w14:textId="77777777" w:rsidR="00234666" w:rsidRPr="00F43402" w:rsidRDefault="00234666" w:rsidP="00360755">
            <w:pPr>
              <w:spacing w:after="0"/>
              <w:rPr>
                <w:rFonts w:cs="Arial"/>
                <w:sz w:val="20"/>
                <w:szCs w:val="20"/>
              </w:rPr>
            </w:pPr>
            <w:r w:rsidRPr="00F43402">
              <w:rPr>
                <w:rFonts w:cs="Arial"/>
                <w:color w:val="000000"/>
                <w:sz w:val="20"/>
                <w:szCs w:val="20"/>
                <w:lang w:val="en-US"/>
              </w:rPr>
              <w:t xml:space="preserve">Lifetime Direct Secondary Reductions </w:t>
            </w:r>
            <w:r w:rsidRPr="00F43402">
              <w:rPr>
                <w:rFonts w:cs="Arial"/>
                <w:color w:val="000000"/>
                <w:sz w:val="20"/>
                <w:szCs w:val="20"/>
              </w:rPr>
              <w:t>(2017-2031)</w:t>
            </w:r>
          </w:p>
        </w:tc>
        <w:tc>
          <w:tcPr>
            <w:tcW w:w="0" w:type="auto"/>
            <w:tcBorders>
              <w:top w:val="nil"/>
              <w:left w:val="nil"/>
              <w:bottom w:val="single" w:sz="4" w:space="0" w:color="auto"/>
              <w:right w:val="single" w:sz="4" w:space="0" w:color="auto"/>
            </w:tcBorders>
            <w:noWrap/>
            <w:vAlign w:val="center"/>
          </w:tcPr>
          <w:p w14:paraId="2E473466" w14:textId="77777777" w:rsidR="00234666" w:rsidRPr="00F43402" w:rsidRDefault="00234666" w:rsidP="00360755">
            <w:pPr>
              <w:spacing w:after="0"/>
              <w:ind w:left="-598"/>
              <w:jc w:val="center"/>
              <w:rPr>
                <w:rFonts w:cs="Arial"/>
                <w:bCs/>
                <w:noProof/>
                <w:sz w:val="20"/>
                <w:szCs w:val="20"/>
                <w:lang w:val="en-MY" w:eastAsia="zh-CN"/>
              </w:rPr>
            </w:pPr>
            <w:r w:rsidRPr="00F43402">
              <w:rPr>
                <w:rFonts w:cs="Arial"/>
                <w:color w:val="000000"/>
                <w:sz w:val="20"/>
                <w:szCs w:val="20"/>
                <w:lang w:val="en-US"/>
              </w:rPr>
              <w:t>346,537</w:t>
            </w:r>
          </w:p>
        </w:tc>
      </w:tr>
      <w:tr w:rsidR="00234666" w:rsidRPr="00F43402" w14:paraId="0862A1E9" w14:textId="77777777" w:rsidTr="00360755">
        <w:trPr>
          <w:trHeight w:val="64"/>
        </w:trPr>
        <w:tc>
          <w:tcPr>
            <w:tcW w:w="0" w:type="auto"/>
            <w:tcBorders>
              <w:top w:val="nil"/>
              <w:left w:val="single" w:sz="4" w:space="0" w:color="auto"/>
              <w:bottom w:val="single" w:sz="4" w:space="0" w:color="auto"/>
              <w:right w:val="single" w:sz="4" w:space="0" w:color="auto"/>
            </w:tcBorders>
            <w:vAlign w:val="center"/>
            <w:hideMark/>
          </w:tcPr>
          <w:p w14:paraId="5568E93B" w14:textId="77777777" w:rsidR="00234666" w:rsidRPr="00F43402" w:rsidRDefault="00234666" w:rsidP="00360755">
            <w:pPr>
              <w:spacing w:after="0"/>
              <w:rPr>
                <w:rFonts w:cs="Arial"/>
                <w:bCs/>
                <w:noProof/>
                <w:sz w:val="20"/>
                <w:szCs w:val="20"/>
                <w:lang w:val="en-MY" w:eastAsia="zh-CN"/>
              </w:rPr>
            </w:pPr>
            <w:r w:rsidRPr="00F43402">
              <w:rPr>
                <w:rFonts w:cs="Arial"/>
                <w:sz w:val="20"/>
                <w:szCs w:val="20"/>
              </w:rPr>
              <w:t>Total Ind</w:t>
            </w:r>
            <w:r w:rsidRPr="00F43402">
              <w:rPr>
                <w:rFonts w:cs="Arial"/>
                <w:bCs/>
                <w:iCs/>
                <w:sz w:val="20"/>
                <w:szCs w:val="20"/>
              </w:rPr>
              <w:t xml:space="preserve">irect </w:t>
            </w:r>
            <w:r w:rsidRPr="00F43402">
              <w:rPr>
                <w:rFonts w:cs="Arial"/>
                <w:iCs/>
                <w:sz w:val="20"/>
                <w:szCs w:val="20"/>
              </w:rPr>
              <w:t>P</w:t>
            </w:r>
            <w:r w:rsidRPr="00F43402">
              <w:rPr>
                <w:rFonts w:cs="Arial"/>
                <w:bCs/>
                <w:iCs/>
                <w:sz w:val="20"/>
                <w:szCs w:val="20"/>
              </w:rPr>
              <w:t xml:space="preserve">roject </w:t>
            </w:r>
            <w:r w:rsidRPr="00F43402">
              <w:rPr>
                <w:rFonts w:cs="Arial"/>
                <w:iCs/>
                <w:sz w:val="20"/>
                <w:szCs w:val="20"/>
              </w:rPr>
              <w:t>Emission Reductions (BU)</w:t>
            </w:r>
          </w:p>
        </w:tc>
        <w:tc>
          <w:tcPr>
            <w:tcW w:w="0" w:type="auto"/>
            <w:tcBorders>
              <w:top w:val="nil"/>
              <w:left w:val="nil"/>
              <w:bottom w:val="single" w:sz="4" w:space="0" w:color="auto"/>
              <w:right w:val="single" w:sz="4" w:space="0" w:color="auto"/>
            </w:tcBorders>
            <w:noWrap/>
            <w:vAlign w:val="center"/>
          </w:tcPr>
          <w:p w14:paraId="34C86F4D" w14:textId="77777777" w:rsidR="00234666" w:rsidRPr="00F43402" w:rsidRDefault="00234666" w:rsidP="00360755">
            <w:pPr>
              <w:spacing w:after="0"/>
              <w:ind w:left="-598"/>
              <w:jc w:val="center"/>
              <w:rPr>
                <w:rFonts w:cs="Arial"/>
                <w:bCs/>
                <w:noProof/>
                <w:sz w:val="20"/>
                <w:szCs w:val="20"/>
                <w:lang w:val="en-MY" w:eastAsia="zh-CN"/>
              </w:rPr>
            </w:pPr>
            <w:r w:rsidRPr="00F43402">
              <w:rPr>
                <w:rFonts w:cs="Arial"/>
                <w:bCs/>
                <w:noProof/>
                <w:sz w:val="20"/>
                <w:szCs w:val="20"/>
                <w:lang w:val="en-MY" w:eastAsia="zh-CN"/>
              </w:rPr>
              <w:t>414,076</w:t>
            </w:r>
          </w:p>
        </w:tc>
      </w:tr>
      <w:tr w:rsidR="00234666" w:rsidRPr="00F43402" w14:paraId="7431E517" w14:textId="77777777" w:rsidTr="00360755">
        <w:trPr>
          <w:trHeight w:val="64"/>
        </w:trPr>
        <w:tc>
          <w:tcPr>
            <w:tcW w:w="0" w:type="auto"/>
            <w:tcBorders>
              <w:top w:val="nil"/>
              <w:left w:val="single" w:sz="4" w:space="0" w:color="auto"/>
              <w:bottom w:val="single" w:sz="4" w:space="0" w:color="auto"/>
              <w:right w:val="single" w:sz="4" w:space="0" w:color="auto"/>
            </w:tcBorders>
            <w:vAlign w:val="center"/>
          </w:tcPr>
          <w:p w14:paraId="4AEA1F51" w14:textId="77777777" w:rsidR="00234666" w:rsidRPr="00F43402" w:rsidRDefault="00234666" w:rsidP="00360755">
            <w:pPr>
              <w:spacing w:after="0"/>
              <w:rPr>
                <w:rFonts w:cs="Arial"/>
                <w:noProof/>
                <w:sz w:val="20"/>
                <w:szCs w:val="20"/>
              </w:rPr>
            </w:pPr>
            <w:r w:rsidRPr="00F43402">
              <w:rPr>
                <w:rFonts w:cs="Arial"/>
                <w:sz w:val="20"/>
                <w:szCs w:val="20"/>
              </w:rPr>
              <w:t>Total Ind</w:t>
            </w:r>
            <w:r w:rsidRPr="00F43402">
              <w:rPr>
                <w:rFonts w:cs="Arial"/>
                <w:bCs/>
                <w:iCs/>
                <w:sz w:val="20"/>
                <w:szCs w:val="20"/>
              </w:rPr>
              <w:t xml:space="preserve">irect </w:t>
            </w:r>
            <w:r w:rsidRPr="00F43402">
              <w:rPr>
                <w:rFonts w:cs="Arial"/>
                <w:iCs/>
                <w:sz w:val="20"/>
                <w:szCs w:val="20"/>
              </w:rPr>
              <w:t>P</w:t>
            </w:r>
            <w:r w:rsidRPr="00F43402">
              <w:rPr>
                <w:rFonts w:cs="Arial"/>
                <w:bCs/>
                <w:iCs/>
                <w:sz w:val="20"/>
                <w:szCs w:val="20"/>
              </w:rPr>
              <w:t xml:space="preserve">roject </w:t>
            </w:r>
            <w:r w:rsidRPr="00F43402">
              <w:rPr>
                <w:rFonts w:cs="Arial"/>
                <w:iCs/>
                <w:sz w:val="20"/>
                <w:szCs w:val="20"/>
              </w:rPr>
              <w:t>Emission Reductions</w:t>
            </w:r>
            <w:r w:rsidRPr="00F43402">
              <w:rPr>
                <w:rFonts w:cs="Arial"/>
                <w:iCs/>
                <w:sz w:val="20"/>
                <w:szCs w:val="20"/>
                <w:lang w:val="en-US"/>
              </w:rPr>
              <w:t xml:space="preserve"> (TD)</w:t>
            </w:r>
          </w:p>
        </w:tc>
        <w:tc>
          <w:tcPr>
            <w:tcW w:w="0" w:type="auto"/>
            <w:tcBorders>
              <w:top w:val="nil"/>
              <w:left w:val="nil"/>
              <w:bottom w:val="single" w:sz="4" w:space="0" w:color="auto"/>
              <w:right w:val="single" w:sz="4" w:space="0" w:color="auto"/>
            </w:tcBorders>
            <w:noWrap/>
            <w:vAlign w:val="center"/>
          </w:tcPr>
          <w:p w14:paraId="12C03EB2" w14:textId="77777777" w:rsidR="00234666" w:rsidRPr="00F43402" w:rsidRDefault="00234666" w:rsidP="00360755">
            <w:pPr>
              <w:spacing w:after="0"/>
              <w:rPr>
                <w:rFonts w:cs="Arial"/>
                <w:bCs/>
                <w:noProof/>
                <w:sz w:val="20"/>
                <w:szCs w:val="20"/>
                <w:lang w:val="en-MY" w:eastAsia="zh-CN"/>
              </w:rPr>
            </w:pPr>
            <w:r w:rsidRPr="00F43402">
              <w:rPr>
                <w:rFonts w:cs="Arial"/>
                <w:bCs/>
                <w:noProof/>
                <w:sz w:val="20"/>
                <w:szCs w:val="20"/>
                <w:lang w:val="en-MY" w:eastAsia="zh-CN"/>
              </w:rPr>
              <w:t>957,115</w:t>
            </w:r>
          </w:p>
        </w:tc>
      </w:tr>
    </w:tbl>
    <w:p w14:paraId="392E8690" w14:textId="77777777" w:rsidR="00234666" w:rsidRPr="00F43402" w:rsidRDefault="00234666" w:rsidP="00234666">
      <w:pPr>
        <w:rPr>
          <w:rFonts w:cs="Arial"/>
          <w:i/>
          <w:szCs w:val="22"/>
        </w:rPr>
      </w:pPr>
    </w:p>
    <w:p w14:paraId="48ED08AC" w14:textId="77777777" w:rsidR="00234666" w:rsidRPr="00F43402" w:rsidRDefault="00234666" w:rsidP="001446E8">
      <w:pPr>
        <w:pStyle w:val="Paragraph"/>
        <w:numPr>
          <w:ilvl w:val="0"/>
          <w:numId w:val="0"/>
        </w:numPr>
        <w:spacing w:after="0" w:line="276" w:lineRule="auto"/>
        <w:jc w:val="both"/>
        <w:rPr>
          <w:rFonts w:ascii="Arial" w:hAnsi="Arial" w:cs="Arial"/>
        </w:rPr>
      </w:pPr>
      <w:r w:rsidRPr="00F43402">
        <w:rPr>
          <w:rFonts w:ascii="Arial" w:hAnsi="Arial" w:cs="Arial"/>
        </w:rPr>
        <w:t xml:space="preserve">The estimate of indirect impacts uses the BU and TD approaches as per the manual. The summary of calculations are presented below.  </w:t>
      </w:r>
    </w:p>
    <w:p w14:paraId="48727777" w14:textId="77777777" w:rsidR="00234666" w:rsidRPr="00F43402" w:rsidRDefault="00234666" w:rsidP="00234666">
      <w:pPr>
        <w:pStyle w:val="Paragraph"/>
        <w:numPr>
          <w:ilvl w:val="0"/>
          <w:numId w:val="0"/>
        </w:numPr>
        <w:spacing w:after="0"/>
        <w:jc w:val="both"/>
        <w:rPr>
          <w:rFonts w:ascii="Arial" w:hAnsi="Arial" w:cs="Arial"/>
          <w:iCs/>
          <w:u w:val="single"/>
        </w:rPr>
      </w:pPr>
    </w:p>
    <w:p w14:paraId="6A5DE6EC" w14:textId="77777777" w:rsidR="00234666" w:rsidRPr="00F43402" w:rsidRDefault="00234666" w:rsidP="00234666">
      <w:pPr>
        <w:pStyle w:val="Caption"/>
        <w:rPr>
          <w:rFonts w:ascii="Arial" w:hAnsi="Arial" w:cs="Arial"/>
          <w:sz w:val="22"/>
          <w:szCs w:val="22"/>
          <w:u w:val="single"/>
        </w:rPr>
      </w:pPr>
      <w:r w:rsidRPr="00F43402">
        <w:rPr>
          <w:rFonts w:ascii="Arial" w:hAnsi="Arial" w:cs="Arial"/>
          <w:sz w:val="22"/>
          <w:szCs w:val="22"/>
          <w:u w:val="single"/>
        </w:rPr>
        <w:t xml:space="preserve">Table 5: </w:t>
      </w:r>
      <w:r w:rsidRPr="00F43402">
        <w:rPr>
          <w:rFonts w:ascii="Arial" w:hAnsi="Arial" w:cs="Arial"/>
          <w:sz w:val="22"/>
          <w:szCs w:val="22"/>
          <w:u w:val="single"/>
          <w:lang w:val="en-AU"/>
        </w:rPr>
        <w:t>Total Ind</w:t>
      </w:r>
      <w:r w:rsidRPr="00F43402">
        <w:rPr>
          <w:rFonts w:ascii="Arial" w:hAnsi="Arial" w:cs="Arial"/>
          <w:iCs/>
          <w:sz w:val="22"/>
          <w:szCs w:val="22"/>
          <w:u w:val="single"/>
          <w:lang w:val="en-AU"/>
        </w:rPr>
        <w:t xml:space="preserve">irect Project Emission Reductions (BU and TD) </w:t>
      </w:r>
    </w:p>
    <w:tbl>
      <w:tblPr>
        <w:tblW w:w="0" w:type="auto"/>
        <w:tblInd w:w="720" w:type="dxa"/>
        <w:tblLook w:val="04A0" w:firstRow="1" w:lastRow="0" w:firstColumn="1" w:lastColumn="0" w:noHBand="0" w:noVBand="1"/>
      </w:tblPr>
      <w:tblGrid>
        <w:gridCol w:w="5956"/>
        <w:gridCol w:w="1262"/>
      </w:tblGrid>
      <w:tr w:rsidR="00234666" w:rsidRPr="00F43402" w14:paraId="0331B571" w14:textId="77777777" w:rsidTr="00360755">
        <w:trPr>
          <w:trHeight w:val="360"/>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F70CBA5" w14:textId="77777777" w:rsidR="00234666" w:rsidRPr="00F43402" w:rsidRDefault="00234666" w:rsidP="00360755">
            <w:pPr>
              <w:spacing w:after="0"/>
              <w:rPr>
                <w:rFonts w:eastAsiaTheme="minorEastAsia" w:cs="Arial"/>
                <w:sz w:val="20"/>
                <w:szCs w:val="20"/>
                <w:lang w:val="en-MY" w:eastAsia="zh-CN"/>
              </w:rPr>
            </w:pPr>
            <w:r w:rsidRPr="00F43402">
              <w:rPr>
                <w:rFonts w:eastAsiaTheme="minorEastAsia" w:cs="Arial"/>
                <w:b/>
                <w:sz w:val="20"/>
                <w:szCs w:val="20"/>
                <w:lang w:val="en-MY" w:eastAsia="zh-CN"/>
              </w:rPr>
              <w:t>Emissions (tCO</w:t>
            </w:r>
            <w:r w:rsidRPr="00F43402">
              <w:rPr>
                <w:rFonts w:eastAsiaTheme="minorEastAsia" w:cs="Arial"/>
                <w:b/>
                <w:sz w:val="20"/>
                <w:szCs w:val="20"/>
                <w:vertAlign w:val="subscript"/>
                <w:lang w:val="en-MY" w:eastAsia="zh-CN"/>
              </w:rPr>
              <w:t>2</w:t>
            </w:r>
            <w:r w:rsidRPr="00F43402">
              <w:rPr>
                <w:rFonts w:eastAsiaTheme="minorEastAsia" w:cs="Arial"/>
                <w:b/>
                <w:sz w:val="20"/>
                <w:szCs w:val="20"/>
                <w:lang w:val="en-MY" w:eastAsia="zh-CN"/>
              </w:rPr>
              <w:t>e)</w:t>
            </w:r>
          </w:p>
        </w:tc>
        <w:tc>
          <w:tcPr>
            <w:tcW w:w="1262"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5413F9A" w14:textId="77777777" w:rsidR="00234666" w:rsidRPr="00F43402" w:rsidRDefault="00234666" w:rsidP="00360755">
            <w:pPr>
              <w:spacing w:after="0"/>
              <w:rPr>
                <w:rFonts w:cs="Arial"/>
                <w:b/>
                <w:bCs/>
                <w:sz w:val="20"/>
                <w:szCs w:val="20"/>
                <w:lang w:val="en-MY" w:eastAsia="zh-CN"/>
              </w:rPr>
            </w:pPr>
            <w:r w:rsidRPr="00F43402">
              <w:rPr>
                <w:rFonts w:cs="Arial"/>
                <w:b/>
                <w:bCs/>
                <w:sz w:val="20"/>
                <w:szCs w:val="20"/>
                <w:lang w:val="en-MY" w:eastAsia="zh-CN"/>
              </w:rPr>
              <w:t>TOTAL</w:t>
            </w:r>
          </w:p>
        </w:tc>
      </w:tr>
      <w:tr w:rsidR="00234666" w:rsidRPr="00F43402" w14:paraId="1F201486" w14:textId="77777777" w:rsidTr="00360755">
        <w:trPr>
          <w:trHeight w:val="30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50A4FE6" w14:textId="77777777" w:rsidR="00234666" w:rsidRPr="00F43402" w:rsidRDefault="00234666" w:rsidP="00360755">
            <w:pPr>
              <w:spacing w:after="0"/>
              <w:rPr>
                <w:rFonts w:cs="Arial"/>
                <w:sz w:val="20"/>
                <w:szCs w:val="20"/>
                <w:lang w:val="en-MY" w:eastAsia="zh-CN"/>
              </w:rPr>
            </w:pPr>
            <w:r w:rsidRPr="00F43402">
              <w:rPr>
                <w:rFonts w:cs="Arial"/>
                <w:iCs/>
                <w:sz w:val="20"/>
                <w:szCs w:val="20"/>
              </w:rPr>
              <w:t xml:space="preserve">Direct Project Emission Reductions by EOP </w:t>
            </w:r>
          </w:p>
        </w:tc>
        <w:tc>
          <w:tcPr>
            <w:tcW w:w="1262" w:type="dxa"/>
            <w:tcBorders>
              <w:top w:val="nil"/>
              <w:left w:val="nil"/>
              <w:bottom w:val="single" w:sz="4" w:space="0" w:color="auto"/>
              <w:right w:val="single" w:sz="4" w:space="0" w:color="auto"/>
            </w:tcBorders>
            <w:noWrap/>
            <w:vAlign w:val="center"/>
          </w:tcPr>
          <w:p w14:paraId="17A7E59A" w14:textId="77777777" w:rsidR="00234666" w:rsidRPr="00F43402" w:rsidRDefault="00234666" w:rsidP="00360755">
            <w:pPr>
              <w:spacing w:after="0"/>
              <w:rPr>
                <w:rFonts w:cs="Arial"/>
                <w:noProof/>
                <w:sz w:val="20"/>
                <w:szCs w:val="20"/>
                <w:lang w:val="en-MY" w:eastAsia="zh-CN"/>
              </w:rPr>
            </w:pPr>
            <w:r w:rsidRPr="00F43402">
              <w:rPr>
                <w:rFonts w:cs="Arial"/>
                <w:noProof/>
                <w:sz w:val="20"/>
                <w:szCs w:val="20"/>
                <w:lang w:val="en-MY" w:eastAsia="zh-CN"/>
              </w:rPr>
              <w:t>18,994</w:t>
            </w:r>
          </w:p>
        </w:tc>
      </w:tr>
      <w:tr w:rsidR="00234666" w:rsidRPr="00F43402" w14:paraId="11AEF1C0" w14:textId="77777777" w:rsidTr="00360755">
        <w:trPr>
          <w:trHeight w:val="64"/>
        </w:trPr>
        <w:tc>
          <w:tcPr>
            <w:tcW w:w="0" w:type="auto"/>
            <w:tcBorders>
              <w:top w:val="single" w:sz="4" w:space="0" w:color="auto"/>
              <w:left w:val="single" w:sz="4" w:space="0" w:color="auto"/>
              <w:bottom w:val="single" w:sz="4" w:space="0" w:color="auto"/>
              <w:right w:val="single" w:sz="4" w:space="0" w:color="auto"/>
            </w:tcBorders>
            <w:vAlign w:val="center"/>
          </w:tcPr>
          <w:p w14:paraId="2CC00869" w14:textId="77777777" w:rsidR="00234666" w:rsidRPr="00F43402" w:rsidRDefault="00234666" w:rsidP="00360755">
            <w:pPr>
              <w:spacing w:after="0"/>
              <w:rPr>
                <w:rFonts w:cs="Arial"/>
                <w:bCs/>
                <w:noProof/>
                <w:sz w:val="20"/>
                <w:szCs w:val="20"/>
                <w:lang w:val="en-MY" w:eastAsia="zh-CN"/>
              </w:rPr>
            </w:pPr>
            <w:r w:rsidRPr="00F43402">
              <w:rPr>
                <w:rFonts w:cs="Arial"/>
                <w:iCs/>
                <w:sz w:val="20"/>
                <w:szCs w:val="20"/>
                <w:lang w:val="en-US"/>
              </w:rPr>
              <w:t xml:space="preserve">Replication factor, </w:t>
            </w:r>
            <w:r w:rsidRPr="00F43402">
              <w:rPr>
                <w:rFonts w:cs="Arial"/>
                <w:bCs/>
                <w:sz w:val="20"/>
                <w:szCs w:val="20"/>
                <w:lang w:val="en-MY" w:eastAsia="zh-CN"/>
              </w:rPr>
              <w:t>RF</w:t>
            </w:r>
          </w:p>
        </w:tc>
        <w:tc>
          <w:tcPr>
            <w:tcW w:w="1262" w:type="dxa"/>
            <w:tcBorders>
              <w:top w:val="single" w:sz="4" w:space="0" w:color="auto"/>
              <w:left w:val="nil"/>
              <w:bottom w:val="single" w:sz="4" w:space="0" w:color="auto"/>
              <w:right w:val="single" w:sz="4" w:space="0" w:color="auto"/>
            </w:tcBorders>
            <w:noWrap/>
            <w:vAlign w:val="center"/>
          </w:tcPr>
          <w:p w14:paraId="5E0F72AB" w14:textId="77777777" w:rsidR="00234666" w:rsidRPr="00F43402" w:rsidRDefault="00234666" w:rsidP="00360755">
            <w:pPr>
              <w:spacing w:after="0"/>
              <w:rPr>
                <w:rFonts w:cs="Arial"/>
                <w:bCs/>
                <w:noProof/>
                <w:sz w:val="20"/>
                <w:szCs w:val="20"/>
                <w:lang w:val="en-MY" w:eastAsia="zh-CN"/>
              </w:rPr>
            </w:pPr>
            <w:r w:rsidRPr="00F43402">
              <w:rPr>
                <w:rFonts w:cs="Arial"/>
                <w:bCs/>
                <w:noProof/>
                <w:sz w:val="20"/>
                <w:szCs w:val="20"/>
                <w:lang w:val="en-MY" w:eastAsia="zh-CN"/>
              </w:rPr>
              <w:t>6</w:t>
            </w:r>
          </w:p>
        </w:tc>
      </w:tr>
      <w:tr w:rsidR="00234666" w:rsidRPr="00F43402" w14:paraId="1B4B84CB" w14:textId="77777777" w:rsidTr="00360755">
        <w:trPr>
          <w:trHeight w:val="64"/>
        </w:trPr>
        <w:tc>
          <w:tcPr>
            <w:tcW w:w="0" w:type="auto"/>
            <w:tcBorders>
              <w:top w:val="single" w:sz="4" w:space="0" w:color="auto"/>
              <w:left w:val="single" w:sz="4" w:space="0" w:color="auto"/>
              <w:bottom w:val="single" w:sz="4" w:space="0" w:color="auto"/>
              <w:right w:val="single" w:sz="4" w:space="0" w:color="auto"/>
            </w:tcBorders>
            <w:vAlign w:val="center"/>
          </w:tcPr>
          <w:p w14:paraId="7F7D0E3D" w14:textId="77777777" w:rsidR="00234666" w:rsidRPr="00F43402" w:rsidRDefault="00234666" w:rsidP="00360755">
            <w:pPr>
              <w:spacing w:after="0"/>
              <w:rPr>
                <w:rFonts w:cs="Arial"/>
                <w:b/>
                <w:bCs/>
                <w:noProof/>
                <w:sz w:val="20"/>
                <w:szCs w:val="20"/>
                <w:lang w:val="en-MY" w:eastAsia="zh-CN"/>
              </w:rPr>
            </w:pPr>
            <w:r w:rsidRPr="00F43402">
              <w:rPr>
                <w:rFonts w:cs="Arial"/>
                <w:b/>
                <w:sz w:val="20"/>
                <w:szCs w:val="20"/>
              </w:rPr>
              <w:t>Total Ind</w:t>
            </w:r>
            <w:r w:rsidRPr="00F43402">
              <w:rPr>
                <w:rFonts w:cs="Arial"/>
                <w:b/>
                <w:bCs/>
                <w:iCs/>
                <w:sz w:val="20"/>
                <w:szCs w:val="20"/>
              </w:rPr>
              <w:t xml:space="preserve">irect </w:t>
            </w:r>
            <w:r w:rsidRPr="00F43402">
              <w:rPr>
                <w:rFonts w:cs="Arial"/>
                <w:b/>
                <w:iCs/>
                <w:sz w:val="20"/>
                <w:szCs w:val="20"/>
              </w:rPr>
              <w:t>P</w:t>
            </w:r>
            <w:r w:rsidRPr="00F43402">
              <w:rPr>
                <w:rFonts w:cs="Arial"/>
                <w:b/>
                <w:bCs/>
                <w:iCs/>
                <w:sz w:val="20"/>
                <w:szCs w:val="20"/>
              </w:rPr>
              <w:t xml:space="preserve">roject </w:t>
            </w:r>
            <w:r w:rsidRPr="00F43402">
              <w:rPr>
                <w:rFonts w:cs="Arial"/>
                <w:b/>
                <w:iCs/>
                <w:sz w:val="20"/>
                <w:szCs w:val="20"/>
              </w:rPr>
              <w:t>Emission Reductions</w:t>
            </w:r>
            <w:r w:rsidRPr="00F43402">
              <w:rPr>
                <w:rFonts w:cs="Arial"/>
                <w:b/>
                <w:iCs/>
                <w:sz w:val="20"/>
                <w:szCs w:val="20"/>
                <w:lang w:val="en-US"/>
              </w:rPr>
              <w:t xml:space="preserve"> / CO</w:t>
            </w:r>
            <w:r w:rsidRPr="00F43402">
              <w:rPr>
                <w:rFonts w:cs="Arial"/>
                <w:b/>
                <w:iCs/>
                <w:sz w:val="20"/>
                <w:szCs w:val="20"/>
                <w:vertAlign w:val="subscript"/>
                <w:lang w:val="en-US"/>
              </w:rPr>
              <w:t>2</w:t>
            </w:r>
            <w:r w:rsidRPr="00F43402">
              <w:rPr>
                <w:rFonts w:cs="Arial"/>
                <w:b/>
                <w:iCs/>
                <w:sz w:val="20"/>
                <w:szCs w:val="20"/>
                <w:lang w:val="en-US"/>
              </w:rPr>
              <w:t xml:space="preserve"> indirect BU </w:t>
            </w:r>
          </w:p>
        </w:tc>
        <w:tc>
          <w:tcPr>
            <w:tcW w:w="1262" w:type="dxa"/>
            <w:tcBorders>
              <w:top w:val="single" w:sz="4" w:space="0" w:color="auto"/>
              <w:left w:val="nil"/>
              <w:bottom w:val="single" w:sz="4" w:space="0" w:color="auto"/>
              <w:right w:val="single" w:sz="4" w:space="0" w:color="auto"/>
            </w:tcBorders>
            <w:noWrap/>
            <w:vAlign w:val="center"/>
          </w:tcPr>
          <w:p w14:paraId="7B9842E7" w14:textId="77777777" w:rsidR="00234666" w:rsidRPr="00F43402" w:rsidRDefault="00234666" w:rsidP="00360755">
            <w:pPr>
              <w:spacing w:after="0"/>
              <w:rPr>
                <w:rFonts w:cs="Arial"/>
                <w:bCs/>
                <w:noProof/>
                <w:sz w:val="20"/>
                <w:szCs w:val="20"/>
                <w:lang w:val="en-MY" w:eastAsia="zh-CN"/>
              </w:rPr>
            </w:pPr>
            <w:r w:rsidRPr="00F43402">
              <w:rPr>
                <w:rFonts w:cs="Arial"/>
                <w:bCs/>
                <w:color w:val="000000"/>
                <w:sz w:val="20"/>
                <w:szCs w:val="20"/>
              </w:rPr>
              <w:t>414,076</w:t>
            </w:r>
          </w:p>
        </w:tc>
      </w:tr>
      <w:tr w:rsidR="00234666" w:rsidRPr="00F43402" w14:paraId="5E6A01C8" w14:textId="77777777" w:rsidTr="00360755">
        <w:trPr>
          <w:trHeight w:val="64"/>
        </w:trPr>
        <w:tc>
          <w:tcPr>
            <w:tcW w:w="0" w:type="auto"/>
            <w:tcBorders>
              <w:top w:val="single" w:sz="4" w:space="0" w:color="auto"/>
              <w:left w:val="single" w:sz="4" w:space="0" w:color="auto"/>
              <w:bottom w:val="single" w:sz="4" w:space="0" w:color="auto"/>
              <w:right w:val="single" w:sz="4" w:space="0" w:color="auto"/>
            </w:tcBorders>
            <w:vAlign w:val="center"/>
          </w:tcPr>
          <w:p w14:paraId="3B321060" w14:textId="77777777" w:rsidR="00234666" w:rsidRPr="00F43402" w:rsidRDefault="00234666" w:rsidP="00360755">
            <w:pPr>
              <w:spacing w:after="0"/>
              <w:rPr>
                <w:rFonts w:cs="Arial"/>
                <w:b/>
                <w:sz w:val="20"/>
                <w:szCs w:val="20"/>
              </w:rPr>
            </w:pPr>
            <w:r w:rsidRPr="00F43402">
              <w:rPr>
                <w:rFonts w:cs="Arial"/>
                <w:iCs/>
                <w:sz w:val="20"/>
                <w:szCs w:val="20"/>
              </w:rPr>
              <w:t xml:space="preserve">Technical and economic potential GHG savings, P10 </w:t>
            </w:r>
          </w:p>
        </w:tc>
        <w:tc>
          <w:tcPr>
            <w:tcW w:w="1262" w:type="dxa"/>
            <w:tcBorders>
              <w:top w:val="single" w:sz="4" w:space="0" w:color="auto"/>
              <w:left w:val="nil"/>
              <w:bottom w:val="single" w:sz="4" w:space="0" w:color="auto"/>
              <w:right w:val="single" w:sz="4" w:space="0" w:color="auto"/>
            </w:tcBorders>
            <w:noWrap/>
            <w:vAlign w:val="center"/>
          </w:tcPr>
          <w:p w14:paraId="0AAB084C" w14:textId="77777777" w:rsidR="00234666" w:rsidRPr="00F43402" w:rsidRDefault="00234666" w:rsidP="00360755">
            <w:pPr>
              <w:spacing w:after="0"/>
              <w:rPr>
                <w:rFonts w:cs="Arial"/>
                <w:b/>
                <w:bCs/>
                <w:color w:val="000000"/>
                <w:sz w:val="20"/>
                <w:szCs w:val="20"/>
              </w:rPr>
            </w:pPr>
            <w:r w:rsidRPr="00F43402">
              <w:rPr>
                <w:rFonts w:cs="Arial"/>
                <w:color w:val="000000"/>
                <w:sz w:val="20"/>
                <w:szCs w:val="20"/>
              </w:rPr>
              <w:t>926,765</w:t>
            </w:r>
          </w:p>
        </w:tc>
      </w:tr>
      <w:tr w:rsidR="00234666" w:rsidRPr="00F43402" w14:paraId="3B65AE54" w14:textId="77777777" w:rsidTr="00360755">
        <w:trPr>
          <w:trHeight w:val="64"/>
        </w:trPr>
        <w:tc>
          <w:tcPr>
            <w:tcW w:w="0" w:type="auto"/>
            <w:tcBorders>
              <w:top w:val="single" w:sz="4" w:space="0" w:color="auto"/>
              <w:left w:val="single" w:sz="4" w:space="0" w:color="auto"/>
              <w:bottom w:val="single" w:sz="4" w:space="0" w:color="auto"/>
              <w:right w:val="single" w:sz="4" w:space="0" w:color="auto"/>
            </w:tcBorders>
            <w:vAlign w:val="center"/>
          </w:tcPr>
          <w:p w14:paraId="23D33C03" w14:textId="77777777" w:rsidR="00234666" w:rsidRPr="00F43402" w:rsidRDefault="00234666" w:rsidP="00360755">
            <w:pPr>
              <w:spacing w:after="0"/>
              <w:rPr>
                <w:rFonts w:cs="Arial"/>
                <w:b/>
                <w:sz w:val="20"/>
                <w:szCs w:val="20"/>
              </w:rPr>
            </w:pPr>
            <w:r w:rsidRPr="00F43402">
              <w:rPr>
                <w:rFonts w:cs="Arial"/>
                <w:sz w:val="20"/>
                <w:szCs w:val="20"/>
                <w:lang w:val="en-MY" w:eastAsia="zh-CN"/>
              </w:rPr>
              <w:t>GEF causality factor, CF</w:t>
            </w:r>
          </w:p>
        </w:tc>
        <w:tc>
          <w:tcPr>
            <w:tcW w:w="1262" w:type="dxa"/>
            <w:tcBorders>
              <w:top w:val="single" w:sz="4" w:space="0" w:color="auto"/>
              <w:left w:val="nil"/>
              <w:bottom w:val="single" w:sz="4" w:space="0" w:color="auto"/>
              <w:right w:val="single" w:sz="4" w:space="0" w:color="auto"/>
            </w:tcBorders>
            <w:noWrap/>
            <w:vAlign w:val="center"/>
          </w:tcPr>
          <w:p w14:paraId="79B1F735" w14:textId="77777777" w:rsidR="00234666" w:rsidRPr="00F43402" w:rsidRDefault="00234666" w:rsidP="00360755">
            <w:pPr>
              <w:spacing w:after="0"/>
              <w:rPr>
                <w:rFonts w:cs="Arial"/>
                <w:b/>
                <w:bCs/>
                <w:color w:val="000000"/>
                <w:sz w:val="20"/>
                <w:szCs w:val="20"/>
              </w:rPr>
            </w:pPr>
            <w:r w:rsidRPr="00F43402">
              <w:rPr>
                <w:rFonts w:cs="Arial"/>
                <w:color w:val="000000"/>
                <w:sz w:val="20"/>
                <w:szCs w:val="20"/>
              </w:rPr>
              <w:t>60%</w:t>
            </w:r>
          </w:p>
        </w:tc>
      </w:tr>
      <w:tr w:rsidR="00234666" w:rsidRPr="00F43402" w14:paraId="60C7D6F4" w14:textId="77777777" w:rsidTr="00360755">
        <w:trPr>
          <w:trHeight w:val="64"/>
        </w:trPr>
        <w:tc>
          <w:tcPr>
            <w:tcW w:w="0" w:type="auto"/>
            <w:tcBorders>
              <w:top w:val="single" w:sz="4" w:space="0" w:color="auto"/>
              <w:left w:val="single" w:sz="4" w:space="0" w:color="auto"/>
              <w:bottom w:val="single" w:sz="4" w:space="0" w:color="auto"/>
              <w:right w:val="single" w:sz="4" w:space="0" w:color="auto"/>
            </w:tcBorders>
            <w:vAlign w:val="center"/>
          </w:tcPr>
          <w:p w14:paraId="46DDB2F1" w14:textId="77777777" w:rsidR="00234666" w:rsidRPr="00F43402" w:rsidRDefault="00234666" w:rsidP="00360755">
            <w:pPr>
              <w:spacing w:after="0"/>
              <w:rPr>
                <w:rFonts w:cs="Arial"/>
                <w:b/>
                <w:sz w:val="20"/>
                <w:szCs w:val="20"/>
              </w:rPr>
            </w:pPr>
            <w:r w:rsidRPr="00F43402">
              <w:rPr>
                <w:rFonts w:cs="Arial"/>
                <w:b/>
                <w:sz w:val="20"/>
                <w:szCs w:val="20"/>
              </w:rPr>
              <w:t>Total Ind</w:t>
            </w:r>
            <w:r w:rsidRPr="00F43402">
              <w:rPr>
                <w:rFonts w:cs="Arial"/>
                <w:b/>
                <w:bCs/>
                <w:iCs/>
                <w:sz w:val="20"/>
                <w:szCs w:val="20"/>
              </w:rPr>
              <w:t xml:space="preserve">irect </w:t>
            </w:r>
            <w:r w:rsidRPr="00F43402">
              <w:rPr>
                <w:rFonts w:cs="Arial"/>
                <w:b/>
                <w:iCs/>
                <w:sz w:val="20"/>
                <w:szCs w:val="20"/>
              </w:rPr>
              <w:t>P</w:t>
            </w:r>
            <w:r w:rsidRPr="00F43402">
              <w:rPr>
                <w:rFonts w:cs="Arial"/>
                <w:b/>
                <w:bCs/>
                <w:iCs/>
                <w:sz w:val="20"/>
                <w:szCs w:val="20"/>
              </w:rPr>
              <w:t xml:space="preserve">roject </w:t>
            </w:r>
            <w:r w:rsidRPr="00F43402">
              <w:rPr>
                <w:rFonts w:cs="Arial"/>
                <w:b/>
                <w:iCs/>
                <w:sz w:val="20"/>
                <w:szCs w:val="20"/>
              </w:rPr>
              <w:t>Emission Reductions</w:t>
            </w:r>
            <w:r w:rsidRPr="00F43402">
              <w:rPr>
                <w:rFonts w:cs="Arial"/>
                <w:b/>
                <w:iCs/>
                <w:sz w:val="20"/>
                <w:szCs w:val="20"/>
                <w:lang w:val="en-US"/>
              </w:rPr>
              <w:t xml:space="preserve"> / CO</w:t>
            </w:r>
            <w:r w:rsidRPr="00F43402">
              <w:rPr>
                <w:rFonts w:cs="Arial"/>
                <w:b/>
                <w:iCs/>
                <w:sz w:val="20"/>
                <w:szCs w:val="20"/>
                <w:vertAlign w:val="subscript"/>
                <w:lang w:val="en-US"/>
              </w:rPr>
              <w:t>2</w:t>
            </w:r>
            <w:r w:rsidRPr="00F43402">
              <w:rPr>
                <w:rFonts w:cs="Arial"/>
                <w:b/>
                <w:iCs/>
                <w:sz w:val="20"/>
                <w:szCs w:val="20"/>
                <w:lang w:val="en-US"/>
              </w:rPr>
              <w:t xml:space="preserve"> indirect TD</w:t>
            </w:r>
          </w:p>
        </w:tc>
        <w:tc>
          <w:tcPr>
            <w:tcW w:w="1262" w:type="dxa"/>
            <w:tcBorders>
              <w:top w:val="single" w:sz="4" w:space="0" w:color="auto"/>
              <w:left w:val="nil"/>
              <w:bottom w:val="single" w:sz="4" w:space="0" w:color="auto"/>
              <w:right w:val="single" w:sz="4" w:space="0" w:color="auto"/>
            </w:tcBorders>
            <w:noWrap/>
            <w:vAlign w:val="center"/>
          </w:tcPr>
          <w:p w14:paraId="4226AD01" w14:textId="77777777" w:rsidR="00234666" w:rsidRPr="00F43402" w:rsidRDefault="00234666" w:rsidP="00360755">
            <w:pPr>
              <w:spacing w:after="0"/>
              <w:rPr>
                <w:rFonts w:cs="Arial"/>
                <w:b/>
                <w:bCs/>
                <w:color w:val="000000"/>
                <w:sz w:val="20"/>
                <w:szCs w:val="20"/>
              </w:rPr>
            </w:pPr>
            <w:r w:rsidRPr="00F43402">
              <w:rPr>
                <w:rFonts w:cs="Arial"/>
                <w:bCs/>
                <w:noProof/>
                <w:sz w:val="20"/>
                <w:szCs w:val="20"/>
                <w:lang w:val="en-MY" w:eastAsia="zh-CN"/>
              </w:rPr>
              <w:t>556,059</w:t>
            </w:r>
          </w:p>
        </w:tc>
      </w:tr>
    </w:tbl>
    <w:p w14:paraId="6D8E3571" w14:textId="77777777" w:rsidR="00234666" w:rsidRPr="00F43402" w:rsidRDefault="00234666" w:rsidP="00234666">
      <w:pPr>
        <w:rPr>
          <w:rFonts w:cs="Arial"/>
          <w:i/>
          <w:szCs w:val="22"/>
        </w:rPr>
      </w:pPr>
    </w:p>
    <w:p w14:paraId="03A511FC" w14:textId="77777777" w:rsidR="00234666" w:rsidRPr="00F43402" w:rsidRDefault="00234666" w:rsidP="00234666">
      <w:pPr>
        <w:rPr>
          <w:rFonts w:cs="Arial"/>
          <w:b/>
          <w:szCs w:val="22"/>
          <w:u w:val="single"/>
        </w:rPr>
      </w:pPr>
      <w:r w:rsidRPr="00F43402">
        <w:rPr>
          <w:rFonts w:cs="Arial"/>
          <w:b/>
          <w:szCs w:val="22"/>
          <w:u w:val="single"/>
        </w:rPr>
        <w:t>Underlying explanation, assumptions and key variables of data used in the calculation</w:t>
      </w:r>
    </w:p>
    <w:p w14:paraId="6EAFB39B" w14:textId="77777777" w:rsidR="00234666" w:rsidRPr="00F43402" w:rsidRDefault="00234666" w:rsidP="00234666">
      <w:pPr>
        <w:rPr>
          <w:rFonts w:cs="Arial"/>
          <w:i/>
          <w:szCs w:val="22"/>
        </w:rPr>
      </w:pPr>
    </w:p>
    <w:p w14:paraId="658A30F3" w14:textId="77777777" w:rsidR="00234666" w:rsidRPr="00F43402" w:rsidRDefault="00234666" w:rsidP="00234666">
      <w:pPr>
        <w:rPr>
          <w:rFonts w:cs="Arial"/>
          <w:i/>
          <w:szCs w:val="22"/>
        </w:rPr>
      </w:pPr>
      <w:r w:rsidRPr="00F43402">
        <w:rPr>
          <w:rFonts w:cs="Arial"/>
          <w:i/>
          <w:szCs w:val="22"/>
        </w:rPr>
        <w:t>Types of Impacts</w:t>
      </w:r>
      <w:bookmarkEnd w:id="61"/>
    </w:p>
    <w:p w14:paraId="0184CCFF" w14:textId="77777777" w:rsidR="00234666" w:rsidRPr="00F43402" w:rsidRDefault="00234666" w:rsidP="00234666">
      <w:pPr>
        <w:spacing w:after="0"/>
        <w:rPr>
          <w:rFonts w:cs="Arial"/>
          <w:szCs w:val="22"/>
        </w:rPr>
      </w:pPr>
      <w:r w:rsidRPr="00F43402">
        <w:rPr>
          <w:rFonts w:cs="Arial"/>
          <w:szCs w:val="22"/>
        </w:rPr>
        <w:t>GEF transportation projects can yield results in three general areas as per the manual:</w:t>
      </w:r>
    </w:p>
    <w:p w14:paraId="5EB909A2" w14:textId="77777777" w:rsidR="00234666" w:rsidRPr="00F43402" w:rsidRDefault="00234666" w:rsidP="00234666">
      <w:pPr>
        <w:spacing w:after="0"/>
        <w:rPr>
          <w:rFonts w:cs="Arial"/>
          <w:szCs w:val="22"/>
        </w:rPr>
      </w:pPr>
    </w:p>
    <w:p w14:paraId="7BB37220" w14:textId="77777777" w:rsidR="00234666" w:rsidRPr="00F43402" w:rsidRDefault="00234666" w:rsidP="00234666">
      <w:pPr>
        <w:jc w:val="center"/>
        <w:rPr>
          <w:rFonts w:cs="Arial"/>
          <w:szCs w:val="22"/>
        </w:rPr>
      </w:pPr>
      <w:r w:rsidRPr="00F43402">
        <w:rPr>
          <w:rFonts w:cs="Arial"/>
          <w:b/>
          <w:szCs w:val="22"/>
        </w:rPr>
        <w:t>Types of GHG Impacts of Projects</w:t>
      </w:r>
    </w:p>
    <w:tbl>
      <w:tblPr>
        <w:tblStyle w:val="TableGrid"/>
        <w:tblW w:w="8280" w:type="dxa"/>
        <w:tblInd w:w="828" w:type="dxa"/>
        <w:tblLook w:val="04A0" w:firstRow="1" w:lastRow="0" w:firstColumn="1" w:lastColumn="0" w:noHBand="0" w:noVBand="1"/>
      </w:tblPr>
      <w:tblGrid>
        <w:gridCol w:w="1809"/>
        <w:gridCol w:w="2421"/>
        <w:gridCol w:w="4050"/>
      </w:tblGrid>
      <w:tr w:rsidR="00234666" w:rsidRPr="00F43402" w14:paraId="25828B5F" w14:textId="77777777" w:rsidTr="00360755">
        <w:tc>
          <w:tcPr>
            <w:tcW w:w="1809" w:type="dxa"/>
            <w:shd w:val="clear" w:color="auto" w:fill="4BACC6" w:themeFill="accent5"/>
          </w:tcPr>
          <w:p w14:paraId="2E2E3EF8" w14:textId="77777777" w:rsidR="00234666" w:rsidRPr="00F43402" w:rsidRDefault="00234666" w:rsidP="00360755">
            <w:pPr>
              <w:spacing w:before="120" w:after="120"/>
              <w:jc w:val="center"/>
              <w:rPr>
                <w:rFonts w:cs="Arial"/>
                <w:b/>
                <w:color w:val="FFFFFF" w:themeColor="background1"/>
                <w:sz w:val="20"/>
                <w:szCs w:val="20"/>
              </w:rPr>
            </w:pPr>
            <w:r w:rsidRPr="00F43402">
              <w:rPr>
                <w:rFonts w:cs="Arial"/>
                <w:b/>
                <w:color w:val="FFFFFF" w:themeColor="background1"/>
                <w:sz w:val="20"/>
                <w:szCs w:val="20"/>
              </w:rPr>
              <w:t>Type</w:t>
            </w:r>
          </w:p>
        </w:tc>
        <w:tc>
          <w:tcPr>
            <w:tcW w:w="2421" w:type="dxa"/>
            <w:shd w:val="clear" w:color="auto" w:fill="4BACC6" w:themeFill="accent5"/>
          </w:tcPr>
          <w:p w14:paraId="3F3287FC" w14:textId="77777777" w:rsidR="00234666" w:rsidRPr="00F43402" w:rsidRDefault="00234666" w:rsidP="00360755">
            <w:pPr>
              <w:spacing w:before="120" w:after="120"/>
              <w:jc w:val="center"/>
              <w:rPr>
                <w:rFonts w:cs="Arial"/>
                <w:b/>
                <w:color w:val="FFFFFF" w:themeColor="background1"/>
                <w:sz w:val="20"/>
                <w:szCs w:val="20"/>
              </w:rPr>
            </w:pPr>
            <w:r w:rsidRPr="00F43402">
              <w:rPr>
                <w:rFonts w:cs="Arial"/>
                <w:b/>
                <w:color w:val="FFFFFF" w:themeColor="background1"/>
                <w:sz w:val="20"/>
                <w:szCs w:val="20"/>
              </w:rPr>
              <w:t>Description</w:t>
            </w:r>
            <w:r w:rsidRPr="00F43402">
              <w:rPr>
                <w:rStyle w:val="FootnoteReference"/>
                <w:rFonts w:cs="Arial"/>
                <w:b/>
                <w:color w:val="FFFFFF" w:themeColor="background1"/>
                <w:sz w:val="20"/>
                <w:szCs w:val="20"/>
              </w:rPr>
              <w:footnoteReference w:id="23"/>
            </w:r>
          </w:p>
        </w:tc>
        <w:tc>
          <w:tcPr>
            <w:tcW w:w="4050" w:type="dxa"/>
            <w:shd w:val="clear" w:color="auto" w:fill="4BACC6" w:themeFill="accent5"/>
          </w:tcPr>
          <w:p w14:paraId="1097AADD" w14:textId="77777777" w:rsidR="00234666" w:rsidRPr="00F43402" w:rsidRDefault="00234666" w:rsidP="00360755">
            <w:pPr>
              <w:spacing w:before="120" w:after="120"/>
              <w:jc w:val="center"/>
              <w:rPr>
                <w:rFonts w:cs="Arial"/>
                <w:b/>
                <w:color w:val="FFFFFF" w:themeColor="background1"/>
                <w:sz w:val="20"/>
                <w:szCs w:val="20"/>
              </w:rPr>
            </w:pPr>
            <w:r w:rsidRPr="00F43402">
              <w:rPr>
                <w:rFonts w:cs="Arial"/>
                <w:b/>
                <w:color w:val="FFFFFF" w:themeColor="background1"/>
                <w:sz w:val="20"/>
                <w:szCs w:val="20"/>
              </w:rPr>
              <w:t>Remarks</w:t>
            </w:r>
          </w:p>
        </w:tc>
      </w:tr>
      <w:tr w:rsidR="00234666" w:rsidRPr="00F43402" w14:paraId="04E42C93" w14:textId="77777777" w:rsidTr="00360755">
        <w:tc>
          <w:tcPr>
            <w:tcW w:w="1809" w:type="dxa"/>
            <w:shd w:val="clear" w:color="auto" w:fill="FDE9D9" w:themeFill="accent6" w:themeFillTint="33"/>
          </w:tcPr>
          <w:p w14:paraId="1C298000" w14:textId="77777777" w:rsidR="00234666" w:rsidRPr="00F43402" w:rsidRDefault="00234666" w:rsidP="00360755">
            <w:pPr>
              <w:rPr>
                <w:rFonts w:cs="Arial"/>
                <w:sz w:val="20"/>
                <w:szCs w:val="20"/>
              </w:rPr>
            </w:pPr>
            <w:r w:rsidRPr="00F43402">
              <w:rPr>
                <w:rFonts w:cs="Arial"/>
                <w:sz w:val="20"/>
                <w:szCs w:val="20"/>
              </w:rPr>
              <w:t>Direct</w:t>
            </w:r>
          </w:p>
        </w:tc>
        <w:tc>
          <w:tcPr>
            <w:tcW w:w="2421" w:type="dxa"/>
            <w:shd w:val="clear" w:color="auto" w:fill="FDE9D9" w:themeFill="accent6" w:themeFillTint="33"/>
          </w:tcPr>
          <w:p w14:paraId="7F203439" w14:textId="77777777" w:rsidR="00234666" w:rsidRPr="00F43402" w:rsidRDefault="00234666" w:rsidP="00360755">
            <w:pPr>
              <w:rPr>
                <w:rFonts w:cs="Arial"/>
                <w:sz w:val="20"/>
                <w:szCs w:val="20"/>
              </w:rPr>
            </w:pPr>
            <w:r w:rsidRPr="00F43402">
              <w:rPr>
                <w:rFonts w:cs="Arial"/>
                <w:sz w:val="20"/>
                <w:szCs w:val="20"/>
              </w:rPr>
              <w:t>Reductions in GHGs that are achieved by the investments that are directly part of the results of the project</w:t>
            </w:r>
          </w:p>
        </w:tc>
        <w:tc>
          <w:tcPr>
            <w:tcW w:w="4050" w:type="dxa"/>
            <w:shd w:val="clear" w:color="auto" w:fill="FDE9D9" w:themeFill="accent6" w:themeFillTint="33"/>
          </w:tcPr>
          <w:p w14:paraId="11805FB4" w14:textId="77777777" w:rsidR="00234666" w:rsidRPr="00F43402" w:rsidRDefault="00234666" w:rsidP="00360755">
            <w:pPr>
              <w:rPr>
                <w:rFonts w:cs="Arial"/>
                <w:sz w:val="20"/>
                <w:szCs w:val="20"/>
              </w:rPr>
            </w:pPr>
            <w:r w:rsidRPr="00F43402">
              <w:rPr>
                <w:rFonts w:cs="Arial"/>
                <w:sz w:val="20"/>
                <w:szCs w:val="20"/>
              </w:rPr>
              <w:t>The direct impacts accrue from the technical assistance and investments provided through GEF and co-financed investments to the demo projects.  Direct secondary impacts were also estimated as discussed in section II.C.2.</w:t>
            </w:r>
          </w:p>
        </w:tc>
      </w:tr>
      <w:tr w:rsidR="00234666" w:rsidRPr="00F43402" w14:paraId="04FCB0B5" w14:textId="77777777" w:rsidTr="00360755">
        <w:tc>
          <w:tcPr>
            <w:tcW w:w="1809" w:type="dxa"/>
            <w:shd w:val="clear" w:color="auto" w:fill="DBE5F1" w:themeFill="accent1" w:themeFillTint="33"/>
          </w:tcPr>
          <w:p w14:paraId="408EAF03" w14:textId="77777777" w:rsidR="00234666" w:rsidRPr="00F43402" w:rsidRDefault="00234666" w:rsidP="00360755">
            <w:pPr>
              <w:rPr>
                <w:rFonts w:cs="Arial"/>
                <w:sz w:val="20"/>
                <w:szCs w:val="20"/>
              </w:rPr>
            </w:pPr>
            <w:r w:rsidRPr="00F43402">
              <w:rPr>
                <w:rFonts w:cs="Arial"/>
                <w:sz w:val="20"/>
                <w:szCs w:val="20"/>
              </w:rPr>
              <w:t>Direct post-project</w:t>
            </w:r>
          </w:p>
        </w:tc>
        <w:tc>
          <w:tcPr>
            <w:tcW w:w="2421" w:type="dxa"/>
            <w:shd w:val="clear" w:color="auto" w:fill="DBE5F1" w:themeFill="accent1" w:themeFillTint="33"/>
          </w:tcPr>
          <w:p w14:paraId="3CDCD4FD" w14:textId="77777777" w:rsidR="00234666" w:rsidRPr="00F43402" w:rsidRDefault="00234666" w:rsidP="00360755">
            <w:pPr>
              <w:rPr>
                <w:rFonts w:cs="Arial"/>
                <w:sz w:val="20"/>
                <w:szCs w:val="20"/>
              </w:rPr>
            </w:pPr>
            <w:r w:rsidRPr="00F43402">
              <w:rPr>
                <w:rFonts w:cs="Arial"/>
                <w:sz w:val="20"/>
                <w:szCs w:val="20"/>
              </w:rPr>
              <w:t>Emission reductions achieved through those investments that are supported by GEF-supported revolving financial mechanisms still active after the project’s conclusion</w:t>
            </w:r>
          </w:p>
        </w:tc>
        <w:tc>
          <w:tcPr>
            <w:tcW w:w="4050" w:type="dxa"/>
            <w:shd w:val="clear" w:color="auto" w:fill="DBE5F1" w:themeFill="accent1" w:themeFillTint="33"/>
          </w:tcPr>
          <w:p w14:paraId="7EE3D203" w14:textId="77777777" w:rsidR="00234666" w:rsidRPr="00F43402" w:rsidRDefault="00234666" w:rsidP="00360755">
            <w:pPr>
              <w:rPr>
                <w:rFonts w:cs="Arial"/>
                <w:sz w:val="20"/>
                <w:szCs w:val="20"/>
              </w:rPr>
            </w:pPr>
            <w:r w:rsidRPr="00F43402">
              <w:rPr>
                <w:rFonts w:cs="Arial"/>
                <w:sz w:val="20"/>
                <w:szCs w:val="20"/>
              </w:rPr>
              <w:t>Excluded in the analysis as financial mechanism is not a part of the core outputs of the Project, hence, not applicable in this case.</w:t>
            </w:r>
          </w:p>
        </w:tc>
      </w:tr>
      <w:tr w:rsidR="00234666" w:rsidRPr="00F43402" w14:paraId="6378BFE1" w14:textId="77777777" w:rsidTr="00360755">
        <w:tc>
          <w:tcPr>
            <w:tcW w:w="1809" w:type="dxa"/>
            <w:shd w:val="clear" w:color="auto" w:fill="FDE9D9" w:themeFill="accent6" w:themeFillTint="33"/>
          </w:tcPr>
          <w:p w14:paraId="6D13CDB8" w14:textId="77777777" w:rsidR="00234666" w:rsidRPr="00F43402" w:rsidRDefault="00234666" w:rsidP="00360755">
            <w:pPr>
              <w:rPr>
                <w:rFonts w:cs="Arial"/>
                <w:sz w:val="20"/>
                <w:szCs w:val="20"/>
              </w:rPr>
            </w:pPr>
            <w:r w:rsidRPr="00F43402">
              <w:rPr>
                <w:rFonts w:cs="Arial"/>
                <w:sz w:val="20"/>
                <w:szCs w:val="20"/>
              </w:rPr>
              <w:t xml:space="preserve">Indirect </w:t>
            </w:r>
          </w:p>
        </w:tc>
        <w:tc>
          <w:tcPr>
            <w:tcW w:w="2421" w:type="dxa"/>
            <w:shd w:val="clear" w:color="auto" w:fill="FDE9D9" w:themeFill="accent6" w:themeFillTint="33"/>
          </w:tcPr>
          <w:p w14:paraId="2BC7EE00" w14:textId="77777777" w:rsidR="00234666" w:rsidRPr="00F43402" w:rsidRDefault="00234666" w:rsidP="00360755">
            <w:pPr>
              <w:rPr>
                <w:rFonts w:cs="Arial"/>
                <w:sz w:val="20"/>
                <w:szCs w:val="20"/>
              </w:rPr>
            </w:pPr>
            <w:r w:rsidRPr="00F43402">
              <w:rPr>
                <w:rFonts w:cs="Arial"/>
                <w:sz w:val="20"/>
                <w:szCs w:val="20"/>
              </w:rPr>
              <w:t>Achieved through market facilitation and development</w:t>
            </w:r>
          </w:p>
        </w:tc>
        <w:tc>
          <w:tcPr>
            <w:tcW w:w="4050" w:type="dxa"/>
            <w:shd w:val="clear" w:color="auto" w:fill="FDE9D9" w:themeFill="accent6" w:themeFillTint="33"/>
          </w:tcPr>
          <w:p w14:paraId="30024E0B" w14:textId="77777777" w:rsidR="00234666" w:rsidRPr="00F43402" w:rsidRDefault="00234666" w:rsidP="00360755">
            <w:pPr>
              <w:rPr>
                <w:rFonts w:cs="Arial"/>
                <w:sz w:val="20"/>
                <w:szCs w:val="20"/>
              </w:rPr>
            </w:pPr>
            <w:r w:rsidRPr="00F43402">
              <w:rPr>
                <w:rFonts w:cs="Arial"/>
                <w:sz w:val="20"/>
                <w:szCs w:val="20"/>
              </w:rPr>
              <w:t>The potential for the wider adoption of low carbon, particularly in the public transport sector (i.e. public buses primarily) were estimated through the top-down approach. The bottom-up estimates were computed by multiplying the direct impacts with a replication factor (based on local consultations). These are explained in detail in section II.C.4.</w:t>
            </w:r>
          </w:p>
        </w:tc>
      </w:tr>
    </w:tbl>
    <w:p w14:paraId="2A660A4F" w14:textId="77777777" w:rsidR="00234666" w:rsidRPr="00F43402" w:rsidRDefault="00234666" w:rsidP="00234666">
      <w:pPr>
        <w:spacing w:after="0"/>
        <w:rPr>
          <w:rFonts w:cs="Arial"/>
          <w:szCs w:val="22"/>
        </w:rPr>
      </w:pPr>
      <w:r w:rsidRPr="00F43402">
        <w:rPr>
          <w:rFonts w:cs="Arial"/>
          <w:szCs w:val="22"/>
        </w:rPr>
        <w:t xml:space="preserve"> </w:t>
      </w:r>
    </w:p>
    <w:p w14:paraId="27A63DEF" w14:textId="77777777" w:rsidR="00234666" w:rsidRPr="00F43402" w:rsidRDefault="00234666" w:rsidP="001446E8">
      <w:pPr>
        <w:pStyle w:val="ListParagraph"/>
        <w:numPr>
          <w:ilvl w:val="0"/>
          <w:numId w:val="80"/>
        </w:numPr>
        <w:spacing w:line="276" w:lineRule="auto"/>
        <w:jc w:val="both"/>
        <w:rPr>
          <w:rFonts w:ascii="Arial" w:hAnsi="Arial" w:cs="Arial"/>
          <w:sz w:val="22"/>
          <w:szCs w:val="22"/>
        </w:rPr>
      </w:pPr>
      <w:r w:rsidRPr="00F43402">
        <w:rPr>
          <w:rFonts w:ascii="Arial" w:hAnsi="Arial" w:cs="Arial"/>
          <w:sz w:val="22"/>
          <w:szCs w:val="22"/>
          <w:u w:val="single"/>
        </w:rPr>
        <w:t>Direct Impacts.</w:t>
      </w:r>
      <w:r w:rsidRPr="00F43402">
        <w:rPr>
          <w:rFonts w:ascii="Arial" w:hAnsi="Arial" w:cs="Arial"/>
          <w:sz w:val="22"/>
          <w:szCs w:val="22"/>
        </w:rPr>
        <w:t xml:space="preserve"> Direct emission reductions are reductions that are attributable to the GEF investments made within the boundaries of the project which is defined in the project logical framework and reflected in the Project outputs in the planning matrix.</w:t>
      </w:r>
      <w:r w:rsidRPr="00F43402">
        <w:rPr>
          <w:rStyle w:val="FootnoteReference"/>
          <w:rFonts w:cs="Arial"/>
          <w:sz w:val="22"/>
          <w:szCs w:val="22"/>
        </w:rPr>
        <w:footnoteReference w:id="24"/>
      </w:r>
      <w:r w:rsidRPr="00F43402">
        <w:rPr>
          <w:rFonts w:ascii="Arial" w:hAnsi="Arial" w:cs="Arial"/>
          <w:sz w:val="22"/>
          <w:szCs w:val="22"/>
        </w:rPr>
        <w:t xml:space="preserve"> The impacts are projected and totalled over the lifetime of the investments considered as 15 years (during and post implementation of the Project). </w:t>
      </w:r>
    </w:p>
    <w:p w14:paraId="2FA2CD5F" w14:textId="77777777" w:rsidR="00234666" w:rsidRPr="00F43402" w:rsidRDefault="00234666" w:rsidP="001446E8">
      <w:pPr>
        <w:spacing w:after="0" w:line="276" w:lineRule="auto"/>
        <w:rPr>
          <w:rFonts w:cs="Arial"/>
          <w:szCs w:val="22"/>
        </w:rPr>
      </w:pPr>
    </w:p>
    <w:p w14:paraId="13AD7D4C" w14:textId="77777777" w:rsidR="00234666" w:rsidRPr="00F43402" w:rsidRDefault="00234666" w:rsidP="001446E8">
      <w:pPr>
        <w:spacing w:after="0" w:line="276" w:lineRule="auto"/>
        <w:ind w:left="720"/>
        <w:rPr>
          <w:rFonts w:cs="Arial"/>
          <w:szCs w:val="22"/>
        </w:rPr>
      </w:pPr>
      <w:r w:rsidRPr="00F43402">
        <w:rPr>
          <w:rFonts w:cs="Arial"/>
          <w:szCs w:val="22"/>
        </w:rPr>
        <w:lastRenderedPageBreak/>
        <w:t xml:space="preserve">This analysis follows the rule in the GEF manual that even if a project component’s impact is included in the log frame, its impacts may not be accounted for under the direct impacts category if there is no reliable way to quantify the impacts on the emissions. </w:t>
      </w:r>
    </w:p>
    <w:p w14:paraId="01AC808A" w14:textId="77777777" w:rsidR="00234666" w:rsidRPr="00F43402" w:rsidRDefault="00234666" w:rsidP="001446E8">
      <w:pPr>
        <w:spacing w:after="0" w:line="276" w:lineRule="auto"/>
        <w:rPr>
          <w:rFonts w:cs="Arial"/>
          <w:szCs w:val="22"/>
        </w:rPr>
      </w:pPr>
    </w:p>
    <w:p w14:paraId="51CBDCE3" w14:textId="77777777" w:rsidR="00234666" w:rsidRPr="00F43402" w:rsidRDefault="00234666" w:rsidP="001446E8">
      <w:pPr>
        <w:spacing w:after="0" w:line="276" w:lineRule="auto"/>
        <w:ind w:left="720"/>
        <w:rPr>
          <w:rFonts w:cs="Arial"/>
          <w:szCs w:val="22"/>
        </w:rPr>
      </w:pPr>
      <w:r w:rsidRPr="00F43402">
        <w:rPr>
          <w:rFonts w:cs="Arial"/>
          <w:szCs w:val="22"/>
        </w:rPr>
        <w:t>The GEF methodology categorizes how GEF transportation projects can influence the GHG emissions from the sector. The table below explains how the calculations are treated in the case of this Project for each of these impact categories.</w:t>
      </w:r>
    </w:p>
    <w:p w14:paraId="14E5D77F" w14:textId="77777777" w:rsidR="00234666" w:rsidRPr="00F43402" w:rsidRDefault="00234666" w:rsidP="001446E8">
      <w:pPr>
        <w:spacing w:line="276" w:lineRule="auto"/>
        <w:rPr>
          <w:rFonts w:cs="Arial"/>
          <w:b/>
          <w:szCs w:val="22"/>
        </w:rPr>
      </w:pPr>
    </w:p>
    <w:p w14:paraId="5088E440" w14:textId="77777777" w:rsidR="00234666" w:rsidRPr="00F43402" w:rsidRDefault="00234666" w:rsidP="001446E8">
      <w:pPr>
        <w:spacing w:line="276" w:lineRule="auto"/>
        <w:jc w:val="center"/>
        <w:rPr>
          <w:rFonts w:cs="Arial"/>
          <w:b/>
          <w:szCs w:val="22"/>
        </w:rPr>
      </w:pPr>
      <w:r w:rsidRPr="00F43402">
        <w:rPr>
          <w:rFonts w:cs="Arial"/>
          <w:b/>
          <w:szCs w:val="22"/>
        </w:rPr>
        <w:t>Impact Categories</w:t>
      </w:r>
    </w:p>
    <w:tbl>
      <w:tblPr>
        <w:tblStyle w:val="TableGrid"/>
        <w:tblW w:w="8280" w:type="dxa"/>
        <w:tblInd w:w="828" w:type="dxa"/>
        <w:tblLook w:val="04A0" w:firstRow="1" w:lastRow="0" w:firstColumn="1" w:lastColumn="0" w:noHBand="0" w:noVBand="1"/>
      </w:tblPr>
      <w:tblGrid>
        <w:gridCol w:w="2149"/>
        <w:gridCol w:w="6131"/>
      </w:tblGrid>
      <w:tr w:rsidR="00234666" w:rsidRPr="00F43402" w14:paraId="682C1991" w14:textId="77777777" w:rsidTr="00360755">
        <w:tc>
          <w:tcPr>
            <w:tcW w:w="2149" w:type="dxa"/>
            <w:shd w:val="clear" w:color="auto" w:fill="4BACC6" w:themeFill="accent5"/>
          </w:tcPr>
          <w:p w14:paraId="2EA93F2C" w14:textId="77777777" w:rsidR="00234666" w:rsidRPr="00F43402" w:rsidRDefault="00234666" w:rsidP="00360755">
            <w:pPr>
              <w:spacing w:before="120" w:after="120"/>
              <w:jc w:val="center"/>
              <w:rPr>
                <w:rFonts w:cs="Arial"/>
                <w:b/>
                <w:color w:val="FFFFFF" w:themeColor="background1"/>
                <w:sz w:val="20"/>
                <w:szCs w:val="20"/>
              </w:rPr>
            </w:pPr>
            <w:r w:rsidRPr="00F43402">
              <w:rPr>
                <w:rFonts w:cs="Arial"/>
                <w:b/>
                <w:color w:val="FFFFFF" w:themeColor="background1"/>
                <w:sz w:val="20"/>
                <w:szCs w:val="20"/>
              </w:rPr>
              <w:t>Impact Categories</w:t>
            </w:r>
          </w:p>
        </w:tc>
        <w:tc>
          <w:tcPr>
            <w:tcW w:w="6131" w:type="dxa"/>
            <w:shd w:val="clear" w:color="auto" w:fill="4BACC6" w:themeFill="accent5"/>
          </w:tcPr>
          <w:p w14:paraId="2DE93F3F" w14:textId="77777777" w:rsidR="00234666" w:rsidRPr="00F43402" w:rsidRDefault="00234666" w:rsidP="00360755">
            <w:pPr>
              <w:spacing w:before="120" w:after="120"/>
              <w:jc w:val="center"/>
              <w:rPr>
                <w:rFonts w:cs="Arial"/>
                <w:b/>
                <w:color w:val="FFFFFF" w:themeColor="background1"/>
                <w:sz w:val="20"/>
                <w:szCs w:val="20"/>
              </w:rPr>
            </w:pPr>
            <w:r w:rsidRPr="00F43402">
              <w:rPr>
                <w:rFonts w:cs="Arial"/>
                <w:b/>
                <w:color w:val="FFFFFF" w:themeColor="background1"/>
                <w:sz w:val="20"/>
                <w:szCs w:val="20"/>
              </w:rPr>
              <w:t>Impacts of the GEF Investments</w:t>
            </w:r>
          </w:p>
        </w:tc>
      </w:tr>
      <w:tr w:rsidR="00234666" w:rsidRPr="00F43402" w14:paraId="53E129B0" w14:textId="77777777" w:rsidTr="00360755">
        <w:tc>
          <w:tcPr>
            <w:tcW w:w="2149" w:type="dxa"/>
            <w:shd w:val="clear" w:color="auto" w:fill="FDE9D9" w:themeFill="accent6" w:themeFillTint="33"/>
          </w:tcPr>
          <w:p w14:paraId="7EDDCD07" w14:textId="77777777" w:rsidR="00234666" w:rsidRPr="00F43402" w:rsidRDefault="00234666" w:rsidP="00360755">
            <w:pPr>
              <w:jc w:val="left"/>
              <w:rPr>
                <w:rFonts w:cs="Arial"/>
                <w:sz w:val="20"/>
                <w:szCs w:val="20"/>
              </w:rPr>
            </w:pPr>
            <w:r w:rsidRPr="00F43402">
              <w:rPr>
                <w:rFonts w:cs="Arial"/>
                <w:sz w:val="20"/>
                <w:szCs w:val="20"/>
              </w:rPr>
              <w:t>Vehicle fuel efficiency</w:t>
            </w:r>
          </w:p>
        </w:tc>
        <w:tc>
          <w:tcPr>
            <w:tcW w:w="6131" w:type="dxa"/>
            <w:shd w:val="clear" w:color="auto" w:fill="FDE9D9" w:themeFill="accent6" w:themeFillTint="33"/>
          </w:tcPr>
          <w:p w14:paraId="1E0F8154" w14:textId="77777777" w:rsidR="00234666" w:rsidRPr="00F43402" w:rsidRDefault="00234666" w:rsidP="00360755">
            <w:pPr>
              <w:rPr>
                <w:rFonts w:cs="Arial"/>
                <w:sz w:val="20"/>
                <w:szCs w:val="20"/>
              </w:rPr>
            </w:pPr>
            <w:r w:rsidRPr="00F43402">
              <w:rPr>
                <w:rFonts w:cs="Arial"/>
                <w:sz w:val="20"/>
                <w:szCs w:val="20"/>
              </w:rPr>
              <w:t>The adoption of the low carbon demo vehicles will yield higher fuel efficiencies as compared to the baseline vehicles (i.e. diesel operated internal combustion engine) and will result in lower emissions intensities per vehicle-kilometer.</w:t>
            </w:r>
          </w:p>
        </w:tc>
      </w:tr>
      <w:tr w:rsidR="00234666" w:rsidRPr="00F43402" w14:paraId="621EB5DC" w14:textId="77777777" w:rsidTr="00360755">
        <w:tc>
          <w:tcPr>
            <w:tcW w:w="2149" w:type="dxa"/>
            <w:shd w:val="clear" w:color="auto" w:fill="DBE5F1" w:themeFill="accent1" w:themeFillTint="33"/>
          </w:tcPr>
          <w:p w14:paraId="00092B4B" w14:textId="77777777" w:rsidR="00234666" w:rsidRPr="00F43402" w:rsidRDefault="00234666" w:rsidP="00360755">
            <w:pPr>
              <w:jc w:val="left"/>
              <w:rPr>
                <w:rFonts w:cs="Arial"/>
                <w:sz w:val="20"/>
                <w:szCs w:val="20"/>
              </w:rPr>
            </w:pPr>
            <w:r w:rsidRPr="00F43402">
              <w:rPr>
                <w:rFonts w:cs="Arial"/>
                <w:sz w:val="20"/>
                <w:szCs w:val="20"/>
              </w:rPr>
              <w:t>GHG intensity of the fuel used</w:t>
            </w:r>
          </w:p>
        </w:tc>
        <w:tc>
          <w:tcPr>
            <w:tcW w:w="6131" w:type="dxa"/>
            <w:shd w:val="clear" w:color="auto" w:fill="DBE5F1" w:themeFill="accent1" w:themeFillTint="33"/>
          </w:tcPr>
          <w:p w14:paraId="7ACE945D" w14:textId="2F18AF54" w:rsidR="00234666" w:rsidRPr="00F43402" w:rsidRDefault="00234666" w:rsidP="007F3C2B">
            <w:pPr>
              <w:rPr>
                <w:rFonts w:cs="Arial"/>
                <w:sz w:val="20"/>
                <w:szCs w:val="20"/>
              </w:rPr>
            </w:pPr>
            <w:r w:rsidRPr="00F43402">
              <w:rPr>
                <w:rFonts w:cs="Arial"/>
                <w:sz w:val="20"/>
                <w:szCs w:val="20"/>
              </w:rPr>
              <w:t>The envisioned demos include electric drive vehicles such as electric commuter minivans, e-jeepneys, AGT systems. . The emissions intensity per vehicle-kilometer will be reduced because of improved fuel efficiencies. The electric power consumption by the vehicles are reflected in the calculations and the emissions from the source power grid in the currently operating EVs in the baseline are also considered.</w:t>
            </w:r>
            <w:r w:rsidR="00A55480" w:rsidRPr="00F43402">
              <w:rPr>
                <w:rFonts w:cs="Arial"/>
                <w:sz w:val="20"/>
                <w:szCs w:val="20"/>
              </w:rPr>
              <w:t xml:space="preserve"> </w:t>
            </w:r>
          </w:p>
        </w:tc>
      </w:tr>
      <w:tr w:rsidR="00234666" w:rsidRPr="00F43402" w14:paraId="07FB587F" w14:textId="77777777" w:rsidTr="00360755">
        <w:tc>
          <w:tcPr>
            <w:tcW w:w="2149" w:type="dxa"/>
            <w:shd w:val="clear" w:color="auto" w:fill="FDE9D9" w:themeFill="accent6" w:themeFillTint="33"/>
          </w:tcPr>
          <w:p w14:paraId="4F33AD23" w14:textId="77777777" w:rsidR="00234666" w:rsidRPr="00F43402" w:rsidRDefault="00234666" w:rsidP="00360755">
            <w:pPr>
              <w:jc w:val="left"/>
              <w:rPr>
                <w:rFonts w:cs="Arial"/>
                <w:sz w:val="20"/>
                <w:szCs w:val="20"/>
              </w:rPr>
            </w:pPr>
            <w:r w:rsidRPr="00F43402">
              <w:rPr>
                <w:rFonts w:cs="Arial"/>
                <w:sz w:val="20"/>
                <w:szCs w:val="20"/>
              </w:rPr>
              <w:t>Amount of transport activity</w:t>
            </w:r>
          </w:p>
        </w:tc>
        <w:tc>
          <w:tcPr>
            <w:tcW w:w="6131" w:type="dxa"/>
            <w:shd w:val="clear" w:color="auto" w:fill="FDE9D9" w:themeFill="accent6" w:themeFillTint="33"/>
          </w:tcPr>
          <w:p w14:paraId="0C85E6FE" w14:textId="77777777" w:rsidR="00234666" w:rsidRPr="00F43402" w:rsidRDefault="00234666" w:rsidP="00360755">
            <w:pPr>
              <w:rPr>
                <w:rFonts w:cs="Arial"/>
                <w:sz w:val="20"/>
                <w:szCs w:val="20"/>
              </w:rPr>
            </w:pPr>
            <w:r w:rsidRPr="00F43402">
              <w:rPr>
                <w:rFonts w:cs="Arial"/>
                <w:sz w:val="20"/>
                <w:szCs w:val="20"/>
              </w:rPr>
              <w:t>A conservative approach is taken in the calculations by assuming that the transport activity in the GEF scenario is assumed to be the same as the baseline scenario, since the low carbon vehicles are envisioned to shift transport activity from existing internal combustion engine (ICE) vehicles.</w:t>
            </w:r>
          </w:p>
        </w:tc>
      </w:tr>
      <w:tr w:rsidR="00234666" w:rsidRPr="00F43402" w14:paraId="60080699" w14:textId="77777777" w:rsidTr="00360755">
        <w:tc>
          <w:tcPr>
            <w:tcW w:w="2149" w:type="dxa"/>
            <w:shd w:val="clear" w:color="auto" w:fill="DBE5F1" w:themeFill="accent1" w:themeFillTint="33"/>
          </w:tcPr>
          <w:p w14:paraId="507EB8C8" w14:textId="77777777" w:rsidR="00234666" w:rsidRPr="00F43402" w:rsidRDefault="00234666" w:rsidP="00360755">
            <w:pPr>
              <w:jc w:val="left"/>
              <w:rPr>
                <w:rFonts w:cs="Arial"/>
                <w:sz w:val="20"/>
                <w:szCs w:val="20"/>
              </w:rPr>
            </w:pPr>
            <w:r w:rsidRPr="00F43402">
              <w:rPr>
                <w:rFonts w:cs="Arial"/>
                <w:sz w:val="20"/>
                <w:szCs w:val="20"/>
              </w:rPr>
              <w:t>Mode of transport chosen</w:t>
            </w:r>
          </w:p>
        </w:tc>
        <w:tc>
          <w:tcPr>
            <w:tcW w:w="6131" w:type="dxa"/>
            <w:shd w:val="clear" w:color="auto" w:fill="DBE5F1" w:themeFill="accent1" w:themeFillTint="33"/>
          </w:tcPr>
          <w:p w14:paraId="2883B6C9" w14:textId="4C14EFAA" w:rsidR="00234666" w:rsidRPr="00F43402" w:rsidRDefault="00234666" w:rsidP="00360755">
            <w:pPr>
              <w:rPr>
                <w:rFonts w:cs="Arial"/>
                <w:sz w:val="20"/>
                <w:szCs w:val="20"/>
              </w:rPr>
            </w:pPr>
            <w:r w:rsidRPr="00F43402">
              <w:rPr>
                <w:rFonts w:cs="Arial"/>
                <w:sz w:val="20"/>
                <w:szCs w:val="20"/>
              </w:rPr>
              <w:t>The baseline and the GEF scenario utilizes buses and commuter minivans, jeepneys as the modes of transport of concern. The main difference is that the low carbon vehicles are used in the GEF scenario versus the existing standard fossil fuel operated ICE vehicles in the baseline scenario.</w:t>
            </w:r>
            <w:r w:rsidR="007F3C2B" w:rsidRPr="00F43402">
              <w:rPr>
                <w:rFonts w:cs="Arial"/>
                <w:sz w:val="20"/>
                <w:szCs w:val="20"/>
              </w:rPr>
              <w:t xml:space="preserve"> The analysis determines that Project supported EVs will gradually and ultimate replace existing fleet of conventional fossil fuel operated ICE vehicles by shifting demand to low carbon vehicles. The analysis also recognises that additional low carbon vehicle units will be rolled out in new routes being identified by DOTC and LTFRB.</w:t>
            </w:r>
          </w:p>
        </w:tc>
      </w:tr>
      <w:tr w:rsidR="00234666" w:rsidRPr="00F43402" w14:paraId="63D591E5" w14:textId="77777777" w:rsidTr="00360755">
        <w:trPr>
          <w:trHeight w:val="414"/>
        </w:trPr>
        <w:tc>
          <w:tcPr>
            <w:tcW w:w="2149" w:type="dxa"/>
            <w:shd w:val="clear" w:color="auto" w:fill="FDE9D9" w:themeFill="accent6" w:themeFillTint="33"/>
          </w:tcPr>
          <w:p w14:paraId="2EF203A9" w14:textId="77777777" w:rsidR="00234666" w:rsidRPr="00F43402" w:rsidRDefault="00234666" w:rsidP="00360755">
            <w:pPr>
              <w:jc w:val="left"/>
              <w:rPr>
                <w:rFonts w:cs="Arial"/>
                <w:sz w:val="20"/>
                <w:szCs w:val="20"/>
              </w:rPr>
            </w:pPr>
            <w:r w:rsidRPr="00F43402">
              <w:rPr>
                <w:rFonts w:cs="Arial"/>
                <w:sz w:val="20"/>
                <w:szCs w:val="20"/>
              </w:rPr>
              <w:t>Amount of capacity/occupancy used</w:t>
            </w:r>
          </w:p>
        </w:tc>
        <w:tc>
          <w:tcPr>
            <w:tcW w:w="6131" w:type="dxa"/>
            <w:shd w:val="clear" w:color="auto" w:fill="FDE9D9" w:themeFill="accent6" w:themeFillTint="33"/>
          </w:tcPr>
          <w:p w14:paraId="15832956" w14:textId="77777777" w:rsidR="00234666" w:rsidRPr="00F43402" w:rsidRDefault="00234666" w:rsidP="00360755">
            <w:pPr>
              <w:rPr>
                <w:rFonts w:cs="Arial"/>
                <w:sz w:val="20"/>
                <w:szCs w:val="20"/>
              </w:rPr>
            </w:pPr>
            <w:r w:rsidRPr="00F43402">
              <w:rPr>
                <w:rFonts w:cs="Arial"/>
                <w:sz w:val="20"/>
                <w:szCs w:val="20"/>
              </w:rPr>
              <w:t xml:space="preserve">The low carbon vehicles are expected to have the same occupancy with the existing jeepneys. </w:t>
            </w:r>
          </w:p>
        </w:tc>
      </w:tr>
    </w:tbl>
    <w:p w14:paraId="134AED3D" w14:textId="77777777" w:rsidR="00234666" w:rsidRPr="00F43402" w:rsidRDefault="00234666" w:rsidP="00234666">
      <w:pPr>
        <w:spacing w:after="0"/>
        <w:rPr>
          <w:rFonts w:cs="Arial"/>
          <w:szCs w:val="22"/>
        </w:rPr>
      </w:pPr>
    </w:p>
    <w:p w14:paraId="3C7BF7FB" w14:textId="77777777" w:rsidR="00234666" w:rsidRPr="00F43402" w:rsidRDefault="00234666" w:rsidP="001446E8">
      <w:pPr>
        <w:pStyle w:val="ListParagraph"/>
        <w:numPr>
          <w:ilvl w:val="0"/>
          <w:numId w:val="80"/>
        </w:numPr>
        <w:spacing w:line="276" w:lineRule="auto"/>
        <w:jc w:val="both"/>
        <w:rPr>
          <w:rFonts w:ascii="Arial" w:hAnsi="Arial" w:cs="Arial"/>
          <w:sz w:val="22"/>
          <w:szCs w:val="22"/>
          <w:u w:val="single"/>
        </w:rPr>
      </w:pPr>
      <w:r w:rsidRPr="00F43402">
        <w:rPr>
          <w:rFonts w:ascii="Arial" w:hAnsi="Arial" w:cs="Arial"/>
          <w:sz w:val="22"/>
          <w:szCs w:val="22"/>
          <w:u w:val="single"/>
        </w:rPr>
        <w:t>Direct Secondary Impacts:</w:t>
      </w:r>
      <w:r w:rsidRPr="00F43402">
        <w:rPr>
          <w:rFonts w:ascii="Arial" w:hAnsi="Arial" w:cs="Arial"/>
          <w:sz w:val="22"/>
          <w:szCs w:val="22"/>
        </w:rPr>
        <w:t xml:space="preserve"> Direct secondary impacts refer to those impacts that accrue from the secondary effects of the GEF and co-financed investments such as the effects of supportive policy reforms that are catalysed by the GEF investments (e.g., policy support and support for investment facilitation). A GEF causality factor is applied to reflect the degree of influence of the project in creating the GHG impact. The table below depicts how the analysis reflects the direct secondary impacts in relation to the intended outcomes of the Project. </w:t>
      </w:r>
    </w:p>
    <w:p w14:paraId="7AE52236" w14:textId="77777777" w:rsidR="00234666" w:rsidRPr="00F43402" w:rsidRDefault="00234666" w:rsidP="00234666">
      <w:pPr>
        <w:spacing w:after="0"/>
        <w:rPr>
          <w:rFonts w:cs="Arial"/>
          <w:strike/>
          <w:szCs w:val="22"/>
        </w:rPr>
      </w:pPr>
    </w:p>
    <w:p w14:paraId="435E5D24" w14:textId="77777777" w:rsidR="00234666" w:rsidRPr="00F43402" w:rsidRDefault="00234666" w:rsidP="00234666">
      <w:pPr>
        <w:jc w:val="center"/>
        <w:rPr>
          <w:rFonts w:cs="Arial"/>
          <w:b/>
          <w:szCs w:val="22"/>
        </w:rPr>
      </w:pPr>
      <w:r w:rsidRPr="00F43402">
        <w:rPr>
          <w:rFonts w:cs="Arial"/>
          <w:b/>
          <w:szCs w:val="22"/>
        </w:rPr>
        <w:t>Impact Categories</w:t>
      </w:r>
    </w:p>
    <w:tbl>
      <w:tblPr>
        <w:tblStyle w:val="TableGrid"/>
        <w:tblW w:w="8280" w:type="dxa"/>
        <w:tblInd w:w="828" w:type="dxa"/>
        <w:tblLook w:val="04A0" w:firstRow="1" w:lastRow="0" w:firstColumn="1" w:lastColumn="0" w:noHBand="0" w:noVBand="1"/>
      </w:tblPr>
      <w:tblGrid>
        <w:gridCol w:w="4140"/>
        <w:gridCol w:w="4140"/>
      </w:tblGrid>
      <w:tr w:rsidR="00234666" w:rsidRPr="00F43402" w14:paraId="780776A0" w14:textId="77777777" w:rsidTr="00360755">
        <w:tc>
          <w:tcPr>
            <w:tcW w:w="4140" w:type="dxa"/>
            <w:shd w:val="clear" w:color="auto" w:fill="4BACC6" w:themeFill="accent5"/>
            <w:vAlign w:val="center"/>
          </w:tcPr>
          <w:p w14:paraId="1627FABC" w14:textId="77777777" w:rsidR="00234666" w:rsidRPr="00F43402" w:rsidRDefault="00234666" w:rsidP="00360755">
            <w:pPr>
              <w:spacing w:before="60"/>
              <w:jc w:val="center"/>
              <w:rPr>
                <w:rFonts w:cs="Arial"/>
                <w:b/>
                <w:color w:val="FFFFFF" w:themeColor="background1"/>
                <w:sz w:val="20"/>
                <w:szCs w:val="20"/>
              </w:rPr>
            </w:pPr>
            <w:r w:rsidRPr="00F43402">
              <w:rPr>
                <w:rFonts w:cs="Arial"/>
                <w:b/>
                <w:color w:val="FFFFFF" w:themeColor="background1"/>
                <w:sz w:val="20"/>
                <w:szCs w:val="20"/>
              </w:rPr>
              <w:lastRenderedPageBreak/>
              <w:t>Outcomes</w:t>
            </w:r>
          </w:p>
        </w:tc>
        <w:tc>
          <w:tcPr>
            <w:tcW w:w="4140" w:type="dxa"/>
            <w:shd w:val="clear" w:color="auto" w:fill="4BACC6" w:themeFill="accent5"/>
          </w:tcPr>
          <w:p w14:paraId="16CAAACF" w14:textId="77777777" w:rsidR="00234666" w:rsidRPr="00F43402" w:rsidRDefault="00234666" w:rsidP="00360755">
            <w:pPr>
              <w:spacing w:before="60"/>
              <w:jc w:val="center"/>
              <w:rPr>
                <w:rFonts w:cs="Arial"/>
                <w:b/>
                <w:color w:val="FFFFFF" w:themeColor="background1"/>
                <w:sz w:val="20"/>
                <w:szCs w:val="20"/>
              </w:rPr>
            </w:pPr>
            <w:r w:rsidRPr="00F43402">
              <w:rPr>
                <w:rFonts w:cs="Arial"/>
                <w:b/>
                <w:color w:val="FFFFFF" w:themeColor="background1"/>
                <w:sz w:val="20"/>
                <w:szCs w:val="20"/>
              </w:rPr>
              <w:t>Description of  the Potential Direct Secondary Impact</w:t>
            </w:r>
          </w:p>
        </w:tc>
      </w:tr>
      <w:tr w:rsidR="00234666" w:rsidRPr="00F43402" w14:paraId="0CA7DE08" w14:textId="77777777" w:rsidTr="00360755">
        <w:tc>
          <w:tcPr>
            <w:tcW w:w="4140" w:type="dxa"/>
            <w:shd w:val="clear" w:color="auto" w:fill="FDE9D9" w:themeFill="accent6" w:themeFillTint="33"/>
          </w:tcPr>
          <w:p w14:paraId="515ED781" w14:textId="77777777" w:rsidR="00234666" w:rsidRPr="00F43402" w:rsidRDefault="00234666" w:rsidP="00360755">
            <w:pPr>
              <w:rPr>
                <w:rFonts w:cs="Arial"/>
                <w:sz w:val="20"/>
                <w:szCs w:val="20"/>
              </w:rPr>
            </w:pPr>
            <w:r w:rsidRPr="00F43402">
              <w:rPr>
                <w:rFonts w:cs="Arial"/>
                <w:sz w:val="20"/>
                <w:szCs w:val="20"/>
              </w:rPr>
              <w:t>Outcome 1</w:t>
            </w:r>
            <w:r w:rsidRPr="00F43402">
              <w:rPr>
                <w:rFonts w:cs="Arial"/>
                <w:color w:val="000000" w:themeColor="text1"/>
                <w:sz w:val="20"/>
                <w:szCs w:val="20"/>
              </w:rPr>
              <w:t>: Effective enforcement of policies and support provided for the promotion of low carbon modes of transport</w:t>
            </w:r>
          </w:p>
        </w:tc>
        <w:tc>
          <w:tcPr>
            <w:tcW w:w="4140" w:type="dxa"/>
            <w:shd w:val="clear" w:color="auto" w:fill="FDE9D9" w:themeFill="accent6" w:themeFillTint="33"/>
          </w:tcPr>
          <w:p w14:paraId="3E7E419C" w14:textId="77777777" w:rsidR="00234666" w:rsidRPr="00F43402" w:rsidRDefault="00234666" w:rsidP="00360755">
            <w:pPr>
              <w:rPr>
                <w:rFonts w:cs="Arial"/>
                <w:sz w:val="20"/>
                <w:szCs w:val="20"/>
              </w:rPr>
            </w:pPr>
            <w:r w:rsidRPr="00F43402">
              <w:rPr>
                <w:rFonts w:cs="Arial"/>
                <w:sz w:val="20"/>
                <w:szCs w:val="20"/>
              </w:rPr>
              <w:t xml:space="preserve">Increased usage of low emission vehicles for public transport resulting from improved legal and regulatory framework that facilitates penetration of low emission vehicles. </w:t>
            </w:r>
          </w:p>
        </w:tc>
      </w:tr>
      <w:tr w:rsidR="00234666" w:rsidRPr="00F43402" w14:paraId="19BB0ACD" w14:textId="77777777" w:rsidTr="00360755">
        <w:tc>
          <w:tcPr>
            <w:tcW w:w="4140" w:type="dxa"/>
            <w:shd w:val="clear" w:color="auto" w:fill="DBE5F1" w:themeFill="accent1" w:themeFillTint="33"/>
          </w:tcPr>
          <w:p w14:paraId="1EFDA303" w14:textId="77777777" w:rsidR="00234666" w:rsidRPr="00F43402" w:rsidRDefault="00234666" w:rsidP="00360755">
            <w:pPr>
              <w:rPr>
                <w:rFonts w:cs="Arial"/>
                <w:sz w:val="20"/>
                <w:szCs w:val="20"/>
              </w:rPr>
            </w:pPr>
            <w:r w:rsidRPr="00F43402">
              <w:rPr>
                <w:rFonts w:cs="Arial"/>
                <w:color w:val="000000" w:themeColor="text1"/>
                <w:sz w:val="20"/>
                <w:szCs w:val="20"/>
              </w:rPr>
              <w:t>Outcome 2: Adoption and implementation of low carbon transport plans and/or programs with improved awareness of benefits of low carbon transport (by national, local, general public and stakeholders)</w:t>
            </w:r>
          </w:p>
        </w:tc>
        <w:tc>
          <w:tcPr>
            <w:tcW w:w="4140" w:type="dxa"/>
            <w:shd w:val="clear" w:color="auto" w:fill="DBE5F1" w:themeFill="accent1" w:themeFillTint="33"/>
          </w:tcPr>
          <w:p w14:paraId="03637639" w14:textId="77777777" w:rsidR="00234666" w:rsidRPr="00F43402" w:rsidRDefault="00234666" w:rsidP="00360755">
            <w:pPr>
              <w:rPr>
                <w:rFonts w:cs="Arial"/>
                <w:sz w:val="20"/>
                <w:szCs w:val="20"/>
              </w:rPr>
            </w:pPr>
            <w:r w:rsidRPr="00F43402">
              <w:rPr>
                <w:rFonts w:cs="Arial"/>
                <w:sz w:val="20"/>
                <w:szCs w:val="20"/>
              </w:rPr>
              <w:t>Not included in the direct impact assessment.</w:t>
            </w:r>
          </w:p>
        </w:tc>
      </w:tr>
      <w:tr w:rsidR="00234666" w:rsidRPr="00F43402" w14:paraId="766DD179" w14:textId="77777777" w:rsidTr="00360755">
        <w:tc>
          <w:tcPr>
            <w:tcW w:w="4140" w:type="dxa"/>
            <w:shd w:val="clear" w:color="auto" w:fill="FDE9D9" w:themeFill="accent6" w:themeFillTint="33"/>
          </w:tcPr>
          <w:p w14:paraId="379A26C0" w14:textId="77777777" w:rsidR="00234666" w:rsidRPr="00F43402" w:rsidRDefault="00234666" w:rsidP="00360755">
            <w:pPr>
              <w:rPr>
                <w:rFonts w:cs="Arial"/>
                <w:color w:val="000000" w:themeColor="text1"/>
                <w:sz w:val="20"/>
                <w:szCs w:val="20"/>
              </w:rPr>
            </w:pPr>
            <w:r w:rsidRPr="00F43402">
              <w:rPr>
                <w:rFonts w:cs="Arial"/>
                <w:color w:val="000000" w:themeColor="text1"/>
                <w:sz w:val="20"/>
                <w:szCs w:val="20"/>
              </w:rPr>
              <w:t>Outcome 3: Increased investments and private sector participation in low carbon transport systems</w:t>
            </w:r>
          </w:p>
        </w:tc>
        <w:tc>
          <w:tcPr>
            <w:tcW w:w="4140" w:type="dxa"/>
            <w:shd w:val="clear" w:color="auto" w:fill="FDE9D9" w:themeFill="accent6" w:themeFillTint="33"/>
          </w:tcPr>
          <w:p w14:paraId="2FCD6A25" w14:textId="77777777" w:rsidR="00234666" w:rsidRPr="00F43402" w:rsidRDefault="00234666" w:rsidP="00360755">
            <w:pPr>
              <w:rPr>
                <w:rFonts w:cs="Arial"/>
                <w:sz w:val="20"/>
                <w:szCs w:val="20"/>
              </w:rPr>
            </w:pPr>
            <w:r w:rsidRPr="00F43402">
              <w:rPr>
                <w:rFonts w:cs="Arial"/>
                <w:sz w:val="20"/>
                <w:szCs w:val="20"/>
              </w:rPr>
              <w:t xml:space="preserve">Demo project shall influence the adoption of similar investments in the country. GHG emissions reduction from the AGT demo has been included in the direct secondary impact estimates since the AGT will benefit from the technical assistance but does not require capital investment from GEF funds. Co-financing contributions provide the capital investment of the AGT system. </w:t>
            </w:r>
          </w:p>
        </w:tc>
      </w:tr>
    </w:tbl>
    <w:p w14:paraId="6E0A0C76" w14:textId="77777777" w:rsidR="00234666" w:rsidRPr="00F43402" w:rsidRDefault="00234666" w:rsidP="00234666">
      <w:pPr>
        <w:spacing w:after="0"/>
        <w:rPr>
          <w:rFonts w:cs="Arial"/>
          <w:strike/>
          <w:sz w:val="20"/>
          <w:szCs w:val="20"/>
        </w:rPr>
      </w:pPr>
    </w:p>
    <w:p w14:paraId="128CEE4D" w14:textId="77777777" w:rsidR="00234666" w:rsidRPr="00F43402" w:rsidRDefault="00234666" w:rsidP="001446E8">
      <w:pPr>
        <w:spacing w:after="0" w:line="276" w:lineRule="auto"/>
        <w:ind w:left="720"/>
        <w:rPr>
          <w:rFonts w:cs="Arial"/>
          <w:szCs w:val="22"/>
        </w:rPr>
      </w:pPr>
      <w:r w:rsidRPr="00F43402">
        <w:rPr>
          <w:rFonts w:cs="Arial"/>
          <w:szCs w:val="22"/>
          <w:u w:val="single"/>
        </w:rPr>
        <w:t>Indirect Impacts.</w:t>
      </w:r>
      <w:r w:rsidRPr="00F43402">
        <w:rPr>
          <w:rFonts w:cs="Arial"/>
          <w:szCs w:val="22"/>
        </w:rPr>
        <w:t xml:space="preserve"> The Project strives to facilitate replication of investment in low carbon transport by establishing an enabled climate, setting up policies, standards and developing capacity and awareness. The reductions in GHG emissions that would result from the replication are accounted for as indirect impacts. These are impacts that have indirectly resulted from the activities in the Project, but are outside the project logframe. The GEF transport manual recognizes that the process for estimating indirect impacts heavily relies on expert judgement and informed assumptions as there are a lot of factors related to the potential of the market, as well as the Project attributes (including project design, implementation, supporting activities), that may influence replicability.</w:t>
      </w:r>
    </w:p>
    <w:p w14:paraId="439EB4F2" w14:textId="77777777" w:rsidR="00234666" w:rsidRPr="00F43402" w:rsidRDefault="00234666" w:rsidP="001446E8">
      <w:pPr>
        <w:spacing w:after="0" w:line="276" w:lineRule="auto"/>
        <w:rPr>
          <w:rFonts w:cs="Arial"/>
          <w:szCs w:val="22"/>
        </w:rPr>
      </w:pPr>
    </w:p>
    <w:p w14:paraId="3A9091DD" w14:textId="77777777" w:rsidR="00234666" w:rsidRPr="00F43402" w:rsidRDefault="00234666" w:rsidP="001446E8">
      <w:pPr>
        <w:spacing w:after="0" w:line="276" w:lineRule="auto"/>
        <w:ind w:left="720"/>
        <w:rPr>
          <w:rFonts w:cs="Arial"/>
          <w:szCs w:val="22"/>
        </w:rPr>
      </w:pPr>
      <w:r w:rsidRPr="00F43402">
        <w:rPr>
          <w:rFonts w:cs="Arial"/>
          <w:szCs w:val="22"/>
        </w:rPr>
        <w:t>Indirect GHG impacts are estimated using two approaches as defined in the table below as per the GEF manual:</w:t>
      </w:r>
    </w:p>
    <w:p w14:paraId="57389EFB" w14:textId="77777777" w:rsidR="00234666" w:rsidRPr="00F43402" w:rsidRDefault="00234666" w:rsidP="00234666">
      <w:pPr>
        <w:spacing w:after="0"/>
        <w:rPr>
          <w:rFonts w:cs="Arial"/>
          <w:szCs w:val="22"/>
        </w:rPr>
      </w:pPr>
    </w:p>
    <w:p w14:paraId="3237D8E7" w14:textId="77777777" w:rsidR="00234666" w:rsidRPr="00F43402" w:rsidRDefault="00234666" w:rsidP="00234666">
      <w:pPr>
        <w:jc w:val="center"/>
        <w:rPr>
          <w:rFonts w:cs="Arial"/>
          <w:b/>
          <w:szCs w:val="22"/>
        </w:rPr>
      </w:pPr>
      <w:r w:rsidRPr="00F43402">
        <w:rPr>
          <w:rFonts w:cs="Arial"/>
          <w:b/>
          <w:szCs w:val="22"/>
        </w:rPr>
        <w:t>Methods for Estimating Indirect Impacts</w:t>
      </w:r>
    </w:p>
    <w:tbl>
      <w:tblPr>
        <w:tblStyle w:val="TableGrid"/>
        <w:tblW w:w="8280" w:type="dxa"/>
        <w:tblInd w:w="828" w:type="dxa"/>
        <w:tblLook w:val="04A0" w:firstRow="1" w:lastRow="0" w:firstColumn="1" w:lastColumn="0" w:noHBand="0" w:noVBand="1"/>
      </w:tblPr>
      <w:tblGrid>
        <w:gridCol w:w="1413"/>
        <w:gridCol w:w="6867"/>
      </w:tblGrid>
      <w:tr w:rsidR="00234666" w:rsidRPr="00F43402" w14:paraId="347E0191" w14:textId="77777777" w:rsidTr="00360755">
        <w:tc>
          <w:tcPr>
            <w:tcW w:w="1413" w:type="dxa"/>
            <w:shd w:val="clear" w:color="auto" w:fill="4BACC6" w:themeFill="accent5"/>
          </w:tcPr>
          <w:p w14:paraId="2388E7F7" w14:textId="77777777" w:rsidR="00234666" w:rsidRPr="00F43402" w:rsidRDefault="00234666" w:rsidP="00360755">
            <w:pPr>
              <w:spacing w:before="120" w:after="120"/>
              <w:rPr>
                <w:rFonts w:cs="Arial"/>
                <w:b/>
                <w:color w:val="FFFFFF" w:themeColor="background1"/>
                <w:sz w:val="20"/>
                <w:szCs w:val="20"/>
              </w:rPr>
            </w:pPr>
            <w:r w:rsidRPr="00F43402">
              <w:rPr>
                <w:rFonts w:cs="Arial"/>
                <w:b/>
                <w:color w:val="FFFFFF" w:themeColor="background1"/>
                <w:sz w:val="20"/>
                <w:szCs w:val="20"/>
              </w:rPr>
              <w:t>Method</w:t>
            </w:r>
          </w:p>
        </w:tc>
        <w:tc>
          <w:tcPr>
            <w:tcW w:w="6867" w:type="dxa"/>
            <w:shd w:val="clear" w:color="auto" w:fill="4BACC6" w:themeFill="accent5"/>
          </w:tcPr>
          <w:p w14:paraId="5637C499" w14:textId="77777777" w:rsidR="00234666" w:rsidRPr="00F43402" w:rsidRDefault="00234666" w:rsidP="00360755">
            <w:pPr>
              <w:spacing w:before="120" w:after="120"/>
              <w:rPr>
                <w:rFonts w:cs="Arial"/>
                <w:b/>
                <w:color w:val="FFFFFF" w:themeColor="background1"/>
                <w:sz w:val="20"/>
                <w:szCs w:val="20"/>
              </w:rPr>
            </w:pPr>
            <w:r w:rsidRPr="00F43402">
              <w:rPr>
                <w:rFonts w:cs="Arial"/>
                <w:b/>
                <w:color w:val="FFFFFF" w:themeColor="background1"/>
                <w:sz w:val="20"/>
                <w:szCs w:val="20"/>
              </w:rPr>
              <w:t>Description</w:t>
            </w:r>
            <w:r w:rsidRPr="00F43402">
              <w:rPr>
                <w:rStyle w:val="FootnoteReference"/>
                <w:rFonts w:cs="Arial"/>
                <w:b/>
                <w:color w:val="FFFFFF" w:themeColor="background1"/>
                <w:sz w:val="20"/>
                <w:szCs w:val="20"/>
              </w:rPr>
              <w:footnoteReference w:id="25"/>
            </w:r>
          </w:p>
        </w:tc>
      </w:tr>
      <w:tr w:rsidR="00234666" w:rsidRPr="00F43402" w14:paraId="4429E275" w14:textId="77777777" w:rsidTr="00360755">
        <w:tc>
          <w:tcPr>
            <w:tcW w:w="1413" w:type="dxa"/>
            <w:shd w:val="clear" w:color="auto" w:fill="FDE9D9" w:themeFill="accent6" w:themeFillTint="33"/>
          </w:tcPr>
          <w:p w14:paraId="610EE54D" w14:textId="77777777" w:rsidR="00234666" w:rsidRPr="00F43402" w:rsidRDefault="00234666" w:rsidP="00360755">
            <w:pPr>
              <w:rPr>
                <w:rFonts w:cs="Arial"/>
                <w:sz w:val="20"/>
                <w:szCs w:val="20"/>
              </w:rPr>
            </w:pPr>
            <w:r w:rsidRPr="00F43402">
              <w:rPr>
                <w:rFonts w:cs="Arial"/>
                <w:sz w:val="20"/>
                <w:szCs w:val="20"/>
              </w:rPr>
              <w:t>Bottom-up</w:t>
            </w:r>
          </w:p>
        </w:tc>
        <w:tc>
          <w:tcPr>
            <w:tcW w:w="6867" w:type="dxa"/>
            <w:shd w:val="clear" w:color="auto" w:fill="FDE9D9" w:themeFill="accent6" w:themeFillTint="33"/>
          </w:tcPr>
          <w:p w14:paraId="137F9BB5" w14:textId="77777777" w:rsidR="00234666" w:rsidRPr="00F43402" w:rsidRDefault="00234666" w:rsidP="00234666">
            <w:pPr>
              <w:pStyle w:val="ListParagraph"/>
              <w:numPr>
                <w:ilvl w:val="0"/>
                <w:numId w:val="76"/>
              </w:numPr>
              <w:ind w:left="315"/>
              <w:contextualSpacing/>
              <w:jc w:val="both"/>
              <w:rPr>
                <w:rFonts w:ascii="Arial" w:hAnsi="Arial" w:cs="Arial"/>
                <w:sz w:val="20"/>
                <w:szCs w:val="20"/>
              </w:rPr>
            </w:pPr>
            <w:r w:rsidRPr="00F43402">
              <w:rPr>
                <w:rFonts w:ascii="Arial" w:hAnsi="Arial" w:cs="Arial"/>
                <w:sz w:val="20"/>
                <w:szCs w:val="20"/>
              </w:rPr>
              <w:t>Estimates the likely effectiveness of a project’s potential power to inspire and catalyse similar projects</w:t>
            </w:r>
          </w:p>
          <w:p w14:paraId="21853557" w14:textId="77777777" w:rsidR="00234666" w:rsidRPr="00F43402" w:rsidRDefault="00234666" w:rsidP="00234666">
            <w:pPr>
              <w:pStyle w:val="ListParagraph"/>
              <w:numPr>
                <w:ilvl w:val="0"/>
                <w:numId w:val="76"/>
              </w:numPr>
              <w:ind w:left="315"/>
              <w:contextualSpacing/>
              <w:jc w:val="both"/>
              <w:rPr>
                <w:rFonts w:ascii="Arial" w:hAnsi="Arial" w:cs="Arial"/>
                <w:sz w:val="20"/>
                <w:szCs w:val="20"/>
              </w:rPr>
            </w:pPr>
            <w:r w:rsidRPr="00F43402">
              <w:rPr>
                <w:rFonts w:ascii="Arial" w:hAnsi="Arial" w:cs="Arial"/>
                <w:sz w:val="20"/>
                <w:szCs w:val="20"/>
              </w:rPr>
              <w:t>Provides lower, more conservative estimates than the top down approach</w:t>
            </w:r>
          </w:p>
          <w:p w14:paraId="0E5C0221" w14:textId="77777777" w:rsidR="00234666" w:rsidRPr="00F43402" w:rsidRDefault="00234666" w:rsidP="00234666">
            <w:pPr>
              <w:pStyle w:val="ListParagraph"/>
              <w:numPr>
                <w:ilvl w:val="0"/>
                <w:numId w:val="76"/>
              </w:numPr>
              <w:ind w:left="315"/>
              <w:contextualSpacing/>
              <w:jc w:val="both"/>
              <w:rPr>
                <w:rFonts w:ascii="Arial" w:hAnsi="Arial" w:cs="Arial"/>
                <w:sz w:val="20"/>
                <w:szCs w:val="20"/>
              </w:rPr>
            </w:pPr>
            <w:r w:rsidRPr="00F43402">
              <w:rPr>
                <w:rFonts w:ascii="Arial" w:hAnsi="Arial" w:cs="Arial"/>
                <w:sz w:val="20"/>
                <w:szCs w:val="20"/>
              </w:rPr>
              <w:t>Estimated by multiplying the direct impacts of the project by the number of times that a successful investment under the project is likely to be replicated after the project activities have ended</w:t>
            </w:r>
          </w:p>
          <w:p w14:paraId="7ACA7650" w14:textId="77777777" w:rsidR="00234666" w:rsidRPr="00F43402" w:rsidRDefault="00234666" w:rsidP="00234666">
            <w:pPr>
              <w:pStyle w:val="ListParagraph"/>
              <w:numPr>
                <w:ilvl w:val="0"/>
                <w:numId w:val="76"/>
              </w:numPr>
              <w:ind w:left="315"/>
              <w:contextualSpacing/>
              <w:jc w:val="both"/>
              <w:rPr>
                <w:rFonts w:ascii="Arial" w:hAnsi="Arial" w:cs="Arial"/>
                <w:sz w:val="20"/>
                <w:szCs w:val="20"/>
              </w:rPr>
            </w:pPr>
            <w:r w:rsidRPr="00F43402">
              <w:rPr>
                <w:rFonts w:ascii="Arial" w:hAnsi="Arial" w:cs="Arial"/>
                <w:sz w:val="20"/>
                <w:szCs w:val="20"/>
              </w:rPr>
              <w:t>Requires expert judgement on the degree to which a project is likely to be replicated within its sphere of influence</w:t>
            </w:r>
          </w:p>
        </w:tc>
      </w:tr>
      <w:tr w:rsidR="00234666" w:rsidRPr="00F43402" w14:paraId="2E53D159" w14:textId="77777777" w:rsidTr="00360755">
        <w:tc>
          <w:tcPr>
            <w:tcW w:w="1413" w:type="dxa"/>
            <w:shd w:val="clear" w:color="auto" w:fill="DBE5F1" w:themeFill="accent1" w:themeFillTint="33"/>
          </w:tcPr>
          <w:p w14:paraId="15E1850A" w14:textId="77777777" w:rsidR="00234666" w:rsidRPr="00F43402" w:rsidRDefault="00234666" w:rsidP="00360755">
            <w:pPr>
              <w:rPr>
                <w:rFonts w:cs="Arial"/>
                <w:sz w:val="20"/>
                <w:szCs w:val="20"/>
              </w:rPr>
            </w:pPr>
            <w:r w:rsidRPr="00F43402">
              <w:rPr>
                <w:rFonts w:cs="Arial"/>
                <w:sz w:val="20"/>
                <w:szCs w:val="20"/>
              </w:rPr>
              <w:t>Top-down</w:t>
            </w:r>
          </w:p>
        </w:tc>
        <w:tc>
          <w:tcPr>
            <w:tcW w:w="6867" w:type="dxa"/>
            <w:shd w:val="clear" w:color="auto" w:fill="DBE5F1" w:themeFill="accent1" w:themeFillTint="33"/>
          </w:tcPr>
          <w:p w14:paraId="07B97EA4" w14:textId="77777777" w:rsidR="00234666" w:rsidRPr="00F43402" w:rsidRDefault="00234666" w:rsidP="00234666">
            <w:pPr>
              <w:pStyle w:val="ListParagraph"/>
              <w:numPr>
                <w:ilvl w:val="0"/>
                <w:numId w:val="77"/>
              </w:numPr>
              <w:ind w:left="317"/>
              <w:contextualSpacing/>
              <w:jc w:val="both"/>
              <w:rPr>
                <w:rFonts w:ascii="Arial" w:hAnsi="Arial" w:cs="Arial"/>
                <w:sz w:val="20"/>
                <w:szCs w:val="20"/>
              </w:rPr>
            </w:pPr>
            <w:r w:rsidRPr="00F43402">
              <w:rPr>
                <w:rFonts w:ascii="Arial" w:hAnsi="Arial" w:cs="Arial"/>
                <w:sz w:val="20"/>
                <w:szCs w:val="20"/>
              </w:rPr>
              <w:t xml:space="preserve">Generally used to find the highest extent in the range of potential indirect impacts. </w:t>
            </w:r>
          </w:p>
          <w:p w14:paraId="723C2148" w14:textId="77777777" w:rsidR="00234666" w:rsidRPr="00F43402" w:rsidRDefault="00234666" w:rsidP="00234666">
            <w:pPr>
              <w:pStyle w:val="ListParagraph"/>
              <w:numPr>
                <w:ilvl w:val="0"/>
                <w:numId w:val="77"/>
              </w:numPr>
              <w:ind w:left="317"/>
              <w:contextualSpacing/>
              <w:jc w:val="both"/>
              <w:rPr>
                <w:rFonts w:ascii="Arial" w:hAnsi="Arial" w:cs="Arial"/>
                <w:sz w:val="20"/>
                <w:szCs w:val="20"/>
              </w:rPr>
            </w:pPr>
            <w:r w:rsidRPr="00F43402">
              <w:rPr>
                <w:rFonts w:ascii="Arial" w:hAnsi="Arial" w:cs="Arial"/>
                <w:sz w:val="20"/>
                <w:szCs w:val="20"/>
              </w:rPr>
              <w:t xml:space="preserve">It estimates the combined technical and economic market potential for the project type within the 10 years after the project lifetime. </w:t>
            </w:r>
          </w:p>
          <w:p w14:paraId="07D5C0D8" w14:textId="77777777" w:rsidR="00234666" w:rsidRPr="00F43402" w:rsidRDefault="00234666" w:rsidP="00234666">
            <w:pPr>
              <w:pStyle w:val="ListParagraph"/>
              <w:numPr>
                <w:ilvl w:val="0"/>
                <w:numId w:val="77"/>
              </w:numPr>
              <w:ind w:left="317"/>
              <w:contextualSpacing/>
              <w:jc w:val="both"/>
              <w:rPr>
                <w:rFonts w:ascii="Arial" w:hAnsi="Arial" w:cs="Arial"/>
                <w:sz w:val="20"/>
                <w:szCs w:val="20"/>
              </w:rPr>
            </w:pPr>
            <w:r w:rsidRPr="00F43402">
              <w:rPr>
                <w:rFonts w:ascii="Arial" w:hAnsi="Arial" w:cs="Arial"/>
                <w:sz w:val="20"/>
                <w:szCs w:val="20"/>
              </w:rPr>
              <w:lastRenderedPageBreak/>
              <w:t xml:space="preserve">Uses the maximum realizable market size further implies that there would be no baseline changes over considerable periods of time and that all emission reductions in the sector can be attributed entirely to the GEF intervention. </w:t>
            </w:r>
          </w:p>
        </w:tc>
      </w:tr>
    </w:tbl>
    <w:p w14:paraId="6093039E" w14:textId="77777777" w:rsidR="00234666" w:rsidRPr="00F43402" w:rsidRDefault="00234666" w:rsidP="00234666">
      <w:pPr>
        <w:spacing w:after="0"/>
        <w:rPr>
          <w:rFonts w:cs="Arial"/>
          <w:szCs w:val="22"/>
        </w:rPr>
      </w:pPr>
    </w:p>
    <w:p w14:paraId="02FEBEC3" w14:textId="77777777" w:rsidR="00234666" w:rsidRPr="00F43402" w:rsidRDefault="00234666" w:rsidP="00234666">
      <w:pPr>
        <w:spacing w:after="0"/>
        <w:rPr>
          <w:rFonts w:cs="Arial"/>
          <w:szCs w:val="22"/>
        </w:rPr>
      </w:pPr>
    </w:p>
    <w:p w14:paraId="01E8E3B5" w14:textId="77777777" w:rsidR="00234666" w:rsidRPr="00F43402" w:rsidRDefault="00234666" w:rsidP="001446E8">
      <w:pPr>
        <w:spacing w:line="276" w:lineRule="auto"/>
        <w:rPr>
          <w:rFonts w:cs="Arial"/>
          <w:i/>
          <w:szCs w:val="22"/>
        </w:rPr>
      </w:pPr>
      <w:bookmarkStart w:id="62" w:name="_Toc420093014"/>
      <w:r w:rsidRPr="00F43402">
        <w:rPr>
          <w:rFonts w:cs="Arial"/>
          <w:i/>
          <w:szCs w:val="22"/>
        </w:rPr>
        <w:t>Equations and Assumptions</w:t>
      </w:r>
      <w:bookmarkEnd w:id="62"/>
    </w:p>
    <w:p w14:paraId="5E745851" w14:textId="77777777" w:rsidR="00234666" w:rsidRPr="00F43402" w:rsidRDefault="00234666" w:rsidP="001446E8">
      <w:pPr>
        <w:pStyle w:val="ListParagraph"/>
        <w:numPr>
          <w:ilvl w:val="0"/>
          <w:numId w:val="81"/>
        </w:numPr>
        <w:spacing w:line="276" w:lineRule="auto"/>
        <w:jc w:val="both"/>
        <w:rPr>
          <w:rFonts w:ascii="Arial" w:hAnsi="Arial" w:cs="Arial"/>
          <w:sz w:val="22"/>
          <w:szCs w:val="22"/>
        </w:rPr>
      </w:pPr>
      <w:bookmarkStart w:id="63" w:name="_Toc420093015"/>
      <w:r w:rsidRPr="00F43402">
        <w:rPr>
          <w:rFonts w:ascii="Arial" w:hAnsi="Arial" w:cs="Arial"/>
          <w:sz w:val="22"/>
          <w:szCs w:val="22"/>
          <w:u w:val="single"/>
        </w:rPr>
        <w:t xml:space="preserve">Project Boundary: </w:t>
      </w:r>
      <w:r w:rsidRPr="00F43402">
        <w:rPr>
          <w:rFonts w:ascii="Arial" w:hAnsi="Arial" w:cs="Arial"/>
          <w:sz w:val="22"/>
          <w:szCs w:val="22"/>
        </w:rPr>
        <w:t xml:space="preserve">The Project boundary considered for the GHG analysis includes project demos that have been supported through direct technical assistance and investments from the Project and co-financed investments from partners. These include the deployment and operation of 56 EV commuter minivans, 40 e-jeepneys and an AGT system. These vehicles are envisaged to shift daily trips and overall transport demand away from the conventional diesel operated ICE vehicles in Metro Manila. In addition, the Project boundary also includes GHG emission reductions attributed from the installation and operation of solar PV charging stations which are envisaged to replace grid electricity for charging purposes. </w:t>
      </w:r>
    </w:p>
    <w:p w14:paraId="306D09CB" w14:textId="77777777" w:rsidR="00234666" w:rsidRPr="00F43402" w:rsidRDefault="00234666" w:rsidP="001446E8">
      <w:pPr>
        <w:pStyle w:val="ListParagraph"/>
        <w:numPr>
          <w:ilvl w:val="0"/>
          <w:numId w:val="81"/>
        </w:numPr>
        <w:spacing w:line="276" w:lineRule="auto"/>
        <w:jc w:val="both"/>
        <w:rPr>
          <w:rFonts w:ascii="Arial" w:hAnsi="Arial" w:cs="Arial"/>
          <w:sz w:val="22"/>
          <w:szCs w:val="22"/>
          <w:u w:val="single"/>
        </w:rPr>
      </w:pPr>
      <w:r w:rsidRPr="00F43402">
        <w:rPr>
          <w:rFonts w:ascii="Arial" w:hAnsi="Arial" w:cs="Arial"/>
          <w:sz w:val="22"/>
          <w:szCs w:val="22"/>
          <w:u w:val="single"/>
        </w:rPr>
        <w:t>Direct Impacts</w:t>
      </w:r>
      <w:bookmarkEnd w:id="63"/>
      <w:r w:rsidRPr="00F43402">
        <w:rPr>
          <w:rFonts w:ascii="Arial" w:hAnsi="Arial" w:cs="Arial"/>
          <w:sz w:val="22"/>
          <w:szCs w:val="22"/>
          <w:u w:val="single"/>
        </w:rPr>
        <w:t>.</w:t>
      </w:r>
      <w:r w:rsidRPr="00F43402">
        <w:rPr>
          <w:rFonts w:ascii="Arial" w:hAnsi="Arial" w:cs="Arial"/>
          <w:sz w:val="22"/>
          <w:szCs w:val="22"/>
        </w:rPr>
        <w:t xml:space="preserve"> An analysis of the emissions impacts of the project investments in Metro Manila was undertaken. The tool used in the calculation of the GHG emissions impacts is the GEF-approved TEEMP Model. The TEEMP models are recommended by the GEF GHG Manual to be used in calculating the emissions impacts of transport related project applications funded through GEF. The TEEMP tool was selected among the tools as it captures the changes in the calculation parameters and can reflect the shifting of trips towards the low carbon transport. The tool uses a BRT scorecard which is basically a scoring system that will evaluate a BRT system vis-à-vis the BRT Standard (ITDP, 2014). The scores are translated by the tool into a ridership bonus factor which theoretically reflects the additional attracted trips to the system due to the quality of the BRT system. In this Project, the scores utilized in the scorecard are set at zero whenever appropriate and negates the ridership bonus factor and thus limits the scope of the analysis to the changes brought about by changing the conventional vehicles into LCT.</w:t>
      </w:r>
    </w:p>
    <w:p w14:paraId="621D71EF" w14:textId="77777777" w:rsidR="00234666" w:rsidRPr="00F43402" w:rsidRDefault="00234666" w:rsidP="001446E8">
      <w:pPr>
        <w:spacing w:after="0" w:line="276" w:lineRule="auto"/>
        <w:rPr>
          <w:rFonts w:cs="Arial"/>
          <w:szCs w:val="22"/>
        </w:rPr>
      </w:pPr>
    </w:p>
    <w:p w14:paraId="1EA8B8B7" w14:textId="77777777" w:rsidR="00234666" w:rsidRPr="00F43402" w:rsidRDefault="00234666" w:rsidP="001446E8">
      <w:pPr>
        <w:spacing w:after="0" w:line="276" w:lineRule="auto"/>
        <w:ind w:left="720"/>
        <w:rPr>
          <w:rFonts w:cs="Arial"/>
          <w:szCs w:val="22"/>
        </w:rPr>
      </w:pPr>
      <w:r w:rsidRPr="00F43402">
        <w:rPr>
          <w:rFonts w:cs="Arial"/>
          <w:szCs w:val="22"/>
        </w:rPr>
        <w:t>This analysis uses TEEMP excel file as more detailed information was used to come up with robust estimates (as opposed to the sketch model which uses very basic assumptions). The analysis utilizes a basic equation for the calculation of the direct emission impacts as given below:</w:t>
      </w:r>
    </w:p>
    <w:p w14:paraId="49C3049E" w14:textId="77777777" w:rsidR="00234666" w:rsidRPr="00F43402" w:rsidRDefault="00234666" w:rsidP="001446E8">
      <w:pPr>
        <w:spacing w:after="0" w:line="276" w:lineRule="auto"/>
        <w:ind w:left="720"/>
        <w:rPr>
          <w:rFonts w:cs="Arial"/>
          <w:szCs w:val="22"/>
        </w:rPr>
      </w:pPr>
    </w:p>
    <w:p w14:paraId="59950DD2" w14:textId="77777777" w:rsidR="00234666" w:rsidRPr="00F43402" w:rsidRDefault="00234666" w:rsidP="00234666">
      <w:pPr>
        <w:spacing w:after="0"/>
        <w:rPr>
          <w:rFonts w:eastAsiaTheme="minorEastAsia" w:cs="Arial"/>
          <w:szCs w:val="22"/>
        </w:rPr>
      </w:pPr>
    </w:p>
    <w:p w14:paraId="464004C2" w14:textId="77777777" w:rsidR="00234666" w:rsidRPr="00F43402" w:rsidRDefault="00234666" w:rsidP="00234666">
      <w:pPr>
        <w:spacing w:after="0"/>
        <w:jc w:val="center"/>
        <w:rPr>
          <w:rFonts w:cs="Arial"/>
          <w:b/>
          <w:bCs/>
          <w:i/>
          <w:szCs w:val="22"/>
        </w:rPr>
      </w:pPr>
      <m:oMath>
        <m:r>
          <w:rPr>
            <w:rFonts w:ascii="Cambria Math" w:hAnsi="Cambria Math" w:cs="Arial"/>
            <w:szCs w:val="22"/>
          </w:rPr>
          <m:t>Direct CO2 Impact=(</m:t>
        </m:r>
        <m:sSub>
          <m:sSubPr>
            <m:ctrlPr>
              <w:rPr>
                <w:rFonts w:ascii="Cambria Math" w:hAnsi="Cambria Math" w:cs="Arial"/>
                <w:i/>
                <w:szCs w:val="22"/>
              </w:rPr>
            </m:ctrlPr>
          </m:sSubPr>
          <m:e>
            <m:r>
              <w:rPr>
                <w:rFonts w:ascii="Cambria Math" w:hAnsi="Cambria Math" w:cs="Arial"/>
                <w:szCs w:val="22"/>
              </w:rPr>
              <m:t>CO2</m:t>
            </m:r>
          </m:e>
          <m:sub>
            <m:r>
              <w:rPr>
                <w:rFonts w:ascii="Cambria Math" w:hAnsi="Cambria Math" w:cs="Arial"/>
                <w:szCs w:val="22"/>
              </w:rPr>
              <m:t>BAU</m:t>
            </m:r>
          </m:sub>
        </m:sSub>
        <m:r>
          <w:rPr>
            <w:rFonts w:ascii="Cambria Math" w:hAnsi="Cambria Math" w:cs="Arial"/>
            <w:szCs w:val="22"/>
          </w:rPr>
          <m:t xml:space="preserve">- </m:t>
        </m:r>
        <m:sSub>
          <m:sSubPr>
            <m:ctrlPr>
              <w:rPr>
                <w:rFonts w:ascii="Cambria Math" w:hAnsi="Cambria Math" w:cs="Arial"/>
                <w:i/>
                <w:szCs w:val="22"/>
              </w:rPr>
            </m:ctrlPr>
          </m:sSubPr>
          <m:e>
            <m:r>
              <w:rPr>
                <w:rFonts w:ascii="Cambria Math" w:hAnsi="Cambria Math" w:cs="Arial"/>
                <w:szCs w:val="22"/>
              </w:rPr>
              <m:t>CO2</m:t>
            </m:r>
          </m:e>
          <m:sub>
            <m:r>
              <w:rPr>
                <w:rFonts w:ascii="Cambria Math" w:hAnsi="Cambria Math" w:cs="Arial"/>
                <w:szCs w:val="22"/>
              </w:rPr>
              <m:t>LCT</m:t>
            </m:r>
          </m:sub>
        </m:sSub>
      </m:oMath>
      <w:r w:rsidRPr="00F43402">
        <w:rPr>
          <w:rFonts w:eastAsiaTheme="minorEastAsia" w:cs="Arial"/>
          <w:i/>
          <w:szCs w:val="22"/>
        </w:rPr>
        <w:t>)</w:t>
      </w:r>
      <w:r w:rsidRPr="00F43402">
        <w:rPr>
          <w:rFonts w:eastAsiaTheme="minorEastAsia" w:cs="Arial"/>
          <w:i/>
          <w:szCs w:val="22"/>
        </w:rPr>
        <w:tab/>
        <w:t>(1)</w:t>
      </w:r>
    </w:p>
    <w:p w14:paraId="21036DA8" w14:textId="77777777" w:rsidR="00234666" w:rsidRPr="00F43402" w:rsidRDefault="00234666" w:rsidP="00234666">
      <w:pPr>
        <w:spacing w:after="0"/>
        <w:ind w:left="720"/>
        <w:rPr>
          <w:rFonts w:cs="Arial"/>
          <w:szCs w:val="22"/>
        </w:rPr>
      </w:pPr>
      <w:r w:rsidRPr="00F43402">
        <w:rPr>
          <w:rFonts w:cs="Arial"/>
          <w:szCs w:val="22"/>
        </w:rPr>
        <w:t>Where:</w:t>
      </w:r>
    </w:p>
    <w:p w14:paraId="1B927E15" w14:textId="77777777" w:rsidR="00234666" w:rsidRPr="00F43402" w:rsidRDefault="00234666" w:rsidP="00234666">
      <w:pPr>
        <w:spacing w:after="0"/>
        <w:ind w:left="720"/>
        <w:rPr>
          <w:rFonts w:cs="Arial"/>
          <w:szCs w:val="22"/>
        </w:rPr>
      </w:pPr>
    </w:p>
    <w:p w14:paraId="5DFB9A02" w14:textId="77777777" w:rsidR="00234666" w:rsidRPr="00F43402" w:rsidRDefault="00234666" w:rsidP="00234666">
      <w:pPr>
        <w:spacing w:after="0"/>
        <w:ind w:left="2880" w:hanging="2160"/>
        <w:jc w:val="left"/>
        <w:rPr>
          <w:rFonts w:cs="Arial"/>
          <w:szCs w:val="22"/>
        </w:rPr>
      </w:pPr>
      <w:r w:rsidRPr="00F43402">
        <w:rPr>
          <w:rFonts w:cs="Arial"/>
          <w:szCs w:val="22"/>
        </w:rPr>
        <w:t>Direct CO</w:t>
      </w:r>
      <w:r w:rsidRPr="00F43402">
        <w:rPr>
          <w:rFonts w:cs="Arial"/>
          <w:szCs w:val="22"/>
          <w:vertAlign w:val="subscript"/>
        </w:rPr>
        <w:t>2</w:t>
      </w:r>
      <w:r w:rsidRPr="00F43402">
        <w:rPr>
          <w:rFonts w:cs="Arial"/>
          <w:szCs w:val="22"/>
        </w:rPr>
        <w:t xml:space="preserve"> Impact </w:t>
      </w:r>
      <w:r w:rsidRPr="00F43402">
        <w:rPr>
          <w:rFonts w:cs="Arial"/>
          <w:szCs w:val="22"/>
        </w:rPr>
        <w:tab/>
        <w:t>= CO</w:t>
      </w:r>
      <w:r w:rsidRPr="00F43402">
        <w:rPr>
          <w:rFonts w:cs="Arial"/>
          <w:szCs w:val="22"/>
          <w:vertAlign w:val="subscript"/>
        </w:rPr>
        <w:t>2</w:t>
      </w:r>
      <w:r w:rsidRPr="00F43402">
        <w:rPr>
          <w:rFonts w:cs="Arial"/>
          <w:szCs w:val="22"/>
        </w:rPr>
        <w:t xml:space="preserve"> emissions difference between the BAU and LCT scenarios (tons)</w:t>
      </w:r>
    </w:p>
    <w:p w14:paraId="18502947" w14:textId="77777777" w:rsidR="00234666" w:rsidRPr="00F43402" w:rsidRDefault="00234666" w:rsidP="00234666">
      <w:pPr>
        <w:spacing w:after="0"/>
        <w:ind w:left="720"/>
        <w:jc w:val="left"/>
        <w:rPr>
          <w:rFonts w:cs="Arial"/>
          <w:szCs w:val="22"/>
        </w:rPr>
      </w:pPr>
      <w:r w:rsidRPr="00F43402">
        <w:rPr>
          <w:rFonts w:cs="Arial"/>
          <w:szCs w:val="22"/>
        </w:rPr>
        <w:t>CO</w:t>
      </w:r>
      <w:r w:rsidRPr="00F43402">
        <w:rPr>
          <w:rFonts w:cs="Arial"/>
          <w:szCs w:val="22"/>
          <w:vertAlign w:val="subscript"/>
        </w:rPr>
        <w:t>2BAU</w:t>
      </w:r>
      <w:r w:rsidRPr="00F43402">
        <w:rPr>
          <w:rFonts w:cs="Arial"/>
          <w:szCs w:val="22"/>
          <w:vertAlign w:val="subscript"/>
        </w:rPr>
        <w:tab/>
      </w:r>
      <w:r w:rsidRPr="00F43402">
        <w:rPr>
          <w:rFonts w:cs="Arial"/>
          <w:szCs w:val="22"/>
          <w:vertAlign w:val="subscript"/>
        </w:rPr>
        <w:tab/>
      </w:r>
      <w:r w:rsidRPr="00F43402">
        <w:rPr>
          <w:rFonts w:cs="Arial"/>
          <w:szCs w:val="22"/>
          <w:vertAlign w:val="subscript"/>
        </w:rPr>
        <w:tab/>
      </w:r>
      <w:r w:rsidRPr="00F43402">
        <w:rPr>
          <w:rFonts w:cs="Arial"/>
          <w:szCs w:val="22"/>
        </w:rPr>
        <w:t>= CO</w:t>
      </w:r>
      <w:r w:rsidRPr="00F43402">
        <w:rPr>
          <w:rFonts w:cs="Arial"/>
          <w:szCs w:val="22"/>
          <w:vertAlign w:val="subscript"/>
        </w:rPr>
        <w:t>2</w:t>
      </w:r>
      <w:r w:rsidRPr="00F43402">
        <w:rPr>
          <w:rFonts w:cs="Arial"/>
          <w:szCs w:val="22"/>
        </w:rPr>
        <w:t xml:space="preserve"> emissions generated in the BAU scenario (tons)</w:t>
      </w:r>
    </w:p>
    <w:p w14:paraId="564C4782" w14:textId="77777777" w:rsidR="00234666" w:rsidRPr="00F43402" w:rsidRDefault="00234666" w:rsidP="00234666">
      <w:pPr>
        <w:spacing w:after="0"/>
        <w:ind w:left="2880" w:hanging="2160"/>
        <w:jc w:val="left"/>
        <w:rPr>
          <w:rFonts w:cs="Arial"/>
          <w:szCs w:val="22"/>
        </w:rPr>
      </w:pPr>
      <w:r w:rsidRPr="00F43402">
        <w:rPr>
          <w:rFonts w:cs="Arial"/>
          <w:szCs w:val="22"/>
        </w:rPr>
        <w:t>CO</w:t>
      </w:r>
      <w:r w:rsidRPr="00F43402">
        <w:rPr>
          <w:rFonts w:cs="Arial"/>
          <w:szCs w:val="22"/>
          <w:vertAlign w:val="subscript"/>
        </w:rPr>
        <w:t>2LCT</w:t>
      </w:r>
      <w:r w:rsidRPr="00F43402">
        <w:rPr>
          <w:rFonts w:cs="Arial"/>
          <w:szCs w:val="22"/>
          <w:vertAlign w:val="subscript"/>
        </w:rPr>
        <w:tab/>
      </w:r>
      <w:r w:rsidRPr="00F43402">
        <w:rPr>
          <w:rFonts w:cs="Arial"/>
          <w:szCs w:val="22"/>
        </w:rPr>
        <w:t>= CO</w:t>
      </w:r>
      <w:r w:rsidRPr="00F43402">
        <w:rPr>
          <w:rFonts w:cs="Arial"/>
          <w:szCs w:val="22"/>
          <w:vertAlign w:val="subscript"/>
        </w:rPr>
        <w:t>2</w:t>
      </w:r>
      <w:r w:rsidRPr="00F43402">
        <w:rPr>
          <w:rFonts w:cs="Arial"/>
          <w:szCs w:val="22"/>
        </w:rPr>
        <w:t xml:space="preserve"> emissions generated in the operation of the project demos as per the GEF pilot project specifications (tons)</w:t>
      </w:r>
    </w:p>
    <w:p w14:paraId="47602157" w14:textId="77777777" w:rsidR="00234666" w:rsidRPr="00F43402" w:rsidRDefault="00234666" w:rsidP="00234666">
      <w:pPr>
        <w:spacing w:after="0"/>
        <w:rPr>
          <w:rFonts w:cs="Arial"/>
          <w:szCs w:val="22"/>
        </w:rPr>
      </w:pPr>
    </w:p>
    <w:p w14:paraId="4DEBDBA6" w14:textId="77777777" w:rsidR="00234666" w:rsidRPr="00F43402" w:rsidRDefault="00234666" w:rsidP="00234666">
      <w:pPr>
        <w:spacing w:after="0"/>
        <w:rPr>
          <w:rFonts w:cs="Arial"/>
          <w:bCs/>
          <w:szCs w:val="22"/>
        </w:rPr>
      </w:pPr>
    </w:p>
    <w:p w14:paraId="6C564F5C" w14:textId="77777777" w:rsidR="00234666" w:rsidRPr="00F43402" w:rsidRDefault="00954431" w:rsidP="00234666">
      <w:pPr>
        <w:spacing w:after="0"/>
        <w:jc w:val="center"/>
        <w:rPr>
          <w:rFonts w:eastAsiaTheme="minorEastAsia" w:cs="Arial"/>
          <w:bCs/>
          <w:szCs w:val="22"/>
        </w:rPr>
      </w:pPr>
      <m:oMath>
        <m:sSub>
          <m:sSubPr>
            <m:ctrlPr>
              <w:rPr>
                <w:rFonts w:ascii="Cambria Math" w:hAnsi="Cambria Math" w:cs="Arial"/>
                <w:bCs/>
                <w:i/>
                <w:szCs w:val="22"/>
              </w:rPr>
            </m:ctrlPr>
          </m:sSubPr>
          <m:e>
            <m:r>
              <w:rPr>
                <w:rFonts w:ascii="Cambria Math" w:hAnsi="Cambria Math" w:cs="Arial"/>
                <w:szCs w:val="22"/>
              </w:rPr>
              <m:t>CO2</m:t>
            </m:r>
          </m:e>
          <m:sub>
            <m:r>
              <w:rPr>
                <w:rFonts w:ascii="Cambria Math" w:hAnsi="Cambria Math" w:cs="Arial"/>
                <w:szCs w:val="22"/>
              </w:rPr>
              <m:t>BAU</m:t>
            </m:r>
          </m:sub>
        </m:sSub>
        <m:r>
          <w:rPr>
            <w:rFonts w:ascii="Cambria Math" w:hAnsi="Cambria Math" w:cs="Arial"/>
            <w:szCs w:val="22"/>
          </w:rPr>
          <m:t>=</m:t>
        </m:r>
        <m:d>
          <m:dPr>
            <m:ctrlPr>
              <w:rPr>
                <w:rFonts w:ascii="Cambria Math" w:hAnsi="Cambria Math" w:cs="Arial"/>
                <w:bCs/>
                <w:i/>
                <w:szCs w:val="22"/>
              </w:rPr>
            </m:ctrlPr>
          </m:dPr>
          <m:e>
            <m:d>
              <m:dPr>
                <m:ctrlPr>
                  <w:rPr>
                    <w:rFonts w:ascii="Cambria Math" w:hAnsi="Cambria Math" w:cs="Arial"/>
                    <w:bCs/>
                    <w:i/>
                    <w:szCs w:val="22"/>
                  </w:rPr>
                </m:ctrlPr>
              </m:dPr>
              <m:e>
                <m:f>
                  <m:fPr>
                    <m:ctrlPr>
                      <w:rPr>
                        <w:rFonts w:ascii="Cambria Math" w:hAnsi="Cambria Math" w:cs="Arial"/>
                        <w:bCs/>
                        <w:i/>
                        <w:szCs w:val="22"/>
                      </w:rPr>
                    </m:ctrlPr>
                  </m:fPr>
                  <m:num>
                    <m:sSub>
                      <m:sSubPr>
                        <m:ctrlPr>
                          <w:rPr>
                            <w:rFonts w:ascii="Cambria Math" w:hAnsi="Cambria Math" w:cs="Arial"/>
                            <w:bCs/>
                            <w:i/>
                            <w:szCs w:val="22"/>
                          </w:rPr>
                        </m:ctrlPr>
                      </m:sSubPr>
                      <m:e>
                        <m:r>
                          <w:rPr>
                            <w:rFonts w:ascii="Cambria Math" w:hAnsi="Cambria Math" w:cs="Arial"/>
                            <w:szCs w:val="22"/>
                          </w:rPr>
                          <m:t>VKT</m:t>
                        </m:r>
                      </m:e>
                      <m:sub>
                        <m:r>
                          <w:rPr>
                            <w:rFonts w:ascii="Cambria Math" w:hAnsi="Cambria Math" w:cs="Arial"/>
                            <w:szCs w:val="22"/>
                          </w:rPr>
                          <m:t>D</m:t>
                        </m:r>
                      </m:sub>
                    </m:sSub>
                  </m:num>
                  <m:den>
                    <m:sSub>
                      <m:sSubPr>
                        <m:ctrlPr>
                          <w:rPr>
                            <w:rFonts w:ascii="Cambria Math" w:hAnsi="Cambria Math" w:cs="Arial"/>
                            <w:bCs/>
                            <w:i/>
                            <w:szCs w:val="22"/>
                          </w:rPr>
                        </m:ctrlPr>
                      </m:sSubPr>
                      <m:e>
                        <m:r>
                          <w:rPr>
                            <w:rFonts w:ascii="Cambria Math" w:hAnsi="Cambria Math" w:cs="Arial"/>
                            <w:szCs w:val="22"/>
                          </w:rPr>
                          <m:t>EE</m:t>
                        </m:r>
                      </m:e>
                      <m:sub>
                        <m:r>
                          <w:rPr>
                            <w:rFonts w:ascii="Cambria Math" w:hAnsi="Cambria Math" w:cs="Arial"/>
                            <w:szCs w:val="22"/>
                          </w:rPr>
                          <m:t>D</m:t>
                        </m:r>
                      </m:sub>
                    </m:sSub>
                  </m:den>
                </m:f>
              </m:e>
            </m:d>
            <m:r>
              <w:rPr>
                <w:rFonts w:ascii="Cambria Math" w:hAnsi="Cambria Math" w:cs="Arial"/>
                <w:szCs w:val="22"/>
              </w:rPr>
              <m:t>*</m:t>
            </m:r>
            <m:sSub>
              <m:sSubPr>
                <m:ctrlPr>
                  <w:rPr>
                    <w:rFonts w:ascii="Cambria Math" w:hAnsi="Cambria Math" w:cs="Arial"/>
                    <w:bCs/>
                    <w:i/>
                    <w:szCs w:val="22"/>
                  </w:rPr>
                </m:ctrlPr>
              </m:sSubPr>
              <m:e>
                <m:r>
                  <w:rPr>
                    <w:rFonts w:ascii="Cambria Math" w:hAnsi="Cambria Math" w:cs="Arial"/>
                    <w:szCs w:val="22"/>
                  </w:rPr>
                  <m:t>EF</m:t>
                </m:r>
              </m:e>
              <m:sub>
                <m:r>
                  <w:rPr>
                    <w:rFonts w:ascii="Cambria Math" w:hAnsi="Cambria Math" w:cs="Arial"/>
                    <w:szCs w:val="22"/>
                  </w:rPr>
                  <m:t>diesel</m:t>
                </m:r>
              </m:sub>
            </m:sSub>
          </m:e>
        </m:d>
      </m:oMath>
      <w:r w:rsidR="00234666" w:rsidRPr="00F43402">
        <w:rPr>
          <w:rFonts w:eastAsiaTheme="minorEastAsia" w:cs="Arial"/>
          <w:bCs/>
          <w:szCs w:val="22"/>
        </w:rPr>
        <w:tab/>
      </w:r>
      <w:r w:rsidR="00234666" w:rsidRPr="00F43402">
        <w:rPr>
          <w:rFonts w:eastAsiaTheme="minorEastAsia" w:cs="Arial"/>
          <w:bCs/>
          <w:szCs w:val="22"/>
        </w:rPr>
        <w:tab/>
      </w:r>
      <w:r w:rsidR="00234666" w:rsidRPr="00F43402">
        <w:rPr>
          <w:rFonts w:eastAsiaTheme="minorEastAsia" w:cs="Arial"/>
          <w:bCs/>
          <w:szCs w:val="22"/>
        </w:rPr>
        <w:tab/>
      </w:r>
      <w:r w:rsidR="00234666" w:rsidRPr="00F43402">
        <w:rPr>
          <w:rFonts w:eastAsiaTheme="minorEastAsia" w:cs="Arial"/>
          <w:bCs/>
          <w:i/>
          <w:szCs w:val="22"/>
        </w:rPr>
        <w:t>(2)</w:t>
      </w:r>
    </w:p>
    <w:p w14:paraId="462F7761" w14:textId="77777777" w:rsidR="00234666" w:rsidRPr="00F43402" w:rsidRDefault="00234666" w:rsidP="00234666">
      <w:pPr>
        <w:spacing w:after="0"/>
        <w:ind w:left="720"/>
        <w:rPr>
          <w:rFonts w:cs="Arial"/>
          <w:bCs/>
          <w:szCs w:val="22"/>
        </w:rPr>
      </w:pPr>
      <w:r w:rsidRPr="00F43402">
        <w:rPr>
          <w:rFonts w:cs="Arial"/>
          <w:bCs/>
          <w:szCs w:val="22"/>
        </w:rPr>
        <w:lastRenderedPageBreak/>
        <w:t>Where:</w:t>
      </w:r>
    </w:p>
    <w:p w14:paraId="2603A0ED" w14:textId="77777777" w:rsidR="00234666" w:rsidRPr="00F43402" w:rsidRDefault="00234666" w:rsidP="00234666">
      <w:pPr>
        <w:spacing w:after="0"/>
        <w:ind w:left="720"/>
        <w:rPr>
          <w:rFonts w:cs="Arial"/>
          <w:bCs/>
          <w:szCs w:val="22"/>
        </w:rPr>
      </w:pPr>
    </w:p>
    <w:p w14:paraId="74417205" w14:textId="77777777" w:rsidR="00234666" w:rsidRPr="00F43402" w:rsidRDefault="00234666" w:rsidP="00234666">
      <w:pPr>
        <w:spacing w:after="0"/>
        <w:ind w:left="720"/>
        <w:rPr>
          <w:rFonts w:cs="Arial"/>
          <w:szCs w:val="22"/>
        </w:rPr>
      </w:pPr>
      <w:r w:rsidRPr="00F43402">
        <w:rPr>
          <w:rFonts w:cs="Arial"/>
          <w:szCs w:val="22"/>
        </w:rPr>
        <w:t>CO</w:t>
      </w:r>
      <w:r w:rsidRPr="00F43402">
        <w:rPr>
          <w:rFonts w:cs="Arial"/>
          <w:szCs w:val="22"/>
          <w:vertAlign w:val="subscript"/>
        </w:rPr>
        <w:t>2BAU</w:t>
      </w:r>
      <w:r w:rsidRPr="00F43402">
        <w:rPr>
          <w:rFonts w:cs="Arial"/>
          <w:szCs w:val="22"/>
          <w:vertAlign w:val="subscript"/>
        </w:rPr>
        <w:tab/>
      </w:r>
      <w:r w:rsidRPr="00F43402">
        <w:rPr>
          <w:rFonts w:cs="Arial"/>
          <w:szCs w:val="22"/>
          <w:vertAlign w:val="subscript"/>
        </w:rPr>
        <w:tab/>
      </w:r>
      <w:r w:rsidRPr="00F43402">
        <w:rPr>
          <w:rFonts w:cs="Arial"/>
          <w:szCs w:val="22"/>
          <w:vertAlign w:val="subscript"/>
        </w:rPr>
        <w:tab/>
      </w:r>
      <w:r w:rsidRPr="00F43402">
        <w:rPr>
          <w:rFonts w:cs="Arial"/>
          <w:szCs w:val="22"/>
        </w:rPr>
        <w:t>= CO</w:t>
      </w:r>
      <w:r w:rsidRPr="00F43402">
        <w:rPr>
          <w:rFonts w:cs="Arial"/>
          <w:szCs w:val="22"/>
          <w:vertAlign w:val="subscript"/>
        </w:rPr>
        <w:t>2</w:t>
      </w:r>
      <w:r w:rsidRPr="00F43402">
        <w:rPr>
          <w:rFonts w:cs="Arial"/>
          <w:szCs w:val="22"/>
        </w:rPr>
        <w:t xml:space="preserve"> emissions generated in the BAU scenario (tons/year)</w:t>
      </w:r>
    </w:p>
    <w:p w14:paraId="0DC0266D" w14:textId="77777777" w:rsidR="00234666" w:rsidRPr="00F43402" w:rsidRDefault="00234666" w:rsidP="00234666">
      <w:pPr>
        <w:spacing w:after="0"/>
        <w:ind w:left="2880" w:hanging="2160"/>
        <w:rPr>
          <w:rFonts w:cs="Arial"/>
          <w:bCs/>
          <w:szCs w:val="22"/>
        </w:rPr>
      </w:pPr>
      <w:r w:rsidRPr="00F43402">
        <w:rPr>
          <w:rFonts w:cs="Arial"/>
          <w:bCs/>
          <w:szCs w:val="22"/>
        </w:rPr>
        <w:t>VKT</w:t>
      </w:r>
      <w:r w:rsidRPr="00F43402">
        <w:rPr>
          <w:rFonts w:cs="Arial"/>
          <w:bCs/>
          <w:szCs w:val="22"/>
          <w:vertAlign w:val="subscript"/>
        </w:rPr>
        <w:t>D</w:t>
      </w:r>
      <w:r w:rsidRPr="00F43402">
        <w:rPr>
          <w:rFonts w:cs="Arial"/>
          <w:bCs/>
          <w:szCs w:val="22"/>
          <w:vertAlign w:val="subscript"/>
        </w:rPr>
        <w:tab/>
      </w:r>
      <w:r w:rsidRPr="00F43402">
        <w:rPr>
          <w:rFonts w:cs="Arial"/>
          <w:bCs/>
          <w:szCs w:val="22"/>
        </w:rPr>
        <w:t xml:space="preserve">= vehicle activity that would have been performed by diesel vehicle in the absence of the LCT (i.e. EV commuter vans and e-jeepneys) (vehicle-km/year); </w:t>
      </w:r>
    </w:p>
    <w:p w14:paraId="1F8ED9C6" w14:textId="77777777" w:rsidR="00234666" w:rsidRPr="00F43402" w:rsidRDefault="00234666" w:rsidP="00234666">
      <w:pPr>
        <w:spacing w:after="0"/>
        <w:ind w:left="2880" w:hanging="2160"/>
        <w:rPr>
          <w:rFonts w:cs="Arial"/>
          <w:bCs/>
          <w:szCs w:val="22"/>
        </w:rPr>
      </w:pPr>
      <w:r w:rsidRPr="00F43402">
        <w:rPr>
          <w:rFonts w:cs="Arial"/>
          <w:bCs/>
          <w:szCs w:val="22"/>
        </w:rPr>
        <w:t>EE</w:t>
      </w:r>
      <w:r w:rsidRPr="00F43402">
        <w:rPr>
          <w:rFonts w:cs="Arial"/>
          <w:bCs/>
          <w:szCs w:val="22"/>
          <w:vertAlign w:val="subscript"/>
        </w:rPr>
        <w:t>D</w:t>
      </w:r>
      <w:r w:rsidRPr="00F43402">
        <w:rPr>
          <w:rFonts w:cs="Arial"/>
          <w:bCs/>
          <w:szCs w:val="22"/>
          <w:vertAlign w:val="subscript"/>
        </w:rPr>
        <w:tab/>
      </w:r>
      <w:r w:rsidRPr="00F43402">
        <w:rPr>
          <w:rFonts w:cs="Arial"/>
          <w:bCs/>
          <w:szCs w:val="22"/>
        </w:rPr>
        <w:t>= energy efficiency of the diesel vehicles (vehicle-km/liter)</w:t>
      </w:r>
    </w:p>
    <w:p w14:paraId="464540EB" w14:textId="77777777" w:rsidR="00234666" w:rsidRPr="00F43402" w:rsidRDefault="00234666" w:rsidP="00234666">
      <w:pPr>
        <w:spacing w:after="0"/>
        <w:ind w:left="2880" w:hanging="2160"/>
        <w:rPr>
          <w:rFonts w:cs="Arial"/>
          <w:bCs/>
          <w:szCs w:val="22"/>
        </w:rPr>
      </w:pPr>
      <w:r w:rsidRPr="00F43402">
        <w:rPr>
          <w:rFonts w:cs="Arial"/>
          <w:bCs/>
          <w:szCs w:val="22"/>
        </w:rPr>
        <w:t>EF</w:t>
      </w:r>
      <w:r w:rsidRPr="00F43402">
        <w:rPr>
          <w:rFonts w:cs="Arial"/>
          <w:bCs/>
          <w:szCs w:val="22"/>
          <w:vertAlign w:val="subscript"/>
        </w:rPr>
        <w:t>diesel</w:t>
      </w:r>
      <w:r w:rsidRPr="00F43402">
        <w:rPr>
          <w:rFonts w:cs="Arial"/>
          <w:bCs/>
          <w:szCs w:val="22"/>
          <w:vertAlign w:val="subscript"/>
        </w:rPr>
        <w:tab/>
      </w:r>
      <w:r w:rsidRPr="00F43402">
        <w:rPr>
          <w:rFonts w:cs="Arial"/>
          <w:bCs/>
          <w:szCs w:val="22"/>
        </w:rPr>
        <w:t>= emission factor of diesel fuel (kgCO</w:t>
      </w:r>
      <w:r w:rsidRPr="00F43402">
        <w:rPr>
          <w:rFonts w:cs="Arial"/>
          <w:bCs/>
          <w:szCs w:val="22"/>
          <w:vertAlign w:val="subscript"/>
        </w:rPr>
        <w:t>2</w:t>
      </w:r>
      <w:r w:rsidRPr="00F43402">
        <w:rPr>
          <w:rFonts w:cs="Arial"/>
          <w:bCs/>
          <w:szCs w:val="22"/>
        </w:rPr>
        <w:t>/liter)</w:t>
      </w:r>
    </w:p>
    <w:p w14:paraId="69D855DA" w14:textId="77777777" w:rsidR="00234666" w:rsidRPr="00F43402" w:rsidRDefault="00234666" w:rsidP="00234666">
      <w:pPr>
        <w:spacing w:after="0"/>
        <w:ind w:left="2160" w:hanging="2160"/>
        <w:rPr>
          <w:rFonts w:cs="Arial"/>
          <w:bCs/>
          <w:szCs w:val="22"/>
        </w:rPr>
      </w:pPr>
    </w:p>
    <w:p w14:paraId="2B628E46" w14:textId="77777777" w:rsidR="00234666" w:rsidRPr="00F43402" w:rsidRDefault="00234666" w:rsidP="00234666">
      <w:pPr>
        <w:spacing w:after="0"/>
        <w:rPr>
          <w:rFonts w:cs="Arial"/>
          <w:b/>
          <w:bCs/>
          <w:szCs w:val="22"/>
        </w:rPr>
      </w:pPr>
    </w:p>
    <w:p w14:paraId="7EF8D37D" w14:textId="77777777" w:rsidR="00234666" w:rsidRPr="00F43402" w:rsidRDefault="00234666" w:rsidP="001F4DBA">
      <w:pPr>
        <w:spacing w:after="0" w:line="276" w:lineRule="auto"/>
        <w:rPr>
          <w:rFonts w:cs="Arial"/>
          <w:bCs/>
          <w:i/>
          <w:szCs w:val="22"/>
        </w:rPr>
      </w:pPr>
      <w:r w:rsidRPr="00F43402">
        <w:rPr>
          <w:rFonts w:cs="Arial"/>
          <w:bCs/>
          <w:szCs w:val="22"/>
        </w:rPr>
        <w:t xml:space="preserve">The GHG emission of low carbon transport comes from 3 technologies which are COMET EV commuter vans (lithium ion battery) and e-jeepneys (lead acid battery). </w:t>
      </w:r>
    </w:p>
    <w:p w14:paraId="2AD66E3A" w14:textId="77777777" w:rsidR="00234666" w:rsidRPr="00F43402" w:rsidRDefault="00234666" w:rsidP="001F4DBA">
      <w:pPr>
        <w:spacing w:after="0" w:line="276" w:lineRule="auto"/>
        <w:ind w:left="2160" w:hanging="2160"/>
        <w:rPr>
          <w:rFonts w:cs="Arial"/>
          <w:bCs/>
          <w:i/>
          <w:szCs w:val="22"/>
        </w:rPr>
      </w:pPr>
    </w:p>
    <w:p w14:paraId="7F4F7ECF" w14:textId="77777777" w:rsidR="00234666" w:rsidRPr="00F43402" w:rsidRDefault="00234666" w:rsidP="001F4DBA">
      <w:pPr>
        <w:spacing w:after="0" w:line="276" w:lineRule="auto"/>
        <w:rPr>
          <w:rFonts w:cs="Arial"/>
          <w:szCs w:val="22"/>
        </w:rPr>
      </w:pPr>
      <w:r w:rsidRPr="00F43402">
        <w:rPr>
          <w:rFonts w:cs="Arial"/>
          <w:szCs w:val="22"/>
        </w:rPr>
        <w:t>The tables below shows the summary of the assumptions for project demos used in the calculation of the direct GHG impacts of the investments to be realized under the Project.</w:t>
      </w:r>
    </w:p>
    <w:p w14:paraId="27C0BFF0" w14:textId="77777777" w:rsidR="00234666" w:rsidRPr="00F43402" w:rsidRDefault="00234666" w:rsidP="001F4DBA">
      <w:pPr>
        <w:spacing w:after="0" w:line="276" w:lineRule="auto"/>
        <w:ind w:left="720"/>
        <w:rPr>
          <w:rFonts w:cs="Arial"/>
          <w:szCs w:val="22"/>
        </w:rPr>
      </w:pPr>
    </w:p>
    <w:p w14:paraId="28903407" w14:textId="77777777" w:rsidR="00234666" w:rsidRPr="00F43402" w:rsidRDefault="00234666" w:rsidP="00234666">
      <w:pPr>
        <w:spacing w:after="0"/>
        <w:ind w:left="720"/>
        <w:rPr>
          <w:rFonts w:cs="Arial"/>
          <w:szCs w:val="22"/>
        </w:rPr>
      </w:pPr>
    </w:p>
    <w:p w14:paraId="3F28C237" w14:textId="77777777" w:rsidR="00234666" w:rsidRPr="00F43402" w:rsidRDefault="00234666" w:rsidP="00234666">
      <w:pPr>
        <w:rPr>
          <w:rFonts w:cs="Arial"/>
          <w:b/>
          <w:szCs w:val="22"/>
        </w:rPr>
      </w:pPr>
      <w:r w:rsidRPr="00F43402">
        <w:rPr>
          <w:rFonts w:cs="Arial"/>
          <w:b/>
          <w:szCs w:val="22"/>
        </w:rPr>
        <w:t xml:space="preserve">Assumptions for EV Commuter Vans </w:t>
      </w:r>
    </w:p>
    <w:p w14:paraId="19AF915F" w14:textId="77777777" w:rsidR="00234666" w:rsidRPr="00F43402" w:rsidRDefault="00234666" w:rsidP="00234666">
      <w:pPr>
        <w:spacing w:after="0"/>
        <w:ind w:left="720"/>
        <w:rPr>
          <w:rFonts w:cs="Arial"/>
          <w:szCs w:val="22"/>
        </w:rPr>
      </w:pPr>
    </w:p>
    <w:tbl>
      <w:tblPr>
        <w:tblW w:w="8905" w:type="dxa"/>
        <w:tblInd w:w="113" w:type="dxa"/>
        <w:tblLook w:val="04A0" w:firstRow="1" w:lastRow="0" w:firstColumn="1" w:lastColumn="0" w:noHBand="0" w:noVBand="1"/>
      </w:tblPr>
      <w:tblGrid>
        <w:gridCol w:w="435"/>
        <w:gridCol w:w="2785"/>
        <w:gridCol w:w="1095"/>
        <w:gridCol w:w="1800"/>
        <w:gridCol w:w="1173"/>
        <w:gridCol w:w="1617"/>
      </w:tblGrid>
      <w:tr w:rsidR="00234666" w:rsidRPr="00F43402" w14:paraId="642C758E" w14:textId="77777777" w:rsidTr="00360755">
        <w:trPr>
          <w:trHeight w:val="255"/>
        </w:trPr>
        <w:tc>
          <w:tcPr>
            <w:tcW w:w="435" w:type="dxa"/>
            <w:tcBorders>
              <w:top w:val="single" w:sz="4" w:space="0" w:color="auto"/>
              <w:left w:val="single" w:sz="4" w:space="0" w:color="auto"/>
              <w:bottom w:val="single" w:sz="4" w:space="0" w:color="auto"/>
              <w:right w:val="single" w:sz="4" w:space="0" w:color="auto"/>
            </w:tcBorders>
            <w:shd w:val="clear" w:color="000000" w:fill="D0CECE"/>
            <w:vAlign w:val="bottom"/>
          </w:tcPr>
          <w:p w14:paraId="7F68B7BC"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rPr>
              <w:t>ID</w:t>
            </w:r>
          </w:p>
        </w:tc>
        <w:tc>
          <w:tcPr>
            <w:tcW w:w="2785" w:type="dxa"/>
            <w:tcBorders>
              <w:top w:val="single" w:sz="4" w:space="0" w:color="auto"/>
              <w:left w:val="nil"/>
              <w:bottom w:val="single" w:sz="4" w:space="0" w:color="auto"/>
              <w:right w:val="single" w:sz="4" w:space="0" w:color="auto"/>
            </w:tcBorders>
            <w:shd w:val="clear" w:color="000000" w:fill="D0CECE"/>
            <w:noWrap/>
            <w:vAlign w:val="bottom"/>
            <w:hideMark/>
          </w:tcPr>
          <w:p w14:paraId="6F5D9969"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Variable (Baseline)</w:t>
            </w:r>
          </w:p>
        </w:tc>
        <w:tc>
          <w:tcPr>
            <w:tcW w:w="1095" w:type="dxa"/>
            <w:tcBorders>
              <w:top w:val="single" w:sz="4" w:space="0" w:color="auto"/>
              <w:left w:val="nil"/>
              <w:bottom w:val="single" w:sz="4" w:space="0" w:color="auto"/>
              <w:right w:val="single" w:sz="4" w:space="0" w:color="auto"/>
            </w:tcBorders>
            <w:shd w:val="clear" w:color="000000" w:fill="D0CECE"/>
            <w:noWrap/>
            <w:vAlign w:val="bottom"/>
            <w:hideMark/>
          </w:tcPr>
          <w:p w14:paraId="74D3438F" w14:textId="77777777" w:rsidR="00234666" w:rsidRPr="00F43402" w:rsidRDefault="00234666" w:rsidP="00360755">
            <w:pPr>
              <w:spacing w:after="0"/>
              <w:jc w:val="left"/>
              <w:rPr>
                <w:rFonts w:cs="Arial"/>
                <w:i/>
                <w:iCs/>
                <w:color w:val="000000"/>
                <w:sz w:val="20"/>
                <w:szCs w:val="20"/>
                <w:lang w:val="en-US"/>
              </w:rPr>
            </w:pPr>
          </w:p>
        </w:tc>
        <w:tc>
          <w:tcPr>
            <w:tcW w:w="1800" w:type="dxa"/>
            <w:tcBorders>
              <w:top w:val="single" w:sz="4" w:space="0" w:color="auto"/>
              <w:left w:val="nil"/>
              <w:bottom w:val="single" w:sz="4" w:space="0" w:color="auto"/>
              <w:right w:val="single" w:sz="4" w:space="0" w:color="auto"/>
            </w:tcBorders>
            <w:shd w:val="clear" w:color="000000" w:fill="D0CECE"/>
            <w:noWrap/>
            <w:vAlign w:val="bottom"/>
            <w:hideMark/>
          </w:tcPr>
          <w:p w14:paraId="67D3ACDF"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Unit</w:t>
            </w:r>
          </w:p>
        </w:tc>
        <w:tc>
          <w:tcPr>
            <w:tcW w:w="1173" w:type="dxa"/>
            <w:tcBorders>
              <w:top w:val="single" w:sz="4" w:space="0" w:color="auto"/>
              <w:left w:val="nil"/>
              <w:bottom w:val="single" w:sz="4" w:space="0" w:color="auto"/>
              <w:right w:val="single" w:sz="4" w:space="0" w:color="auto"/>
            </w:tcBorders>
            <w:shd w:val="clear" w:color="000000" w:fill="D0CECE"/>
          </w:tcPr>
          <w:p w14:paraId="3E9BE4D1"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Values</w:t>
            </w:r>
          </w:p>
        </w:tc>
        <w:tc>
          <w:tcPr>
            <w:tcW w:w="1617"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7DA5FECA"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Notes/Source</w:t>
            </w:r>
          </w:p>
        </w:tc>
      </w:tr>
      <w:tr w:rsidR="00234666" w:rsidRPr="00F43402" w14:paraId="68BF1378" w14:textId="77777777" w:rsidTr="00360755">
        <w:trPr>
          <w:trHeight w:val="300"/>
        </w:trPr>
        <w:tc>
          <w:tcPr>
            <w:tcW w:w="435" w:type="dxa"/>
            <w:tcBorders>
              <w:top w:val="single" w:sz="4" w:space="0" w:color="auto"/>
              <w:left w:val="single" w:sz="4" w:space="0" w:color="auto"/>
              <w:bottom w:val="single" w:sz="4" w:space="0" w:color="auto"/>
              <w:right w:val="single" w:sz="4" w:space="0" w:color="auto"/>
            </w:tcBorders>
            <w:vAlign w:val="bottom"/>
          </w:tcPr>
          <w:p w14:paraId="18A6B143"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a</w:t>
            </w:r>
          </w:p>
        </w:tc>
        <w:tc>
          <w:tcPr>
            <w:tcW w:w="2785" w:type="dxa"/>
            <w:tcBorders>
              <w:top w:val="nil"/>
              <w:left w:val="nil"/>
              <w:bottom w:val="single" w:sz="4" w:space="0" w:color="auto"/>
              <w:right w:val="single" w:sz="4" w:space="0" w:color="auto"/>
            </w:tcBorders>
            <w:shd w:val="clear" w:color="auto" w:fill="auto"/>
            <w:noWrap/>
            <w:vAlign w:val="bottom"/>
          </w:tcPr>
          <w:p w14:paraId="4DEB27A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Fuel efficiency -baseline vehicles</w:t>
            </w:r>
          </w:p>
        </w:tc>
        <w:tc>
          <w:tcPr>
            <w:tcW w:w="1095" w:type="dxa"/>
            <w:tcBorders>
              <w:top w:val="nil"/>
              <w:left w:val="nil"/>
              <w:bottom w:val="single" w:sz="4" w:space="0" w:color="auto"/>
              <w:right w:val="single" w:sz="4" w:space="0" w:color="auto"/>
            </w:tcBorders>
            <w:shd w:val="clear" w:color="auto" w:fill="auto"/>
            <w:noWrap/>
            <w:vAlign w:val="bottom"/>
            <w:hideMark/>
          </w:tcPr>
          <w:p w14:paraId="515D73C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14:paraId="093097E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vkm/liter</w:t>
            </w:r>
          </w:p>
        </w:tc>
        <w:tc>
          <w:tcPr>
            <w:tcW w:w="1173" w:type="dxa"/>
            <w:tcBorders>
              <w:top w:val="single" w:sz="4" w:space="0" w:color="auto"/>
              <w:left w:val="nil"/>
              <w:bottom w:val="single" w:sz="4" w:space="0" w:color="auto"/>
              <w:right w:val="single" w:sz="4" w:space="0" w:color="auto"/>
            </w:tcBorders>
            <w:vAlign w:val="bottom"/>
          </w:tcPr>
          <w:p w14:paraId="283F57C0"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 xml:space="preserve">              5.71 </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21161F6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GIZ, 2015</w:t>
            </w:r>
          </w:p>
        </w:tc>
      </w:tr>
      <w:tr w:rsidR="00234666" w:rsidRPr="00F43402" w14:paraId="088096AC" w14:textId="77777777" w:rsidTr="00360755">
        <w:trPr>
          <w:trHeight w:val="300"/>
        </w:trPr>
        <w:tc>
          <w:tcPr>
            <w:tcW w:w="435" w:type="dxa"/>
            <w:tcBorders>
              <w:top w:val="single" w:sz="4" w:space="0" w:color="auto"/>
              <w:left w:val="single" w:sz="4" w:space="0" w:color="auto"/>
              <w:bottom w:val="single" w:sz="4" w:space="0" w:color="auto"/>
              <w:right w:val="single" w:sz="4" w:space="0" w:color="auto"/>
            </w:tcBorders>
            <w:vAlign w:val="bottom"/>
          </w:tcPr>
          <w:p w14:paraId="055AE220"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b</w:t>
            </w:r>
          </w:p>
        </w:tc>
        <w:tc>
          <w:tcPr>
            <w:tcW w:w="2785" w:type="dxa"/>
            <w:tcBorders>
              <w:top w:val="nil"/>
              <w:left w:val="nil"/>
              <w:bottom w:val="single" w:sz="4" w:space="0" w:color="auto"/>
              <w:right w:val="single" w:sz="4" w:space="0" w:color="auto"/>
            </w:tcBorders>
            <w:shd w:val="clear" w:color="auto" w:fill="auto"/>
            <w:noWrap/>
            <w:vAlign w:val="bottom"/>
          </w:tcPr>
          <w:p w14:paraId="0AA19EF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Fuel efficiency -baseline vehicles</w:t>
            </w:r>
          </w:p>
        </w:tc>
        <w:tc>
          <w:tcPr>
            <w:tcW w:w="1095" w:type="dxa"/>
            <w:tcBorders>
              <w:top w:val="nil"/>
              <w:left w:val="nil"/>
              <w:bottom w:val="single" w:sz="4" w:space="0" w:color="auto"/>
              <w:right w:val="single" w:sz="4" w:space="0" w:color="auto"/>
            </w:tcBorders>
            <w:shd w:val="clear" w:color="auto" w:fill="auto"/>
            <w:noWrap/>
            <w:vAlign w:val="bottom"/>
            <w:hideMark/>
          </w:tcPr>
          <w:p w14:paraId="755B820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14:paraId="529837C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liter/vkm</w:t>
            </w:r>
          </w:p>
        </w:tc>
        <w:tc>
          <w:tcPr>
            <w:tcW w:w="1173" w:type="dxa"/>
            <w:tcBorders>
              <w:top w:val="single" w:sz="4" w:space="0" w:color="auto"/>
              <w:left w:val="nil"/>
              <w:bottom w:val="single" w:sz="4" w:space="0" w:color="auto"/>
              <w:right w:val="single" w:sz="4" w:space="0" w:color="auto"/>
            </w:tcBorders>
            <w:vAlign w:val="bottom"/>
          </w:tcPr>
          <w:p w14:paraId="349FF900"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 xml:space="preserve">              0.18 </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7820419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1/a</w:t>
            </w:r>
          </w:p>
        </w:tc>
      </w:tr>
      <w:tr w:rsidR="00234666" w:rsidRPr="00F43402" w14:paraId="2E0A533B" w14:textId="77777777" w:rsidTr="00360755">
        <w:trPr>
          <w:trHeight w:val="300"/>
        </w:trPr>
        <w:tc>
          <w:tcPr>
            <w:tcW w:w="435" w:type="dxa"/>
            <w:tcBorders>
              <w:top w:val="single" w:sz="4" w:space="0" w:color="auto"/>
              <w:left w:val="single" w:sz="4" w:space="0" w:color="auto"/>
              <w:bottom w:val="single" w:sz="4" w:space="0" w:color="auto"/>
              <w:right w:val="single" w:sz="4" w:space="0" w:color="auto"/>
            </w:tcBorders>
            <w:vAlign w:val="bottom"/>
          </w:tcPr>
          <w:p w14:paraId="4820F81C"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c</w:t>
            </w:r>
          </w:p>
        </w:tc>
        <w:tc>
          <w:tcPr>
            <w:tcW w:w="2785" w:type="dxa"/>
            <w:tcBorders>
              <w:top w:val="nil"/>
              <w:left w:val="nil"/>
              <w:bottom w:val="single" w:sz="4" w:space="0" w:color="auto"/>
              <w:right w:val="single" w:sz="4" w:space="0" w:color="auto"/>
            </w:tcBorders>
            <w:shd w:val="clear" w:color="auto" w:fill="auto"/>
            <w:noWrap/>
            <w:vAlign w:val="bottom"/>
          </w:tcPr>
          <w:p w14:paraId="33DB29C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Fuel density -baseline fuel</w:t>
            </w:r>
          </w:p>
        </w:tc>
        <w:tc>
          <w:tcPr>
            <w:tcW w:w="1095" w:type="dxa"/>
            <w:tcBorders>
              <w:top w:val="nil"/>
              <w:left w:val="nil"/>
              <w:bottom w:val="single" w:sz="4" w:space="0" w:color="auto"/>
              <w:right w:val="single" w:sz="4" w:space="0" w:color="auto"/>
            </w:tcBorders>
            <w:shd w:val="clear" w:color="auto" w:fill="auto"/>
            <w:noWrap/>
            <w:vAlign w:val="bottom"/>
            <w:hideMark/>
          </w:tcPr>
          <w:p w14:paraId="79DEAEC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14:paraId="6EE4E3C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kgfuel/liter fuel</w:t>
            </w:r>
          </w:p>
        </w:tc>
        <w:tc>
          <w:tcPr>
            <w:tcW w:w="1173" w:type="dxa"/>
            <w:tcBorders>
              <w:top w:val="single" w:sz="4" w:space="0" w:color="auto"/>
              <w:left w:val="nil"/>
              <w:bottom w:val="single" w:sz="4" w:space="0" w:color="auto"/>
              <w:right w:val="single" w:sz="4" w:space="0" w:color="auto"/>
            </w:tcBorders>
            <w:vAlign w:val="bottom"/>
          </w:tcPr>
          <w:p w14:paraId="5E04676C"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 xml:space="preserve">              0.85 </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6A00716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DOE</w:t>
            </w:r>
          </w:p>
        </w:tc>
      </w:tr>
      <w:tr w:rsidR="00234666" w:rsidRPr="00F43402" w14:paraId="34CE7BA7" w14:textId="77777777" w:rsidTr="00360755">
        <w:trPr>
          <w:trHeight w:val="300"/>
        </w:trPr>
        <w:tc>
          <w:tcPr>
            <w:tcW w:w="435" w:type="dxa"/>
            <w:tcBorders>
              <w:top w:val="single" w:sz="4" w:space="0" w:color="auto"/>
              <w:left w:val="single" w:sz="4" w:space="0" w:color="auto"/>
              <w:bottom w:val="single" w:sz="4" w:space="0" w:color="auto"/>
              <w:right w:val="single" w:sz="4" w:space="0" w:color="auto"/>
            </w:tcBorders>
            <w:vAlign w:val="bottom"/>
          </w:tcPr>
          <w:p w14:paraId="5D27D2BA"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d</w:t>
            </w:r>
          </w:p>
        </w:tc>
        <w:tc>
          <w:tcPr>
            <w:tcW w:w="2785" w:type="dxa"/>
            <w:tcBorders>
              <w:top w:val="nil"/>
              <w:left w:val="nil"/>
              <w:bottom w:val="single" w:sz="4" w:space="0" w:color="auto"/>
              <w:right w:val="single" w:sz="4" w:space="0" w:color="auto"/>
            </w:tcBorders>
            <w:shd w:val="clear" w:color="auto" w:fill="auto"/>
            <w:noWrap/>
            <w:vAlign w:val="bottom"/>
          </w:tcPr>
          <w:p w14:paraId="5BCC10A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Specific fuel consumption-baseline vehicles</w:t>
            </w:r>
          </w:p>
        </w:tc>
        <w:tc>
          <w:tcPr>
            <w:tcW w:w="1095" w:type="dxa"/>
            <w:tcBorders>
              <w:top w:val="nil"/>
              <w:left w:val="nil"/>
              <w:bottom w:val="single" w:sz="4" w:space="0" w:color="auto"/>
              <w:right w:val="single" w:sz="4" w:space="0" w:color="auto"/>
            </w:tcBorders>
            <w:shd w:val="clear" w:color="auto" w:fill="auto"/>
            <w:noWrap/>
            <w:vAlign w:val="bottom"/>
            <w:hideMark/>
          </w:tcPr>
          <w:p w14:paraId="3EA86DE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SFCi</w:t>
            </w:r>
          </w:p>
        </w:tc>
        <w:tc>
          <w:tcPr>
            <w:tcW w:w="1800" w:type="dxa"/>
            <w:tcBorders>
              <w:top w:val="nil"/>
              <w:left w:val="nil"/>
              <w:bottom w:val="single" w:sz="4" w:space="0" w:color="auto"/>
              <w:right w:val="single" w:sz="4" w:space="0" w:color="auto"/>
            </w:tcBorders>
            <w:shd w:val="clear" w:color="auto" w:fill="auto"/>
            <w:noWrap/>
            <w:vAlign w:val="bottom"/>
            <w:hideMark/>
          </w:tcPr>
          <w:p w14:paraId="5E8DF5F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gram fuel/vkm</w:t>
            </w:r>
          </w:p>
        </w:tc>
        <w:tc>
          <w:tcPr>
            <w:tcW w:w="1173" w:type="dxa"/>
            <w:tcBorders>
              <w:top w:val="single" w:sz="4" w:space="0" w:color="auto"/>
              <w:left w:val="nil"/>
              <w:bottom w:val="single" w:sz="4" w:space="0" w:color="auto"/>
              <w:right w:val="single" w:sz="4" w:space="0" w:color="auto"/>
            </w:tcBorders>
            <w:vAlign w:val="bottom"/>
          </w:tcPr>
          <w:p w14:paraId="0721C88B"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 xml:space="preserve">         147.96 </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36173EB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b*c*10^3</w:t>
            </w:r>
          </w:p>
        </w:tc>
      </w:tr>
      <w:tr w:rsidR="00234666" w:rsidRPr="00F43402" w14:paraId="1DC8CC92" w14:textId="77777777" w:rsidTr="00360755">
        <w:trPr>
          <w:trHeight w:val="300"/>
        </w:trPr>
        <w:tc>
          <w:tcPr>
            <w:tcW w:w="435" w:type="dxa"/>
            <w:tcBorders>
              <w:top w:val="single" w:sz="4" w:space="0" w:color="auto"/>
              <w:left w:val="single" w:sz="4" w:space="0" w:color="auto"/>
              <w:bottom w:val="single" w:sz="4" w:space="0" w:color="auto"/>
              <w:right w:val="single" w:sz="4" w:space="0" w:color="auto"/>
            </w:tcBorders>
            <w:vAlign w:val="bottom"/>
          </w:tcPr>
          <w:p w14:paraId="706A88D6"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e</w:t>
            </w:r>
          </w:p>
        </w:tc>
        <w:tc>
          <w:tcPr>
            <w:tcW w:w="2785" w:type="dxa"/>
            <w:tcBorders>
              <w:top w:val="nil"/>
              <w:left w:val="nil"/>
              <w:bottom w:val="single" w:sz="4" w:space="0" w:color="auto"/>
              <w:right w:val="single" w:sz="4" w:space="0" w:color="auto"/>
            </w:tcBorders>
            <w:shd w:val="clear" w:color="auto" w:fill="auto"/>
            <w:noWrap/>
            <w:vAlign w:val="bottom"/>
          </w:tcPr>
          <w:p w14:paraId="42106B6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Net calorific value-baseline fuel</w:t>
            </w:r>
          </w:p>
        </w:tc>
        <w:tc>
          <w:tcPr>
            <w:tcW w:w="1095" w:type="dxa"/>
            <w:tcBorders>
              <w:top w:val="nil"/>
              <w:left w:val="nil"/>
              <w:bottom w:val="single" w:sz="4" w:space="0" w:color="auto"/>
              <w:right w:val="single" w:sz="4" w:space="0" w:color="auto"/>
            </w:tcBorders>
            <w:shd w:val="clear" w:color="auto" w:fill="auto"/>
            <w:noWrap/>
            <w:vAlign w:val="bottom"/>
            <w:hideMark/>
          </w:tcPr>
          <w:p w14:paraId="0AF563C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NCV</w:t>
            </w:r>
          </w:p>
        </w:tc>
        <w:tc>
          <w:tcPr>
            <w:tcW w:w="1800" w:type="dxa"/>
            <w:tcBorders>
              <w:top w:val="nil"/>
              <w:left w:val="nil"/>
              <w:bottom w:val="single" w:sz="4" w:space="0" w:color="auto"/>
              <w:right w:val="single" w:sz="4" w:space="0" w:color="auto"/>
            </w:tcBorders>
            <w:shd w:val="clear" w:color="auto" w:fill="auto"/>
            <w:noWrap/>
            <w:vAlign w:val="bottom"/>
            <w:hideMark/>
          </w:tcPr>
          <w:p w14:paraId="030096F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J/g</w:t>
            </w:r>
          </w:p>
        </w:tc>
        <w:tc>
          <w:tcPr>
            <w:tcW w:w="1173" w:type="dxa"/>
            <w:tcBorders>
              <w:top w:val="single" w:sz="4" w:space="0" w:color="auto"/>
              <w:left w:val="nil"/>
              <w:bottom w:val="single" w:sz="4" w:space="0" w:color="auto"/>
              <w:right w:val="single" w:sz="4" w:space="0" w:color="auto"/>
            </w:tcBorders>
            <w:vAlign w:val="bottom"/>
          </w:tcPr>
          <w:p w14:paraId="48AC4FE1"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 xml:space="preserve">   43,000.00 </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158155E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IPCC</w:t>
            </w:r>
          </w:p>
        </w:tc>
      </w:tr>
      <w:tr w:rsidR="00234666" w:rsidRPr="00F43402" w14:paraId="4C93D065" w14:textId="77777777" w:rsidTr="00360755">
        <w:trPr>
          <w:trHeight w:val="255"/>
        </w:trPr>
        <w:tc>
          <w:tcPr>
            <w:tcW w:w="435" w:type="dxa"/>
            <w:tcBorders>
              <w:top w:val="single" w:sz="4" w:space="0" w:color="auto"/>
              <w:left w:val="single" w:sz="4" w:space="0" w:color="auto"/>
              <w:bottom w:val="single" w:sz="4" w:space="0" w:color="auto"/>
              <w:right w:val="single" w:sz="4" w:space="0" w:color="auto"/>
            </w:tcBorders>
            <w:vAlign w:val="bottom"/>
          </w:tcPr>
          <w:p w14:paraId="3B5CAE1E"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f</w:t>
            </w:r>
          </w:p>
        </w:tc>
        <w:tc>
          <w:tcPr>
            <w:tcW w:w="2785" w:type="dxa"/>
            <w:tcBorders>
              <w:top w:val="nil"/>
              <w:left w:val="nil"/>
              <w:bottom w:val="single" w:sz="4" w:space="0" w:color="auto"/>
              <w:right w:val="single" w:sz="4" w:space="0" w:color="auto"/>
            </w:tcBorders>
            <w:shd w:val="clear" w:color="auto" w:fill="auto"/>
            <w:noWrap/>
            <w:vAlign w:val="bottom"/>
          </w:tcPr>
          <w:p w14:paraId="6D908DC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Emission factor-baseline fuel</w:t>
            </w:r>
          </w:p>
        </w:tc>
        <w:tc>
          <w:tcPr>
            <w:tcW w:w="1095" w:type="dxa"/>
            <w:tcBorders>
              <w:top w:val="nil"/>
              <w:left w:val="nil"/>
              <w:bottom w:val="single" w:sz="4" w:space="0" w:color="auto"/>
              <w:right w:val="single" w:sz="4" w:space="0" w:color="auto"/>
            </w:tcBorders>
            <w:shd w:val="clear" w:color="auto" w:fill="auto"/>
            <w:noWrap/>
            <w:vAlign w:val="bottom"/>
            <w:hideMark/>
          </w:tcPr>
          <w:p w14:paraId="5D9B5C0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EFBL,i</w:t>
            </w:r>
          </w:p>
        </w:tc>
        <w:tc>
          <w:tcPr>
            <w:tcW w:w="1800" w:type="dxa"/>
            <w:tcBorders>
              <w:top w:val="nil"/>
              <w:left w:val="nil"/>
              <w:bottom w:val="single" w:sz="4" w:space="0" w:color="auto"/>
              <w:right w:val="single" w:sz="4" w:space="0" w:color="auto"/>
            </w:tcBorders>
            <w:shd w:val="clear" w:color="auto" w:fill="auto"/>
            <w:noWrap/>
            <w:vAlign w:val="bottom"/>
            <w:hideMark/>
          </w:tcPr>
          <w:p w14:paraId="2C25C7C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gCO2/J</w:t>
            </w:r>
          </w:p>
        </w:tc>
        <w:tc>
          <w:tcPr>
            <w:tcW w:w="1173" w:type="dxa"/>
            <w:tcBorders>
              <w:top w:val="single" w:sz="4" w:space="0" w:color="auto"/>
              <w:left w:val="nil"/>
              <w:bottom w:val="single" w:sz="4" w:space="0" w:color="auto"/>
              <w:right w:val="single" w:sz="4" w:space="0" w:color="auto"/>
            </w:tcBorders>
            <w:vAlign w:val="bottom"/>
          </w:tcPr>
          <w:p w14:paraId="406D7A87"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0.0000741</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43025C1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IPCC</w:t>
            </w:r>
          </w:p>
        </w:tc>
      </w:tr>
      <w:tr w:rsidR="00234666" w:rsidRPr="00F43402" w14:paraId="07ACE5AC" w14:textId="77777777" w:rsidTr="00360755">
        <w:trPr>
          <w:trHeight w:val="255"/>
        </w:trPr>
        <w:tc>
          <w:tcPr>
            <w:tcW w:w="435" w:type="dxa"/>
            <w:tcBorders>
              <w:top w:val="single" w:sz="4" w:space="0" w:color="auto"/>
              <w:left w:val="single" w:sz="4" w:space="0" w:color="auto"/>
              <w:bottom w:val="single" w:sz="4" w:space="0" w:color="auto"/>
              <w:right w:val="single" w:sz="4" w:space="0" w:color="auto"/>
            </w:tcBorders>
            <w:vAlign w:val="bottom"/>
          </w:tcPr>
          <w:p w14:paraId="5DAE9E10"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g</w:t>
            </w:r>
          </w:p>
        </w:tc>
        <w:tc>
          <w:tcPr>
            <w:tcW w:w="2785" w:type="dxa"/>
            <w:tcBorders>
              <w:top w:val="nil"/>
              <w:left w:val="nil"/>
              <w:bottom w:val="single" w:sz="4" w:space="0" w:color="auto"/>
              <w:right w:val="single" w:sz="4" w:space="0" w:color="auto"/>
            </w:tcBorders>
            <w:shd w:val="clear" w:color="auto" w:fill="auto"/>
            <w:noWrap/>
            <w:vAlign w:val="bottom"/>
          </w:tcPr>
          <w:p w14:paraId="0EF2B0D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Technology improvement factor-baseline</w:t>
            </w:r>
          </w:p>
        </w:tc>
        <w:tc>
          <w:tcPr>
            <w:tcW w:w="1095" w:type="dxa"/>
            <w:tcBorders>
              <w:top w:val="nil"/>
              <w:left w:val="nil"/>
              <w:bottom w:val="single" w:sz="4" w:space="0" w:color="auto"/>
              <w:right w:val="single" w:sz="4" w:space="0" w:color="auto"/>
            </w:tcBorders>
            <w:shd w:val="clear" w:color="auto" w:fill="auto"/>
            <w:noWrap/>
            <w:vAlign w:val="bottom"/>
            <w:hideMark/>
          </w:tcPr>
          <w:p w14:paraId="0F76161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IRt</w:t>
            </w:r>
          </w:p>
        </w:tc>
        <w:tc>
          <w:tcPr>
            <w:tcW w:w="1800" w:type="dxa"/>
            <w:tcBorders>
              <w:top w:val="nil"/>
              <w:left w:val="nil"/>
              <w:bottom w:val="single" w:sz="4" w:space="0" w:color="auto"/>
              <w:right w:val="single" w:sz="4" w:space="0" w:color="auto"/>
            </w:tcBorders>
            <w:shd w:val="clear" w:color="auto" w:fill="auto"/>
            <w:noWrap/>
            <w:vAlign w:val="bottom"/>
            <w:hideMark/>
          </w:tcPr>
          <w:p w14:paraId="403989B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dimensionless</w:t>
            </w:r>
          </w:p>
        </w:tc>
        <w:tc>
          <w:tcPr>
            <w:tcW w:w="1173" w:type="dxa"/>
            <w:tcBorders>
              <w:top w:val="single" w:sz="4" w:space="0" w:color="auto"/>
              <w:left w:val="nil"/>
              <w:bottom w:val="single" w:sz="4" w:space="0" w:color="auto"/>
              <w:right w:val="single" w:sz="4" w:space="0" w:color="auto"/>
            </w:tcBorders>
            <w:vAlign w:val="bottom"/>
          </w:tcPr>
          <w:p w14:paraId="7A649E12"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0.99</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0111170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CDM AMS IIIC</w:t>
            </w:r>
          </w:p>
        </w:tc>
      </w:tr>
      <w:tr w:rsidR="00234666" w:rsidRPr="00F43402" w14:paraId="1A0BF49B" w14:textId="77777777" w:rsidTr="00360755">
        <w:trPr>
          <w:trHeight w:val="300"/>
        </w:trPr>
        <w:tc>
          <w:tcPr>
            <w:tcW w:w="435" w:type="dxa"/>
            <w:tcBorders>
              <w:top w:val="single" w:sz="4" w:space="0" w:color="auto"/>
              <w:left w:val="single" w:sz="4" w:space="0" w:color="auto"/>
              <w:bottom w:val="single" w:sz="4" w:space="0" w:color="auto"/>
              <w:right w:val="single" w:sz="4" w:space="0" w:color="auto"/>
            </w:tcBorders>
            <w:vAlign w:val="bottom"/>
          </w:tcPr>
          <w:p w14:paraId="0EF3BC93"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h</w:t>
            </w:r>
          </w:p>
        </w:tc>
        <w:tc>
          <w:tcPr>
            <w:tcW w:w="2785" w:type="dxa"/>
            <w:tcBorders>
              <w:top w:val="nil"/>
              <w:left w:val="nil"/>
              <w:bottom w:val="single" w:sz="4" w:space="0" w:color="auto"/>
              <w:right w:val="single" w:sz="4" w:space="0" w:color="auto"/>
            </w:tcBorders>
            <w:shd w:val="clear" w:color="auto" w:fill="auto"/>
            <w:noWrap/>
            <w:vAlign w:val="bottom"/>
          </w:tcPr>
          <w:p w14:paraId="3795FE2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Emission factor-baseline vehicle</w:t>
            </w:r>
          </w:p>
        </w:tc>
        <w:tc>
          <w:tcPr>
            <w:tcW w:w="1095" w:type="dxa"/>
            <w:tcBorders>
              <w:top w:val="nil"/>
              <w:left w:val="nil"/>
              <w:bottom w:val="single" w:sz="4" w:space="0" w:color="auto"/>
              <w:right w:val="single" w:sz="4" w:space="0" w:color="auto"/>
            </w:tcBorders>
            <w:shd w:val="clear" w:color="auto" w:fill="auto"/>
            <w:noWrap/>
            <w:vAlign w:val="bottom"/>
            <w:hideMark/>
          </w:tcPr>
          <w:p w14:paraId="1043D67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EFbl,km,i</w:t>
            </w:r>
          </w:p>
        </w:tc>
        <w:tc>
          <w:tcPr>
            <w:tcW w:w="1800" w:type="dxa"/>
            <w:tcBorders>
              <w:top w:val="nil"/>
              <w:left w:val="nil"/>
              <w:bottom w:val="single" w:sz="4" w:space="0" w:color="auto"/>
              <w:right w:val="single" w:sz="4" w:space="0" w:color="auto"/>
            </w:tcBorders>
            <w:shd w:val="clear" w:color="auto" w:fill="auto"/>
            <w:noWrap/>
            <w:vAlign w:val="bottom"/>
            <w:hideMark/>
          </w:tcPr>
          <w:p w14:paraId="1587E03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gCO2/km</w:t>
            </w:r>
          </w:p>
        </w:tc>
        <w:tc>
          <w:tcPr>
            <w:tcW w:w="1173" w:type="dxa"/>
            <w:tcBorders>
              <w:top w:val="single" w:sz="4" w:space="0" w:color="auto"/>
              <w:left w:val="nil"/>
              <w:bottom w:val="single" w:sz="4" w:space="0" w:color="auto"/>
              <w:right w:val="single" w:sz="4" w:space="0" w:color="auto"/>
            </w:tcBorders>
            <w:vAlign w:val="bottom"/>
          </w:tcPr>
          <w:p w14:paraId="18B23671"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 xml:space="preserve">         466.74 </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07DF3BF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d*e*f*g</w:t>
            </w:r>
          </w:p>
        </w:tc>
      </w:tr>
      <w:tr w:rsidR="00234666" w:rsidRPr="00F43402" w14:paraId="39B07FA9" w14:textId="77777777" w:rsidTr="00360755">
        <w:trPr>
          <w:trHeight w:val="300"/>
        </w:trPr>
        <w:tc>
          <w:tcPr>
            <w:tcW w:w="435" w:type="dxa"/>
            <w:tcBorders>
              <w:top w:val="single" w:sz="4" w:space="0" w:color="auto"/>
              <w:left w:val="single" w:sz="4" w:space="0" w:color="auto"/>
              <w:bottom w:val="single" w:sz="4" w:space="0" w:color="auto"/>
              <w:right w:val="single" w:sz="4" w:space="0" w:color="auto"/>
            </w:tcBorders>
            <w:vAlign w:val="bottom"/>
          </w:tcPr>
          <w:p w14:paraId="57B3A68A"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i</w:t>
            </w:r>
          </w:p>
        </w:tc>
        <w:tc>
          <w:tcPr>
            <w:tcW w:w="2785" w:type="dxa"/>
            <w:tcBorders>
              <w:top w:val="nil"/>
              <w:left w:val="nil"/>
              <w:bottom w:val="single" w:sz="4" w:space="0" w:color="auto"/>
              <w:right w:val="single" w:sz="4" w:space="0" w:color="auto"/>
            </w:tcBorders>
            <w:shd w:val="clear" w:color="auto" w:fill="auto"/>
            <w:noWrap/>
            <w:vAlign w:val="bottom"/>
          </w:tcPr>
          <w:p w14:paraId="2208D9D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Vehicle activity - project vehicles</w:t>
            </w:r>
          </w:p>
        </w:tc>
        <w:tc>
          <w:tcPr>
            <w:tcW w:w="1095" w:type="dxa"/>
            <w:tcBorders>
              <w:top w:val="nil"/>
              <w:left w:val="nil"/>
              <w:bottom w:val="single" w:sz="4" w:space="0" w:color="auto"/>
              <w:right w:val="single" w:sz="4" w:space="0" w:color="auto"/>
            </w:tcBorders>
            <w:shd w:val="clear" w:color="auto" w:fill="auto"/>
            <w:noWrap/>
            <w:vAlign w:val="bottom"/>
            <w:hideMark/>
          </w:tcPr>
          <w:p w14:paraId="489AFC6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14:paraId="7CD1E4B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vkm/unit/day</w:t>
            </w:r>
          </w:p>
        </w:tc>
        <w:tc>
          <w:tcPr>
            <w:tcW w:w="1173" w:type="dxa"/>
            <w:tcBorders>
              <w:top w:val="single" w:sz="4" w:space="0" w:color="auto"/>
              <w:left w:val="nil"/>
              <w:bottom w:val="single" w:sz="4" w:space="0" w:color="auto"/>
              <w:right w:val="single" w:sz="4" w:space="0" w:color="auto"/>
            </w:tcBorders>
            <w:vAlign w:val="bottom"/>
          </w:tcPr>
          <w:p w14:paraId="1B3F3C03"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 xml:space="preserve">         168.00 </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63EDED2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Comet</w:t>
            </w:r>
          </w:p>
        </w:tc>
      </w:tr>
      <w:tr w:rsidR="00234666" w:rsidRPr="00F43402" w14:paraId="17F5181E" w14:textId="77777777" w:rsidTr="00360755">
        <w:trPr>
          <w:trHeight w:val="255"/>
        </w:trPr>
        <w:tc>
          <w:tcPr>
            <w:tcW w:w="435" w:type="dxa"/>
            <w:tcBorders>
              <w:top w:val="single" w:sz="4" w:space="0" w:color="auto"/>
              <w:left w:val="single" w:sz="4" w:space="0" w:color="auto"/>
              <w:bottom w:val="single" w:sz="4" w:space="0" w:color="auto"/>
              <w:right w:val="single" w:sz="4" w:space="0" w:color="auto"/>
            </w:tcBorders>
            <w:vAlign w:val="bottom"/>
          </w:tcPr>
          <w:p w14:paraId="431E4598"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j</w:t>
            </w:r>
          </w:p>
        </w:tc>
        <w:tc>
          <w:tcPr>
            <w:tcW w:w="2785" w:type="dxa"/>
            <w:tcBorders>
              <w:top w:val="nil"/>
              <w:left w:val="nil"/>
              <w:bottom w:val="single" w:sz="4" w:space="0" w:color="auto"/>
              <w:right w:val="single" w:sz="4" w:space="0" w:color="auto"/>
            </w:tcBorders>
            <w:shd w:val="clear" w:color="auto" w:fill="auto"/>
            <w:noWrap/>
            <w:vAlign w:val="bottom"/>
          </w:tcPr>
          <w:p w14:paraId="7B60B1D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Operating days per year</w:t>
            </w:r>
          </w:p>
        </w:tc>
        <w:tc>
          <w:tcPr>
            <w:tcW w:w="1095" w:type="dxa"/>
            <w:tcBorders>
              <w:top w:val="nil"/>
              <w:left w:val="nil"/>
              <w:bottom w:val="single" w:sz="4" w:space="0" w:color="auto"/>
              <w:right w:val="single" w:sz="4" w:space="0" w:color="auto"/>
            </w:tcBorders>
            <w:shd w:val="clear" w:color="auto" w:fill="auto"/>
            <w:noWrap/>
            <w:vAlign w:val="bottom"/>
            <w:hideMark/>
          </w:tcPr>
          <w:p w14:paraId="47931B8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14:paraId="7193300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operating days/year</w:t>
            </w:r>
          </w:p>
        </w:tc>
        <w:tc>
          <w:tcPr>
            <w:tcW w:w="1173" w:type="dxa"/>
            <w:tcBorders>
              <w:top w:val="single" w:sz="4" w:space="0" w:color="auto"/>
              <w:left w:val="nil"/>
              <w:bottom w:val="single" w:sz="4" w:space="0" w:color="auto"/>
              <w:right w:val="single" w:sz="4" w:space="0" w:color="auto"/>
            </w:tcBorders>
            <w:vAlign w:val="bottom"/>
          </w:tcPr>
          <w:p w14:paraId="36A75D28"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365</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4DAD99E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w:t>
            </w:r>
          </w:p>
        </w:tc>
      </w:tr>
      <w:tr w:rsidR="00234666" w:rsidRPr="00F43402" w14:paraId="5F22A563" w14:textId="77777777" w:rsidTr="00360755">
        <w:trPr>
          <w:trHeight w:val="300"/>
        </w:trPr>
        <w:tc>
          <w:tcPr>
            <w:tcW w:w="435" w:type="dxa"/>
            <w:tcBorders>
              <w:top w:val="single" w:sz="4" w:space="0" w:color="auto"/>
              <w:left w:val="single" w:sz="4" w:space="0" w:color="auto"/>
              <w:bottom w:val="single" w:sz="4" w:space="0" w:color="auto"/>
              <w:right w:val="single" w:sz="4" w:space="0" w:color="auto"/>
            </w:tcBorders>
            <w:vAlign w:val="bottom"/>
          </w:tcPr>
          <w:p w14:paraId="30AB0666"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k</w:t>
            </w:r>
          </w:p>
        </w:tc>
        <w:tc>
          <w:tcPr>
            <w:tcW w:w="2785" w:type="dxa"/>
            <w:tcBorders>
              <w:top w:val="nil"/>
              <w:left w:val="nil"/>
              <w:bottom w:val="single" w:sz="4" w:space="0" w:color="auto"/>
              <w:right w:val="single" w:sz="4" w:space="0" w:color="auto"/>
            </w:tcBorders>
            <w:shd w:val="clear" w:color="auto" w:fill="auto"/>
            <w:noWrap/>
            <w:vAlign w:val="bottom"/>
          </w:tcPr>
          <w:p w14:paraId="2C21462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Vehicle activity - project vehicles</w:t>
            </w:r>
          </w:p>
        </w:tc>
        <w:tc>
          <w:tcPr>
            <w:tcW w:w="1095" w:type="dxa"/>
            <w:tcBorders>
              <w:top w:val="nil"/>
              <w:left w:val="nil"/>
              <w:bottom w:val="single" w:sz="4" w:space="0" w:color="auto"/>
              <w:right w:val="single" w:sz="4" w:space="0" w:color="auto"/>
            </w:tcBorders>
            <w:shd w:val="clear" w:color="auto" w:fill="auto"/>
            <w:noWrap/>
            <w:vAlign w:val="bottom"/>
            <w:hideMark/>
          </w:tcPr>
          <w:p w14:paraId="138E255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DDi,y</w:t>
            </w:r>
          </w:p>
        </w:tc>
        <w:tc>
          <w:tcPr>
            <w:tcW w:w="1800" w:type="dxa"/>
            <w:tcBorders>
              <w:top w:val="nil"/>
              <w:left w:val="nil"/>
              <w:bottom w:val="single" w:sz="4" w:space="0" w:color="auto"/>
              <w:right w:val="single" w:sz="4" w:space="0" w:color="auto"/>
            </w:tcBorders>
            <w:shd w:val="clear" w:color="auto" w:fill="auto"/>
            <w:noWrap/>
            <w:vAlign w:val="bottom"/>
            <w:hideMark/>
          </w:tcPr>
          <w:p w14:paraId="4F3BFB4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vkm/year/unit</w:t>
            </w:r>
          </w:p>
        </w:tc>
        <w:tc>
          <w:tcPr>
            <w:tcW w:w="1173" w:type="dxa"/>
            <w:tcBorders>
              <w:top w:val="single" w:sz="4" w:space="0" w:color="auto"/>
              <w:left w:val="nil"/>
              <w:bottom w:val="single" w:sz="4" w:space="0" w:color="auto"/>
              <w:right w:val="single" w:sz="4" w:space="0" w:color="auto"/>
            </w:tcBorders>
            <w:vAlign w:val="bottom"/>
          </w:tcPr>
          <w:p w14:paraId="4B24EB14"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 xml:space="preserve">   61,320.00 </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625B2EE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i*j</w:t>
            </w:r>
          </w:p>
        </w:tc>
      </w:tr>
      <w:tr w:rsidR="00234666" w:rsidRPr="00F43402" w14:paraId="52806C59" w14:textId="77777777" w:rsidTr="00360755">
        <w:trPr>
          <w:trHeight w:val="300"/>
        </w:trPr>
        <w:tc>
          <w:tcPr>
            <w:tcW w:w="435" w:type="dxa"/>
            <w:tcBorders>
              <w:top w:val="single" w:sz="4" w:space="0" w:color="auto"/>
              <w:left w:val="single" w:sz="4" w:space="0" w:color="auto"/>
              <w:bottom w:val="single" w:sz="4" w:space="0" w:color="auto"/>
              <w:right w:val="single" w:sz="4" w:space="0" w:color="auto"/>
            </w:tcBorders>
            <w:vAlign w:val="bottom"/>
          </w:tcPr>
          <w:p w14:paraId="4F2FA885"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l</w:t>
            </w:r>
          </w:p>
        </w:tc>
        <w:tc>
          <w:tcPr>
            <w:tcW w:w="2785" w:type="dxa"/>
            <w:tcBorders>
              <w:top w:val="nil"/>
              <w:left w:val="nil"/>
              <w:bottom w:val="single" w:sz="4" w:space="0" w:color="auto"/>
              <w:right w:val="single" w:sz="4" w:space="0" w:color="auto"/>
            </w:tcBorders>
            <w:shd w:val="clear" w:color="auto" w:fill="auto"/>
            <w:noWrap/>
            <w:vAlign w:val="bottom"/>
          </w:tcPr>
          <w:p w14:paraId="7260E32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Number of project vehicles</w:t>
            </w:r>
          </w:p>
        </w:tc>
        <w:tc>
          <w:tcPr>
            <w:tcW w:w="1095" w:type="dxa"/>
            <w:tcBorders>
              <w:top w:val="nil"/>
              <w:left w:val="nil"/>
              <w:bottom w:val="single" w:sz="4" w:space="0" w:color="auto"/>
              <w:right w:val="single" w:sz="4" w:space="0" w:color="auto"/>
            </w:tcBorders>
            <w:shd w:val="clear" w:color="auto" w:fill="auto"/>
            <w:noWrap/>
            <w:vAlign w:val="bottom"/>
            <w:hideMark/>
          </w:tcPr>
          <w:p w14:paraId="09F87F5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Ni,y</w:t>
            </w:r>
          </w:p>
        </w:tc>
        <w:tc>
          <w:tcPr>
            <w:tcW w:w="1800" w:type="dxa"/>
            <w:tcBorders>
              <w:top w:val="nil"/>
              <w:left w:val="nil"/>
              <w:bottom w:val="single" w:sz="4" w:space="0" w:color="auto"/>
              <w:right w:val="single" w:sz="4" w:space="0" w:color="auto"/>
            </w:tcBorders>
            <w:shd w:val="clear" w:color="auto" w:fill="auto"/>
            <w:noWrap/>
            <w:vAlign w:val="bottom"/>
            <w:hideMark/>
          </w:tcPr>
          <w:p w14:paraId="1D3A948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vehicles</w:t>
            </w:r>
          </w:p>
        </w:tc>
        <w:tc>
          <w:tcPr>
            <w:tcW w:w="1173" w:type="dxa"/>
            <w:tcBorders>
              <w:top w:val="single" w:sz="4" w:space="0" w:color="auto"/>
              <w:left w:val="nil"/>
              <w:bottom w:val="single" w:sz="4" w:space="0" w:color="auto"/>
              <w:right w:val="single" w:sz="4" w:space="0" w:color="auto"/>
            </w:tcBorders>
            <w:vAlign w:val="bottom"/>
          </w:tcPr>
          <w:p w14:paraId="6B601FE2"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 xml:space="preserve">            56.00 </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61B4071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Comet</w:t>
            </w:r>
          </w:p>
        </w:tc>
      </w:tr>
      <w:tr w:rsidR="00234666" w:rsidRPr="00F43402" w14:paraId="53781075" w14:textId="77777777" w:rsidTr="00360755">
        <w:trPr>
          <w:trHeight w:val="300"/>
        </w:trPr>
        <w:tc>
          <w:tcPr>
            <w:tcW w:w="435" w:type="dxa"/>
            <w:tcBorders>
              <w:top w:val="single" w:sz="4" w:space="0" w:color="auto"/>
              <w:left w:val="single" w:sz="4" w:space="0" w:color="auto"/>
              <w:bottom w:val="single" w:sz="4" w:space="0" w:color="auto"/>
              <w:right w:val="single" w:sz="4" w:space="0" w:color="auto"/>
            </w:tcBorders>
            <w:vAlign w:val="bottom"/>
          </w:tcPr>
          <w:p w14:paraId="23C96342"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m</w:t>
            </w:r>
          </w:p>
        </w:tc>
        <w:tc>
          <w:tcPr>
            <w:tcW w:w="2785" w:type="dxa"/>
            <w:tcBorders>
              <w:top w:val="nil"/>
              <w:left w:val="nil"/>
              <w:bottom w:val="single" w:sz="4" w:space="0" w:color="auto"/>
              <w:right w:val="single" w:sz="4" w:space="0" w:color="auto"/>
            </w:tcBorders>
            <w:shd w:val="clear" w:color="auto" w:fill="auto"/>
            <w:noWrap/>
            <w:vAlign w:val="bottom"/>
          </w:tcPr>
          <w:p w14:paraId="7FF1950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Baseline emissions</w:t>
            </w:r>
          </w:p>
        </w:tc>
        <w:tc>
          <w:tcPr>
            <w:tcW w:w="1095" w:type="dxa"/>
            <w:tcBorders>
              <w:top w:val="nil"/>
              <w:left w:val="nil"/>
              <w:bottom w:val="single" w:sz="4" w:space="0" w:color="auto"/>
              <w:right w:val="single" w:sz="4" w:space="0" w:color="auto"/>
            </w:tcBorders>
            <w:shd w:val="clear" w:color="auto" w:fill="auto"/>
            <w:noWrap/>
            <w:vAlign w:val="bottom"/>
            <w:hideMark/>
          </w:tcPr>
          <w:p w14:paraId="71EFBE6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BEy </w:t>
            </w:r>
          </w:p>
        </w:tc>
        <w:tc>
          <w:tcPr>
            <w:tcW w:w="1800" w:type="dxa"/>
            <w:tcBorders>
              <w:top w:val="nil"/>
              <w:left w:val="nil"/>
              <w:bottom w:val="single" w:sz="4" w:space="0" w:color="auto"/>
              <w:right w:val="single" w:sz="4" w:space="0" w:color="auto"/>
            </w:tcBorders>
            <w:shd w:val="clear" w:color="auto" w:fill="auto"/>
            <w:noWrap/>
            <w:vAlign w:val="bottom"/>
            <w:hideMark/>
          </w:tcPr>
          <w:p w14:paraId="1569707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tCO2</w:t>
            </w:r>
          </w:p>
        </w:tc>
        <w:tc>
          <w:tcPr>
            <w:tcW w:w="1173" w:type="dxa"/>
            <w:tcBorders>
              <w:top w:val="single" w:sz="4" w:space="0" w:color="auto"/>
              <w:left w:val="nil"/>
              <w:bottom w:val="single" w:sz="4" w:space="0" w:color="auto"/>
              <w:right w:val="single" w:sz="4" w:space="0" w:color="auto"/>
            </w:tcBorders>
            <w:vAlign w:val="bottom"/>
          </w:tcPr>
          <w:p w14:paraId="090CF587"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rPr>
              <w:t xml:space="preserve">      1,602.76 </w:t>
            </w:r>
          </w:p>
        </w:tc>
        <w:tc>
          <w:tcPr>
            <w:tcW w:w="1617" w:type="dxa"/>
            <w:tcBorders>
              <w:top w:val="nil"/>
              <w:left w:val="single" w:sz="4" w:space="0" w:color="auto"/>
              <w:bottom w:val="single" w:sz="4" w:space="0" w:color="auto"/>
              <w:right w:val="single" w:sz="4" w:space="0" w:color="auto"/>
            </w:tcBorders>
            <w:shd w:val="clear" w:color="auto" w:fill="auto"/>
            <w:noWrap/>
            <w:vAlign w:val="bottom"/>
            <w:hideMark/>
          </w:tcPr>
          <w:p w14:paraId="5134038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h*k*l*10^-6</w:t>
            </w:r>
          </w:p>
        </w:tc>
      </w:tr>
    </w:tbl>
    <w:p w14:paraId="401C3E1B" w14:textId="77777777" w:rsidR="00234666" w:rsidRPr="00F43402" w:rsidRDefault="00234666" w:rsidP="00234666">
      <w:pPr>
        <w:spacing w:after="0"/>
        <w:ind w:left="720"/>
        <w:rPr>
          <w:rFonts w:cs="Arial"/>
          <w:szCs w:val="22"/>
        </w:rPr>
      </w:pPr>
    </w:p>
    <w:p w14:paraId="16877757" w14:textId="77777777" w:rsidR="00234666" w:rsidRPr="00F43402" w:rsidRDefault="00234666" w:rsidP="00234666">
      <w:pPr>
        <w:spacing w:after="0"/>
        <w:ind w:left="720"/>
        <w:rPr>
          <w:rFonts w:cs="Arial"/>
          <w:szCs w:val="22"/>
        </w:rPr>
      </w:pPr>
    </w:p>
    <w:tbl>
      <w:tblPr>
        <w:tblW w:w="8893" w:type="dxa"/>
        <w:tblInd w:w="113" w:type="dxa"/>
        <w:tblLayout w:type="fixed"/>
        <w:tblLook w:val="04A0" w:firstRow="1" w:lastRow="0" w:firstColumn="1" w:lastColumn="0" w:noHBand="0" w:noVBand="1"/>
      </w:tblPr>
      <w:tblGrid>
        <w:gridCol w:w="719"/>
        <w:gridCol w:w="2602"/>
        <w:gridCol w:w="994"/>
        <w:gridCol w:w="1800"/>
        <w:gridCol w:w="1170"/>
        <w:gridCol w:w="1608"/>
      </w:tblGrid>
      <w:tr w:rsidR="00234666" w:rsidRPr="00F43402" w14:paraId="23D19C07" w14:textId="77777777" w:rsidTr="00360755">
        <w:trPr>
          <w:trHeight w:val="255"/>
        </w:trPr>
        <w:tc>
          <w:tcPr>
            <w:tcW w:w="719"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65F9FCCD"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ID</w:t>
            </w:r>
          </w:p>
        </w:tc>
        <w:tc>
          <w:tcPr>
            <w:tcW w:w="2602" w:type="dxa"/>
            <w:tcBorders>
              <w:top w:val="single" w:sz="4" w:space="0" w:color="auto"/>
              <w:left w:val="nil"/>
              <w:bottom w:val="single" w:sz="4" w:space="0" w:color="auto"/>
              <w:right w:val="single" w:sz="4" w:space="0" w:color="auto"/>
            </w:tcBorders>
            <w:shd w:val="clear" w:color="000000" w:fill="D0CECE"/>
            <w:noWrap/>
            <w:vAlign w:val="bottom"/>
            <w:hideMark/>
          </w:tcPr>
          <w:p w14:paraId="42642727"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Variable (Project)</w:t>
            </w:r>
          </w:p>
        </w:tc>
        <w:tc>
          <w:tcPr>
            <w:tcW w:w="994" w:type="dxa"/>
            <w:tcBorders>
              <w:top w:val="single" w:sz="4" w:space="0" w:color="auto"/>
              <w:left w:val="nil"/>
              <w:bottom w:val="single" w:sz="4" w:space="0" w:color="auto"/>
              <w:right w:val="single" w:sz="4" w:space="0" w:color="auto"/>
            </w:tcBorders>
            <w:shd w:val="clear" w:color="000000" w:fill="D0CECE"/>
            <w:noWrap/>
            <w:vAlign w:val="bottom"/>
            <w:hideMark/>
          </w:tcPr>
          <w:p w14:paraId="173EE57A" w14:textId="77777777" w:rsidR="00234666" w:rsidRPr="00F43402" w:rsidRDefault="00234666" w:rsidP="00360755">
            <w:pPr>
              <w:spacing w:after="0"/>
              <w:jc w:val="left"/>
              <w:rPr>
                <w:rFonts w:cs="Arial"/>
                <w:i/>
                <w:iCs/>
                <w:color w:val="000000"/>
                <w:sz w:val="20"/>
                <w:szCs w:val="20"/>
                <w:lang w:val="en-US"/>
              </w:rPr>
            </w:pPr>
          </w:p>
        </w:tc>
        <w:tc>
          <w:tcPr>
            <w:tcW w:w="1800" w:type="dxa"/>
            <w:tcBorders>
              <w:top w:val="single" w:sz="4" w:space="0" w:color="auto"/>
              <w:left w:val="nil"/>
              <w:bottom w:val="single" w:sz="4" w:space="0" w:color="auto"/>
              <w:right w:val="single" w:sz="4" w:space="0" w:color="auto"/>
            </w:tcBorders>
            <w:shd w:val="clear" w:color="000000" w:fill="D0CECE"/>
            <w:noWrap/>
            <w:vAlign w:val="bottom"/>
            <w:hideMark/>
          </w:tcPr>
          <w:p w14:paraId="62F638C8"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Unit</w:t>
            </w:r>
          </w:p>
        </w:tc>
        <w:tc>
          <w:tcPr>
            <w:tcW w:w="1170" w:type="dxa"/>
            <w:tcBorders>
              <w:top w:val="single" w:sz="4" w:space="0" w:color="auto"/>
              <w:left w:val="nil"/>
              <w:bottom w:val="single" w:sz="4" w:space="0" w:color="auto"/>
              <w:right w:val="single" w:sz="4" w:space="0" w:color="auto"/>
            </w:tcBorders>
            <w:shd w:val="clear" w:color="000000" w:fill="D0CECE"/>
            <w:vAlign w:val="bottom"/>
          </w:tcPr>
          <w:p w14:paraId="1AED4B17" w14:textId="77777777" w:rsidR="00234666" w:rsidRPr="00F43402" w:rsidRDefault="00234666" w:rsidP="00360755">
            <w:pPr>
              <w:spacing w:after="0"/>
              <w:ind w:right="392"/>
              <w:rPr>
                <w:rFonts w:cs="Arial"/>
                <w:i/>
                <w:iCs/>
                <w:color w:val="000000"/>
                <w:sz w:val="20"/>
                <w:szCs w:val="20"/>
                <w:lang w:val="en-US"/>
              </w:rPr>
            </w:pPr>
            <w:r w:rsidRPr="00F43402">
              <w:rPr>
                <w:rFonts w:cs="Arial"/>
                <w:i/>
                <w:iCs/>
                <w:color w:val="000000"/>
                <w:sz w:val="20"/>
                <w:szCs w:val="20"/>
                <w:lang w:val="en-US"/>
              </w:rPr>
              <w:t>Value</w:t>
            </w:r>
          </w:p>
        </w:tc>
        <w:tc>
          <w:tcPr>
            <w:tcW w:w="1608"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1C66838E"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Notes/Source</w:t>
            </w:r>
          </w:p>
        </w:tc>
      </w:tr>
      <w:tr w:rsidR="00234666" w:rsidRPr="00F43402" w14:paraId="0D5BCF5D" w14:textId="77777777" w:rsidTr="00360755">
        <w:trPr>
          <w:trHeight w:val="300"/>
        </w:trPr>
        <w:tc>
          <w:tcPr>
            <w:tcW w:w="719" w:type="dxa"/>
            <w:tcBorders>
              <w:top w:val="nil"/>
              <w:left w:val="single" w:sz="4" w:space="0" w:color="auto"/>
              <w:bottom w:val="single" w:sz="4" w:space="0" w:color="auto"/>
              <w:right w:val="single" w:sz="4" w:space="0" w:color="auto"/>
            </w:tcBorders>
            <w:shd w:val="clear" w:color="auto" w:fill="auto"/>
            <w:noWrap/>
            <w:vAlign w:val="bottom"/>
            <w:hideMark/>
          </w:tcPr>
          <w:p w14:paraId="3B5B904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w:t>
            </w:r>
          </w:p>
        </w:tc>
        <w:tc>
          <w:tcPr>
            <w:tcW w:w="2602" w:type="dxa"/>
            <w:tcBorders>
              <w:top w:val="nil"/>
              <w:left w:val="nil"/>
              <w:bottom w:val="single" w:sz="4" w:space="0" w:color="auto"/>
              <w:right w:val="single" w:sz="4" w:space="0" w:color="auto"/>
            </w:tcBorders>
            <w:shd w:val="clear" w:color="auto" w:fill="auto"/>
            <w:noWrap/>
            <w:vAlign w:val="bottom"/>
            <w:hideMark/>
          </w:tcPr>
          <w:p w14:paraId="42BB0EE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Energy efficiency - project vehicles</w:t>
            </w:r>
          </w:p>
        </w:tc>
        <w:tc>
          <w:tcPr>
            <w:tcW w:w="994" w:type="dxa"/>
            <w:tcBorders>
              <w:top w:val="nil"/>
              <w:left w:val="nil"/>
              <w:bottom w:val="single" w:sz="4" w:space="0" w:color="auto"/>
              <w:right w:val="single" w:sz="4" w:space="0" w:color="auto"/>
            </w:tcBorders>
            <w:shd w:val="clear" w:color="auto" w:fill="auto"/>
            <w:noWrap/>
            <w:vAlign w:val="bottom"/>
            <w:hideMark/>
          </w:tcPr>
          <w:p w14:paraId="1D3740E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14:paraId="6BC0E1D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km/kWh</w:t>
            </w:r>
          </w:p>
        </w:tc>
        <w:tc>
          <w:tcPr>
            <w:tcW w:w="1170" w:type="dxa"/>
            <w:tcBorders>
              <w:top w:val="nil"/>
              <w:left w:val="nil"/>
              <w:bottom w:val="single" w:sz="4" w:space="0" w:color="auto"/>
              <w:right w:val="single" w:sz="4" w:space="0" w:color="auto"/>
            </w:tcBorders>
            <w:vAlign w:val="bottom"/>
          </w:tcPr>
          <w:p w14:paraId="61A4B05F" w14:textId="77777777" w:rsidR="00234666" w:rsidRPr="00F43402" w:rsidRDefault="00234666" w:rsidP="00360755">
            <w:pPr>
              <w:spacing w:after="0"/>
              <w:ind w:left="-96" w:right="392"/>
              <w:rPr>
                <w:rFonts w:cs="Arial"/>
                <w:color w:val="000000"/>
                <w:sz w:val="20"/>
                <w:szCs w:val="20"/>
                <w:lang w:val="en-US"/>
              </w:rPr>
            </w:pPr>
            <w:r w:rsidRPr="00F43402">
              <w:rPr>
                <w:rFonts w:cs="Arial"/>
                <w:color w:val="000000"/>
                <w:sz w:val="20"/>
                <w:szCs w:val="20"/>
                <w:lang w:val="en-US"/>
              </w:rPr>
              <w:t xml:space="preserve">              3.39 </w:t>
            </w:r>
          </w:p>
        </w:tc>
        <w:tc>
          <w:tcPr>
            <w:tcW w:w="1608" w:type="dxa"/>
            <w:tcBorders>
              <w:top w:val="nil"/>
              <w:left w:val="single" w:sz="4" w:space="0" w:color="auto"/>
              <w:bottom w:val="single" w:sz="4" w:space="0" w:color="auto"/>
              <w:right w:val="single" w:sz="4" w:space="0" w:color="auto"/>
            </w:tcBorders>
            <w:shd w:val="clear" w:color="auto" w:fill="auto"/>
            <w:noWrap/>
            <w:vAlign w:val="bottom"/>
            <w:hideMark/>
          </w:tcPr>
          <w:p w14:paraId="060F206E" w14:textId="1FEC9E46" w:rsidR="00234666" w:rsidRPr="00F43402" w:rsidRDefault="007F3C2B" w:rsidP="00360755">
            <w:pPr>
              <w:spacing w:after="0"/>
              <w:jc w:val="left"/>
              <w:rPr>
                <w:rFonts w:cs="Arial"/>
                <w:color w:val="000000"/>
                <w:sz w:val="20"/>
                <w:szCs w:val="20"/>
                <w:lang w:val="en-US"/>
              </w:rPr>
            </w:pPr>
            <w:r w:rsidRPr="00F43402">
              <w:rPr>
                <w:rFonts w:cs="Arial"/>
                <w:color w:val="000000"/>
                <w:sz w:val="20"/>
                <w:szCs w:val="20"/>
                <w:lang w:val="en-US"/>
              </w:rPr>
              <w:t xml:space="preserve">Biona, J.B (2015) and </w:t>
            </w:r>
            <w:r w:rsidR="00234666" w:rsidRPr="00F43402">
              <w:rPr>
                <w:rFonts w:cs="Arial"/>
                <w:color w:val="000000"/>
                <w:sz w:val="20"/>
                <w:szCs w:val="20"/>
                <w:lang w:val="en-US"/>
              </w:rPr>
              <w:t>GIZ, 2015</w:t>
            </w:r>
          </w:p>
        </w:tc>
      </w:tr>
      <w:tr w:rsidR="00234666" w:rsidRPr="00F43402" w14:paraId="246C14AC" w14:textId="77777777" w:rsidTr="00360755">
        <w:trPr>
          <w:trHeight w:val="300"/>
        </w:trPr>
        <w:tc>
          <w:tcPr>
            <w:tcW w:w="719" w:type="dxa"/>
            <w:tcBorders>
              <w:top w:val="nil"/>
              <w:left w:val="single" w:sz="4" w:space="0" w:color="auto"/>
              <w:bottom w:val="single" w:sz="4" w:space="0" w:color="auto"/>
              <w:right w:val="single" w:sz="4" w:space="0" w:color="auto"/>
            </w:tcBorders>
            <w:shd w:val="clear" w:color="auto" w:fill="auto"/>
            <w:noWrap/>
            <w:vAlign w:val="bottom"/>
            <w:hideMark/>
          </w:tcPr>
          <w:p w14:paraId="162EED7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o</w:t>
            </w:r>
          </w:p>
        </w:tc>
        <w:tc>
          <w:tcPr>
            <w:tcW w:w="2602" w:type="dxa"/>
            <w:tcBorders>
              <w:top w:val="nil"/>
              <w:left w:val="nil"/>
              <w:bottom w:val="single" w:sz="4" w:space="0" w:color="auto"/>
              <w:right w:val="single" w:sz="4" w:space="0" w:color="auto"/>
            </w:tcBorders>
            <w:shd w:val="clear" w:color="auto" w:fill="auto"/>
            <w:noWrap/>
            <w:vAlign w:val="bottom"/>
            <w:hideMark/>
          </w:tcPr>
          <w:p w14:paraId="2159B1E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Specific energy consumption - project vehicles</w:t>
            </w:r>
          </w:p>
        </w:tc>
        <w:tc>
          <w:tcPr>
            <w:tcW w:w="994" w:type="dxa"/>
            <w:tcBorders>
              <w:top w:val="nil"/>
              <w:left w:val="nil"/>
              <w:bottom w:val="single" w:sz="4" w:space="0" w:color="auto"/>
              <w:right w:val="single" w:sz="4" w:space="0" w:color="auto"/>
            </w:tcBorders>
            <w:shd w:val="clear" w:color="auto" w:fill="auto"/>
            <w:noWrap/>
            <w:vAlign w:val="bottom"/>
            <w:hideMark/>
          </w:tcPr>
          <w:p w14:paraId="090B789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SECPJ,km,I,y</w:t>
            </w:r>
          </w:p>
        </w:tc>
        <w:tc>
          <w:tcPr>
            <w:tcW w:w="1800" w:type="dxa"/>
            <w:tcBorders>
              <w:top w:val="nil"/>
              <w:left w:val="nil"/>
              <w:bottom w:val="single" w:sz="4" w:space="0" w:color="auto"/>
              <w:right w:val="single" w:sz="4" w:space="0" w:color="auto"/>
            </w:tcBorders>
            <w:shd w:val="clear" w:color="auto" w:fill="auto"/>
            <w:noWrap/>
            <w:vAlign w:val="bottom"/>
            <w:hideMark/>
          </w:tcPr>
          <w:p w14:paraId="181DE1C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kwh/vkm</w:t>
            </w:r>
          </w:p>
        </w:tc>
        <w:tc>
          <w:tcPr>
            <w:tcW w:w="1170" w:type="dxa"/>
            <w:tcBorders>
              <w:top w:val="nil"/>
              <w:left w:val="nil"/>
              <w:bottom w:val="single" w:sz="4" w:space="0" w:color="auto"/>
              <w:right w:val="single" w:sz="4" w:space="0" w:color="auto"/>
            </w:tcBorders>
            <w:vAlign w:val="bottom"/>
          </w:tcPr>
          <w:p w14:paraId="4D6AFCC9" w14:textId="77777777" w:rsidR="00234666" w:rsidRPr="00F43402" w:rsidRDefault="00234666" w:rsidP="00360755">
            <w:pPr>
              <w:spacing w:after="0"/>
              <w:ind w:right="392"/>
              <w:rPr>
                <w:rFonts w:cs="Arial"/>
                <w:color w:val="000000"/>
                <w:sz w:val="20"/>
                <w:szCs w:val="20"/>
                <w:lang w:val="en-US"/>
              </w:rPr>
            </w:pPr>
            <w:r w:rsidRPr="00F43402">
              <w:rPr>
                <w:rFonts w:cs="Arial"/>
                <w:color w:val="000000"/>
                <w:sz w:val="20"/>
                <w:szCs w:val="20"/>
                <w:lang w:val="en-US"/>
              </w:rPr>
              <w:t xml:space="preserve">              0.29 </w:t>
            </w:r>
          </w:p>
        </w:tc>
        <w:tc>
          <w:tcPr>
            <w:tcW w:w="1608" w:type="dxa"/>
            <w:tcBorders>
              <w:top w:val="nil"/>
              <w:left w:val="single" w:sz="4" w:space="0" w:color="auto"/>
              <w:bottom w:val="single" w:sz="4" w:space="0" w:color="auto"/>
              <w:right w:val="single" w:sz="4" w:space="0" w:color="auto"/>
            </w:tcBorders>
            <w:shd w:val="clear" w:color="auto" w:fill="auto"/>
            <w:noWrap/>
            <w:vAlign w:val="bottom"/>
            <w:hideMark/>
          </w:tcPr>
          <w:p w14:paraId="1C708A0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1/n</w:t>
            </w:r>
          </w:p>
        </w:tc>
      </w:tr>
      <w:tr w:rsidR="00234666" w:rsidRPr="00F43402" w14:paraId="45A66F66" w14:textId="77777777" w:rsidTr="00360755">
        <w:trPr>
          <w:trHeight w:val="300"/>
        </w:trPr>
        <w:tc>
          <w:tcPr>
            <w:tcW w:w="719" w:type="dxa"/>
            <w:tcBorders>
              <w:top w:val="nil"/>
              <w:left w:val="single" w:sz="4" w:space="0" w:color="auto"/>
              <w:bottom w:val="single" w:sz="4" w:space="0" w:color="auto"/>
              <w:right w:val="single" w:sz="4" w:space="0" w:color="auto"/>
            </w:tcBorders>
            <w:shd w:val="clear" w:color="auto" w:fill="auto"/>
            <w:noWrap/>
            <w:vAlign w:val="bottom"/>
            <w:hideMark/>
          </w:tcPr>
          <w:p w14:paraId="6161D41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lastRenderedPageBreak/>
              <w:t>p</w:t>
            </w:r>
          </w:p>
        </w:tc>
        <w:tc>
          <w:tcPr>
            <w:tcW w:w="2602" w:type="dxa"/>
            <w:tcBorders>
              <w:top w:val="nil"/>
              <w:left w:val="nil"/>
              <w:bottom w:val="single" w:sz="4" w:space="0" w:color="auto"/>
              <w:right w:val="single" w:sz="4" w:space="0" w:color="auto"/>
            </w:tcBorders>
            <w:shd w:val="clear" w:color="auto" w:fill="auto"/>
            <w:noWrap/>
            <w:vAlign w:val="bottom"/>
            <w:hideMark/>
          </w:tcPr>
          <w:p w14:paraId="011151E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Emission factor - energy source of project vehicles</w:t>
            </w:r>
          </w:p>
        </w:tc>
        <w:tc>
          <w:tcPr>
            <w:tcW w:w="994" w:type="dxa"/>
            <w:tcBorders>
              <w:top w:val="nil"/>
              <w:left w:val="nil"/>
              <w:bottom w:val="single" w:sz="4" w:space="0" w:color="auto"/>
              <w:right w:val="single" w:sz="4" w:space="0" w:color="auto"/>
            </w:tcBorders>
            <w:shd w:val="clear" w:color="auto" w:fill="auto"/>
            <w:noWrap/>
            <w:vAlign w:val="bottom"/>
            <w:hideMark/>
          </w:tcPr>
          <w:p w14:paraId="107F56C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EFelect,y</w:t>
            </w:r>
          </w:p>
        </w:tc>
        <w:tc>
          <w:tcPr>
            <w:tcW w:w="1800" w:type="dxa"/>
            <w:tcBorders>
              <w:top w:val="nil"/>
              <w:left w:val="nil"/>
              <w:bottom w:val="single" w:sz="4" w:space="0" w:color="auto"/>
              <w:right w:val="single" w:sz="4" w:space="0" w:color="auto"/>
            </w:tcBorders>
            <w:shd w:val="clear" w:color="auto" w:fill="auto"/>
            <w:noWrap/>
            <w:vAlign w:val="bottom"/>
            <w:hideMark/>
          </w:tcPr>
          <w:p w14:paraId="00308D3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kgCO2/kWh</w:t>
            </w:r>
          </w:p>
        </w:tc>
        <w:tc>
          <w:tcPr>
            <w:tcW w:w="1170" w:type="dxa"/>
            <w:tcBorders>
              <w:top w:val="nil"/>
              <w:left w:val="nil"/>
              <w:bottom w:val="single" w:sz="4" w:space="0" w:color="auto"/>
              <w:right w:val="single" w:sz="4" w:space="0" w:color="auto"/>
            </w:tcBorders>
            <w:vAlign w:val="bottom"/>
          </w:tcPr>
          <w:p w14:paraId="61A697E3" w14:textId="77777777" w:rsidR="00234666" w:rsidRPr="00F43402" w:rsidRDefault="00234666" w:rsidP="00360755">
            <w:pPr>
              <w:spacing w:after="0"/>
              <w:ind w:right="392"/>
              <w:rPr>
                <w:rFonts w:cs="Arial"/>
                <w:color w:val="000000"/>
                <w:sz w:val="20"/>
                <w:szCs w:val="20"/>
                <w:lang w:val="en-US"/>
              </w:rPr>
            </w:pPr>
            <w:r w:rsidRPr="00F43402">
              <w:rPr>
                <w:rFonts w:cs="Arial"/>
                <w:color w:val="000000"/>
                <w:sz w:val="20"/>
                <w:szCs w:val="20"/>
                <w:lang w:val="en-US"/>
              </w:rPr>
              <w:t> </w:t>
            </w:r>
          </w:p>
        </w:tc>
        <w:tc>
          <w:tcPr>
            <w:tcW w:w="1608" w:type="dxa"/>
            <w:tcBorders>
              <w:top w:val="nil"/>
              <w:left w:val="single" w:sz="4" w:space="0" w:color="auto"/>
              <w:bottom w:val="single" w:sz="4" w:space="0" w:color="auto"/>
              <w:right w:val="single" w:sz="4" w:space="0" w:color="auto"/>
            </w:tcBorders>
            <w:shd w:val="clear" w:color="auto" w:fill="auto"/>
            <w:noWrap/>
            <w:vAlign w:val="bottom"/>
            <w:hideMark/>
          </w:tcPr>
          <w:p w14:paraId="4F1DCF4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solar</w:t>
            </w:r>
          </w:p>
        </w:tc>
      </w:tr>
      <w:tr w:rsidR="00234666" w:rsidRPr="00F43402" w14:paraId="76EF6EEA" w14:textId="77777777" w:rsidTr="00360755">
        <w:trPr>
          <w:trHeight w:val="300"/>
        </w:trPr>
        <w:tc>
          <w:tcPr>
            <w:tcW w:w="719" w:type="dxa"/>
            <w:tcBorders>
              <w:top w:val="nil"/>
              <w:left w:val="single" w:sz="4" w:space="0" w:color="auto"/>
              <w:bottom w:val="single" w:sz="4" w:space="0" w:color="auto"/>
              <w:right w:val="single" w:sz="4" w:space="0" w:color="auto"/>
            </w:tcBorders>
            <w:shd w:val="clear" w:color="auto" w:fill="auto"/>
            <w:noWrap/>
            <w:vAlign w:val="bottom"/>
            <w:hideMark/>
          </w:tcPr>
          <w:p w14:paraId="1D0C7F4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q</w:t>
            </w:r>
          </w:p>
        </w:tc>
        <w:tc>
          <w:tcPr>
            <w:tcW w:w="2602" w:type="dxa"/>
            <w:tcBorders>
              <w:top w:val="nil"/>
              <w:left w:val="nil"/>
              <w:bottom w:val="single" w:sz="4" w:space="0" w:color="auto"/>
              <w:right w:val="single" w:sz="4" w:space="0" w:color="auto"/>
            </w:tcBorders>
            <w:shd w:val="clear" w:color="auto" w:fill="auto"/>
            <w:noWrap/>
            <w:vAlign w:val="bottom"/>
            <w:hideMark/>
          </w:tcPr>
          <w:p w14:paraId="037AF3B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Transmission and distribution losses</w:t>
            </w:r>
          </w:p>
        </w:tc>
        <w:tc>
          <w:tcPr>
            <w:tcW w:w="994" w:type="dxa"/>
            <w:tcBorders>
              <w:top w:val="nil"/>
              <w:left w:val="nil"/>
              <w:bottom w:val="single" w:sz="4" w:space="0" w:color="auto"/>
              <w:right w:val="single" w:sz="4" w:space="0" w:color="auto"/>
            </w:tcBorders>
            <w:shd w:val="clear" w:color="auto" w:fill="auto"/>
            <w:noWrap/>
            <w:vAlign w:val="bottom"/>
            <w:hideMark/>
          </w:tcPr>
          <w:p w14:paraId="1EE3E30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TDLy</w:t>
            </w:r>
          </w:p>
        </w:tc>
        <w:tc>
          <w:tcPr>
            <w:tcW w:w="1800" w:type="dxa"/>
            <w:tcBorders>
              <w:top w:val="nil"/>
              <w:left w:val="nil"/>
              <w:bottom w:val="single" w:sz="4" w:space="0" w:color="auto"/>
              <w:right w:val="single" w:sz="4" w:space="0" w:color="auto"/>
            </w:tcBorders>
            <w:shd w:val="clear" w:color="auto" w:fill="auto"/>
            <w:noWrap/>
            <w:vAlign w:val="bottom"/>
            <w:hideMark/>
          </w:tcPr>
          <w:p w14:paraId="27889A6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w:t>
            </w:r>
          </w:p>
        </w:tc>
        <w:tc>
          <w:tcPr>
            <w:tcW w:w="1170" w:type="dxa"/>
            <w:tcBorders>
              <w:top w:val="nil"/>
              <w:left w:val="nil"/>
              <w:bottom w:val="single" w:sz="4" w:space="0" w:color="auto"/>
              <w:right w:val="single" w:sz="4" w:space="0" w:color="auto"/>
            </w:tcBorders>
            <w:vAlign w:val="bottom"/>
          </w:tcPr>
          <w:p w14:paraId="3E98DAC8" w14:textId="77777777" w:rsidR="00234666" w:rsidRPr="00F43402" w:rsidRDefault="00234666" w:rsidP="00360755">
            <w:pPr>
              <w:spacing w:after="0"/>
              <w:ind w:right="392"/>
              <w:rPr>
                <w:rFonts w:cs="Arial"/>
                <w:color w:val="000000"/>
                <w:sz w:val="20"/>
                <w:szCs w:val="20"/>
                <w:lang w:val="en-US"/>
              </w:rPr>
            </w:pPr>
            <w:r w:rsidRPr="00F43402">
              <w:rPr>
                <w:rFonts w:cs="Arial"/>
                <w:color w:val="000000"/>
                <w:sz w:val="20"/>
                <w:szCs w:val="20"/>
                <w:lang w:val="en-US"/>
              </w:rPr>
              <w:t> </w:t>
            </w:r>
          </w:p>
        </w:tc>
        <w:tc>
          <w:tcPr>
            <w:tcW w:w="1608" w:type="dxa"/>
            <w:tcBorders>
              <w:top w:val="nil"/>
              <w:left w:val="single" w:sz="4" w:space="0" w:color="auto"/>
              <w:bottom w:val="single" w:sz="4" w:space="0" w:color="auto"/>
              <w:right w:val="single" w:sz="4" w:space="0" w:color="auto"/>
            </w:tcBorders>
            <w:shd w:val="clear" w:color="auto" w:fill="auto"/>
            <w:noWrap/>
            <w:vAlign w:val="bottom"/>
            <w:hideMark/>
          </w:tcPr>
          <w:p w14:paraId="090DF15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r>
      <w:tr w:rsidR="00234666" w:rsidRPr="00F43402" w14:paraId="504E36F5" w14:textId="77777777" w:rsidTr="00360755">
        <w:trPr>
          <w:trHeight w:val="255"/>
        </w:trPr>
        <w:tc>
          <w:tcPr>
            <w:tcW w:w="719" w:type="dxa"/>
            <w:tcBorders>
              <w:top w:val="nil"/>
              <w:left w:val="single" w:sz="4" w:space="0" w:color="auto"/>
              <w:bottom w:val="single" w:sz="4" w:space="0" w:color="auto"/>
              <w:right w:val="single" w:sz="4" w:space="0" w:color="auto"/>
            </w:tcBorders>
            <w:shd w:val="clear" w:color="auto" w:fill="auto"/>
            <w:noWrap/>
            <w:vAlign w:val="bottom"/>
            <w:hideMark/>
          </w:tcPr>
          <w:p w14:paraId="5A7EF39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r</w:t>
            </w:r>
          </w:p>
        </w:tc>
        <w:tc>
          <w:tcPr>
            <w:tcW w:w="2602" w:type="dxa"/>
            <w:tcBorders>
              <w:top w:val="nil"/>
              <w:left w:val="nil"/>
              <w:bottom w:val="single" w:sz="4" w:space="0" w:color="auto"/>
              <w:right w:val="single" w:sz="4" w:space="0" w:color="auto"/>
            </w:tcBorders>
            <w:shd w:val="clear" w:color="auto" w:fill="auto"/>
            <w:noWrap/>
            <w:vAlign w:val="bottom"/>
            <w:hideMark/>
          </w:tcPr>
          <w:p w14:paraId="5353563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Emission factor - project vehicles</w:t>
            </w:r>
          </w:p>
        </w:tc>
        <w:tc>
          <w:tcPr>
            <w:tcW w:w="994" w:type="dxa"/>
            <w:tcBorders>
              <w:top w:val="nil"/>
              <w:left w:val="nil"/>
              <w:bottom w:val="single" w:sz="4" w:space="0" w:color="auto"/>
              <w:right w:val="single" w:sz="4" w:space="0" w:color="auto"/>
            </w:tcBorders>
            <w:shd w:val="clear" w:color="auto" w:fill="auto"/>
            <w:noWrap/>
            <w:vAlign w:val="bottom"/>
            <w:hideMark/>
          </w:tcPr>
          <w:p w14:paraId="3F2094C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EFPJ,km,i,y</w:t>
            </w:r>
          </w:p>
        </w:tc>
        <w:tc>
          <w:tcPr>
            <w:tcW w:w="1800" w:type="dxa"/>
            <w:tcBorders>
              <w:top w:val="nil"/>
              <w:left w:val="nil"/>
              <w:bottom w:val="single" w:sz="4" w:space="0" w:color="auto"/>
              <w:right w:val="single" w:sz="4" w:space="0" w:color="auto"/>
            </w:tcBorders>
            <w:shd w:val="clear" w:color="auto" w:fill="auto"/>
            <w:noWrap/>
            <w:vAlign w:val="bottom"/>
            <w:hideMark/>
          </w:tcPr>
          <w:p w14:paraId="5FF8E46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tCO2/vkm</w:t>
            </w:r>
          </w:p>
        </w:tc>
        <w:tc>
          <w:tcPr>
            <w:tcW w:w="1170" w:type="dxa"/>
            <w:tcBorders>
              <w:top w:val="nil"/>
              <w:left w:val="nil"/>
              <w:bottom w:val="single" w:sz="4" w:space="0" w:color="auto"/>
              <w:right w:val="single" w:sz="4" w:space="0" w:color="auto"/>
            </w:tcBorders>
            <w:vAlign w:val="bottom"/>
          </w:tcPr>
          <w:p w14:paraId="6A5FD14F" w14:textId="77777777" w:rsidR="00234666" w:rsidRPr="00F43402" w:rsidRDefault="00234666" w:rsidP="00360755">
            <w:pPr>
              <w:spacing w:after="0"/>
              <w:ind w:right="392"/>
              <w:rPr>
                <w:rFonts w:cs="Arial"/>
                <w:color w:val="000000"/>
                <w:sz w:val="20"/>
                <w:szCs w:val="20"/>
                <w:lang w:val="en-US"/>
              </w:rPr>
            </w:pPr>
            <w:r w:rsidRPr="00F43402">
              <w:rPr>
                <w:rFonts w:cs="Arial"/>
                <w:color w:val="000000"/>
                <w:sz w:val="20"/>
                <w:szCs w:val="20"/>
                <w:lang w:val="en-US"/>
              </w:rPr>
              <w:t>0.00000</w:t>
            </w:r>
          </w:p>
        </w:tc>
        <w:tc>
          <w:tcPr>
            <w:tcW w:w="1608" w:type="dxa"/>
            <w:tcBorders>
              <w:top w:val="nil"/>
              <w:left w:val="single" w:sz="4" w:space="0" w:color="auto"/>
              <w:bottom w:val="single" w:sz="4" w:space="0" w:color="auto"/>
              <w:right w:val="single" w:sz="4" w:space="0" w:color="auto"/>
            </w:tcBorders>
            <w:shd w:val="clear" w:color="auto" w:fill="auto"/>
            <w:noWrap/>
            <w:vAlign w:val="bottom"/>
            <w:hideMark/>
          </w:tcPr>
          <w:p w14:paraId="78EDA7E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o*p/(1-q)/10^3</w:t>
            </w:r>
          </w:p>
        </w:tc>
      </w:tr>
      <w:tr w:rsidR="00234666" w:rsidRPr="00F43402" w14:paraId="070AC248" w14:textId="77777777" w:rsidTr="00360755">
        <w:trPr>
          <w:trHeight w:val="255"/>
        </w:trPr>
        <w:tc>
          <w:tcPr>
            <w:tcW w:w="719" w:type="dxa"/>
            <w:tcBorders>
              <w:top w:val="nil"/>
              <w:left w:val="single" w:sz="4" w:space="0" w:color="auto"/>
              <w:bottom w:val="single" w:sz="4" w:space="0" w:color="auto"/>
              <w:right w:val="single" w:sz="4" w:space="0" w:color="auto"/>
            </w:tcBorders>
            <w:shd w:val="clear" w:color="auto" w:fill="auto"/>
            <w:noWrap/>
            <w:vAlign w:val="bottom"/>
            <w:hideMark/>
          </w:tcPr>
          <w:p w14:paraId="639F352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w:t>
            </w:r>
          </w:p>
        </w:tc>
        <w:tc>
          <w:tcPr>
            <w:tcW w:w="2602" w:type="dxa"/>
            <w:tcBorders>
              <w:top w:val="nil"/>
              <w:left w:val="nil"/>
              <w:bottom w:val="single" w:sz="4" w:space="0" w:color="auto"/>
              <w:right w:val="single" w:sz="4" w:space="0" w:color="auto"/>
            </w:tcBorders>
            <w:shd w:val="clear" w:color="auto" w:fill="auto"/>
            <w:noWrap/>
            <w:vAlign w:val="bottom"/>
            <w:hideMark/>
          </w:tcPr>
          <w:p w14:paraId="6DC65B4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Vehicle activity</w:t>
            </w:r>
          </w:p>
        </w:tc>
        <w:tc>
          <w:tcPr>
            <w:tcW w:w="994" w:type="dxa"/>
            <w:tcBorders>
              <w:top w:val="nil"/>
              <w:left w:val="nil"/>
              <w:bottom w:val="single" w:sz="4" w:space="0" w:color="auto"/>
              <w:right w:val="single" w:sz="4" w:space="0" w:color="auto"/>
            </w:tcBorders>
            <w:shd w:val="clear" w:color="auto" w:fill="auto"/>
            <w:noWrap/>
            <w:vAlign w:val="bottom"/>
            <w:hideMark/>
          </w:tcPr>
          <w:p w14:paraId="6DA88B4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DDi,y</w:t>
            </w:r>
          </w:p>
        </w:tc>
        <w:tc>
          <w:tcPr>
            <w:tcW w:w="1800" w:type="dxa"/>
            <w:tcBorders>
              <w:top w:val="nil"/>
              <w:left w:val="nil"/>
              <w:bottom w:val="single" w:sz="4" w:space="0" w:color="auto"/>
              <w:right w:val="single" w:sz="4" w:space="0" w:color="auto"/>
            </w:tcBorders>
            <w:shd w:val="clear" w:color="auto" w:fill="auto"/>
            <w:noWrap/>
            <w:vAlign w:val="bottom"/>
            <w:hideMark/>
          </w:tcPr>
          <w:p w14:paraId="75F436E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vkm/year/unit</w:t>
            </w:r>
          </w:p>
        </w:tc>
        <w:tc>
          <w:tcPr>
            <w:tcW w:w="1170" w:type="dxa"/>
            <w:tcBorders>
              <w:top w:val="nil"/>
              <w:left w:val="nil"/>
              <w:bottom w:val="single" w:sz="4" w:space="0" w:color="auto"/>
              <w:right w:val="single" w:sz="4" w:space="0" w:color="auto"/>
            </w:tcBorders>
            <w:vAlign w:val="bottom"/>
          </w:tcPr>
          <w:p w14:paraId="34EBFFFC" w14:textId="77777777" w:rsidR="00234666" w:rsidRPr="00F43402" w:rsidRDefault="00234666" w:rsidP="00360755">
            <w:pPr>
              <w:spacing w:after="0"/>
              <w:ind w:right="392"/>
              <w:rPr>
                <w:rFonts w:cs="Arial"/>
                <w:color w:val="000000"/>
                <w:sz w:val="20"/>
                <w:szCs w:val="20"/>
                <w:lang w:val="en-US"/>
              </w:rPr>
            </w:pPr>
            <w:r w:rsidRPr="00F43402">
              <w:rPr>
                <w:rFonts w:cs="Arial"/>
                <w:color w:val="000000"/>
                <w:sz w:val="20"/>
                <w:szCs w:val="20"/>
                <w:lang w:val="en-US"/>
              </w:rPr>
              <w:t xml:space="preserve">  61,320.00 </w:t>
            </w:r>
          </w:p>
        </w:tc>
        <w:tc>
          <w:tcPr>
            <w:tcW w:w="1608" w:type="dxa"/>
            <w:tcBorders>
              <w:top w:val="nil"/>
              <w:left w:val="single" w:sz="4" w:space="0" w:color="auto"/>
              <w:bottom w:val="single" w:sz="4" w:space="0" w:color="auto"/>
              <w:right w:val="single" w:sz="4" w:space="0" w:color="auto"/>
            </w:tcBorders>
            <w:shd w:val="clear" w:color="auto" w:fill="auto"/>
            <w:noWrap/>
            <w:vAlign w:val="bottom"/>
            <w:hideMark/>
          </w:tcPr>
          <w:p w14:paraId="5CC830F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see k</w:t>
            </w:r>
          </w:p>
        </w:tc>
      </w:tr>
      <w:tr w:rsidR="00234666" w:rsidRPr="00F43402" w14:paraId="02FBC035" w14:textId="77777777" w:rsidTr="00360755">
        <w:trPr>
          <w:trHeight w:val="300"/>
        </w:trPr>
        <w:tc>
          <w:tcPr>
            <w:tcW w:w="719" w:type="dxa"/>
            <w:tcBorders>
              <w:top w:val="nil"/>
              <w:left w:val="single" w:sz="4" w:space="0" w:color="auto"/>
              <w:bottom w:val="single" w:sz="4" w:space="0" w:color="auto"/>
              <w:right w:val="single" w:sz="4" w:space="0" w:color="auto"/>
            </w:tcBorders>
            <w:shd w:val="clear" w:color="auto" w:fill="auto"/>
            <w:noWrap/>
            <w:vAlign w:val="bottom"/>
            <w:hideMark/>
          </w:tcPr>
          <w:p w14:paraId="42CBFC2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w:t>
            </w:r>
          </w:p>
        </w:tc>
        <w:tc>
          <w:tcPr>
            <w:tcW w:w="2602" w:type="dxa"/>
            <w:tcBorders>
              <w:top w:val="nil"/>
              <w:left w:val="nil"/>
              <w:bottom w:val="single" w:sz="4" w:space="0" w:color="auto"/>
              <w:right w:val="single" w:sz="4" w:space="0" w:color="auto"/>
            </w:tcBorders>
            <w:shd w:val="clear" w:color="auto" w:fill="auto"/>
            <w:noWrap/>
            <w:vAlign w:val="bottom"/>
            <w:hideMark/>
          </w:tcPr>
          <w:p w14:paraId="26944BC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project vehicles</w:t>
            </w:r>
          </w:p>
        </w:tc>
        <w:tc>
          <w:tcPr>
            <w:tcW w:w="994" w:type="dxa"/>
            <w:tcBorders>
              <w:top w:val="nil"/>
              <w:left w:val="nil"/>
              <w:bottom w:val="single" w:sz="4" w:space="0" w:color="auto"/>
              <w:right w:val="single" w:sz="4" w:space="0" w:color="auto"/>
            </w:tcBorders>
            <w:shd w:val="clear" w:color="auto" w:fill="auto"/>
            <w:noWrap/>
            <w:vAlign w:val="bottom"/>
            <w:hideMark/>
          </w:tcPr>
          <w:p w14:paraId="222B668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Ni,y</w:t>
            </w:r>
          </w:p>
        </w:tc>
        <w:tc>
          <w:tcPr>
            <w:tcW w:w="1800" w:type="dxa"/>
            <w:tcBorders>
              <w:top w:val="nil"/>
              <w:left w:val="nil"/>
              <w:bottom w:val="single" w:sz="4" w:space="0" w:color="auto"/>
              <w:right w:val="single" w:sz="4" w:space="0" w:color="auto"/>
            </w:tcBorders>
            <w:shd w:val="clear" w:color="auto" w:fill="auto"/>
            <w:noWrap/>
            <w:vAlign w:val="bottom"/>
            <w:hideMark/>
          </w:tcPr>
          <w:p w14:paraId="76086DE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vehicles</w:t>
            </w:r>
          </w:p>
        </w:tc>
        <w:tc>
          <w:tcPr>
            <w:tcW w:w="1170" w:type="dxa"/>
            <w:tcBorders>
              <w:top w:val="nil"/>
              <w:left w:val="nil"/>
              <w:bottom w:val="single" w:sz="4" w:space="0" w:color="auto"/>
              <w:right w:val="single" w:sz="4" w:space="0" w:color="auto"/>
            </w:tcBorders>
            <w:vAlign w:val="bottom"/>
          </w:tcPr>
          <w:p w14:paraId="3C6E2219" w14:textId="77777777" w:rsidR="00234666" w:rsidRPr="00F43402" w:rsidRDefault="00234666" w:rsidP="00360755">
            <w:pPr>
              <w:spacing w:after="0"/>
              <w:ind w:right="392"/>
              <w:rPr>
                <w:rFonts w:cs="Arial"/>
                <w:color w:val="000000"/>
                <w:sz w:val="20"/>
                <w:szCs w:val="20"/>
                <w:lang w:val="en-US"/>
              </w:rPr>
            </w:pPr>
            <w:r w:rsidRPr="00F43402">
              <w:rPr>
                <w:rFonts w:cs="Arial"/>
                <w:color w:val="000000"/>
                <w:sz w:val="20"/>
                <w:szCs w:val="20"/>
                <w:lang w:val="en-US"/>
              </w:rPr>
              <w:t xml:space="preserve">            56.00 </w:t>
            </w:r>
          </w:p>
        </w:tc>
        <w:tc>
          <w:tcPr>
            <w:tcW w:w="1608" w:type="dxa"/>
            <w:tcBorders>
              <w:top w:val="nil"/>
              <w:left w:val="single" w:sz="4" w:space="0" w:color="auto"/>
              <w:bottom w:val="single" w:sz="4" w:space="0" w:color="auto"/>
              <w:right w:val="single" w:sz="4" w:space="0" w:color="auto"/>
            </w:tcBorders>
            <w:shd w:val="clear" w:color="auto" w:fill="auto"/>
            <w:noWrap/>
            <w:vAlign w:val="bottom"/>
            <w:hideMark/>
          </w:tcPr>
          <w:p w14:paraId="681EDC7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see l</w:t>
            </w:r>
          </w:p>
        </w:tc>
      </w:tr>
      <w:tr w:rsidR="00234666" w:rsidRPr="00F43402" w14:paraId="7B22462E" w14:textId="77777777" w:rsidTr="00360755">
        <w:trPr>
          <w:trHeight w:val="300"/>
        </w:trPr>
        <w:tc>
          <w:tcPr>
            <w:tcW w:w="719" w:type="dxa"/>
            <w:tcBorders>
              <w:top w:val="nil"/>
              <w:left w:val="single" w:sz="4" w:space="0" w:color="auto"/>
              <w:bottom w:val="single" w:sz="4" w:space="0" w:color="auto"/>
              <w:right w:val="single" w:sz="4" w:space="0" w:color="auto"/>
            </w:tcBorders>
            <w:shd w:val="clear" w:color="auto" w:fill="auto"/>
            <w:noWrap/>
            <w:vAlign w:val="bottom"/>
            <w:hideMark/>
          </w:tcPr>
          <w:p w14:paraId="0F096CF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u</w:t>
            </w:r>
          </w:p>
        </w:tc>
        <w:tc>
          <w:tcPr>
            <w:tcW w:w="2602" w:type="dxa"/>
            <w:tcBorders>
              <w:top w:val="nil"/>
              <w:left w:val="nil"/>
              <w:bottom w:val="single" w:sz="4" w:space="0" w:color="auto"/>
              <w:right w:val="single" w:sz="4" w:space="0" w:color="auto"/>
            </w:tcBorders>
            <w:shd w:val="clear" w:color="auto" w:fill="auto"/>
            <w:noWrap/>
            <w:vAlign w:val="bottom"/>
            <w:hideMark/>
          </w:tcPr>
          <w:p w14:paraId="77A65D6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Project emissions</w:t>
            </w:r>
          </w:p>
        </w:tc>
        <w:tc>
          <w:tcPr>
            <w:tcW w:w="994" w:type="dxa"/>
            <w:tcBorders>
              <w:top w:val="nil"/>
              <w:left w:val="nil"/>
              <w:bottom w:val="single" w:sz="4" w:space="0" w:color="auto"/>
              <w:right w:val="single" w:sz="4" w:space="0" w:color="auto"/>
            </w:tcBorders>
            <w:shd w:val="clear" w:color="auto" w:fill="auto"/>
            <w:noWrap/>
            <w:vAlign w:val="bottom"/>
            <w:hideMark/>
          </w:tcPr>
          <w:p w14:paraId="445949A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PEy </w:t>
            </w:r>
          </w:p>
        </w:tc>
        <w:tc>
          <w:tcPr>
            <w:tcW w:w="1800" w:type="dxa"/>
            <w:tcBorders>
              <w:top w:val="nil"/>
              <w:left w:val="nil"/>
              <w:bottom w:val="single" w:sz="4" w:space="0" w:color="auto"/>
              <w:right w:val="single" w:sz="4" w:space="0" w:color="auto"/>
            </w:tcBorders>
            <w:shd w:val="clear" w:color="auto" w:fill="auto"/>
            <w:noWrap/>
            <w:vAlign w:val="bottom"/>
            <w:hideMark/>
          </w:tcPr>
          <w:p w14:paraId="306C3A0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tCO2</w:t>
            </w:r>
          </w:p>
        </w:tc>
        <w:tc>
          <w:tcPr>
            <w:tcW w:w="1170" w:type="dxa"/>
            <w:tcBorders>
              <w:top w:val="nil"/>
              <w:left w:val="nil"/>
              <w:bottom w:val="single" w:sz="4" w:space="0" w:color="auto"/>
              <w:right w:val="single" w:sz="4" w:space="0" w:color="auto"/>
            </w:tcBorders>
            <w:vAlign w:val="bottom"/>
          </w:tcPr>
          <w:p w14:paraId="42FA0F21" w14:textId="77777777" w:rsidR="00234666" w:rsidRPr="00F43402" w:rsidRDefault="00234666" w:rsidP="00360755">
            <w:pPr>
              <w:spacing w:after="0"/>
              <w:ind w:right="392"/>
              <w:rPr>
                <w:rFonts w:cs="Arial"/>
                <w:color w:val="000000"/>
                <w:sz w:val="20"/>
                <w:szCs w:val="20"/>
                <w:lang w:val="en-US"/>
              </w:rPr>
            </w:pPr>
            <w:r w:rsidRPr="00F43402">
              <w:rPr>
                <w:rFonts w:cs="Arial"/>
                <w:color w:val="000000"/>
                <w:sz w:val="20"/>
                <w:szCs w:val="20"/>
                <w:lang w:val="en-US"/>
              </w:rPr>
              <w:t xml:space="preserve">             -   </w:t>
            </w:r>
          </w:p>
        </w:tc>
        <w:tc>
          <w:tcPr>
            <w:tcW w:w="1608" w:type="dxa"/>
            <w:tcBorders>
              <w:top w:val="nil"/>
              <w:left w:val="single" w:sz="4" w:space="0" w:color="auto"/>
              <w:bottom w:val="single" w:sz="4" w:space="0" w:color="auto"/>
              <w:right w:val="single" w:sz="4" w:space="0" w:color="auto"/>
            </w:tcBorders>
            <w:shd w:val="clear" w:color="auto" w:fill="auto"/>
            <w:noWrap/>
            <w:vAlign w:val="bottom"/>
            <w:hideMark/>
          </w:tcPr>
          <w:p w14:paraId="0E234BD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r*s*t</w:t>
            </w:r>
          </w:p>
        </w:tc>
      </w:tr>
    </w:tbl>
    <w:p w14:paraId="6CEB5E4D" w14:textId="77777777" w:rsidR="00234666" w:rsidRPr="00F43402" w:rsidRDefault="00234666" w:rsidP="00234666">
      <w:pPr>
        <w:spacing w:after="0"/>
        <w:ind w:left="720"/>
        <w:rPr>
          <w:rFonts w:cs="Arial"/>
          <w:sz w:val="20"/>
          <w:szCs w:val="20"/>
        </w:rPr>
      </w:pPr>
    </w:p>
    <w:p w14:paraId="1C8D9919" w14:textId="77777777" w:rsidR="00234666" w:rsidRPr="00F43402" w:rsidRDefault="00234666" w:rsidP="00234666">
      <w:pPr>
        <w:spacing w:after="0"/>
        <w:ind w:left="720"/>
        <w:rPr>
          <w:rFonts w:cs="Arial"/>
          <w:szCs w:val="22"/>
        </w:rPr>
      </w:pPr>
    </w:p>
    <w:p w14:paraId="7F3727EC" w14:textId="77777777" w:rsidR="00234666" w:rsidRPr="00F43402" w:rsidRDefault="00234666" w:rsidP="00234666">
      <w:pPr>
        <w:spacing w:after="0"/>
        <w:rPr>
          <w:rFonts w:cs="Arial"/>
          <w:szCs w:val="22"/>
        </w:rPr>
      </w:pPr>
      <w:r w:rsidRPr="00F43402">
        <w:rPr>
          <w:rFonts w:cs="Arial"/>
          <w:b/>
          <w:szCs w:val="22"/>
        </w:rPr>
        <w:t>Assumptions for e-jeepneys</w:t>
      </w:r>
    </w:p>
    <w:p w14:paraId="020392C2" w14:textId="77777777" w:rsidR="00234666" w:rsidRPr="00F43402" w:rsidRDefault="00234666" w:rsidP="00234666">
      <w:pPr>
        <w:spacing w:after="0"/>
        <w:ind w:left="720"/>
        <w:rPr>
          <w:rFonts w:cs="Arial"/>
          <w:szCs w:val="22"/>
        </w:rPr>
      </w:pPr>
    </w:p>
    <w:tbl>
      <w:tblPr>
        <w:tblW w:w="8905" w:type="dxa"/>
        <w:tblInd w:w="113" w:type="dxa"/>
        <w:tblLook w:val="04A0" w:firstRow="1" w:lastRow="0" w:firstColumn="1" w:lastColumn="0" w:noHBand="0" w:noVBand="1"/>
      </w:tblPr>
      <w:tblGrid>
        <w:gridCol w:w="720"/>
        <w:gridCol w:w="2605"/>
        <w:gridCol w:w="1050"/>
        <w:gridCol w:w="1754"/>
        <w:gridCol w:w="1219"/>
        <w:gridCol w:w="1557"/>
      </w:tblGrid>
      <w:tr w:rsidR="00234666" w:rsidRPr="00F43402" w14:paraId="558DBC9C" w14:textId="77777777" w:rsidTr="00360755">
        <w:trPr>
          <w:trHeight w:val="255"/>
        </w:trPr>
        <w:tc>
          <w:tcPr>
            <w:tcW w:w="72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5E21C011"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ID</w:t>
            </w:r>
          </w:p>
        </w:tc>
        <w:tc>
          <w:tcPr>
            <w:tcW w:w="2605" w:type="dxa"/>
            <w:tcBorders>
              <w:top w:val="single" w:sz="4" w:space="0" w:color="auto"/>
              <w:left w:val="nil"/>
              <w:bottom w:val="single" w:sz="4" w:space="0" w:color="auto"/>
              <w:right w:val="single" w:sz="4" w:space="0" w:color="auto"/>
            </w:tcBorders>
            <w:shd w:val="clear" w:color="000000" w:fill="D0CECE"/>
            <w:noWrap/>
            <w:vAlign w:val="bottom"/>
            <w:hideMark/>
          </w:tcPr>
          <w:p w14:paraId="4FD230BB"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Variable (baseline)</w:t>
            </w:r>
          </w:p>
        </w:tc>
        <w:tc>
          <w:tcPr>
            <w:tcW w:w="990" w:type="dxa"/>
            <w:tcBorders>
              <w:top w:val="single" w:sz="4" w:space="0" w:color="auto"/>
              <w:left w:val="nil"/>
              <w:bottom w:val="single" w:sz="4" w:space="0" w:color="auto"/>
              <w:right w:val="single" w:sz="4" w:space="0" w:color="auto"/>
            </w:tcBorders>
            <w:shd w:val="clear" w:color="000000" w:fill="D0CECE"/>
            <w:noWrap/>
            <w:vAlign w:val="bottom"/>
          </w:tcPr>
          <w:p w14:paraId="4DA45DA2" w14:textId="77777777" w:rsidR="00234666" w:rsidRPr="00F43402" w:rsidRDefault="00234666" w:rsidP="00360755">
            <w:pPr>
              <w:spacing w:after="0"/>
              <w:jc w:val="left"/>
              <w:rPr>
                <w:rFonts w:cs="Arial"/>
                <w:i/>
                <w:iCs/>
                <w:color w:val="000000"/>
                <w:sz w:val="20"/>
                <w:szCs w:val="20"/>
                <w:lang w:val="en-US"/>
              </w:rPr>
            </w:pPr>
          </w:p>
        </w:tc>
        <w:tc>
          <w:tcPr>
            <w:tcW w:w="1754" w:type="dxa"/>
            <w:tcBorders>
              <w:top w:val="single" w:sz="4" w:space="0" w:color="auto"/>
              <w:left w:val="nil"/>
              <w:bottom w:val="single" w:sz="4" w:space="0" w:color="auto"/>
              <w:right w:val="single" w:sz="4" w:space="0" w:color="auto"/>
            </w:tcBorders>
            <w:shd w:val="clear" w:color="000000" w:fill="D0CECE"/>
            <w:noWrap/>
            <w:vAlign w:val="bottom"/>
            <w:hideMark/>
          </w:tcPr>
          <w:p w14:paraId="35A8F8AD"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Unit</w:t>
            </w:r>
          </w:p>
        </w:tc>
        <w:tc>
          <w:tcPr>
            <w:tcW w:w="1219" w:type="dxa"/>
            <w:tcBorders>
              <w:top w:val="single" w:sz="4" w:space="0" w:color="auto"/>
              <w:left w:val="nil"/>
              <w:bottom w:val="single" w:sz="4" w:space="0" w:color="auto"/>
              <w:right w:val="single" w:sz="4" w:space="0" w:color="auto"/>
            </w:tcBorders>
            <w:shd w:val="clear" w:color="000000" w:fill="D0CECE"/>
            <w:noWrap/>
            <w:vAlign w:val="bottom"/>
            <w:hideMark/>
          </w:tcPr>
          <w:p w14:paraId="2E58E31C"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Value</w:t>
            </w:r>
          </w:p>
        </w:tc>
        <w:tc>
          <w:tcPr>
            <w:tcW w:w="1617" w:type="dxa"/>
            <w:tcBorders>
              <w:top w:val="single" w:sz="4" w:space="0" w:color="auto"/>
              <w:left w:val="nil"/>
              <w:bottom w:val="single" w:sz="4" w:space="0" w:color="auto"/>
              <w:right w:val="single" w:sz="4" w:space="0" w:color="auto"/>
            </w:tcBorders>
            <w:shd w:val="clear" w:color="000000" w:fill="D0CECE"/>
            <w:vAlign w:val="bottom"/>
          </w:tcPr>
          <w:p w14:paraId="230D6FFB" w14:textId="77777777" w:rsidR="00234666" w:rsidRPr="00F43402" w:rsidRDefault="00234666" w:rsidP="00360755">
            <w:pPr>
              <w:spacing w:after="0"/>
              <w:jc w:val="right"/>
              <w:rPr>
                <w:rFonts w:cs="Arial"/>
                <w:color w:val="000000"/>
                <w:sz w:val="20"/>
                <w:szCs w:val="20"/>
                <w:lang w:val="en-US"/>
              </w:rPr>
            </w:pPr>
            <w:r w:rsidRPr="00F43402">
              <w:rPr>
                <w:rFonts w:cs="Arial"/>
                <w:i/>
                <w:iCs/>
                <w:color w:val="000000"/>
                <w:sz w:val="20"/>
                <w:szCs w:val="20"/>
                <w:lang w:val="en-US"/>
              </w:rPr>
              <w:t>Notes/Source</w:t>
            </w:r>
          </w:p>
        </w:tc>
      </w:tr>
      <w:tr w:rsidR="00234666" w:rsidRPr="00F43402" w14:paraId="204000DE"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989910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a</w:t>
            </w:r>
          </w:p>
        </w:tc>
        <w:tc>
          <w:tcPr>
            <w:tcW w:w="2605" w:type="dxa"/>
            <w:tcBorders>
              <w:top w:val="nil"/>
              <w:left w:val="nil"/>
              <w:bottom w:val="single" w:sz="4" w:space="0" w:color="auto"/>
              <w:right w:val="single" w:sz="4" w:space="0" w:color="auto"/>
            </w:tcBorders>
            <w:shd w:val="clear" w:color="auto" w:fill="auto"/>
            <w:noWrap/>
            <w:vAlign w:val="bottom"/>
            <w:hideMark/>
          </w:tcPr>
          <w:p w14:paraId="6D8C8F2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Fuel efficiency -baseline vehicles</w:t>
            </w:r>
          </w:p>
        </w:tc>
        <w:tc>
          <w:tcPr>
            <w:tcW w:w="990" w:type="dxa"/>
            <w:tcBorders>
              <w:top w:val="nil"/>
              <w:left w:val="nil"/>
              <w:bottom w:val="single" w:sz="4" w:space="0" w:color="auto"/>
              <w:right w:val="single" w:sz="4" w:space="0" w:color="auto"/>
            </w:tcBorders>
            <w:shd w:val="clear" w:color="auto" w:fill="auto"/>
            <w:noWrap/>
            <w:vAlign w:val="bottom"/>
            <w:hideMark/>
          </w:tcPr>
          <w:p w14:paraId="445CC96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754" w:type="dxa"/>
            <w:tcBorders>
              <w:top w:val="nil"/>
              <w:left w:val="nil"/>
              <w:bottom w:val="single" w:sz="4" w:space="0" w:color="auto"/>
              <w:right w:val="single" w:sz="4" w:space="0" w:color="auto"/>
            </w:tcBorders>
            <w:shd w:val="clear" w:color="auto" w:fill="auto"/>
            <w:noWrap/>
            <w:vAlign w:val="bottom"/>
            <w:hideMark/>
          </w:tcPr>
          <w:p w14:paraId="36A8109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vkm/liter</w:t>
            </w:r>
          </w:p>
        </w:tc>
        <w:tc>
          <w:tcPr>
            <w:tcW w:w="1219" w:type="dxa"/>
            <w:tcBorders>
              <w:top w:val="nil"/>
              <w:left w:val="nil"/>
              <w:bottom w:val="single" w:sz="4" w:space="0" w:color="auto"/>
              <w:right w:val="single" w:sz="4" w:space="0" w:color="auto"/>
            </w:tcBorders>
            <w:shd w:val="clear" w:color="auto" w:fill="auto"/>
            <w:noWrap/>
            <w:vAlign w:val="bottom"/>
            <w:hideMark/>
          </w:tcPr>
          <w:p w14:paraId="68927C2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5.71 </w:t>
            </w:r>
          </w:p>
        </w:tc>
        <w:tc>
          <w:tcPr>
            <w:tcW w:w="1617" w:type="dxa"/>
            <w:tcBorders>
              <w:top w:val="single" w:sz="4" w:space="0" w:color="auto"/>
              <w:left w:val="nil"/>
              <w:bottom w:val="single" w:sz="4" w:space="0" w:color="auto"/>
              <w:right w:val="single" w:sz="4" w:space="0" w:color="auto"/>
            </w:tcBorders>
            <w:vAlign w:val="bottom"/>
          </w:tcPr>
          <w:p w14:paraId="56B2B11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GIZ, 2015</w:t>
            </w:r>
          </w:p>
        </w:tc>
      </w:tr>
      <w:tr w:rsidR="00234666" w:rsidRPr="00F43402" w14:paraId="7206EBD6"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26E0BC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b</w:t>
            </w:r>
          </w:p>
        </w:tc>
        <w:tc>
          <w:tcPr>
            <w:tcW w:w="2605" w:type="dxa"/>
            <w:tcBorders>
              <w:top w:val="nil"/>
              <w:left w:val="nil"/>
              <w:bottom w:val="single" w:sz="4" w:space="0" w:color="auto"/>
              <w:right w:val="single" w:sz="4" w:space="0" w:color="auto"/>
            </w:tcBorders>
            <w:shd w:val="clear" w:color="auto" w:fill="auto"/>
            <w:noWrap/>
            <w:vAlign w:val="bottom"/>
            <w:hideMark/>
          </w:tcPr>
          <w:p w14:paraId="62C5D36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Fuel efficiency -baseline vehicles</w:t>
            </w:r>
          </w:p>
        </w:tc>
        <w:tc>
          <w:tcPr>
            <w:tcW w:w="990" w:type="dxa"/>
            <w:tcBorders>
              <w:top w:val="nil"/>
              <w:left w:val="nil"/>
              <w:bottom w:val="single" w:sz="4" w:space="0" w:color="auto"/>
              <w:right w:val="single" w:sz="4" w:space="0" w:color="auto"/>
            </w:tcBorders>
            <w:shd w:val="clear" w:color="auto" w:fill="auto"/>
            <w:noWrap/>
            <w:vAlign w:val="bottom"/>
            <w:hideMark/>
          </w:tcPr>
          <w:p w14:paraId="5A4C5D5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754" w:type="dxa"/>
            <w:tcBorders>
              <w:top w:val="nil"/>
              <w:left w:val="nil"/>
              <w:bottom w:val="single" w:sz="4" w:space="0" w:color="auto"/>
              <w:right w:val="single" w:sz="4" w:space="0" w:color="auto"/>
            </w:tcBorders>
            <w:shd w:val="clear" w:color="auto" w:fill="auto"/>
            <w:noWrap/>
            <w:vAlign w:val="bottom"/>
            <w:hideMark/>
          </w:tcPr>
          <w:p w14:paraId="3EA6295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liter/vkm</w:t>
            </w:r>
          </w:p>
        </w:tc>
        <w:tc>
          <w:tcPr>
            <w:tcW w:w="1219" w:type="dxa"/>
            <w:tcBorders>
              <w:top w:val="nil"/>
              <w:left w:val="nil"/>
              <w:bottom w:val="single" w:sz="4" w:space="0" w:color="auto"/>
              <w:right w:val="single" w:sz="4" w:space="0" w:color="auto"/>
            </w:tcBorders>
            <w:shd w:val="clear" w:color="auto" w:fill="auto"/>
            <w:noWrap/>
            <w:vAlign w:val="bottom"/>
            <w:hideMark/>
          </w:tcPr>
          <w:p w14:paraId="078D2B8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0.18 </w:t>
            </w:r>
          </w:p>
        </w:tc>
        <w:tc>
          <w:tcPr>
            <w:tcW w:w="1617" w:type="dxa"/>
            <w:tcBorders>
              <w:top w:val="single" w:sz="4" w:space="0" w:color="auto"/>
              <w:left w:val="nil"/>
              <w:bottom w:val="single" w:sz="4" w:space="0" w:color="auto"/>
              <w:right w:val="single" w:sz="4" w:space="0" w:color="auto"/>
            </w:tcBorders>
            <w:vAlign w:val="bottom"/>
          </w:tcPr>
          <w:p w14:paraId="4DCAA41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1/a</w:t>
            </w:r>
          </w:p>
        </w:tc>
      </w:tr>
      <w:tr w:rsidR="00234666" w:rsidRPr="00F43402" w14:paraId="072056A6"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E9261E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c</w:t>
            </w:r>
          </w:p>
        </w:tc>
        <w:tc>
          <w:tcPr>
            <w:tcW w:w="2605" w:type="dxa"/>
            <w:tcBorders>
              <w:top w:val="nil"/>
              <w:left w:val="nil"/>
              <w:bottom w:val="single" w:sz="4" w:space="0" w:color="auto"/>
              <w:right w:val="single" w:sz="4" w:space="0" w:color="auto"/>
            </w:tcBorders>
            <w:shd w:val="clear" w:color="auto" w:fill="auto"/>
            <w:noWrap/>
            <w:vAlign w:val="bottom"/>
            <w:hideMark/>
          </w:tcPr>
          <w:p w14:paraId="20C1FFB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Fuel density -baseline fuel</w:t>
            </w:r>
          </w:p>
        </w:tc>
        <w:tc>
          <w:tcPr>
            <w:tcW w:w="990" w:type="dxa"/>
            <w:tcBorders>
              <w:top w:val="nil"/>
              <w:left w:val="nil"/>
              <w:bottom w:val="single" w:sz="4" w:space="0" w:color="auto"/>
              <w:right w:val="single" w:sz="4" w:space="0" w:color="auto"/>
            </w:tcBorders>
            <w:shd w:val="clear" w:color="auto" w:fill="auto"/>
            <w:noWrap/>
            <w:vAlign w:val="bottom"/>
            <w:hideMark/>
          </w:tcPr>
          <w:p w14:paraId="4D7C809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754" w:type="dxa"/>
            <w:tcBorders>
              <w:top w:val="nil"/>
              <w:left w:val="nil"/>
              <w:bottom w:val="single" w:sz="4" w:space="0" w:color="auto"/>
              <w:right w:val="single" w:sz="4" w:space="0" w:color="auto"/>
            </w:tcBorders>
            <w:shd w:val="clear" w:color="auto" w:fill="auto"/>
            <w:noWrap/>
            <w:vAlign w:val="bottom"/>
            <w:hideMark/>
          </w:tcPr>
          <w:p w14:paraId="3C5E5B5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kgfuel/liter fuel</w:t>
            </w:r>
          </w:p>
        </w:tc>
        <w:tc>
          <w:tcPr>
            <w:tcW w:w="1219" w:type="dxa"/>
            <w:tcBorders>
              <w:top w:val="nil"/>
              <w:left w:val="nil"/>
              <w:bottom w:val="single" w:sz="4" w:space="0" w:color="auto"/>
              <w:right w:val="single" w:sz="4" w:space="0" w:color="auto"/>
            </w:tcBorders>
            <w:shd w:val="clear" w:color="auto" w:fill="auto"/>
            <w:noWrap/>
            <w:vAlign w:val="bottom"/>
            <w:hideMark/>
          </w:tcPr>
          <w:p w14:paraId="0AE3698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0.85 </w:t>
            </w:r>
          </w:p>
        </w:tc>
        <w:tc>
          <w:tcPr>
            <w:tcW w:w="1617" w:type="dxa"/>
            <w:tcBorders>
              <w:top w:val="single" w:sz="4" w:space="0" w:color="auto"/>
              <w:left w:val="nil"/>
              <w:bottom w:val="single" w:sz="4" w:space="0" w:color="auto"/>
              <w:right w:val="single" w:sz="4" w:space="0" w:color="auto"/>
            </w:tcBorders>
            <w:vAlign w:val="bottom"/>
          </w:tcPr>
          <w:p w14:paraId="5153639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DOE</w:t>
            </w:r>
          </w:p>
        </w:tc>
      </w:tr>
      <w:tr w:rsidR="00234666" w:rsidRPr="00F43402" w14:paraId="749495C4"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EA8DA0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w:t>
            </w:r>
          </w:p>
        </w:tc>
        <w:tc>
          <w:tcPr>
            <w:tcW w:w="2605" w:type="dxa"/>
            <w:tcBorders>
              <w:top w:val="nil"/>
              <w:left w:val="nil"/>
              <w:bottom w:val="single" w:sz="4" w:space="0" w:color="auto"/>
              <w:right w:val="single" w:sz="4" w:space="0" w:color="auto"/>
            </w:tcBorders>
            <w:shd w:val="clear" w:color="auto" w:fill="auto"/>
            <w:noWrap/>
            <w:vAlign w:val="bottom"/>
            <w:hideMark/>
          </w:tcPr>
          <w:p w14:paraId="2EC0E91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Specific fuel consumption-baseline vehicles</w:t>
            </w:r>
          </w:p>
        </w:tc>
        <w:tc>
          <w:tcPr>
            <w:tcW w:w="990" w:type="dxa"/>
            <w:tcBorders>
              <w:top w:val="nil"/>
              <w:left w:val="nil"/>
              <w:bottom w:val="single" w:sz="4" w:space="0" w:color="auto"/>
              <w:right w:val="single" w:sz="4" w:space="0" w:color="auto"/>
            </w:tcBorders>
            <w:shd w:val="clear" w:color="auto" w:fill="auto"/>
            <w:noWrap/>
            <w:vAlign w:val="bottom"/>
            <w:hideMark/>
          </w:tcPr>
          <w:p w14:paraId="39BB6AE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SFCi</w:t>
            </w:r>
          </w:p>
        </w:tc>
        <w:tc>
          <w:tcPr>
            <w:tcW w:w="1754" w:type="dxa"/>
            <w:tcBorders>
              <w:top w:val="nil"/>
              <w:left w:val="nil"/>
              <w:bottom w:val="single" w:sz="4" w:space="0" w:color="auto"/>
              <w:right w:val="single" w:sz="4" w:space="0" w:color="auto"/>
            </w:tcBorders>
            <w:shd w:val="clear" w:color="auto" w:fill="auto"/>
            <w:noWrap/>
            <w:vAlign w:val="bottom"/>
            <w:hideMark/>
          </w:tcPr>
          <w:p w14:paraId="66000AC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gram fuel/vkm</w:t>
            </w:r>
          </w:p>
        </w:tc>
        <w:tc>
          <w:tcPr>
            <w:tcW w:w="1219" w:type="dxa"/>
            <w:tcBorders>
              <w:top w:val="nil"/>
              <w:left w:val="nil"/>
              <w:bottom w:val="single" w:sz="4" w:space="0" w:color="auto"/>
              <w:right w:val="single" w:sz="4" w:space="0" w:color="auto"/>
            </w:tcBorders>
            <w:shd w:val="clear" w:color="auto" w:fill="auto"/>
            <w:noWrap/>
            <w:vAlign w:val="bottom"/>
            <w:hideMark/>
          </w:tcPr>
          <w:p w14:paraId="2AAB959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147.96 </w:t>
            </w:r>
          </w:p>
        </w:tc>
        <w:tc>
          <w:tcPr>
            <w:tcW w:w="1617" w:type="dxa"/>
            <w:tcBorders>
              <w:top w:val="single" w:sz="4" w:space="0" w:color="auto"/>
              <w:left w:val="nil"/>
              <w:bottom w:val="single" w:sz="4" w:space="0" w:color="auto"/>
              <w:right w:val="single" w:sz="4" w:space="0" w:color="auto"/>
            </w:tcBorders>
            <w:vAlign w:val="bottom"/>
          </w:tcPr>
          <w:p w14:paraId="1395CAD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b*c*10^3</w:t>
            </w:r>
          </w:p>
        </w:tc>
      </w:tr>
      <w:tr w:rsidR="00234666" w:rsidRPr="00F43402" w14:paraId="4BF9D4E2"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342685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w:t>
            </w:r>
          </w:p>
        </w:tc>
        <w:tc>
          <w:tcPr>
            <w:tcW w:w="2605" w:type="dxa"/>
            <w:tcBorders>
              <w:top w:val="nil"/>
              <w:left w:val="nil"/>
              <w:bottom w:val="single" w:sz="4" w:space="0" w:color="auto"/>
              <w:right w:val="single" w:sz="4" w:space="0" w:color="auto"/>
            </w:tcBorders>
            <w:shd w:val="clear" w:color="auto" w:fill="auto"/>
            <w:noWrap/>
            <w:vAlign w:val="bottom"/>
            <w:hideMark/>
          </w:tcPr>
          <w:p w14:paraId="25AA311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Net calorific value-baseline fuel</w:t>
            </w:r>
          </w:p>
        </w:tc>
        <w:tc>
          <w:tcPr>
            <w:tcW w:w="990" w:type="dxa"/>
            <w:tcBorders>
              <w:top w:val="nil"/>
              <w:left w:val="nil"/>
              <w:bottom w:val="single" w:sz="4" w:space="0" w:color="auto"/>
              <w:right w:val="single" w:sz="4" w:space="0" w:color="auto"/>
            </w:tcBorders>
            <w:shd w:val="clear" w:color="auto" w:fill="auto"/>
            <w:noWrap/>
            <w:vAlign w:val="bottom"/>
            <w:hideMark/>
          </w:tcPr>
          <w:p w14:paraId="0D2B1F6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NCVBL,j</w:t>
            </w:r>
          </w:p>
        </w:tc>
        <w:tc>
          <w:tcPr>
            <w:tcW w:w="1754" w:type="dxa"/>
            <w:tcBorders>
              <w:top w:val="nil"/>
              <w:left w:val="nil"/>
              <w:bottom w:val="single" w:sz="4" w:space="0" w:color="auto"/>
              <w:right w:val="single" w:sz="4" w:space="0" w:color="auto"/>
            </w:tcBorders>
            <w:shd w:val="clear" w:color="auto" w:fill="auto"/>
            <w:noWrap/>
            <w:vAlign w:val="bottom"/>
            <w:hideMark/>
          </w:tcPr>
          <w:p w14:paraId="4A5F575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J/g</w:t>
            </w:r>
          </w:p>
        </w:tc>
        <w:tc>
          <w:tcPr>
            <w:tcW w:w="1219" w:type="dxa"/>
            <w:tcBorders>
              <w:top w:val="nil"/>
              <w:left w:val="nil"/>
              <w:bottom w:val="single" w:sz="4" w:space="0" w:color="auto"/>
              <w:right w:val="single" w:sz="4" w:space="0" w:color="auto"/>
            </w:tcBorders>
            <w:shd w:val="clear" w:color="auto" w:fill="auto"/>
            <w:noWrap/>
            <w:vAlign w:val="bottom"/>
            <w:hideMark/>
          </w:tcPr>
          <w:p w14:paraId="46A606D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43,000.00 </w:t>
            </w:r>
          </w:p>
        </w:tc>
        <w:tc>
          <w:tcPr>
            <w:tcW w:w="1617" w:type="dxa"/>
            <w:tcBorders>
              <w:top w:val="single" w:sz="4" w:space="0" w:color="auto"/>
              <w:left w:val="nil"/>
              <w:bottom w:val="single" w:sz="4" w:space="0" w:color="auto"/>
              <w:right w:val="single" w:sz="4" w:space="0" w:color="auto"/>
            </w:tcBorders>
            <w:vAlign w:val="bottom"/>
          </w:tcPr>
          <w:p w14:paraId="6A61FB7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IPCC</w:t>
            </w:r>
          </w:p>
        </w:tc>
      </w:tr>
      <w:tr w:rsidR="00234666" w:rsidRPr="00F43402" w14:paraId="2094FB96" w14:textId="77777777" w:rsidTr="00360755">
        <w:trPr>
          <w:trHeight w:val="25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A68C03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f</w:t>
            </w:r>
          </w:p>
        </w:tc>
        <w:tc>
          <w:tcPr>
            <w:tcW w:w="2605" w:type="dxa"/>
            <w:tcBorders>
              <w:top w:val="nil"/>
              <w:left w:val="nil"/>
              <w:bottom w:val="single" w:sz="4" w:space="0" w:color="auto"/>
              <w:right w:val="single" w:sz="4" w:space="0" w:color="auto"/>
            </w:tcBorders>
            <w:shd w:val="clear" w:color="auto" w:fill="auto"/>
            <w:noWrap/>
            <w:vAlign w:val="bottom"/>
            <w:hideMark/>
          </w:tcPr>
          <w:p w14:paraId="2FA2B6D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Emission factor-baseline fuel</w:t>
            </w:r>
          </w:p>
        </w:tc>
        <w:tc>
          <w:tcPr>
            <w:tcW w:w="990" w:type="dxa"/>
            <w:tcBorders>
              <w:top w:val="nil"/>
              <w:left w:val="nil"/>
              <w:bottom w:val="single" w:sz="4" w:space="0" w:color="auto"/>
              <w:right w:val="single" w:sz="4" w:space="0" w:color="auto"/>
            </w:tcBorders>
            <w:shd w:val="clear" w:color="auto" w:fill="auto"/>
            <w:noWrap/>
            <w:vAlign w:val="bottom"/>
            <w:hideMark/>
          </w:tcPr>
          <w:p w14:paraId="104D9DD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EFBL,i</w:t>
            </w:r>
          </w:p>
        </w:tc>
        <w:tc>
          <w:tcPr>
            <w:tcW w:w="1754" w:type="dxa"/>
            <w:tcBorders>
              <w:top w:val="nil"/>
              <w:left w:val="nil"/>
              <w:bottom w:val="single" w:sz="4" w:space="0" w:color="auto"/>
              <w:right w:val="single" w:sz="4" w:space="0" w:color="auto"/>
            </w:tcBorders>
            <w:shd w:val="clear" w:color="auto" w:fill="auto"/>
            <w:noWrap/>
            <w:vAlign w:val="bottom"/>
            <w:hideMark/>
          </w:tcPr>
          <w:p w14:paraId="0CAE0AD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gCO2/J</w:t>
            </w:r>
          </w:p>
        </w:tc>
        <w:tc>
          <w:tcPr>
            <w:tcW w:w="1219" w:type="dxa"/>
            <w:tcBorders>
              <w:top w:val="nil"/>
              <w:left w:val="nil"/>
              <w:bottom w:val="single" w:sz="4" w:space="0" w:color="auto"/>
              <w:right w:val="single" w:sz="4" w:space="0" w:color="auto"/>
            </w:tcBorders>
            <w:shd w:val="clear" w:color="auto" w:fill="auto"/>
            <w:noWrap/>
            <w:vAlign w:val="bottom"/>
            <w:hideMark/>
          </w:tcPr>
          <w:p w14:paraId="0BE3A97D"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0.0000741</w:t>
            </w:r>
          </w:p>
        </w:tc>
        <w:tc>
          <w:tcPr>
            <w:tcW w:w="1617" w:type="dxa"/>
            <w:tcBorders>
              <w:top w:val="single" w:sz="4" w:space="0" w:color="auto"/>
              <w:left w:val="nil"/>
              <w:bottom w:val="single" w:sz="4" w:space="0" w:color="auto"/>
              <w:right w:val="single" w:sz="4" w:space="0" w:color="auto"/>
            </w:tcBorders>
            <w:vAlign w:val="bottom"/>
          </w:tcPr>
          <w:p w14:paraId="37E9D4C9"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IPCC</w:t>
            </w:r>
          </w:p>
        </w:tc>
      </w:tr>
      <w:tr w:rsidR="00234666" w:rsidRPr="00F43402" w14:paraId="2E2653C3" w14:textId="77777777" w:rsidTr="00360755">
        <w:trPr>
          <w:trHeight w:val="25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E8477C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w:t>
            </w:r>
          </w:p>
        </w:tc>
        <w:tc>
          <w:tcPr>
            <w:tcW w:w="2605" w:type="dxa"/>
            <w:tcBorders>
              <w:top w:val="nil"/>
              <w:left w:val="nil"/>
              <w:bottom w:val="single" w:sz="4" w:space="0" w:color="auto"/>
              <w:right w:val="single" w:sz="4" w:space="0" w:color="auto"/>
            </w:tcBorders>
            <w:shd w:val="clear" w:color="auto" w:fill="auto"/>
            <w:noWrap/>
            <w:vAlign w:val="bottom"/>
            <w:hideMark/>
          </w:tcPr>
          <w:p w14:paraId="0AF4797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Technology improvement factor-baseline</w:t>
            </w:r>
          </w:p>
        </w:tc>
        <w:tc>
          <w:tcPr>
            <w:tcW w:w="990" w:type="dxa"/>
            <w:tcBorders>
              <w:top w:val="nil"/>
              <w:left w:val="nil"/>
              <w:bottom w:val="single" w:sz="4" w:space="0" w:color="auto"/>
              <w:right w:val="single" w:sz="4" w:space="0" w:color="auto"/>
            </w:tcBorders>
            <w:shd w:val="clear" w:color="auto" w:fill="auto"/>
            <w:noWrap/>
            <w:vAlign w:val="bottom"/>
            <w:hideMark/>
          </w:tcPr>
          <w:p w14:paraId="5FE4B87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IRt</w:t>
            </w:r>
          </w:p>
        </w:tc>
        <w:tc>
          <w:tcPr>
            <w:tcW w:w="1754" w:type="dxa"/>
            <w:tcBorders>
              <w:top w:val="nil"/>
              <w:left w:val="nil"/>
              <w:bottom w:val="single" w:sz="4" w:space="0" w:color="auto"/>
              <w:right w:val="single" w:sz="4" w:space="0" w:color="auto"/>
            </w:tcBorders>
            <w:shd w:val="clear" w:color="auto" w:fill="auto"/>
            <w:noWrap/>
            <w:vAlign w:val="bottom"/>
            <w:hideMark/>
          </w:tcPr>
          <w:p w14:paraId="6484F50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dimensionless</w:t>
            </w:r>
          </w:p>
        </w:tc>
        <w:tc>
          <w:tcPr>
            <w:tcW w:w="1219" w:type="dxa"/>
            <w:tcBorders>
              <w:top w:val="nil"/>
              <w:left w:val="nil"/>
              <w:bottom w:val="single" w:sz="4" w:space="0" w:color="auto"/>
              <w:right w:val="single" w:sz="4" w:space="0" w:color="auto"/>
            </w:tcBorders>
            <w:shd w:val="clear" w:color="auto" w:fill="auto"/>
            <w:noWrap/>
            <w:vAlign w:val="bottom"/>
            <w:hideMark/>
          </w:tcPr>
          <w:p w14:paraId="5BB92B44"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0.99</w:t>
            </w:r>
          </w:p>
        </w:tc>
        <w:tc>
          <w:tcPr>
            <w:tcW w:w="1617" w:type="dxa"/>
            <w:tcBorders>
              <w:top w:val="single" w:sz="4" w:space="0" w:color="auto"/>
              <w:left w:val="nil"/>
              <w:bottom w:val="single" w:sz="4" w:space="0" w:color="auto"/>
              <w:right w:val="single" w:sz="4" w:space="0" w:color="auto"/>
            </w:tcBorders>
            <w:vAlign w:val="bottom"/>
          </w:tcPr>
          <w:p w14:paraId="69BDB71A"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CDM AMS IIIC</w:t>
            </w:r>
          </w:p>
        </w:tc>
      </w:tr>
      <w:tr w:rsidR="00234666" w:rsidRPr="00F43402" w14:paraId="63A7904A"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F68283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h</w:t>
            </w:r>
          </w:p>
        </w:tc>
        <w:tc>
          <w:tcPr>
            <w:tcW w:w="2605" w:type="dxa"/>
            <w:tcBorders>
              <w:top w:val="nil"/>
              <w:left w:val="nil"/>
              <w:bottom w:val="single" w:sz="4" w:space="0" w:color="auto"/>
              <w:right w:val="single" w:sz="4" w:space="0" w:color="auto"/>
            </w:tcBorders>
            <w:shd w:val="clear" w:color="auto" w:fill="auto"/>
            <w:noWrap/>
            <w:vAlign w:val="bottom"/>
            <w:hideMark/>
          </w:tcPr>
          <w:p w14:paraId="29DBD80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Emission factor-baseline vehicle</w:t>
            </w:r>
          </w:p>
        </w:tc>
        <w:tc>
          <w:tcPr>
            <w:tcW w:w="990" w:type="dxa"/>
            <w:tcBorders>
              <w:top w:val="nil"/>
              <w:left w:val="nil"/>
              <w:bottom w:val="single" w:sz="4" w:space="0" w:color="auto"/>
              <w:right w:val="single" w:sz="4" w:space="0" w:color="auto"/>
            </w:tcBorders>
            <w:shd w:val="clear" w:color="auto" w:fill="auto"/>
            <w:noWrap/>
            <w:vAlign w:val="bottom"/>
            <w:hideMark/>
          </w:tcPr>
          <w:p w14:paraId="71FAEBF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EFbl,km,i</w:t>
            </w:r>
          </w:p>
        </w:tc>
        <w:tc>
          <w:tcPr>
            <w:tcW w:w="1754" w:type="dxa"/>
            <w:tcBorders>
              <w:top w:val="nil"/>
              <w:left w:val="nil"/>
              <w:bottom w:val="single" w:sz="4" w:space="0" w:color="auto"/>
              <w:right w:val="single" w:sz="4" w:space="0" w:color="auto"/>
            </w:tcBorders>
            <w:shd w:val="clear" w:color="auto" w:fill="auto"/>
            <w:noWrap/>
            <w:vAlign w:val="bottom"/>
            <w:hideMark/>
          </w:tcPr>
          <w:p w14:paraId="423B4CC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gCO2/km</w:t>
            </w:r>
          </w:p>
        </w:tc>
        <w:tc>
          <w:tcPr>
            <w:tcW w:w="1219" w:type="dxa"/>
            <w:tcBorders>
              <w:top w:val="nil"/>
              <w:left w:val="nil"/>
              <w:bottom w:val="single" w:sz="4" w:space="0" w:color="auto"/>
              <w:right w:val="single" w:sz="4" w:space="0" w:color="auto"/>
            </w:tcBorders>
            <w:shd w:val="clear" w:color="auto" w:fill="auto"/>
            <w:noWrap/>
            <w:vAlign w:val="bottom"/>
            <w:hideMark/>
          </w:tcPr>
          <w:p w14:paraId="77FC62D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466.74 </w:t>
            </w:r>
          </w:p>
        </w:tc>
        <w:tc>
          <w:tcPr>
            <w:tcW w:w="1617" w:type="dxa"/>
            <w:tcBorders>
              <w:top w:val="single" w:sz="4" w:space="0" w:color="auto"/>
              <w:left w:val="nil"/>
              <w:bottom w:val="single" w:sz="4" w:space="0" w:color="auto"/>
              <w:right w:val="single" w:sz="4" w:space="0" w:color="auto"/>
            </w:tcBorders>
            <w:vAlign w:val="bottom"/>
          </w:tcPr>
          <w:p w14:paraId="28691DC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d*e*f*g</w:t>
            </w:r>
          </w:p>
        </w:tc>
      </w:tr>
      <w:tr w:rsidR="00234666" w:rsidRPr="00F43402" w14:paraId="636BF85E"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E57478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i</w:t>
            </w:r>
          </w:p>
        </w:tc>
        <w:tc>
          <w:tcPr>
            <w:tcW w:w="2605" w:type="dxa"/>
            <w:tcBorders>
              <w:top w:val="nil"/>
              <w:left w:val="nil"/>
              <w:bottom w:val="single" w:sz="4" w:space="0" w:color="auto"/>
              <w:right w:val="single" w:sz="4" w:space="0" w:color="auto"/>
            </w:tcBorders>
            <w:shd w:val="clear" w:color="auto" w:fill="auto"/>
            <w:noWrap/>
            <w:vAlign w:val="bottom"/>
            <w:hideMark/>
          </w:tcPr>
          <w:p w14:paraId="65605F1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Vehicle activity - project vehicles</w:t>
            </w:r>
          </w:p>
        </w:tc>
        <w:tc>
          <w:tcPr>
            <w:tcW w:w="990" w:type="dxa"/>
            <w:tcBorders>
              <w:top w:val="nil"/>
              <w:left w:val="nil"/>
              <w:bottom w:val="single" w:sz="4" w:space="0" w:color="auto"/>
              <w:right w:val="single" w:sz="4" w:space="0" w:color="auto"/>
            </w:tcBorders>
            <w:shd w:val="clear" w:color="auto" w:fill="auto"/>
            <w:noWrap/>
            <w:vAlign w:val="bottom"/>
            <w:hideMark/>
          </w:tcPr>
          <w:p w14:paraId="3D2D972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754" w:type="dxa"/>
            <w:tcBorders>
              <w:top w:val="nil"/>
              <w:left w:val="nil"/>
              <w:bottom w:val="single" w:sz="4" w:space="0" w:color="auto"/>
              <w:right w:val="single" w:sz="4" w:space="0" w:color="auto"/>
            </w:tcBorders>
            <w:shd w:val="clear" w:color="auto" w:fill="auto"/>
            <w:noWrap/>
            <w:vAlign w:val="bottom"/>
            <w:hideMark/>
          </w:tcPr>
          <w:p w14:paraId="190D89A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vkm/unit/day</w:t>
            </w:r>
          </w:p>
        </w:tc>
        <w:tc>
          <w:tcPr>
            <w:tcW w:w="1219" w:type="dxa"/>
            <w:tcBorders>
              <w:top w:val="nil"/>
              <w:left w:val="nil"/>
              <w:bottom w:val="single" w:sz="4" w:space="0" w:color="auto"/>
              <w:right w:val="single" w:sz="4" w:space="0" w:color="auto"/>
            </w:tcBorders>
            <w:shd w:val="clear" w:color="auto" w:fill="auto"/>
            <w:noWrap/>
            <w:vAlign w:val="bottom"/>
            <w:hideMark/>
          </w:tcPr>
          <w:p w14:paraId="3767235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358.40 </w:t>
            </w:r>
          </w:p>
        </w:tc>
        <w:tc>
          <w:tcPr>
            <w:tcW w:w="1617" w:type="dxa"/>
            <w:tcBorders>
              <w:top w:val="single" w:sz="4" w:space="0" w:color="auto"/>
              <w:left w:val="nil"/>
              <w:bottom w:val="single" w:sz="4" w:space="0" w:color="auto"/>
              <w:right w:val="single" w:sz="4" w:space="0" w:color="auto"/>
            </w:tcBorders>
            <w:shd w:val="clear" w:color="auto" w:fill="auto"/>
            <w:vAlign w:val="bottom"/>
          </w:tcPr>
          <w:p w14:paraId="0AC284C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EEVE-i</w:t>
            </w:r>
          </w:p>
        </w:tc>
      </w:tr>
      <w:tr w:rsidR="00234666" w:rsidRPr="00F43402" w14:paraId="0C2A6785" w14:textId="77777777" w:rsidTr="00360755">
        <w:trPr>
          <w:trHeight w:val="25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0240B9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j</w:t>
            </w:r>
          </w:p>
        </w:tc>
        <w:tc>
          <w:tcPr>
            <w:tcW w:w="2605" w:type="dxa"/>
            <w:tcBorders>
              <w:top w:val="nil"/>
              <w:left w:val="nil"/>
              <w:bottom w:val="single" w:sz="4" w:space="0" w:color="auto"/>
              <w:right w:val="single" w:sz="4" w:space="0" w:color="auto"/>
            </w:tcBorders>
            <w:shd w:val="clear" w:color="auto" w:fill="auto"/>
            <w:noWrap/>
            <w:vAlign w:val="bottom"/>
            <w:hideMark/>
          </w:tcPr>
          <w:p w14:paraId="41DD406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Operating days per year</w:t>
            </w:r>
          </w:p>
        </w:tc>
        <w:tc>
          <w:tcPr>
            <w:tcW w:w="990" w:type="dxa"/>
            <w:tcBorders>
              <w:top w:val="nil"/>
              <w:left w:val="nil"/>
              <w:bottom w:val="single" w:sz="4" w:space="0" w:color="auto"/>
              <w:right w:val="single" w:sz="4" w:space="0" w:color="auto"/>
            </w:tcBorders>
            <w:shd w:val="clear" w:color="auto" w:fill="auto"/>
            <w:noWrap/>
            <w:vAlign w:val="bottom"/>
            <w:hideMark/>
          </w:tcPr>
          <w:p w14:paraId="5FFB764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754" w:type="dxa"/>
            <w:tcBorders>
              <w:top w:val="nil"/>
              <w:left w:val="nil"/>
              <w:bottom w:val="single" w:sz="4" w:space="0" w:color="auto"/>
              <w:right w:val="single" w:sz="4" w:space="0" w:color="auto"/>
            </w:tcBorders>
            <w:shd w:val="clear" w:color="auto" w:fill="auto"/>
            <w:noWrap/>
            <w:vAlign w:val="bottom"/>
            <w:hideMark/>
          </w:tcPr>
          <w:p w14:paraId="4CF5154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operating days/year</w:t>
            </w:r>
          </w:p>
        </w:tc>
        <w:tc>
          <w:tcPr>
            <w:tcW w:w="1219" w:type="dxa"/>
            <w:tcBorders>
              <w:top w:val="nil"/>
              <w:left w:val="nil"/>
              <w:bottom w:val="single" w:sz="4" w:space="0" w:color="auto"/>
              <w:right w:val="single" w:sz="4" w:space="0" w:color="auto"/>
            </w:tcBorders>
            <w:shd w:val="clear" w:color="auto" w:fill="auto"/>
            <w:noWrap/>
            <w:vAlign w:val="bottom"/>
            <w:hideMark/>
          </w:tcPr>
          <w:p w14:paraId="713E00F5"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365</w:t>
            </w:r>
          </w:p>
        </w:tc>
        <w:tc>
          <w:tcPr>
            <w:tcW w:w="1617" w:type="dxa"/>
            <w:tcBorders>
              <w:top w:val="single" w:sz="4" w:space="0" w:color="auto"/>
              <w:left w:val="nil"/>
              <w:bottom w:val="single" w:sz="4" w:space="0" w:color="auto"/>
              <w:right w:val="single" w:sz="4" w:space="0" w:color="auto"/>
            </w:tcBorders>
            <w:shd w:val="clear" w:color="auto" w:fill="auto"/>
            <w:vAlign w:val="bottom"/>
          </w:tcPr>
          <w:p w14:paraId="72B7B1BC"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 </w:t>
            </w:r>
          </w:p>
        </w:tc>
      </w:tr>
      <w:tr w:rsidR="00234666" w:rsidRPr="00F43402" w14:paraId="514D4784"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1D2144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w:t>
            </w:r>
          </w:p>
        </w:tc>
        <w:tc>
          <w:tcPr>
            <w:tcW w:w="2605" w:type="dxa"/>
            <w:tcBorders>
              <w:top w:val="nil"/>
              <w:left w:val="nil"/>
              <w:bottom w:val="single" w:sz="4" w:space="0" w:color="auto"/>
              <w:right w:val="single" w:sz="4" w:space="0" w:color="auto"/>
            </w:tcBorders>
            <w:shd w:val="clear" w:color="auto" w:fill="auto"/>
            <w:noWrap/>
            <w:vAlign w:val="bottom"/>
            <w:hideMark/>
          </w:tcPr>
          <w:p w14:paraId="03610C7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Vehicle activity - project vehicles</w:t>
            </w:r>
          </w:p>
        </w:tc>
        <w:tc>
          <w:tcPr>
            <w:tcW w:w="990" w:type="dxa"/>
            <w:tcBorders>
              <w:top w:val="nil"/>
              <w:left w:val="nil"/>
              <w:bottom w:val="single" w:sz="4" w:space="0" w:color="auto"/>
              <w:right w:val="single" w:sz="4" w:space="0" w:color="auto"/>
            </w:tcBorders>
            <w:shd w:val="clear" w:color="auto" w:fill="auto"/>
            <w:noWrap/>
            <w:vAlign w:val="bottom"/>
            <w:hideMark/>
          </w:tcPr>
          <w:p w14:paraId="3D28D45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DDi,y</w:t>
            </w:r>
          </w:p>
        </w:tc>
        <w:tc>
          <w:tcPr>
            <w:tcW w:w="1754" w:type="dxa"/>
            <w:tcBorders>
              <w:top w:val="nil"/>
              <w:left w:val="nil"/>
              <w:bottom w:val="single" w:sz="4" w:space="0" w:color="auto"/>
              <w:right w:val="single" w:sz="4" w:space="0" w:color="auto"/>
            </w:tcBorders>
            <w:shd w:val="clear" w:color="auto" w:fill="auto"/>
            <w:noWrap/>
            <w:vAlign w:val="bottom"/>
            <w:hideMark/>
          </w:tcPr>
          <w:p w14:paraId="626667D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vkm/year/unit</w:t>
            </w:r>
          </w:p>
        </w:tc>
        <w:tc>
          <w:tcPr>
            <w:tcW w:w="1219" w:type="dxa"/>
            <w:tcBorders>
              <w:top w:val="nil"/>
              <w:left w:val="nil"/>
              <w:bottom w:val="single" w:sz="4" w:space="0" w:color="auto"/>
              <w:right w:val="single" w:sz="4" w:space="0" w:color="auto"/>
            </w:tcBorders>
            <w:shd w:val="clear" w:color="auto" w:fill="auto"/>
            <w:noWrap/>
            <w:vAlign w:val="bottom"/>
            <w:hideMark/>
          </w:tcPr>
          <w:p w14:paraId="0DAA8E5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130,816.00 </w:t>
            </w:r>
          </w:p>
        </w:tc>
        <w:tc>
          <w:tcPr>
            <w:tcW w:w="1617" w:type="dxa"/>
            <w:tcBorders>
              <w:top w:val="single" w:sz="4" w:space="0" w:color="auto"/>
              <w:left w:val="nil"/>
              <w:bottom w:val="single" w:sz="4" w:space="0" w:color="auto"/>
              <w:right w:val="single" w:sz="4" w:space="0" w:color="auto"/>
            </w:tcBorders>
            <w:shd w:val="clear" w:color="auto" w:fill="auto"/>
            <w:vAlign w:val="bottom"/>
          </w:tcPr>
          <w:p w14:paraId="6323039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i*j</w:t>
            </w:r>
          </w:p>
        </w:tc>
      </w:tr>
      <w:tr w:rsidR="00234666" w:rsidRPr="00F43402" w14:paraId="09A45524"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CBD6B5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l</w:t>
            </w:r>
          </w:p>
        </w:tc>
        <w:tc>
          <w:tcPr>
            <w:tcW w:w="2605" w:type="dxa"/>
            <w:tcBorders>
              <w:top w:val="nil"/>
              <w:left w:val="nil"/>
              <w:bottom w:val="single" w:sz="4" w:space="0" w:color="auto"/>
              <w:right w:val="single" w:sz="4" w:space="0" w:color="auto"/>
            </w:tcBorders>
            <w:shd w:val="clear" w:color="auto" w:fill="auto"/>
            <w:noWrap/>
            <w:vAlign w:val="bottom"/>
            <w:hideMark/>
          </w:tcPr>
          <w:p w14:paraId="29CCDBE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project vehicles</w:t>
            </w:r>
          </w:p>
        </w:tc>
        <w:tc>
          <w:tcPr>
            <w:tcW w:w="990" w:type="dxa"/>
            <w:tcBorders>
              <w:top w:val="nil"/>
              <w:left w:val="nil"/>
              <w:bottom w:val="single" w:sz="4" w:space="0" w:color="auto"/>
              <w:right w:val="single" w:sz="4" w:space="0" w:color="auto"/>
            </w:tcBorders>
            <w:shd w:val="clear" w:color="auto" w:fill="auto"/>
            <w:noWrap/>
            <w:vAlign w:val="bottom"/>
            <w:hideMark/>
          </w:tcPr>
          <w:p w14:paraId="331BFB5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Ni,y</w:t>
            </w:r>
          </w:p>
        </w:tc>
        <w:tc>
          <w:tcPr>
            <w:tcW w:w="1754" w:type="dxa"/>
            <w:tcBorders>
              <w:top w:val="nil"/>
              <w:left w:val="nil"/>
              <w:bottom w:val="single" w:sz="4" w:space="0" w:color="auto"/>
              <w:right w:val="single" w:sz="4" w:space="0" w:color="auto"/>
            </w:tcBorders>
            <w:shd w:val="clear" w:color="auto" w:fill="auto"/>
            <w:noWrap/>
            <w:vAlign w:val="bottom"/>
            <w:hideMark/>
          </w:tcPr>
          <w:p w14:paraId="5385FFB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vehicles</w:t>
            </w:r>
          </w:p>
        </w:tc>
        <w:tc>
          <w:tcPr>
            <w:tcW w:w="1219" w:type="dxa"/>
            <w:tcBorders>
              <w:top w:val="nil"/>
              <w:left w:val="nil"/>
              <w:bottom w:val="single" w:sz="4" w:space="0" w:color="auto"/>
              <w:right w:val="single" w:sz="4" w:space="0" w:color="auto"/>
            </w:tcBorders>
            <w:shd w:val="clear" w:color="auto" w:fill="auto"/>
            <w:noWrap/>
            <w:vAlign w:val="bottom"/>
            <w:hideMark/>
          </w:tcPr>
          <w:p w14:paraId="56AFD16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40.00 </w:t>
            </w:r>
          </w:p>
        </w:tc>
        <w:tc>
          <w:tcPr>
            <w:tcW w:w="1617" w:type="dxa"/>
            <w:tcBorders>
              <w:top w:val="single" w:sz="4" w:space="0" w:color="auto"/>
              <w:left w:val="nil"/>
              <w:bottom w:val="single" w:sz="4" w:space="0" w:color="auto"/>
              <w:right w:val="single" w:sz="4" w:space="0" w:color="auto"/>
            </w:tcBorders>
            <w:shd w:val="clear" w:color="auto" w:fill="auto"/>
            <w:vAlign w:val="bottom"/>
          </w:tcPr>
          <w:p w14:paraId="3201C9B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EEVE-i</w:t>
            </w:r>
          </w:p>
        </w:tc>
      </w:tr>
      <w:tr w:rsidR="00234666" w:rsidRPr="00F43402" w14:paraId="767D0715"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062E98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m</w:t>
            </w:r>
          </w:p>
        </w:tc>
        <w:tc>
          <w:tcPr>
            <w:tcW w:w="2605" w:type="dxa"/>
            <w:tcBorders>
              <w:top w:val="nil"/>
              <w:left w:val="nil"/>
              <w:bottom w:val="single" w:sz="4" w:space="0" w:color="auto"/>
              <w:right w:val="single" w:sz="4" w:space="0" w:color="auto"/>
            </w:tcBorders>
            <w:shd w:val="clear" w:color="auto" w:fill="auto"/>
            <w:noWrap/>
            <w:vAlign w:val="bottom"/>
            <w:hideMark/>
          </w:tcPr>
          <w:p w14:paraId="6DA569E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Baseline emissions</w:t>
            </w:r>
          </w:p>
        </w:tc>
        <w:tc>
          <w:tcPr>
            <w:tcW w:w="990" w:type="dxa"/>
            <w:tcBorders>
              <w:top w:val="nil"/>
              <w:left w:val="nil"/>
              <w:bottom w:val="single" w:sz="4" w:space="0" w:color="auto"/>
              <w:right w:val="single" w:sz="4" w:space="0" w:color="auto"/>
            </w:tcBorders>
            <w:shd w:val="clear" w:color="auto" w:fill="auto"/>
            <w:noWrap/>
            <w:vAlign w:val="bottom"/>
            <w:hideMark/>
          </w:tcPr>
          <w:p w14:paraId="7DDDCEC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BEy </w:t>
            </w:r>
          </w:p>
        </w:tc>
        <w:tc>
          <w:tcPr>
            <w:tcW w:w="1754" w:type="dxa"/>
            <w:tcBorders>
              <w:top w:val="nil"/>
              <w:left w:val="nil"/>
              <w:bottom w:val="single" w:sz="4" w:space="0" w:color="auto"/>
              <w:right w:val="single" w:sz="4" w:space="0" w:color="auto"/>
            </w:tcBorders>
            <w:shd w:val="clear" w:color="auto" w:fill="auto"/>
            <w:noWrap/>
            <w:vAlign w:val="bottom"/>
            <w:hideMark/>
          </w:tcPr>
          <w:p w14:paraId="41520E7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tCO2</w:t>
            </w:r>
          </w:p>
        </w:tc>
        <w:tc>
          <w:tcPr>
            <w:tcW w:w="1219" w:type="dxa"/>
            <w:tcBorders>
              <w:top w:val="nil"/>
              <w:left w:val="nil"/>
              <w:bottom w:val="single" w:sz="4" w:space="0" w:color="auto"/>
              <w:right w:val="single" w:sz="4" w:space="0" w:color="auto"/>
            </w:tcBorders>
            <w:shd w:val="clear" w:color="auto" w:fill="auto"/>
            <w:noWrap/>
            <w:vAlign w:val="bottom"/>
            <w:hideMark/>
          </w:tcPr>
          <w:p w14:paraId="0400EBC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2,442.30 </w:t>
            </w:r>
          </w:p>
        </w:tc>
        <w:tc>
          <w:tcPr>
            <w:tcW w:w="1617" w:type="dxa"/>
            <w:tcBorders>
              <w:top w:val="single" w:sz="4" w:space="0" w:color="auto"/>
              <w:left w:val="nil"/>
              <w:bottom w:val="single" w:sz="4" w:space="0" w:color="auto"/>
              <w:right w:val="single" w:sz="4" w:space="0" w:color="auto"/>
            </w:tcBorders>
            <w:vAlign w:val="bottom"/>
          </w:tcPr>
          <w:p w14:paraId="32620C4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h*k*l*10^-6</w:t>
            </w:r>
          </w:p>
        </w:tc>
      </w:tr>
    </w:tbl>
    <w:p w14:paraId="358598EE" w14:textId="77777777" w:rsidR="00234666" w:rsidRPr="00F43402" w:rsidRDefault="00234666" w:rsidP="00234666">
      <w:pPr>
        <w:spacing w:after="0"/>
        <w:ind w:left="720"/>
        <w:rPr>
          <w:rFonts w:cs="Arial"/>
          <w:szCs w:val="22"/>
        </w:rPr>
      </w:pPr>
    </w:p>
    <w:p w14:paraId="6148B64E" w14:textId="77777777" w:rsidR="00234666" w:rsidRPr="00F43402" w:rsidRDefault="00234666" w:rsidP="00234666">
      <w:pPr>
        <w:spacing w:after="0"/>
        <w:ind w:left="720"/>
        <w:rPr>
          <w:rFonts w:cs="Arial"/>
          <w:szCs w:val="22"/>
        </w:rPr>
      </w:pPr>
    </w:p>
    <w:tbl>
      <w:tblPr>
        <w:tblW w:w="8929" w:type="dxa"/>
        <w:tblInd w:w="113" w:type="dxa"/>
        <w:tblLook w:val="04A0" w:firstRow="1" w:lastRow="0" w:firstColumn="1" w:lastColumn="0" w:noHBand="0" w:noVBand="1"/>
      </w:tblPr>
      <w:tblGrid>
        <w:gridCol w:w="720"/>
        <w:gridCol w:w="2605"/>
        <w:gridCol w:w="1450"/>
        <w:gridCol w:w="1414"/>
        <w:gridCol w:w="1452"/>
        <w:gridCol w:w="1428"/>
      </w:tblGrid>
      <w:tr w:rsidR="00234666" w:rsidRPr="00F43402" w14:paraId="4D9D58E0" w14:textId="77777777" w:rsidTr="00360755">
        <w:trPr>
          <w:trHeight w:val="395"/>
        </w:trPr>
        <w:tc>
          <w:tcPr>
            <w:tcW w:w="72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3D86B1FE"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ID</w:t>
            </w:r>
          </w:p>
        </w:tc>
        <w:tc>
          <w:tcPr>
            <w:tcW w:w="2605" w:type="dxa"/>
            <w:tcBorders>
              <w:top w:val="single" w:sz="4" w:space="0" w:color="auto"/>
              <w:left w:val="nil"/>
              <w:bottom w:val="single" w:sz="4" w:space="0" w:color="auto"/>
              <w:right w:val="single" w:sz="4" w:space="0" w:color="auto"/>
            </w:tcBorders>
            <w:shd w:val="clear" w:color="000000" w:fill="D0CECE"/>
            <w:noWrap/>
            <w:vAlign w:val="bottom"/>
            <w:hideMark/>
          </w:tcPr>
          <w:p w14:paraId="73672713"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 xml:space="preserve">Variable (project) </w:t>
            </w:r>
          </w:p>
        </w:tc>
        <w:tc>
          <w:tcPr>
            <w:tcW w:w="1286" w:type="dxa"/>
            <w:tcBorders>
              <w:top w:val="single" w:sz="4" w:space="0" w:color="auto"/>
              <w:left w:val="nil"/>
              <w:bottom w:val="single" w:sz="4" w:space="0" w:color="auto"/>
              <w:right w:val="single" w:sz="4" w:space="0" w:color="auto"/>
            </w:tcBorders>
            <w:shd w:val="clear" w:color="000000" w:fill="D0CECE"/>
            <w:noWrap/>
            <w:vAlign w:val="bottom"/>
            <w:hideMark/>
          </w:tcPr>
          <w:p w14:paraId="575300E2" w14:textId="77777777" w:rsidR="00234666" w:rsidRPr="00F43402" w:rsidRDefault="00234666" w:rsidP="00360755">
            <w:pPr>
              <w:spacing w:after="0"/>
              <w:jc w:val="left"/>
              <w:rPr>
                <w:rFonts w:cs="Arial"/>
                <w:i/>
                <w:iCs/>
                <w:color w:val="000000"/>
                <w:sz w:val="20"/>
                <w:szCs w:val="20"/>
                <w:lang w:val="en-US"/>
              </w:rPr>
            </w:pPr>
          </w:p>
        </w:tc>
        <w:tc>
          <w:tcPr>
            <w:tcW w:w="1414" w:type="dxa"/>
            <w:tcBorders>
              <w:top w:val="single" w:sz="4" w:space="0" w:color="auto"/>
              <w:left w:val="nil"/>
              <w:bottom w:val="single" w:sz="4" w:space="0" w:color="auto"/>
              <w:right w:val="single" w:sz="4" w:space="0" w:color="auto"/>
            </w:tcBorders>
            <w:shd w:val="clear" w:color="000000" w:fill="D0CECE"/>
            <w:noWrap/>
            <w:vAlign w:val="bottom"/>
            <w:hideMark/>
          </w:tcPr>
          <w:p w14:paraId="2655B70B"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Unit</w:t>
            </w:r>
          </w:p>
        </w:tc>
        <w:tc>
          <w:tcPr>
            <w:tcW w:w="1452" w:type="dxa"/>
            <w:tcBorders>
              <w:top w:val="single" w:sz="4" w:space="0" w:color="auto"/>
              <w:left w:val="nil"/>
              <w:bottom w:val="single" w:sz="4" w:space="0" w:color="auto"/>
              <w:right w:val="single" w:sz="4" w:space="0" w:color="auto"/>
            </w:tcBorders>
            <w:shd w:val="clear" w:color="000000" w:fill="D0CECE"/>
            <w:noWrap/>
            <w:vAlign w:val="bottom"/>
            <w:hideMark/>
          </w:tcPr>
          <w:p w14:paraId="415BEBC6"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2016</w:t>
            </w:r>
          </w:p>
        </w:tc>
        <w:tc>
          <w:tcPr>
            <w:tcW w:w="1452" w:type="dxa"/>
            <w:tcBorders>
              <w:top w:val="single" w:sz="4" w:space="0" w:color="auto"/>
              <w:left w:val="nil"/>
              <w:bottom w:val="single" w:sz="4" w:space="0" w:color="auto"/>
              <w:right w:val="single" w:sz="4" w:space="0" w:color="auto"/>
            </w:tcBorders>
            <w:shd w:val="clear" w:color="000000" w:fill="D0CECE"/>
            <w:vAlign w:val="bottom"/>
          </w:tcPr>
          <w:p w14:paraId="7E70EF68" w14:textId="77777777" w:rsidR="00234666" w:rsidRPr="00F43402" w:rsidRDefault="00234666" w:rsidP="00360755">
            <w:pPr>
              <w:spacing w:after="0"/>
              <w:jc w:val="right"/>
              <w:rPr>
                <w:rFonts w:cs="Arial"/>
                <w:color w:val="000000"/>
                <w:sz w:val="20"/>
                <w:szCs w:val="20"/>
                <w:lang w:val="en-US"/>
              </w:rPr>
            </w:pPr>
            <w:r w:rsidRPr="00F43402">
              <w:rPr>
                <w:rFonts w:cs="Arial"/>
                <w:i/>
                <w:iCs/>
                <w:color w:val="000000"/>
                <w:sz w:val="20"/>
                <w:szCs w:val="20"/>
                <w:lang w:val="en-US"/>
              </w:rPr>
              <w:t>Notes/Source</w:t>
            </w:r>
          </w:p>
        </w:tc>
      </w:tr>
      <w:tr w:rsidR="00234666" w:rsidRPr="00F43402" w14:paraId="1B18337C"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867590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w:t>
            </w:r>
          </w:p>
        </w:tc>
        <w:tc>
          <w:tcPr>
            <w:tcW w:w="2605" w:type="dxa"/>
            <w:tcBorders>
              <w:top w:val="nil"/>
              <w:left w:val="nil"/>
              <w:bottom w:val="single" w:sz="4" w:space="0" w:color="auto"/>
              <w:right w:val="single" w:sz="4" w:space="0" w:color="auto"/>
            </w:tcBorders>
            <w:shd w:val="clear" w:color="auto" w:fill="auto"/>
            <w:noWrap/>
            <w:vAlign w:val="bottom"/>
            <w:hideMark/>
          </w:tcPr>
          <w:p w14:paraId="1FCF183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Energy efficiency - project vehicles</w:t>
            </w:r>
          </w:p>
        </w:tc>
        <w:tc>
          <w:tcPr>
            <w:tcW w:w="1286" w:type="dxa"/>
            <w:tcBorders>
              <w:top w:val="nil"/>
              <w:left w:val="nil"/>
              <w:bottom w:val="single" w:sz="4" w:space="0" w:color="auto"/>
              <w:right w:val="single" w:sz="4" w:space="0" w:color="auto"/>
            </w:tcBorders>
            <w:shd w:val="clear" w:color="auto" w:fill="auto"/>
            <w:noWrap/>
            <w:vAlign w:val="bottom"/>
            <w:hideMark/>
          </w:tcPr>
          <w:p w14:paraId="66E1CCE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414" w:type="dxa"/>
            <w:tcBorders>
              <w:top w:val="nil"/>
              <w:left w:val="nil"/>
              <w:bottom w:val="single" w:sz="4" w:space="0" w:color="auto"/>
              <w:right w:val="single" w:sz="4" w:space="0" w:color="auto"/>
            </w:tcBorders>
            <w:shd w:val="clear" w:color="auto" w:fill="auto"/>
            <w:noWrap/>
            <w:vAlign w:val="bottom"/>
            <w:hideMark/>
          </w:tcPr>
          <w:p w14:paraId="7F7F881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km/kWh</w:t>
            </w:r>
          </w:p>
        </w:tc>
        <w:tc>
          <w:tcPr>
            <w:tcW w:w="1452" w:type="dxa"/>
            <w:tcBorders>
              <w:top w:val="nil"/>
              <w:left w:val="nil"/>
              <w:bottom w:val="single" w:sz="4" w:space="0" w:color="auto"/>
              <w:right w:val="single" w:sz="4" w:space="0" w:color="auto"/>
            </w:tcBorders>
            <w:shd w:val="clear" w:color="auto" w:fill="auto"/>
            <w:noWrap/>
            <w:vAlign w:val="bottom"/>
            <w:hideMark/>
          </w:tcPr>
          <w:p w14:paraId="5A95056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3.39 </w:t>
            </w:r>
          </w:p>
        </w:tc>
        <w:tc>
          <w:tcPr>
            <w:tcW w:w="1452" w:type="dxa"/>
            <w:tcBorders>
              <w:top w:val="nil"/>
              <w:left w:val="nil"/>
              <w:bottom w:val="single" w:sz="4" w:space="0" w:color="auto"/>
              <w:right w:val="single" w:sz="4" w:space="0" w:color="auto"/>
            </w:tcBorders>
            <w:vAlign w:val="bottom"/>
          </w:tcPr>
          <w:p w14:paraId="21FDA7B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GIZ, 2015</w:t>
            </w:r>
          </w:p>
        </w:tc>
      </w:tr>
      <w:tr w:rsidR="00234666" w:rsidRPr="00F43402" w14:paraId="2870BA3C"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A7BD64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o</w:t>
            </w:r>
          </w:p>
        </w:tc>
        <w:tc>
          <w:tcPr>
            <w:tcW w:w="2605" w:type="dxa"/>
            <w:tcBorders>
              <w:top w:val="nil"/>
              <w:left w:val="nil"/>
              <w:bottom w:val="single" w:sz="4" w:space="0" w:color="auto"/>
              <w:right w:val="single" w:sz="4" w:space="0" w:color="auto"/>
            </w:tcBorders>
            <w:shd w:val="clear" w:color="auto" w:fill="auto"/>
            <w:noWrap/>
            <w:vAlign w:val="bottom"/>
            <w:hideMark/>
          </w:tcPr>
          <w:p w14:paraId="4BD7CDB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Specific energy consumption - project vehicles</w:t>
            </w:r>
          </w:p>
        </w:tc>
        <w:tc>
          <w:tcPr>
            <w:tcW w:w="1286" w:type="dxa"/>
            <w:tcBorders>
              <w:top w:val="nil"/>
              <w:left w:val="nil"/>
              <w:bottom w:val="single" w:sz="4" w:space="0" w:color="auto"/>
              <w:right w:val="single" w:sz="4" w:space="0" w:color="auto"/>
            </w:tcBorders>
            <w:shd w:val="clear" w:color="auto" w:fill="auto"/>
            <w:noWrap/>
            <w:vAlign w:val="bottom"/>
            <w:hideMark/>
          </w:tcPr>
          <w:p w14:paraId="30FBA53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SECPJ,km,I,y</w:t>
            </w:r>
          </w:p>
        </w:tc>
        <w:tc>
          <w:tcPr>
            <w:tcW w:w="1414" w:type="dxa"/>
            <w:tcBorders>
              <w:top w:val="nil"/>
              <w:left w:val="nil"/>
              <w:bottom w:val="single" w:sz="4" w:space="0" w:color="auto"/>
              <w:right w:val="single" w:sz="4" w:space="0" w:color="auto"/>
            </w:tcBorders>
            <w:shd w:val="clear" w:color="auto" w:fill="auto"/>
            <w:noWrap/>
            <w:vAlign w:val="bottom"/>
            <w:hideMark/>
          </w:tcPr>
          <w:p w14:paraId="40FF2B7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kwh/vkm</w:t>
            </w:r>
          </w:p>
        </w:tc>
        <w:tc>
          <w:tcPr>
            <w:tcW w:w="1452" w:type="dxa"/>
            <w:tcBorders>
              <w:top w:val="nil"/>
              <w:left w:val="nil"/>
              <w:bottom w:val="single" w:sz="4" w:space="0" w:color="auto"/>
              <w:right w:val="single" w:sz="4" w:space="0" w:color="auto"/>
            </w:tcBorders>
            <w:shd w:val="clear" w:color="auto" w:fill="auto"/>
            <w:noWrap/>
            <w:vAlign w:val="bottom"/>
            <w:hideMark/>
          </w:tcPr>
          <w:p w14:paraId="18335C4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0.29 </w:t>
            </w:r>
          </w:p>
        </w:tc>
        <w:tc>
          <w:tcPr>
            <w:tcW w:w="1452" w:type="dxa"/>
            <w:tcBorders>
              <w:top w:val="nil"/>
              <w:left w:val="nil"/>
              <w:bottom w:val="single" w:sz="4" w:space="0" w:color="auto"/>
              <w:right w:val="single" w:sz="4" w:space="0" w:color="auto"/>
            </w:tcBorders>
            <w:vAlign w:val="bottom"/>
          </w:tcPr>
          <w:p w14:paraId="056901A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1/n</w:t>
            </w:r>
          </w:p>
        </w:tc>
      </w:tr>
      <w:tr w:rsidR="00234666" w:rsidRPr="00F43402" w14:paraId="7CF3A588"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7A5587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p</w:t>
            </w:r>
          </w:p>
        </w:tc>
        <w:tc>
          <w:tcPr>
            <w:tcW w:w="2605" w:type="dxa"/>
            <w:tcBorders>
              <w:top w:val="nil"/>
              <w:left w:val="nil"/>
              <w:bottom w:val="single" w:sz="4" w:space="0" w:color="auto"/>
              <w:right w:val="single" w:sz="4" w:space="0" w:color="auto"/>
            </w:tcBorders>
            <w:shd w:val="clear" w:color="auto" w:fill="auto"/>
            <w:noWrap/>
            <w:vAlign w:val="bottom"/>
            <w:hideMark/>
          </w:tcPr>
          <w:p w14:paraId="6D40218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Emission factor - energy source of project vehicles</w:t>
            </w:r>
          </w:p>
        </w:tc>
        <w:tc>
          <w:tcPr>
            <w:tcW w:w="1286" w:type="dxa"/>
            <w:tcBorders>
              <w:top w:val="nil"/>
              <w:left w:val="nil"/>
              <w:bottom w:val="single" w:sz="4" w:space="0" w:color="auto"/>
              <w:right w:val="single" w:sz="4" w:space="0" w:color="auto"/>
            </w:tcBorders>
            <w:shd w:val="clear" w:color="auto" w:fill="auto"/>
            <w:noWrap/>
            <w:vAlign w:val="bottom"/>
            <w:hideMark/>
          </w:tcPr>
          <w:p w14:paraId="50521BE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EFelect,y</w:t>
            </w:r>
          </w:p>
        </w:tc>
        <w:tc>
          <w:tcPr>
            <w:tcW w:w="1414" w:type="dxa"/>
            <w:tcBorders>
              <w:top w:val="nil"/>
              <w:left w:val="nil"/>
              <w:bottom w:val="single" w:sz="4" w:space="0" w:color="auto"/>
              <w:right w:val="single" w:sz="4" w:space="0" w:color="auto"/>
            </w:tcBorders>
            <w:shd w:val="clear" w:color="auto" w:fill="auto"/>
            <w:noWrap/>
            <w:vAlign w:val="bottom"/>
            <w:hideMark/>
          </w:tcPr>
          <w:p w14:paraId="7904E55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kgCO2/kWh</w:t>
            </w:r>
          </w:p>
        </w:tc>
        <w:tc>
          <w:tcPr>
            <w:tcW w:w="1452" w:type="dxa"/>
            <w:tcBorders>
              <w:top w:val="nil"/>
              <w:left w:val="nil"/>
              <w:bottom w:val="single" w:sz="4" w:space="0" w:color="auto"/>
              <w:right w:val="single" w:sz="4" w:space="0" w:color="auto"/>
            </w:tcBorders>
            <w:shd w:val="clear" w:color="auto" w:fill="auto"/>
            <w:noWrap/>
            <w:vAlign w:val="bottom"/>
            <w:hideMark/>
          </w:tcPr>
          <w:p w14:paraId="4BDF7A4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452" w:type="dxa"/>
            <w:tcBorders>
              <w:top w:val="nil"/>
              <w:left w:val="nil"/>
              <w:bottom w:val="single" w:sz="4" w:space="0" w:color="auto"/>
              <w:right w:val="single" w:sz="4" w:space="0" w:color="auto"/>
            </w:tcBorders>
            <w:vAlign w:val="bottom"/>
          </w:tcPr>
          <w:p w14:paraId="57629B7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solar</w:t>
            </w:r>
          </w:p>
        </w:tc>
      </w:tr>
      <w:tr w:rsidR="00234666" w:rsidRPr="00F43402" w14:paraId="5056F3EE"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A22492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q</w:t>
            </w:r>
          </w:p>
        </w:tc>
        <w:tc>
          <w:tcPr>
            <w:tcW w:w="2605" w:type="dxa"/>
            <w:tcBorders>
              <w:top w:val="nil"/>
              <w:left w:val="nil"/>
              <w:bottom w:val="single" w:sz="4" w:space="0" w:color="auto"/>
              <w:right w:val="single" w:sz="4" w:space="0" w:color="auto"/>
            </w:tcBorders>
            <w:shd w:val="clear" w:color="auto" w:fill="auto"/>
            <w:noWrap/>
            <w:vAlign w:val="bottom"/>
            <w:hideMark/>
          </w:tcPr>
          <w:p w14:paraId="005DCCB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Transmission and distribution losses</w:t>
            </w:r>
          </w:p>
        </w:tc>
        <w:tc>
          <w:tcPr>
            <w:tcW w:w="1286" w:type="dxa"/>
            <w:tcBorders>
              <w:top w:val="nil"/>
              <w:left w:val="nil"/>
              <w:bottom w:val="single" w:sz="4" w:space="0" w:color="auto"/>
              <w:right w:val="single" w:sz="4" w:space="0" w:color="auto"/>
            </w:tcBorders>
            <w:shd w:val="clear" w:color="auto" w:fill="auto"/>
            <w:noWrap/>
            <w:vAlign w:val="bottom"/>
            <w:hideMark/>
          </w:tcPr>
          <w:p w14:paraId="2983570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TDLy</w:t>
            </w:r>
          </w:p>
        </w:tc>
        <w:tc>
          <w:tcPr>
            <w:tcW w:w="1414" w:type="dxa"/>
            <w:tcBorders>
              <w:top w:val="nil"/>
              <w:left w:val="nil"/>
              <w:bottom w:val="single" w:sz="4" w:space="0" w:color="auto"/>
              <w:right w:val="single" w:sz="4" w:space="0" w:color="auto"/>
            </w:tcBorders>
            <w:shd w:val="clear" w:color="auto" w:fill="auto"/>
            <w:noWrap/>
            <w:vAlign w:val="bottom"/>
            <w:hideMark/>
          </w:tcPr>
          <w:p w14:paraId="2EADA8F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w:t>
            </w:r>
          </w:p>
        </w:tc>
        <w:tc>
          <w:tcPr>
            <w:tcW w:w="1452" w:type="dxa"/>
            <w:tcBorders>
              <w:top w:val="nil"/>
              <w:left w:val="nil"/>
              <w:bottom w:val="single" w:sz="4" w:space="0" w:color="auto"/>
              <w:right w:val="single" w:sz="4" w:space="0" w:color="auto"/>
            </w:tcBorders>
            <w:shd w:val="clear" w:color="auto" w:fill="auto"/>
            <w:noWrap/>
            <w:vAlign w:val="bottom"/>
            <w:hideMark/>
          </w:tcPr>
          <w:p w14:paraId="5738E22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452" w:type="dxa"/>
            <w:tcBorders>
              <w:top w:val="nil"/>
              <w:left w:val="nil"/>
              <w:bottom w:val="single" w:sz="4" w:space="0" w:color="auto"/>
              <w:right w:val="single" w:sz="4" w:space="0" w:color="auto"/>
            </w:tcBorders>
            <w:vAlign w:val="bottom"/>
          </w:tcPr>
          <w:p w14:paraId="3C48CFC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r>
      <w:tr w:rsidR="00234666" w:rsidRPr="00F43402" w14:paraId="30CE8372" w14:textId="77777777" w:rsidTr="00360755">
        <w:trPr>
          <w:trHeight w:val="25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2D8E2F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lastRenderedPageBreak/>
              <w:t>r</w:t>
            </w:r>
          </w:p>
        </w:tc>
        <w:tc>
          <w:tcPr>
            <w:tcW w:w="2605" w:type="dxa"/>
            <w:tcBorders>
              <w:top w:val="nil"/>
              <w:left w:val="nil"/>
              <w:bottom w:val="single" w:sz="4" w:space="0" w:color="auto"/>
              <w:right w:val="single" w:sz="4" w:space="0" w:color="auto"/>
            </w:tcBorders>
            <w:shd w:val="clear" w:color="auto" w:fill="auto"/>
            <w:noWrap/>
            <w:vAlign w:val="bottom"/>
            <w:hideMark/>
          </w:tcPr>
          <w:p w14:paraId="458871C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Emission factor - project vehicles</w:t>
            </w:r>
          </w:p>
        </w:tc>
        <w:tc>
          <w:tcPr>
            <w:tcW w:w="1286" w:type="dxa"/>
            <w:tcBorders>
              <w:top w:val="nil"/>
              <w:left w:val="nil"/>
              <w:bottom w:val="single" w:sz="4" w:space="0" w:color="auto"/>
              <w:right w:val="single" w:sz="4" w:space="0" w:color="auto"/>
            </w:tcBorders>
            <w:shd w:val="clear" w:color="auto" w:fill="auto"/>
            <w:noWrap/>
            <w:vAlign w:val="bottom"/>
            <w:hideMark/>
          </w:tcPr>
          <w:p w14:paraId="1E81BAC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EFPJ,km,i,y</w:t>
            </w:r>
          </w:p>
        </w:tc>
        <w:tc>
          <w:tcPr>
            <w:tcW w:w="1414" w:type="dxa"/>
            <w:tcBorders>
              <w:top w:val="nil"/>
              <w:left w:val="nil"/>
              <w:bottom w:val="single" w:sz="4" w:space="0" w:color="auto"/>
              <w:right w:val="single" w:sz="4" w:space="0" w:color="auto"/>
            </w:tcBorders>
            <w:shd w:val="clear" w:color="auto" w:fill="auto"/>
            <w:noWrap/>
            <w:vAlign w:val="bottom"/>
            <w:hideMark/>
          </w:tcPr>
          <w:p w14:paraId="71E75C2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tCO2/vkm</w:t>
            </w:r>
          </w:p>
        </w:tc>
        <w:tc>
          <w:tcPr>
            <w:tcW w:w="1452" w:type="dxa"/>
            <w:tcBorders>
              <w:top w:val="nil"/>
              <w:left w:val="nil"/>
              <w:bottom w:val="single" w:sz="4" w:space="0" w:color="auto"/>
              <w:right w:val="single" w:sz="4" w:space="0" w:color="auto"/>
            </w:tcBorders>
            <w:shd w:val="clear" w:color="auto" w:fill="auto"/>
            <w:noWrap/>
            <w:vAlign w:val="bottom"/>
            <w:hideMark/>
          </w:tcPr>
          <w:p w14:paraId="53C81C2A"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0.00000</w:t>
            </w:r>
          </w:p>
        </w:tc>
        <w:tc>
          <w:tcPr>
            <w:tcW w:w="1452" w:type="dxa"/>
            <w:tcBorders>
              <w:top w:val="nil"/>
              <w:left w:val="nil"/>
              <w:bottom w:val="single" w:sz="4" w:space="0" w:color="auto"/>
              <w:right w:val="single" w:sz="4" w:space="0" w:color="auto"/>
            </w:tcBorders>
            <w:vAlign w:val="bottom"/>
          </w:tcPr>
          <w:p w14:paraId="3EED4DCD"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o*p/(1-q)/10^3</w:t>
            </w:r>
          </w:p>
        </w:tc>
      </w:tr>
      <w:tr w:rsidR="00234666" w:rsidRPr="00F43402" w14:paraId="46743DEA" w14:textId="77777777" w:rsidTr="00360755">
        <w:trPr>
          <w:trHeight w:val="25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D957B4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w:t>
            </w:r>
          </w:p>
        </w:tc>
        <w:tc>
          <w:tcPr>
            <w:tcW w:w="2605" w:type="dxa"/>
            <w:tcBorders>
              <w:top w:val="nil"/>
              <w:left w:val="nil"/>
              <w:bottom w:val="single" w:sz="4" w:space="0" w:color="auto"/>
              <w:right w:val="single" w:sz="4" w:space="0" w:color="auto"/>
            </w:tcBorders>
            <w:shd w:val="clear" w:color="auto" w:fill="auto"/>
            <w:noWrap/>
            <w:vAlign w:val="bottom"/>
            <w:hideMark/>
          </w:tcPr>
          <w:p w14:paraId="6AA8902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Vehicle activity</w:t>
            </w:r>
          </w:p>
        </w:tc>
        <w:tc>
          <w:tcPr>
            <w:tcW w:w="1286" w:type="dxa"/>
            <w:tcBorders>
              <w:top w:val="nil"/>
              <w:left w:val="nil"/>
              <w:bottom w:val="single" w:sz="4" w:space="0" w:color="auto"/>
              <w:right w:val="single" w:sz="4" w:space="0" w:color="auto"/>
            </w:tcBorders>
            <w:shd w:val="clear" w:color="auto" w:fill="auto"/>
            <w:noWrap/>
            <w:vAlign w:val="bottom"/>
            <w:hideMark/>
          </w:tcPr>
          <w:p w14:paraId="5FAF8ED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DDi,y</w:t>
            </w:r>
          </w:p>
        </w:tc>
        <w:tc>
          <w:tcPr>
            <w:tcW w:w="1414" w:type="dxa"/>
            <w:tcBorders>
              <w:top w:val="nil"/>
              <w:left w:val="nil"/>
              <w:bottom w:val="single" w:sz="4" w:space="0" w:color="auto"/>
              <w:right w:val="single" w:sz="4" w:space="0" w:color="auto"/>
            </w:tcBorders>
            <w:shd w:val="clear" w:color="auto" w:fill="auto"/>
            <w:noWrap/>
            <w:vAlign w:val="bottom"/>
            <w:hideMark/>
          </w:tcPr>
          <w:p w14:paraId="6D08E54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vkm/year/unit</w:t>
            </w:r>
          </w:p>
        </w:tc>
        <w:tc>
          <w:tcPr>
            <w:tcW w:w="1452" w:type="dxa"/>
            <w:tcBorders>
              <w:top w:val="nil"/>
              <w:left w:val="nil"/>
              <w:bottom w:val="single" w:sz="4" w:space="0" w:color="auto"/>
              <w:right w:val="single" w:sz="4" w:space="0" w:color="auto"/>
            </w:tcBorders>
            <w:shd w:val="clear" w:color="auto" w:fill="auto"/>
            <w:noWrap/>
            <w:vAlign w:val="bottom"/>
            <w:hideMark/>
          </w:tcPr>
          <w:p w14:paraId="09503CE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130,816.00 </w:t>
            </w:r>
          </w:p>
        </w:tc>
        <w:tc>
          <w:tcPr>
            <w:tcW w:w="1452" w:type="dxa"/>
            <w:tcBorders>
              <w:top w:val="nil"/>
              <w:left w:val="nil"/>
              <w:bottom w:val="single" w:sz="4" w:space="0" w:color="auto"/>
              <w:right w:val="single" w:sz="4" w:space="0" w:color="auto"/>
            </w:tcBorders>
            <w:vAlign w:val="bottom"/>
          </w:tcPr>
          <w:p w14:paraId="663CD2E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see k</w:t>
            </w:r>
          </w:p>
        </w:tc>
      </w:tr>
      <w:tr w:rsidR="00234666" w:rsidRPr="00F43402" w14:paraId="32F1E4A4"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4780AD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w:t>
            </w:r>
          </w:p>
        </w:tc>
        <w:tc>
          <w:tcPr>
            <w:tcW w:w="2605" w:type="dxa"/>
            <w:tcBorders>
              <w:top w:val="nil"/>
              <w:left w:val="nil"/>
              <w:bottom w:val="single" w:sz="4" w:space="0" w:color="auto"/>
              <w:right w:val="single" w:sz="4" w:space="0" w:color="auto"/>
            </w:tcBorders>
            <w:shd w:val="clear" w:color="auto" w:fill="auto"/>
            <w:noWrap/>
            <w:vAlign w:val="bottom"/>
            <w:hideMark/>
          </w:tcPr>
          <w:p w14:paraId="3C454D0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project vehicles</w:t>
            </w:r>
          </w:p>
        </w:tc>
        <w:tc>
          <w:tcPr>
            <w:tcW w:w="1286" w:type="dxa"/>
            <w:tcBorders>
              <w:top w:val="nil"/>
              <w:left w:val="nil"/>
              <w:bottom w:val="single" w:sz="4" w:space="0" w:color="auto"/>
              <w:right w:val="single" w:sz="4" w:space="0" w:color="auto"/>
            </w:tcBorders>
            <w:shd w:val="clear" w:color="auto" w:fill="auto"/>
            <w:noWrap/>
            <w:vAlign w:val="bottom"/>
            <w:hideMark/>
          </w:tcPr>
          <w:p w14:paraId="49A8B48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Ni,y</w:t>
            </w:r>
          </w:p>
        </w:tc>
        <w:tc>
          <w:tcPr>
            <w:tcW w:w="1414" w:type="dxa"/>
            <w:tcBorders>
              <w:top w:val="nil"/>
              <w:left w:val="nil"/>
              <w:bottom w:val="single" w:sz="4" w:space="0" w:color="auto"/>
              <w:right w:val="single" w:sz="4" w:space="0" w:color="auto"/>
            </w:tcBorders>
            <w:shd w:val="clear" w:color="auto" w:fill="auto"/>
            <w:noWrap/>
            <w:vAlign w:val="bottom"/>
            <w:hideMark/>
          </w:tcPr>
          <w:p w14:paraId="68224E3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vehicles</w:t>
            </w:r>
          </w:p>
        </w:tc>
        <w:tc>
          <w:tcPr>
            <w:tcW w:w="1452" w:type="dxa"/>
            <w:tcBorders>
              <w:top w:val="nil"/>
              <w:left w:val="nil"/>
              <w:bottom w:val="single" w:sz="4" w:space="0" w:color="auto"/>
              <w:right w:val="single" w:sz="4" w:space="0" w:color="auto"/>
            </w:tcBorders>
            <w:shd w:val="clear" w:color="auto" w:fill="auto"/>
            <w:noWrap/>
            <w:vAlign w:val="bottom"/>
            <w:hideMark/>
          </w:tcPr>
          <w:p w14:paraId="0720B15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40.00 </w:t>
            </w:r>
          </w:p>
        </w:tc>
        <w:tc>
          <w:tcPr>
            <w:tcW w:w="1452" w:type="dxa"/>
            <w:tcBorders>
              <w:top w:val="nil"/>
              <w:left w:val="nil"/>
              <w:bottom w:val="single" w:sz="4" w:space="0" w:color="auto"/>
              <w:right w:val="single" w:sz="4" w:space="0" w:color="auto"/>
            </w:tcBorders>
            <w:vAlign w:val="bottom"/>
          </w:tcPr>
          <w:p w14:paraId="0C40F48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see l</w:t>
            </w:r>
          </w:p>
        </w:tc>
      </w:tr>
      <w:tr w:rsidR="00234666" w:rsidRPr="00F43402" w14:paraId="7E949109"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4DD3C4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u</w:t>
            </w:r>
          </w:p>
        </w:tc>
        <w:tc>
          <w:tcPr>
            <w:tcW w:w="2605" w:type="dxa"/>
            <w:tcBorders>
              <w:top w:val="nil"/>
              <w:left w:val="nil"/>
              <w:bottom w:val="single" w:sz="4" w:space="0" w:color="auto"/>
              <w:right w:val="single" w:sz="4" w:space="0" w:color="auto"/>
            </w:tcBorders>
            <w:shd w:val="clear" w:color="auto" w:fill="auto"/>
            <w:noWrap/>
            <w:vAlign w:val="bottom"/>
            <w:hideMark/>
          </w:tcPr>
          <w:p w14:paraId="365D207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Project emissions</w:t>
            </w:r>
          </w:p>
        </w:tc>
        <w:tc>
          <w:tcPr>
            <w:tcW w:w="1286" w:type="dxa"/>
            <w:tcBorders>
              <w:top w:val="nil"/>
              <w:left w:val="nil"/>
              <w:bottom w:val="single" w:sz="4" w:space="0" w:color="auto"/>
              <w:right w:val="single" w:sz="4" w:space="0" w:color="auto"/>
            </w:tcBorders>
            <w:shd w:val="clear" w:color="auto" w:fill="auto"/>
            <w:noWrap/>
            <w:vAlign w:val="bottom"/>
            <w:hideMark/>
          </w:tcPr>
          <w:p w14:paraId="2DB35E6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PEy </w:t>
            </w:r>
          </w:p>
        </w:tc>
        <w:tc>
          <w:tcPr>
            <w:tcW w:w="1414" w:type="dxa"/>
            <w:tcBorders>
              <w:top w:val="nil"/>
              <w:left w:val="nil"/>
              <w:bottom w:val="single" w:sz="4" w:space="0" w:color="auto"/>
              <w:right w:val="single" w:sz="4" w:space="0" w:color="auto"/>
            </w:tcBorders>
            <w:shd w:val="clear" w:color="auto" w:fill="auto"/>
            <w:noWrap/>
            <w:vAlign w:val="bottom"/>
            <w:hideMark/>
          </w:tcPr>
          <w:p w14:paraId="553A7CB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tCO2</w:t>
            </w:r>
          </w:p>
        </w:tc>
        <w:tc>
          <w:tcPr>
            <w:tcW w:w="1452" w:type="dxa"/>
            <w:tcBorders>
              <w:top w:val="nil"/>
              <w:left w:val="nil"/>
              <w:bottom w:val="single" w:sz="4" w:space="0" w:color="auto"/>
              <w:right w:val="single" w:sz="4" w:space="0" w:color="auto"/>
            </w:tcBorders>
            <w:shd w:val="clear" w:color="auto" w:fill="auto"/>
            <w:noWrap/>
            <w:vAlign w:val="bottom"/>
            <w:hideMark/>
          </w:tcPr>
          <w:p w14:paraId="3FCEB79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   </w:t>
            </w:r>
          </w:p>
        </w:tc>
        <w:tc>
          <w:tcPr>
            <w:tcW w:w="1452" w:type="dxa"/>
            <w:tcBorders>
              <w:top w:val="nil"/>
              <w:left w:val="nil"/>
              <w:bottom w:val="single" w:sz="4" w:space="0" w:color="auto"/>
              <w:right w:val="single" w:sz="4" w:space="0" w:color="auto"/>
            </w:tcBorders>
            <w:vAlign w:val="bottom"/>
          </w:tcPr>
          <w:p w14:paraId="7866108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r*s*t</w:t>
            </w:r>
          </w:p>
        </w:tc>
      </w:tr>
    </w:tbl>
    <w:p w14:paraId="248CF47E" w14:textId="77777777" w:rsidR="00234666" w:rsidRPr="00F43402" w:rsidRDefault="00234666" w:rsidP="00234666">
      <w:pPr>
        <w:spacing w:after="0"/>
        <w:ind w:left="720"/>
        <w:rPr>
          <w:rFonts w:cs="Arial"/>
          <w:szCs w:val="22"/>
        </w:rPr>
      </w:pPr>
    </w:p>
    <w:p w14:paraId="4E8C40BE" w14:textId="77777777" w:rsidR="00234666" w:rsidRPr="00F43402" w:rsidRDefault="00234666" w:rsidP="00234666">
      <w:pPr>
        <w:spacing w:after="0"/>
        <w:rPr>
          <w:rFonts w:cs="Arial"/>
          <w:szCs w:val="22"/>
        </w:rPr>
      </w:pPr>
      <w:r w:rsidRPr="00F43402">
        <w:rPr>
          <w:rFonts w:cs="Arial"/>
          <w:b/>
          <w:szCs w:val="22"/>
        </w:rPr>
        <w:t xml:space="preserve">Assumptions for Switch to Solar Charging Stations </w:t>
      </w:r>
    </w:p>
    <w:p w14:paraId="759C90FC" w14:textId="77777777" w:rsidR="00234666" w:rsidRPr="00F43402" w:rsidRDefault="00234666" w:rsidP="00234666">
      <w:pPr>
        <w:spacing w:after="0"/>
        <w:ind w:left="720"/>
        <w:rPr>
          <w:rFonts w:cs="Arial"/>
          <w:szCs w:val="22"/>
        </w:rPr>
      </w:pPr>
    </w:p>
    <w:tbl>
      <w:tblPr>
        <w:tblW w:w="8665" w:type="dxa"/>
        <w:tblInd w:w="113" w:type="dxa"/>
        <w:tblLook w:val="04A0" w:firstRow="1" w:lastRow="0" w:firstColumn="1" w:lastColumn="0" w:noHBand="0" w:noVBand="1"/>
      </w:tblPr>
      <w:tblGrid>
        <w:gridCol w:w="717"/>
        <w:gridCol w:w="2595"/>
        <w:gridCol w:w="1445"/>
        <w:gridCol w:w="1409"/>
        <w:gridCol w:w="1315"/>
        <w:gridCol w:w="1423"/>
      </w:tblGrid>
      <w:tr w:rsidR="00234666" w:rsidRPr="00F43402" w14:paraId="187E8C1C" w14:textId="77777777" w:rsidTr="00360755">
        <w:trPr>
          <w:trHeight w:val="255"/>
        </w:trPr>
        <w:tc>
          <w:tcPr>
            <w:tcW w:w="72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12731D31"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ID</w:t>
            </w:r>
          </w:p>
        </w:tc>
        <w:tc>
          <w:tcPr>
            <w:tcW w:w="2605" w:type="dxa"/>
            <w:tcBorders>
              <w:top w:val="single" w:sz="4" w:space="0" w:color="auto"/>
              <w:left w:val="nil"/>
              <w:bottom w:val="single" w:sz="4" w:space="0" w:color="auto"/>
              <w:right w:val="single" w:sz="4" w:space="0" w:color="auto"/>
            </w:tcBorders>
            <w:shd w:val="clear" w:color="000000" w:fill="D0CECE"/>
            <w:noWrap/>
            <w:vAlign w:val="bottom"/>
            <w:hideMark/>
          </w:tcPr>
          <w:p w14:paraId="6533AE33"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 Variable (Baseline)</w:t>
            </w:r>
          </w:p>
        </w:tc>
        <w:tc>
          <w:tcPr>
            <w:tcW w:w="1286" w:type="dxa"/>
            <w:tcBorders>
              <w:top w:val="single" w:sz="4" w:space="0" w:color="auto"/>
              <w:left w:val="nil"/>
              <w:bottom w:val="single" w:sz="4" w:space="0" w:color="auto"/>
              <w:right w:val="single" w:sz="4" w:space="0" w:color="auto"/>
            </w:tcBorders>
            <w:shd w:val="clear" w:color="000000" w:fill="D0CECE"/>
            <w:noWrap/>
            <w:vAlign w:val="bottom"/>
            <w:hideMark/>
          </w:tcPr>
          <w:p w14:paraId="0AAECCB9" w14:textId="77777777" w:rsidR="00234666" w:rsidRPr="00F43402" w:rsidRDefault="00234666" w:rsidP="00360755">
            <w:pPr>
              <w:spacing w:after="0"/>
              <w:jc w:val="left"/>
              <w:rPr>
                <w:rFonts w:cs="Arial"/>
                <w:i/>
                <w:iCs/>
                <w:color w:val="000000"/>
                <w:sz w:val="20"/>
                <w:szCs w:val="20"/>
                <w:lang w:val="en-US"/>
              </w:rPr>
            </w:pPr>
          </w:p>
        </w:tc>
        <w:tc>
          <w:tcPr>
            <w:tcW w:w="1414" w:type="dxa"/>
            <w:tcBorders>
              <w:top w:val="single" w:sz="4" w:space="0" w:color="auto"/>
              <w:left w:val="nil"/>
              <w:bottom w:val="single" w:sz="4" w:space="0" w:color="auto"/>
              <w:right w:val="single" w:sz="4" w:space="0" w:color="auto"/>
            </w:tcBorders>
            <w:shd w:val="clear" w:color="000000" w:fill="D0CECE"/>
            <w:noWrap/>
            <w:vAlign w:val="bottom"/>
            <w:hideMark/>
          </w:tcPr>
          <w:p w14:paraId="6EF081C9"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Unit</w:t>
            </w:r>
          </w:p>
        </w:tc>
        <w:tc>
          <w:tcPr>
            <w:tcW w:w="1320" w:type="dxa"/>
            <w:tcBorders>
              <w:top w:val="single" w:sz="4" w:space="0" w:color="auto"/>
              <w:left w:val="nil"/>
              <w:bottom w:val="single" w:sz="4" w:space="0" w:color="auto"/>
              <w:right w:val="single" w:sz="4" w:space="0" w:color="auto"/>
            </w:tcBorders>
            <w:shd w:val="clear" w:color="000000" w:fill="D0CECE"/>
            <w:noWrap/>
            <w:vAlign w:val="bottom"/>
            <w:hideMark/>
          </w:tcPr>
          <w:p w14:paraId="1BAFFF26"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Value</w:t>
            </w:r>
          </w:p>
        </w:tc>
        <w:tc>
          <w:tcPr>
            <w:tcW w:w="1320" w:type="dxa"/>
            <w:tcBorders>
              <w:top w:val="single" w:sz="4" w:space="0" w:color="auto"/>
              <w:left w:val="nil"/>
              <w:bottom w:val="single" w:sz="4" w:space="0" w:color="auto"/>
              <w:right w:val="single" w:sz="4" w:space="0" w:color="auto"/>
            </w:tcBorders>
            <w:shd w:val="clear" w:color="000000" w:fill="D0CECE"/>
            <w:vAlign w:val="bottom"/>
          </w:tcPr>
          <w:p w14:paraId="49DC037C" w14:textId="77777777" w:rsidR="00234666" w:rsidRPr="00F43402" w:rsidRDefault="00234666" w:rsidP="00360755">
            <w:pPr>
              <w:spacing w:after="0"/>
              <w:jc w:val="right"/>
              <w:rPr>
                <w:rFonts w:cs="Arial"/>
                <w:color w:val="000000"/>
                <w:sz w:val="20"/>
                <w:szCs w:val="20"/>
                <w:lang w:val="en-US"/>
              </w:rPr>
            </w:pPr>
            <w:r w:rsidRPr="00F43402">
              <w:rPr>
                <w:rFonts w:cs="Arial"/>
                <w:i/>
                <w:iCs/>
                <w:color w:val="000000"/>
                <w:sz w:val="20"/>
                <w:szCs w:val="20"/>
                <w:lang w:val="en-US"/>
              </w:rPr>
              <w:t>Notes/Source</w:t>
            </w:r>
          </w:p>
        </w:tc>
      </w:tr>
      <w:tr w:rsidR="00234666" w:rsidRPr="00F43402" w14:paraId="0A3746A6"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9D1BC6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bb</w:t>
            </w:r>
          </w:p>
        </w:tc>
        <w:tc>
          <w:tcPr>
            <w:tcW w:w="2605" w:type="dxa"/>
            <w:tcBorders>
              <w:top w:val="nil"/>
              <w:left w:val="nil"/>
              <w:bottom w:val="single" w:sz="4" w:space="0" w:color="auto"/>
              <w:right w:val="single" w:sz="4" w:space="0" w:color="auto"/>
            </w:tcBorders>
            <w:shd w:val="clear" w:color="auto" w:fill="auto"/>
            <w:noWrap/>
            <w:vAlign w:val="bottom"/>
            <w:hideMark/>
          </w:tcPr>
          <w:p w14:paraId="0E35980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Energy efficiency of the electric vehicles included in the baseline</w:t>
            </w:r>
          </w:p>
        </w:tc>
        <w:tc>
          <w:tcPr>
            <w:tcW w:w="1286" w:type="dxa"/>
            <w:tcBorders>
              <w:top w:val="nil"/>
              <w:left w:val="nil"/>
              <w:bottom w:val="single" w:sz="4" w:space="0" w:color="auto"/>
              <w:right w:val="single" w:sz="4" w:space="0" w:color="auto"/>
            </w:tcBorders>
            <w:shd w:val="clear" w:color="auto" w:fill="auto"/>
            <w:noWrap/>
            <w:vAlign w:val="bottom"/>
            <w:hideMark/>
          </w:tcPr>
          <w:p w14:paraId="391631D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w:t>
            </w:r>
          </w:p>
        </w:tc>
        <w:tc>
          <w:tcPr>
            <w:tcW w:w="1414" w:type="dxa"/>
            <w:tcBorders>
              <w:top w:val="nil"/>
              <w:left w:val="nil"/>
              <w:bottom w:val="single" w:sz="4" w:space="0" w:color="auto"/>
              <w:right w:val="single" w:sz="4" w:space="0" w:color="auto"/>
            </w:tcBorders>
            <w:shd w:val="clear" w:color="auto" w:fill="auto"/>
            <w:noWrap/>
            <w:vAlign w:val="bottom"/>
            <w:hideMark/>
          </w:tcPr>
          <w:p w14:paraId="2383C5A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km/kWh</w:t>
            </w:r>
          </w:p>
        </w:tc>
        <w:tc>
          <w:tcPr>
            <w:tcW w:w="1320" w:type="dxa"/>
            <w:tcBorders>
              <w:top w:val="nil"/>
              <w:left w:val="nil"/>
              <w:bottom w:val="single" w:sz="4" w:space="0" w:color="auto"/>
              <w:right w:val="single" w:sz="4" w:space="0" w:color="auto"/>
            </w:tcBorders>
            <w:shd w:val="clear" w:color="auto" w:fill="auto"/>
            <w:noWrap/>
            <w:vAlign w:val="bottom"/>
            <w:hideMark/>
          </w:tcPr>
          <w:p w14:paraId="11424D6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3.39 </w:t>
            </w:r>
          </w:p>
        </w:tc>
        <w:tc>
          <w:tcPr>
            <w:tcW w:w="1320" w:type="dxa"/>
            <w:tcBorders>
              <w:top w:val="nil"/>
              <w:left w:val="nil"/>
              <w:bottom w:val="single" w:sz="4" w:space="0" w:color="auto"/>
              <w:right w:val="single" w:sz="4" w:space="0" w:color="auto"/>
            </w:tcBorders>
            <w:vAlign w:val="bottom"/>
          </w:tcPr>
          <w:p w14:paraId="379FD83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see n</w:t>
            </w:r>
          </w:p>
        </w:tc>
      </w:tr>
      <w:tr w:rsidR="00234666" w:rsidRPr="00F43402" w14:paraId="6D7A5DE5"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59E016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cc</w:t>
            </w:r>
          </w:p>
        </w:tc>
        <w:tc>
          <w:tcPr>
            <w:tcW w:w="2605" w:type="dxa"/>
            <w:tcBorders>
              <w:top w:val="nil"/>
              <w:left w:val="nil"/>
              <w:bottom w:val="single" w:sz="4" w:space="0" w:color="auto"/>
              <w:right w:val="single" w:sz="4" w:space="0" w:color="auto"/>
            </w:tcBorders>
            <w:shd w:val="clear" w:color="auto" w:fill="auto"/>
            <w:noWrap/>
            <w:vAlign w:val="bottom"/>
            <w:hideMark/>
          </w:tcPr>
          <w:p w14:paraId="19A8C7F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Specific energy consumption of the electric vehicles in the baseline</w:t>
            </w:r>
          </w:p>
        </w:tc>
        <w:tc>
          <w:tcPr>
            <w:tcW w:w="1286" w:type="dxa"/>
            <w:tcBorders>
              <w:top w:val="nil"/>
              <w:left w:val="nil"/>
              <w:bottom w:val="single" w:sz="4" w:space="0" w:color="auto"/>
              <w:right w:val="single" w:sz="4" w:space="0" w:color="auto"/>
            </w:tcBorders>
            <w:shd w:val="clear" w:color="auto" w:fill="auto"/>
            <w:noWrap/>
            <w:vAlign w:val="bottom"/>
            <w:hideMark/>
          </w:tcPr>
          <w:p w14:paraId="7B0C897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SECPJ,km,I,y</w:t>
            </w:r>
          </w:p>
        </w:tc>
        <w:tc>
          <w:tcPr>
            <w:tcW w:w="1414" w:type="dxa"/>
            <w:tcBorders>
              <w:top w:val="nil"/>
              <w:left w:val="nil"/>
              <w:bottom w:val="single" w:sz="4" w:space="0" w:color="auto"/>
              <w:right w:val="single" w:sz="4" w:space="0" w:color="auto"/>
            </w:tcBorders>
            <w:shd w:val="clear" w:color="auto" w:fill="auto"/>
            <w:noWrap/>
            <w:vAlign w:val="bottom"/>
            <w:hideMark/>
          </w:tcPr>
          <w:p w14:paraId="2B01F37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kwh/vkm</w:t>
            </w:r>
          </w:p>
        </w:tc>
        <w:tc>
          <w:tcPr>
            <w:tcW w:w="1320" w:type="dxa"/>
            <w:tcBorders>
              <w:top w:val="nil"/>
              <w:left w:val="nil"/>
              <w:bottom w:val="single" w:sz="4" w:space="0" w:color="auto"/>
              <w:right w:val="single" w:sz="4" w:space="0" w:color="auto"/>
            </w:tcBorders>
            <w:shd w:val="clear" w:color="auto" w:fill="auto"/>
            <w:noWrap/>
            <w:vAlign w:val="bottom"/>
            <w:hideMark/>
          </w:tcPr>
          <w:p w14:paraId="04E7063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0.29 </w:t>
            </w:r>
          </w:p>
        </w:tc>
        <w:tc>
          <w:tcPr>
            <w:tcW w:w="1320" w:type="dxa"/>
            <w:tcBorders>
              <w:top w:val="nil"/>
              <w:left w:val="nil"/>
              <w:bottom w:val="single" w:sz="4" w:space="0" w:color="auto"/>
              <w:right w:val="single" w:sz="4" w:space="0" w:color="auto"/>
            </w:tcBorders>
            <w:vAlign w:val="bottom"/>
          </w:tcPr>
          <w:p w14:paraId="2DE60C8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1/bb</w:t>
            </w:r>
          </w:p>
        </w:tc>
      </w:tr>
      <w:tr w:rsidR="00234666" w:rsidRPr="00F43402" w14:paraId="7D2D2A27"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A70FA6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dd</w:t>
            </w:r>
          </w:p>
        </w:tc>
        <w:tc>
          <w:tcPr>
            <w:tcW w:w="2605" w:type="dxa"/>
            <w:tcBorders>
              <w:top w:val="nil"/>
              <w:left w:val="nil"/>
              <w:bottom w:val="single" w:sz="4" w:space="0" w:color="auto"/>
              <w:right w:val="single" w:sz="4" w:space="0" w:color="auto"/>
            </w:tcBorders>
            <w:shd w:val="clear" w:color="auto" w:fill="auto"/>
            <w:noWrap/>
            <w:vAlign w:val="bottom"/>
            <w:hideMark/>
          </w:tcPr>
          <w:p w14:paraId="2B42FD9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Emission factor of the electricity grid</w:t>
            </w:r>
          </w:p>
        </w:tc>
        <w:tc>
          <w:tcPr>
            <w:tcW w:w="1286" w:type="dxa"/>
            <w:tcBorders>
              <w:top w:val="nil"/>
              <w:left w:val="nil"/>
              <w:bottom w:val="single" w:sz="4" w:space="0" w:color="auto"/>
              <w:right w:val="single" w:sz="4" w:space="0" w:color="auto"/>
            </w:tcBorders>
            <w:shd w:val="clear" w:color="auto" w:fill="auto"/>
            <w:noWrap/>
            <w:vAlign w:val="bottom"/>
            <w:hideMark/>
          </w:tcPr>
          <w:p w14:paraId="440737D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EFelect,y</w:t>
            </w:r>
          </w:p>
        </w:tc>
        <w:tc>
          <w:tcPr>
            <w:tcW w:w="1414" w:type="dxa"/>
            <w:tcBorders>
              <w:top w:val="nil"/>
              <w:left w:val="nil"/>
              <w:bottom w:val="single" w:sz="4" w:space="0" w:color="auto"/>
              <w:right w:val="single" w:sz="4" w:space="0" w:color="auto"/>
            </w:tcBorders>
            <w:shd w:val="clear" w:color="auto" w:fill="auto"/>
            <w:noWrap/>
            <w:vAlign w:val="bottom"/>
            <w:hideMark/>
          </w:tcPr>
          <w:p w14:paraId="63F6E0F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kgCO2/kWh</w:t>
            </w:r>
          </w:p>
        </w:tc>
        <w:tc>
          <w:tcPr>
            <w:tcW w:w="1320" w:type="dxa"/>
            <w:tcBorders>
              <w:top w:val="nil"/>
              <w:left w:val="nil"/>
              <w:bottom w:val="single" w:sz="4" w:space="0" w:color="auto"/>
              <w:right w:val="single" w:sz="4" w:space="0" w:color="auto"/>
            </w:tcBorders>
            <w:shd w:val="clear" w:color="auto" w:fill="auto"/>
            <w:noWrap/>
            <w:vAlign w:val="bottom"/>
            <w:hideMark/>
          </w:tcPr>
          <w:p w14:paraId="1122439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0.53 </w:t>
            </w:r>
          </w:p>
        </w:tc>
        <w:tc>
          <w:tcPr>
            <w:tcW w:w="1320" w:type="dxa"/>
            <w:tcBorders>
              <w:top w:val="nil"/>
              <w:left w:val="nil"/>
              <w:bottom w:val="single" w:sz="4" w:space="0" w:color="auto"/>
              <w:right w:val="single" w:sz="4" w:space="0" w:color="auto"/>
            </w:tcBorders>
            <w:vAlign w:val="bottom"/>
          </w:tcPr>
          <w:p w14:paraId="6A87F77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grid</w:t>
            </w:r>
          </w:p>
        </w:tc>
      </w:tr>
      <w:tr w:rsidR="00234666" w:rsidRPr="00F43402" w14:paraId="3A964220"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48B7148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ee</w:t>
            </w:r>
          </w:p>
        </w:tc>
        <w:tc>
          <w:tcPr>
            <w:tcW w:w="2605" w:type="dxa"/>
            <w:tcBorders>
              <w:top w:val="nil"/>
              <w:left w:val="nil"/>
              <w:bottom w:val="single" w:sz="4" w:space="0" w:color="auto"/>
              <w:right w:val="single" w:sz="4" w:space="0" w:color="auto"/>
            </w:tcBorders>
            <w:shd w:val="clear" w:color="auto" w:fill="auto"/>
            <w:noWrap/>
            <w:vAlign w:val="bottom"/>
            <w:hideMark/>
          </w:tcPr>
          <w:p w14:paraId="329B4A5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Transmission and distribution losses</w:t>
            </w:r>
          </w:p>
        </w:tc>
        <w:tc>
          <w:tcPr>
            <w:tcW w:w="1286" w:type="dxa"/>
            <w:tcBorders>
              <w:top w:val="nil"/>
              <w:left w:val="nil"/>
              <w:bottom w:val="single" w:sz="4" w:space="0" w:color="auto"/>
              <w:right w:val="single" w:sz="4" w:space="0" w:color="auto"/>
            </w:tcBorders>
            <w:shd w:val="clear" w:color="auto" w:fill="auto"/>
            <w:noWrap/>
            <w:vAlign w:val="bottom"/>
            <w:hideMark/>
          </w:tcPr>
          <w:p w14:paraId="0A8000D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TDLy</w:t>
            </w:r>
          </w:p>
        </w:tc>
        <w:tc>
          <w:tcPr>
            <w:tcW w:w="1414" w:type="dxa"/>
            <w:tcBorders>
              <w:top w:val="nil"/>
              <w:left w:val="nil"/>
              <w:bottom w:val="single" w:sz="4" w:space="0" w:color="auto"/>
              <w:right w:val="single" w:sz="4" w:space="0" w:color="auto"/>
            </w:tcBorders>
            <w:shd w:val="clear" w:color="auto" w:fill="auto"/>
            <w:noWrap/>
            <w:vAlign w:val="bottom"/>
            <w:hideMark/>
          </w:tcPr>
          <w:p w14:paraId="6BADF18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w:t>
            </w:r>
          </w:p>
        </w:tc>
        <w:tc>
          <w:tcPr>
            <w:tcW w:w="1320" w:type="dxa"/>
            <w:tcBorders>
              <w:top w:val="nil"/>
              <w:left w:val="nil"/>
              <w:bottom w:val="single" w:sz="4" w:space="0" w:color="auto"/>
              <w:right w:val="single" w:sz="4" w:space="0" w:color="auto"/>
            </w:tcBorders>
            <w:shd w:val="clear" w:color="auto" w:fill="auto"/>
            <w:noWrap/>
            <w:vAlign w:val="bottom"/>
            <w:hideMark/>
          </w:tcPr>
          <w:p w14:paraId="0B17C0AE"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10.5%</w:t>
            </w:r>
          </w:p>
        </w:tc>
        <w:tc>
          <w:tcPr>
            <w:tcW w:w="1320" w:type="dxa"/>
            <w:tcBorders>
              <w:top w:val="nil"/>
              <w:left w:val="nil"/>
              <w:bottom w:val="single" w:sz="4" w:space="0" w:color="auto"/>
              <w:right w:val="single" w:sz="4" w:space="0" w:color="auto"/>
            </w:tcBorders>
            <w:vAlign w:val="bottom"/>
          </w:tcPr>
          <w:p w14:paraId="294797C6"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World bank data</w:t>
            </w:r>
          </w:p>
        </w:tc>
      </w:tr>
      <w:tr w:rsidR="00234666" w:rsidRPr="00F43402" w14:paraId="1397A305" w14:textId="77777777" w:rsidTr="00360755">
        <w:trPr>
          <w:trHeight w:val="25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1738C2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ff</w:t>
            </w:r>
          </w:p>
        </w:tc>
        <w:tc>
          <w:tcPr>
            <w:tcW w:w="2605" w:type="dxa"/>
            <w:tcBorders>
              <w:top w:val="nil"/>
              <w:left w:val="nil"/>
              <w:bottom w:val="single" w:sz="4" w:space="0" w:color="auto"/>
              <w:right w:val="single" w:sz="4" w:space="0" w:color="auto"/>
            </w:tcBorders>
            <w:shd w:val="clear" w:color="auto" w:fill="auto"/>
            <w:noWrap/>
            <w:vAlign w:val="bottom"/>
            <w:hideMark/>
          </w:tcPr>
          <w:p w14:paraId="38D3CB4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Emission factor -electric vehicles in the baseline</w:t>
            </w:r>
          </w:p>
        </w:tc>
        <w:tc>
          <w:tcPr>
            <w:tcW w:w="1286" w:type="dxa"/>
            <w:tcBorders>
              <w:top w:val="nil"/>
              <w:left w:val="nil"/>
              <w:bottom w:val="single" w:sz="4" w:space="0" w:color="auto"/>
              <w:right w:val="single" w:sz="4" w:space="0" w:color="auto"/>
            </w:tcBorders>
            <w:shd w:val="clear" w:color="auto" w:fill="auto"/>
            <w:noWrap/>
            <w:vAlign w:val="bottom"/>
            <w:hideMark/>
          </w:tcPr>
          <w:p w14:paraId="3029E48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EFPJ,km,i,y</w:t>
            </w:r>
          </w:p>
        </w:tc>
        <w:tc>
          <w:tcPr>
            <w:tcW w:w="1414" w:type="dxa"/>
            <w:tcBorders>
              <w:top w:val="nil"/>
              <w:left w:val="nil"/>
              <w:bottom w:val="single" w:sz="4" w:space="0" w:color="auto"/>
              <w:right w:val="single" w:sz="4" w:space="0" w:color="auto"/>
            </w:tcBorders>
            <w:shd w:val="clear" w:color="auto" w:fill="auto"/>
            <w:noWrap/>
            <w:vAlign w:val="bottom"/>
            <w:hideMark/>
          </w:tcPr>
          <w:p w14:paraId="52307C9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tCO2/vkm</w:t>
            </w:r>
          </w:p>
        </w:tc>
        <w:tc>
          <w:tcPr>
            <w:tcW w:w="1320" w:type="dxa"/>
            <w:tcBorders>
              <w:top w:val="nil"/>
              <w:left w:val="nil"/>
              <w:bottom w:val="single" w:sz="4" w:space="0" w:color="auto"/>
              <w:right w:val="single" w:sz="4" w:space="0" w:color="auto"/>
            </w:tcBorders>
            <w:shd w:val="clear" w:color="auto" w:fill="auto"/>
            <w:noWrap/>
            <w:vAlign w:val="bottom"/>
            <w:hideMark/>
          </w:tcPr>
          <w:p w14:paraId="292952A7"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0.00017</w:t>
            </w:r>
          </w:p>
        </w:tc>
        <w:tc>
          <w:tcPr>
            <w:tcW w:w="1320" w:type="dxa"/>
            <w:tcBorders>
              <w:top w:val="nil"/>
              <w:left w:val="nil"/>
              <w:bottom w:val="single" w:sz="4" w:space="0" w:color="auto"/>
              <w:right w:val="single" w:sz="4" w:space="0" w:color="auto"/>
            </w:tcBorders>
            <w:vAlign w:val="bottom"/>
          </w:tcPr>
          <w:p w14:paraId="31548C50"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cc*dd/(1-ee)/10^3</w:t>
            </w:r>
          </w:p>
        </w:tc>
      </w:tr>
      <w:tr w:rsidR="00234666" w:rsidRPr="00F43402" w14:paraId="0F1BEFA9" w14:textId="77777777" w:rsidTr="00360755">
        <w:trPr>
          <w:trHeight w:val="25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B55B50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gg</w:t>
            </w:r>
          </w:p>
        </w:tc>
        <w:tc>
          <w:tcPr>
            <w:tcW w:w="2605" w:type="dxa"/>
            <w:tcBorders>
              <w:top w:val="nil"/>
              <w:left w:val="nil"/>
              <w:bottom w:val="single" w:sz="4" w:space="0" w:color="auto"/>
              <w:right w:val="single" w:sz="4" w:space="0" w:color="auto"/>
            </w:tcBorders>
            <w:shd w:val="clear" w:color="auto" w:fill="auto"/>
            <w:noWrap/>
            <w:vAlign w:val="bottom"/>
            <w:hideMark/>
          </w:tcPr>
          <w:p w14:paraId="620DDE6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Vehicle activity</w:t>
            </w:r>
          </w:p>
        </w:tc>
        <w:tc>
          <w:tcPr>
            <w:tcW w:w="1286" w:type="dxa"/>
            <w:tcBorders>
              <w:top w:val="nil"/>
              <w:left w:val="nil"/>
              <w:bottom w:val="single" w:sz="4" w:space="0" w:color="auto"/>
              <w:right w:val="single" w:sz="4" w:space="0" w:color="auto"/>
            </w:tcBorders>
            <w:shd w:val="clear" w:color="auto" w:fill="auto"/>
            <w:noWrap/>
            <w:vAlign w:val="bottom"/>
            <w:hideMark/>
          </w:tcPr>
          <w:p w14:paraId="491AC72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DDi,y</w:t>
            </w:r>
          </w:p>
        </w:tc>
        <w:tc>
          <w:tcPr>
            <w:tcW w:w="1414" w:type="dxa"/>
            <w:tcBorders>
              <w:top w:val="nil"/>
              <w:left w:val="nil"/>
              <w:bottom w:val="single" w:sz="4" w:space="0" w:color="auto"/>
              <w:right w:val="single" w:sz="4" w:space="0" w:color="auto"/>
            </w:tcBorders>
            <w:shd w:val="clear" w:color="auto" w:fill="auto"/>
            <w:noWrap/>
            <w:vAlign w:val="bottom"/>
            <w:hideMark/>
          </w:tcPr>
          <w:p w14:paraId="2355F41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vkm/year/unit</w:t>
            </w:r>
          </w:p>
        </w:tc>
        <w:tc>
          <w:tcPr>
            <w:tcW w:w="1320" w:type="dxa"/>
            <w:tcBorders>
              <w:top w:val="nil"/>
              <w:left w:val="nil"/>
              <w:bottom w:val="single" w:sz="4" w:space="0" w:color="auto"/>
              <w:right w:val="single" w:sz="4" w:space="0" w:color="auto"/>
            </w:tcBorders>
            <w:shd w:val="clear" w:color="auto" w:fill="auto"/>
            <w:noWrap/>
            <w:vAlign w:val="bottom"/>
            <w:hideMark/>
          </w:tcPr>
          <w:p w14:paraId="3380D0B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130,816.00 </w:t>
            </w:r>
          </w:p>
        </w:tc>
        <w:tc>
          <w:tcPr>
            <w:tcW w:w="1320" w:type="dxa"/>
            <w:tcBorders>
              <w:top w:val="nil"/>
              <w:left w:val="nil"/>
              <w:bottom w:val="single" w:sz="4" w:space="0" w:color="auto"/>
              <w:right w:val="single" w:sz="4" w:space="0" w:color="auto"/>
            </w:tcBorders>
            <w:vAlign w:val="bottom"/>
          </w:tcPr>
          <w:p w14:paraId="6FD3100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see k</w:t>
            </w:r>
          </w:p>
        </w:tc>
      </w:tr>
      <w:tr w:rsidR="00234666" w:rsidRPr="00F43402" w14:paraId="22B8E125"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DC5E29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hh</w:t>
            </w:r>
          </w:p>
        </w:tc>
        <w:tc>
          <w:tcPr>
            <w:tcW w:w="2605" w:type="dxa"/>
            <w:tcBorders>
              <w:top w:val="nil"/>
              <w:left w:val="nil"/>
              <w:bottom w:val="single" w:sz="4" w:space="0" w:color="auto"/>
              <w:right w:val="single" w:sz="4" w:space="0" w:color="auto"/>
            </w:tcBorders>
            <w:shd w:val="clear" w:color="auto" w:fill="auto"/>
            <w:noWrap/>
            <w:vAlign w:val="bottom"/>
            <w:hideMark/>
          </w:tcPr>
          <w:p w14:paraId="6B9182A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electric vehicles in the baseline</w:t>
            </w:r>
          </w:p>
        </w:tc>
        <w:tc>
          <w:tcPr>
            <w:tcW w:w="1286" w:type="dxa"/>
            <w:tcBorders>
              <w:top w:val="nil"/>
              <w:left w:val="nil"/>
              <w:bottom w:val="single" w:sz="4" w:space="0" w:color="auto"/>
              <w:right w:val="single" w:sz="4" w:space="0" w:color="auto"/>
            </w:tcBorders>
            <w:shd w:val="clear" w:color="auto" w:fill="auto"/>
            <w:noWrap/>
            <w:vAlign w:val="bottom"/>
            <w:hideMark/>
          </w:tcPr>
          <w:p w14:paraId="484F3B4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Ni,y</w:t>
            </w:r>
          </w:p>
        </w:tc>
        <w:tc>
          <w:tcPr>
            <w:tcW w:w="1414" w:type="dxa"/>
            <w:tcBorders>
              <w:top w:val="nil"/>
              <w:left w:val="nil"/>
              <w:bottom w:val="single" w:sz="4" w:space="0" w:color="auto"/>
              <w:right w:val="single" w:sz="4" w:space="0" w:color="auto"/>
            </w:tcBorders>
            <w:shd w:val="clear" w:color="auto" w:fill="auto"/>
            <w:noWrap/>
            <w:vAlign w:val="bottom"/>
            <w:hideMark/>
          </w:tcPr>
          <w:p w14:paraId="22A20C8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vehicles</w:t>
            </w:r>
          </w:p>
        </w:tc>
        <w:tc>
          <w:tcPr>
            <w:tcW w:w="1320" w:type="dxa"/>
            <w:tcBorders>
              <w:top w:val="nil"/>
              <w:left w:val="nil"/>
              <w:bottom w:val="single" w:sz="4" w:space="0" w:color="auto"/>
              <w:right w:val="single" w:sz="4" w:space="0" w:color="auto"/>
            </w:tcBorders>
            <w:shd w:val="clear" w:color="auto" w:fill="auto"/>
            <w:noWrap/>
            <w:vAlign w:val="bottom"/>
            <w:hideMark/>
          </w:tcPr>
          <w:p w14:paraId="3DC85D6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18.00 </w:t>
            </w:r>
          </w:p>
        </w:tc>
        <w:tc>
          <w:tcPr>
            <w:tcW w:w="1320" w:type="dxa"/>
            <w:tcBorders>
              <w:top w:val="nil"/>
              <w:left w:val="nil"/>
              <w:bottom w:val="single" w:sz="4" w:space="0" w:color="auto"/>
              <w:right w:val="single" w:sz="4" w:space="0" w:color="auto"/>
            </w:tcBorders>
            <w:shd w:val="clear" w:color="auto" w:fill="auto"/>
            <w:vAlign w:val="bottom"/>
          </w:tcPr>
          <w:p w14:paraId="4AB5277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see l</w:t>
            </w:r>
          </w:p>
        </w:tc>
      </w:tr>
      <w:tr w:rsidR="00234666" w:rsidRPr="00F43402" w14:paraId="2ADA0FAE"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9A2102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ii</w:t>
            </w:r>
          </w:p>
        </w:tc>
        <w:tc>
          <w:tcPr>
            <w:tcW w:w="2605" w:type="dxa"/>
            <w:tcBorders>
              <w:top w:val="nil"/>
              <w:left w:val="nil"/>
              <w:bottom w:val="single" w:sz="4" w:space="0" w:color="auto"/>
              <w:right w:val="single" w:sz="4" w:space="0" w:color="auto"/>
            </w:tcBorders>
            <w:shd w:val="clear" w:color="auto" w:fill="auto"/>
            <w:noWrap/>
            <w:vAlign w:val="bottom"/>
            <w:hideMark/>
          </w:tcPr>
          <w:p w14:paraId="4952552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Baseline emissions - electric vehicles in the baseline</w:t>
            </w:r>
          </w:p>
        </w:tc>
        <w:tc>
          <w:tcPr>
            <w:tcW w:w="1286" w:type="dxa"/>
            <w:tcBorders>
              <w:top w:val="nil"/>
              <w:left w:val="nil"/>
              <w:bottom w:val="single" w:sz="4" w:space="0" w:color="auto"/>
              <w:right w:val="single" w:sz="4" w:space="0" w:color="auto"/>
            </w:tcBorders>
            <w:shd w:val="clear" w:color="auto" w:fill="auto"/>
            <w:noWrap/>
            <w:vAlign w:val="bottom"/>
            <w:hideMark/>
          </w:tcPr>
          <w:p w14:paraId="769885D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BEy </w:t>
            </w:r>
          </w:p>
        </w:tc>
        <w:tc>
          <w:tcPr>
            <w:tcW w:w="1414" w:type="dxa"/>
            <w:tcBorders>
              <w:top w:val="nil"/>
              <w:left w:val="nil"/>
              <w:bottom w:val="single" w:sz="4" w:space="0" w:color="auto"/>
              <w:right w:val="single" w:sz="4" w:space="0" w:color="auto"/>
            </w:tcBorders>
            <w:shd w:val="clear" w:color="auto" w:fill="auto"/>
            <w:noWrap/>
            <w:vAlign w:val="bottom"/>
            <w:hideMark/>
          </w:tcPr>
          <w:p w14:paraId="545455F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tCO2</w:t>
            </w:r>
          </w:p>
        </w:tc>
        <w:tc>
          <w:tcPr>
            <w:tcW w:w="1320" w:type="dxa"/>
            <w:tcBorders>
              <w:top w:val="nil"/>
              <w:left w:val="nil"/>
              <w:bottom w:val="single" w:sz="4" w:space="0" w:color="auto"/>
              <w:right w:val="single" w:sz="4" w:space="0" w:color="auto"/>
            </w:tcBorders>
            <w:shd w:val="clear" w:color="auto" w:fill="auto"/>
            <w:noWrap/>
            <w:vAlign w:val="bottom"/>
            <w:hideMark/>
          </w:tcPr>
          <w:p w14:paraId="4271AC5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410.86 </w:t>
            </w:r>
          </w:p>
        </w:tc>
        <w:tc>
          <w:tcPr>
            <w:tcW w:w="1320" w:type="dxa"/>
            <w:tcBorders>
              <w:top w:val="nil"/>
              <w:left w:val="nil"/>
              <w:bottom w:val="single" w:sz="4" w:space="0" w:color="auto"/>
              <w:right w:val="single" w:sz="4" w:space="0" w:color="auto"/>
            </w:tcBorders>
            <w:vAlign w:val="bottom"/>
          </w:tcPr>
          <w:p w14:paraId="1DED120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r*s*t</w:t>
            </w:r>
          </w:p>
        </w:tc>
      </w:tr>
    </w:tbl>
    <w:p w14:paraId="0A985E55" w14:textId="77777777" w:rsidR="00234666" w:rsidRPr="00F43402" w:rsidRDefault="00234666" w:rsidP="00234666">
      <w:pPr>
        <w:spacing w:after="0"/>
        <w:ind w:left="720"/>
        <w:rPr>
          <w:rFonts w:cs="Arial"/>
          <w:szCs w:val="22"/>
        </w:rPr>
      </w:pPr>
    </w:p>
    <w:p w14:paraId="1267875F" w14:textId="77777777" w:rsidR="00234666" w:rsidRPr="00F43402" w:rsidRDefault="00234666" w:rsidP="00234666">
      <w:pPr>
        <w:spacing w:after="0"/>
        <w:ind w:left="720"/>
        <w:rPr>
          <w:rFonts w:cs="Arial"/>
          <w:szCs w:val="22"/>
        </w:rPr>
      </w:pPr>
    </w:p>
    <w:tbl>
      <w:tblPr>
        <w:tblW w:w="8665" w:type="dxa"/>
        <w:tblInd w:w="113" w:type="dxa"/>
        <w:tblLook w:val="04A0" w:firstRow="1" w:lastRow="0" w:firstColumn="1" w:lastColumn="0" w:noHBand="0" w:noVBand="1"/>
      </w:tblPr>
      <w:tblGrid>
        <w:gridCol w:w="709"/>
        <w:gridCol w:w="2558"/>
        <w:gridCol w:w="1426"/>
        <w:gridCol w:w="1390"/>
        <w:gridCol w:w="1298"/>
        <w:gridCol w:w="1523"/>
      </w:tblGrid>
      <w:tr w:rsidR="00234666" w:rsidRPr="00F43402" w14:paraId="70167F3F" w14:textId="77777777" w:rsidTr="00360755">
        <w:trPr>
          <w:trHeight w:val="255"/>
        </w:trPr>
        <w:tc>
          <w:tcPr>
            <w:tcW w:w="72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28C10C99" w14:textId="77777777" w:rsidR="00234666" w:rsidRPr="00F43402" w:rsidRDefault="00234666" w:rsidP="00360755">
            <w:pPr>
              <w:spacing w:after="0"/>
              <w:jc w:val="left"/>
              <w:rPr>
                <w:rFonts w:cs="Arial"/>
                <w:i/>
                <w:iCs/>
                <w:color w:val="000000"/>
                <w:szCs w:val="22"/>
                <w:lang w:val="en-US"/>
              </w:rPr>
            </w:pPr>
            <w:r w:rsidRPr="00F43402">
              <w:rPr>
                <w:rFonts w:cs="Arial"/>
                <w:i/>
                <w:iCs/>
                <w:color w:val="000000"/>
                <w:szCs w:val="22"/>
                <w:lang w:val="en-US"/>
              </w:rPr>
              <w:t>ID</w:t>
            </w:r>
          </w:p>
        </w:tc>
        <w:tc>
          <w:tcPr>
            <w:tcW w:w="2605" w:type="dxa"/>
            <w:tcBorders>
              <w:top w:val="single" w:sz="4" w:space="0" w:color="auto"/>
              <w:left w:val="nil"/>
              <w:bottom w:val="single" w:sz="4" w:space="0" w:color="auto"/>
              <w:right w:val="single" w:sz="4" w:space="0" w:color="auto"/>
            </w:tcBorders>
            <w:shd w:val="clear" w:color="000000" w:fill="D0CECE"/>
            <w:noWrap/>
            <w:vAlign w:val="bottom"/>
            <w:hideMark/>
          </w:tcPr>
          <w:p w14:paraId="110D0F32" w14:textId="77777777" w:rsidR="00234666" w:rsidRPr="00F43402" w:rsidRDefault="00234666" w:rsidP="00360755">
            <w:pPr>
              <w:spacing w:after="0"/>
              <w:jc w:val="left"/>
              <w:rPr>
                <w:rFonts w:cs="Arial"/>
                <w:i/>
                <w:iCs/>
                <w:color w:val="000000"/>
                <w:szCs w:val="22"/>
                <w:lang w:val="en-US"/>
              </w:rPr>
            </w:pPr>
            <w:r w:rsidRPr="00F43402">
              <w:rPr>
                <w:rFonts w:cs="Arial"/>
                <w:i/>
                <w:iCs/>
                <w:color w:val="000000"/>
                <w:szCs w:val="22"/>
                <w:lang w:val="en-US"/>
              </w:rPr>
              <w:t> Variable (Project)</w:t>
            </w:r>
          </w:p>
        </w:tc>
        <w:tc>
          <w:tcPr>
            <w:tcW w:w="1286" w:type="dxa"/>
            <w:tcBorders>
              <w:top w:val="single" w:sz="4" w:space="0" w:color="auto"/>
              <w:left w:val="nil"/>
              <w:bottom w:val="single" w:sz="4" w:space="0" w:color="auto"/>
              <w:right w:val="single" w:sz="4" w:space="0" w:color="auto"/>
            </w:tcBorders>
            <w:shd w:val="clear" w:color="000000" w:fill="D0CECE"/>
            <w:noWrap/>
            <w:vAlign w:val="bottom"/>
            <w:hideMark/>
          </w:tcPr>
          <w:p w14:paraId="3D0C9AD3" w14:textId="77777777" w:rsidR="00234666" w:rsidRPr="00F43402" w:rsidRDefault="00234666" w:rsidP="00360755">
            <w:pPr>
              <w:spacing w:after="0"/>
              <w:jc w:val="left"/>
              <w:rPr>
                <w:rFonts w:cs="Arial"/>
                <w:i/>
                <w:iCs/>
                <w:color w:val="000000"/>
                <w:szCs w:val="22"/>
                <w:lang w:val="en-US"/>
              </w:rPr>
            </w:pPr>
            <w:r w:rsidRPr="00F43402">
              <w:rPr>
                <w:rFonts w:cs="Arial"/>
                <w:i/>
                <w:iCs/>
                <w:color w:val="000000"/>
                <w:szCs w:val="22"/>
                <w:lang w:val="en-US"/>
              </w:rPr>
              <w:t>Variable</w:t>
            </w:r>
          </w:p>
        </w:tc>
        <w:tc>
          <w:tcPr>
            <w:tcW w:w="1414" w:type="dxa"/>
            <w:tcBorders>
              <w:top w:val="single" w:sz="4" w:space="0" w:color="auto"/>
              <w:left w:val="nil"/>
              <w:bottom w:val="single" w:sz="4" w:space="0" w:color="auto"/>
              <w:right w:val="single" w:sz="4" w:space="0" w:color="auto"/>
            </w:tcBorders>
            <w:shd w:val="clear" w:color="000000" w:fill="D0CECE"/>
            <w:noWrap/>
            <w:vAlign w:val="bottom"/>
            <w:hideMark/>
          </w:tcPr>
          <w:p w14:paraId="279C6A32" w14:textId="77777777" w:rsidR="00234666" w:rsidRPr="00F43402" w:rsidRDefault="00234666" w:rsidP="00360755">
            <w:pPr>
              <w:spacing w:after="0"/>
              <w:jc w:val="left"/>
              <w:rPr>
                <w:rFonts w:cs="Arial"/>
                <w:i/>
                <w:iCs/>
                <w:color w:val="000000"/>
                <w:szCs w:val="22"/>
                <w:lang w:val="en-US"/>
              </w:rPr>
            </w:pPr>
            <w:r w:rsidRPr="00F43402">
              <w:rPr>
                <w:rFonts w:cs="Arial"/>
                <w:i/>
                <w:iCs/>
                <w:color w:val="000000"/>
                <w:szCs w:val="22"/>
                <w:lang w:val="en-US"/>
              </w:rPr>
              <w:t>Unit</w:t>
            </w:r>
          </w:p>
        </w:tc>
        <w:tc>
          <w:tcPr>
            <w:tcW w:w="1320" w:type="dxa"/>
            <w:tcBorders>
              <w:top w:val="single" w:sz="4" w:space="0" w:color="auto"/>
              <w:left w:val="nil"/>
              <w:bottom w:val="single" w:sz="4" w:space="0" w:color="auto"/>
              <w:right w:val="single" w:sz="4" w:space="0" w:color="auto"/>
            </w:tcBorders>
            <w:shd w:val="clear" w:color="000000" w:fill="D0CECE"/>
            <w:noWrap/>
            <w:vAlign w:val="bottom"/>
            <w:hideMark/>
          </w:tcPr>
          <w:p w14:paraId="36A2B5F7" w14:textId="77777777" w:rsidR="00234666" w:rsidRPr="00F43402" w:rsidRDefault="00234666" w:rsidP="00360755">
            <w:pPr>
              <w:spacing w:after="0"/>
              <w:jc w:val="right"/>
              <w:rPr>
                <w:rFonts w:cs="Arial"/>
                <w:color w:val="000000"/>
                <w:szCs w:val="22"/>
                <w:lang w:val="en-US"/>
              </w:rPr>
            </w:pPr>
            <w:r w:rsidRPr="00F43402">
              <w:rPr>
                <w:rFonts w:cs="Arial"/>
                <w:color w:val="000000"/>
                <w:szCs w:val="22"/>
                <w:lang w:val="en-US"/>
              </w:rPr>
              <w:t>Value</w:t>
            </w:r>
          </w:p>
        </w:tc>
        <w:tc>
          <w:tcPr>
            <w:tcW w:w="1320" w:type="dxa"/>
            <w:tcBorders>
              <w:top w:val="single" w:sz="4" w:space="0" w:color="auto"/>
              <w:left w:val="nil"/>
              <w:bottom w:val="single" w:sz="4" w:space="0" w:color="auto"/>
              <w:right w:val="single" w:sz="4" w:space="0" w:color="auto"/>
            </w:tcBorders>
            <w:shd w:val="clear" w:color="000000" w:fill="D0CECE"/>
            <w:vAlign w:val="bottom"/>
          </w:tcPr>
          <w:p w14:paraId="1B2B883E" w14:textId="77777777" w:rsidR="00234666" w:rsidRPr="00F43402" w:rsidRDefault="00234666" w:rsidP="00360755">
            <w:pPr>
              <w:spacing w:after="0"/>
              <w:jc w:val="right"/>
              <w:rPr>
                <w:rFonts w:cs="Arial"/>
                <w:color w:val="000000"/>
                <w:szCs w:val="22"/>
                <w:lang w:val="en-US"/>
              </w:rPr>
            </w:pPr>
            <w:r w:rsidRPr="00F43402">
              <w:rPr>
                <w:rFonts w:cs="Arial"/>
                <w:i/>
                <w:iCs/>
                <w:color w:val="000000"/>
                <w:szCs w:val="22"/>
                <w:lang w:val="en-US"/>
              </w:rPr>
              <w:t>Notes/Source</w:t>
            </w:r>
          </w:p>
        </w:tc>
      </w:tr>
      <w:tr w:rsidR="00234666" w:rsidRPr="00F43402" w14:paraId="7B8FDB49"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A1C941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jj</w:t>
            </w:r>
          </w:p>
        </w:tc>
        <w:tc>
          <w:tcPr>
            <w:tcW w:w="2605" w:type="dxa"/>
            <w:tcBorders>
              <w:top w:val="nil"/>
              <w:left w:val="nil"/>
              <w:bottom w:val="single" w:sz="4" w:space="0" w:color="auto"/>
              <w:right w:val="single" w:sz="4" w:space="0" w:color="auto"/>
            </w:tcBorders>
            <w:shd w:val="clear" w:color="auto" w:fill="auto"/>
            <w:noWrap/>
            <w:vAlign w:val="bottom"/>
            <w:hideMark/>
          </w:tcPr>
          <w:p w14:paraId="256A081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Energy efficiency of the electric vehicles included in the baseline</w:t>
            </w:r>
          </w:p>
        </w:tc>
        <w:tc>
          <w:tcPr>
            <w:tcW w:w="1286" w:type="dxa"/>
            <w:tcBorders>
              <w:top w:val="nil"/>
              <w:left w:val="nil"/>
              <w:bottom w:val="single" w:sz="4" w:space="0" w:color="auto"/>
              <w:right w:val="single" w:sz="4" w:space="0" w:color="auto"/>
            </w:tcBorders>
            <w:shd w:val="clear" w:color="auto" w:fill="auto"/>
            <w:noWrap/>
            <w:vAlign w:val="bottom"/>
            <w:hideMark/>
          </w:tcPr>
          <w:p w14:paraId="6FC5ADC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414" w:type="dxa"/>
            <w:tcBorders>
              <w:top w:val="nil"/>
              <w:left w:val="nil"/>
              <w:bottom w:val="single" w:sz="4" w:space="0" w:color="auto"/>
              <w:right w:val="single" w:sz="4" w:space="0" w:color="auto"/>
            </w:tcBorders>
            <w:shd w:val="clear" w:color="auto" w:fill="auto"/>
            <w:noWrap/>
            <w:vAlign w:val="bottom"/>
            <w:hideMark/>
          </w:tcPr>
          <w:p w14:paraId="0DA981F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km/kWh</w:t>
            </w:r>
          </w:p>
        </w:tc>
        <w:tc>
          <w:tcPr>
            <w:tcW w:w="1320" w:type="dxa"/>
            <w:tcBorders>
              <w:top w:val="nil"/>
              <w:left w:val="nil"/>
              <w:bottom w:val="single" w:sz="4" w:space="0" w:color="auto"/>
              <w:right w:val="single" w:sz="4" w:space="0" w:color="auto"/>
            </w:tcBorders>
            <w:shd w:val="clear" w:color="auto" w:fill="auto"/>
            <w:noWrap/>
            <w:vAlign w:val="bottom"/>
            <w:hideMark/>
          </w:tcPr>
          <w:p w14:paraId="3AEAC6C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3.39 </w:t>
            </w:r>
          </w:p>
        </w:tc>
        <w:tc>
          <w:tcPr>
            <w:tcW w:w="1320" w:type="dxa"/>
            <w:tcBorders>
              <w:top w:val="nil"/>
              <w:left w:val="nil"/>
              <w:bottom w:val="single" w:sz="4" w:space="0" w:color="auto"/>
              <w:right w:val="single" w:sz="4" w:space="0" w:color="auto"/>
            </w:tcBorders>
            <w:vAlign w:val="bottom"/>
          </w:tcPr>
          <w:p w14:paraId="5BD7A98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see n</w:t>
            </w:r>
          </w:p>
        </w:tc>
      </w:tr>
      <w:tr w:rsidR="00234666" w:rsidRPr="00F43402" w14:paraId="22B890CB"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8DC7CA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kk</w:t>
            </w:r>
          </w:p>
        </w:tc>
        <w:tc>
          <w:tcPr>
            <w:tcW w:w="2605" w:type="dxa"/>
            <w:tcBorders>
              <w:top w:val="nil"/>
              <w:left w:val="nil"/>
              <w:bottom w:val="single" w:sz="4" w:space="0" w:color="auto"/>
              <w:right w:val="single" w:sz="4" w:space="0" w:color="auto"/>
            </w:tcBorders>
            <w:shd w:val="clear" w:color="auto" w:fill="auto"/>
            <w:noWrap/>
            <w:vAlign w:val="bottom"/>
            <w:hideMark/>
          </w:tcPr>
          <w:p w14:paraId="1DA6D35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Specific energy consumption of the electric vehicles in the baseline</w:t>
            </w:r>
          </w:p>
        </w:tc>
        <w:tc>
          <w:tcPr>
            <w:tcW w:w="1286" w:type="dxa"/>
            <w:tcBorders>
              <w:top w:val="nil"/>
              <w:left w:val="nil"/>
              <w:bottom w:val="single" w:sz="4" w:space="0" w:color="auto"/>
              <w:right w:val="single" w:sz="4" w:space="0" w:color="auto"/>
            </w:tcBorders>
            <w:shd w:val="clear" w:color="auto" w:fill="auto"/>
            <w:noWrap/>
            <w:vAlign w:val="bottom"/>
            <w:hideMark/>
          </w:tcPr>
          <w:p w14:paraId="2406345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SECPJ,km,I,y</w:t>
            </w:r>
          </w:p>
        </w:tc>
        <w:tc>
          <w:tcPr>
            <w:tcW w:w="1414" w:type="dxa"/>
            <w:tcBorders>
              <w:top w:val="nil"/>
              <w:left w:val="nil"/>
              <w:bottom w:val="single" w:sz="4" w:space="0" w:color="auto"/>
              <w:right w:val="single" w:sz="4" w:space="0" w:color="auto"/>
            </w:tcBorders>
            <w:shd w:val="clear" w:color="auto" w:fill="auto"/>
            <w:noWrap/>
            <w:vAlign w:val="bottom"/>
            <w:hideMark/>
          </w:tcPr>
          <w:p w14:paraId="1D133DA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kwh/vkm</w:t>
            </w:r>
          </w:p>
        </w:tc>
        <w:tc>
          <w:tcPr>
            <w:tcW w:w="1320" w:type="dxa"/>
            <w:tcBorders>
              <w:top w:val="nil"/>
              <w:left w:val="nil"/>
              <w:bottom w:val="single" w:sz="4" w:space="0" w:color="auto"/>
              <w:right w:val="single" w:sz="4" w:space="0" w:color="auto"/>
            </w:tcBorders>
            <w:shd w:val="clear" w:color="auto" w:fill="auto"/>
            <w:noWrap/>
            <w:vAlign w:val="bottom"/>
            <w:hideMark/>
          </w:tcPr>
          <w:p w14:paraId="0632260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0.29 </w:t>
            </w:r>
          </w:p>
        </w:tc>
        <w:tc>
          <w:tcPr>
            <w:tcW w:w="1320" w:type="dxa"/>
            <w:tcBorders>
              <w:top w:val="nil"/>
              <w:left w:val="nil"/>
              <w:bottom w:val="single" w:sz="4" w:space="0" w:color="auto"/>
              <w:right w:val="single" w:sz="4" w:space="0" w:color="auto"/>
            </w:tcBorders>
            <w:vAlign w:val="bottom"/>
          </w:tcPr>
          <w:p w14:paraId="4CE906D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1/jj</w:t>
            </w:r>
          </w:p>
        </w:tc>
      </w:tr>
      <w:tr w:rsidR="00234666" w:rsidRPr="00F43402" w14:paraId="28DAF24A"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D978D0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ll</w:t>
            </w:r>
          </w:p>
        </w:tc>
        <w:tc>
          <w:tcPr>
            <w:tcW w:w="2605" w:type="dxa"/>
            <w:tcBorders>
              <w:top w:val="nil"/>
              <w:left w:val="nil"/>
              <w:bottom w:val="single" w:sz="4" w:space="0" w:color="auto"/>
              <w:right w:val="single" w:sz="4" w:space="0" w:color="auto"/>
            </w:tcBorders>
            <w:shd w:val="clear" w:color="auto" w:fill="auto"/>
            <w:noWrap/>
            <w:vAlign w:val="bottom"/>
            <w:hideMark/>
          </w:tcPr>
          <w:p w14:paraId="5A0ABBE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Emission factor - energy source of project vehicles</w:t>
            </w:r>
          </w:p>
        </w:tc>
        <w:tc>
          <w:tcPr>
            <w:tcW w:w="1286" w:type="dxa"/>
            <w:tcBorders>
              <w:top w:val="nil"/>
              <w:left w:val="nil"/>
              <w:bottom w:val="single" w:sz="4" w:space="0" w:color="auto"/>
              <w:right w:val="single" w:sz="4" w:space="0" w:color="auto"/>
            </w:tcBorders>
            <w:shd w:val="clear" w:color="auto" w:fill="auto"/>
            <w:noWrap/>
            <w:vAlign w:val="bottom"/>
            <w:hideMark/>
          </w:tcPr>
          <w:p w14:paraId="68D7961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EFelect,y</w:t>
            </w:r>
          </w:p>
        </w:tc>
        <w:tc>
          <w:tcPr>
            <w:tcW w:w="1414" w:type="dxa"/>
            <w:tcBorders>
              <w:top w:val="nil"/>
              <w:left w:val="nil"/>
              <w:bottom w:val="single" w:sz="4" w:space="0" w:color="auto"/>
              <w:right w:val="single" w:sz="4" w:space="0" w:color="auto"/>
            </w:tcBorders>
            <w:shd w:val="clear" w:color="auto" w:fill="auto"/>
            <w:noWrap/>
            <w:vAlign w:val="bottom"/>
            <w:hideMark/>
          </w:tcPr>
          <w:p w14:paraId="31A6A06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kgCO2/kWh</w:t>
            </w:r>
          </w:p>
        </w:tc>
        <w:tc>
          <w:tcPr>
            <w:tcW w:w="1320" w:type="dxa"/>
            <w:tcBorders>
              <w:top w:val="nil"/>
              <w:left w:val="nil"/>
              <w:bottom w:val="single" w:sz="4" w:space="0" w:color="auto"/>
              <w:right w:val="single" w:sz="4" w:space="0" w:color="auto"/>
            </w:tcBorders>
            <w:shd w:val="clear" w:color="auto" w:fill="auto"/>
            <w:noWrap/>
            <w:vAlign w:val="bottom"/>
            <w:hideMark/>
          </w:tcPr>
          <w:p w14:paraId="6064E01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   </w:t>
            </w:r>
          </w:p>
        </w:tc>
        <w:tc>
          <w:tcPr>
            <w:tcW w:w="1320" w:type="dxa"/>
            <w:tcBorders>
              <w:top w:val="nil"/>
              <w:left w:val="nil"/>
              <w:bottom w:val="single" w:sz="4" w:space="0" w:color="auto"/>
              <w:right w:val="single" w:sz="4" w:space="0" w:color="auto"/>
            </w:tcBorders>
            <w:vAlign w:val="bottom"/>
          </w:tcPr>
          <w:p w14:paraId="18F5CD8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solar</w:t>
            </w:r>
          </w:p>
        </w:tc>
      </w:tr>
      <w:tr w:rsidR="00234666" w:rsidRPr="00F43402" w14:paraId="35576B25"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28DBB7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mm</w:t>
            </w:r>
          </w:p>
        </w:tc>
        <w:tc>
          <w:tcPr>
            <w:tcW w:w="2605" w:type="dxa"/>
            <w:tcBorders>
              <w:top w:val="nil"/>
              <w:left w:val="nil"/>
              <w:bottom w:val="single" w:sz="4" w:space="0" w:color="auto"/>
              <w:right w:val="single" w:sz="4" w:space="0" w:color="auto"/>
            </w:tcBorders>
            <w:shd w:val="clear" w:color="auto" w:fill="auto"/>
            <w:noWrap/>
            <w:vAlign w:val="bottom"/>
            <w:hideMark/>
          </w:tcPr>
          <w:p w14:paraId="425E12C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Transmission and distribution losses</w:t>
            </w:r>
          </w:p>
        </w:tc>
        <w:tc>
          <w:tcPr>
            <w:tcW w:w="1286" w:type="dxa"/>
            <w:tcBorders>
              <w:top w:val="nil"/>
              <w:left w:val="nil"/>
              <w:bottom w:val="single" w:sz="4" w:space="0" w:color="auto"/>
              <w:right w:val="single" w:sz="4" w:space="0" w:color="auto"/>
            </w:tcBorders>
            <w:shd w:val="clear" w:color="auto" w:fill="auto"/>
            <w:noWrap/>
            <w:vAlign w:val="bottom"/>
            <w:hideMark/>
          </w:tcPr>
          <w:p w14:paraId="2E0460C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TDLy</w:t>
            </w:r>
          </w:p>
        </w:tc>
        <w:tc>
          <w:tcPr>
            <w:tcW w:w="1414" w:type="dxa"/>
            <w:tcBorders>
              <w:top w:val="nil"/>
              <w:left w:val="nil"/>
              <w:bottom w:val="single" w:sz="4" w:space="0" w:color="auto"/>
              <w:right w:val="single" w:sz="4" w:space="0" w:color="auto"/>
            </w:tcBorders>
            <w:shd w:val="clear" w:color="auto" w:fill="auto"/>
            <w:noWrap/>
            <w:vAlign w:val="bottom"/>
            <w:hideMark/>
          </w:tcPr>
          <w:p w14:paraId="7902448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w:t>
            </w:r>
          </w:p>
        </w:tc>
        <w:tc>
          <w:tcPr>
            <w:tcW w:w="1320" w:type="dxa"/>
            <w:tcBorders>
              <w:top w:val="nil"/>
              <w:left w:val="nil"/>
              <w:bottom w:val="single" w:sz="4" w:space="0" w:color="auto"/>
              <w:right w:val="single" w:sz="4" w:space="0" w:color="auto"/>
            </w:tcBorders>
            <w:shd w:val="clear" w:color="auto" w:fill="auto"/>
            <w:noWrap/>
            <w:vAlign w:val="bottom"/>
            <w:hideMark/>
          </w:tcPr>
          <w:p w14:paraId="670BE7C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320" w:type="dxa"/>
            <w:tcBorders>
              <w:top w:val="nil"/>
              <w:left w:val="nil"/>
              <w:bottom w:val="single" w:sz="4" w:space="0" w:color="auto"/>
              <w:right w:val="single" w:sz="4" w:space="0" w:color="auto"/>
            </w:tcBorders>
            <w:vAlign w:val="bottom"/>
          </w:tcPr>
          <w:p w14:paraId="4EC6A29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r>
      <w:tr w:rsidR="00234666" w:rsidRPr="00F43402" w14:paraId="697594B1" w14:textId="77777777" w:rsidTr="00360755">
        <w:trPr>
          <w:trHeight w:val="25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75B6357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nn</w:t>
            </w:r>
          </w:p>
        </w:tc>
        <w:tc>
          <w:tcPr>
            <w:tcW w:w="2605" w:type="dxa"/>
            <w:tcBorders>
              <w:top w:val="nil"/>
              <w:left w:val="nil"/>
              <w:bottom w:val="single" w:sz="4" w:space="0" w:color="auto"/>
              <w:right w:val="single" w:sz="4" w:space="0" w:color="auto"/>
            </w:tcBorders>
            <w:shd w:val="clear" w:color="auto" w:fill="auto"/>
            <w:noWrap/>
            <w:vAlign w:val="bottom"/>
            <w:hideMark/>
          </w:tcPr>
          <w:p w14:paraId="6A2D296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Emission factor - electric vehicles in the baseline running on solar</w:t>
            </w:r>
          </w:p>
        </w:tc>
        <w:tc>
          <w:tcPr>
            <w:tcW w:w="1286" w:type="dxa"/>
            <w:tcBorders>
              <w:top w:val="nil"/>
              <w:left w:val="nil"/>
              <w:bottom w:val="single" w:sz="4" w:space="0" w:color="auto"/>
              <w:right w:val="single" w:sz="4" w:space="0" w:color="auto"/>
            </w:tcBorders>
            <w:shd w:val="clear" w:color="auto" w:fill="auto"/>
            <w:noWrap/>
            <w:vAlign w:val="bottom"/>
            <w:hideMark/>
          </w:tcPr>
          <w:p w14:paraId="619B6B0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EFPJ,km,i,y</w:t>
            </w:r>
          </w:p>
        </w:tc>
        <w:tc>
          <w:tcPr>
            <w:tcW w:w="1414" w:type="dxa"/>
            <w:tcBorders>
              <w:top w:val="nil"/>
              <w:left w:val="nil"/>
              <w:bottom w:val="single" w:sz="4" w:space="0" w:color="auto"/>
              <w:right w:val="single" w:sz="4" w:space="0" w:color="auto"/>
            </w:tcBorders>
            <w:shd w:val="clear" w:color="auto" w:fill="auto"/>
            <w:noWrap/>
            <w:vAlign w:val="bottom"/>
            <w:hideMark/>
          </w:tcPr>
          <w:p w14:paraId="2266C8D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tCO2/vkm</w:t>
            </w:r>
          </w:p>
        </w:tc>
        <w:tc>
          <w:tcPr>
            <w:tcW w:w="1320" w:type="dxa"/>
            <w:tcBorders>
              <w:top w:val="nil"/>
              <w:left w:val="nil"/>
              <w:bottom w:val="single" w:sz="4" w:space="0" w:color="auto"/>
              <w:right w:val="single" w:sz="4" w:space="0" w:color="auto"/>
            </w:tcBorders>
            <w:shd w:val="clear" w:color="auto" w:fill="auto"/>
            <w:noWrap/>
            <w:vAlign w:val="bottom"/>
            <w:hideMark/>
          </w:tcPr>
          <w:p w14:paraId="5C34726B"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0.00000</w:t>
            </w:r>
          </w:p>
        </w:tc>
        <w:tc>
          <w:tcPr>
            <w:tcW w:w="1320" w:type="dxa"/>
            <w:tcBorders>
              <w:top w:val="nil"/>
              <w:left w:val="nil"/>
              <w:bottom w:val="single" w:sz="4" w:space="0" w:color="auto"/>
              <w:right w:val="single" w:sz="4" w:space="0" w:color="auto"/>
            </w:tcBorders>
            <w:vAlign w:val="bottom"/>
          </w:tcPr>
          <w:p w14:paraId="63164C2F"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kk*ll/(1-mm)/10^3</w:t>
            </w:r>
          </w:p>
        </w:tc>
      </w:tr>
      <w:tr w:rsidR="00234666" w:rsidRPr="00F43402" w14:paraId="1A864A61" w14:textId="77777777" w:rsidTr="00360755">
        <w:trPr>
          <w:trHeight w:val="25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ED6408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oo</w:t>
            </w:r>
          </w:p>
        </w:tc>
        <w:tc>
          <w:tcPr>
            <w:tcW w:w="2605" w:type="dxa"/>
            <w:tcBorders>
              <w:top w:val="nil"/>
              <w:left w:val="nil"/>
              <w:bottom w:val="single" w:sz="4" w:space="0" w:color="auto"/>
              <w:right w:val="single" w:sz="4" w:space="0" w:color="auto"/>
            </w:tcBorders>
            <w:shd w:val="clear" w:color="auto" w:fill="auto"/>
            <w:noWrap/>
            <w:vAlign w:val="bottom"/>
            <w:hideMark/>
          </w:tcPr>
          <w:p w14:paraId="5C76B9B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Vehicle activity</w:t>
            </w:r>
          </w:p>
        </w:tc>
        <w:tc>
          <w:tcPr>
            <w:tcW w:w="1286" w:type="dxa"/>
            <w:tcBorders>
              <w:top w:val="nil"/>
              <w:left w:val="nil"/>
              <w:bottom w:val="single" w:sz="4" w:space="0" w:color="auto"/>
              <w:right w:val="single" w:sz="4" w:space="0" w:color="auto"/>
            </w:tcBorders>
            <w:shd w:val="clear" w:color="auto" w:fill="auto"/>
            <w:noWrap/>
            <w:vAlign w:val="bottom"/>
            <w:hideMark/>
          </w:tcPr>
          <w:p w14:paraId="51C045B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DDi,y</w:t>
            </w:r>
          </w:p>
        </w:tc>
        <w:tc>
          <w:tcPr>
            <w:tcW w:w="1414" w:type="dxa"/>
            <w:tcBorders>
              <w:top w:val="nil"/>
              <w:left w:val="nil"/>
              <w:bottom w:val="single" w:sz="4" w:space="0" w:color="auto"/>
              <w:right w:val="single" w:sz="4" w:space="0" w:color="auto"/>
            </w:tcBorders>
            <w:shd w:val="clear" w:color="auto" w:fill="auto"/>
            <w:noWrap/>
            <w:vAlign w:val="bottom"/>
            <w:hideMark/>
          </w:tcPr>
          <w:p w14:paraId="583ECD2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vkm/year/unit</w:t>
            </w:r>
          </w:p>
        </w:tc>
        <w:tc>
          <w:tcPr>
            <w:tcW w:w="1320" w:type="dxa"/>
            <w:tcBorders>
              <w:top w:val="nil"/>
              <w:left w:val="nil"/>
              <w:bottom w:val="single" w:sz="4" w:space="0" w:color="auto"/>
              <w:right w:val="single" w:sz="4" w:space="0" w:color="auto"/>
            </w:tcBorders>
            <w:shd w:val="clear" w:color="auto" w:fill="auto"/>
            <w:noWrap/>
            <w:vAlign w:val="bottom"/>
            <w:hideMark/>
          </w:tcPr>
          <w:p w14:paraId="7C5124E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130,816.00 </w:t>
            </w:r>
          </w:p>
        </w:tc>
        <w:tc>
          <w:tcPr>
            <w:tcW w:w="1320" w:type="dxa"/>
            <w:tcBorders>
              <w:top w:val="nil"/>
              <w:left w:val="nil"/>
              <w:bottom w:val="single" w:sz="4" w:space="0" w:color="auto"/>
              <w:right w:val="single" w:sz="4" w:space="0" w:color="auto"/>
            </w:tcBorders>
            <w:vAlign w:val="bottom"/>
          </w:tcPr>
          <w:p w14:paraId="5002E7E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see k</w:t>
            </w:r>
          </w:p>
        </w:tc>
      </w:tr>
      <w:tr w:rsidR="00234666" w:rsidRPr="00F43402" w14:paraId="12637F25"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CE0221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pp</w:t>
            </w:r>
          </w:p>
        </w:tc>
        <w:tc>
          <w:tcPr>
            <w:tcW w:w="2605" w:type="dxa"/>
            <w:tcBorders>
              <w:top w:val="nil"/>
              <w:left w:val="nil"/>
              <w:bottom w:val="single" w:sz="4" w:space="0" w:color="auto"/>
              <w:right w:val="single" w:sz="4" w:space="0" w:color="auto"/>
            </w:tcBorders>
            <w:shd w:val="clear" w:color="auto" w:fill="auto"/>
            <w:noWrap/>
            <w:vAlign w:val="bottom"/>
            <w:hideMark/>
          </w:tcPr>
          <w:p w14:paraId="2D887E5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electric vehicles in the baseline</w:t>
            </w:r>
          </w:p>
        </w:tc>
        <w:tc>
          <w:tcPr>
            <w:tcW w:w="1286" w:type="dxa"/>
            <w:tcBorders>
              <w:top w:val="nil"/>
              <w:left w:val="nil"/>
              <w:bottom w:val="single" w:sz="4" w:space="0" w:color="auto"/>
              <w:right w:val="single" w:sz="4" w:space="0" w:color="auto"/>
            </w:tcBorders>
            <w:shd w:val="clear" w:color="auto" w:fill="auto"/>
            <w:noWrap/>
            <w:vAlign w:val="bottom"/>
            <w:hideMark/>
          </w:tcPr>
          <w:p w14:paraId="686362A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Ni,y</w:t>
            </w:r>
          </w:p>
        </w:tc>
        <w:tc>
          <w:tcPr>
            <w:tcW w:w="1414" w:type="dxa"/>
            <w:tcBorders>
              <w:top w:val="nil"/>
              <w:left w:val="nil"/>
              <w:bottom w:val="single" w:sz="4" w:space="0" w:color="auto"/>
              <w:right w:val="single" w:sz="4" w:space="0" w:color="auto"/>
            </w:tcBorders>
            <w:shd w:val="clear" w:color="auto" w:fill="auto"/>
            <w:noWrap/>
            <w:vAlign w:val="bottom"/>
            <w:hideMark/>
          </w:tcPr>
          <w:p w14:paraId="47CBE64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vehicles</w:t>
            </w:r>
          </w:p>
        </w:tc>
        <w:tc>
          <w:tcPr>
            <w:tcW w:w="1320" w:type="dxa"/>
            <w:tcBorders>
              <w:top w:val="nil"/>
              <w:left w:val="nil"/>
              <w:bottom w:val="single" w:sz="4" w:space="0" w:color="auto"/>
              <w:right w:val="single" w:sz="4" w:space="0" w:color="auto"/>
            </w:tcBorders>
            <w:shd w:val="clear" w:color="auto" w:fill="auto"/>
            <w:noWrap/>
            <w:vAlign w:val="bottom"/>
            <w:hideMark/>
          </w:tcPr>
          <w:p w14:paraId="744EDEB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18.00 </w:t>
            </w:r>
          </w:p>
        </w:tc>
        <w:tc>
          <w:tcPr>
            <w:tcW w:w="1320" w:type="dxa"/>
            <w:tcBorders>
              <w:top w:val="nil"/>
              <w:left w:val="nil"/>
              <w:bottom w:val="single" w:sz="4" w:space="0" w:color="auto"/>
              <w:right w:val="single" w:sz="4" w:space="0" w:color="auto"/>
            </w:tcBorders>
            <w:vAlign w:val="bottom"/>
          </w:tcPr>
          <w:p w14:paraId="10C28B3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see l</w:t>
            </w:r>
          </w:p>
        </w:tc>
      </w:tr>
      <w:tr w:rsidR="00234666" w:rsidRPr="00F43402" w14:paraId="7B52A6BF"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E1170D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qq</w:t>
            </w:r>
          </w:p>
        </w:tc>
        <w:tc>
          <w:tcPr>
            <w:tcW w:w="2605" w:type="dxa"/>
            <w:tcBorders>
              <w:top w:val="nil"/>
              <w:left w:val="nil"/>
              <w:bottom w:val="single" w:sz="4" w:space="0" w:color="auto"/>
              <w:right w:val="single" w:sz="4" w:space="0" w:color="auto"/>
            </w:tcBorders>
            <w:shd w:val="clear" w:color="auto" w:fill="auto"/>
            <w:noWrap/>
            <w:vAlign w:val="bottom"/>
            <w:hideMark/>
          </w:tcPr>
          <w:p w14:paraId="4E224C4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Project emissions - electric vehicles in the baseline running on solar</w:t>
            </w:r>
          </w:p>
        </w:tc>
        <w:tc>
          <w:tcPr>
            <w:tcW w:w="1286" w:type="dxa"/>
            <w:tcBorders>
              <w:top w:val="nil"/>
              <w:left w:val="nil"/>
              <w:bottom w:val="single" w:sz="4" w:space="0" w:color="auto"/>
              <w:right w:val="single" w:sz="4" w:space="0" w:color="auto"/>
            </w:tcBorders>
            <w:shd w:val="clear" w:color="auto" w:fill="auto"/>
            <w:noWrap/>
            <w:vAlign w:val="bottom"/>
            <w:hideMark/>
          </w:tcPr>
          <w:p w14:paraId="14D63DA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PEy </w:t>
            </w:r>
          </w:p>
        </w:tc>
        <w:tc>
          <w:tcPr>
            <w:tcW w:w="1414" w:type="dxa"/>
            <w:tcBorders>
              <w:top w:val="nil"/>
              <w:left w:val="nil"/>
              <w:bottom w:val="single" w:sz="4" w:space="0" w:color="auto"/>
              <w:right w:val="single" w:sz="4" w:space="0" w:color="auto"/>
            </w:tcBorders>
            <w:shd w:val="clear" w:color="auto" w:fill="auto"/>
            <w:noWrap/>
            <w:vAlign w:val="bottom"/>
            <w:hideMark/>
          </w:tcPr>
          <w:p w14:paraId="7A07158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tCO2</w:t>
            </w:r>
          </w:p>
        </w:tc>
        <w:tc>
          <w:tcPr>
            <w:tcW w:w="1320" w:type="dxa"/>
            <w:tcBorders>
              <w:top w:val="nil"/>
              <w:left w:val="nil"/>
              <w:bottom w:val="single" w:sz="4" w:space="0" w:color="auto"/>
              <w:right w:val="single" w:sz="4" w:space="0" w:color="auto"/>
            </w:tcBorders>
            <w:shd w:val="clear" w:color="auto" w:fill="auto"/>
            <w:noWrap/>
            <w:vAlign w:val="bottom"/>
            <w:hideMark/>
          </w:tcPr>
          <w:p w14:paraId="7CD236F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   </w:t>
            </w:r>
          </w:p>
        </w:tc>
        <w:tc>
          <w:tcPr>
            <w:tcW w:w="1320" w:type="dxa"/>
            <w:tcBorders>
              <w:top w:val="nil"/>
              <w:left w:val="nil"/>
              <w:bottom w:val="single" w:sz="4" w:space="0" w:color="auto"/>
              <w:right w:val="single" w:sz="4" w:space="0" w:color="auto"/>
            </w:tcBorders>
            <w:vAlign w:val="bottom"/>
          </w:tcPr>
          <w:p w14:paraId="2794321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r*s*t</w:t>
            </w:r>
          </w:p>
        </w:tc>
      </w:tr>
      <w:tr w:rsidR="00234666" w:rsidRPr="00F43402" w14:paraId="15A7897F" w14:textId="77777777" w:rsidTr="00360755">
        <w:trPr>
          <w:trHeight w:val="255"/>
        </w:trPr>
        <w:tc>
          <w:tcPr>
            <w:tcW w:w="720" w:type="dxa"/>
            <w:tcBorders>
              <w:top w:val="nil"/>
              <w:left w:val="nil"/>
              <w:bottom w:val="nil"/>
              <w:right w:val="nil"/>
            </w:tcBorders>
            <w:shd w:val="clear" w:color="auto" w:fill="auto"/>
            <w:noWrap/>
            <w:vAlign w:val="bottom"/>
            <w:hideMark/>
          </w:tcPr>
          <w:p w14:paraId="2CD3DA09" w14:textId="77777777" w:rsidR="00234666" w:rsidRPr="00F43402" w:rsidRDefault="00234666" w:rsidP="00360755">
            <w:pPr>
              <w:spacing w:after="0"/>
              <w:jc w:val="left"/>
              <w:rPr>
                <w:rFonts w:cs="Arial"/>
                <w:color w:val="000000"/>
                <w:szCs w:val="22"/>
                <w:lang w:val="en-US"/>
              </w:rPr>
            </w:pPr>
          </w:p>
        </w:tc>
        <w:tc>
          <w:tcPr>
            <w:tcW w:w="2605" w:type="dxa"/>
            <w:tcBorders>
              <w:top w:val="nil"/>
              <w:left w:val="nil"/>
              <w:bottom w:val="nil"/>
              <w:right w:val="nil"/>
            </w:tcBorders>
            <w:shd w:val="clear" w:color="auto" w:fill="auto"/>
            <w:noWrap/>
            <w:vAlign w:val="bottom"/>
            <w:hideMark/>
          </w:tcPr>
          <w:p w14:paraId="56604D6E" w14:textId="77777777" w:rsidR="00234666" w:rsidRPr="00F43402" w:rsidRDefault="00234666" w:rsidP="00360755">
            <w:pPr>
              <w:spacing w:after="0"/>
              <w:jc w:val="left"/>
              <w:rPr>
                <w:rFonts w:cs="Arial"/>
                <w:szCs w:val="22"/>
                <w:lang w:val="en-US"/>
              </w:rPr>
            </w:pPr>
          </w:p>
        </w:tc>
        <w:tc>
          <w:tcPr>
            <w:tcW w:w="1286" w:type="dxa"/>
            <w:tcBorders>
              <w:top w:val="nil"/>
              <w:left w:val="nil"/>
              <w:bottom w:val="nil"/>
              <w:right w:val="nil"/>
            </w:tcBorders>
            <w:shd w:val="clear" w:color="auto" w:fill="auto"/>
            <w:noWrap/>
            <w:vAlign w:val="bottom"/>
            <w:hideMark/>
          </w:tcPr>
          <w:p w14:paraId="47875DB6" w14:textId="77777777" w:rsidR="00234666" w:rsidRPr="00F43402" w:rsidRDefault="00234666" w:rsidP="00360755">
            <w:pPr>
              <w:spacing w:after="0"/>
              <w:jc w:val="left"/>
              <w:rPr>
                <w:rFonts w:cs="Arial"/>
                <w:szCs w:val="22"/>
                <w:lang w:val="en-US"/>
              </w:rPr>
            </w:pPr>
          </w:p>
        </w:tc>
        <w:tc>
          <w:tcPr>
            <w:tcW w:w="1414" w:type="dxa"/>
            <w:tcBorders>
              <w:top w:val="nil"/>
              <w:left w:val="nil"/>
              <w:bottom w:val="nil"/>
              <w:right w:val="nil"/>
            </w:tcBorders>
            <w:shd w:val="clear" w:color="auto" w:fill="auto"/>
            <w:noWrap/>
            <w:vAlign w:val="bottom"/>
            <w:hideMark/>
          </w:tcPr>
          <w:p w14:paraId="2F22E669" w14:textId="77777777" w:rsidR="00234666" w:rsidRPr="00F43402" w:rsidRDefault="00234666" w:rsidP="00360755">
            <w:pPr>
              <w:spacing w:after="0"/>
              <w:jc w:val="left"/>
              <w:rPr>
                <w:rFonts w:cs="Arial"/>
                <w:szCs w:val="22"/>
                <w:lang w:val="en-US"/>
              </w:rPr>
            </w:pPr>
          </w:p>
        </w:tc>
        <w:tc>
          <w:tcPr>
            <w:tcW w:w="1320" w:type="dxa"/>
            <w:tcBorders>
              <w:top w:val="nil"/>
              <w:left w:val="nil"/>
              <w:bottom w:val="nil"/>
              <w:right w:val="nil"/>
            </w:tcBorders>
            <w:shd w:val="clear" w:color="auto" w:fill="auto"/>
            <w:noWrap/>
            <w:vAlign w:val="bottom"/>
            <w:hideMark/>
          </w:tcPr>
          <w:p w14:paraId="68EE1512" w14:textId="77777777" w:rsidR="00234666" w:rsidRPr="00F43402" w:rsidRDefault="00234666" w:rsidP="00360755">
            <w:pPr>
              <w:spacing w:after="0"/>
              <w:jc w:val="left"/>
              <w:rPr>
                <w:rFonts w:cs="Arial"/>
                <w:szCs w:val="22"/>
                <w:lang w:val="en-US"/>
              </w:rPr>
            </w:pPr>
          </w:p>
        </w:tc>
        <w:tc>
          <w:tcPr>
            <w:tcW w:w="1320" w:type="dxa"/>
            <w:tcBorders>
              <w:top w:val="nil"/>
              <w:left w:val="nil"/>
              <w:bottom w:val="nil"/>
              <w:right w:val="nil"/>
            </w:tcBorders>
            <w:vAlign w:val="bottom"/>
          </w:tcPr>
          <w:p w14:paraId="10AB45F5" w14:textId="77777777" w:rsidR="00234666" w:rsidRPr="00F43402" w:rsidRDefault="00234666" w:rsidP="00360755">
            <w:pPr>
              <w:spacing w:after="0"/>
              <w:jc w:val="left"/>
              <w:rPr>
                <w:rFonts w:cs="Arial"/>
                <w:szCs w:val="22"/>
                <w:lang w:val="en-US"/>
              </w:rPr>
            </w:pPr>
          </w:p>
        </w:tc>
      </w:tr>
    </w:tbl>
    <w:p w14:paraId="5752772C" w14:textId="77777777" w:rsidR="00234666" w:rsidRPr="00F43402" w:rsidRDefault="00234666" w:rsidP="00234666">
      <w:pPr>
        <w:spacing w:after="0"/>
        <w:ind w:left="720"/>
        <w:rPr>
          <w:rFonts w:cs="Arial"/>
          <w:szCs w:val="22"/>
        </w:rPr>
      </w:pPr>
    </w:p>
    <w:p w14:paraId="11B2A901" w14:textId="77777777" w:rsidR="00234666" w:rsidRPr="00F43402" w:rsidRDefault="00234666" w:rsidP="00234666">
      <w:pPr>
        <w:rPr>
          <w:rFonts w:cs="Arial"/>
          <w:b/>
          <w:szCs w:val="22"/>
        </w:rPr>
      </w:pPr>
      <w:r w:rsidRPr="00F43402">
        <w:rPr>
          <w:rFonts w:cs="Arial"/>
          <w:b/>
          <w:szCs w:val="22"/>
        </w:rPr>
        <w:t>Direct GHG Reductions</w:t>
      </w:r>
    </w:p>
    <w:p w14:paraId="0E0A52EC" w14:textId="77777777" w:rsidR="00234666" w:rsidRPr="00F43402" w:rsidRDefault="00234666" w:rsidP="00234666">
      <w:pPr>
        <w:rPr>
          <w:rFonts w:cs="Arial"/>
          <w:b/>
          <w:szCs w:val="22"/>
        </w:rPr>
      </w:pPr>
    </w:p>
    <w:tbl>
      <w:tblPr>
        <w:tblW w:w="8068" w:type="dxa"/>
        <w:tblInd w:w="113" w:type="dxa"/>
        <w:tblLook w:val="04A0" w:firstRow="1" w:lastRow="0" w:firstColumn="1" w:lastColumn="0" w:noHBand="0" w:noVBand="1"/>
      </w:tblPr>
      <w:tblGrid>
        <w:gridCol w:w="2786"/>
        <w:gridCol w:w="1071"/>
        <w:gridCol w:w="1072"/>
        <w:gridCol w:w="1072"/>
        <w:gridCol w:w="1072"/>
        <w:gridCol w:w="995"/>
      </w:tblGrid>
      <w:tr w:rsidR="00234666" w:rsidRPr="00F43402" w14:paraId="075B1F7B" w14:textId="77777777" w:rsidTr="00360755">
        <w:trPr>
          <w:trHeight w:val="345"/>
        </w:trPr>
        <w:tc>
          <w:tcPr>
            <w:tcW w:w="2786" w:type="dxa"/>
            <w:tcBorders>
              <w:top w:val="single" w:sz="4" w:space="0" w:color="auto"/>
              <w:left w:val="single" w:sz="4" w:space="0" w:color="auto"/>
              <w:bottom w:val="single" w:sz="4" w:space="0" w:color="auto"/>
              <w:right w:val="nil"/>
            </w:tcBorders>
            <w:shd w:val="clear" w:color="000000" w:fill="5B9BD5"/>
            <w:noWrap/>
            <w:vAlign w:val="bottom"/>
            <w:hideMark/>
          </w:tcPr>
          <w:p w14:paraId="3D1BED1E" w14:textId="77777777" w:rsidR="00234666" w:rsidRPr="00F43402" w:rsidRDefault="00234666" w:rsidP="00360755">
            <w:pPr>
              <w:spacing w:after="0"/>
              <w:jc w:val="left"/>
              <w:rPr>
                <w:rFonts w:cs="Arial"/>
                <w:color w:val="FFFFFF"/>
                <w:sz w:val="20"/>
                <w:szCs w:val="20"/>
                <w:lang w:val="en-US"/>
              </w:rPr>
            </w:pPr>
            <w:r w:rsidRPr="00F43402">
              <w:rPr>
                <w:rFonts w:cs="Arial"/>
                <w:color w:val="FFFFFF"/>
                <w:sz w:val="20"/>
                <w:szCs w:val="20"/>
                <w:lang w:val="en-US"/>
              </w:rPr>
              <w:t>Emissions (tCO</w:t>
            </w:r>
            <w:r w:rsidRPr="00F43402">
              <w:rPr>
                <w:rFonts w:cs="Arial"/>
                <w:b/>
                <w:bCs/>
                <w:color w:val="FFFFFF"/>
                <w:sz w:val="20"/>
                <w:szCs w:val="20"/>
                <w:vertAlign w:val="subscript"/>
                <w:lang w:val="en-US"/>
              </w:rPr>
              <w:t>2</w:t>
            </w:r>
            <w:r w:rsidRPr="00F43402">
              <w:rPr>
                <w:rFonts w:cs="Arial"/>
                <w:b/>
                <w:bCs/>
                <w:color w:val="FFFFFF"/>
                <w:sz w:val="20"/>
                <w:szCs w:val="20"/>
                <w:lang w:val="en-US"/>
              </w:rPr>
              <w:t>e)</w:t>
            </w:r>
          </w:p>
        </w:tc>
        <w:tc>
          <w:tcPr>
            <w:tcW w:w="1071" w:type="dxa"/>
            <w:tcBorders>
              <w:top w:val="single" w:sz="4" w:space="0" w:color="auto"/>
              <w:left w:val="single" w:sz="4" w:space="0" w:color="auto"/>
              <w:bottom w:val="single" w:sz="4" w:space="0" w:color="auto"/>
              <w:right w:val="single" w:sz="4" w:space="0" w:color="auto"/>
            </w:tcBorders>
            <w:shd w:val="clear" w:color="000000" w:fill="5B9BD5"/>
            <w:vAlign w:val="bottom"/>
          </w:tcPr>
          <w:p w14:paraId="73647961" w14:textId="77777777" w:rsidR="00234666" w:rsidRPr="00F43402" w:rsidRDefault="00234666" w:rsidP="00360755">
            <w:pPr>
              <w:spacing w:after="0"/>
              <w:jc w:val="right"/>
              <w:rPr>
                <w:rFonts w:cs="Arial"/>
                <w:color w:val="FFFFFF"/>
                <w:sz w:val="20"/>
                <w:szCs w:val="20"/>
                <w:lang w:val="en-US"/>
              </w:rPr>
            </w:pPr>
            <w:r w:rsidRPr="00F43402">
              <w:rPr>
                <w:rFonts w:cs="Arial"/>
                <w:color w:val="FFFFFF"/>
                <w:sz w:val="20"/>
                <w:szCs w:val="20"/>
                <w:lang w:val="en-US"/>
              </w:rPr>
              <w:t>2017</w:t>
            </w:r>
          </w:p>
        </w:tc>
        <w:tc>
          <w:tcPr>
            <w:tcW w:w="1072" w:type="dxa"/>
            <w:tcBorders>
              <w:top w:val="single" w:sz="4" w:space="0" w:color="auto"/>
              <w:left w:val="single" w:sz="4" w:space="0" w:color="auto"/>
              <w:bottom w:val="single" w:sz="4" w:space="0" w:color="auto"/>
              <w:right w:val="single" w:sz="4" w:space="0" w:color="auto"/>
            </w:tcBorders>
            <w:shd w:val="clear" w:color="000000" w:fill="5B9BD5"/>
          </w:tcPr>
          <w:p w14:paraId="70916423" w14:textId="77777777" w:rsidR="00234666" w:rsidRPr="00F43402" w:rsidRDefault="00234666" w:rsidP="00360755">
            <w:pPr>
              <w:spacing w:after="0"/>
              <w:jc w:val="right"/>
              <w:rPr>
                <w:rFonts w:cs="Arial"/>
                <w:color w:val="FFFFFF"/>
                <w:sz w:val="20"/>
                <w:szCs w:val="20"/>
                <w:lang w:val="en-US"/>
              </w:rPr>
            </w:pPr>
            <w:r w:rsidRPr="00F43402">
              <w:rPr>
                <w:rFonts w:cs="Arial"/>
                <w:color w:val="FFFFFF"/>
                <w:sz w:val="20"/>
                <w:szCs w:val="20"/>
                <w:lang w:val="en-US"/>
              </w:rPr>
              <w:t>2018</w:t>
            </w:r>
          </w:p>
        </w:tc>
        <w:tc>
          <w:tcPr>
            <w:tcW w:w="1072" w:type="dxa"/>
            <w:tcBorders>
              <w:top w:val="single" w:sz="4" w:space="0" w:color="auto"/>
              <w:left w:val="single" w:sz="4" w:space="0" w:color="auto"/>
              <w:bottom w:val="single" w:sz="4" w:space="0" w:color="auto"/>
              <w:right w:val="single" w:sz="4" w:space="0" w:color="auto"/>
            </w:tcBorders>
            <w:shd w:val="clear" w:color="000000" w:fill="5B9BD5"/>
          </w:tcPr>
          <w:p w14:paraId="14BB941E" w14:textId="77777777" w:rsidR="00234666" w:rsidRPr="00F43402" w:rsidRDefault="00234666" w:rsidP="00360755">
            <w:pPr>
              <w:spacing w:after="0"/>
              <w:jc w:val="right"/>
              <w:rPr>
                <w:rFonts w:cs="Arial"/>
                <w:color w:val="FFFFFF"/>
                <w:sz w:val="20"/>
                <w:szCs w:val="20"/>
                <w:lang w:val="en-US"/>
              </w:rPr>
            </w:pPr>
            <w:r w:rsidRPr="00F43402">
              <w:rPr>
                <w:rFonts w:cs="Arial"/>
                <w:color w:val="FFFFFF"/>
                <w:sz w:val="20"/>
                <w:szCs w:val="20"/>
                <w:lang w:val="en-US"/>
              </w:rPr>
              <w:t>2019</w:t>
            </w:r>
          </w:p>
        </w:tc>
        <w:tc>
          <w:tcPr>
            <w:tcW w:w="1072" w:type="dxa"/>
            <w:tcBorders>
              <w:top w:val="single" w:sz="4" w:space="0" w:color="auto"/>
              <w:left w:val="single" w:sz="4" w:space="0" w:color="auto"/>
              <w:bottom w:val="single" w:sz="4" w:space="0" w:color="auto"/>
              <w:right w:val="single" w:sz="4" w:space="0" w:color="auto"/>
            </w:tcBorders>
            <w:shd w:val="clear" w:color="000000" w:fill="5B9BD5"/>
          </w:tcPr>
          <w:p w14:paraId="7B2E110C" w14:textId="77777777" w:rsidR="00234666" w:rsidRPr="00F43402" w:rsidRDefault="00234666" w:rsidP="00360755">
            <w:pPr>
              <w:spacing w:after="0"/>
              <w:jc w:val="right"/>
              <w:rPr>
                <w:rFonts w:cs="Arial"/>
                <w:color w:val="FFFFFF"/>
                <w:sz w:val="20"/>
                <w:szCs w:val="20"/>
                <w:lang w:val="en-US"/>
              </w:rPr>
            </w:pPr>
            <w:r w:rsidRPr="00F43402">
              <w:rPr>
                <w:rFonts w:cs="Arial"/>
                <w:color w:val="FFFFFF"/>
                <w:sz w:val="20"/>
                <w:szCs w:val="20"/>
                <w:lang w:val="en-US"/>
              </w:rPr>
              <w:t>2020</w:t>
            </w:r>
          </w:p>
        </w:tc>
        <w:tc>
          <w:tcPr>
            <w:tcW w:w="995" w:type="dxa"/>
            <w:tcBorders>
              <w:top w:val="single" w:sz="4" w:space="0" w:color="auto"/>
              <w:left w:val="single" w:sz="4" w:space="0" w:color="auto"/>
              <w:bottom w:val="single" w:sz="4" w:space="0" w:color="auto"/>
              <w:right w:val="single" w:sz="4" w:space="0" w:color="auto"/>
            </w:tcBorders>
            <w:shd w:val="clear" w:color="000000" w:fill="5B9BD5"/>
          </w:tcPr>
          <w:p w14:paraId="3150E482" w14:textId="77777777" w:rsidR="00234666" w:rsidRPr="00F43402" w:rsidRDefault="00234666" w:rsidP="00360755">
            <w:pPr>
              <w:spacing w:after="0"/>
              <w:jc w:val="right"/>
              <w:rPr>
                <w:rFonts w:cs="Arial"/>
                <w:color w:val="FFFFFF"/>
                <w:sz w:val="20"/>
                <w:szCs w:val="20"/>
                <w:lang w:val="en-US"/>
              </w:rPr>
            </w:pPr>
            <w:r w:rsidRPr="00F43402">
              <w:rPr>
                <w:rFonts w:cs="Arial"/>
                <w:color w:val="FFFFFF"/>
                <w:sz w:val="20"/>
                <w:szCs w:val="20"/>
                <w:lang w:val="en-US"/>
              </w:rPr>
              <w:t>2031</w:t>
            </w:r>
          </w:p>
        </w:tc>
      </w:tr>
      <w:tr w:rsidR="00234666" w:rsidRPr="00F43402" w14:paraId="4FC054A4" w14:textId="77777777" w:rsidTr="00360755">
        <w:trPr>
          <w:trHeight w:val="285"/>
        </w:trPr>
        <w:tc>
          <w:tcPr>
            <w:tcW w:w="2786" w:type="dxa"/>
            <w:tcBorders>
              <w:top w:val="nil"/>
              <w:left w:val="single" w:sz="4" w:space="0" w:color="auto"/>
              <w:bottom w:val="single" w:sz="4" w:space="0" w:color="auto"/>
              <w:right w:val="nil"/>
            </w:tcBorders>
            <w:shd w:val="clear" w:color="auto" w:fill="auto"/>
            <w:noWrap/>
            <w:vAlign w:val="bottom"/>
            <w:hideMark/>
          </w:tcPr>
          <w:p w14:paraId="4DD3536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Business as Usual </w:t>
            </w:r>
          </w:p>
        </w:tc>
        <w:tc>
          <w:tcPr>
            <w:tcW w:w="1071" w:type="dxa"/>
            <w:tcBorders>
              <w:top w:val="nil"/>
              <w:left w:val="single" w:sz="4" w:space="0" w:color="auto"/>
              <w:bottom w:val="single" w:sz="4" w:space="0" w:color="auto"/>
              <w:right w:val="single" w:sz="4" w:space="0" w:color="auto"/>
            </w:tcBorders>
            <w:vAlign w:val="bottom"/>
          </w:tcPr>
          <w:p w14:paraId="3F33663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4,755.51 </w:t>
            </w:r>
          </w:p>
        </w:tc>
        <w:tc>
          <w:tcPr>
            <w:tcW w:w="1072" w:type="dxa"/>
            <w:tcBorders>
              <w:top w:val="nil"/>
              <w:left w:val="single" w:sz="4" w:space="0" w:color="auto"/>
              <w:bottom w:val="single" w:sz="4" w:space="0" w:color="auto"/>
              <w:right w:val="single" w:sz="4" w:space="0" w:color="auto"/>
            </w:tcBorders>
            <w:vAlign w:val="bottom"/>
          </w:tcPr>
          <w:p w14:paraId="31E536F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4,772.86 </w:t>
            </w:r>
          </w:p>
        </w:tc>
        <w:tc>
          <w:tcPr>
            <w:tcW w:w="1072" w:type="dxa"/>
            <w:tcBorders>
              <w:top w:val="nil"/>
              <w:left w:val="single" w:sz="4" w:space="0" w:color="auto"/>
              <w:bottom w:val="single" w:sz="4" w:space="0" w:color="auto"/>
              <w:right w:val="single" w:sz="4" w:space="0" w:color="auto"/>
            </w:tcBorders>
            <w:vAlign w:val="bottom"/>
          </w:tcPr>
          <w:p w14:paraId="417AFD5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4,749.03 </w:t>
            </w:r>
          </w:p>
        </w:tc>
        <w:tc>
          <w:tcPr>
            <w:tcW w:w="1072" w:type="dxa"/>
            <w:tcBorders>
              <w:top w:val="nil"/>
              <w:left w:val="single" w:sz="4" w:space="0" w:color="auto"/>
              <w:bottom w:val="single" w:sz="4" w:space="0" w:color="auto"/>
              <w:right w:val="single" w:sz="4" w:space="0" w:color="auto"/>
            </w:tcBorders>
            <w:vAlign w:val="bottom"/>
          </w:tcPr>
          <w:p w14:paraId="265601B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4,716.23 </w:t>
            </w:r>
          </w:p>
        </w:tc>
        <w:tc>
          <w:tcPr>
            <w:tcW w:w="995" w:type="dxa"/>
            <w:tcBorders>
              <w:top w:val="nil"/>
              <w:left w:val="single" w:sz="4" w:space="0" w:color="auto"/>
              <w:bottom w:val="single" w:sz="4" w:space="0" w:color="auto"/>
              <w:right w:val="single" w:sz="4" w:space="0" w:color="auto"/>
            </w:tcBorders>
            <w:vAlign w:val="bottom"/>
          </w:tcPr>
          <w:p w14:paraId="4C8CC72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4,395.42 </w:t>
            </w:r>
          </w:p>
        </w:tc>
      </w:tr>
      <w:tr w:rsidR="00234666" w:rsidRPr="00F43402" w14:paraId="6F41BE81" w14:textId="77777777" w:rsidTr="00360755">
        <w:trPr>
          <w:trHeight w:val="285"/>
        </w:trPr>
        <w:tc>
          <w:tcPr>
            <w:tcW w:w="2786" w:type="dxa"/>
            <w:tcBorders>
              <w:top w:val="nil"/>
              <w:left w:val="single" w:sz="4" w:space="0" w:color="auto"/>
              <w:bottom w:val="single" w:sz="4" w:space="0" w:color="auto"/>
              <w:right w:val="nil"/>
            </w:tcBorders>
            <w:shd w:val="clear" w:color="auto" w:fill="auto"/>
            <w:noWrap/>
            <w:vAlign w:val="bottom"/>
            <w:hideMark/>
          </w:tcPr>
          <w:p w14:paraId="207C09F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Project Scenario </w:t>
            </w:r>
          </w:p>
        </w:tc>
        <w:tc>
          <w:tcPr>
            <w:tcW w:w="1071" w:type="dxa"/>
            <w:tcBorders>
              <w:top w:val="nil"/>
              <w:left w:val="single" w:sz="4" w:space="0" w:color="auto"/>
              <w:bottom w:val="single" w:sz="4" w:space="0" w:color="auto"/>
              <w:right w:val="single" w:sz="4" w:space="0" w:color="auto"/>
            </w:tcBorders>
            <w:vAlign w:val="bottom"/>
          </w:tcPr>
          <w:p w14:paraId="51983D2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   </w:t>
            </w:r>
          </w:p>
        </w:tc>
        <w:tc>
          <w:tcPr>
            <w:tcW w:w="1072" w:type="dxa"/>
            <w:tcBorders>
              <w:top w:val="nil"/>
              <w:left w:val="single" w:sz="4" w:space="0" w:color="auto"/>
              <w:bottom w:val="single" w:sz="4" w:space="0" w:color="auto"/>
              <w:right w:val="single" w:sz="4" w:space="0" w:color="auto"/>
            </w:tcBorders>
            <w:vAlign w:val="bottom"/>
          </w:tcPr>
          <w:p w14:paraId="586DC50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   </w:t>
            </w:r>
          </w:p>
        </w:tc>
        <w:tc>
          <w:tcPr>
            <w:tcW w:w="1072" w:type="dxa"/>
            <w:tcBorders>
              <w:top w:val="nil"/>
              <w:left w:val="single" w:sz="4" w:space="0" w:color="auto"/>
              <w:bottom w:val="single" w:sz="4" w:space="0" w:color="auto"/>
              <w:right w:val="single" w:sz="4" w:space="0" w:color="auto"/>
            </w:tcBorders>
            <w:vAlign w:val="bottom"/>
          </w:tcPr>
          <w:p w14:paraId="062C4D3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   </w:t>
            </w:r>
          </w:p>
        </w:tc>
        <w:tc>
          <w:tcPr>
            <w:tcW w:w="1072" w:type="dxa"/>
            <w:tcBorders>
              <w:top w:val="nil"/>
              <w:left w:val="single" w:sz="4" w:space="0" w:color="auto"/>
              <w:bottom w:val="single" w:sz="4" w:space="0" w:color="auto"/>
              <w:right w:val="single" w:sz="4" w:space="0" w:color="auto"/>
            </w:tcBorders>
            <w:vAlign w:val="bottom"/>
          </w:tcPr>
          <w:p w14:paraId="6C9A651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   </w:t>
            </w:r>
          </w:p>
        </w:tc>
        <w:tc>
          <w:tcPr>
            <w:tcW w:w="995" w:type="dxa"/>
            <w:tcBorders>
              <w:top w:val="nil"/>
              <w:left w:val="single" w:sz="4" w:space="0" w:color="auto"/>
              <w:bottom w:val="single" w:sz="4" w:space="0" w:color="auto"/>
              <w:right w:val="single" w:sz="4" w:space="0" w:color="auto"/>
            </w:tcBorders>
            <w:vAlign w:val="bottom"/>
          </w:tcPr>
          <w:p w14:paraId="7A24C25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   </w:t>
            </w:r>
          </w:p>
        </w:tc>
      </w:tr>
      <w:tr w:rsidR="00234666" w:rsidRPr="00F43402" w14:paraId="2E0FE67C" w14:textId="77777777" w:rsidTr="00360755">
        <w:trPr>
          <w:trHeight w:val="285"/>
        </w:trPr>
        <w:tc>
          <w:tcPr>
            <w:tcW w:w="2786" w:type="dxa"/>
            <w:tcBorders>
              <w:top w:val="nil"/>
              <w:left w:val="single" w:sz="4" w:space="0" w:color="auto"/>
              <w:bottom w:val="single" w:sz="4" w:space="0" w:color="auto"/>
              <w:right w:val="nil"/>
            </w:tcBorders>
            <w:shd w:val="clear" w:color="auto" w:fill="auto"/>
            <w:noWrap/>
            <w:vAlign w:val="bottom"/>
            <w:hideMark/>
          </w:tcPr>
          <w:p w14:paraId="48364EC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Total Emission Reductions </w:t>
            </w:r>
          </w:p>
        </w:tc>
        <w:tc>
          <w:tcPr>
            <w:tcW w:w="1071" w:type="dxa"/>
            <w:tcBorders>
              <w:top w:val="nil"/>
              <w:left w:val="single" w:sz="4" w:space="0" w:color="auto"/>
              <w:bottom w:val="single" w:sz="4" w:space="0" w:color="auto"/>
              <w:right w:val="single" w:sz="4" w:space="0" w:color="auto"/>
            </w:tcBorders>
            <w:vAlign w:val="bottom"/>
          </w:tcPr>
          <w:p w14:paraId="6679022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4,755.51 </w:t>
            </w:r>
          </w:p>
        </w:tc>
        <w:tc>
          <w:tcPr>
            <w:tcW w:w="1072" w:type="dxa"/>
            <w:tcBorders>
              <w:top w:val="nil"/>
              <w:left w:val="single" w:sz="4" w:space="0" w:color="auto"/>
              <w:bottom w:val="single" w:sz="4" w:space="0" w:color="auto"/>
              <w:right w:val="single" w:sz="4" w:space="0" w:color="auto"/>
            </w:tcBorders>
            <w:vAlign w:val="bottom"/>
          </w:tcPr>
          <w:p w14:paraId="4B53A40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4,772.86 </w:t>
            </w:r>
          </w:p>
        </w:tc>
        <w:tc>
          <w:tcPr>
            <w:tcW w:w="1072" w:type="dxa"/>
            <w:tcBorders>
              <w:top w:val="nil"/>
              <w:left w:val="single" w:sz="4" w:space="0" w:color="auto"/>
              <w:bottom w:val="single" w:sz="4" w:space="0" w:color="auto"/>
              <w:right w:val="single" w:sz="4" w:space="0" w:color="auto"/>
            </w:tcBorders>
            <w:vAlign w:val="bottom"/>
          </w:tcPr>
          <w:p w14:paraId="62C8539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4,749.03 </w:t>
            </w:r>
          </w:p>
        </w:tc>
        <w:tc>
          <w:tcPr>
            <w:tcW w:w="1072" w:type="dxa"/>
            <w:tcBorders>
              <w:top w:val="nil"/>
              <w:left w:val="single" w:sz="4" w:space="0" w:color="auto"/>
              <w:bottom w:val="single" w:sz="4" w:space="0" w:color="auto"/>
              <w:right w:val="single" w:sz="4" w:space="0" w:color="auto"/>
            </w:tcBorders>
            <w:vAlign w:val="bottom"/>
          </w:tcPr>
          <w:p w14:paraId="3A3AD64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4,716.23 </w:t>
            </w:r>
          </w:p>
        </w:tc>
        <w:tc>
          <w:tcPr>
            <w:tcW w:w="995" w:type="dxa"/>
            <w:tcBorders>
              <w:top w:val="nil"/>
              <w:left w:val="single" w:sz="4" w:space="0" w:color="auto"/>
              <w:bottom w:val="single" w:sz="4" w:space="0" w:color="auto"/>
              <w:right w:val="single" w:sz="4" w:space="0" w:color="auto"/>
            </w:tcBorders>
            <w:vAlign w:val="bottom"/>
          </w:tcPr>
          <w:p w14:paraId="7E3ABA7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4,395.42 </w:t>
            </w:r>
          </w:p>
        </w:tc>
      </w:tr>
    </w:tbl>
    <w:p w14:paraId="3309DDB8" w14:textId="77777777" w:rsidR="00234666" w:rsidRPr="00F43402" w:rsidRDefault="00234666" w:rsidP="00234666">
      <w:pPr>
        <w:rPr>
          <w:rFonts w:cs="Arial"/>
          <w:b/>
          <w:szCs w:val="22"/>
        </w:rPr>
      </w:pPr>
    </w:p>
    <w:p w14:paraId="1C8B97F0" w14:textId="77777777" w:rsidR="00234666" w:rsidRPr="00F43402" w:rsidRDefault="00234666" w:rsidP="00234666">
      <w:pPr>
        <w:spacing w:after="0"/>
        <w:rPr>
          <w:rFonts w:cs="Arial"/>
          <w:b/>
          <w:szCs w:val="22"/>
        </w:rPr>
      </w:pPr>
      <w:r w:rsidRPr="00F43402">
        <w:rPr>
          <w:rFonts w:cs="Arial"/>
          <w:b/>
          <w:szCs w:val="22"/>
        </w:rPr>
        <w:t>Direct GHG Emission Reductions by EOP</w:t>
      </w:r>
    </w:p>
    <w:tbl>
      <w:tblPr>
        <w:tblW w:w="8640" w:type="dxa"/>
        <w:tblInd w:w="108" w:type="dxa"/>
        <w:tblLook w:val="04A0" w:firstRow="1" w:lastRow="0" w:firstColumn="1" w:lastColumn="0" w:noHBand="0" w:noVBand="1"/>
      </w:tblPr>
      <w:tblGrid>
        <w:gridCol w:w="3330"/>
        <w:gridCol w:w="5310"/>
      </w:tblGrid>
      <w:tr w:rsidR="00234666" w:rsidRPr="00F43402" w14:paraId="60BD1F85" w14:textId="77777777" w:rsidTr="00360755">
        <w:trPr>
          <w:trHeight w:val="300"/>
        </w:trPr>
        <w:tc>
          <w:tcPr>
            <w:tcW w:w="3330" w:type="dxa"/>
            <w:tcBorders>
              <w:top w:val="nil"/>
              <w:left w:val="nil"/>
              <w:bottom w:val="nil"/>
              <w:right w:val="nil"/>
            </w:tcBorders>
            <w:shd w:val="clear" w:color="auto" w:fill="auto"/>
            <w:noWrap/>
            <w:vAlign w:val="bottom"/>
            <w:hideMark/>
          </w:tcPr>
          <w:p w14:paraId="32509F97" w14:textId="77777777" w:rsidR="00234666" w:rsidRPr="00F43402" w:rsidRDefault="00234666" w:rsidP="00360755">
            <w:pPr>
              <w:spacing w:after="0"/>
              <w:jc w:val="left"/>
              <w:rPr>
                <w:rFonts w:cs="Arial"/>
                <w:b/>
                <w:bCs/>
                <w:color w:val="000000"/>
                <w:szCs w:val="22"/>
                <w:lang w:val="en-US"/>
              </w:rPr>
            </w:pPr>
          </w:p>
        </w:tc>
        <w:tc>
          <w:tcPr>
            <w:tcW w:w="5310" w:type="dxa"/>
            <w:tcBorders>
              <w:top w:val="nil"/>
              <w:left w:val="nil"/>
              <w:bottom w:val="nil"/>
              <w:right w:val="nil"/>
            </w:tcBorders>
            <w:shd w:val="clear" w:color="auto" w:fill="auto"/>
            <w:noWrap/>
            <w:vAlign w:val="bottom"/>
            <w:hideMark/>
          </w:tcPr>
          <w:p w14:paraId="5A072FAE" w14:textId="77777777" w:rsidR="00234666" w:rsidRPr="00F43402" w:rsidRDefault="00234666" w:rsidP="00360755">
            <w:pPr>
              <w:spacing w:after="0"/>
              <w:jc w:val="center"/>
              <w:rPr>
                <w:rFonts w:cs="Arial"/>
                <w:b/>
                <w:bCs/>
                <w:color w:val="000000"/>
                <w:szCs w:val="22"/>
                <w:lang w:val="en-US"/>
              </w:rPr>
            </w:pPr>
          </w:p>
        </w:tc>
      </w:tr>
      <w:tr w:rsidR="00234666" w:rsidRPr="00F43402" w14:paraId="71D2F903" w14:textId="77777777" w:rsidTr="00360755">
        <w:trPr>
          <w:trHeight w:val="285"/>
        </w:trPr>
        <w:tc>
          <w:tcPr>
            <w:tcW w:w="3330"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526F0E14" w14:textId="77777777" w:rsidR="00234666" w:rsidRPr="00F43402" w:rsidRDefault="00234666" w:rsidP="00360755">
            <w:pPr>
              <w:spacing w:after="0"/>
              <w:jc w:val="left"/>
              <w:rPr>
                <w:rFonts w:cs="Arial"/>
                <w:color w:val="FFFFFF"/>
                <w:sz w:val="20"/>
                <w:szCs w:val="20"/>
                <w:lang w:val="en-US"/>
              </w:rPr>
            </w:pPr>
            <w:r w:rsidRPr="00F43402">
              <w:rPr>
                <w:rFonts w:cs="Arial"/>
                <w:color w:val="FFFFFF"/>
                <w:sz w:val="20"/>
                <w:szCs w:val="20"/>
                <w:lang w:val="en-US"/>
              </w:rPr>
              <w:t> </w:t>
            </w:r>
          </w:p>
        </w:tc>
        <w:tc>
          <w:tcPr>
            <w:tcW w:w="5310" w:type="dxa"/>
            <w:tcBorders>
              <w:top w:val="single" w:sz="4" w:space="0" w:color="auto"/>
              <w:left w:val="nil"/>
              <w:bottom w:val="single" w:sz="4" w:space="0" w:color="auto"/>
              <w:right w:val="single" w:sz="4" w:space="0" w:color="auto"/>
            </w:tcBorders>
            <w:shd w:val="clear" w:color="000000" w:fill="5B9BD5"/>
            <w:noWrap/>
            <w:vAlign w:val="bottom"/>
            <w:hideMark/>
          </w:tcPr>
          <w:p w14:paraId="097BEA2A" w14:textId="77777777" w:rsidR="00234666" w:rsidRPr="00F43402" w:rsidRDefault="00234666" w:rsidP="00360755">
            <w:pPr>
              <w:spacing w:after="0"/>
              <w:jc w:val="center"/>
              <w:rPr>
                <w:rFonts w:cs="Arial"/>
                <w:color w:val="FFFFFF"/>
                <w:sz w:val="20"/>
                <w:szCs w:val="20"/>
                <w:lang w:val="en-US"/>
              </w:rPr>
            </w:pPr>
            <w:r w:rsidRPr="00F43402">
              <w:rPr>
                <w:rFonts w:cs="Arial"/>
                <w:color w:val="FFFFFF"/>
                <w:sz w:val="20"/>
                <w:szCs w:val="20"/>
                <w:lang w:val="en-US"/>
              </w:rPr>
              <w:t>TOTAL (tCO2e)</w:t>
            </w:r>
          </w:p>
        </w:tc>
      </w:tr>
      <w:tr w:rsidR="00234666" w:rsidRPr="00F43402" w14:paraId="7F21BA41" w14:textId="77777777" w:rsidTr="00360755">
        <w:trPr>
          <w:trHeight w:val="285"/>
        </w:trPr>
        <w:tc>
          <w:tcPr>
            <w:tcW w:w="3330" w:type="dxa"/>
            <w:tcBorders>
              <w:top w:val="nil"/>
              <w:left w:val="single" w:sz="4" w:space="0" w:color="auto"/>
              <w:bottom w:val="single" w:sz="4" w:space="0" w:color="auto"/>
              <w:right w:val="single" w:sz="4" w:space="0" w:color="auto"/>
            </w:tcBorders>
            <w:shd w:val="clear" w:color="auto" w:fill="auto"/>
            <w:noWrap/>
            <w:vAlign w:val="bottom"/>
            <w:hideMark/>
          </w:tcPr>
          <w:p w14:paraId="45A7EB4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Average annual reduction</w:t>
            </w:r>
          </w:p>
        </w:tc>
        <w:tc>
          <w:tcPr>
            <w:tcW w:w="5310" w:type="dxa"/>
            <w:tcBorders>
              <w:top w:val="nil"/>
              <w:left w:val="nil"/>
              <w:bottom w:val="single" w:sz="4" w:space="0" w:color="auto"/>
              <w:right w:val="single" w:sz="4" w:space="0" w:color="auto"/>
            </w:tcBorders>
            <w:shd w:val="clear" w:color="auto" w:fill="auto"/>
            <w:noWrap/>
            <w:vAlign w:val="bottom"/>
            <w:hideMark/>
          </w:tcPr>
          <w:p w14:paraId="55FA51D2"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lang w:val="en-US"/>
              </w:rPr>
              <w:t>4,748</w:t>
            </w:r>
          </w:p>
        </w:tc>
      </w:tr>
      <w:tr w:rsidR="00234666" w:rsidRPr="00F43402" w14:paraId="6CFD41EF" w14:textId="77777777" w:rsidTr="00360755">
        <w:trPr>
          <w:trHeight w:val="285"/>
        </w:trPr>
        <w:tc>
          <w:tcPr>
            <w:tcW w:w="3330" w:type="dxa"/>
            <w:tcBorders>
              <w:top w:val="nil"/>
              <w:left w:val="single" w:sz="4" w:space="0" w:color="auto"/>
              <w:bottom w:val="single" w:sz="4" w:space="0" w:color="auto"/>
              <w:right w:val="single" w:sz="4" w:space="0" w:color="auto"/>
            </w:tcBorders>
            <w:shd w:val="clear" w:color="auto" w:fill="auto"/>
            <w:noWrap/>
            <w:vAlign w:val="bottom"/>
            <w:hideMark/>
          </w:tcPr>
          <w:p w14:paraId="4BF34F1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Project timeline (years)</w:t>
            </w:r>
          </w:p>
        </w:tc>
        <w:tc>
          <w:tcPr>
            <w:tcW w:w="5310" w:type="dxa"/>
            <w:tcBorders>
              <w:top w:val="nil"/>
              <w:left w:val="nil"/>
              <w:bottom w:val="single" w:sz="4" w:space="0" w:color="auto"/>
              <w:right w:val="single" w:sz="4" w:space="0" w:color="auto"/>
            </w:tcBorders>
            <w:shd w:val="clear" w:color="auto" w:fill="auto"/>
            <w:noWrap/>
            <w:vAlign w:val="bottom"/>
            <w:hideMark/>
          </w:tcPr>
          <w:p w14:paraId="502D17F7"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lang w:val="en-US"/>
              </w:rPr>
              <w:t>4</w:t>
            </w:r>
          </w:p>
        </w:tc>
      </w:tr>
      <w:tr w:rsidR="00234666" w:rsidRPr="00F43402" w14:paraId="5FED6FAB" w14:textId="77777777" w:rsidTr="00360755">
        <w:trPr>
          <w:trHeight w:val="285"/>
        </w:trPr>
        <w:tc>
          <w:tcPr>
            <w:tcW w:w="3330" w:type="dxa"/>
            <w:tcBorders>
              <w:top w:val="nil"/>
              <w:left w:val="single" w:sz="4" w:space="0" w:color="auto"/>
              <w:bottom w:val="single" w:sz="4" w:space="0" w:color="auto"/>
              <w:right w:val="single" w:sz="4" w:space="0" w:color="auto"/>
            </w:tcBorders>
            <w:shd w:val="clear" w:color="auto" w:fill="auto"/>
            <w:noWrap/>
            <w:vAlign w:val="bottom"/>
            <w:hideMark/>
          </w:tcPr>
          <w:p w14:paraId="4AD75A8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Direct GHG Reductions by EOP</w:t>
            </w:r>
          </w:p>
        </w:tc>
        <w:tc>
          <w:tcPr>
            <w:tcW w:w="5310" w:type="dxa"/>
            <w:tcBorders>
              <w:top w:val="nil"/>
              <w:left w:val="nil"/>
              <w:bottom w:val="single" w:sz="4" w:space="0" w:color="auto"/>
              <w:right w:val="single" w:sz="4" w:space="0" w:color="auto"/>
            </w:tcBorders>
            <w:shd w:val="clear" w:color="auto" w:fill="auto"/>
            <w:noWrap/>
            <w:vAlign w:val="bottom"/>
            <w:hideMark/>
          </w:tcPr>
          <w:p w14:paraId="42B975EA"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lang w:val="en-US"/>
              </w:rPr>
              <w:t>18,993</w:t>
            </w:r>
          </w:p>
        </w:tc>
      </w:tr>
    </w:tbl>
    <w:p w14:paraId="32E1CEE9" w14:textId="77777777" w:rsidR="00234666" w:rsidRPr="00F43402" w:rsidRDefault="00234666" w:rsidP="00234666">
      <w:pPr>
        <w:spacing w:after="0"/>
        <w:ind w:left="720"/>
        <w:rPr>
          <w:rFonts w:cs="Arial"/>
          <w:szCs w:val="22"/>
        </w:rPr>
      </w:pPr>
    </w:p>
    <w:p w14:paraId="1BCB87AE" w14:textId="77777777" w:rsidR="00234666" w:rsidRPr="00F43402" w:rsidRDefault="00234666" w:rsidP="00234666">
      <w:pPr>
        <w:spacing w:after="0"/>
        <w:rPr>
          <w:rFonts w:cs="Arial"/>
          <w:b/>
          <w:bCs/>
          <w:color w:val="000000"/>
          <w:szCs w:val="22"/>
          <w:lang w:val="en-US"/>
        </w:rPr>
      </w:pPr>
      <w:r w:rsidRPr="00F43402">
        <w:rPr>
          <w:rFonts w:cs="Arial"/>
          <w:b/>
          <w:bCs/>
          <w:color w:val="000000"/>
          <w:szCs w:val="22"/>
          <w:lang w:val="en-US"/>
        </w:rPr>
        <w:t>Lifetime Direct Project Emission Reductions of CO</w:t>
      </w:r>
      <w:r w:rsidRPr="00F43402">
        <w:rPr>
          <w:rFonts w:cs="Arial"/>
          <w:b/>
          <w:bCs/>
          <w:color w:val="000000"/>
          <w:szCs w:val="22"/>
          <w:vertAlign w:val="subscript"/>
          <w:lang w:val="en-US"/>
        </w:rPr>
        <w:t>2</w:t>
      </w:r>
    </w:p>
    <w:p w14:paraId="6A20D92D" w14:textId="77777777" w:rsidR="00234666" w:rsidRPr="00F43402" w:rsidRDefault="00234666" w:rsidP="00234666">
      <w:pPr>
        <w:spacing w:after="0"/>
        <w:ind w:left="720"/>
        <w:rPr>
          <w:rFonts w:cs="Arial"/>
          <w:szCs w:val="22"/>
        </w:rPr>
      </w:pPr>
    </w:p>
    <w:tbl>
      <w:tblPr>
        <w:tblW w:w="8905" w:type="dxa"/>
        <w:tblInd w:w="113" w:type="dxa"/>
        <w:tblLook w:val="04A0" w:firstRow="1" w:lastRow="0" w:firstColumn="1" w:lastColumn="0" w:noHBand="0" w:noVBand="1"/>
      </w:tblPr>
      <w:tblGrid>
        <w:gridCol w:w="4405"/>
        <w:gridCol w:w="4500"/>
      </w:tblGrid>
      <w:tr w:rsidR="00234666" w:rsidRPr="00F43402" w14:paraId="6A822850" w14:textId="77777777" w:rsidTr="00360755">
        <w:trPr>
          <w:trHeight w:val="285"/>
        </w:trPr>
        <w:tc>
          <w:tcPr>
            <w:tcW w:w="4405"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093891AE" w14:textId="77777777" w:rsidR="00234666" w:rsidRPr="00F43402" w:rsidRDefault="00234666" w:rsidP="00360755">
            <w:pPr>
              <w:spacing w:after="0"/>
              <w:jc w:val="left"/>
              <w:rPr>
                <w:rFonts w:cs="Arial"/>
                <w:color w:val="FFFFFF"/>
                <w:sz w:val="20"/>
                <w:szCs w:val="20"/>
                <w:lang w:val="en-US"/>
              </w:rPr>
            </w:pPr>
            <w:r w:rsidRPr="00F43402">
              <w:rPr>
                <w:rFonts w:cs="Arial"/>
                <w:color w:val="FFFFFF"/>
                <w:sz w:val="20"/>
                <w:szCs w:val="20"/>
                <w:lang w:val="en-US"/>
              </w:rPr>
              <w:t> </w:t>
            </w:r>
          </w:p>
        </w:tc>
        <w:tc>
          <w:tcPr>
            <w:tcW w:w="4500" w:type="dxa"/>
            <w:tcBorders>
              <w:top w:val="single" w:sz="4" w:space="0" w:color="auto"/>
              <w:left w:val="nil"/>
              <w:bottom w:val="single" w:sz="4" w:space="0" w:color="auto"/>
              <w:right w:val="single" w:sz="4" w:space="0" w:color="auto"/>
            </w:tcBorders>
            <w:shd w:val="clear" w:color="000000" w:fill="5B9BD5"/>
            <w:noWrap/>
            <w:vAlign w:val="bottom"/>
            <w:hideMark/>
          </w:tcPr>
          <w:p w14:paraId="5A397D20" w14:textId="77777777" w:rsidR="00234666" w:rsidRPr="00F43402" w:rsidRDefault="00234666" w:rsidP="00360755">
            <w:pPr>
              <w:spacing w:after="0"/>
              <w:jc w:val="center"/>
              <w:rPr>
                <w:rFonts w:cs="Arial"/>
                <w:color w:val="FFFFFF"/>
                <w:sz w:val="20"/>
                <w:szCs w:val="20"/>
                <w:lang w:val="en-US"/>
              </w:rPr>
            </w:pPr>
            <w:r w:rsidRPr="00F43402">
              <w:rPr>
                <w:rFonts w:cs="Arial"/>
                <w:color w:val="FFFFFF"/>
                <w:sz w:val="20"/>
                <w:szCs w:val="20"/>
                <w:lang w:val="en-US"/>
              </w:rPr>
              <w:t>TOTAL (tCO2e)</w:t>
            </w:r>
          </w:p>
        </w:tc>
      </w:tr>
      <w:tr w:rsidR="00234666" w:rsidRPr="00F43402" w14:paraId="77F191E0" w14:textId="77777777" w:rsidTr="00360755">
        <w:trPr>
          <w:trHeight w:val="285"/>
        </w:trPr>
        <w:tc>
          <w:tcPr>
            <w:tcW w:w="4405" w:type="dxa"/>
            <w:tcBorders>
              <w:top w:val="nil"/>
              <w:left w:val="single" w:sz="4" w:space="0" w:color="auto"/>
              <w:bottom w:val="single" w:sz="4" w:space="0" w:color="auto"/>
              <w:right w:val="single" w:sz="4" w:space="0" w:color="auto"/>
            </w:tcBorders>
            <w:shd w:val="clear" w:color="auto" w:fill="auto"/>
            <w:noWrap/>
            <w:vAlign w:val="bottom"/>
            <w:hideMark/>
          </w:tcPr>
          <w:p w14:paraId="1E51704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Average annual reduction</w:t>
            </w:r>
          </w:p>
        </w:tc>
        <w:tc>
          <w:tcPr>
            <w:tcW w:w="4500" w:type="dxa"/>
            <w:tcBorders>
              <w:top w:val="nil"/>
              <w:left w:val="nil"/>
              <w:bottom w:val="single" w:sz="4" w:space="0" w:color="auto"/>
              <w:right w:val="single" w:sz="4" w:space="0" w:color="auto"/>
            </w:tcBorders>
            <w:shd w:val="clear" w:color="auto" w:fill="auto"/>
            <w:noWrap/>
            <w:vAlign w:val="bottom"/>
            <w:hideMark/>
          </w:tcPr>
          <w:p w14:paraId="354D7796"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lang w:val="en-US"/>
              </w:rPr>
              <w:t>4,601</w:t>
            </w:r>
          </w:p>
        </w:tc>
      </w:tr>
      <w:tr w:rsidR="00234666" w:rsidRPr="00F43402" w14:paraId="75111727" w14:textId="77777777" w:rsidTr="00360755">
        <w:trPr>
          <w:trHeight w:val="285"/>
        </w:trPr>
        <w:tc>
          <w:tcPr>
            <w:tcW w:w="4405" w:type="dxa"/>
            <w:tcBorders>
              <w:top w:val="nil"/>
              <w:left w:val="single" w:sz="4" w:space="0" w:color="auto"/>
              <w:bottom w:val="single" w:sz="4" w:space="0" w:color="auto"/>
              <w:right w:val="single" w:sz="4" w:space="0" w:color="auto"/>
            </w:tcBorders>
            <w:shd w:val="clear" w:color="auto" w:fill="auto"/>
            <w:noWrap/>
            <w:vAlign w:val="bottom"/>
            <w:hideMark/>
          </w:tcPr>
          <w:p w14:paraId="09763D2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Average useful lifetime of investment (year)</w:t>
            </w:r>
          </w:p>
        </w:tc>
        <w:tc>
          <w:tcPr>
            <w:tcW w:w="4500" w:type="dxa"/>
            <w:tcBorders>
              <w:top w:val="nil"/>
              <w:left w:val="nil"/>
              <w:bottom w:val="single" w:sz="4" w:space="0" w:color="auto"/>
              <w:right w:val="single" w:sz="4" w:space="0" w:color="auto"/>
            </w:tcBorders>
            <w:shd w:val="clear" w:color="auto" w:fill="auto"/>
            <w:noWrap/>
            <w:vAlign w:val="bottom"/>
            <w:hideMark/>
          </w:tcPr>
          <w:p w14:paraId="1814E7E6"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lang w:val="en-US"/>
              </w:rPr>
              <w:t>15</w:t>
            </w:r>
          </w:p>
        </w:tc>
      </w:tr>
      <w:tr w:rsidR="00234666" w:rsidRPr="00F43402" w14:paraId="32CC7CAB" w14:textId="77777777" w:rsidTr="00360755">
        <w:trPr>
          <w:trHeight w:val="285"/>
        </w:trPr>
        <w:tc>
          <w:tcPr>
            <w:tcW w:w="4405" w:type="dxa"/>
            <w:tcBorders>
              <w:top w:val="nil"/>
              <w:left w:val="single" w:sz="4" w:space="0" w:color="auto"/>
              <w:bottom w:val="single" w:sz="4" w:space="0" w:color="auto"/>
              <w:right w:val="single" w:sz="4" w:space="0" w:color="auto"/>
            </w:tcBorders>
            <w:shd w:val="clear" w:color="auto" w:fill="auto"/>
            <w:noWrap/>
            <w:vAlign w:val="bottom"/>
            <w:hideMark/>
          </w:tcPr>
          <w:p w14:paraId="2BB220A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Lifetime Direct Reductions </w:t>
            </w:r>
          </w:p>
        </w:tc>
        <w:tc>
          <w:tcPr>
            <w:tcW w:w="4500" w:type="dxa"/>
            <w:tcBorders>
              <w:top w:val="nil"/>
              <w:left w:val="nil"/>
              <w:bottom w:val="single" w:sz="4" w:space="0" w:color="auto"/>
              <w:right w:val="single" w:sz="4" w:space="0" w:color="auto"/>
            </w:tcBorders>
            <w:shd w:val="clear" w:color="auto" w:fill="auto"/>
            <w:noWrap/>
            <w:vAlign w:val="bottom"/>
            <w:hideMark/>
          </w:tcPr>
          <w:p w14:paraId="6B9AF596"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lang w:val="en-US"/>
              </w:rPr>
              <w:t>69,013</w:t>
            </w:r>
          </w:p>
        </w:tc>
      </w:tr>
    </w:tbl>
    <w:p w14:paraId="69D78BA7" w14:textId="77777777" w:rsidR="00234666" w:rsidRPr="00F43402" w:rsidRDefault="00234666" w:rsidP="00234666">
      <w:pPr>
        <w:spacing w:after="0"/>
        <w:ind w:left="720"/>
        <w:rPr>
          <w:rFonts w:cs="Arial"/>
          <w:szCs w:val="22"/>
        </w:rPr>
      </w:pPr>
    </w:p>
    <w:p w14:paraId="0D157637" w14:textId="77777777" w:rsidR="00234666" w:rsidRPr="00F43402" w:rsidRDefault="00234666" w:rsidP="00234666">
      <w:pPr>
        <w:spacing w:after="0"/>
        <w:rPr>
          <w:rFonts w:cs="Arial"/>
          <w:szCs w:val="22"/>
        </w:rPr>
      </w:pPr>
    </w:p>
    <w:p w14:paraId="0B64C8B7" w14:textId="77777777" w:rsidR="00234666" w:rsidRPr="00F43402" w:rsidRDefault="00234666" w:rsidP="001F4DBA">
      <w:pPr>
        <w:pStyle w:val="ListParagraph"/>
        <w:numPr>
          <w:ilvl w:val="0"/>
          <w:numId w:val="81"/>
        </w:numPr>
        <w:spacing w:line="276" w:lineRule="auto"/>
        <w:jc w:val="both"/>
        <w:rPr>
          <w:rFonts w:ascii="Arial" w:hAnsi="Arial" w:cs="Arial"/>
          <w:i/>
          <w:sz w:val="22"/>
          <w:szCs w:val="22"/>
        </w:rPr>
      </w:pPr>
      <w:bookmarkStart w:id="64" w:name="_Toc420093016"/>
      <w:r w:rsidRPr="00F43402">
        <w:rPr>
          <w:rFonts w:ascii="Arial" w:hAnsi="Arial" w:cs="Arial"/>
          <w:sz w:val="22"/>
          <w:szCs w:val="22"/>
          <w:u w:val="single"/>
        </w:rPr>
        <w:t>Direct Secondary Impacts</w:t>
      </w:r>
      <w:bookmarkEnd w:id="64"/>
      <w:r w:rsidRPr="00F43402">
        <w:rPr>
          <w:rFonts w:ascii="Arial" w:hAnsi="Arial" w:cs="Arial"/>
          <w:sz w:val="22"/>
          <w:szCs w:val="22"/>
          <w:u w:val="single"/>
        </w:rPr>
        <w:t>.</w:t>
      </w:r>
      <w:r w:rsidRPr="00F43402">
        <w:rPr>
          <w:rFonts w:ascii="Arial" w:hAnsi="Arial" w:cs="Arial"/>
          <w:i/>
          <w:sz w:val="22"/>
          <w:szCs w:val="22"/>
        </w:rPr>
        <w:t xml:space="preserve"> </w:t>
      </w:r>
      <w:r w:rsidRPr="00F43402">
        <w:rPr>
          <w:rFonts w:ascii="Arial" w:hAnsi="Arial" w:cs="Arial"/>
          <w:sz w:val="22"/>
          <w:szCs w:val="22"/>
        </w:rPr>
        <w:t>The direct secondary GHG impacts of the GEF projects are accounted for in this analysis since these impacts are targeted by the project through its other components, particularly the ones on the support to policy development and enforcement and support to increased investments in LCTs. The analysis took into consideration the changes in the scenarios from 2020-2030 as the policies and supporting activities for the increased investments in LCT are estimated to start taking effect from 2020 onwards.</w:t>
      </w:r>
      <w:r w:rsidRPr="00F43402">
        <w:rPr>
          <w:rStyle w:val="FootnoteReference"/>
          <w:rFonts w:cs="Arial"/>
          <w:sz w:val="22"/>
          <w:szCs w:val="22"/>
        </w:rPr>
        <w:footnoteReference w:id="26"/>
      </w:r>
    </w:p>
    <w:p w14:paraId="3474D8D1" w14:textId="77777777" w:rsidR="00234666" w:rsidRPr="00F43402" w:rsidRDefault="00234666" w:rsidP="001F4DBA">
      <w:pPr>
        <w:spacing w:after="0" w:line="276" w:lineRule="auto"/>
        <w:rPr>
          <w:rFonts w:cs="Arial"/>
          <w:szCs w:val="22"/>
        </w:rPr>
      </w:pPr>
    </w:p>
    <w:p w14:paraId="01AE9695" w14:textId="77777777" w:rsidR="00234666" w:rsidRPr="00F43402" w:rsidRDefault="00234666" w:rsidP="001F4DBA">
      <w:pPr>
        <w:spacing w:after="0" w:line="276" w:lineRule="auto"/>
        <w:ind w:left="720"/>
        <w:rPr>
          <w:rFonts w:cs="Arial"/>
          <w:szCs w:val="22"/>
        </w:rPr>
      </w:pPr>
      <w:r w:rsidRPr="00F43402">
        <w:rPr>
          <w:rFonts w:cs="Arial"/>
          <w:szCs w:val="22"/>
        </w:rPr>
        <w:t xml:space="preserve">The calculation of the direct secondary GHG impacts requires an analysis of the state and trajectories of the road passenger transport emissions in the country. This is necessary as the policies intended to be developed and enforced will not only affect Metro Manila but the country as whole. </w:t>
      </w:r>
    </w:p>
    <w:p w14:paraId="21D37EA3" w14:textId="77777777" w:rsidR="00234666" w:rsidRPr="00F43402" w:rsidRDefault="00234666" w:rsidP="001F4DBA">
      <w:pPr>
        <w:spacing w:after="0" w:line="276" w:lineRule="auto"/>
        <w:rPr>
          <w:rFonts w:cs="Arial"/>
          <w:szCs w:val="22"/>
        </w:rPr>
      </w:pPr>
    </w:p>
    <w:p w14:paraId="49AE0903" w14:textId="77777777" w:rsidR="00234666" w:rsidRPr="00F43402" w:rsidRDefault="00234666" w:rsidP="001F4DBA">
      <w:pPr>
        <w:spacing w:after="0" w:line="276" w:lineRule="auto"/>
        <w:ind w:left="720"/>
        <w:rPr>
          <w:rFonts w:cs="Arial"/>
          <w:szCs w:val="22"/>
        </w:rPr>
      </w:pPr>
      <w:r w:rsidRPr="00F43402">
        <w:rPr>
          <w:rFonts w:cs="Arial"/>
          <w:szCs w:val="22"/>
        </w:rPr>
        <w:t>The approach taken in estimating the direct secondary impacts of the project is consistent with the equations and framework of the GEF manual,</w:t>
      </w:r>
      <w:r w:rsidRPr="00F43402">
        <w:rPr>
          <w:rStyle w:val="FootnoteReference"/>
          <w:rFonts w:cs="Arial"/>
          <w:sz w:val="22"/>
          <w:szCs w:val="22"/>
        </w:rPr>
        <w:footnoteReference w:id="27"/>
      </w:r>
      <w:r w:rsidRPr="00F43402">
        <w:rPr>
          <w:rFonts w:cs="Arial"/>
          <w:szCs w:val="22"/>
        </w:rPr>
        <w:t xml:space="preserve"> as well as the TEEMP tools (unfortunately, there is no TEEMP tool in the GEF suite that can be used for capturing the direct secondary impacts of this Project and thus a separate tool was devised in order to simulate the impacts).  </w:t>
      </w:r>
    </w:p>
    <w:p w14:paraId="349C81BF" w14:textId="77777777" w:rsidR="00234666" w:rsidRPr="00F43402" w:rsidRDefault="00234666" w:rsidP="001F4DBA">
      <w:pPr>
        <w:spacing w:after="0" w:line="276" w:lineRule="auto"/>
        <w:rPr>
          <w:rFonts w:cs="Arial"/>
          <w:szCs w:val="22"/>
        </w:rPr>
      </w:pPr>
    </w:p>
    <w:p w14:paraId="732A4510" w14:textId="77777777" w:rsidR="00234666" w:rsidRPr="00F43402" w:rsidRDefault="00234666" w:rsidP="001F4DBA">
      <w:pPr>
        <w:spacing w:after="0" w:line="276" w:lineRule="auto"/>
        <w:ind w:left="720"/>
        <w:rPr>
          <w:rFonts w:cs="Arial"/>
          <w:szCs w:val="22"/>
        </w:rPr>
      </w:pPr>
      <w:r w:rsidRPr="00F43402">
        <w:rPr>
          <w:rFonts w:cs="Arial"/>
          <w:szCs w:val="22"/>
        </w:rPr>
        <w:lastRenderedPageBreak/>
        <w:t>Historical data (2007 to 2013) on vehicle registration was collected from LTO and was processed and analysed to reflect the vehicle types relevant to the analysis:</w:t>
      </w:r>
    </w:p>
    <w:p w14:paraId="37A87E5C" w14:textId="77777777" w:rsidR="00234666" w:rsidRPr="00F43402" w:rsidRDefault="00234666" w:rsidP="00234666">
      <w:pPr>
        <w:spacing w:after="0"/>
        <w:ind w:left="720"/>
        <w:rPr>
          <w:rFonts w:cs="Arial"/>
          <w:szCs w:val="22"/>
        </w:rPr>
      </w:pPr>
    </w:p>
    <w:p w14:paraId="56045986" w14:textId="77777777" w:rsidR="00234666" w:rsidRPr="00F43402" w:rsidRDefault="00234666" w:rsidP="00234666">
      <w:pPr>
        <w:jc w:val="center"/>
        <w:rPr>
          <w:rFonts w:cs="Arial"/>
          <w:b/>
          <w:szCs w:val="22"/>
        </w:rPr>
      </w:pPr>
      <w:r w:rsidRPr="00F43402">
        <w:rPr>
          <w:rFonts w:cs="Arial"/>
          <w:b/>
          <w:szCs w:val="22"/>
        </w:rPr>
        <w:t>Vehicle Segments</w:t>
      </w:r>
    </w:p>
    <w:tbl>
      <w:tblPr>
        <w:tblStyle w:val="TableGrid"/>
        <w:tblW w:w="0" w:type="auto"/>
        <w:tblLook w:val="04A0" w:firstRow="1" w:lastRow="0" w:firstColumn="1" w:lastColumn="0" w:noHBand="0" w:noVBand="1"/>
      </w:tblPr>
      <w:tblGrid>
        <w:gridCol w:w="1765"/>
        <w:gridCol w:w="7252"/>
      </w:tblGrid>
      <w:tr w:rsidR="00234666" w:rsidRPr="00F43402" w14:paraId="281ED768" w14:textId="77777777" w:rsidTr="00360755">
        <w:tc>
          <w:tcPr>
            <w:tcW w:w="1795" w:type="dxa"/>
            <w:shd w:val="clear" w:color="auto" w:fill="4BACC6" w:themeFill="accent5"/>
          </w:tcPr>
          <w:p w14:paraId="7FEB5C2B" w14:textId="77777777" w:rsidR="00234666" w:rsidRPr="00F43402" w:rsidRDefault="00234666" w:rsidP="00360755">
            <w:pPr>
              <w:spacing w:before="60"/>
              <w:rPr>
                <w:rFonts w:cs="Arial"/>
                <w:b/>
                <w:color w:val="FFFFFF" w:themeColor="background1"/>
                <w:sz w:val="20"/>
                <w:szCs w:val="20"/>
              </w:rPr>
            </w:pPr>
            <w:r w:rsidRPr="00F43402">
              <w:rPr>
                <w:rFonts w:cs="Arial"/>
                <w:b/>
                <w:color w:val="FFFFFF" w:themeColor="background1"/>
                <w:sz w:val="20"/>
                <w:szCs w:val="20"/>
              </w:rPr>
              <w:t>Vehicle Type</w:t>
            </w:r>
          </w:p>
        </w:tc>
        <w:tc>
          <w:tcPr>
            <w:tcW w:w="7555" w:type="dxa"/>
            <w:shd w:val="clear" w:color="auto" w:fill="4BACC6" w:themeFill="accent5"/>
          </w:tcPr>
          <w:p w14:paraId="033BCC72" w14:textId="77777777" w:rsidR="00234666" w:rsidRPr="00F43402" w:rsidRDefault="00234666" w:rsidP="00360755">
            <w:pPr>
              <w:spacing w:before="60"/>
              <w:rPr>
                <w:rFonts w:cs="Arial"/>
                <w:b/>
                <w:color w:val="FFFFFF" w:themeColor="background1"/>
                <w:sz w:val="20"/>
                <w:szCs w:val="20"/>
              </w:rPr>
            </w:pPr>
            <w:r w:rsidRPr="00F43402">
              <w:rPr>
                <w:rFonts w:cs="Arial"/>
                <w:b/>
                <w:color w:val="FFFFFF" w:themeColor="background1"/>
                <w:sz w:val="20"/>
                <w:szCs w:val="20"/>
              </w:rPr>
              <w:t>Description</w:t>
            </w:r>
          </w:p>
        </w:tc>
      </w:tr>
      <w:tr w:rsidR="00234666" w:rsidRPr="00F43402" w14:paraId="4B4FE7DA" w14:textId="77777777" w:rsidTr="00360755">
        <w:tc>
          <w:tcPr>
            <w:tcW w:w="1795" w:type="dxa"/>
            <w:shd w:val="clear" w:color="auto" w:fill="FDE9D9" w:themeFill="accent6" w:themeFillTint="33"/>
          </w:tcPr>
          <w:p w14:paraId="423A67C8" w14:textId="77777777" w:rsidR="00234666" w:rsidRPr="00F43402" w:rsidRDefault="00234666" w:rsidP="00360755">
            <w:pPr>
              <w:rPr>
                <w:rFonts w:cs="Arial"/>
                <w:sz w:val="20"/>
                <w:szCs w:val="20"/>
              </w:rPr>
            </w:pPr>
            <w:r w:rsidRPr="00F43402">
              <w:rPr>
                <w:rFonts w:cs="Arial"/>
                <w:sz w:val="20"/>
                <w:szCs w:val="20"/>
              </w:rPr>
              <w:t>Car</w:t>
            </w:r>
          </w:p>
        </w:tc>
        <w:tc>
          <w:tcPr>
            <w:tcW w:w="7555" w:type="dxa"/>
            <w:shd w:val="clear" w:color="auto" w:fill="FDE9D9" w:themeFill="accent6" w:themeFillTint="33"/>
          </w:tcPr>
          <w:p w14:paraId="55AC3A92" w14:textId="77777777" w:rsidR="00234666" w:rsidRPr="00F43402" w:rsidRDefault="00234666" w:rsidP="00360755">
            <w:pPr>
              <w:rPr>
                <w:rFonts w:cs="Arial"/>
                <w:sz w:val="20"/>
                <w:szCs w:val="20"/>
              </w:rPr>
            </w:pPr>
            <w:r w:rsidRPr="00F43402">
              <w:rPr>
                <w:rFonts w:cs="Arial"/>
                <w:sz w:val="20"/>
                <w:szCs w:val="20"/>
              </w:rPr>
              <w:t>All passenger cars (1600 to 2300 kgs) including locally manufactured utility vehicles, pick-ups, vans and wagons</w:t>
            </w:r>
          </w:p>
        </w:tc>
      </w:tr>
      <w:tr w:rsidR="00234666" w:rsidRPr="00F43402" w14:paraId="338FCCFE" w14:textId="77777777" w:rsidTr="00360755">
        <w:tc>
          <w:tcPr>
            <w:tcW w:w="1795" w:type="dxa"/>
            <w:shd w:val="clear" w:color="auto" w:fill="DBE5F1" w:themeFill="accent1" w:themeFillTint="33"/>
          </w:tcPr>
          <w:p w14:paraId="537E76DA" w14:textId="77777777" w:rsidR="00234666" w:rsidRPr="00F43402" w:rsidRDefault="00234666" w:rsidP="00360755">
            <w:pPr>
              <w:rPr>
                <w:rFonts w:cs="Arial"/>
                <w:sz w:val="20"/>
                <w:szCs w:val="20"/>
              </w:rPr>
            </w:pPr>
            <w:r w:rsidRPr="00F43402">
              <w:rPr>
                <w:rFonts w:cs="Arial"/>
                <w:sz w:val="20"/>
                <w:szCs w:val="20"/>
              </w:rPr>
              <w:t>Motorcycle</w:t>
            </w:r>
          </w:p>
        </w:tc>
        <w:tc>
          <w:tcPr>
            <w:tcW w:w="7555" w:type="dxa"/>
            <w:shd w:val="clear" w:color="auto" w:fill="DBE5F1" w:themeFill="accent1" w:themeFillTint="33"/>
          </w:tcPr>
          <w:p w14:paraId="35A26F2C" w14:textId="77777777" w:rsidR="00234666" w:rsidRPr="00F43402" w:rsidRDefault="00234666" w:rsidP="00360755">
            <w:pPr>
              <w:rPr>
                <w:rFonts w:cs="Arial"/>
                <w:sz w:val="20"/>
                <w:szCs w:val="20"/>
              </w:rPr>
            </w:pPr>
            <w:r w:rsidRPr="00F43402">
              <w:rPr>
                <w:rFonts w:cs="Arial"/>
                <w:sz w:val="20"/>
                <w:szCs w:val="20"/>
              </w:rPr>
              <w:t>All motorcycles and tricycles except for tricycles for hire</w:t>
            </w:r>
          </w:p>
        </w:tc>
      </w:tr>
      <w:tr w:rsidR="00234666" w:rsidRPr="00F43402" w14:paraId="2F2811D3" w14:textId="77777777" w:rsidTr="00360755">
        <w:tc>
          <w:tcPr>
            <w:tcW w:w="1795" w:type="dxa"/>
            <w:shd w:val="clear" w:color="auto" w:fill="FDE9D9" w:themeFill="accent6" w:themeFillTint="33"/>
          </w:tcPr>
          <w:p w14:paraId="2EB7F63B" w14:textId="77777777" w:rsidR="00234666" w:rsidRPr="00F43402" w:rsidRDefault="00234666" w:rsidP="00360755">
            <w:pPr>
              <w:rPr>
                <w:rFonts w:cs="Arial"/>
                <w:sz w:val="20"/>
                <w:szCs w:val="20"/>
              </w:rPr>
            </w:pPr>
            <w:r w:rsidRPr="00F43402">
              <w:rPr>
                <w:rFonts w:cs="Arial"/>
                <w:sz w:val="20"/>
                <w:szCs w:val="20"/>
              </w:rPr>
              <w:t>Tricycles for hire</w:t>
            </w:r>
          </w:p>
        </w:tc>
        <w:tc>
          <w:tcPr>
            <w:tcW w:w="7555" w:type="dxa"/>
            <w:shd w:val="clear" w:color="auto" w:fill="FDE9D9" w:themeFill="accent6" w:themeFillTint="33"/>
          </w:tcPr>
          <w:p w14:paraId="626DF39F" w14:textId="77777777" w:rsidR="00234666" w:rsidRPr="00F43402" w:rsidRDefault="00234666" w:rsidP="00360755">
            <w:pPr>
              <w:rPr>
                <w:rFonts w:cs="Arial"/>
                <w:sz w:val="20"/>
                <w:szCs w:val="20"/>
              </w:rPr>
            </w:pPr>
            <w:r w:rsidRPr="00F43402">
              <w:rPr>
                <w:rFonts w:cs="Arial"/>
                <w:sz w:val="20"/>
                <w:szCs w:val="20"/>
              </w:rPr>
              <w:t>Public transport tricycles</w:t>
            </w:r>
          </w:p>
        </w:tc>
      </w:tr>
      <w:tr w:rsidR="00234666" w:rsidRPr="00F43402" w14:paraId="523D81B0" w14:textId="77777777" w:rsidTr="00360755">
        <w:tc>
          <w:tcPr>
            <w:tcW w:w="1795" w:type="dxa"/>
            <w:shd w:val="clear" w:color="auto" w:fill="DBE5F1" w:themeFill="accent1" w:themeFillTint="33"/>
          </w:tcPr>
          <w:p w14:paraId="2F40972E" w14:textId="77777777" w:rsidR="00234666" w:rsidRPr="00F43402" w:rsidRDefault="00234666" w:rsidP="00360755">
            <w:pPr>
              <w:rPr>
                <w:rFonts w:cs="Arial"/>
                <w:sz w:val="20"/>
                <w:szCs w:val="20"/>
              </w:rPr>
            </w:pPr>
            <w:r w:rsidRPr="00F43402">
              <w:rPr>
                <w:rFonts w:cs="Arial"/>
                <w:sz w:val="20"/>
                <w:szCs w:val="20"/>
              </w:rPr>
              <w:t>SUV</w:t>
            </w:r>
          </w:p>
        </w:tc>
        <w:tc>
          <w:tcPr>
            <w:tcW w:w="7555" w:type="dxa"/>
            <w:shd w:val="clear" w:color="auto" w:fill="DBE5F1" w:themeFill="accent1" w:themeFillTint="33"/>
          </w:tcPr>
          <w:p w14:paraId="5BF49D25" w14:textId="77777777" w:rsidR="00234666" w:rsidRPr="00F43402" w:rsidRDefault="00234666" w:rsidP="00360755">
            <w:pPr>
              <w:rPr>
                <w:rFonts w:cs="Arial"/>
                <w:sz w:val="20"/>
                <w:szCs w:val="20"/>
              </w:rPr>
            </w:pPr>
            <w:r w:rsidRPr="00F43402">
              <w:rPr>
                <w:rFonts w:cs="Arial"/>
                <w:sz w:val="20"/>
                <w:szCs w:val="20"/>
              </w:rPr>
              <w:t>Sports utility vehicles</w:t>
            </w:r>
          </w:p>
        </w:tc>
      </w:tr>
      <w:tr w:rsidR="00234666" w:rsidRPr="00F43402" w14:paraId="0B15C787" w14:textId="77777777" w:rsidTr="00360755">
        <w:tc>
          <w:tcPr>
            <w:tcW w:w="1795" w:type="dxa"/>
            <w:shd w:val="clear" w:color="auto" w:fill="FDE9D9" w:themeFill="accent6" w:themeFillTint="33"/>
          </w:tcPr>
          <w:p w14:paraId="1CA51056" w14:textId="77777777" w:rsidR="00234666" w:rsidRPr="00F43402" w:rsidRDefault="00234666" w:rsidP="00360755">
            <w:pPr>
              <w:rPr>
                <w:rFonts w:cs="Arial"/>
                <w:sz w:val="20"/>
                <w:szCs w:val="20"/>
              </w:rPr>
            </w:pPr>
            <w:r w:rsidRPr="00F43402">
              <w:rPr>
                <w:rFonts w:cs="Arial"/>
                <w:sz w:val="20"/>
                <w:szCs w:val="20"/>
              </w:rPr>
              <w:t>Taxi</w:t>
            </w:r>
          </w:p>
        </w:tc>
        <w:tc>
          <w:tcPr>
            <w:tcW w:w="7555" w:type="dxa"/>
            <w:shd w:val="clear" w:color="auto" w:fill="FDE9D9" w:themeFill="accent6" w:themeFillTint="33"/>
          </w:tcPr>
          <w:p w14:paraId="03706D17" w14:textId="77777777" w:rsidR="00234666" w:rsidRPr="00F43402" w:rsidRDefault="00234666" w:rsidP="00360755">
            <w:pPr>
              <w:rPr>
                <w:rFonts w:cs="Arial"/>
                <w:sz w:val="20"/>
                <w:szCs w:val="20"/>
              </w:rPr>
            </w:pPr>
            <w:r w:rsidRPr="00F43402">
              <w:rPr>
                <w:rFonts w:cs="Arial"/>
                <w:sz w:val="20"/>
                <w:szCs w:val="20"/>
              </w:rPr>
              <w:t>Taxicabs</w:t>
            </w:r>
          </w:p>
        </w:tc>
      </w:tr>
      <w:tr w:rsidR="00234666" w:rsidRPr="00F43402" w14:paraId="4ED3B548" w14:textId="77777777" w:rsidTr="00360755">
        <w:tc>
          <w:tcPr>
            <w:tcW w:w="1795" w:type="dxa"/>
            <w:shd w:val="clear" w:color="auto" w:fill="DBE5F1" w:themeFill="accent1" w:themeFillTint="33"/>
          </w:tcPr>
          <w:p w14:paraId="5D94340C" w14:textId="77777777" w:rsidR="00234666" w:rsidRPr="00F43402" w:rsidRDefault="00234666" w:rsidP="00360755">
            <w:pPr>
              <w:rPr>
                <w:rFonts w:cs="Arial"/>
                <w:sz w:val="20"/>
                <w:szCs w:val="20"/>
              </w:rPr>
            </w:pPr>
            <w:r w:rsidRPr="00F43402">
              <w:rPr>
                <w:rFonts w:cs="Arial"/>
                <w:sz w:val="20"/>
                <w:szCs w:val="20"/>
              </w:rPr>
              <w:t>Public UV</w:t>
            </w:r>
          </w:p>
        </w:tc>
        <w:tc>
          <w:tcPr>
            <w:tcW w:w="7555" w:type="dxa"/>
            <w:shd w:val="clear" w:color="auto" w:fill="DBE5F1" w:themeFill="accent1" w:themeFillTint="33"/>
          </w:tcPr>
          <w:p w14:paraId="199D9E6F" w14:textId="77777777" w:rsidR="00234666" w:rsidRPr="00F43402" w:rsidRDefault="00234666" w:rsidP="00360755">
            <w:pPr>
              <w:rPr>
                <w:rFonts w:cs="Arial"/>
                <w:sz w:val="20"/>
                <w:szCs w:val="20"/>
              </w:rPr>
            </w:pPr>
            <w:r w:rsidRPr="00F43402">
              <w:rPr>
                <w:rFonts w:cs="Arial"/>
                <w:sz w:val="20"/>
                <w:szCs w:val="20"/>
              </w:rPr>
              <w:t>Utility vehicles that are granted taxi franchises</w:t>
            </w:r>
          </w:p>
        </w:tc>
      </w:tr>
      <w:tr w:rsidR="00234666" w:rsidRPr="00F43402" w14:paraId="120FCCF7" w14:textId="77777777" w:rsidTr="00360755">
        <w:tc>
          <w:tcPr>
            <w:tcW w:w="1795" w:type="dxa"/>
            <w:shd w:val="clear" w:color="auto" w:fill="FDE9D9" w:themeFill="accent6" w:themeFillTint="33"/>
          </w:tcPr>
          <w:p w14:paraId="2ADE6466" w14:textId="77777777" w:rsidR="00234666" w:rsidRPr="00F43402" w:rsidRDefault="00234666" w:rsidP="00360755">
            <w:pPr>
              <w:rPr>
                <w:rFonts w:cs="Arial"/>
                <w:sz w:val="20"/>
                <w:szCs w:val="20"/>
              </w:rPr>
            </w:pPr>
            <w:r w:rsidRPr="00F43402">
              <w:rPr>
                <w:rFonts w:cs="Arial"/>
                <w:sz w:val="20"/>
                <w:szCs w:val="20"/>
              </w:rPr>
              <w:t>Truck/bus</w:t>
            </w:r>
          </w:p>
        </w:tc>
        <w:tc>
          <w:tcPr>
            <w:tcW w:w="7555" w:type="dxa"/>
            <w:shd w:val="clear" w:color="auto" w:fill="FDE9D9" w:themeFill="accent6" w:themeFillTint="33"/>
          </w:tcPr>
          <w:p w14:paraId="30BE5D58" w14:textId="77777777" w:rsidR="00234666" w:rsidRPr="00F43402" w:rsidRDefault="00234666" w:rsidP="00360755">
            <w:pPr>
              <w:rPr>
                <w:rFonts w:cs="Arial"/>
                <w:sz w:val="20"/>
                <w:szCs w:val="20"/>
              </w:rPr>
            </w:pPr>
            <w:r w:rsidRPr="00F43402">
              <w:rPr>
                <w:rFonts w:cs="Arial"/>
                <w:sz w:val="20"/>
                <w:szCs w:val="20"/>
              </w:rPr>
              <w:t>Refers to buses with passenger capacity of 18 and above (except public buses)</w:t>
            </w:r>
          </w:p>
        </w:tc>
      </w:tr>
      <w:tr w:rsidR="00234666" w:rsidRPr="00F43402" w14:paraId="008AA1D5" w14:textId="77777777" w:rsidTr="00360755">
        <w:tc>
          <w:tcPr>
            <w:tcW w:w="1795" w:type="dxa"/>
            <w:shd w:val="clear" w:color="auto" w:fill="DBE5F1" w:themeFill="accent1" w:themeFillTint="33"/>
          </w:tcPr>
          <w:p w14:paraId="0336EAF6" w14:textId="77777777" w:rsidR="00234666" w:rsidRPr="00F43402" w:rsidRDefault="00234666" w:rsidP="00360755">
            <w:pPr>
              <w:rPr>
                <w:rFonts w:cs="Arial"/>
                <w:sz w:val="20"/>
                <w:szCs w:val="20"/>
              </w:rPr>
            </w:pPr>
            <w:r w:rsidRPr="00F43402">
              <w:rPr>
                <w:rFonts w:cs="Arial"/>
                <w:sz w:val="20"/>
                <w:szCs w:val="20"/>
              </w:rPr>
              <w:t>Public bus</w:t>
            </w:r>
          </w:p>
        </w:tc>
        <w:tc>
          <w:tcPr>
            <w:tcW w:w="7555" w:type="dxa"/>
            <w:shd w:val="clear" w:color="auto" w:fill="DBE5F1" w:themeFill="accent1" w:themeFillTint="33"/>
          </w:tcPr>
          <w:p w14:paraId="6CE0A0ED" w14:textId="77777777" w:rsidR="00234666" w:rsidRPr="00F43402" w:rsidRDefault="00234666" w:rsidP="00360755">
            <w:pPr>
              <w:rPr>
                <w:rFonts w:cs="Arial"/>
                <w:sz w:val="20"/>
                <w:szCs w:val="20"/>
              </w:rPr>
            </w:pPr>
            <w:r w:rsidRPr="00F43402">
              <w:rPr>
                <w:rFonts w:cs="Arial"/>
                <w:sz w:val="20"/>
                <w:szCs w:val="20"/>
              </w:rPr>
              <w:t>This has been segregated from the “truck/bus” as it is a priority vehicle type in relation to the project</w:t>
            </w:r>
          </w:p>
        </w:tc>
      </w:tr>
      <w:tr w:rsidR="00234666" w:rsidRPr="00F43402" w14:paraId="7096B433" w14:textId="77777777" w:rsidTr="00360755">
        <w:tc>
          <w:tcPr>
            <w:tcW w:w="1795" w:type="dxa"/>
            <w:shd w:val="clear" w:color="auto" w:fill="FDE9D9" w:themeFill="accent6" w:themeFillTint="33"/>
          </w:tcPr>
          <w:p w14:paraId="616F2AFD" w14:textId="77777777" w:rsidR="00234666" w:rsidRPr="00F43402" w:rsidRDefault="00234666" w:rsidP="00360755">
            <w:pPr>
              <w:rPr>
                <w:rFonts w:cs="Arial"/>
                <w:sz w:val="20"/>
                <w:szCs w:val="20"/>
              </w:rPr>
            </w:pPr>
            <w:r w:rsidRPr="00F43402">
              <w:rPr>
                <w:rFonts w:cs="Arial"/>
                <w:sz w:val="20"/>
                <w:szCs w:val="20"/>
              </w:rPr>
              <w:t>UV-Private</w:t>
            </w:r>
          </w:p>
        </w:tc>
        <w:tc>
          <w:tcPr>
            <w:tcW w:w="7555" w:type="dxa"/>
            <w:shd w:val="clear" w:color="auto" w:fill="FDE9D9" w:themeFill="accent6" w:themeFillTint="33"/>
          </w:tcPr>
          <w:p w14:paraId="00D1181D" w14:textId="77777777" w:rsidR="00234666" w:rsidRPr="00F43402" w:rsidRDefault="00234666" w:rsidP="00360755">
            <w:pPr>
              <w:rPr>
                <w:rFonts w:cs="Arial"/>
                <w:sz w:val="20"/>
                <w:szCs w:val="20"/>
              </w:rPr>
            </w:pPr>
            <w:r w:rsidRPr="00F43402">
              <w:rPr>
                <w:rFonts w:cs="Arial"/>
                <w:sz w:val="20"/>
                <w:szCs w:val="20"/>
              </w:rPr>
              <w:t>Private utility vehicles ( utility vehicles whose gross vehicle weight shall not exceed 4,500 kg)</w:t>
            </w:r>
          </w:p>
        </w:tc>
      </w:tr>
      <w:tr w:rsidR="00234666" w:rsidRPr="00F43402" w14:paraId="4E91D8D4" w14:textId="77777777" w:rsidTr="00360755">
        <w:tc>
          <w:tcPr>
            <w:tcW w:w="1795" w:type="dxa"/>
            <w:shd w:val="clear" w:color="auto" w:fill="DBE5F1" w:themeFill="accent1" w:themeFillTint="33"/>
          </w:tcPr>
          <w:p w14:paraId="608BF40D" w14:textId="77777777" w:rsidR="00234666" w:rsidRPr="00F43402" w:rsidRDefault="00234666" w:rsidP="00360755">
            <w:pPr>
              <w:rPr>
                <w:rFonts w:cs="Arial"/>
                <w:sz w:val="20"/>
                <w:szCs w:val="20"/>
              </w:rPr>
            </w:pPr>
            <w:r w:rsidRPr="00F43402">
              <w:rPr>
                <w:rFonts w:cs="Arial"/>
                <w:sz w:val="20"/>
                <w:szCs w:val="20"/>
              </w:rPr>
              <w:t>PUJ</w:t>
            </w:r>
          </w:p>
        </w:tc>
        <w:tc>
          <w:tcPr>
            <w:tcW w:w="7555" w:type="dxa"/>
            <w:shd w:val="clear" w:color="auto" w:fill="DBE5F1" w:themeFill="accent1" w:themeFillTint="33"/>
          </w:tcPr>
          <w:p w14:paraId="741E6EE9" w14:textId="77777777" w:rsidR="00234666" w:rsidRPr="00F43402" w:rsidRDefault="00234666" w:rsidP="00360755">
            <w:pPr>
              <w:rPr>
                <w:rFonts w:cs="Arial"/>
                <w:sz w:val="20"/>
                <w:szCs w:val="20"/>
              </w:rPr>
            </w:pPr>
            <w:r w:rsidRPr="00F43402">
              <w:rPr>
                <w:rFonts w:cs="Arial"/>
                <w:sz w:val="20"/>
                <w:szCs w:val="20"/>
              </w:rPr>
              <w:t>Public utility jeepneys</w:t>
            </w:r>
          </w:p>
        </w:tc>
      </w:tr>
    </w:tbl>
    <w:p w14:paraId="4C382457" w14:textId="77777777" w:rsidR="00234666" w:rsidRPr="00F43402" w:rsidRDefault="00234666" w:rsidP="00234666">
      <w:pPr>
        <w:spacing w:after="0"/>
        <w:rPr>
          <w:rFonts w:cs="Arial"/>
          <w:i/>
          <w:szCs w:val="22"/>
        </w:rPr>
      </w:pPr>
      <w:r w:rsidRPr="00F43402">
        <w:rPr>
          <w:rFonts w:cs="Arial"/>
          <w:i/>
          <w:szCs w:val="22"/>
        </w:rPr>
        <w:t>Note: The segments mimic the official segmentation of the vehicles as per the LTO classification</w:t>
      </w:r>
    </w:p>
    <w:p w14:paraId="20D709F4" w14:textId="77777777" w:rsidR="00234666" w:rsidRPr="00F43402" w:rsidRDefault="00234666" w:rsidP="00234666">
      <w:pPr>
        <w:spacing w:after="0"/>
        <w:rPr>
          <w:rFonts w:cs="Arial"/>
          <w:szCs w:val="22"/>
        </w:rPr>
      </w:pPr>
    </w:p>
    <w:p w14:paraId="74A5A224" w14:textId="77777777" w:rsidR="00234666" w:rsidRPr="00F43402" w:rsidRDefault="00234666" w:rsidP="001F4DBA">
      <w:pPr>
        <w:spacing w:after="0" w:line="276" w:lineRule="auto"/>
        <w:ind w:left="720"/>
        <w:rPr>
          <w:rFonts w:cs="Arial"/>
          <w:szCs w:val="22"/>
        </w:rPr>
      </w:pPr>
      <w:r w:rsidRPr="00F43402">
        <w:rPr>
          <w:rFonts w:cs="Arial"/>
          <w:szCs w:val="22"/>
        </w:rPr>
        <w:t>Historical vehicle-km values were estimated by using vehicle-km/year/vehicle assumptions. These are transformed into historical passenger-km values using average occupancy values for the different vehicle types. The % distribution of the passenger-km per vehicle type were then projected based on the historical trends.</w:t>
      </w:r>
    </w:p>
    <w:p w14:paraId="114A2A61" w14:textId="77777777" w:rsidR="00234666" w:rsidRPr="00F43402" w:rsidRDefault="00234666" w:rsidP="001F4DBA">
      <w:pPr>
        <w:spacing w:after="0" w:line="276" w:lineRule="auto"/>
        <w:rPr>
          <w:rFonts w:cs="Arial"/>
          <w:szCs w:val="22"/>
        </w:rPr>
      </w:pPr>
    </w:p>
    <w:p w14:paraId="654882E8" w14:textId="77777777" w:rsidR="00234666" w:rsidRPr="00F43402" w:rsidRDefault="00234666" w:rsidP="001F4DBA">
      <w:pPr>
        <w:spacing w:after="0" w:line="276" w:lineRule="auto"/>
        <w:ind w:left="720"/>
        <w:rPr>
          <w:rFonts w:cs="Arial"/>
          <w:szCs w:val="22"/>
        </w:rPr>
      </w:pPr>
      <w:r w:rsidRPr="00F43402">
        <w:rPr>
          <w:rFonts w:cs="Arial"/>
          <w:szCs w:val="22"/>
        </w:rPr>
        <w:t>The total historical passenger-km values were transformed into passenger-km per capita values using historical population estimates. Future passenger-km per capita values were then projected using the historical values. Total passenger-km estimates were projected by multiplying the projected passenger-km/capita values with the population projections.  The total projected passenger-kms are then distributed to the different vehicle types using the projected % distribution as mentioned in the earlier paragraph. These are converted into projected vehicle population numbers by dividing the total passenger-km per vehicle type by the product of the assumed vkt/vehicle type and the average occupancy of the vehicle.</w:t>
      </w:r>
    </w:p>
    <w:p w14:paraId="29D2FCE9" w14:textId="77777777" w:rsidR="00234666" w:rsidRPr="00F43402" w:rsidRDefault="00234666" w:rsidP="001F4DBA">
      <w:pPr>
        <w:spacing w:after="0" w:line="276" w:lineRule="auto"/>
        <w:rPr>
          <w:rFonts w:cs="Arial"/>
          <w:szCs w:val="22"/>
        </w:rPr>
      </w:pPr>
    </w:p>
    <w:p w14:paraId="1E3D4F70" w14:textId="77777777" w:rsidR="00234666" w:rsidRPr="00F43402" w:rsidRDefault="00954431" w:rsidP="00234666">
      <w:pPr>
        <w:spacing w:after="0"/>
        <w:jc w:val="center"/>
        <w:rPr>
          <w:rFonts w:eastAsiaTheme="minorEastAsia" w:cs="Arial"/>
          <w:szCs w:val="22"/>
        </w:rPr>
      </w:pPr>
      <m:oMath>
        <m:sSub>
          <m:sSubPr>
            <m:ctrlPr>
              <w:rPr>
                <w:rFonts w:ascii="Cambria Math" w:hAnsi="Cambria Math" w:cs="Arial"/>
                <w:i/>
                <w:szCs w:val="22"/>
              </w:rPr>
            </m:ctrlPr>
          </m:sSubPr>
          <m:e>
            <m:r>
              <w:rPr>
                <w:rFonts w:ascii="Cambria Math" w:hAnsi="Cambria Math" w:cs="Arial"/>
                <w:szCs w:val="22"/>
              </w:rPr>
              <m:t>H.PKM</m:t>
            </m:r>
          </m:e>
          <m:sub>
            <m:r>
              <w:rPr>
                <w:rFonts w:ascii="Cambria Math" w:hAnsi="Cambria Math" w:cs="Arial"/>
                <w:szCs w:val="22"/>
              </w:rPr>
              <m:t>Total,y</m:t>
            </m:r>
          </m:sub>
        </m:sSub>
        <m:r>
          <w:rPr>
            <w:rFonts w:ascii="Cambria Math" w:hAnsi="Cambria Math" w:cs="Arial"/>
            <w:szCs w:val="22"/>
          </w:rPr>
          <m:t xml:space="preserve">= </m:t>
        </m:r>
        <m:nary>
          <m:naryPr>
            <m:chr m:val="∑"/>
            <m:limLoc m:val="undOvr"/>
            <m:subHide m:val="1"/>
            <m:supHide m:val="1"/>
            <m:ctrlPr>
              <w:rPr>
                <w:rFonts w:ascii="Cambria Math" w:hAnsi="Cambria Math" w:cs="Arial"/>
                <w:i/>
                <w:szCs w:val="22"/>
              </w:rPr>
            </m:ctrlPr>
          </m:naryPr>
          <m:sub/>
          <m:sup/>
          <m:e>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H.Veh</m:t>
                </m:r>
              </m:e>
              <m:sub>
                <m:r>
                  <w:rPr>
                    <w:rFonts w:ascii="Cambria Math" w:hAnsi="Cambria Math" w:cs="Arial"/>
                    <w:szCs w:val="22"/>
                  </w:rPr>
                  <m:t>a,y</m:t>
                </m:r>
              </m:sub>
            </m:sSub>
            <m:r>
              <w:rPr>
                <w:rFonts w:ascii="Cambria Math" w:hAnsi="Cambria Math" w:cs="Arial"/>
                <w:szCs w:val="22"/>
              </w:rPr>
              <m:t xml:space="preserve">* </m:t>
            </m:r>
            <m:sSub>
              <m:sSubPr>
                <m:ctrlPr>
                  <w:rPr>
                    <w:rFonts w:ascii="Cambria Math" w:hAnsi="Cambria Math" w:cs="Arial"/>
                    <w:i/>
                    <w:szCs w:val="22"/>
                  </w:rPr>
                </m:ctrlPr>
              </m:sSubPr>
              <m:e>
                <m:r>
                  <w:rPr>
                    <w:rFonts w:ascii="Cambria Math" w:hAnsi="Cambria Math" w:cs="Arial"/>
                    <w:szCs w:val="22"/>
                  </w:rPr>
                  <m:t>VKM</m:t>
                </m:r>
              </m:e>
              <m:sub>
                <m:r>
                  <w:rPr>
                    <w:rFonts w:ascii="Cambria Math" w:hAnsi="Cambria Math" w:cs="Arial"/>
                    <w:szCs w:val="22"/>
                  </w:rPr>
                  <m:t>a,y</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O</m:t>
                </m:r>
              </m:e>
              <m:sub>
                <m:r>
                  <w:rPr>
                    <w:rFonts w:ascii="Cambria Math" w:hAnsi="Cambria Math" w:cs="Arial"/>
                    <w:szCs w:val="22"/>
                  </w:rPr>
                  <m:t>a,y</m:t>
                </m:r>
              </m:sub>
            </m:sSub>
            <m:r>
              <w:rPr>
                <w:rFonts w:ascii="Cambria Math" w:hAnsi="Cambria Math" w:cs="Arial"/>
                <w:szCs w:val="22"/>
              </w:rPr>
              <m:t>)</m:t>
            </m:r>
          </m:e>
        </m:nary>
      </m:oMath>
      <w:r w:rsidR="00234666" w:rsidRPr="00F43402">
        <w:rPr>
          <w:rFonts w:eastAsiaTheme="minorEastAsia" w:cs="Arial"/>
          <w:i/>
          <w:szCs w:val="22"/>
        </w:rPr>
        <w:tab/>
      </w:r>
      <w:r w:rsidR="00234666" w:rsidRPr="00F43402">
        <w:rPr>
          <w:rFonts w:eastAsiaTheme="minorEastAsia" w:cs="Arial"/>
          <w:i/>
          <w:szCs w:val="22"/>
        </w:rPr>
        <w:tab/>
        <w:t>(6)</w:t>
      </w:r>
    </w:p>
    <w:p w14:paraId="311D3888" w14:textId="77777777" w:rsidR="00234666" w:rsidRPr="00F43402" w:rsidRDefault="00234666" w:rsidP="00234666">
      <w:pPr>
        <w:pStyle w:val="Caption"/>
        <w:jc w:val="center"/>
        <w:rPr>
          <w:rFonts w:ascii="Arial" w:eastAsiaTheme="minorEastAsia" w:hAnsi="Arial" w:cs="Arial"/>
          <w:sz w:val="22"/>
          <w:szCs w:val="22"/>
        </w:rPr>
      </w:pPr>
    </w:p>
    <w:p w14:paraId="490E7FC4" w14:textId="77777777" w:rsidR="00234666" w:rsidRPr="00F43402" w:rsidRDefault="00234666" w:rsidP="00234666">
      <w:pPr>
        <w:spacing w:after="0"/>
        <w:ind w:left="720"/>
        <w:rPr>
          <w:rFonts w:cs="Arial"/>
          <w:szCs w:val="22"/>
        </w:rPr>
      </w:pPr>
      <w:r w:rsidRPr="00F43402">
        <w:rPr>
          <w:rFonts w:cs="Arial"/>
          <w:szCs w:val="22"/>
        </w:rPr>
        <w:t xml:space="preserve">Where: </w:t>
      </w:r>
    </w:p>
    <w:p w14:paraId="4C484B2F" w14:textId="77777777" w:rsidR="00234666" w:rsidRPr="00F43402" w:rsidRDefault="00234666" w:rsidP="00234666">
      <w:pPr>
        <w:spacing w:after="0"/>
        <w:ind w:left="720"/>
        <w:rPr>
          <w:rFonts w:cs="Arial"/>
          <w:szCs w:val="22"/>
        </w:rPr>
      </w:pPr>
    </w:p>
    <w:p w14:paraId="0C7920C5" w14:textId="77777777" w:rsidR="00234666" w:rsidRPr="00F43402" w:rsidRDefault="00234666" w:rsidP="00234666">
      <w:pPr>
        <w:spacing w:after="0"/>
        <w:ind w:left="2880" w:hanging="2160"/>
        <w:rPr>
          <w:rFonts w:cs="Arial"/>
          <w:szCs w:val="22"/>
        </w:rPr>
      </w:pPr>
      <w:r w:rsidRPr="00F43402">
        <w:rPr>
          <w:rFonts w:cs="Arial"/>
          <w:szCs w:val="22"/>
        </w:rPr>
        <w:t>H.PKM</w:t>
      </w:r>
      <w:r w:rsidRPr="00F43402">
        <w:rPr>
          <w:rFonts w:cs="Arial"/>
          <w:szCs w:val="22"/>
          <w:vertAlign w:val="subscript"/>
        </w:rPr>
        <w:t>Total,y</w:t>
      </w:r>
      <w:r w:rsidRPr="00F43402">
        <w:rPr>
          <w:rFonts w:cs="Arial"/>
          <w:szCs w:val="22"/>
        </w:rPr>
        <w:tab/>
        <w:t>= Historical total passenger-kilometers for all the vehicle types in year y (pkm/year)</w:t>
      </w:r>
    </w:p>
    <w:p w14:paraId="1DEADF1D" w14:textId="77777777" w:rsidR="00234666" w:rsidRPr="00F43402" w:rsidRDefault="00234666" w:rsidP="00234666">
      <w:pPr>
        <w:spacing w:after="0"/>
        <w:ind w:left="720"/>
        <w:rPr>
          <w:rFonts w:cs="Arial"/>
          <w:szCs w:val="22"/>
        </w:rPr>
      </w:pPr>
      <w:r w:rsidRPr="00F43402">
        <w:rPr>
          <w:rFonts w:cs="Arial"/>
          <w:szCs w:val="22"/>
        </w:rPr>
        <w:t>H.Veh</w:t>
      </w:r>
      <w:r w:rsidRPr="00F43402">
        <w:rPr>
          <w:rFonts w:cs="Arial"/>
          <w:szCs w:val="22"/>
          <w:vertAlign w:val="subscript"/>
        </w:rPr>
        <w:t>a,y</w:t>
      </w:r>
      <w:r w:rsidRPr="00F43402">
        <w:rPr>
          <w:rFonts w:cs="Arial"/>
          <w:szCs w:val="22"/>
        </w:rPr>
        <w:tab/>
      </w:r>
      <w:r w:rsidRPr="00F43402">
        <w:rPr>
          <w:rFonts w:cs="Arial"/>
          <w:szCs w:val="22"/>
        </w:rPr>
        <w:tab/>
        <w:t>= Historical number of vehicles for vehicle type a in year y (vehicles/year)</w:t>
      </w:r>
    </w:p>
    <w:p w14:paraId="567E2231" w14:textId="77777777" w:rsidR="00234666" w:rsidRPr="00F43402" w:rsidRDefault="00234666" w:rsidP="00234666">
      <w:pPr>
        <w:spacing w:after="0"/>
        <w:ind w:left="720"/>
        <w:rPr>
          <w:rFonts w:cs="Arial"/>
          <w:szCs w:val="22"/>
        </w:rPr>
      </w:pPr>
      <w:r w:rsidRPr="00F43402">
        <w:rPr>
          <w:rFonts w:cs="Arial"/>
          <w:szCs w:val="22"/>
        </w:rPr>
        <w:t>VKM</w:t>
      </w:r>
      <w:r w:rsidRPr="00F43402">
        <w:rPr>
          <w:rFonts w:cs="Arial"/>
          <w:szCs w:val="22"/>
          <w:vertAlign w:val="subscript"/>
        </w:rPr>
        <w:t>a,y</w:t>
      </w:r>
      <w:r w:rsidRPr="00F43402">
        <w:rPr>
          <w:rFonts w:cs="Arial"/>
          <w:szCs w:val="22"/>
          <w:vertAlign w:val="subscript"/>
        </w:rPr>
        <w:tab/>
      </w:r>
      <w:r w:rsidRPr="00F43402">
        <w:rPr>
          <w:rFonts w:cs="Arial"/>
          <w:szCs w:val="22"/>
        </w:rPr>
        <w:tab/>
      </w:r>
      <w:r w:rsidRPr="00F43402">
        <w:rPr>
          <w:rFonts w:cs="Arial"/>
          <w:szCs w:val="22"/>
        </w:rPr>
        <w:tab/>
        <w:t>= Vehicle kilometre per year average for vehicle type a in year y (vkm/year)</w:t>
      </w:r>
    </w:p>
    <w:p w14:paraId="3FF296A8" w14:textId="77777777" w:rsidR="00234666" w:rsidRPr="00F43402" w:rsidRDefault="00234666" w:rsidP="00234666">
      <w:pPr>
        <w:spacing w:after="0"/>
        <w:ind w:left="720"/>
        <w:rPr>
          <w:rFonts w:cs="Arial"/>
          <w:szCs w:val="22"/>
        </w:rPr>
      </w:pPr>
      <w:r w:rsidRPr="00F43402">
        <w:rPr>
          <w:rFonts w:cs="Arial"/>
          <w:szCs w:val="22"/>
        </w:rPr>
        <w:t>O</w:t>
      </w:r>
      <w:r w:rsidRPr="00F43402">
        <w:rPr>
          <w:rFonts w:cs="Arial"/>
          <w:szCs w:val="22"/>
          <w:vertAlign w:val="subscript"/>
        </w:rPr>
        <w:t>a,y</w:t>
      </w:r>
      <w:r w:rsidRPr="00F43402">
        <w:rPr>
          <w:rFonts w:cs="Arial"/>
          <w:szCs w:val="22"/>
        </w:rPr>
        <w:tab/>
      </w:r>
      <w:r w:rsidRPr="00F43402">
        <w:rPr>
          <w:rFonts w:cs="Arial"/>
          <w:szCs w:val="22"/>
        </w:rPr>
        <w:tab/>
      </w:r>
      <w:r w:rsidRPr="00F43402">
        <w:rPr>
          <w:rFonts w:cs="Arial"/>
          <w:szCs w:val="22"/>
        </w:rPr>
        <w:tab/>
        <w:t>= Average occupancy for vehicle type in year y (pkm/vkm)</w:t>
      </w:r>
    </w:p>
    <w:p w14:paraId="588A713D" w14:textId="77777777" w:rsidR="00234666" w:rsidRPr="00F43402" w:rsidRDefault="00234666" w:rsidP="00234666">
      <w:pPr>
        <w:spacing w:after="0"/>
        <w:rPr>
          <w:rFonts w:cs="Arial"/>
          <w:szCs w:val="22"/>
        </w:rPr>
      </w:pPr>
    </w:p>
    <w:p w14:paraId="52271291" w14:textId="77777777" w:rsidR="00234666" w:rsidRPr="00F43402" w:rsidRDefault="00234666" w:rsidP="00234666">
      <w:pPr>
        <w:spacing w:after="0"/>
        <w:ind w:left="720"/>
        <w:rPr>
          <w:rFonts w:cs="Arial"/>
          <w:szCs w:val="22"/>
        </w:rPr>
      </w:pPr>
      <w:r w:rsidRPr="00F43402">
        <w:rPr>
          <w:rFonts w:cs="Arial"/>
          <w:szCs w:val="22"/>
        </w:rPr>
        <w:t xml:space="preserve">The historical vehicle registration data is given below. </w:t>
      </w:r>
    </w:p>
    <w:p w14:paraId="4000239C" w14:textId="77777777" w:rsidR="00234666" w:rsidRPr="00F43402" w:rsidRDefault="00234666" w:rsidP="00234666">
      <w:pPr>
        <w:spacing w:after="0"/>
        <w:rPr>
          <w:rFonts w:cs="Arial"/>
          <w:szCs w:val="22"/>
        </w:rPr>
      </w:pPr>
    </w:p>
    <w:p w14:paraId="6062F6D4" w14:textId="77777777" w:rsidR="00234666" w:rsidRPr="00F43402" w:rsidRDefault="00234666" w:rsidP="00234666">
      <w:pPr>
        <w:jc w:val="center"/>
        <w:rPr>
          <w:rFonts w:cs="Arial"/>
          <w:b/>
          <w:szCs w:val="22"/>
        </w:rPr>
      </w:pPr>
      <w:r w:rsidRPr="00F43402">
        <w:rPr>
          <w:rFonts w:cs="Arial"/>
          <w:b/>
          <w:szCs w:val="22"/>
        </w:rPr>
        <w:t>Number of Vehicles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
        <w:gridCol w:w="1057"/>
        <w:gridCol w:w="1070"/>
        <w:gridCol w:w="1074"/>
        <w:gridCol w:w="1099"/>
        <w:gridCol w:w="1142"/>
        <w:gridCol w:w="1035"/>
        <w:gridCol w:w="1070"/>
      </w:tblGrid>
      <w:tr w:rsidR="00234666" w:rsidRPr="00F43402" w14:paraId="1DAD9F45" w14:textId="77777777" w:rsidTr="00360755">
        <w:trPr>
          <w:trHeight w:val="255"/>
          <w:jc w:val="center"/>
        </w:trPr>
        <w:tc>
          <w:tcPr>
            <w:tcW w:w="0" w:type="auto"/>
            <w:shd w:val="clear" w:color="auto" w:fill="4BACC6" w:themeFill="accent5"/>
            <w:noWrap/>
            <w:vAlign w:val="center"/>
            <w:hideMark/>
          </w:tcPr>
          <w:p w14:paraId="4FA41714" w14:textId="77777777" w:rsidR="00234666" w:rsidRPr="00F43402" w:rsidRDefault="00234666" w:rsidP="00360755">
            <w:pPr>
              <w:spacing w:before="60"/>
              <w:jc w:val="center"/>
              <w:rPr>
                <w:rFonts w:cs="Arial"/>
                <w:b/>
                <w:color w:val="FFFFFF" w:themeColor="background1"/>
                <w:sz w:val="20"/>
                <w:szCs w:val="20"/>
              </w:rPr>
            </w:pPr>
            <w:r w:rsidRPr="00F43402">
              <w:rPr>
                <w:rFonts w:cs="Arial"/>
                <w:b/>
                <w:color w:val="FFFFFF" w:themeColor="background1"/>
                <w:sz w:val="20"/>
                <w:szCs w:val="20"/>
              </w:rPr>
              <w:t>Vehicle Type</w:t>
            </w:r>
          </w:p>
        </w:tc>
        <w:tc>
          <w:tcPr>
            <w:tcW w:w="1133" w:type="dxa"/>
            <w:shd w:val="clear" w:color="auto" w:fill="4BACC6" w:themeFill="accent5"/>
            <w:noWrap/>
            <w:vAlign w:val="center"/>
            <w:hideMark/>
          </w:tcPr>
          <w:p w14:paraId="651641F7" w14:textId="77777777" w:rsidR="00234666" w:rsidRPr="00F43402" w:rsidRDefault="00234666" w:rsidP="00360755">
            <w:pPr>
              <w:spacing w:before="60"/>
              <w:jc w:val="center"/>
              <w:rPr>
                <w:rFonts w:cs="Arial"/>
                <w:b/>
                <w:color w:val="FFFFFF" w:themeColor="background1"/>
                <w:sz w:val="20"/>
                <w:szCs w:val="20"/>
              </w:rPr>
            </w:pPr>
            <w:r w:rsidRPr="00F43402">
              <w:rPr>
                <w:rFonts w:cs="Arial"/>
                <w:b/>
                <w:color w:val="FFFFFF" w:themeColor="background1"/>
                <w:sz w:val="20"/>
                <w:szCs w:val="20"/>
              </w:rPr>
              <w:t>2007</w:t>
            </w:r>
          </w:p>
        </w:tc>
        <w:tc>
          <w:tcPr>
            <w:tcW w:w="1147" w:type="dxa"/>
            <w:shd w:val="clear" w:color="auto" w:fill="4BACC6" w:themeFill="accent5"/>
            <w:noWrap/>
            <w:vAlign w:val="center"/>
            <w:hideMark/>
          </w:tcPr>
          <w:p w14:paraId="21ED898F" w14:textId="77777777" w:rsidR="00234666" w:rsidRPr="00F43402" w:rsidRDefault="00234666" w:rsidP="00360755">
            <w:pPr>
              <w:spacing w:before="60"/>
              <w:jc w:val="center"/>
              <w:rPr>
                <w:rFonts w:cs="Arial"/>
                <w:b/>
                <w:color w:val="FFFFFF" w:themeColor="background1"/>
                <w:sz w:val="20"/>
                <w:szCs w:val="20"/>
              </w:rPr>
            </w:pPr>
            <w:r w:rsidRPr="00F43402">
              <w:rPr>
                <w:rFonts w:cs="Arial"/>
                <w:b/>
                <w:color w:val="FFFFFF" w:themeColor="background1"/>
                <w:sz w:val="20"/>
                <w:szCs w:val="20"/>
              </w:rPr>
              <w:t>2008</w:t>
            </w:r>
          </w:p>
        </w:tc>
        <w:tc>
          <w:tcPr>
            <w:tcW w:w="1151" w:type="dxa"/>
            <w:shd w:val="clear" w:color="auto" w:fill="4BACC6" w:themeFill="accent5"/>
            <w:noWrap/>
            <w:vAlign w:val="center"/>
            <w:hideMark/>
          </w:tcPr>
          <w:p w14:paraId="30C2EAD9" w14:textId="77777777" w:rsidR="00234666" w:rsidRPr="00F43402" w:rsidRDefault="00234666" w:rsidP="00360755">
            <w:pPr>
              <w:spacing w:before="60"/>
              <w:jc w:val="center"/>
              <w:rPr>
                <w:rFonts w:cs="Arial"/>
                <w:b/>
                <w:color w:val="FFFFFF" w:themeColor="background1"/>
                <w:sz w:val="20"/>
                <w:szCs w:val="20"/>
              </w:rPr>
            </w:pPr>
            <w:r w:rsidRPr="00F43402">
              <w:rPr>
                <w:rFonts w:cs="Arial"/>
                <w:b/>
                <w:color w:val="FFFFFF" w:themeColor="background1"/>
                <w:sz w:val="20"/>
                <w:szCs w:val="20"/>
              </w:rPr>
              <w:t>2009</w:t>
            </w:r>
          </w:p>
        </w:tc>
        <w:tc>
          <w:tcPr>
            <w:tcW w:w="1179" w:type="dxa"/>
            <w:shd w:val="clear" w:color="auto" w:fill="4BACC6" w:themeFill="accent5"/>
            <w:noWrap/>
            <w:vAlign w:val="center"/>
            <w:hideMark/>
          </w:tcPr>
          <w:p w14:paraId="40B84DA4" w14:textId="77777777" w:rsidR="00234666" w:rsidRPr="00F43402" w:rsidRDefault="00234666" w:rsidP="00360755">
            <w:pPr>
              <w:spacing w:before="60"/>
              <w:jc w:val="center"/>
              <w:rPr>
                <w:rFonts w:cs="Arial"/>
                <w:b/>
                <w:color w:val="FFFFFF" w:themeColor="background1"/>
                <w:sz w:val="20"/>
                <w:szCs w:val="20"/>
              </w:rPr>
            </w:pPr>
            <w:r w:rsidRPr="00F43402">
              <w:rPr>
                <w:rFonts w:cs="Arial"/>
                <w:b/>
                <w:color w:val="FFFFFF" w:themeColor="background1"/>
                <w:sz w:val="20"/>
                <w:szCs w:val="20"/>
              </w:rPr>
              <w:t>2010</w:t>
            </w:r>
          </w:p>
        </w:tc>
        <w:tc>
          <w:tcPr>
            <w:tcW w:w="1225" w:type="dxa"/>
            <w:shd w:val="clear" w:color="auto" w:fill="4BACC6" w:themeFill="accent5"/>
            <w:noWrap/>
            <w:vAlign w:val="center"/>
            <w:hideMark/>
          </w:tcPr>
          <w:p w14:paraId="79875900" w14:textId="77777777" w:rsidR="00234666" w:rsidRPr="00F43402" w:rsidRDefault="00234666" w:rsidP="00360755">
            <w:pPr>
              <w:spacing w:before="60"/>
              <w:jc w:val="center"/>
              <w:rPr>
                <w:rFonts w:cs="Arial"/>
                <w:b/>
                <w:color w:val="FFFFFF" w:themeColor="background1"/>
                <w:sz w:val="20"/>
                <w:szCs w:val="20"/>
              </w:rPr>
            </w:pPr>
            <w:r w:rsidRPr="00F43402">
              <w:rPr>
                <w:rFonts w:cs="Arial"/>
                <w:b/>
                <w:color w:val="FFFFFF" w:themeColor="background1"/>
                <w:sz w:val="20"/>
                <w:szCs w:val="20"/>
              </w:rPr>
              <w:t>2011</w:t>
            </w:r>
          </w:p>
        </w:tc>
        <w:tc>
          <w:tcPr>
            <w:tcW w:w="1109" w:type="dxa"/>
            <w:shd w:val="clear" w:color="auto" w:fill="4BACC6" w:themeFill="accent5"/>
            <w:noWrap/>
            <w:vAlign w:val="center"/>
            <w:hideMark/>
          </w:tcPr>
          <w:p w14:paraId="586E5FB1" w14:textId="77777777" w:rsidR="00234666" w:rsidRPr="00F43402" w:rsidRDefault="00234666" w:rsidP="00360755">
            <w:pPr>
              <w:spacing w:before="60"/>
              <w:jc w:val="center"/>
              <w:rPr>
                <w:rFonts w:cs="Arial"/>
                <w:b/>
                <w:color w:val="FFFFFF" w:themeColor="background1"/>
                <w:sz w:val="20"/>
                <w:szCs w:val="20"/>
              </w:rPr>
            </w:pPr>
            <w:r w:rsidRPr="00F43402">
              <w:rPr>
                <w:rFonts w:cs="Arial"/>
                <w:b/>
                <w:color w:val="FFFFFF" w:themeColor="background1"/>
                <w:sz w:val="20"/>
                <w:szCs w:val="20"/>
              </w:rPr>
              <w:t>2012</w:t>
            </w:r>
          </w:p>
        </w:tc>
        <w:tc>
          <w:tcPr>
            <w:tcW w:w="1147" w:type="dxa"/>
            <w:shd w:val="clear" w:color="auto" w:fill="4BACC6" w:themeFill="accent5"/>
            <w:noWrap/>
            <w:vAlign w:val="center"/>
            <w:hideMark/>
          </w:tcPr>
          <w:p w14:paraId="1D59EB89" w14:textId="77777777" w:rsidR="00234666" w:rsidRPr="00F43402" w:rsidRDefault="00234666" w:rsidP="00360755">
            <w:pPr>
              <w:spacing w:before="60"/>
              <w:jc w:val="center"/>
              <w:rPr>
                <w:rFonts w:cs="Arial"/>
                <w:b/>
                <w:color w:val="FFFFFF" w:themeColor="background1"/>
                <w:sz w:val="20"/>
                <w:szCs w:val="20"/>
              </w:rPr>
            </w:pPr>
            <w:r w:rsidRPr="00F43402">
              <w:rPr>
                <w:rFonts w:cs="Arial"/>
                <w:b/>
                <w:color w:val="FFFFFF" w:themeColor="background1"/>
                <w:sz w:val="20"/>
                <w:szCs w:val="20"/>
              </w:rPr>
              <w:t>2013</w:t>
            </w:r>
          </w:p>
        </w:tc>
      </w:tr>
      <w:tr w:rsidR="00234666" w:rsidRPr="00F43402" w14:paraId="47FAAB91" w14:textId="77777777" w:rsidTr="00360755">
        <w:trPr>
          <w:trHeight w:val="255"/>
          <w:jc w:val="center"/>
        </w:trPr>
        <w:tc>
          <w:tcPr>
            <w:tcW w:w="0" w:type="auto"/>
            <w:shd w:val="clear" w:color="auto" w:fill="FDE9D9" w:themeFill="accent6" w:themeFillTint="33"/>
            <w:noWrap/>
            <w:vAlign w:val="center"/>
            <w:hideMark/>
          </w:tcPr>
          <w:p w14:paraId="28C3CBE5" w14:textId="77777777" w:rsidR="00234666" w:rsidRPr="00F43402" w:rsidRDefault="00234666" w:rsidP="00360755">
            <w:pPr>
              <w:spacing w:before="60"/>
              <w:rPr>
                <w:rFonts w:cs="Arial"/>
                <w:color w:val="000000"/>
                <w:sz w:val="20"/>
                <w:szCs w:val="20"/>
              </w:rPr>
            </w:pPr>
            <w:r w:rsidRPr="00F43402">
              <w:rPr>
                <w:rFonts w:cs="Arial"/>
                <w:color w:val="000000"/>
                <w:sz w:val="20"/>
                <w:szCs w:val="20"/>
              </w:rPr>
              <w:t>Car</w:t>
            </w:r>
          </w:p>
        </w:tc>
        <w:tc>
          <w:tcPr>
            <w:tcW w:w="1133" w:type="dxa"/>
            <w:shd w:val="clear" w:color="auto" w:fill="FDE9D9" w:themeFill="accent6" w:themeFillTint="33"/>
            <w:noWrap/>
            <w:vAlign w:val="center"/>
            <w:hideMark/>
          </w:tcPr>
          <w:p w14:paraId="7A71E203"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714,646</w:t>
            </w:r>
          </w:p>
        </w:tc>
        <w:tc>
          <w:tcPr>
            <w:tcW w:w="1147" w:type="dxa"/>
            <w:shd w:val="clear" w:color="auto" w:fill="FDE9D9" w:themeFill="accent6" w:themeFillTint="33"/>
            <w:noWrap/>
            <w:vAlign w:val="center"/>
            <w:hideMark/>
          </w:tcPr>
          <w:p w14:paraId="7DF8746A"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722,198</w:t>
            </w:r>
          </w:p>
        </w:tc>
        <w:tc>
          <w:tcPr>
            <w:tcW w:w="1151" w:type="dxa"/>
            <w:shd w:val="clear" w:color="auto" w:fill="FDE9D9" w:themeFill="accent6" w:themeFillTint="33"/>
            <w:noWrap/>
            <w:vAlign w:val="center"/>
            <w:hideMark/>
          </w:tcPr>
          <w:p w14:paraId="3F96F2EE"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738,859</w:t>
            </w:r>
          </w:p>
        </w:tc>
        <w:tc>
          <w:tcPr>
            <w:tcW w:w="1179" w:type="dxa"/>
            <w:shd w:val="clear" w:color="auto" w:fill="FDE9D9" w:themeFill="accent6" w:themeFillTint="33"/>
            <w:noWrap/>
            <w:vAlign w:val="center"/>
            <w:hideMark/>
          </w:tcPr>
          <w:p w14:paraId="1CF26802"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765,746</w:t>
            </w:r>
          </w:p>
        </w:tc>
        <w:tc>
          <w:tcPr>
            <w:tcW w:w="1225" w:type="dxa"/>
            <w:shd w:val="clear" w:color="auto" w:fill="FDE9D9" w:themeFill="accent6" w:themeFillTint="33"/>
            <w:noWrap/>
            <w:vAlign w:val="center"/>
            <w:hideMark/>
          </w:tcPr>
          <w:p w14:paraId="1A8CDC83"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793,615</w:t>
            </w:r>
          </w:p>
        </w:tc>
        <w:tc>
          <w:tcPr>
            <w:tcW w:w="1109" w:type="dxa"/>
            <w:shd w:val="clear" w:color="auto" w:fill="FDE9D9" w:themeFill="accent6" w:themeFillTint="33"/>
            <w:noWrap/>
            <w:vAlign w:val="center"/>
            <w:hideMark/>
          </w:tcPr>
          <w:p w14:paraId="28F44184"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815,152</w:t>
            </w:r>
          </w:p>
        </w:tc>
        <w:tc>
          <w:tcPr>
            <w:tcW w:w="1147" w:type="dxa"/>
            <w:shd w:val="clear" w:color="auto" w:fill="FDE9D9" w:themeFill="accent6" w:themeFillTint="33"/>
            <w:noWrap/>
            <w:vAlign w:val="center"/>
            <w:hideMark/>
          </w:tcPr>
          <w:p w14:paraId="3D823A12"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835,165</w:t>
            </w:r>
          </w:p>
        </w:tc>
      </w:tr>
      <w:tr w:rsidR="00234666" w:rsidRPr="00F43402" w14:paraId="73A395DD" w14:textId="77777777" w:rsidTr="00360755">
        <w:trPr>
          <w:trHeight w:val="255"/>
          <w:jc w:val="center"/>
        </w:trPr>
        <w:tc>
          <w:tcPr>
            <w:tcW w:w="0" w:type="auto"/>
            <w:shd w:val="clear" w:color="auto" w:fill="auto"/>
            <w:noWrap/>
            <w:vAlign w:val="center"/>
            <w:hideMark/>
          </w:tcPr>
          <w:p w14:paraId="7694AA25" w14:textId="77777777" w:rsidR="00234666" w:rsidRPr="00F43402" w:rsidRDefault="00234666" w:rsidP="00360755">
            <w:pPr>
              <w:spacing w:before="60"/>
              <w:rPr>
                <w:rFonts w:cs="Arial"/>
                <w:color w:val="000000"/>
                <w:sz w:val="20"/>
                <w:szCs w:val="20"/>
              </w:rPr>
            </w:pPr>
            <w:r w:rsidRPr="00F43402">
              <w:rPr>
                <w:rFonts w:cs="Arial"/>
                <w:color w:val="000000"/>
                <w:sz w:val="20"/>
                <w:szCs w:val="20"/>
              </w:rPr>
              <w:t>Motocycle</w:t>
            </w:r>
          </w:p>
        </w:tc>
        <w:tc>
          <w:tcPr>
            <w:tcW w:w="1133" w:type="dxa"/>
            <w:shd w:val="clear" w:color="auto" w:fill="auto"/>
            <w:noWrap/>
            <w:vAlign w:val="center"/>
            <w:hideMark/>
          </w:tcPr>
          <w:p w14:paraId="405050CA"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2,056,320</w:t>
            </w:r>
          </w:p>
        </w:tc>
        <w:tc>
          <w:tcPr>
            <w:tcW w:w="1147" w:type="dxa"/>
            <w:shd w:val="clear" w:color="auto" w:fill="auto"/>
            <w:noWrap/>
            <w:vAlign w:val="center"/>
            <w:hideMark/>
          </w:tcPr>
          <w:p w14:paraId="64383F41"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2,377,764</w:t>
            </w:r>
          </w:p>
        </w:tc>
        <w:tc>
          <w:tcPr>
            <w:tcW w:w="1151" w:type="dxa"/>
            <w:shd w:val="clear" w:color="auto" w:fill="auto"/>
            <w:noWrap/>
            <w:vAlign w:val="center"/>
            <w:hideMark/>
          </w:tcPr>
          <w:p w14:paraId="5CDF93B4"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2,577,305</w:t>
            </w:r>
          </w:p>
        </w:tc>
        <w:tc>
          <w:tcPr>
            <w:tcW w:w="1179" w:type="dxa"/>
            <w:shd w:val="clear" w:color="auto" w:fill="auto"/>
            <w:noWrap/>
            <w:vAlign w:val="center"/>
            <w:hideMark/>
          </w:tcPr>
          <w:p w14:paraId="08323A3C"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2,858,071</w:t>
            </w:r>
          </w:p>
        </w:tc>
        <w:tc>
          <w:tcPr>
            <w:tcW w:w="1225" w:type="dxa"/>
            <w:shd w:val="clear" w:color="auto" w:fill="auto"/>
            <w:noWrap/>
            <w:vAlign w:val="center"/>
            <w:hideMark/>
          </w:tcPr>
          <w:p w14:paraId="09F0BB1C"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3,222,994</w:t>
            </w:r>
          </w:p>
        </w:tc>
        <w:tc>
          <w:tcPr>
            <w:tcW w:w="1109" w:type="dxa"/>
            <w:shd w:val="clear" w:color="auto" w:fill="auto"/>
            <w:noWrap/>
            <w:vAlign w:val="center"/>
            <w:hideMark/>
          </w:tcPr>
          <w:p w14:paraId="7346D432"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3,458,015</w:t>
            </w:r>
          </w:p>
        </w:tc>
        <w:tc>
          <w:tcPr>
            <w:tcW w:w="1147" w:type="dxa"/>
            <w:shd w:val="clear" w:color="auto" w:fill="auto"/>
            <w:noWrap/>
            <w:vAlign w:val="center"/>
            <w:hideMark/>
          </w:tcPr>
          <w:p w14:paraId="7F4776C0"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3,603,113</w:t>
            </w:r>
          </w:p>
        </w:tc>
      </w:tr>
      <w:tr w:rsidR="00234666" w:rsidRPr="00F43402" w14:paraId="32E26BE7" w14:textId="77777777" w:rsidTr="00360755">
        <w:trPr>
          <w:trHeight w:val="255"/>
          <w:jc w:val="center"/>
        </w:trPr>
        <w:tc>
          <w:tcPr>
            <w:tcW w:w="0" w:type="auto"/>
            <w:shd w:val="clear" w:color="auto" w:fill="FDE9D9" w:themeFill="accent6" w:themeFillTint="33"/>
            <w:noWrap/>
            <w:vAlign w:val="center"/>
            <w:hideMark/>
          </w:tcPr>
          <w:p w14:paraId="65B931B3" w14:textId="77777777" w:rsidR="00234666" w:rsidRPr="00F43402" w:rsidRDefault="00234666" w:rsidP="00360755">
            <w:pPr>
              <w:spacing w:before="60"/>
              <w:rPr>
                <w:rFonts w:cs="Arial"/>
                <w:color w:val="000000"/>
                <w:sz w:val="20"/>
                <w:szCs w:val="20"/>
              </w:rPr>
            </w:pPr>
            <w:r w:rsidRPr="00F43402">
              <w:rPr>
                <w:rFonts w:cs="Arial"/>
                <w:color w:val="000000"/>
                <w:sz w:val="20"/>
                <w:szCs w:val="20"/>
              </w:rPr>
              <w:t>Tricycle for hire</w:t>
            </w:r>
          </w:p>
        </w:tc>
        <w:tc>
          <w:tcPr>
            <w:tcW w:w="1133" w:type="dxa"/>
            <w:shd w:val="clear" w:color="auto" w:fill="FDE9D9" w:themeFill="accent6" w:themeFillTint="33"/>
            <w:noWrap/>
            <w:vAlign w:val="center"/>
            <w:hideMark/>
          </w:tcPr>
          <w:p w14:paraId="0CB487F5"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591,254</w:t>
            </w:r>
          </w:p>
        </w:tc>
        <w:tc>
          <w:tcPr>
            <w:tcW w:w="1147" w:type="dxa"/>
            <w:shd w:val="clear" w:color="auto" w:fill="FDE9D9" w:themeFill="accent6" w:themeFillTint="33"/>
            <w:noWrap/>
            <w:vAlign w:val="center"/>
            <w:hideMark/>
          </w:tcPr>
          <w:p w14:paraId="04D07303"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596,238</w:t>
            </w:r>
          </w:p>
        </w:tc>
        <w:tc>
          <w:tcPr>
            <w:tcW w:w="1151" w:type="dxa"/>
            <w:shd w:val="clear" w:color="auto" w:fill="FDE9D9" w:themeFill="accent6" w:themeFillTint="33"/>
            <w:noWrap/>
            <w:vAlign w:val="center"/>
            <w:hideMark/>
          </w:tcPr>
          <w:p w14:paraId="4BD8E59F"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623,663</w:t>
            </w:r>
          </w:p>
        </w:tc>
        <w:tc>
          <w:tcPr>
            <w:tcW w:w="1179" w:type="dxa"/>
            <w:shd w:val="clear" w:color="auto" w:fill="FDE9D9" w:themeFill="accent6" w:themeFillTint="33"/>
            <w:noWrap/>
            <w:vAlign w:val="center"/>
            <w:hideMark/>
          </w:tcPr>
          <w:p w14:paraId="5AEDF30E"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624,078</w:t>
            </w:r>
          </w:p>
        </w:tc>
        <w:tc>
          <w:tcPr>
            <w:tcW w:w="1225" w:type="dxa"/>
            <w:shd w:val="clear" w:color="auto" w:fill="FDE9D9" w:themeFill="accent6" w:themeFillTint="33"/>
            <w:noWrap/>
            <w:vAlign w:val="center"/>
            <w:hideMark/>
          </w:tcPr>
          <w:p w14:paraId="7592484F"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658,466</w:t>
            </w:r>
          </w:p>
        </w:tc>
        <w:tc>
          <w:tcPr>
            <w:tcW w:w="1109" w:type="dxa"/>
            <w:shd w:val="clear" w:color="auto" w:fill="FDE9D9" w:themeFill="accent6" w:themeFillTint="33"/>
            <w:noWrap/>
            <w:vAlign w:val="center"/>
            <w:hideMark/>
          </w:tcPr>
          <w:p w14:paraId="07ECF1F1"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658,675</w:t>
            </w:r>
          </w:p>
        </w:tc>
        <w:tc>
          <w:tcPr>
            <w:tcW w:w="1147" w:type="dxa"/>
            <w:shd w:val="clear" w:color="auto" w:fill="FDE9D9" w:themeFill="accent6" w:themeFillTint="33"/>
            <w:noWrap/>
            <w:vAlign w:val="center"/>
            <w:hideMark/>
          </w:tcPr>
          <w:p w14:paraId="280A6C1D"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647,554</w:t>
            </w:r>
          </w:p>
        </w:tc>
      </w:tr>
      <w:tr w:rsidR="00234666" w:rsidRPr="00F43402" w14:paraId="076820C6" w14:textId="77777777" w:rsidTr="00360755">
        <w:trPr>
          <w:trHeight w:val="255"/>
          <w:jc w:val="center"/>
        </w:trPr>
        <w:tc>
          <w:tcPr>
            <w:tcW w:w="0" w:type="auto"/>
            <w:shd w:val="clear" w:color="auto" w:fill="auto"/>
            <w:noWrap/>
            <w:vAlign w:val="center"/>
            <w:hideMark/>
          </w:tcPr>
          <w:p w14:paraId="33524ED1" w14:textId="77777777" w:rsidR="00234666" w:rsidRPr="00F43402" w:rsidRDefault="00234666" w:rsidP="00360755">
            <w:pPr>
              <w:spacing w:before="60"/>
              <w:rPr>
                <w:rFonts w:cs="Arial"/>
                <w:color w:val="000000"/>
                <w:sz w:val="20"/>
                <w:szCs w:val="20"/>
              </w:rPr>
            </w:pPr>
            <w:r w:rsidRPr="00F43402">
              <w:rPr>
                <w:rFonts w:cs="Arial"/>
                <w:color w:val="000000"/>
                <w:sz w:val="20"/>
                <w:szCs w:val="20"/>
              </w:rPr>
              <w:t>SUV</w:t>
            </w:r>
          </w:p>
        </w:tc>
        <w:tc>
          <w:tcPr>
            <w:tcW w:w="1133" w:type="dxa"/>
            <w:shd w:val="clear" w:color="auto" w:fill="auto"/>
            <w:noWrap/>
            <w:vAlign w:val="center"/>
            <w:hideMark/>
          </w:tcPr>
          <w:p w14:paraId="77A66FDB"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192,972</w:t>
            </w:r>
          </w:p>
        </w:tc>
        <w:tc>
          <w:tcPr>
            <w:tcW w:w="1147" w:type="dxa"/>
            <w:shd w:val="clear" w:color="auto" w:fill="auto"/>
            <w:noWrap/>
            <w:vAlign w:val="center"/>
            <w:hideMark/>
          </w:tcPr>
          <w:p w14:paraId="471E0CC9"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197,253</w:t>
            </w:r>
          </w:p>
        </w:tc>
        <w:tc>
          <w:tcPr>
            <w:tcW w:w="1151" w:type="dxa"/>
            <w:shd w:val="clear" w:color="auto" w:fill="auto"/>
            <w:noWrap/>
            <w:vAlign w:val="center"/>
            <w:hideMark/>
          </w:tcPr>
          <w:p w14:paraId="66DD47F8"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221,980</w:t>
            </w:r>
          </w:p>
        </w:tc>
        <w:tc>
          <w:tcPr>
            <w:tcW w:w="1179" w:type="dxa"/>
            <w:shd w:val="clear" w:color="auto" w:fill="auto"/>
            <w:noWrap/>
            <w:vAlign w:val="center"/>
            <w:hideMark/>
          </w:tcPr>
          <w:p w14:paraId="521EE3D6"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261,213</w:t>
            </w:r>
          </w:p>
        </w:tc>
        <w:tc>
          <w:tcPr>
            <w:tcW w:w="1225" w:type="dxa"/>
            <w:shd w:val="clear" w:color="auto" w:fill="auto"/>
            <w:noWrap/>
            <w:vAlign w:val="center"/>
            <w:hideMark/>
          </w:tcPr>
          <w:p w14:paraId="0617746B"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284,099</w:t>
            </w:r>
          </w:p>
        </w:tc>
        <w:tc>
          <w:tcPr>
            <w:tcW w:w="1109" w:type="dxa"/>
            <w:shd w:val="clear" w:color="auto" w:fill="auto"/>
            <w:noWrap/>
            <w:vAlign w:val="center"/>
            <w:hideMark/>
          </w:tcPr>
          <w:p w14:paraId="4CD9E105"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299,611</w:t>
            </w:r>
          </w:p>
        </w:tc>
        <w:tc>
          <w:tcPr>
            <w:tcW w:w="1147" w:type="dxa"/>
            <w:shd w:val="clear" w:color="auto" w:fill="auto"/>
            <w:noWrap/>
            <w:vAlign w:val="center"/>
            <w:hideMark/>
          </w:tcPr>
          <w:p w14:paraId="5D9A66D7"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346,396</w:t>
            </w:r>
          </w:p>
        </w:tc>
      </w:tr>
      <w:tr w:rsidR="00234666" w:rsidRPr="00F43402" w14:paraId="36A11A3B" w14:textId="77777777" w:rsidTr="00360755">
        <w:trPr>
          <w:trHeight w:val="255"/>
          <w:jc w:val="center"/>
        </w:trPr>
        <w:tc>
          <w:tcPr>
            <w:tcW w:w="0" w:type="auto"/>
            <w:shd w:val="clear" w:color="auto" w:fill="FDE9D9" w:themeFill="accent6" w:themeFillTint="33"/>
            <w:noWrap/>
            <w:vAlign w:val="center"/>
            <w:hideMark/>
          </w:tcPr>
          <w:p w14:paraId="40BDF72A" w14:textId="77777777" w:rsidR="00234666" w:rsidRPr="00F43402" w:rsidRDefault="00234666" w:rsidP="00360755">
            <w:pPr>
              <w:spacing w:before="60"/>
              <w:rPr>
                <w:rFonts w:cs="Arial"/>
                <w:color w:val="000000"/>
                <w:sz w:val="20"/>
                <w:szCs w:val="20"/>
              </w:rPr>
            </w:pPr>
            <w:r w:rsidRPr="00F43402">
              <w:rPr>
                <w:rFonts w:cs="Arial"/>
                <w:color w:val="000000"/>
                <w:sz w:val="20"/>
                <w:szCs w:val="20"/>
              </w:rPr>
              <w:t>Taxi</w:t>
            </w:r>
          </w:p>
        </w:tc>
        <w:tc>
          <w:tcPr>
            <w:tcW w:w="1133" w:type="dxa"/>
            <w:shd w:val="clear" w:color="auto" w:fill="FDE9D9" w:themeFill="accent6" w:themeFillTint="33"/>
            <w:noWrap/>
            <w:vAlign w:val="center"/>
            <w:hideMark/>
          </w:tcPr>
          <w:p w14:paraId="52BFD8AE"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34,040</w:t>
            </w:r>
          </w:p>
        </w:tc>
        <w:tc>
          <w:tcPr>
            <w:tcW w:w="1147" w:type="dxa"/>
            <w:shd w:val="clear" w:color="auto" w:fill="FDE9D9" w:themeFill="accent6" w:themeFillTint="33"/>
            <w:noWrap/>
            <w:vAlign w:val="center"/>
            <w:hideMark/>
          </w:tcPr>
          <w:p w14:paraId="24E85D8F"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33,158</w:t>
            </w:r>
          </w:p>
        </w:tc>
        <w:tc>
          <w:tcPr>
            <w:tcW w:w="1151" w:type="dxa"/>
            <w:shd w:val="clear" w:color="auto" w:fill="FDE9D9" w:themeFill="accent6" w:themeFillTint="33"/>
            <w:noWrap/>
            <w:vAlign w:val="center"/>
            <w:hideMark/>
          </w:tcPr>
          <w:p w14:paraId="015A0255"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37,501</w:t>
            </w:r>
          </w:p>
        </w:tc>
        <w:tc>
          <w:tcPr>
            <w:tcW w:w="1179" w:type="dxa"/>
            <w:shd w:val="clear" w:color="auto" w:fill="FDE9D9" w:themeFill="accent6" w:themeFillTint="33"/>
            <w:noWrap/>
            <w:vAlign w:val="center"/>
            <w:hideMark/>
          </w:tcPr>
          <w:p w14:paraId="75182003"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39,246</w:t>
            </w:r>
          </w:p>
        </w:tc>
        <w:tc>
          <w:tcPr>
            <w:tcW w:w="1225" w:type="dxa"/>
            <w:shd w:val="clear" w:color="auto" w:fill="FDE9D9" w:themeFill="accent6" w:themeFillTint="33"/>
            <w:noWrap/>
            <w:vAlign w:val="center"/>
            <w:hideMark/>
          </w:tcPr>
          <w:p w14:paraId="39910894"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31,321</w:t>
            </w:r>
          </w:p>
        </w:tc>
        <w:tc>
          <w:tcPr>
            <w:tcW w:w="1109" w:type="dxa"/>
            <w:shd w:val="clear" w:color="auto" w:fill="FDE9D9" w:themeFill="accent6" w:themeFillTint="33"/>
            <w:noWrap/>
            <w:vAlign w:val="center"/>
            <w:hideMark/>
          </w:tcPr>
          <w:p w14:paraId="0C02F3F4"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34,143</w:t>
            </w:r>
          </w:p>
        </w:tc>
        <w:tc>
          <w:tcPr>
            <w:tcW w:w="1147" w:type="dxa"/>
            <w:shd w:val="clear" w:color="auto" w:fill="FDE9D9" w:themeFill="accent6" w:themeFillTint="33"/>
            <w:noWrap/>
            <w:vAlign w:val="center"/>
            <w:hideMark/>
          </w:tcPr>
          <w:p w14:paraId="6855977A"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29,608</w:t>
            </w:r>
          </w:p>
        </w:tc>
      </w:tr>
      <w:tr w:rsidR="00234666" w:rsidRPr="00F43402" w14:paraId="2AAF323B" w14:textId="77777777" w:rsidTr="00360755">
        <w:trPr>
          <w:trHeight w:val="255"/>
          <w:jc w:val="center"/>
        </w:trPr>
        <w:tc>
          <w:tcPr>
            <w:tcW w:w="0" w:type="auto"/>
            <w:shd w:val="clear" w:color="auto" w:fill="auto"/>
            <w:noWrap/>
            <w:vAlign w:val="center"/>
            <w:hideMark/>
          </w:tcPr>
          <w:p w14:paraId="5D782D63" w14:textId="77777777" w:rsidR="00234666" w:rsidRPr="00F43402" w:rsidRDefault="00234666" w:rsidP="00360755">
            <w:pPr>
              <w:spacing w:before="60"/>
              <w:rPr>
                <w:rFonts w:cs="Arial"/>
                <w:color w:val="000000"/>
                <w:sz w:val="20"/>
                <w:szCs w:val="20"/>
              </w:rPr>
            </w:pPr>
            <w:r w:rsidRPr="00F43402">
              <w:rPr>
                <w:rFonts w:cs="Arial"/>
                <w:color w:val="000000"/>
                <w:sz w:val="20"/>
                <w:szCs w:val="20"/>
              </w:rPr>
              <w:t>Public UV</w:t>
            </w:r>
          </w:p>
        </w:tc>
        <w:tc>
          <w:tcPr>
            <w:tcW w:w="1133" w:type="dxa"/>
            <w:shd w:val="clear" w:color="auto" w:fill="auto"/>
            <w:noWrap/>
            <w:vAlign w:val="center"/>
            <w:hideMark/>
          </w:tcPr>
          <w:p w14:paraId="667214A4"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13,893</w:t>
            </w:r>
          </w:p>
        </w:tc>
        <w:tc>
          <w:tcPr>
            <w:tcW w:w="1147" w:type="dxa"/>
            <w:shd w:val="clear" w:color="auto" w:fill="auto"/>
            <w:noWrap/>
            <w:vAlign w:val="center"/>
            <w:hideMark/>
          </w:tcPr>
          <w:p w14:paraId="418EC413"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12,245</w:t>
            </w:r>
          </w:p>
        </w:tc>
        <w:tc>
          <w:tcPr>
            <w:tcW w:w="1151" w:type="dxa"/>
            <w:shd w:val="clear" w:color="auto" w:fill="auto"/>
            <w:noWrap/>
            <w:vAlign w:val="center"/>
            <w:hideMark/>
          </w:tcPr>
          <w:p w14:paraId="1D04E758"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11,091</w:t>
            </w:r>
          </w:p>
        </w:tc>
        <w:tc>
          <w:tcPr>
            <w:tcW w:w="1179" w:type="dxa"/>
            <w:shd w:val="clear" w:color="auto" w:fill="auto"/>
            <w:noWrap/>
            <w:vAlign w:val="center"/>
            <w:hideMark/>
          </w:tcPr>
          <w:p w14:paraId="602BD7A9"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12,000</w:t>
            </w:r>
          </w:p>
        </w:tc>
        <w:tc>
          <w:tcPr>
            <w:tcW w:w="1225" w:type="dxa"/>
            <w:shd w:val="clear" w:color="auto" w:fill="auto"/>
            <w:noWrap/>
            <w:vAlign w:val="center"/>
            <w:hideMark/>
          </w:tcPr>
          <w:p w14:paraId="0CFD4D2F"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15,839</w:t>
            </w:r>
          </w:p>
        </w:tc>
        <w:tc>
          <w:tcPr>
            <w:tcW w:w="1109" w:type="dxa"/>
            <w:shd w:val="clear" w:color="auto" w:fill="auto"/>
            <w:noWrap/>
            <w:vAlign w:val="center"/>
            <w:hideMark/>
          </w:tcPr>
          <w:p w14:paraId="6C86AEEE"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16,420</w:t>
            </w:r>
          </w:p>
        </w:tc>
        <w:tc>
          <w:tcPr>
            <w:tcW w:w="1147" w:type="dxa"/>
            <w:shd w:val="clear" w:color="auto" w:fill="auto"/>
            <w:noWrap/>
            <w:vAlign w:val="center"/>
            <w:hideMark/>
          </w:tcPr>
          <w:p w14:paraId="05F1DCC5"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21,328</w:t>
            </w:r>
          </w:p>
        </w:tc>
      </w:tr>
      <w:tr w:rsidR="00234666" w:rsidRPr="00F43402" w14:paraId="7D7786B7" w14:textId="77777777" w:rsidTr="00360755">
        <w:trPr>
          <w:trHeight w:val="255"/>
          <w:jc w:val="center"/>
        </w:trPr>
        <w:tc>
          <w:tcPr>
            <w:tcW w:w="0" w:type="auto"/>
            <w:shd w:val="clear" w:color="auto" w:fill="FDE9D9" w:themeFill="accent6" w:themeFillTint="33"/>
            <w:noWrap/>
            <w:vAlign w:val="center"/>
            <w:hideMark/>
          </w:tcPr>
          <w:p w14:paraId="1E26D1E9" w14:textId="77777777" w:rsidR="00234666" w:rsidRPr="00F43402" w:rsidRDefault="00234666" w:rsidP="00360755">
            <w:pPr>
              <w:spacing w:before="60"/>
              <w:rPr>
                <w:rFonts w:cs="Arial"/>
                <w:color w:val="000000"/>
                <w:sz w:val="20"/>
                <w:szCs w:val="20"/>
              </w:rPr>
            </w:pPr>
            <w:r w:rsidRPr="00F43402">
              <w:rPr>
                <w:rFonts w:cs="Arial"/>
                <w:color w:val="000000"/>
                <w:sz w:val="20"/>
                <w:szCs w:val="20"/>
              </w:rPr>
              <w:t>Truck/bus</w:t>
            </w:r>
          </w:p>
        </w:tc>
        <w:tc>
          <w:tcPr>
            <w:tcW w:w="1133" w:type="dxa"/>
            <w:shd w:val="clear" w:color="auto" w:fill="FDE9D9" w:themeFill="accent6" w:themeFillTint="33"/>
            <w:noWrap/>
            <w:vAlign w:val="center"/>
            <w:hideMark/>
          </w:tcPr>
          <w:p w14:paraId="524F8E44"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8,892</w:t>
            </w:r>
          </w:p>
        </w:tc>
        <w:tc>
          <w:tcPr>
            <w:tcW w:w="1147" w:type="dxa"/>
            <w:shd w:val="clear" w:color="auto" w:fill="FDE9D9" w:themeFill="accent6" w:themeFillTint="33"/>
            <w:noWrap/>
            <w:vAlign w:val="center"/>
            <w:hideMark/>
          </w:tcPr>
          <w:p w14:paraId="5111B080"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8,523</w:t>
            </w:r>
          </w:p>
        </w:tc>
        <w:tc>
          <w:tcPr>
            <w:tcW w:w="1151" w:type="dxa"/>
            <w:shd w:val="clear" w:color="auto" w:fill="FDE9D9" w:themeFill="accent6" w:themeFillTint="33"/>
            <w:noWrap/>
            <w:vAlign w:val="center"/>
            <w:hideMark/>
          </w:tcPr>
          <w:p w14:paraId="2EAD0A9F"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10,524</w:t>
            </w:r>
          </w:p>
        </w:tc>
        <w:tc>
          <w:tcPr>
            <w:tcW w:w="1179" w:type="dxa"/>
            <w:shd w:val="clear" w:color="auto" w:fill="FDE9D9" w:themeFill="accent6" w:themeFillTint="33"/>
            <w:noWrap/>
            <w:vAlign w:val="center"/>
            <w:hideMark/>
          </w:tcPr>
          <w:p w14:paraId="3F7D53B9"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12,346</w:t>
            </w:r>
          </w:p>
        </w:tc>
        <w:tc>
          <w:tcPr>
            <w:tcW w:w="1225" w:type="dxa"/>
            <w:shd w:val="clear" w:color="auto" w:fill="FDE9D9" w:themeFill="accent6" w:themeFillTint="33"/>
            <w:noWrap/>
            <w:vAlign w:val="center"/>
            <w:hideMark/>
          </w:tcPr>
          <w:p w14:paraId="4601B181"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11,429</w:t>
            </w:r>
          </w:p>
        </w:tc>
        <w:tc>
          <w:tcPr>
            <w:tcW w:w="1109" w:type="dxa"/>
            <w:shd w:val="clear" w:color="auto" w:fill="FDE9D9" w:themeFill="accent6" w:themeFillTint="33"/>
            <w:noWrap/>
            <w:vAlign w:val="center"/>
            <w:hideMark/>
          </w:tcPr>
          <w:p w14:paraId="4A037EC6"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9,092</w:t>
            </w:r>
          </w:p>
        </w:tc>
        <w:tc>
          <w:tcPr>
            <w:tcW w:w="1147" w:type="dxa"/>
            <w:shd w:val="clear" w:color="auto" w:fill="FDE9D9" w:themeFill="accent6" w:themeFillTint="33"/>
            <w:noWrap/>
            <w:vAlign w:val="center"/>
            <w:hideMark/>
          </w:tcPr>
          <w:p w14:paraId="032354C4"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11,445</w:t>
            </w:r>
          </w:p>
        </w:tc>
      </w:tr>
      <w:tr w:rsidR="00234666" w:rsidRPr="00F43402" w14:paraId="55F435EC" w14:textId="77777777" w:rsidTr="00360755">
        <w:trPr>
          <w:trHeight w:val="255"/>
          <w:jc w:val="center"/>
        </w:trPr>
        <w:tc>
          <w:tcPr>
            <w:tcW w:w="0" w:type="auto"/>
            <w:shd w:val="clear" w:color="auto" w:fill="auto"/>
            <w:noWrap/>
            <w:vAlign w:val="center"/>
            <w:hideMark/>
          </w:tcPr>
          <w:p w14:paraId="6D781E6E" w14:textId="77777777" w:rsidR="00234666" w:rsidRPr="00F43402" w:rsidRDefault="00234666" w:rsidP="00360755">
            <w:pPr>
              <w:spacing w:before="60"/>
              <w:rPr>
                <w:rFonts w:cs="Arial"/>
                <w:color w:val="000000"/>
                <w:sz w:val="20"/>
                <w:szCs w:val="20"/>
              </w:rPr>
            </w:pPr>
            <w:r w:rsidRPr="00F43402">
              <w:rPr>
                <w:rFonts w:cs="Arial"/>
                <w:color w:val="000000"/>
                <w:sz w:val="20"/>
                <w:szCs w:val="20"/>
              </w:rPr>
              <w:t>Public Bus</w:t>
            </w:r>
          </w:p>
        </w:tc>
        <w:tc>
          <w:tcPr>
            <w:tcW w:w="1133" w:type="dxa"/>
            <w:shd w:val="clear" w:color="auto" w:fill="auto"/>
            <w:noWrap/>
            <w:vAlign w:val="center"/>
            <w:hideMark/>
          </w:tcPr>
          <w:p w14:paraId="34344DC9"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21,267</w:t>
            </w:r>
          </w:p>
        </w:tc>
        <w:tc>
          <w:tcPr>
            <w:tcW w:w="1147" w:type="dxa"/>
            <w:shd w:val="clear" w:color="auto" w:fill="auto"/>
            <w:noWrap/>
            <w:vAlign w:val="center"/>
            <w:hideMark/>
          </w:tcPr>
          <w:p w14:paraId="5598DA2E"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21,188</w:t>
            </w:r>
          </w:p>
        </w:tc>
        <w:tc>
          <w:tcPr>
            <w:tcW w:w="1151" w:type="dxa"/>
            <w:shd w:val="clear" w:color="auto" w:fill="auto"/>
            <w:noWrap/>
            <w:vAlign w:val="center"/>
            <w:hideMark/>
          </w:tcPr>
          <w:p w14:paraId="63F6FF75"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22,509</w:t>
            </w:r>
          </w:p>
        </w:tc>
        <w:tc>
          <w:tcPr>
            <w:tcW w:w="1179" w:type="dxa"/>
            <w:shd w:val="clear" w:color="auto" w:fill="auto"/>
            <w:noWrap/>
            <w:vAlign w:val="center"/>
            <w:hideMark/>
          </w:tcPr>
          <w:p w14:paraId="15B32929"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22,591</w:t>
            </w:r>
          </w:p>
        </w:tc>
        <w:tc>
          <w:tcPr>
            <w:tcW w:w="1225" w:type="dxa"/>
            <w:shd w:val="clear" w:color="auto" w:fill="auto"/>
            <w:noWrap/>
            <w:vAlign w:val="center"/>
            <w:hideMark/>
          </w:tcPr>
          <w:p w14:paraId="153ED4D3"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23,049</w:t>
            </w:r>
          </w:p>
        </w:tc>
        <w:tc>
          <w:tcPr>
            <w:tcW w:w="1109" w:type="dxa"/>
            <w:shd w:val="clear" w:color="auto" w:fill="auto"/>
            <w:noWrap/>
            <w:vAlign w:val="center"/>
            <w:hideMark/>
          </w:tcPr>
          <w:p w14:paraId="26776EB5"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24,494</w:t>
            </w:r>
          </w:p>
        </w:tc>
        <w:tc>
          <w:tcPr>
            <w:tcW w:w="1147" w:type="dxa"/>
            <w:shd w:val="clear" w:color="auto" w:fill="auto"/>
            <w:noWrap/>
            <w:vAlign w:val="center"/>
            <w:hideMark/>
          </w:tcPr>
          <w:p w14:paraId="4EDED73E"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20,220</w:t>
            </w:r>
          </w:p>
        </w:tc>
      </w:tr>
      <w:tr w:rsidR="00234666" w:rsidRPr="00F43402" w14:paraId="0A5D5F13" w14:textId="77777777" w:rsidTr="00360755">
        <w:trPr>
          <w:trHeight w:val="255"/>
          <w:jc w:val="center"/>
        </w:trPr>
        <w:tc>
          <w:tcPr>
            <w:tcW w:w="0" w:type="auto"/>
            <w:shd w:val="clear" w:color="auto" w:fill="FDE9D9" w:themeFill="accent6" w:themeFillTint="33"/>
            <w:noWrap/>
            <w:vAlign w:val="center"/>
            <w:hideMark/>
          </w:tcPr>
          <w:p w14:paraId="14C574C1" w14:textId="77777777" w:rsidR="00234666" w:rsidRPr="00F43402" w:rsidRDefault="00234666" w:rsidP="00360755">
            <w:pPr>
              <w:spacing w:before="60"/>
              <w:rPr>
                <w:rFonts w:cs="Arial"/>
                <w:color w:val="000000"/>
                <w:sz w:val="20"/>
                <w:szCs w:val="20"/>
              </w:rPr>
            </w:pPr>
            <w:r w:rsidRPr="00F43402">
              <w:rPr>
                <w:rFonts w:cs="Arial"/>
                <w:color w:val="000000"/>
                <w:sz w:val="20"/>
                <w:szCs w:val="20"/>
              </w:rPr>
              <w:t>UV</w:t>
            </w:r>
          </w:p>
        </w:tc>
        <w:tc>
          <w:tcPr>
            <w:tcW w:w="1133" w:type="dxa"/>
            <w:shd w:val="clear" w:color="auto" w:fill="FDE9D9" w:themeFill="accent6" w:themeFillTint="33"/>
            <w:noWrap/>
            <w:vAlign w:val="center"/>
            <w:hideMark/>
          </w:tcPr>
          <w:p w14:paraId="761CD7AB"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1,387,805</w:t>
            </w:r>
          </w:p>
        </w:tc>
        <w:tc>
          <w:tcPr>
            <w:tcW w:w="1147" w:type="dxa"/>
            <w:shd w:val="clear" w:color="auto" w:fill="FDE9D9" w:themeFill="accent6" w:themeFillTint="33"/>
            <w:noWrap/>
            <w:vAlign w:val="center"/>
            <w:hideMark/>
          </w:tcPr>
          <w:p w14:paraId="4B8AA6DE"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1,379,029</w:t>
            </w:r>
          </w:p>
        </w:tc>
        <w:tc>
          <w:tcPr>
            <w:tcW w:w="1151" w:type="dxa"/>
            <w:shd w:val="clear" w:color="auto" w:fill="FDE9D9" w:themeFill="accent6" w:themeFillTint="33"/>
            <w:noWrap/>
            <w:vAlign w:val="center"/>
            <w:hideMark/>
          </w:tcPr>
          <w:p w14:paraId="21307448"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1,428,192</w:t>
            </w:r>
          </w:p>
        </w:tc>
        <w:tc>
          <w:tcPr>
            <w:tcW w:w="1179" w:type="dxa"/>
            <w:shd w:val="clear" w:color="auto" w:fill="FDE9D9" w:themeFill="accent6" w:themeFillTint="33"/>
            <w:noWrap/>
            <w:vAlign w:val="center"/>
            <w:hideMark/>
          </w:tcPr>
          <w:p w14:paraId="5AE9BBA1"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1,485,904</w:t>
            </w:r>
          </w:p>
        </w:tc>
        <w:tc>
          <w:tcPr>
            <w:tcW w:w="1225" w:type="dxa"/>
            <w:shd w:val="clear" w:color="auto" w:fill="FDE9D9" w:themeFill="accent6" w:themeFillTint="33"/>
            <w:noWrap/>
            <w:vAlign w:val="center"/>
            <w:hideMark/>
          </w:tcPr>
          <w:p w14:paraId="53D008A5"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1,520,393</w:t>
            </w:r>
          </w:p>
        </w:tc>
        <w:tc>
          <w:tcPr>
            <w:tcW w:w="1109" w:type="dxa"/>
            <w:shd w:val="clear" w:color="auto" w:fill="FDE9D9" w:themeFill="accent6" w:themeFillTint="33"/>
            <w:noWrap/>
            <w:vAlign w:val="center"/>
            <w:hideMark/>
          </w:tcPr>
          <w:p w14:paraId="6EE89720"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1,552,176</w:t>
            </w:r>
          </w:p>
        </w:tc>
        <w:tc>
          <w:tcPr>
            <w:tcW w:w="1147" w:type="dxa"/>
            <w:shd w:val="clear" w:color="auto" w:fill="FDE9D9" w:themeFill="accent6" w:themeFillTint="33"/>
            <w:noWrap/>
            <w:vAlign w:val="center"/>
            <w:hideMark/>
          </w:tcPr>
          <w:p w14:paraId="6BFAAA1F"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1,587,048</w:t>
            </w:r>
          </w:p>
        </w:tc>
      </w:tr>
      <w:tr w:rsidR="00234666" w:rsidRPr="00F43402" w14:paraId="0245C645" w14:textId="77777777" w:rsidTr="00360755">
        <w:trPr>
          <w:trHeight w:val="255"/>
          <w:jc w:val="center"/>
        </w:trPr>
        <w:tc>
          <w:tcPr>
            <w:tcW w:w="0" w:type="auto"/>
            <w:shd w:val="clear" w:color="auto" w:fill="DBE5F1" w:themeFill="accent1" w:themeFillTint="33"/>
            <w:noWrap/>
            <w:vAlign w:val="center"/>
            <w:hideMark/>
          </w:tcPr>
          <w:p w14:paraId="3B152076" w14:textId="77777777" w:rsidR="00234666" w:rsidRPr="00F43402" w:rsidRDefault="00234666" w:rsidP="00360755">
            <w:pPr>
              <w:spacing w:before="60"/>
              <w:rPr>
                <w:rFonts w:cs="Arial"/>
                <w:color w:val="000000"/>
                <w:sz w:val="20"/>
                <w:szCs w:val="20"/>
              </w:rPr>
            </w:pPr>
            <w:r w:rsidRPr="00F43402">
              <w:rPr>
                <w:rFonts w:cs="Arial"/>
                <w:color w:val="000000"/>
                <w:sz w:val="20"/>
                <w:szCs w:val="20"/>
              </w:rPr>
              <w:t>PUJ</w:t>
            </w:r>
          </w:p>
        </w:tc>
        <w:tc>
          <w:tcPr>
            <w:tcW w:w="1133" w:type="dxa"/>
            <w:shd w:val="clear" w:color="auto" w:fill="DBE5F1" w:themeFill="accent1" w:themeFillTint="33"/>
            <w:noWrap/>
            <w:vAlign w:val="center"/>
            <w:hideMark/>
          </w:tcPr>
          <w:p w14:paraId="348B306D"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200,944</w:t>
            </w:r>
          </w:p>
        </w:tc>
        <w:tc>
          <w:tcPr>
            <w:tcW w:w="1147" w:type="dxa"/>
            <w:shd w:val="clear" w:color="auto" w:fill="DBE5F1" w:themeFill="accent1" w:themeFillTint="33"/>
            <w:noWrap/>
            <w:vAlign w:val="center"/>
            <w:hideMark/>
          </w:tcPr>
          <w:p w14:paraId="5ACD8C1B"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202,285</w:t>
            </w:r>
          </w:p>
        </w:tc>
        <w:tc>
          <w:tcPr>
            <w:tcW w:w="1151" w:type="dxa"/>
            <w:shd w:val="clear" w:color="auto" w:fill="DBE5F1" w:themeFill="accent1" w:themeFillTint="33"/>
            <w:noWrap/>
            <w:vAlign w:val="center"/>
            <w:hideMark/>
          </w:tcPr>
          <w:p w14:paraId="1A84BEBA"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204,595</w:t>
            </w:r>
          </w:p>
        </w:tc>
        <w:tc>
          <w:tcPr>
            <w:tcW w:w="1179" w:type="dxa"/>
            <w:shd w:val="clear" w:color="auto" w:fill="DBE5F1" w:themeFill="accent1" w:themeFillTint="33"/>
            <w:noWrap/>
            <w:vAlign w:val="center"/>
            <w:hideMark/>
          </w:tcPr>
          <w:p w14:paraId="7195B404"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202,891</w:t>
            </w:r>
          </w:p>
        </w:tc>
        <w:tc>
          <w:tcPr>
            <w:tcW w:w="1225" w:type="dxa"/>
            <w:shd w:val="clear" w:color="auto" w:fill="DBE5F1" w:themeFill="accent1" w:themeFillTint="33"/>
            <w:noWrap/>
            <w:vAlign w:val="center"/>
            <w:hideMark/>
          </w:tcPr>
          <w:p w14:paraId="1728047A"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212,170</w:t>
            </w:r>
          </w:p>
        </w:tc>
        <w:tc>
          <w:tcPr>
            <w:tcW w:w="1109" w:type="dxa"/>
            <w:shd w:val="clear" w:color="auto" w:fill="DBE5F1" w:themeFill="accent1" w:themeFillTint="33"/>
            <w:noWrap/>
            <w:vAlign w:val="center"/>
            <w:hideMark/>
          </w:tcPr>
          <w:p w14:paraId="75407C15"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202,713</w:t>
            </w:r>
          </w:p>
        </w:tc>
        <w:tc>
          <w:tcPr>
            <w:tcW w:w="1147" w:type="dxa"/>
            <w:shd w:val="clear" w:color="auto" w:fill="DBE5F1" w:themeFill="accent1" w:themeFillTint="33"/>
            <w:noWrap/>
            <w:vAlign w:val="center"/>
            <w:hideMark/>
          </w:tcPr>
          <w:p w14:paraId="45E52192" w14:textId="77777777" w:rsidR="00234666" w:rsidRPr="00F43402" w:rsidRDefault="00234666" w:rsidP="00360755">
            <w:pPr>
              <w:spacing w:before="60"/>
              <w:jc w:val="right"/>
              <w:rPr>
                <w:rFonts w:cs="Arial"/>
                <w:color w:val="000000"/>
                <w:sz w:val="20"/>
                <w:szCs w:val="20"/>
              </w:rPr>
            </w:pPr>
            <w:r w:rsidRPr="00F43402">
              <w:rPr>
                <w:rFonts w:cs="Arial"/>
                <w:color w:val="000000"/>
                <w:sz w:val="20"/>
                <w:szCs w:val="20"/>
              </w:rPr>
              <w:t>186,196</w:t>
            </w:r>
          </w:p>
        </w:tc>
      </w:tr>
    </w:tbl>
    <w:p w14:paraId="49D3EB94" w14:textId="77777777" w:rsidR="00234666" w:rsidRPr="00F43402" w:rsidRDefault="00234666" w:rsidP="00234666">
      <w:pPr>
        <w:spacing w:after="0"/>
        <w:rPr>
          <w:rFonts w:cs="Arial"/>
          <w:sz w:val="20"/>
          <w:szCs w:val="20"/>
        </w:rPr>
      </w:pPr>
      <w:r w:rsidRPr="00F43402">
        <w:rPr>
          <w:rFonts w:cs="Arial"/>
          <w:sz w:val="20"/>
          <w:szCs w:val="20"/>
        </w:rPr>
        <w:t>Source: LTO</w:t>
      </w:r>
    </w:p>
    <w:p w14:paraId="6201748B" w14:textId="77777777" w:rsidR="00234666" w:rsidRPr="00F43402" w:rsidRDefault="00234666" w:rsidP="00234666">
      <w:pPr>
        <w:spacing w:after="0"/>
        <w:rPr>
          <w:rFonts w:cs="Arial"/>
          <w:szCs w:val="22"/>
        </w:rPr>
      </w:pPr>
    </w:p>
    <w:p w14:paraId="6CE0D8ED" w14:textId="77777777" w:rsidR="00234666" w:rsidRPr="00F43402" w:rsidRDefault="00954431" w:rsidP="00234666">
      <w:pPr>
        <w:spacing w:after="0"/>
        <w:jc w:val="center"/>
        <w:rPr>
          <w:rFonts w:eastAsiaTheme="minorEastAsia" w:cs="Arial"/>
          <w:szCs w:val="22"/>
        </w:rPr>
      </w:pPr>
      <m:oMath>
        <m:sSub>
          <m:sSubPr>
            <m:ctrlPr>
              <w:rPr>
                <w:rFonts w:ascii="Cambria Math" w:hAnsi="Cambria Math" w:cs="Arial"/>
                <w:i/>
                <w:szCs w:val="22"/>
              </w:rPr>
            </m:ctrlPr>
          </m:sSubPr>
          <m:e>
            <m:r>
              <w:rPr>
                <w:rFonts w:ascii="Cambria Math" w:hAnsi="Cambria Math" w:cs="Arial"/>
                <w:szCs w:val="22"/>
              </w:rPr>
              <m:t>H.SharePKM</m:t>
            </m:r>
          </m:e>
          <m:sub>
            <m:r>
              <w:rPr>
                <w:rFonts w:ascii="Cambria Math" w:hAnsi="Cambria Math" w:cs="Arial"/>
                <w:szCs w:val="22"/>
              </w:rPr>
              <m:t>a,y</m:t>
            </m:r>
          </m:sub>
        </m:sSub>
        <m:r>
          <w:rPr>
            <w:rFonts w:ascii="Cambria Math" w:hAnsi="Cambria Math" w:cs="Arial"/>
            <w:szCs w:val="22"/>
          </w:rPr>
          <m:t xml:space="preserve">= </m:t>
        </m:r>
        <m:sSub>
          <m:sSubPr>
            <m:ctrlPr>
              <w:rPr>
                <w:rFonts w:ascii="Cambria Math" w:hAnsi="Cambria Math" w:cs="Arial"/>
                <w:i/>
                <w:szCs w:val="22"/>
              </w:rPr>
            </m:ctrlPr>
          </m:sSubPr>
          <m:e>
            <m:sSub>
              <m:sSubPr>
                <m:ctrlPr>
                  <w:rPr>
                    <w:rFonts w:ascii="Cambria Math" w:hAnsi="Cambria Math" w:cs="Arial"/>
                    <w:i/>
                    <w:szCs w:val="22"/>
                  </w:rPr>
                </m:ctrlPr>
              </m:sSubPr>
              <m:e>
                <m:r>
                  <w:rPr>
                    <w:rFonts w:ascii="Cambria Math" w:hAnsi="Cambria Math" w:cs="Arial"/>
                    <w:szCs w:val="22"/>
                  </w:rPr>
                  <m:t>H.PKM</m:t>
                </m:r>
              </m:e>
              <m:sub>
                <m:r>
                  <w:rPr>
                    <w:rFonts w:ascii="Cambria Math" w:hAnsi="Cambria Math" w:cs="Arial"/>
                    <w:szCs w:val="22"/>
                  </w:rPr>
                  <m:t>a,y</m:t>
                </m:r>
              </m:sub>
            </m:sSub>
            <m:r>
              <w:rPr>
                <w:rFonts w:ascii="Cambria Math" w:hAnsi="Cambria Math" w:cs="Arial"/>
                <w:szCs w:val="22"/>
              </w:rPr>
              <m:t xml:space="preserve"> H.PKM</m:t>
            </m:r>
          </m:e>
          <m:sub>
            <m:r>
              <w:rPr>
                <w:rFonts w:ascii="Cambria Math" w:hAnsi="Cambria Math" w:cs="Arial"/>
                <w:szCs w:val="22"/>
              </w:rPr>
              <m:t>Total,y</m:t>
            </m:r>
          </m:sub>
        </m:sSub>
      </m:oMath>
      <w:r w:rsidR="00234666" w:rsidRPr="00F43402">
        <w:rPr>
          <w:rFonts w:eastAsiaTheme="minorEastAsia" w:cs="Arial"/>
          <w:szCs w:val="22"/>
        </w:rPr>
        <w:t xml:space="preserve"> </w:t>
      </w:r>
      <w:r w:rsidR="00234666" w:rsidRPr="00F43402">
        <w:rPr>
          <w:rFonts w:eastAsiaTheme="minorEastAsia" w:cs="Arial"/>
          <w:szCs w:val="22"/>
        </w:rPr>
        <w:tab/>
      </w:r>
      <w:r w:rsidR="00234666" w:rsidRPr="00F43402">
        <w:rPr>
          <w:rFonts w:eastAsiaTheme="minorEastAsia" w:cs="Arial"/>
          <w:szCs w:val="22"/>
        </w:rPr>
        <w:tab/>
      </w:r>
      <w:r w:rsidR="00234666" w:rsidRPr="00F43402">
        <w:rPr>
          <w:rFonts w:eastAsiaTheme="minorEastAsia" w:cs="Arial"/>
          <w:i/>
          <w:szCs w:val="22"/>
        </w:rPr>
        <w:t>(7)</w:t>
      </w:r>
    </w:p>
    <w:p w14:paraId="08EEF389" w14:textId="77777777" w:rsidR="00234666" w:rsidRPr="00F43402" w:rsidRDefault="00234666" w:rsidP="00234666">
      <w:pPr>
        <w:pStyle w:val="Caption"/>
        <w:jc w:val="center"/>
        <w:rPr>
          <w:rFonts w:ascii="Arial" w:eastAsiaTheme="minorEastAsia" w:hAnsi="Arial" w:cs="Arial"/>
          <w:sz w:val="22"/>
          <w:szCs w:val="22"/>
        </w:rPr>
      </w:pPr>
    </w:p>
    <w:p w14:paraId="520196ED" w14:textId="77777777" w:rsidR="00234666" w:rsidRPr="00F43402" w:rsidRDefault="00234666" w:rsidP="00234666">
      <w:pPr>
        <w:spacing w:after="0"/>
        <w:ind w:left="720"/>
        <w:rPr>
          <w:rFonts w:cs="Arial"/>
          <w:szCs w:val="22"/>
        </w:rPr>
      </w:pPr>
      <w:r w:rsidRPr="00F43402">
        <w:rPr>
          <w:rFonts w:cs="Arial"/>
          <w:szCs w:val="22"/>
        </w:rPr>
        <w:t xml:space="preserve">Where: </w:t>
      </w:r>
    </w:p>
    <w:p w14:paraId="2207D8DE" w14:textId="77777777" w:rsidR="00234666" w:rsidRPr="00F43402" w:rsidRDefault="00234666" w:rsidP="00234666">
      <w:pPr>
        <w:spacing w:after="0"/>
        <w:ind w:left="720"/>
        <w:rPr>
          <w:rFonts w:cs="Arial"/>
          <w:szCs w:val="22"/>
        </w:rPr>
      </w:pPr>
    </w:p>
    <w:p w14:paraId="22177D2A" w14:textId="77777777" w:rsidR="00234666" w:rsidRPr="00F43402" w:rsidRDefault="00234666" w:rsidP="00234666">
      <w:pPr>
        <w:spacing w:after="0"/>
        <w:ind w:left="720"/>
        <w:rPr>
          <w:rFonts w:cs="Arial"/>
          <w:szCs w:val="22"/>
        </w:rPr>
      </w:pPr>
      <w:r w:rsidRPr="00F43402">
        <w:rPr>
          <w:rFonts w:cs="Arial"/>
          <w:szCs w:val="22"/>
        </w:rPr>
        <w:t>H.SharePKM</w:t>
      </w:r>
      <w:r w:rsidRPr="00F43402">
        <w:rPr>
          <w:rFonts w:cs="Arial"/>
          <w:szCs w:val="22"/>
          <w:vertAlign w:val="subscript"/>
        </w:rPr>
        <w:t>a,y</w:t>
      </w:r>
      <w:r w:rsidRPr="00F43402">
        <w:rPr>
          <w:rFonts w:cs="Arial"/>
          <w:szCs w:val="22"/>
        </w:rPr>
        <w:tab/>
      </w:r>
      <w:r w:rsidRPr="00F43402">
        <w:rPr>
          <w:rFonts w:cs="Arial"/>
          <w:szCs w:val="22"/>
        </w:rPr>
        <w:tab/>
        <w:t>= Historical share of the total pkm for vehicle type a in year y (%)</w:t>
      </w:r>
    </w:p>
    <w:p w14:paraId="7A2976CA" w14:textId="77777777" w:rsidR="00234666" w:rsidRPr="00F43402" w:rsidRDefault="00234666" w:rsidP="00234666">
      <w:pPr>
        <w:spacing w:after="0"/>
        <w:ind w:left="720"/>
        <w:rPr>
          <w:rFonts w:cs="Arial"/>
          <w:szCs w:val="22"/>
        </w:rPr>
      </w:pPr>
      <w:r w:rsidRPr="00F43402">
        <w:rPr>
          <w:rFonts w:cs="Arial"/>
          <w:szCs w:val="22"/>
        </w:rPr>
        <w:t>H.PKM</w:t>
      </w:r>
      <w:r w:rsidRPr="00F43402">
        <w:rPr>
          <w:rFonts w:cs="Arial"/>
          <w:szCs w:val="22"/>
          <w:vertAlign w:val="subscript"/>
        </w:rPr>
        <w:t>a,y</w:t>
      </w:r>
      <w:r w:rsidRPr="00F43402">
        <w:rPr>
          <w:rFonts w:cs="Arial"/>
          <w:szCs w:val="22"/>
        </w:rPr>
        <w:tab/>
      </w:r>
      <w:r w:rsidRPr="00F43402">
        <w:rPr>
          <w:rFonts w:cs="Arial"/>
          <w:szCs w:val="22"/>
        </w:rPr>
        <w:tab/>
        <w:t>= Historical pkm estimates for vehicle type a in year y (pkm/year)</w:t>
      </w:r>
    </w:p>
    <w:p w14:paraId="23BF2EFA" w14:textId="77777777" w:rsidR="00234666" w:rsidRPr="00F43402" w:rsidRDefault="00234666" w:rsidP="00234666">
      <w:pPr>
        <w:spacing w:after="0"/>
        <w:ind w:left="2880" w:hanging="2160"/>
        <w:rPr>
          <w:rFonts w:cs="Arial"/>
          <w:szCs w:val="22"/>
        </w:rPr>
      </w:pPr>
      <w:r w:rsidRPr="00F43402">
        <w:rPr>
          <w:rFonts w:cs="Arial"/>
          <w:szCs w:val="22"/>
        </w:rPr>
        <w:t>H.PKM</w:t>
      </w:r>
      <w:r w:rsidRPr="00F43402">
        <w:rPr>
          <w:rFonts w:cs="Arial"/>
          <w:szCs w:val="22"/>
          <w:vertAlign w:val="subscript"/>
        </w:rPr>
        <w:t>Total,y</w:t>
      </w:r>
      <w:r w:rsidRPr="00F43402">
        <w:rPr>
          <w:rFonts w:cs="Arial"/>
          <w:szCs w:val="22"/>
        </w:rPr>
        <w:tab/>
        <w:t>= Historical total passenger-kilometers for all the vehicle types in year y (pkm/year)</w:t>
      </w:r>
    </w:p>
    <w:p w14:paraId="7879EF94" w14:textId="77777777" w:rsidR="00234666" w:rsidRPr="00F43402" w:rsidRDefault="00234666" w:rsidP="00234666">
      <w:pPr>
        <w:spacing w:after="0"/>
        <w:rPr>
          <w:rFonts w:cs="Arial"/>
          <w:szCs w:val="22"/>
        </w:rPr>
      </w:pPr>
    </w:p>
    <w:p w14:paraId="78E8FAE5" w14:textId="77777777" w:rsidR="00234666" w:rsidRPr="00F43402" w:rsidRDefault="00234666" w:rsidP="00234666">
      <w:pPr>
        <w:spacing w:after="0"/>
        <w:rPr>
          <w:rFonts w:eastAsiaTheme="minorEastAsia" w:cs="Arial"/>
          <w:szCs w:val="22"/>
        </w:rPr>
      </w:pPr>
    </w:p>
    <w:p w14:paraId="1CEE2665" w14:textId="77777777" w:rsidR="00234666" w:rsidRPr="00F43402" w:rsidRDefault="00954431" w:rsidP="00234666">
      <w:pPr>
        <w:spacing w:after="0"/>
        <w:jc w:val="center"/>
        <w:rPr>
          <w:rFonts w:cs="Arial"/>
          <w:szCs w:val="22"/>
        </w:rPr>
      </w:pPr>
      <m:oMath>
        <m:sSub>
          <m:sSubPr>
            <m:ctrlPr>
              <w:rPr>
                <w:rFonts w:ascii="Cambria Math" w:hAnsi="Cambria Math" w:cs="Arial"/>
                <w:i/>
                <w:szCs w:val="22"/>
              </w:rPr>
            </m:ctrlPr>
          </m:sSubPr>
          <m:e>
            <m:r>
              <w:rPr>
                <w:rFonts w:ascii="Cambria Math" w:hAnsi="Cambria Math" w:cs="Arial"/>
                <w:szCs w:val="22"/>
              </w:rPr>
              <m:t>P.SharePKM</m:t>
            </m:r>
          </m:e>
          <m:sub>
            <m:r>
              <w:rPr>
                <w:rFonts w:ascii="Cambria Math" w:hAnsi="Cambria Math" w:cs="Arial"/>
                <w:szCs w:val="22"/>
              </w:rPr>
              <m:t>a,y</m:t>
            </m:r>
          </m:sub>
        </m:sSub>
        <m:sSub>
          <m:sSubPr>
            <m:ctrlPr>
              <w:rPr>
                <w:rFonts w:ascii="Cambria Math" w:hAnsi="Cambria Math" w:cs="Arial"/>
                <w:i/>
                <w:szCs w:val="22"/>
              </w:rPr>
            </m:ctrlPr>
          </m:sSubPr>
          <m:e>
            <m:r>
              <w:rPr>
                <w:rFonts w:ascii="Cambria Math" w:hAnsi="Cambria Math" w:cs="Arial"/>
                <w:szCs w:val="22"/>
              </w:rPr>
              <m:t>= SharePKM</m:t>
            </m:r>
          </m:e>
          <m:sub>
            <m:r>
              <w:rPr>
                <w:rFonts w:ascii="Cambria Math" w:hAnsi="Cambria Math" w:cs="Arial"/>
                <w:szCs w:val="22"/>
              </w:rPr>
              <m:t>a,y-1</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 xml:space="preserve"> (SharePKM</m:t>
            </m:r>
          </m:e>
          <m:sub>
            <m:r>
              <w:rPr>
                <w:rFonts w:ascii="Cambria Math" w:hAnsi="Cambria Math" w:cs="Arial"/>
                <w:szCs w:val="22"/>
              </w:rPr>
              <m:t>a,y-1</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H.Growth.SharePKM</m:t>
            </m:r>
          </m:e>
          <m:sub>
            <m:r>
              <w:rPr>
                <w:rFonts w:ascii="Cambria Math" w:hAnsi="Cambria Math" w:cs="Arial"/>
                <w:szCs w:val="22"/>
              </w:rPr>
              <m:t>a</m:t>
            </m:r>
          </m:sub>
        </m:sSub>
        <m:r>
          <w:rPr>
            <w:rFonts w:ascii="Cambria Math" w:hAnsi="Cambria Math" w:cs="Arial"/>
            <w:szCs w:val="22"/>
          </w:rPr>
          <m:t>)</m:t>
        </m:r>
      </m:oMath>
      <w:r w:rsidR="00234666" w:rsidRPr="00F43402">
        <w:rPr>
          <w:rFonts w:cs="Arial"/>
          <w:szCs w:val="22"/>
        </w:rPr>
        <w:tab/>
      </w:r>
      <w:r w:rsidR="00234666" w:rsidRPr="00F43402">
        <w:rPr>
          <w:rFonts w:cs="Arial"/>
          <w:i/>
          <w:szCs w:val="22"/>
        </w:rPr>
        <w:t>(8)</w:t>
      </w:r>
    </w:p>
    <w:p w14:paraId="7743A643" w14:textId="77777777" w:rsidR="00234666" w:rsidRPr="00F43402" w:rsidRDefault="00234666" w:rsidP="00234666">
      <w:pPr>
        <w:pStyle w:val="Caption"/>
        <w:jc w:val="center"/>
        <w:rPr>
          <w:rFonts w:ascii="Arial" w:eastAsiaTheme="minorEastAsia" w:hAnsi="Arial" w:cs="Arial"/>
          <w:sz w:val="22"/>
          <w:szCs w:val="22"/>
        </w:rPr>
      </w:pPr>
    </w:p>
    <w:p w14:paraId="794E53AB" w14:textId="77777777" w:rsidR="00234666" w:rsidRPr="00F43402" w:rsidRDefault="00234666" w:rsidP="00234666">
      <w:pPr>
        <w:spacing w:after="0"/>
        <w:rPr>
          <w:rFonts w:cs="Arial"/>
          <w:szCs w:val="22"/>
        </w:rPr>
      </w:pPr>
    </w:p>
    <w:p w14:paraId="4CECC6B9" w14:textId="77777777" w:rsidR="00234666" w:rsidRPr="00F43402" w:rsidRDefault="00234666" w:rsidP="00234666">
      <w:pPr>
        <w:spacing w:after="0"/>
        <w:ind w:left="720"/>
        <w:rPr>
          <w:rFonts w:cs="Arial"/>
          <w:szCs w:val="22"/>
        </w:rPr>
      </w:pPr>
      <w:r w:rsidRPr="00F43402">
        <w:rPr>
          <w:rFonts w:cs="Arial"/>
          <w:szCs w:val="22"/>
        </w:rPr>
        <w:t xml:space="preserve">Where: </w:t>
      </w:r>
    </w:p>
    <w:p w14:paraId="32908DEF" w14:textId="77777777" w:rsidR="00234666" w:rsidRPr="00F43402" w:rsidRDefault="00234666" w:rsidP="00234666">
      <w:pPr>
        <w:spacing w:after="0"/>
        <w:ind w:left="3600" w:hanging="2880"/>
        <w:rPr>
          <w:rFonts w:cs="Arial"/>
          <w:szCs w:val="22"/>
        </w:rPr>
      </w:pPr>
    </w:p>
    <w:p w14:paraId="6EA1E4C9" w14:textId="77777777" w:rsidR="00234666" w:rsidRPr="00F43402" w:rsidRDefault="00234666" w:rsidP="00234666">
      <w:pPr>
        <w:spacing w:after="0"/>
        <w:ind w:left="720"/>
        <w:rPr>
          <w:rFonts w:cs="Arial"/>
          <w:szCs w:val="22"/>
        </w:rPr>
      </w:pPr>
      <w:r w:rsidRPr="00F43402">
        <w:rPr>
          <w:rFonts w:cs="Arial"/>
          <w:szCs w:val="22"/>
        </w:rPr>
        <w:t>P.SharePKM</w:t>
      </w:r>
      <w:r w:rsidRPr="00F43402">
        <w:rPr>
          <w:rFonts w:cs="Arial"/>
          <w:szCs w:val="22"/>
          <w:vertAlign w:val="subscript"/>
        </w:rPr>
        <w:t>a,y</w:t>
      </w:r>
      <w:r w:rsidRPr="00F43402">
        <w:rPr>
          <w:rFonts w:cs="Arial"/>
          <w:szCs w:val="22"/>
          <w:vertAlign w:val="subscript"/>
        </w:rPr>
        <w:tab/>
      </w:r>
      <w:r w:rsidRPr="00F43402">
        <w:rPr>
          <w:rFonts w:cs="Arial"/>
          <w:szCs w:val="22"/>
        </w:rPr>
        <w:tab/>
        <w:t>= Projected share of the total pkm to be performed by vehicle type a in year y (%)</w:t>
      </w:r>
    </w:p>
    <w:p w14:paraId="53D2E07D" w14:textId="77777777" w:rsidR="00234666" w:rsidRPr="00F43402" w:rsidRDefault="00234666" w:rsidP="00234666">
      <w:pPr>
        <w:spacing w:after="0"/>
        <w:ind w:left="720"/>
        <w:rPr>
          <w:rFonts w:cs="Arial"/>
          <w:szCs w:val="22"/>
        </w:rPr>
      </w:pPr>
      <w:r w:rsidRPr="00F43402">
        <w:rPr>
          <w:rFonts w:cs="Arial"/>
          <w:szCs w:val="22"/>
        </w:rPr>
        <w:t>SharePKM</w:t>
      </w:r>
      <w:r w:rsidRPr="00F43402">
        <w:rPr>
          <w:rFonts w:cs="Arial"/>
          <w:szCs w:val="22"/>
          <w:vertAlign w:val="subscript"/>
        </w:rPr>
        <w:t>a,y-1</w:t>
      </w:r>
      <w:r w:rsidRPr="00F43402">
        <w:rPr>
          <w:rFonts w:cs="Arial"/>
          <w:szCs w:val="22"/>
        </w:rPr>
        <w:tab/>
      </w:r>
      <w:r w:rsidRPr="00F43402">
        <w:rPr>
          <w:rFonts w:cs="Arial"/>
          <w:szCs w:val="22"/>
        </w:rPr>
        <w:tab/>
        <w:t>= Share of vehicle type a in the total pkm in year y-1 (%)</w:t>
      </w:r>
    </w:p>
    <w:p w14:paraId="5BFB03C9" w14:textId="77777777" w:rsidR="00234666" w:rsidRPr="00F43402" w:rsidRDefault="00234666" w:rsidP="00234666">
      <w:pPr>
        <w:spacing w:after="0"/>
        <w:ind w:left="2880" w:hanging="2160"/>
        <w:rPr>
          <w:rFonts w:cs="Arial"/>
          <w:szCs w:val="22"/>
        </w:rPr>
      </w:pPr>
      <w:r w:rsidRPr="00F43402">
        <w:rPr>
          <w:rFonts w:cs="Arial"/>
          <w:szCs w:val="22"/>
        </w:rPr>
        <w:t>H.Growth.SharePKM</w:t>
      </w:r>
      <w:r w:rsidRPr="00F43402">
        <w:rPr>
          <w:rFonts w:cs="Arial"/>
          <w:szCs w:val="22"/>
          <w:vertAlign w:val="subscript"/>
        </w:rPr>
        <w:t>a</w:t>
      </w:r>
      <w:r w:rsidRPr="00F43402">
        <w:rPr>
          <w:rFonts w:cs="Arial"/>
          <w:szCs w:val="22"/>
        </w:rPr>
        <w:tab/>
        <w:t>= Calculated growth rates for the share of the total pkm by vehicle type a based on historical data (%)</w:t>
      </w:r>
    </w:p>
    <w:p w14:paraId="47CD10D5" w14:textId="77777777" w:rsidR="00234666" w:rsidRPr="00F43402" w:rsidRDefault="00234666" w:rsidP="00234666">
      <w:pPr>
        <w:spacing w:after="0"/>
        <w:rPr>
          <w:rFonts w:cs="Arial"/>
          <w:szCs w:val="22"/>
        </w:rPr>
      </w:pPr>
    </w:p>
    <w:p w14:paraId="210B9AEA" w14:textId="77777777" w:rsidR="00234666" w:rsidRPr="00F43402" w:rsidRDefault="00234666" w:rsidP="00234666">
      <w:pPr>
        <w:spacing w:after="0"/>
        <w:rPr>
          <w:rFonts w:cs="Arial"/>
          <w:szCs w:val="22"/>
        </w:rPr>
      </w:pPr>
    </w:p>
    <w:p w14:paraId="5542CD30" w14:textId="77777777" w:rsidR="00234666" w:rsidRPr="00F43402" w:rsidRDefault="00954431" w:rsidP="00234666">
      <w:pPr>
        <w:spacing w:after="0"/>
        <w:jc w:val="center"/>
        <w:rPr>
          <w:rFonts w:cs="Arial"/>
          <w:szCs w:val="22"/>
        </w:rPr>
      </w:pPr>
      <m:oMath>
        <m:sSub>
          <m:sSubPr>
            <m:ctrlPr>
              <w:rPr>
                <w:rFonts w:ascii="Cambria Math" w:hAnsi="Cambria Math" w:cs="Arial"/>
                <w:i/>
                <w:szCs w:val="22"/>
              </w:rPr>
            </m:ctrlPr>
          </m:sSubPr>
          <m:e>
            <m:r>
              <w:rPr>
                <w:rFonts w:ascii="Cambria Math" w:hAnsi="Cambria Math" w:cs="Arial"/>
                <w:szCs w:val="22"/>
              </w:rPr>
              <m:t>H.PKMcap</m:t>
            </m:r>
          </m:e>
          <m:sub>
            <m:r>
              <w:rPr>
                <w:rFonts w:ascii="Cambria Math" w:hAnsi="Cambria Math" w:cs="Arial"/>
                <w:szCs w:val="22"/>
              </w:rPr>
              <m:t>y</m:t>
            </m:r>
          </m:sub>
        </m:sSub>
        <m:r>
          <w:rPr>
            <w:rFonts w:ascii="Cambria Math" w:hAnsi="Cambria Math" w:cs="Arial"/>
            <w:szCs w:val="22"/>
          </w:rPr>
          <m:t>=</m:t>
        </m:r>
        <m:f>
          <m:fPr>
            <m:ctrlPr>
              <w:rPr>
                <w:rFonts w:ascii="Cambria Math" w:hAnsi="Cambria Math" w:cs="Arial"/>
                <w:i/>
                <w:szCs w:val="22"/>
              </w:rPr>
            </m:ctrlPr>
          </m:fPr>
          <m:num>
            <m:sSub>
              <m:sSubPr>
                <m:ctrlPr>
                  <w:rPr>
                    <w:rFonts w:ascii="Cambria Math" w:hAnsi="Cambria Math" w:cs="Arial"/>
                    <w:i/>
                    <w:szCs w:val="22"/>
                  </w:rPr>
                </m:ctrlPr>
              </m:sSubPr>
              <m:e>
                <m:r>
                  <w:rPr>
                    <w:rFonts w:ascii="Cambria Math" w:hAnsi="Cambria Math" w:cs="Arial"/>
                    <w:szCs w:val="22"/>
                  </w:rPr>
                  <m:t>H.PKM</m:t>
                </m:r>
              </m:e>
              <m:sub>
                <m:r>
                  <w:rPr>
                    <w:rFonts w:ascii="Cambria Math" w:hAnsi="Cambria Math" w:cs="Arial"/>
                    <w:szCs w:val="22"/>
                  </w:rPr>
                  <m:t>Total,y</m:t>
                </m:r>
              </m:sub>
            </m:sSub>
          </m:num>
          <m:den>
            <m:sSub>
              <m:sSubPr>
                <m:ctrlPr>
                  <w:rPr>
                    <w:rFonts w:ascii="Cambria Math" w:hAnsi="Cambria Math" w:cs="Arial"/>
                    <w:i/>
                    <w:szCs w:val="22"/>
                  </w:rPr>
                </m:ctrlPr>
              </m:sSubPr>
              <m:e>
                <m:r>
                  <w:rPr>
                    <w:rFonts w:ascii="Cambria Math" w:hAnsi="Cambria Math" w:cs="Arial"/>
                    <w:szCs w:val="22"/>
                  </w:rPr>
                  <m:t>H.Pop</m:t>
                </m:r>
              </m:e>
              <m:sub>
                <m:r>
                  <w:rPr>
                    <w:rFonts w:ascii="Cambria Math" w:hAnsi="Cambria Math" w:cs="Arial"/>
                    <w:szCs w:val="22"/>
                  </w:rPr>
                  <m:t>y</m:t>
                </m:r>
              </m:sub>
            </m:sSub>
          </m:den>
        </m:f>
      </m:oMath>
      <w:r w:rsidR="00234666" w:rsidRPr="00F43402">
        <w:rPr>
          <w:rFonts w:cs="Arial"/>
          <w:szCs w:val="22"/>
        </w:rPr>
        <w:tab/>
      </w:r>
      <w:r w:rsidR="00234666" w:rsidRPr="00F43402">
        <w:rPr>
          <w:rFonts w:cs="Arial"/>
          <w:szCs w:val="22"/>
        </w:rPr>
        <w:tab/>
      </w:r>
      <w:r w:rsidR="00234666" w:rsidRPr="00F43402">
        <w:rPr>
          <w:rFonts w:cs="Arial"/>
          <w:szCs w:val="22"/>
        </w:rPr>
        <w:tab/>
      </w:r>
      <w:r w:rsidR="00234666" w:rsidRPr="00F43402">
        <w:rPr>
          <w:rFonts w:cs="Arial"/>
          <w:szCs w:val="22"/>
        </w:rPr>
        <w:tab/>
      </w:r>
      <w:r w:rsidR="00234666" w:rsidRPr="00F43402">
        <w:rPr>
          <w:rFonts w:cs="Arial"/>
          <w:i/>
          <w:szCs w:val="22"/>
        </w:rPr>
        <w:t>(9)</w:t>
      </w:r>
    </w:p>
    <w:p w14:paraId="7EC67D88" w14:textId="77777777" w:rsidR="00234666" w:rsidRPr="00F43402" w:rsidRDefault="00234666" w:rsidP="00234666">
      <w:pPr>
        <w:pStyle w:val="Caption"/>
        <w:jc w:val="center"/>
        <w:rPr>
          <w:rFonts w:ascii="Arial" w:hAnsi="Arial" w:cs="Arial"/>
          <w:sz w:val="22"/>
          <w:szCs w:val="22"/>
        </w:rPr>
      </w:pPr>
    </w:p>
    <w:p w14:paraId="1FCAB51B" w14:textId="77777777" w:rsidR="00234666" w:rsidRPr="00F43402" w:rsidRDefault="00234666" w:rsidP="00234666">
      <w:pPr>
        <w:spacing w:after="0"/>
        <w:ind w:left="720"/>
        <w:rPr>
          <w:rFonts w:cs="Arial"/>
          <w:szCs w:val="22"/>
        </w:rPr>
      </w:pPr>
      <w:r w:rsidRPr="00F43402">
        <w:rPr>
          <w:rFonts w:cs="Arial"/>
          <w:szCs w:val="22"/>
        </w:rPr>
        <w:t xml:space="preserve">Where: </w:t>
      </w:r>
    </w:p>
    <w:p w14:paraId="3E929976" w14:textId="77777777" w:rsidR="00234666" w:rsidRPr="00F43402" w:rsidRDefault="00234666" w:rsidP="00234666">
      <w:pPr>
        <w:spacing w:after="0"/>
        <w:ind w:left="3600" w:hanging="2880"/>
        <w:rPr>
          <w:rFonts w:cs="Arial"/>
          <w:szCs w:val="22"/>
        </w:rPr>
      </w:pPr>
    </w:p>
    <w:p w14:paraId="191616BE" w14:textId="77777777" w:rsidR="00234666" w:rsidRPr="00F43402" w:rsidRDefault="00234666" w:rsidP="00234666">
      <w:pPr>
        <w:spacing w:after="0"/>
        <w:ind w:left="720"/>
        <w:rPr>
          <w:rFonts w:cs="Arial"/>
          <w:szCs w:val="22"/>
        </w:rPr>
      </w:pPr>
      <w:r w:rsidRPr="00F43402">
        <w:rPr>
          <w:rFonts w:cs="Arial"/>
          <w:szCs w:val="22"/>
        </w:rPr>
        <w:t>H.PKMcap</w:t>
      </w:r>
      <w:r w:rsidRPr="00F43402">
        <w:rPr>
          <w:rFonts w:cs="Arial"/>
          <w:szCs w:val="22"/>
          <w:vertAlign w:val="subscript"/>
        </w:rPr>
        <w:t>y</w:t>
      </w:r>
      <w:r w:rsidRPr="00F43402">
        <w:rPr>
          <w:rFonts w:cs="Arial"/>
          <w:szCs w:val="22"/>
        </w:rPr>
        <w:tab/>
      </w:r>
      <w:r w:rsidRPr="00F43402">
        <w:rPr>
          <w:rFonts w:cs="Arial"/>
          <w:szCs w:val="22"/>
        </w:rPr>
        <w:tab/>
        <w:t>= Historical pkm per capita in year y (pkm/year)</w:t>
      </w:r>
    </w:p>
    <w:p w14:paraId="7F732673" w14:textId="77777777" w:rsidR="00234666" w:rsidRPr="00F43402" w:rsidRDefault="00234666" w:rsidP="00234666">
      <w:pPr>
        <w:spacing w:after="0"/>
        <w:ind w:left="720"/>
        <w:rPr>
          <w:rFonts w:cs="Arial"/>
          <w:szCs w:val="22"/>
        </w:rPr>
      </w:pPr>
      <w:r w:rsidRPr="00F43402">
        <w:rPr>
          <w:rFonts w:cs="Arial"/>
          <w:szCs w:val="22"/>
        </w:rPr>
        <w:t>H.Pop</w:t>
      </w:r>
      <w:r w:rsidRPr="00F43402">
        <w:rPr>
          <w:rFonts w:cs="Arial"/>
          <w:szCs w:val="22"/>
          <w:vertAlign w:val="subscript"/>
        </w:rPr>
        <w:t>y</w:t>
      </w:r>
      <w:r w:rsidRPr="00F43402">
        <w:rPr>
          <w:rFonts w:cs="Arial"/>
          <w:szCs w:val="22"/>
        </w:rPr>
        <w:tab/>
      </w:r>
      <w:r w:rsidRPr="00F43402">
        <w:rPr>
          <w:rFonts w:cs="Arial"/>
          <w:szCs w:val="22"/>
        </w:rPr>
        <w:tab/>
      </w:r>
      <w:r w:rsidRPr="00F43402">
        <w:rPr>
          <w:rFonts w:cs="Arial"/>
          <w:szCs w:val="22"/>
        </w:rPr>
        <w:tab/>
        <w:t>= Historical population in year y (number of people/year)</w:t>
      </w:r>
    </w:p>
    <w:p w14:paraId="7F970927" w14:textId="77777777" w:rsidR="00234666" w:rsidRPr="00F43402" w:rsidRDefault="00234666" w:rsidP="00234666">
      <w:pPr>
        <w:spacing w:after="0"/>
        <w:rPr>
          <w:rFonts w:cs="Arial"/>
          <w:szCs w:val="22"/>
        </w:rPr>
      </w:pPr>
    </w:p>
    <w:p w14:paraId="60471547" w14:textId="77777777" w:rsidR="00234666" w:rsidRPr="00F43402" w:rsidRDefault="00234666" w:rsidP="00234666">
      <w:pPr>
        <w:spacing w:after="0"/>
        <w:rPr>
          <w:rFonts w:cs="Arial"/>
          <w:szCs w:val="22"/>
        </w:rPr>
      </w:pPr>
    </w:p>
    <w:p w14:paraId="2208253A" w14:textId="77777777" w:rsidR="00234666" w:rsidRPr="00F43402" w:rsidRDefault="00234666" w:rsidP="00234666">
      <w:pPr>
        <w:spacing w:after="0"/>
        <w:rPr>
          <w:rFonts w:cs="Arial"/>
          <w:szCs w:val="22"/>
        </w:rPr>
      </w:pPr>
    </w:p>
    <w:p w14:paraId="2D88F325" w14:textId="77777777" w:rsidR="00234666" w:rsidRPr="00F43402" w:rsidRDefault="00954431" w:rsidP="00234666">
      <w:pPr>
        <w:spacing w:after="0"/>
        <w:jc w:val="center"/>
        <w:rPr>
          <w:rFonts w:cs="Arial"/>
          <w:szCs w:val="22"/>
        </w:rPr>
      </w:pPr>
      <m:oMath>
        <m:sSub>
          <m:sSubPr>
            <m:ctrlPr>
              <w:rPr>
                <w:rFonts w:ascii="Cambria Math" w:hAnsi="Cambria Math" w:cs="Arial"/>
                <w:i/>
                <w:szCs w:val="22"/>
              </w:rPr>
            </m:ctrlPr>
          </m:sSubPr>
          <m:e>
            <m:r>
              <w:rPr>
                <w:rFonts w:ascii="Cambria Math" w:hAnsi="Cambria Math" w:cs="Arial"/>
                <w:szCs w:val="22"/>
              </w:rPr>
              <m:t>P.PKM</m:t>
            </m:r>
          </m:e>
          <m:sub>
            <m:r>
              <w:rPr>
                <w:rFonts w:ascii="Cambria Math" w:hAnsi="Cambria Math" w:cs="Arial"/>
                <w:szCs w:val="22"/>
              </w:rPr>
              <m:t>Total,y</m:t>
            </m:r>
          </m:sub>
        </m:sSub>
        <m:r>
          <w:rPr>
            <w:rFonts w:ascii="Cambria Math" w:hAnsi="Cambria Math" w:cs="Arial"/>
            <w:szCs w:val="22"/>
          </w:rPr>
          <m:t xml:space="preserve">= </m:t>
        </m:r>
        <m:sSub>
          <m:sSubPr>
            <m:ctrlPr>
              <w:rPr>
                <w:rFonts w:ascii="Cambria Math" w:hAnsi="Cambria Math" w:cs="Arial"/>
                <w:i/>
                <w:szCs w:val="22"/>
              </w:rPr>
            </m:ctrlPr>
          </m:sSubPr>
          <m:e>
            <m:sSub>
              <m:sSubPr>
                <m:ctrlPr>
                  <w:rPr>
                    <w:rFonts w:ascii="Cambria Math" w:hAnsi="Cambria Math" w:cs="Arial"/>
                    <w:i/>
                    <w:szCs w:val="22"/>
                  </w:rPr>
                </m:ctrlPr>
              </m:sSubPr>
              <m:e>
                <m:r>
                  <w:rPr>
                    <w:rFonts w:ascii="Cambria Math" w:hAnsi="Cambria Math" w:cs="Arial"/>
                    <w:szCs w:val="22"/>
                  </w:rPr>
                  <m:t>P.Pop</m:t>
                </m:r>
              </m:e>
              <m:sub>
                <m:r>
                  <w:rPr>
                    <w:rFonts w:ascii="Cambria Math" w:hAnsi="Cambria Math" w:cs="Arial"/>
                    <w:szCs w:val="22"/>
                  </w:rPr>
                  <m:t>y</m:t>
                </m:r>
              </m:sub>
            </m:sSub>
            <m:r>
              <w:rPr>
                <w:rFonts w:ascii="Cambria Math" w:hAnsi="Cambria Math" w:cs="Arial"/>
                <w:szCs w:val="22"/>
              </w:rPr>
              <m:t>*(PKMcap</m:t>
            </m:r>
          </m:e>
          <m:sub>
            <m:r>
              <w:rPr>
                <w:rFonts w:ascii="Cambria Math" w:hAnsi="Cambria Math" w:cs="Arial"/>
                <w:szCs w:val="22"/>
              </w:rPr>
              <m:t>y-1</m:t>
            </m:r>
          </m:sub>
        </m:sSub>
        <m:r>
          <w:rPr>
            <w:rFonts w:ascii="Cambria Math" w:hAnsi="Cambria Math" w:cs="Arial"/>
            <w:szCs w:val="22"/>
          </w:rPr>
          <m:t>+(H.Growth.PKMcap*</m:t>
        </m:r>
        <m:sSub>
          <m:sSubPr>
            <m:ctrlPr>
              <w:rPr>
                <w:rFonts w:ascii="Cambria Math" w:hAnsi="Cambria Math" w:cs="Arial"/>
                <w:i/>
                <w:szCs w:val="22"/>
              </w:rPr>
            </m:ctrlPr>
          </m:sSubPr>
          <m:e>
            <m:r>
              <w:rPr>
                <w:rFonts w:ascii="Cambria Math" w:hAnsi="Cambria Math" w:cs="Arial"/>
                <w:szCs w:val="22"/>
              </w:rPr>
              <m:t>PKMcap</m:t>
            </m:r>
          </m:e>
          <m:sub>
            <m:r>
              <w:rPr>
                <w:rFonts w:ascii="Cambria Math" w:hAnsi="Cambria Math" w:cs="Arial"/>
                <w:szCs w:val="22"/>
              </w:rPr>
              <m:t>y-1</m:t>
            </m:r>
          </m:sub>
        </m:sSub>
        <m:r>
          <w:rPr>
            <w:rFonts w:ascii="Cambria Math" w:hAnsi="Cambria Math" w:cs="Arial"/>
            <w:szCs w:val="22"/>
          </w:rPr>
          <m:t>))</m:t>
        </m:r>
      </m:oMath>
      <w:r w:rsidR="00234666" w:rsidRPr="00F43402">
        <w:rPr>
          <w:rFonts w:cs="Arial"/>
          <w:szCs w:val="22"/>
        </w:rPr>
        <w:t xml:space="preserve"> </w:t>
      </w:r>
      <w:r w:rsidR="00234666" w:rsidRPr="00F43402">
        <w:rPr>
          <w:rFonts w:cs="Arial"/>
          <w:i/>
          <w:szCs w:val="22"/>
        </w:rPr>
        <w:t>(10)</w:t>
      </w:r>
    </w:p>
    <w:p w14:paraId="79E49A72" w14:textId="77777777" w:rsidR="00234666" w:rsidRPr="00F43402" w:rsidRDefault="00234666" w:rsidP="00234666">
      <w:pPr>
        <w:pStyle w:val="Caption"/>
        <w:jc w:val="center"/>
        <w:rPr>
          <w:rFonts w:ascii="Arial" w:eastAsiaTheme="minorEastAsia" w:hAnsi="Arial" w:cs="Arial"/>
          <w:sz w:val="22"/>
          <w:szCs w:val="22"/>
        </w:rPr>
      </w:pPr>
    </w:p>
    <w:p w14:paraId="5205F69B" w14:textId="77777777" w:rsidR="00234666" w:rsidRPr="00F43402" w:rsidRDefault="00234666" w:rsidP="00234666">
      <w:pPr>
        <w:spacing w:after="0"/>
        <w:ind w:left="720"/>
        <w:rPr>
          <w:rFonts w:cs="Arial"/>
          <w:szCs w:val="22"/>
        </w:rPr>
      </w:pPr>
      <w:r w:rsidRPr="00F43402">
        <w:rPr>
          <w:rFonts w:cs="Arial"/>
          <w:szCs w:val="22"/>
        </w:rPr>
        <w:t xml:space="preserve">Where: </w:t>
      </w:r>
    </w:p>
    <w:p w14:paraId="49D2876D" w14:textId="77777777" w:rsidR="00234666" w:rsidRPr="00F43402" w:rsidRDefault="00234666" w:rsidP="00234666">
      <w:pPr>
        <w:spacing w:after="0"/>
        <w:ind w:left="720"/>
        <w:rPr>
          <w:rFonts w:cs="Arial"/>
          <w:szCs w:val="22"/>
        </w:rPr>
      </w:pPr>
    </w:p>
    <w:p w14:paraId="2CA248C0" w14:textId="77777777" w:rsidR="00234666" w:rsidRPr="00F43402" w:rsidRDefault="00234666" w:rsidP="00234666">
      <w:pPr>
        <w:spacing w:after="0"/>
        <w:ind w:left="2880" w:hanging="2160"/>
        <w:rPr>
          <w:rFonts w:cs="Arial"/>
          <w:szCs w:val="22"/>
        </w:rPr>
      </w:pPr>
      <w:r w:rsidRPr="00F43402">
        <w:rPr>
          <w:rFonts w:cs="Arial"/>
          <w:szCs w:val="22"/>
        </w:rPr>
        <w:t>P.PKM</w:t>
      </w:r>
      <w:r w:rsidRPr="00F43402">
        <w:rPr>
          <w:rFonts w:cs="Arial"/>
          <w:szCs w:val="22"/>
          <w:vertAlign w:val="subscript"/>
        </w:rPr>
        <w:t>Total,y</w:t>
      </w:r>
      <w:r w:rsidRPr="00F43402">
        <w:rPr>
          <w:rFonts w:cs="Arial"/>
          <w:szCs w:val="22"/>
          <w:vertAlign w:val="subscript"/>
        </w:rPr>
        <w:tab/>
      </w:r>
      <w:r w:rsidRPr="00F43402">
        <w:rPr>
          <w:rFonts w:cs="Arial"/>
          <w:szCs w:val="22"/>
        </w:rPr>
        <w:t>= Projected total passenger-kilometers for all the vehicle types in year y (pkm/year)</w:t>
      </w:r>
    </w:p>
    <w:p w14:paraId="68CDB3A8" w14:textId="77777777" w:rsidR="00234666" w:rsidRPr="00F43402" w:rsidRDefault="00234666" w:rsidP="00234666">
      <w:pPr>
        <w:spacing w:after="0"/>
        <w:ind w:left="720"/>
        <w:rPr>
          <w:rFonts w:cs="Arial"/>
          <w:szCs w:val="22"/>
        </w:rPr>
      </w:pPr>
      <w:r w:rsidRPr="00F43402">
        <w:rPr>
          <w:rFonts w:cs="Arial"/>
          <w:szCs w:val="22"/>
        </w:rPr>
        <w:t>P.Pop</w:t>
      </w:r>
      <w:r w:rsidRPr="00F43402">
        <w:rPr>
          <w:rFonts w:cs="Arial"/>
          <w:szCs w:val="22"/>
          <w:vertAlign w:val="subscript"/>
        </w:rPr>
        <w:t>y</w:t>
      </w:r>
      <w:r w:rsidRPr="00F43402">
        <w:rPr>
          <w:rFonts w:cs="Arial"/>
          <w:szCs w:val="22"/>
        </w:rPr>
        <w:tab/>
      </w:r>
      <w:r w:rsidRPr="00F43402">
        <w:rPr>
          <w:rFonts w:cs="Arial"/>
          <w:szCs w:val="22"/>
        </w:rPr>
        <w:tab/>
      </w:r>
      <w:r w:rsidRPr="00F43402">
        <w:rPr>
          <w:rFonts w:cs="Arial"/>
          <w:szCs w:val="22"/>
        </w:rPr>
        <w:tab/>
        <w:t>= Projected population in year y (number of people/year)</w:t>
      </w:r>
    </w:p>
    <w:p w14:paraId="36721FEE" w14:textId="77777777" w:rsidR="00234666" w:rsidRPr="00F43402" w:rsidRDefault="00234666" w:rsidP="00234666">
      <w:pPr>
        <w:spacing w:after="0"/>
        <w:ind w:left="720"/>
        <w:rPr>
          <w:rFonts w:cs="Arial"/>
          <w:szCs w:val="22"/>
        </w:rPr>
      </w:pPr>
      <w:r w:rsidRPr="00F43402">
        <w:rPr>
          <w:rFonts w:cs="Arial"/>
          <w:szCs w:val="22"/>
        </w:rPr>
        <w:t>PKMcap</w:t>
      </w:r>
      <w:r w:rsidRPr="00F43402">
        <w:rPr>
          <w:rFonts w:cs="Arial"/>
          <w:szCs w:val="22"/>
          <w:vertAlign w:val="subscript"/>
        </w:rPr>
        <w:t>y-1</w:t>
      </w:r>
      <w:r w:rsidRPr="00F43402">
        <w:rPr>
          <w:rFonts w:cs="Arial"/>
          <w:szCs w:val="22"/>
        </w:rPr>
        <w:tab/>
      </w:r>
      <w:r w:rsidRPr="00F43402">
        <w:rPr>
          <w:rFonts w:cs="Arial"/>
          <w:szCs w:val="22"/>
        </w:rPr>
        <w:tab/>
        <w:t>= PKM per capita in year y-1 (pkm/year)</w:t>
      </w:r>
    </w:p>
    <w:p w14:paraId="533FB684" w14:textId="77777777" w:rsidR="00234666" w:rsidRPr="00F43402" w:rsidRDefault="00234666" w:rsidP="00234666">
      <w:pPr>
        <w:spacing w:after="0"/>
        <w:ind w:left="720"/>
        <w:rPr>
          <w:rFonts w:cs="Arial"/>
          <w:szCs w:val="22"/>
        </w:rPr>
      </w:pPr>
      <w:r w:rsidRPr="00F43402">
        <w:rPr>
          <w:rFonts w:cs="Arial"/>
          <w:szCs w:val="22"/>
        </w:rPr>
        <w:t>H.Growth.PKMcap</w:t>
      </w:r>
      <w:r w:rsidRPr="00F43402">
        <w:rPr>
          <w:rFonts w:cs="Arial"/>
          <w:szCs w:val="22"/>
        </w:rPr>
        <w:tab/>
        <w:t>= Calculated growth rate for population growth based on historical data(%)</w:t>
      </w:r>
    </w:p>
    <w:p w14:paraId="4E49C39D" w14:textId="77777777" w:rsidR="00234666" w:rsidRPr="00F43402" w:rsidRDefault="00234666" w:rsidP="00234666">
      <w:pPr>
        <w:spacing w:after="0"/>
        <w:rPr>
          <w:rFonts w:cs="Arial"/>
          <w:szCs w:val="22"/>
        </w:rPr>
      </w:pPr>
    </w:p>
    <w:p w14:paraId="7EE239D2" w14:textId="77777777" w:rsidR="00234666" w:rsidRPr="00F43402" w:rsidRDefault="00954431" w:rsidP="00234666">
      <w:pPr>
        <w:spacing w:after="0"/>
        <w:jc w:val="center"/>
        <w:rPr>
          <w:rFonts w:eastAsiaTheme="minorEastAsia" w:cs="Arial"/>
          <w:szCs w:val="22"/>
        </w:rPr>
      </w:pPr>
      <m:oMath>
        <m:sSub>
          <m:sSubPr>
            <m:ctrlPr>
              <w:rPr>
                <w:rFonts w:ascii="Cambria Math" w:eastAsiaTheme="minorEastAsia" w:hAnsi="Cambria Math" w:cs="Arial"/>
                <w:i/>
                <w:szCs w:val="22"/>
              </w:rPr>
            </m:ctrlPr>
          </m:sSubPr>
          <m:e>
            <m:r>
              <w:rPr>
                <w:rFonts w:ascii="Cambria Math" w:eastAsiaTheme="minorEastAsia" w:hAnsi="Cambria Math" w:cs="Arial"/>
                <w:szCs w:val="22"/>
              </w:rPr>
              <m:t>P.PKM</m:t>
            </m:r>
          </m:e>
          <m:sub>
            <m:r>
              <w:rPr>
                <w:rFonts w:ascii="Cambria Math" w:eastAsiaTheme="minorEastAsia" w:hAnsi="Cambria Math" w:cs="Arial"/>
                <w:szCs w:val="22"/>
              </w:rPr>
              <m:t>a,y</m:t>
            </m:r>
          </m:sub>
        </m:sSub>
        <m:r>
          <w:rPr>
            <w:rFonts w:ascii="Cambria Math" w:eastAsiaTheme="minorEastAsia" w:hAnsi="Cambria Math" w:cs="Arial"/>
            <w:szCs w:val="22"/>
          </w:rPr>
          <m:t xml:space="preserve">= </m:t>
        </m:r>
        <m:sSub>
          <m:sSubPr>
            <m:ctrlPr>
              <w:rPr>
                <w:rFonts w:ascii="Cambria Math" w:hAnsi="Cambria Math" w:cs="Arial"/>
                <w:i/>
                <w:szCs w:val="22"/>
              </w:rPr>
            </m:ctrlPr>
          </m:sSubPr>
          <m:e>
            <m:r>
              <w:rPr>
                <w:rFonts w:ascii="Cambria Math" w:hAnsi="Cambria Math" w:cs="Arial"/>
                <w:szCs w:val="22"/>
              </w:rPr>
              <m:t>P.PKM</m:t>
            </m:r>
          </m:e>
          <m:sub>
            <m:r>
              <w:rPr>
                <w:rFonts w:ascii="Cambria Math" w:hAnsi="Cambria Math" w:cs="Arial"/>
                <w:szCs w:val="22"/>
              </w:rPr>
              <m:t>Total,y</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P.SharePKM</m:t>
            </m:r>
          </m:e>
          <m:sub>
            <m:r>
              <w:rPr>
                <w:rFonts w:ascii="Cambria Math" w:hAnsi="Cambria Math" w:cs="Arial"/>
                <w:szCs w:val="22"/>
              </w:rPr>
              <m:t>a,y</m:t>
            </m:r>
          </m:sub>
        </m:sSub>
      </m:oMath>
      <w:r w:rsidR="00234666" w:rsidRPr="00F43402">
        <w:rPr>
          <w:rFonts w:eastAsiaTheme="minorEastAsia" w:cs="Arial"/>
          <w:szCs w:val="22"/>
        </w:rPr>
        <w:tab/>
      </w:r>
      <w:r w:rsidR="00234666" w:rsidRPr="00F43402">
        <w:rPr>
          <w:rFonts w:eastAsiaTheme="minorEastAsia" w:cs="Arial"/>
          <w:szCs w:val="22"/>
        </w:rPr>
        <w:tab/>
      </w:r>
      <w:r w:rsidR="00234666" w:rsidRPr="00F43402">
        <w:rPr>
          <w:rFonts w:eastAsiaTheme="minorEastAsia" w:cs="Arial"/>
          <w:i/>
          <w:szCs w:val="22"/>
        </w:rPr>
        <w:t>(11)</w:t>
      </w:r>
    </w:p>
    <w:p w14:paraId="47D11AAF" w14:textId="77777777" w:rsidR="00234666" w:rsidRPr="00F43402" w:rsidRDefault="00234666" w:rsidP="00234666">
      <w:pPr>
        <w:pStyle w:val="Caption"/>
        <w:jc w:val="center"/>
        <w:rPr>
          <w:rFonts w:ascii="Arial" w:eastAsiaTheme="minorEastAsia" w:hAnsi="Arial" w:cs="Arial"/>
          <w:sz w:val="22"/>
          <w:szCs w:val="22"/>
        </w:rPr>
      </w:pPr>
    </w:p>
    <w:p w14:paraId="3BF98CE8" w14:textId="77777777" w:rsidR="00234666" w:rsidRPr="00F43402" w:rsidRDefault="00234666" w:rsidP="00234666">
      <w:pPr>
        <w:spacing w:after="0"/>
        <w:ind w:left="720"/>
        <w:rPr>
          <w:rFonts w:cs="Arial"/>
          <w:szCs w:val="22"/>
        </w:rPr>
      </w:pPr>
      <w:r w:rsidRPr="00F43402">
        <w:rPr>
          <w:rFonts w:cs="Arial"/>
          <w:szCs w:val="22"/>
        </w:rPr>
        <w:t xml:space="preserve">Where: </w:t>
      </w:r>
    </w:p>
    <w:p w14:paraId="6F9F783F" w14:textId="77777777" w:rsidR="00234666" w:rsidRPr="00F43402" w:rsidRDefault="00234666" w:rsidP="00234666">
      <w:pPr>
        <w:spacing w:after="0"/>
        <w:ind w:left="720"/>
        <w:rPr>
          <w:rFonts w:cs="Arial"/>
          <w:szCs w:val="22"/>
        </w:rPr>
      </w:pPr>
    </w:p>
    <w:p w14:paraId="53D4EC2A" w14:textId="77777777" w:rsidR="00234666" w:rsidRPr="00F43402" w:rsidRDefault="00234666" w:rsidP="00234666">
      <w:pPr>
        <w:spacing w:after="0"/>
        <w:ind w:left="720"/>
        <w:rPr>
          <w:rFonts w:cs="Arial"/>
          <w:szCs w:val="22"/>
        </w:rPr>
      </w:pPr>
      <w:r w:rsidRPr="00F43402">
        <w:rPr>
          <w:rFonts w:cs="Arial"/>
          <w:szCs w:val="22"/>
        </w:rPr>
        <w:t>P.PKM</w:t>
      </w:r>
      <w:r w:rsidRPr="00F43402">
        <w:rPr>
          <w:rFonts w:cs="Arial"/>
          <w:szCs w:val="22"/>
          <w:vertAlign w:val="subscript"/>
        </w:rPr>
        <w:t>a,y</w:t>
      </w:r>
      <w:r w:rsidRPr="00F43402">
        <w:rPr>
          <w:rFonts w:cs="Arial"/>
          <w:szCs w:val="22"/>
        </w:rPr>
        <w:tab/>
      </w:r>
      <w:r w:rsidRPr="00F43402">
        <w:rPr>
          <w:rFonts w:cs="Arial"/>
          <w:szCs w:val="22"/>
        </w:rPr>
        <w:tab/>
        <w:t>= Projected PKM for vehicle type a in year y (pkm/year)</w:t>
      </w:r>
    </w:p>
    <w:p w14:paraId="2A74FB06" w14:textId="77777777" w:rsidR="00234666" w:rsidRPr="00F43402" w:rsidRDefault="00234666" w:rsidP="00234666">
      <w:pPr>
        <w:spacing w:after="0"/>
        <w:ind w:left="2880" w:hanging="2160"/>
        <w:rPr>
          <w:rFonts w:cs="Arial"/>
          <w:szCs w:val="22"/>
        </w:rPr>
      </w:pPr>
      <w:r w:rsidRPr="00F43402">
        <w:rPr>
          <w:rFonts w:cs="Arial"/>
          <w:szCs w:val="22"/>
        </w:rPr>
        <w:t>P.PKMTotal</w:t>
      </w:r>
      <w:r w:rsidRPr="00F43402">
        <w:rPr>
          <w:rFonts w:cs="Arial"/>
          <w:szCs w:val="22"/>
          <w:vertAlign w:val="subscript"/>
        </w:rPr>
        <w:t>,y</w:t>
      </w:r>
      <w:r w:rsidRPr="00F43402">
        <w:rPr>
          <w:rFonts w:cs="Arial"/>
          <w:szCs w:val="22"/>
        </w:rPr>
        <w:tab/>
        <w:t>= Projected total passenger-kilometers for all the vehicle types in year y (pkm/year)</w:t>
      </w:r>
    </w:p>
    <w:p w14:paraId="64CEE101" w14:textId="77777777" w:rsidR="00234666" w:rsidRPr="00F43402" w:rsidRDefault="00234666" w:rsidP="00234666">
      <w:pPr>
        <w:spacing w:after="0"/>
        <w:ind w:left="720"/>
        <w:rPr>
          <w:rFonts w:cs="Arial"/>
          <w:szCs w:val="22"/>
        </w:rPr>
      </w:pPr>
      <w:r w:rsidRPr="00F43402">
        <w:rPr>
          <w:rFonts w:cs="Arial"/>
          <w:szCs w:val="22"/>
        </w:rPr>
        <w:t>P.SharePKM</w:t>
      </w:r>
      <w:r w:rsidRPr="00F43402">
        <w:rPr>
          <w:rFonts w:cs="Arial"/>
          <w:szCs w:val="22"/>
          <w:vertAlign w:val="subscript"/>
        </w:rPr>
        <w:t>a,y</w:t>
      </w:r>
      <w:r w:rsidRPr="00F43402">
        <w:rPr>
          <w:rFonts w:cs="Arial"/>
          <w:szCs w:val="22"/>
          <w:vertAlign w:val="subscript"/>
        </w:rPr>
        <w:tab/>
      </w:r>
      <w:r w:rsidRPr="00F43402">
        <w:rPr>
          <w:rFonts w:cs="Arial"/>
          <w:szCs w:val="22"/>
        </w:rPr>
        <w:tab/>
        <w:t>= Projected share of the total pkm to be performed by vehicle type a in year y (%)</w:t>
      </w:r>
    </w:p>
    <w:p w14:paraId="6F9ADCAB" w14:textId="77777777" w:rsidR="00234666" w:rsidRPr="00F43402" w:rsidRDefault="00234666" w:rsidP="00234666">
      <w:pPr>
        <w:spacing w:after="0"/>
        <w:rPr>
          <w:rFonts w:cs="Arial"/>
          <w:szCs w:val="22"/>
        </w:rPr>
      </w:pPr>
    </w:p>
    <w:p w14:paraId="23108F3F" w14:textId="77777777" w:rsidR="00234666" w:rsidRPr="00F43402" w:rsidRDefault="00234666" w:rsidP="00234666">
      <w:pPr>
        <w:spacing w:after="0"/>
        <w:rPr>
          <w:rFonts w:cs="Arial"/>
          <w:szCs w:val="22"/>
        </w:rPr>
      </w:pPr>
    </w:p>
    <w:p w14:paraId="4D5438EE" w14:textId="77777777" w:rsidR="00234666" w:rsidRPr="00F43402" w:rsidRDefault="00954431" w:rsidP="00234666">
      <w:pPr>
        <w:spacing w:after="0"/>
        <w:jc w:val="center"/>
        <w:rPr>
          <w:rFonts w:eastAsiaTheme="minorEastAsia" w:cs="Arial"/>
          <w:szCs w:val="22"/>
        </w:rPr>
      </w:pPr>
      <m:oMath>
        <m:sSub>
          <m:sSubPr>
            <m:ctrlPr>
              <w:rPr>
                <w:rFonts w:ascii="Cambria Math" w:hAnsi="Cambria Math" w:cs="Arial"/>
                <w:i/>
                <w:szCs w:val="22"/>
              </w:rPr>
            </m:ctrlPr>
          </m:sSubPr>
          <m:e>
            <m:r>
              <w:rPr>
                <w:rFonts w:ascii="Cambria Math" w:hAnsi="Cambria Math" w:cs="Arial"/>
                <w:szCs w:val="22"/>
              </w:rPr>
              <m:t>P.Veh</m:t>
            </m:r>
          </m:e>
          <m:sub>
            <m:r>
              <w:rPr>
                <w:rFonts w:ascii="Cambria Math" w:hAnsi="Cambria Math" w:cs="Arial"/>
                <w:szCs w:val="22"/>
              </w:rPr>
              <m:t>a,y</m:t>
            </m:r>
          </m:sub>
        </m:sSub>
        <m:r>
          <w:rPr>
            <w:rFonts w:ascii="Cambria Math" w:hAnsi="Cambria Math" w:cs="Arial"/>
            <w:szCs w:val="22"/>
          </w:rPr>
          <m:t>=</m:t>
        </m:r>
        <m:f>
          <m:fPr>
            <m:ctrlPr>
              <w:rPr>
                <w:rFonts w:ascii="Cambria Math" w:eastAsiaTheme="minorEastAsia" w:hAnsi="Cambria Math" w:cs="Arial"/>
                <w:i/>
                <w:szCs w:val="22"/>
              </w:rPr>
            </m:ctrlPr>
          </m:fPr>
          <m:num>
            <m:sSub>
              <m:sSubPr>
                <m:ctrlPr>
                  <w:rPr>
                    <w:rFonts w:ascii="Cambria Math" w:eastAsiaTheme="minorEastAsia" w:hAnsi="Cambria Math" w:cs="Arial"/>
                    <w:i/>
                    <w:szCs w:val="22"/>
                  </w:rPr>
                </m:ctrlPr>
              </m:sSubPr>
              <m:e>
                <m:r>
                  <w:rPr>
                    <w:rFonts w:ascii="Cambria Math" w:eastAsiaTheme="minorEastAsia" w:hAnsi="Cambria Math" w:cs="Arial"/>
                    <w:szCs w:val="22"/>
                  </w:rPr>
                  <m:t>P.PKM</m:t>
                </m:r>
              </m:e>
              <m:sub>
                <m:r>
                  <w:rPr>
                    <w:rFonts w:ascii="Cambria Math" w:eastAsiaTheme="minorEastAsia" w:hAnsi="Cambria Math" w:cs="Arial"/>
                    <w:szCs w:val="22"/>
                  </w:rPr>
                  <m:t>a,y</m:t>
                </m:r>
              </m:sub>
            </m:sSub>
            <m:ctrlPr>
              <w:rPr>
                <w:rFonts w:ascii="Cambria Math" w:hAnsi="Cambria Math" w:cs="Arial"/>
                <w:i/>
                <w:szCs w:val="22"/>
              </w:rPr>
            </m:ctrlPr>
          </m:num>
          <m:den>
            <m:sSub>
              <m:sSubPr>
                <m:ctrlPr>
                  <w:rPr>
                    <w:rFonts w:ascii="Cambria Math" w:hAnsi="Cambria Math" w:cs="Arial"/>
                    <w:i/>
                    <w:szCs w:val="22"/>
                  </w:rPr>
                </m:ctrlPr>
              </m:sSubPr>
              <m:e>
                <m:r>
                  <w:rPr>
                    <w:rFonts w:ascii="Cambria Math" w:hAnsi="Cambria Math" w:cs="Arial"/>
                    <w:szCs w:val="22"/>
                  </w:rPr>
                  <m:t>(VKM</m:t>
                </m:r>
              </m:e>
              <m:sub>
                <m:r>
                  <w:rPr>
                    <w:rFonts w:ascii="Cambria Math" w:hAnsi="Cambria Math" w:cs="Arial"/>
                    <w:szCs w:val="22"/>
                  </w:rPr>
                  <m:t>a,y</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O</m:t>
                </m:r>
              </m:e>
              <m:sub>
                <m:r>
                  <w:rPr>
                    <w:rFonts w:ascii="Cambria Math" w:hAnsi="Cambria Math" w:cs="Arial"/>
                    <w:szCs w:val="22"/>
                  </w:rPr>
                  <m:t>a,y</m:t>
                </m:r>
              </m:sub>
            </m:sSub>
            <m:r>
              <w:rPr>
                <w:rFonts w:ascii="Cambria Math" w:hAnsi="Cambria Math" w:cs="Arial"/>
                <w:szCs w:val="22"/>
              </w:rPr>
              <m:t>)</m:t>
            </m:r>
          </m:den>
        </m:f>
      </m:oMath>
      <w:r w:rsidR="00234666" w:rsidRPr="00F43402">
        <w:rPr>
          <w:rFonts w:eastAsiaTheme="minorEastAsia" w:cs="Arial"/>
          <w:szCs w:val="22"/>
        </w:rPr>
        <w:tab/>
      </w:r>
      <w:r w:rsidR="00234666" w:rsidRPr="00F43402">
        <w:rPr>
          <w:rFonts w:eastAsiaTheme="minorEastAsia" w:cs="Arial"/>
          <w:szCs w:val="22"/>
        </w:rPr>
        <w:tab/>
      </w:r>
      <w:r w:rsidR="00234666" w:rsidRPr="00F43402">
        <w:rPr>
          <w:rFonts w:eastAsiaTheme="minorEastAsia" w:cs="Arial"/>
          <w:szCs w:val="22"/>
        </w:rPr>
        <w:tab/>
      </w:r>
      <w:r w:rsidR="00234666" w:rsidRPr="00F43402">
        <w:rPr>
          <w:rFonts w:eastAsiaTheme="minorEastAsia" w:cs="Arial"/>
          <w:szCs w:val="22"/>
        </w:rPr>
        <w:tab/>
      </w:r>
      <w:r w:rsidR="00234666" w:rsidRPr="00F43402">
        <w:rPr>
          <w:rFonts w:eastAsiaTheme="minorEastAsia" w:cs="Arial"/>
          <w:szCs w:val="22"/>
        </w:rPr>
        <w:tab/>
      </w:r>
      <w:r w:rsidR="00234666" w:rsidRPr="00F43402">
        <w:rPr>
          <w:rFonts w:eastAsiaTheme="minorEastAsia" w:cs="Arial"/>
          <w:i/>
          <w:szCs w:val="22"/>
        </w:rPr>
        <w:t>(12)</w:t>
      </w:r>
    </w:p>
    <w:p w14:paraId="3318E285" w14:textId="77777777" w:rsidR="00234666" w:rsidRPr="00F43402" w:rsidRDefault="00234666" w:rsidP="00234666">
      <w:pPr>
        <w:pStyle w:val="Caption"/>
        <w:jc w:val="center"/>
        <w:rPr>
          <w:rFonts w:ascii="Arial" w:eastAsiaTheme="minorEastAsia" w:hAnsi="Arial" w:cs="Arial"/>
          <w:sz w:val="22"/>
          <w:szCs w:val="22"/>
        </w:rPr>
      </w:pPr>
    </w:p>
    <w:p w14:paraId="5CB6DCE9" w14:textId="77777777" w:rsidR="00234666" w:rsidRPr="00F43402" w:rsidRDefault="00234666" w:rsidP="00234666">
      <w:pPr>
        <w:spacing w:after="0"/>
        <w:ind w:left="720"/>
        <w:rPr>
          <w:rFonts w:cs="Arial"/>
          <w:szCs w:val="22"/>
        </w:rPr>
      </w:pPr>
      <w:r w:rsidRPr="00F43402">
        <w:rPr>
          <w:rFonts w:cs="Arial"/>
          <w:szCs w:val="22"/>
        </w:rPr>
        <w:t xml:space="preserve">Where: </w:t>
      </w:r>
    </w:p>
    <w:p w14:paraId="6E45B341" w14:textId="77777777" w:rsidR="00234666" w:rsidRPr="00F43402" w:rsidRDefault="00234666" w:rsidP="00234666">
      <w:pPr>
        <w:spacing w:after="0"/>
        <w:ind w:left="720"/>
        <w:rPr>
          <w:rFonts w:cs="Arial"/>
          <w:szCs w:val="22"/>
        </w:rPr>
      </w:pPr>
    </w:p>
    <w:p w14:paraId="02FAB1F0" w14:textId="77777777" w:rsidR="00234666" w:rsidRPr="00F43402" w:rsidRDefault="00234666" w:rsidP="00234666">
      <w:pPr>
        <w:spacing w:after="0"/>
        <w:ind w:left="720"/>
        <w:rPr>
          <w:rFonts w:cs="Arial"/>
          <w:szCs w:val="22"/>
        </w:rPr>
      </w:pPr>
      <w:r w:rsidRPr="00F43402">
        <w:rPr>
          <w:rFonts w:cs="Arial"/>
          <w:szCs w:val="22"/>
        </w:rPr>
        <w:t>P.Veh</w:t>
      </w:r>
      <w:r w:rsidRPr="00F43402">
        <w:rPr>
          <w:rFonts w:cs="Arial"/>
          <w:szCs w:val="22"/>
          <w:vertAlign w:val="subscript"/>
        </w:rPr>
        <w:t>a,y</w:t>
      </w:r>
      <w:r w:rsidRPr="00F43402">
        <w:rPr>
          <w:rFonts w:cs="Arial"/>
          <w:szCs w:val="22"/>
        </w:rPr>
        <w:tab/>
      </w:r>
      <w:r w:rsidRPr="00F43402">
        <w:rPr>
          <w:rFonts w:cs="Arial"/>
          <w:szCs w:val="22"/>
        </w:rPr>
        <w:tab/>
      </w:r>
      <w:r w:rsidRPr="00F43402">
        <w:rPr>
          <w:rFonts w:cs="Arial"/>
          <w:szCs w:val="22"/>
        </w:rPr>
        <w:tab/>
        <w:t>= Projected number of vehicles under vehicle type a in year y (vehicles/year)</w:t>
      </w:r>
    </w:p>
    <w:p w14:paraId="6688F843" w14:textId="77777777" w:rsidR="00234666" w:rsidRPr="00F43402" w:rsidRDefault="00234666" w:rsidP="00234666">
      <w:pPr>
        <w:spacing w:after="0"/>
        <w:ind w:left="720"/>
        <w:rPr>
          <w:rFonts w:cs="Arial"/>
          <w:szCs w:val="22"/>
        </w:rPr>
      </w:pPr>
      <w:r w:rsidRPr="00F43402">
        <w:rPr>
          <w:rFonts w:cs="Arial"/>
          <w:szCs w:val="22"/>
        </w:rPr>
        <w:t>VKM</w:t>
      </w:r>
      <w:r w:rsidRPr="00F43402">
        <w:rPr>
          <w:rFonts w:cs="Arial"/>
          <w:szCs w:val="22"/>
          <w:vertAlign w:val="subscript"/>
        </w:rPr>
        <w:t>a,y</w:t>
      </w:r>
      <w:r w:rsidRPr="00F43402">
        <w:rPr>
          <w:rFonts w:cs="Arial"/>
          <w:szCs w:val="22"/>
          <w:vertAlign w:val="subscript"/>
        </w:rPr>
        <w:tab/>
      </w:r>
      <w:r w:rsidRPr="00F43402">
        <w:rPr>
          <w:rFonts w:cs="Arial"/>
          <w:szCs w:val="22"/>
        </w:rPr>
        <w:tab/>
      </w:r>
      <w:r w:rsidRPr="00F43402">
        <w:rPr>
          <w:rFonts w:cs="Arial"/>
          <w:szCs w:val="22"/>
        </w:rPr>
        <w:tab/>
        <w:t>= Vehicle kilometer per year average for vehicle type a in year y (vkm/year)</w:t>
      </w:r>
    </w:p>
    <w:p w14:paraId="2FA90566" w14:textId="77777777" w:rsidR="00234666" w:rsidRPr="00F43402" w:rsidRDefault="00234666" w:rsidP="00234666">
      <w:pPr>
        <w:spacing w:after="0"/>
        <w:ind w:left="720"/>
        <w:rPr>
          <w:rFonts w:cs="Arial"/>
          <w:szCs w:val="22"/>
        </w:rPr>
      </w:pPr>
      <w:r w:rsidRPr="00F43402">
        <w:rPr>
          <w:rFonts w:cs="Arial"/>
          <w:szCs w:val="22"/>
        </w:rPr>
        <w:t>O</w:t>
      </w:r>
      <w:r w:rsidRPr="00F43402">
        <w:rPr>
          <w:rFonts w:cs="Arial"/>
          <w:szCs w:val="22"/>
          <w:vertAlign w:val="subscript"/>
        </w:rPr>
        <w:t>a,y</w:t>
      </w:r>
      <w:r w:rsidRPr="00F43402">
        <w:rPr>
          <w:rFonts w:cs="Arial"/>
          <w:szCs w:val="22"/>
        </w:rPr>
        <w:tab/>
      </w:r>
      <w:r w:rsidRPr="00F43402">
        <w:rPr>
          <w:rFonts w:cs="Arial"/>
          <w:szCs w:val="22"/>
        </w:rPr>
        <w:tab/>
      </w:r>
      <w:r w:rsidRPr="00F43402">
        <w:rPr>
          <w:rFonts w:cs="Arial"/>
          <w:szCs w:val="22"/>
        </w:rPr>
        <w:tab/>
        <w:t>= Average occupancy for vehicle type in year y (pkm/vkm)</w:t>
      </w:r>
    </w:p>
    <w:p w14:paraId="0240E97C" w14:textId="77777777" w:rsidR="00234666" w:rsidRPr="00F43402" w:rsidRDefault="00234666" w:rsidP="00234666">
      <w:pPr>
        <w:spacing w:after="0"/>
        <w:ind w:left="720"/>
        <w:rPr>
          <w:rFonts w:cs="Arial"/>
          <w:szCs w:val="22"/>
        </w:rPr>
      </w:pPr>
    </w:p>
    <w:p w14:paraId="0F49DBD8" w14:textId="77777777" w:rsidR="00234666" w:rsidRPr="00F43402" w:rsidRDefault="00234666" w:rsidP="00234666">
      <w:pPr>
        <w:spacing w:after="0"/>
        <w:rPr>
          <w:rFonts w:cs="Arial"/>
          <w:szCs w:val="22"/>
        </w:rPr>
      </w:pPr>
    </w:p>
    <w:p w14:paraId="1F839DE1" w14:textId="77777777" w:rsidR="00234666" w:rsidRPr="00F43402" w:rsidRDefault="00234666" w:rsidP="001F4DBA">
      <w:pPr>
        <w:spacing w:after="0" w:line="276" w:lineRule="auto"/>
        <w:ind w:left="720"/>
        <w:rPr>
          <w:rFonts w:cs="Arial"/>
          <w:szCs w:val="22"/>
        </w:rPr>
      </w:pPr>
      <w:r w:rsidRPr="00F43402">
        <w:rPr>
          <w:rFonts w:cs="Arial"/>
          <w:szCs w:val="22"/>
        </w:rPr>
        <w:t>Once the baseline vehicle numbers have been established, calculation modules for estimating the emissions for the BAU and the GEF scenario were constructed. As with the direct GHG impacts, the basic equation for calculating the direct secondary emission reductions is the same as Equation 1.</w:t>
      </w:r>
    </w:p>
    <w:p w14:paraId="174C71E5" w14:textId="77777777" w:rsidR="00234666" w:rsidRPr="00F43402" w:rsidRDefault="00234666" w:rsidP="001F4DBA">
      <w:pPr>
        <w:spacing w:after="0" w:line="276" w:lineRule="auto"/>
        <w:ind w:left="720"/>
        <w:rPr>
          <w:rFonts w:cs="Arial"/>
          <w:szCs w:val="22"/>
        </w:rPr>
      </w:pPr>
    </w:p>
    <w:p w14:paraId="6ABA17A9" w14:textId="77777777" w:rsidR="00234666" w:rsidRPr="00F43402" w:rsidRDefault="00234666" w:rsidP="001F4DBA">
      <w:pPr>
        <w:spacing w:after="0" w:line="276" w:lineRule="auto"/>
        <w:ind w:left="720"/>
        <w:rPr>
          <w:rFonts w:cs="Arial"/>
          <w:szCs w:val="22"/>
        </w:rPr>
      </w:pPr>
      <w:r w:rsidRPr="00F43402">
        <w:rPr>
          <w:rFonts w:cs="Arial"/>
          <w:szCs w:val="22"/>
        </w:rPr>
        <w:t>The emissions for both the BAU and the GEF scenarios are calculated using the equation below:</w:t>
      </w:r>
    </w:p>
    <w:p w14:paraId="002A9473" w14:textId="77777777" w:rsidR="00234666" w:rsidRPr="00F43402" w:rsidRDefault="00234666" w:rsidP="00234666">
      <w:pPr>
        <w:spacing w:after="0"/>
        <w:rPr>
          <w:rFonts w:cs="Arial"/>
          <w:szCs w:val="22"/>
        </w:rPr>
      </w:pPr>
    </w:p>
    <w:p w14:paraId="7C8DC263" w14:textId="77777777" w:rsidR="00234666" w:rsidRPr="00F43402" w:rsidRDefault="00954431" w:rsidP="00234666">
      <w:pPr>
        <w:spacing w:after="0"/>
        <w:jc w:val="center"/>
        <w:rPr>
          <w:rFonts w:cs="Arial"/>
          <w:szCs w:val="22"/>
        </w:rPr>
      </w:pPr>
      <m:oMath>
        <m:sSub>
          <m:sSubPr>
            <m:ctrlPr>
              <w:rPr>
                <w:rFonts w:ascii="Cambria Math" w:hAnsi="Cambria Math" w:cs="Arial"/>
                <w:i/>
                <w:szCs w:val="22"/>
              </w:rPr>
            </m:ctrlPr>
          </m:sSubPr>
          <m:e>
            <m:r>
              <w:rPr>
                <w:rFonts w:ascii="Cambria Math" w:hAnsi="Cambria Math" w:cs="Arial"/>
                <w:szCs w:val="22"/>
              </w:rPr>
              <m:t>CO2</m:t>
            </m:r>
          </m:e>
          <m:sub>
            <m:r>
              <w:rPr>
                <w:rFonts w:ascii="Cambria Math" w:hAnsi="Cambria Math" w:cs="Arial"/>
                <w:szCs w:val="22"/>
              </w:rPr>
              <m:t>y</m:t>
            </m:r>
          </m:sub>
        </m:sSub>
        <m:r>
          <w:rPr>
            <w:rFonts w:ascii="Cambria Math" w:hAnsi="Cambria Math" w:cs="Arial"/>
            <w:szCs w:val="22"/>
          </w:rPr>
          <m:t>=</m:t>
        </m:r>
        <m:nary>
          <m:naryPr>
            <m:chr m:val="∑"/>
            <m:limLoc m:val="undOvr"/>
            <m:subHide m:val="1"/>
            <m:supHide m:val="1"/>
            <m:ctrlPr>
              <w:rPr>
                <w:rFonts w:ascii="Cambria Math" w:hAnsi="Cambria Math" w:cs="Arial"/>
                <w:i/>
                <w:szCs w:val="22"/>
              </w:rPr>
            </m:ctrlPr>
          </m:naryPr>
          <m:sub/>
          <m:sup/>
          <m:e>
            <m:sSub>
              <m:sSubPr>
                <m:ctrlPr>
                  <w:rPr>
                    <w:rFonts w:ascii="Cambria Math" w:hAnsi="Cambria Math" w:cs="Arial"/>
                    <w:i/>
                    <w:szCs w:val="22"/>
                  </w:rPr>
                </m:ctrlPr>
              </m:sSubPr>
              <m:e>
                <m:r>
                  <w:rPr>
                    <w:rFonts w:ascii="Cambria Math" w:hAnsi="Cambria Math" w:cs="Arial"/>
                    <w:szCs w:val="22"/>
                  </w:rPr>
                  <m:t>((Veh</m:t>
                </m:r>
              </m:e>
              <m:sub>
                <m:r>
                  <w:rPr>
                    <w:rFonts w:ascii="Cambria Math" w:hAnsi="Cambria Math" w:cs="Arial"/>
                    <w:szCs w:val="22"/>
                  </w:rPr>
                  <m:t>a,y</m:t>
                </m:r>
              </m:sub>
            </m:sSub>
            <m:r>
              <w:rPr>
                <w:rFonts w:ascii="Cambria Math" w:hAnsi="Cambria Math" w:cs="Arial"/>
                <w:szCs w:val="22"/>
              </w:rPr>
              <m:t xml:space="preserve">* </m:t>
            </m:r>
            <m:sSub>
              <m:sSubPr>
                <m:ctrlPr>
                  <w:rPr>
                    <w:rFonts w:ascii="Cambria Math" w:hAnsi="Cambria Math" w:cs="Arial"/>
                    <w:i/>
                    <w:szCs w:val="22"/>
                  </w:rPr>
                </m:ctrlPr>
              </m:sSubPr>
              <m:e>
                <m:r>
                  <w:rPr>
                    <w:rFonts w:ascii="Cambria Math" w:hAnsi="Cambria Math" w:cs="Arial"/>
                    <w:szCs w:val="22"/>
                  </w:rPr>
                  <m:t>FuelSplit</m:t>
                </m:r>
              </m:e>
              <m:sub>
                <m:r>
                  <w:rPr>
                    <w:rFonts w:ascii="Cambria Math" w:hAnsi="Cambria Math" w:cs="Arial"/>
                    <w:szCs w:val="22"/>
                  </w:rPr>
                  <m:t>a,i,y</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VKM</m:t>
                </m:r>
              </m:e>
              <m:sub>
                <m:r>
                  <w:rPr>
                    <w:rFonts w:ascii="Cambria Math" w:hAnsi="Cambria Math" w:cs="Arial"/>
                    <w:szCs w:val="22"/>
                  </w:rPr>
                  <m:t>a,j,y</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EE</m:t>
                </m:r>
              </m:e>
              <m:sub>
                <m:r>
                  <w:rPr>
                    <w:rFonts w:ascii="Cambria Math" w:hAnsi="Cambria Math" w:cs="Arial"/>
                    <w:szCs w:val="22"/>
                  </w:rPr>
                  <m:t>a,j,y</m:t>
                </m:r>
              </m:sub>
            </m:sSub>
            <m:r>
              <w:rPr>
                <w:rFonts w:ascii="Cambria Math" w:hAnsi="Cambria Math" w:cs="Arial"/>
                <w:szCs w:val="22"/>
              </w:rPr>
              <m:t>*</m:t>
            </m:r>
          </m:e>
        </m:nary>
        <m:sSub>
          <m:sSubPr>
            <m:ctrlPr>
              <w:rPr>
                <w:rFonts w:ascii="Cambria Math" w:hAnsi="Cambria Math" w:cs="Arial"/>
                <w:i/>
                <w:szCs w:val="22"/>
              </w:rPr>
            </m:ctrlPr>
          </m:sSubPr>
          <m:e>
            <m:r>
              <w:rPr>
                <w:rFonts w:ascii="Cambria Math" w:hAnsi="Cambria Math" w:cs="Arial"/>
                <w:szCs w:val="22"/>
              </w:rPr>
              <m:t>EF</m:t>
            </m:r>
          </m:e>
          <m:sub>
            <m:r>
              <w:rPr>
                <w:rFonts w:ascii="Cambria Math" w:hAnsi="Cambria Math" w:cs="Arial"/>
                <w:szCs w:val="22"/>
              </w:rPr>
              <m:t>j</m:t>
            </m:r>
          </m:sub>
        </m:sSub>
        <m:r>
          <w:rPr>
            <w:rFonts w:ascii="Cambria Math" w:hAnsi="Cambria Math" w:cs="Arial"/>
            <w:szCs w:val="22"/>
          </w:rPr>
          <m:t xml:space="preserve">)/10^3) </m:t>
        </m:r>
      </m:oMath>
      <w:r w:rsidR="00234666" w:rsidRPr="00F43402">
        <w:rPr>
          <w:rFonts w:cs="Arial"/>
          <w:i/>
          <w:szCs w:val="22"/>
        </w:rPr>
        <w:tab/>
        <w:t>(13)</w:t>
      </w:r>
    </w:p>
    <w:p w14:paraId="65673C29" w14:textId="77777777" w:rsidR="00234666" w:rsidRPr="00F43402" w:rsidRDefault="00234666" w:rsidP="00234666">
      <w:pPr>
        <w:pStyle w:val="Caption"/>
        <w:jc w:val="center"/>
        <w:rPr>
          <w:rFonts w:ascii="Arial" w:eastAsiaTheme="minorEastAsia" w:hAnsi="Arial" w:cs="Arial"/>
          <w:sz w:val="22"/>
          <w:szCs w:val="22"/>
        </w:rPr>
      </w:pPr>
    </w:p>
    <w:p w14:paraId="447BE436" w14:textId="77777777" w:rsidR="00234666" w:rsidRPr="00F43402" w:rsidRDefault="00234666" w:rsidP="00234666">
      <w:pPr>
        <w:spacing w:after="0"/>
        <w:ind w:left="720"/>
        <w:rPr>
          <w:rFonts w:cs="Arial"/>
          <w:szCs w:val="22"/>
        </w:rPr>
      </w:pPr>
      <w:r w:rsidRPr="00F43402">
        <w:rPr>
          <w:rFonts w:cs="Arial"/>
          <w:szCs w:val="22"/>
        </w:rPr>
        <w:t xml:space="preserve">Where: </w:t>
      </w:r>
    </w:p>
    <w:p w14:paraId="5FEEB3FF" w14:textId="77777777" w:rsidR="00234666" w:rsidRPr="00F43402" w:rsidRDefault="00234666" w:rsidP="00234666">
      <w:pPr>
        <w:spacing w:after="0"/>
        <w:ind w:left="720"/>
        <w:rPr>
          <w:rFonts w:cs="Arial"/>
          <w:szCs w:val="22"/>
        </w:rPr>
      </w:pPr>
    </w:p>
    <w:p w14:paraId="637C294F" w14:textId="77777777" w:rsidR="00234666" w:rsidRPr="00F43402" w:rsidRDefault="00234666" w:rsidP="00234666">
      <w:pPr>
        <w:spacing w:after="0"/>
        <w:ind w:left="720"/>
        <w:rPr>
          <w:rFonts w:cs="Arial"/>
          <w:szCs w:val="22"/>
        </w:rPr>
      </w:pPr>
      <w:r w:rsidRPr="00F43402">
        <w:rPr>
          <w:rFonts w:cs="Arial"/>
          <w:szCs w:val="22"/>
        </w:rPr>
        <w:t>CO</w:t>
      </w:r>
      <w:r w:rsidRPr="00F43402">
        <w:rPr>
          <w:rFonts w:cs="Arial"/>
          <w:szCs w:val="22"/>
          <w:vertAlign w:val="subscript"/>
        </w:rPr>
        <w:t>2</w:t>
      </w:r>
      <w:r w:rsidRPr="00F43402">
        <w:rPr>
          <w:rFonts w:cs="Arial"/>
          <w:szCs w:val="22"/>
        </w:rPr>
        <w:t>y</w:t>
      </w:r>
      <w:r w:rsidRPr="00F43402">
        <w:rPr>
          <w:rFonts w:cs="Arial"/>
          <w:szCs w:val="22"/>
        </w:rPr>
        <w:tab/>
      </w:r>
      <w:r w:rsidRPr="00F43402">
        <w:rPr>
          <w:rFonts w:cs="Arial"/>
          <w:szCs w:val="22"/>
        </w:rPr>
        <w:tab/>
      </w:r>
      <w:r w:rsidRPr="00F43402">
        <w:rPr>
          <w:rFonts w:cs="Arial"/>
          <w:szCs w:val="22"/>
        </w:rPr>
        <w:tab/>
        <w:t>= CO</w:t>
      </w:r>
      <w:r w:rsidRPr="00F43402">
        <w:rPr>
          <w:rFonts w:cs="Arial"/>
          <w:szCs w:val="22"/>
          <w:vertAlign w:val="subscript"/>
        </w:rPr>
        <w:t>2</w:t>
      </w:r>
      <w:r w:rsidRPr="00F43402">
        <w:rPr>
          <w:rFonts w:cs="Arial"/>
          <w:szCs w:val="22"/>
        </w:rPr>
        <w:t xml:space="preserve"> emissions in year y (tons)</w:t>
      </w:r>
    </w:p>
    <w:p w14:paraId="2D499637" w14:textId="77777777" w:rsidR="00234666" w:rsidRPr="00F43402" w:rsidRDefault="00234666" w:rsidP="00234666">
      <w:pPr>
        <w:spacing w:after="0"/>
        <w:ind w:left="720"/>
        <w:rPr>
          <w:rFonts w:cs="Arial"/>
          <w:szCs w:val="22"/>
        </w:rPr>
      </w:pPr>
      <w:r w:rsidRPr="00F43402">
        <w:rPr>
          <w:rFonts w:cs="Arial"/>
          <w:szCs w:val="22"/>
        </w:rPr>
        <w:t>Veha,y</w:t>
      </w:r>
      <w:r w:rsidRPr="00F43402">
        <w:rPr>
          <w:rFonts w:cs="Arial"/>
          <w:szCs w:val="22"/>
        </w:rPr>
        <w:tab/>
      </w:r>
      <w:r w:rsidRPr="00F43402">
        <w:rPr>
          <w:rFonts w:cs="Arial"/>
          <w:szCs w:val="22"/>
        </w:rPr>
        <w:tab/>
      </w:r>
      <w:r w:rsidRPr="00F43402">
        <w:rPr>
          <w:rFonts w:cs="Arial"/>
          <w:szCs w:val="22"/>
        </w:rPr>
        <w:tab/>
        <w:t>= Number of vehicles under type a in year y</w:t>
      </w:r>
    </w:p>
    <w:p w14:paraId="7B147FA3" w14:textId="77777777" w:rsidR="00234666" w:rsidRPr="00F43402" w:rsidRDefault="00234666" w:rsidP="00234666">
      <w:pPr>
        <w:spacing w:after="0"/>
        <w:ind w:left="720"/>
        <w:rPr>
          <w:rFonts w:cs="Arial"/>
          <w:szCs w:val="22"/>
        </w:rPr>
      </w:pPr>
      <w:r w:rsidRPr="00F43402">
        <w:rPr>
          <w:rFonts w:cs="Arial"/>
          <w:szCs w:val="22"/>
        </w:rPr>
        <w:t>FuelSplitea,j,y</w:t>
      </w:r>
      <w:r w:rsidRPr="00F43402">
        <w:rPr>
          <w:rFonts w:cs="Arial"/>
          <w:szCs w:val="22"/>
        </w:rPr>
        <w:tab/>
      </w:r>
      <w:r w:rsidRPr="00F43402">
        <w:rPr>
          <w:rFonts w:cs="Arial"/>
          <w:szCs w:val="22"/>
        </w:rPr>
        <w:tab/>
        <w:t>= % distribution of vehicle type a into fuel type j in year y</w:t>
      </w:r>
    </w:p>
    <w:p w14:paraId="5C71913D" w14:textId="77777777" w:rsidR="00234666" w:rsidRPr="00F43402" w:rsidRDefault="00234666" w:rsidP="00234666">
      <w:pPr>
        <w:spacing w:after="0"/>
        <w:ind w:left="720"/>
        <w:rPr>
          <w:rFonts w:cs="Arial"/>
          <w:szCs w:val="22"/>
        </w:rPr>
      </w:pPr>
      <w:r w:rsidRPr="00F43402">
        <w:rPr>
          <w:rFonts w:cs="Arial"/>
          <w:szCs w:val="22"/>
        </w:rPr>
        <w:t>VKMa,j,y</w:t>
      </w:r>
      <w:r w:rsidRPr="00F43402">
        <w:rPr>
          <w:rFonts w:cs="Arial"/>
          <w:szCs w:val="22"/>
        </w:rPr>
        <w:tab/>
      </w:r>
      <w:r w:rsidRPr="00F43402">
        <w:rPr>
          <w:rFonts w:cs="Arial"/>
          <w:szCs w:val="22"/>
        </w:rPr>
        <w:tab/>
        <w:t>= Vehicle-km per year per unit of type a in year y</w:t>
      </w:r>
    </w:p>
    <w:p w14:paraId="0BDDC946" w14:textId="77777777" w:rsidR="00234666" w:rsidRPr="00F43402" w:rsidRDefault="00234666" w:rsidP="00234666">
      <w:pPr>
        <w:spacing w:after="0"/>
        <w:ind w:left="720"/>
        <w:rPr>
          <w:rFonts w:cs="Arial"/>
          <w:szCs w:val="22"/>
        </w:rPr>
      </w:pPr>
      <w:r w:rsidRPr="00F43402">
        <w:rPr>
          <w:rFonts w:cs="Arial"/>
          <w:szCs w:val="22"/>
        </w:rPr>
        <w:lastRenderedPageBreak/>
        <w:t>EEa,j,y</w:t>
      </w:r>
      <w:r w:rsidRPr="00F43402">
        <w:rPr>
          <w:rFonts w:cs="Arial"/>
          <w:szCs w:val="22"/>
        </w:rPr>
        <w:tab/>
      </w:r>
      <w:r w:rsidRPr="00F43402">
        <w:rPr>
          <w:rFonts w:cs="Arial"/>
          <w:szCs w:val="22"/>
        </w:rPr>
        <w:tab/>
      </w:r>
      <w:r w:rsidRPr="00F43402">
        <w:rPr>
          <w:rFonts w:cs="Arial"/>
          <w:szCs w:val="22"/>
        </w:rPr>
        <w:tab/>
        <w:t xml:space="preserve">= Energy efficiency of a unit of type a vehicle with fuel type j (km/unit of </w:t>
      </w:r>
    </w:p>
    <w:p w14:paraId="567F3C6C" w14:textId="77777777" w:rsidR="00234666" w:rsidRPr="00F43402" w:rsidRDefault="00234666" w:rsidP="00234666">
      <w:pPr>
        <w:spacing w:after="0"/>
        <w:ind w:left="2160" w:firstLine="720"/>
        <w:rPr>
          <w:rFonts w:cs="Arial"/>
          <w:szCs w:val="22"/>
        </w:rPr>
      </w:pPr>
      <w:r w:rsidRPr="00F43402">
        <w:rPr>
          <w:rFonts w:cs="Arial"/>
          <w:szCs w:val="22"/>
        </w:rPr>
        <w:t>Consumption of energy e.g. liter or kwh)</w:t>
      </w:r>
    </w:p>
    <w:p w14:paraId="6A3DEBB3" w14:textId="77777777" w:rsidR="00234666" w:rsidRPr="00F43402" w:rsidRDefault="00234666" w:rsidP="00234666">
      <w:pPr>
        <w:spacing w:after="0"/>
        <w:ind w:left="720"/>
        <w:rPr>
          <w:rFonts w:cs="Arial"/>
          <w:szCs w:val="22"/>
        </w:rPr>
      </w:pPr>
      <w:r w:rsidRPr="00F43402">
        <w:rPr>
          <w:rFonts w:cs="Arial"/>
          <w:szCs w:val="22"/>
        </w:rPr>
        <w:t>EFj</w:t>
      </w:r>
      <w:r w:rsidRPr="00F43402">
        <w:rPr>
          <w:rFonts w:cs="Arial"/>
          <w:szCs w:val="22"/>
        </w:rPr>
        <w:tab/>
      </w:r>
      <w:r w:rsidRPr="00F43402">
        <w:rPr>
          <w:rFonts w:cs="Arial"/>
          <w:szCs w:val="22"/>
        </w:rPr>
        <w:tab/>
      </w:r>
      <w:r w:rsidRPr="00F43402">
        <w:rPr>
          <w:rFonts w:cs="Arial"/>
          <w:szCs w:val="22"/>
        </w:rPr>
        <w:tab/>
        <w:t>= CO</w:t>
      </w:r>
      <w:r w:rsidRPr="00F43402">
        <w:rPr>
          <w:rFonts w:cs="Arial"/>
          <w:szCs w:val="22"/>
          <w:vertAlign w:val="subscript"/>
        </w:rPr>
        <w:t>2</w:t>
      </w:r>
      <w:r w:rsidRPr="00F43402">
        <w:rPr>
          <w:rFonts w:cs="Arial"/>
          <w:szCs w:val="22"/>
        </w:rPr>
        <w:t xml:space="preserve"> Emission factor of fuel j (kgCO</w:t>
      </w:r>
      <w:r w:rsidRPr="00F43402">
        <w:rPr>
          <w:rFonts w:cs="Arial"/>
          <w:szCs w:val="22"/>
          <w:vertAlign w:val="subscript"/>
        </w:rPr>
        <w:t>2</w:t>
      </w:r>
      <w:r w:rsidRPr="00F43402">
        <w:rPr>
          <w:rFonts w:cs="Arial"/>
          <w:szCs w:val="22"/>
        </w:rPr>
        <w:t>e/unit of consumption)</w:t>
      </w:r>
    </w:p>
    <w:p w14:paraId="64882484" w14:textId="77777777" w:rsidR="00234666" w:rsidRPr="00F43402" w:rsidRDefault="00234666" w:rsidP="00234666">
      <w:pPr>
        <w:spacing w:after="0"/>
        <w:ind w:left="720"/>
        <w:rPr>
          <w:rFonts w:cs="Arial"/>
          <w:szCs w:val="22"/>
        </w:rPr>
      </w:pPr>
      <w:r w:rsidRPr="00F43402">
        <w:rPr>
          <w:rFonts w:cs="Arial"/>
          <w:szCs w:val="22"/>
        </w:rPr>
        <w:t>10^6</w:t>
      </w:r>
      <w:r w:rsidRPr="00F43402">
        <w:rPr>
          <w:rFonts w:cs="Arial"/>
          <w:szCs w:val="22"/>
        </w:rPr>
        <w:tab/>
      </w:r>
      <w:r w:rsidRPr="00F43402">
        <w:rPr>
          <w:rFonts w:cs="Arial"/>
          <w:szCs w:val="22"/>
        </w:rPr>
        <w:tab/>
      </w:r>
      <w:r w:rsidRPr="00F43402">
        <w:rPr>
          <w:rFonts w:cs="Arial"/>
          <w:szCs w:val="22"/>
        </w:rPr>
        <w:tab/>
        <w:t>= Conversion factor from kg CO</w:t>
      </w:r>
      <w:r w:rsidRPr="00F43402">
        <w:rPr>
          <w:rFonts w:cs="Arial"/>
          <w:szCs w:val="22"/>
          <w:vertAlign w:val="subscript"/>
        </w:rPr>
        <w:t>2</w:t>
      </w:r>
      <w:r w:rsidRPr="00F43402">
        <w:rPr>
          <w:rFonts w:cs="Arial"/>
          <w:szCs w:val="22"/>
        </w:rPr>
        <w:t xml:space="preserve"> to tCO</w:t>
      </w:r>
      <w:r w:rsidRPr="00F43402">
        <w:rPr>
          <w:rFonts w:cs="Arial"/>
          <w:szCs w:val="22"/>
          <w:vertAlign w:val="subscript"/>
        </w:rPr>
        <w:t>2</w:t>
      </w:r>
    </w:p>
    <w:p w14:paraId="55EDCAC5" w14:textId="77777777" w:rsidR="00234666" w:rsidRPr="00F43402" w:rsidRDefault="00234666" w:rsidP="00234666">
      <w:pPr>
        <w:spacing w:after="0"/>
        <w:rPr>
          <w:rFonts w:cs="Arial"/>
          <w:szCs w:val="22"/>
        </w:rPr>
      </w:pPr>
    </w:p>
    <w:p w14:paraId="1E88DA36" w14:textId="77777777" w:rsidR="00234666" w:rsidRPr="00F43402" w:rsidRDefault="00234666" w:rsidP="00234666">
      <w:pPr>
        <w:spacing w:after="0"/>
        <w:rPr>
          <w:rFonts w:cs="Arial"/>
          <w:szCs w:val="22"/>
        </w:rPr>
      </w:pPr>
    </w:p>
    <w:p w14:paraId="0327F9A6" w14:textId="77777777" w:rsidR="00234666" w:rsidRPr="00F43402" w:rsidRDefault="00234666" w:rsidP="00234666">
      <w:pPr>
        <w:spacing w:after="0"/>
        <w:ind w:left="720"/>
        <w:rPr>
          <w:rFonts w:cs="Arial"/>
          <w:szCs w:val="22"/>
        </w:rPr>
      </w:pPr>
      <w:r w:rsidRPr="00F43402">
        <w:rPr>
          <w:rFonts w:cs="Arial"/>
          <w:szCs w:val="22"/>
        </w:rPr>
        <w:t>The electricity grid emission factors are calculated using the equation below:</w:t>
      </w:r>
    </w:p>
    <w:p w14:paraId="2FA11957" w14:textId="77777777" w:rsidR="00234666" w:rsidRPr="00F43402" w:rsidRDefault="00234666" w:rsidP="00234666">
      <w:pPr>
        <w:spacing w:after="0"/>
        <w:rPr>
          <w:rFonts w:cs="Arial"/>
          <w:szCs w:val="22"/>
        </w:rPr>
      </w:pPr>
    </w:p>
    <w:p w14:paraId="5255F5C0" w14:textId="77777777" w:rsidR="00234666" w:rsidRPr="00F43402" w:rsidRDefault="00234666" w:rsidP="00234666">
      <w:pPr>
        <w:spacing w:after="0"/>
        <w:rPr>
          <w:rFonts w:eastAsiaTheme="minorEastAsia" w:cs="Arial"/>
          <w:szCs w:val="22"/>
        </w:rPr>
      </w:pPr>
      <w:r w:rsidRPr="00F43402">
        <w:rPr>
          <w:rFonts w:cs="Arial"/>
          <w:szCs w:val="22"/>
        </w:rPr>
        <w:tab/>
      </w:r>
      <w:r w:rsidRPr="00F43402">
        <w:rPr>
          <w:rFonts w:cs="Arial"/>
          <w:szCs w:val="22"/>
        </w:rPr>
        <w:tab/>
      </w:r>
      <m:oMath>
        <m:sSub>
          <m:sSubPr>
            <m:ctrlPr>
              <w:rPr>
                <w:rFonts w:ascii="Cambria Math" w:hAnsi="Cambria Math" w:cs="Arial"/>
                <w:i/>
                <w:szCs w:val="22"/>
              </w:rPr>
            </m:ctrlPr>
          </m:sSubPr>
          <m:e>
            <m:r>
              <w:rPr>
                <w:rFonts w:ascii="Cambria Math" w:hAnsi="Cambria Math" w:cs="Arial"/>
                <w:szCs w:val="22"/>
              </w:rPr>
              <m:t>GridEF</m:t>
            </m:r>
          </m:e>
          <m:sub>
            <m:r>
              <w:rPr>
                <w:rFonts w:ascii="Cambria Math" w:hAnsi="Cambria Math" w:cs="Arial"/>
                <w:szCs w:val="22"/>
              </w:rPr>
              <m:t>CO2,y</m:t>
            </m:r>
          </m:sub>
        </m:sSub>
        <m:r>
          <w:rPr>
            <w:rFonts w:ascii="Cambria Math" w:hAnsi="Cambria Math" w:cs="Arial"/>
            <w:szCs w:val="22"/>
          </w:rPr>
          <m:t xml:space="preserve">= </m:t>
        </m:r>
        <m:nary>
          <m:naryPr>
            <m:chr m:val="∑"/>
            <m:limLoc m:val="undOvr"/>
            <m:subHide m:val="1"/>
            <m:supHide m:val="1"/>
            <m:ctrlPr>
              <w:rPr>
                <w:rFonts w:ascii="Cambria Math" w:hAnsi="Cambria Math" w:cs="Arial"/>
                <w:i/>
                <w:szCs w:val="22"/>
              </w:rPr>
            </m:ctrlPr>
          </m:naryPr>
          <m:sub/>
          <m:sup/>
          <m:e>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EG</m:t>
                </m:r>
              </m:e>
              <m:sub>
                <m:r>
                  <w:rPr>
                    <w:rFonts w:ascii="Cambria Math" w:hAnsi="Cambria Math" w:cs="Arial"/>
                    <w:szCs w:val="22"/>
                  </w:rPr>
                  <m:t>i,y</m:t>
                </m:r>
              </m:sub>
            </m:sSub>
            <m:r>
              <w:rPr>
                <w:rFonts w:ascii="Cambria Math" w:hAnsi="Cambria Math" w:cs="Arial"/>
                <w:szCs w:val="22"/>
              </w:rPr>
              <m:t xml:space="preserve">* </m:t>
            </m:r>
          </m:e>
        </m:nary>
        <m:sSub>
          <m:sSubPr>
            <m:ctrlPr>
              <w:rPr>
                <w:rFonts w:ascii="Cambria Math" w:eastAsiaTheme="minorEastAsia" w:hAnsi="Cambria Math" w:cs="Arial"/>
                <w:i/>
                <w:szCs w:val="22"/>
              </w:rPr>
            </m:ctrlPr>
          </m:sSubPr>
          <m:e>
            <m:r>
              <w:rPr>
                <w:rFonts w:ascii="Cambria Math" w:eastAsiaTheme="minorEastAsia" w:hAnsi="Cambria Math" w:cs="Arial"/>
                <w:szCs w:val="22"/>
              </w:rPr>
              <m:t>HR</m:t>
            </m:r>
          </m:e>
          <m:sub>
            <m:r>
              <w:rPr>
                <w:rFonts w:ascii="Cambria Math" w:eastAsiaTheme="minorEastAsia" w:hAnsi="Cambria Math" w:cs="Arial"/>
                <w:szCs w:val="22"/>
              </w:rPr>
              <m:t>i</m:t>
            </m:r>
          </m:sub>
        </m:sSub>
        <m:r>
          <w:rPr>
            <w:rFonts w:ascii="Cambria Math" w:eastAsiaTheme="minorEastAsia" w:hAnsi="Cambria Math" w:cs="Arial"/>
            <w:szCs w:val="22"/>
          </w:rPr>
          <m:t>*CF*</m:t>
        </m:r>
        <m:sSub>
          <m:sSubPr>
            <m:ctrlPr>
              <w:rPr>
                <w:rFonts w:ascii="Cambria Math" w:eastAsiaTheme="minorEastAsia" w:hAnsi="Cambria Math" w:cs="Arial"/>
                <w:i/>
                <w:szCs w:val="22"/>
              </w:rPr>
            </m:ctrlPr>
          </m:sSubPr>
          <m:e>
            <m:r>
              <w:rPr>
                <w:rFonts w:ascii="Cambria Math" w:eastAsiaTheme="minorEastAsia" w:hAnsi="Cambria Math" w:cs="Arial"/>
                <w:szCs w:val="22"/>
              </w:rPr>
              <m:t>CEF</m:t>
            </m:r>
          </m:e>
          <m:sub>
            <m:r>
              <w:rPr>
                <w:rFonts w:ascii="Cambria Math" w:eastAsiaTheme="minorEastAsia" w:hAnsi="Cambria Math" w:cs="Arial"/>
                <w:szCs w:val="22"/>
              </w:rPr>
              <m:t>i</m:t>
            </m:r>
          </m:sub>
        </m:sSub>
        <m:r>
          <w:rPr>
            <w:rFonts w:ascii="Cambria Math" w:eastAsiaTheme="minorEastAsia" w:hAnsi="Cambria Math" w:cs="Arial"/>
            <w:szCs w:val="22"/>
          </w:rPr>
          <m:t>*</m:t>
        </m:r>
        <m:sSub>
          <m:sSubPr>
            <m:ctrlPr>
              <w:rPr>
                <w:rFonts w:ascii="Cambria Math" w:eastAsiaTheme="minorEastAsia" w:hAnsi="Cambria Math" w:cs="Arial"/>
                <w:i/>
                <w:szCs w:val="22"/>
              </w:rPr>
            </m:ctrlPr>
          </m:sSubPr>
          <m:e>
            <m:r>
              <w:rPr>
                <w:rFonts w:ascii="Cambria Math" w:eastAsiaTheme="minorEastAsia" w:hAnsi="Cambria Math" w:cs="Arial"/>
                <w:szCs w:val="22"/>
              </w:rPr>
              <m:t>FCO</m:t>
            </m:r>
          </m:e>
          <m:sub>
            <m:r>
              <w:rPr>
                <w:rFonts w:ascii="Cambria Math" w:eastAsiaTheme="minorEastAsia" w:hAnsi="Cambria Math" w:cs="Arial"/>
                <w:szCs w:val="22"/>
              </w:rPr>
              <m:t>i</m:t>
            </m:r>
          </m:sub>
        </m:sSub>
        <m:r>
          <w:rPr>
            <w:rFonts w:ascii="Cambria Math" w:eastAsiaTheme="minorEastAsia" w:hAnsi="Cambria Math" w:cs="Arial"/>
            <w:szCs w:val="22"/>
          </w:rPr>
          <m:t xml:space="preserve">*44/12)/ </m:t>
        </m:r>
        <m:nary>
          <m:naryPr>
            <m:chr m:val="∑"/>
            <m:limLoc m:val="undOvr"/>
            <m:subHide m:val="1"/>
            <m:supHide m:val="1"/>
            <m:ctrlPr>
              <w:rPr>
                <w:rFonts w:ascii="Cambria Math" w:eastAsiaTheme="minorEastAsia" w:hAnsi="Cambria Math" w:cs="Arial"/>
                <w:i/>
                <w:szCs w:val="22"/>
              </w:rPr>
            </m:ctrlPr>
          </m:naryPr>
          <m:sub/>
          <m:sup/>
          <m:e>
            <m:sSub>
              <m:sSubPr>
                <m:ctrlPr>
                  <w:rPr>
                    <w:rFonts w:ascii="Cambria Math" w:eastAsiaTheme="minorEastAsia" w:hAnsi="Cambria Math" w:cs="Arial"/>
                    <w:i/>
                    <w:szCs w:val="22"/>
                  </w:rPr>
                </m:ctrlPr>
              </m:sSubPr>
              <m:e>
                <m:r>
                  <w:rPr>
                    <w:rFonts w:ascii="Cambria Math" w:eastAsiaTheme="minorEastAsia" w:hAnsi="Cambria Math" w:cs="Arial"/>
                    <w:szCs w:val="22"/>
                  </w:rPr>
                  <m:t>EG</m:t>
                </m:r>
              </m:e>
              <m:sub>
                <m:r>
                  <w:rPr>
                    <w:rFonts w:ascii="Cambria Math" w:eastAsiaTheme="minorEastAsia" w:hAnsi="Cambria Math" w:cs="Arial"/>
                    <w:szCs w:val="22"/>
                  </w:rPr>
                  <m:t>i,y</m:t>
                </m:r>
              </m:sub>
            </m:sSub>
          </m:e>
        </m:nary>
      </m:oMath>
      <w:r w:rsidRPr="00F43402">
        <w:rPr>
          <w:rFonts w:cs="Arial"/>
          <w:szCs w:val="22"/>
        </w:rPr>
        <w:tab/>
      </w:r>
      <w:r w:rsidRPr="00F43402">
        <w:rPr>
          <w:rFonts w:cs="Arial"/>
          <w:szCs w:val="22"/>
        </w:rPr>
        <w:tab/>
      </w:r>
      <w:r w:rsidRPr="00F43402">
        <w:rPr>
          <w:rFonts w:cs="Arial"/>
          <w:i/>
          <w:szCs w:val="22"/>
        </w:rPr>
        <w:t>(14)</w:t>
      </w:r>
    </w:p>
    <w:p w14:paraId="46C19ABF" w14:textId="77777777" w:rsidR="00234666" w:rsidRPr="00F43402" w:rsidRDefault="00234666" w:rsidP="00234666">
      <w:pPr>
        <w:pStyle w:val="Caption"/>
        <w:jc w:val="center"/>
        <w:rPr>
          <w:rFonts w:ascii="Arial" w:eastAsiaTheme="minorEastAsia" w:hAnsi="Arial" w:cs="Arial"/>
          <w:sz w:val="22"/>
          <w:szCs w:val="22"/>
        </w:rPr>
      </w:pPr>
    </w:p>
    <w:p w14:paraId="0C5A5C9E" w14:textId="77777777" w:rsidR="00234666" w:rsidRPr="00F43402" w:rsidRDefault="00234666" w:rsidP="00234666">
      <w:pPr>
        <w:spacing w:after="0"/>
        <w:ind w:left="720"/>
        <w:rPr>
          <w:rFonts w:cs="Arial"/>
          <w:szCs w:val="22"/>
        </w:rPr>
      </w:pPr>
      <w:r w:rsidRPr="00F43402">
        <w:rPr>
          <w:rFonts w:cs="Arial"/>
          <w:szCs w:val="22"/>
        </w:rPr>
        <w:t>Where:</w:t>
      </w:r>
    </w:p>
    <w:p w14:paraId="019FDAF7" w14:textId="77777777" w:rsidR="00234666" w:rsidRPr="00F43402" w:rsidRDefault="00234666" w:rsidP="00234666">
      <w:pPr>
        <w:spacing w:after="0"/>
        <w:ind w:left="720"/>
        <w:rPr>
          <w:rFonts w:cs="Arial"/>
          <w:szCs w:val="22"/>
        </w:rPr>
      </w:pPr>
    </w:p>
    <w:p w14:paraId="6C9FE6BB" w14:textId="77777777" w:rsidR="00234666" w:rsidRPr="00F43402" w:rsidRDefault="00234666" w:rsidP="00234666">
      <w:pPr>
        <w:spacing w:after="0"/>
        <w:ind w:left="720"/>
        <w:rPr>
          <w:rFonts w:cs="Arial"/>
          <w:szCs w:val="22"/>
        </w:rPr>
      </w:pPr>
      <w:r w:rsidRPr="00F43402">
        <w:rPr>
          <w:rFonts w:cs="Arial"/>
          <w:szCs w:val="22"/>
        </w:rPr>
        <w:t>Grid</w:t>
      </w:r>
      <w:r w:rsidRPr="00F43402">
        <w:rPr>
          <w:rFonts w:cs="Arial"/>
          <w:szCs w:val="22"/>
          <w:vertAlign w:val="subscript"/>
        </w:rPr>
        <w:t>CO2</w:t>
      </w:r>
      <w:r w:rsidRPr="00F43402">
        <w:rPr>
          <w:rFonts w:cs="Arial"/>
          <w:szCs w:val="22"/>
        </w:rPr>
        <w:t xml:space="preserve"> </w:t>
      </w:r>
      <w:r w:rsidRPr="00F43402">
        <w:rPr>
          <w:rFonts w:cs="Arial"/>
          <w:szCs w:val="22"/>
        </w:rPr>
        <w:tab/>
      </w:r>
      <w:r w:rsidRPr="00F43402">
        <w:rPr>
          <w:rFonts w:cs="Arial"/>
          <w:szCs w:val="22"/>
        </w:rPr>
        <w:tab/>
      </w:r>
      <w:r w:rsidRPr="00F43402">
        <w:rPr>
          <w:rFonts w:cs="Arial"/>
          <w:szCs w:val="22"/>
        </w:rPr>
        <w:tab/>
        <w:t>= CO</w:t>
      </w:r>
      <w:r w:rsidRPr="00F43402">
        <w:rPr>
          <w:rFonts w:cs="Arial"/>
          <w:szCs w:val="22"/>
          <w:vertAlign w:val="subscript"/>
        </w:rPr>
        <w:t xml:space="preserve">2 </w:t>
      </w:r>
      <w:r w:rsidRPr="00F43402">
        <w:rPr>
          <w:rFonts w:cs="Arial"/>
          <w:szCs w:val="22"/>
        </w:rPr>
        <w:t>emissions per fuel type i  (tCO</w:t>
      </w:r>
      <w:r w:rsidRPr="00F43402">
        <w:rPr>
          <w:rFonts w:cs="Arial"/>
          <w:szCs w:val="22"/>
          <w:vertAlign w:val="subscript"/>
        </w:rPr>
        <w:t>2</w:t>
      </w:r>
      <w:r w:rsidRPr="00F43402">
        <w:rPr>
          <w:rFonts w:cs="Arial"/>
          <w:szCs w:val="22"/>
        </w:rPr>
        <w:t>/MWh)</w:t>
      </w:r>
    </w:p>
    <w:p w14:paraId="4D638C32" w14:textId="77777777" w:rsidR="00234666" w:rsidRPr="00F43402" w:rsidRDefault="00234666" w:rsidP="00234666">
      <w:pPr>
        <w:spacing w:after="0"/>
        <w:ind w:left="720"/>
        <w:rPr>
          <w:rFonts w:cs="Arial"/>
          <w:szCs w:val="22"/>
        </w:rPr>
      </w:pPr>
      <w:r w:rsidRPr="00F43402">
        <w:rPr>
          <w:rFonts w:cs="Arial"/>
          <w:szCs w:val="22"/>
        </w:rPr>
        <w:t xml:space="preserve">EGj,I,y </w:t>
      </w:r>
      <w:r w:rsidRPr="00F43402">
        <w:rPr>
          <w:rFonts w:cs="Arial"/>
          <w:szCs w:val="22"/>
        </w:rPr>
        <w:tab/>
      </w:r>
      <w:r w:rsidRPr="00F43402">
        <w:rPr>
          <w:rFonts w:cs="Arial"/>
          <w:szCs w:val="22"/>
        </w:rPr>
        <w:tab/>
      </w:r>
      <w:r w:rsidRPr="00F43402">
        <w:rPr>
          <w:rFonts w:cs="Arial"/>
          <w:szCs w:val="22"/>
        </w:rPr>
        <w:tab/>
        <w:t>= Electricity generation by plant type j in year y (kwh)</w:t>
      </w:r>
    </w:p>
    <w:p w14:paraId="7F062DB5" w14:textId="77777777" w:rsidR="00234666" w:rsidRPr="00F43402" w:rsidRDefault="00234666" w:rsidP="00234666">
      <w:pPr>
        <w:spacing w:after="0"/>
        <w:ind w:left="720"/>
        <w:rPr>
          <w:rFonts w:cs="Arial"/>
          <w:szCs w:val="22"/>
        </w:rPr>
      </w:pPr>
      <w:r w:rsidRPr="00F43402">
        <w:rPr>
          <w:rFonts w:cs="Arial"/>
          <w:szCs w:val="22"/>
        </w:rPr>
        <w:t xml:space="preserve">HRi </w:t>
      </w:r>
      <w:r w:rsidRPr="00F43402">
        <w:rPr>
          <w:rFonts w:cs="Arial"/>
          <w:szCs w:val="22"/>
        </w:rPr>
        <w:tab/>
      </w:r>
      <w:r w:rsidRPr="00F43402">
        <w:rPr>
          <w:rFonts w:cs="Arial"/>
          <w:szCs w:val="22"/>
        </w:rPr>
        <w:tab/>
      </w:r>
      <w:r w:rsidRPr="00F43402">
        <w:rPr>
          <w:rFonts w:cs="Arial"/>
          <w:szCs w:val="22"/>
        </w:rPr>
        <w:tab/>
        <w:t>= Heat rate (BTU/kwh) of fuel i</w:t>
      </w:r>
    </w:p>
    <w:p w14:paraId="2B1466E6" w14:textId="77777777" w:rsidR="00234666" w:rsidRPr="00F43402" w:rsidRDefault="00234666" w:rsidP="00234666">
      <w:pPr>
        <w:spacing w:after="0"/>
        <w:ind w:left="720"/>
        <w:rPr>
          <w:rFonts w:cs="Arial"/>
          <w:szCs w:val="22"/>
        </w:rPr>
      </w:pPr>
      <w:r w:rsidRPr="00F43402">
        <w:rPr>
          <w:rFonts w:cs="Arial"/>
          <w:szCs w:val="22"/>
        </w:rPr>
        <w:t>CF</w:t>
      </w:r>
      <w:r w:rsidRPr="00F43402">
        <w:rPr>
          <w:rFonts w:cs="Arial"/>
          <w:szCs w:val="22"/>
        </w:rPr>
        <w:tab/>
      </w:r>
      <w:r w:rsidRPr="00F43402">
        <w:rPr>
          <w:rFonts w:cs="Arial"/>
          <w:szCs w:val="22"/>
        </w:rPr>
        <w:tab/>
      </w:r>
      <w:r w:rsidRPr="00F43402">
        <w:rPr>
          <w:rFonts w:cs="Arial"/>
          <w:szCs w:val="22"/>
        </w:rPr>
        <w:tab/>
        <w:t>= Conversion factor from BTU to TJ (BTU*1055.559/10^12)</w:t>
      </w:r>
    </w:p>
    <w:p w14:paraId="48BC5FFE" w14:textId="77777777" w:rsidR="00234666" w:rsidRPr="00F43402" w:rsidRDefault="00234666" w:rsidP="00234666">
      <w:pPr>
        <w:spacing w:after="0"/>
        <w:ind w:left="720"/>
        <w:rPr>
          <w:rFonts w:cs="Arial"/>
          <w:szCs w:val="22"/>
        </w:rPr>
      </w:pPr>
      <w:r w:rsidRPr="00F43402">
        <w:rPr>
          <w:rFonts w:cs="Arial"/>
          <w:szCs w:val="22"/>
        </w:rPr>
        <w:t xml:space="preserve">CEF </w:t>
      </w:r>
      <w:r w:rsidRPr="00F43402">
        <w:rPr>
          <w:rFonts w:cs="Arial"/>
          <w:szCs w:val="22"/>
        </w:rPr>
        <w:tab/>
      </w:r>
      <w:r w:rsidRPr="00F43402">
        <w:rPr>
          <w:rFonts w:cs="Arial"/>
          <w:szCs w:val="22"/>
        </w:rPr>
        <w:tab/>
      </w:r>
      <w:r w:rsidRPr="00F43402">
        <w:rPr>
          <w:rFonts w:cs="Arial"/>
          <w:szCs w:val="22"/>
        </w:rPr>
        <w:tab/>
        <w:t>= Carbon emission factor (tC/TJ) of fuel type i</w:t>
      </w:r>
    </w:p>
    <w:p w14:paraId="7DBB7653" w14:textId="77777777" w:rsidR="00234666" w:rsidRPr="00F43402" w:rsidRDefault="00234666" w:rsidP="00234666">
      <w:pPr>
        <w:spacing w:after="0"/>
        <w:ind w:left="720"/>
        <w:rPr>
          <w:rFonts w:cs="Arial"/>
          <w:szCs w:val="22"/>
        </w:rPr>
      </w:pPr>
      <w:r w:rsidRPr="00F43402">
        <w:rPr>
          <w:rFonts w:cs="Arial"/>
          <w:szCs w:val="22"/>
        </w:rPr>
        <w:t xml:space="preserve">FCOi </w:t>
      </w:r>
      <w:r w:rsidRPr="00F43402">
        <w:rPr>
          <w:rFonts w:cs="Arial"/>
          <w:szCs w:val="22"/>
        </w:rPr>
        <w:tab/>
      </w:r>
      <w:r w:rsidRPr="00F43402">
        <w:rPr>
          <w:rFonts w:cs="Arial"/>
          <w:szCs w:val="22"/>
        </w:rPr>
        <w:tab/>
      </w:r>
      <w:r w:rsidRPr="00F43402">
        <w:rPr>
          <w:rFonts w:cs="Arial"/>
          <w:szCs w:val="22"/>
        </w:rPr>
        <w:tab/>
        <w:t>= Fraction of Carbon oxidized during the burning of fuel type i (%)</w:t>
      </w:r>
    </w:p>
    <w:p w14:paraId="1BB7534D" w14:textId="77777777" w:rsidR="00234666" w:rsidRPr="00F43402" w:rsidRDefault="00234666" w:rsidP="00234666">
      <w:pPr>
        <w:spacing w:after="0"/>
        <w:ind w:left="720"/>
        <w:rPr>
          <w:rFonts w:cs="Arial"/>
          <w:szCs w:val="22"/>
        </w:rPr>
      </w:pPr>
      <w:r w:rsidRPr="00F43402">
        <w:rPr>
          <w:rFonts w:cs="Arial"/>
          <w:szCs w:val="22"/>
        </w:rPr>
        <w:t xml:space="preserve">44/12 </w:t>
      </w:r>
      <w:r w:rsidRPr="00F43402">
        <w:rPr>
          <w:rFonts w:cs="Arial"/>
          <w:szCs w:val="22"/>
        </w:rPr>
        <w:tab/>
      </w:r>
      <w:r w:rsidRPr="00F43402">
        <w:rPr>
          <w:rFonts w:cs="Arial"/>
          <w:szCs w:val="22"/>
        </w:rPr>
        <w:tab/>
      </w:r>
      <w:r w:rsidRPr="00F43402">
        <w:rPr>
          <w:rFonts w:cs="Arial"/>
          <w:szCs w:val="22"/>
        </w:rPr>
        <w:tab/>
        <w:t>= Carbon to CO</w:t>
      </w:r>
      <w:r w:rsidRPr="00F43402">
        <w:rPr>
          <w:rFonts w:cs="Arial"/>
          <w:szCs w:val="22"/>
          <w:vertAlign w:val="subscript"/>
        </w:rPr>
        <w:t>2</w:t>
      </w:r>
      <w:r w:rsidRPr="00F43402">
        <w:rPr>
          <w:rFonts w:cs="Arial"/>
          <w:szCs w:val="22"/>
        </w:rPr>
        <w:t xml:space="preserve"> conversion factor</w:t>
      </w:r>
    </w:p>
    <w:p w14:paraId="63038245" w14:textId="77777777" w:rsidR="00234666" w:rsidRPr="00F43402" w:rsidRDefault="00234666" w:rsidP="00234666">
      <w:pPr>
        <w:spacing w:after="0"/>
        <w:ind w:left="720"/>
        <w:rPr>
          <w:rFonts w:cs="Arial"/>
          <w:szCs w:val="22"/>
        </w:rPr>
      </w:pPr>
      <w:r w:rsidRPr="00F43402">
        <w:rPr>
          <w:rFonts w:cs="Arial"/>
          <w:szCs w:val="22"/>
        </w:rPr>
        <w:t xml:space="preserve">EG </w:t>
      </w:r>
      <w:r w:rsidRPr="00F43402">
        <w:rPr>
          <w:rFonts w:cs="Arial"/>
          <w:szCs w:val="22"/>
        </w:rPr>
        <w:tab/>
      </w:r>
      <w:r w:rsidRPr="00F43402">
        <w:rPr>
          <w:rFonts w:cs="Arial"/>
          <w:szCs w:val="22"/>
        </w:rPr>
        <w:tab/>
      </w:r>
      <w:r w:rsidRPr="00F43402">
        <w:rPr>
          <w:rFonts w:cs="Arial"/>
          <w:szCs w:val="22"/>
        </w:rPr>
        <w:tab/>
        <w:t>= Electricity generation per fuel type (MWh) in year y</w:t>
      </w:r>
    </w:p>
    <w:p w14:paraId="18A96DFB" w14:textId="77777777" w:rsidR="00234666" w:rsidRPr="00F43402" w:rsidRDefault="00234666" w:rsidP="00234666">
      <w:pPr>
        <w:spacing w:after="0"/>
        <w:rPr>
          <w:rFonts w:cs="Arial"/>
          <w:szCs w:val="22"/>
        </w:rPr>
      </w:pPr>
    </w:p>
    <w:p w14:paraId="36ECF2A7" w14:textId="77777777" w:rsidR="00234666" w:rsidRPr="00F43402" w:rsidRDefault="00234666" w:rsidP="001F4DBA">
      <w:pPr>
        <w:spacing w:after="0" w:line="276" w:lineRule="auto"/>
        <w:ind w:left="720"/>
        <w:rPr>
          <w:rFonts w:cs="Arial"/>
          <w:szCs w:val="22"/>
        </w:rPr>
      </w:pPr>
      <w:r w:rsidRPr="00F43402">
        <w:rPr>
          <w:rFonts w:cs="Arial"/>
          <w:szCs w:val="22"/>
        </w:rPr>
        <w:t>The generation of the grid (% composition from different fuel types) were sourced from the projections by DOE. The heat rates were also sourced from DOE. Default values from the IPCC were used for the other parameters in the equation. The targets on the installation of solar charging stations as per the project logframe were also accounted for in the calculations.</w:t>
      </w:r>
    </w:p>
    <w:p w14:paraId="3B25BA8C" w14:textId="77777777" w:rsidR="00234666" w:rsidRPr="00F43402" w:rsidRDefault="00234666" w:rsidP="001F4DBA">
      <w:pPr>
        <w:spacing w:after="0" w:line="276" w:lineRule="auto"/>
        <w:ind w:left="720"/>
        <w:rPr>
          <w:rFonts w:cs="Arial"/>
          <w:szCs w:val="22"/>
        </w:rPr>
      </w:pPr>
    </w:p>
    <w:p w14:paraId="31726A72" w14:textId="77777777" w:rsidR="00234666" w:rsidRPr="00F43402" w:rsidRDefault="00234666" w:rsidP="001F4DBA">
      <w:pPr>
        <w:spacing w:after="0" w:line="276" w:lineRule="auto"/>
        <w:ind w:left="720"/>
        <w:rPr>
          <w:rFonts w:cs="Arial"/>
          <w:szCs w:val="22"/>
        </w:rPr>
      </w:pPr>
      <w:r w:rsidRPr="00F43402">
        <w:rPr>
          <w:rFonts w:cs="Arial"/>
          <w:szCs w:val="22"/>
        </w:rPr>
        <w:t>The calculation of the direct secondary emissions takes into consideration the incremental changes in the investments in LCT and the targets in terms of actual vehicle numbers as set forth in the project planning matrix. The summary of the assumptions in terms of the number of vehicles for the different LCTs are given in the table below:</w:t>
      </w:r>
    </w:p>
    <w:p w14:paraId="0D6A6C3C" w14:textId="77777777" w:rsidR="00234666" w:rsidRPr="00F43402" w:rsidRDefault="00234666" w:rsidP="001F4DBA">
      <w:pPr>
        <w:spacing w:after="0" w:line="276" w:lineRule="auto"/>
        <w:rPr>
          <w:rFonts w:cs="Arial"/>
          <w:szCs w:val="22"/>
        </w:rPr>
      </w:pPr>
    </w:p>
    <w:p w14:paraId="46C704F3" w14:textId="77777777" w:rsidR="00234666" w:rsidRPr="00F43402" w:rsidRDefault="00234666" w:rsidP="00234666">
      <w:pPr>
        <w:jc w:val="center"/>
        <w:rPr>
          <w:rFonts w:cs="Arial"/>
          <w:b/>
          <w:szCs w:val="22"/>
        </w:rPr>
      </w:pPr>
      <w:r w:rsidRPr="00F43402">
        <w:rPr>
          <w:rFonts w:cs="Arial"/>
          <w:b/>
          <w:szCs w:val="22"/>
        </w:rPr>
        <w:t>Main Assumptions for the Direct Secondary CO</w:t>
      </w:r>
      <w:r w:rsidRPr="00F43402">
        <w:rPr>
          <w:rFonts w:cs="Arial"/>
          <w:b/>
          <w:szCs w:val="22"/>
          <w:vertAlign w:val="subscript"/>
        </w:rPr>
        <w:t>2</w:t>
      </w:r>
      <w:r w:rsidRPr="00F43402">
        <w:rPr>
          <w:rFonts w:cs="Arial"/>
          <w:b/>
          <w:szCs w:val="22"/>
        </w:rPr>
        <w:t xml:space="preserve"> Impacts of the Non-Investment Components of the Project</w:t>
      </w:r>
    </w:p>
    <w:tbl>
      <w:tblPr>
        <w:tblW w:w="8923" w:type="dxa"/>
        <w:tblInd w:w="113" w:type="dxa"/>
        <w:tblLook w:val="04A0" w:firstRow="1" w:lastRow="0" w:firstColumn="1" w:lastColumn="0" w:noHBand="0" w:noVBand="1"/>
      </w:tblPr>
      <w:tblGrid>
        <w:gridCol w:w="716"/>
        <w:gridCol w:w="2679"/>
        <w:gridCol w:w="1164"/>
        <w:gridCol w:w="1484"/>
        <w:gridCol w:w="1428"/>
        <w:gridCol w:w="1452"/>
      </w:tblGrid>
      <w:tr w:rsidR="00234666" w:rsidRPr="00F43402" w14:paraId="0BD97198" w14:textId="77777777" w:rsidTr="00360755">
        <w:trPr>
          <w:trHeight w:val="255"/>
        </w:trPr>
        <w:tc>
          <w:tcPr>
            <w:tcW w:w="716"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5C15BF3C"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ID</w:t>
            </w:r>
          </w:p>
        </w:tc>
        <w:tc>
          <w:tcPr>
            <w:tcW w:w="2679" w:type="dxa"/>
            <w:tcBorders>
              <w:top w:val="single" w:sz="4" w:space="0" w:color="auto"/>
              <w:left w:val="nil"/>
              <w:bottom w:val="single" w:sz="4" w:space="0" w:color="auto"/>
              <w:right w:val="single" w:sz="4" w:space="0" w:color="auto"/>
            </w:tcBorders>
            <w:shd w:val="clear" w:color="000000" w:fill="D0CECE"/>
            <w:noWrap/>
            <w:vAlign w:val="bottom"/>
            <w:hideMark/>
          </w:tcPr>
          <w:p w14:paraId="49563C49"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Variable</w:t>
            </w:r>
          </w:p>
        </w:tc>
        <w:tc>
          <w:tcPr>
            <w:tcW w:w="1164" w:type="dxa"/>
            <w:tcBorders>
              <w:top w:val="single" w:sz="4" w:space="0" w:color="auto"/>
              <w:left w:val="nil"/>
              <w:bottom w:val="single" w:sz="4" w:space="0" w:color="auto"/>
              <w:right w:val="single" w:sz="4" w:space="0" w:color="auto"/>
            </w:tcBorders>
            <w:shd w:val="clear" w:color="000000" w:fill="D0CECE"/>
            <w:noWrap/>
            <w:vAlign w:val="bottom"/>
            <w:hideMark/>
          </w:tcPr>
          <w:p w14:paraId="0C538E0C" w14:textId="77777777" w:rsidR="00234666" w:rsidRPr="00F43402" w:rsidRDefault="00234666" w:rsidP="00360755">
            <w:pPr>
              <w:spacing w:after="0"/>
              <w:jc w:val="left"/>
              <w:rPr>
                <w:rFonts w:cs="Arial"/>
                <w:i/>
                <w:iCs/>
                <w:color w:val="000000"/>
                <w:sz w:val="20"/>
                <w:szCs w:val="20"/>
                <w:lang w:val="en-US"/>
              </w:rPr>
            </w:pPr>
          </w:p>
        </w:tc>
        <w:tc>
          <w:tcPr>
            <w:tcW w:w="1484" w:type="dxa"/>
            <w:tcBorders>
              <w:top w:val="single" w:sz="4" w:space="0" w:color="auto"/>
              <w:left w:val="nil"/>
              <w:bottom w:val="single" w:sz="4" w:space="0" w:color="auto"/>
              <w:right w:val="single" w:sz="4" w:space="0" w:color="auto"/>
            </w:tcBorders>
            <w:shd w:val="clear" w:color="000000" w:fill="D0CECE"/>
            <w:noWrap/>
            <w:vAlign w:val="bottom"/>
            <w:hideMark/>
          </w:tcPr>
          <w:p w14:paraId="7C7D0772"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Unit</w:t>
            </w:r>
          </w:p>
        </w:tc>
        <w:tc>
          <w:tcPr>
            <w:tcW w:w="1428" w:type="dxa"/>
            <w:tcBorders>
              <w:top w:val="single" w:sz="4" w:space="0" w:color="auto"/>
              <w:left w:val="nil"/>
              <w:bottom w:val="single" w:sz="4" w:space="0" w:color="auto"/>
              <w:right w:val="single" w:sz="4" w:space="0" w:color="auto"/>
            </w:tcBorders>
            <w:shd w:val="clear" w:color="000000" w:fill="D0CECE"/>
            <w:noWrap/>
            <w:vAlign w:val="bottom"/>
            <w:hideMark/>
          </w:tcPr>
          <w:p w14:paraId="63939D3E" w14:textId="77777777" w:rsidR="00234666" w:rsidRPr="00F43402" w:rsidRDefault="00234666" w:rsidP="00360755">
            <w:pPr>
              <w:spacing w:after="0"/>
              <w:jc w:val="left"/>
              <w:rPr>
                <w:rFonts w:cs="Arial"/>
                <w:i/>
                <w:iCs/>
                <w:sz w:val="20"/>
                <w:szCs w:val="20"/>
                <w:lang w:val="en-US"/>
              </w:rPr>
            </w:pPr>
            <w:r w:rsidRPr="00F43402">
              <w:rPr>
                <w:rFonts w:cs="Arial"/>
                <w:i/>
                <w:iCs/>
                <w:sz w:val="20"/>
                <w:szCs w:val="20"/>
                <w:lang w:val="en-US"/>
              </w:rPr>
              <w:t>Notes/Source</w:t>
            </w:r>
          </w:p>
        </w:tc>
        <w:tc>
          <w:tcPr>
            <w:tcW w:w="1452" w:type="dxa"/>
            <w:tcBorders>
              <w:top w:val="single" w:sz="4" w:space="0" w:color="auto"/>
              <w:left w:val="nil"/>
              <w:bottom w:val="single" w:sz="4" w:space="0" w:color="auto"/>
              <w:right w:val="single" w:sz="4" w:space="0" w:color="auto"/>
            </w:tcBorders>
            <w:shd w:val="clear" w:color="000000" w:fill="D0CECE"/>
            <w:noWrap/>
            <w:vAlign w:val="bottom"/>
            <w:hideMark/>
          </w:tcPr>
          <w:p w14:paraId="3104450B"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Value</w:t>
            </w:r>
          </w:p>
        </w:tc>
      </w:tr>
      <w:tr w:rsidR="00234666" w:rsidRPr="00F43402" w14:paraId="62F26C06" w14:textId="77777777" w:rsidTr="00360755">
        <w:trPr>
          <w:trHeight w:val="300"/>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2FE7895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a</w:t>
            </w:r>
          </w:p>
        </w:tc>
        <w:tc>
          <w:tcPr>
            <w:tcW w:w="2679" w:type="dxa"/>
            <w:tcBorders>
              <w:top w:val="nil"/>
              <w:left w:val="nil"/>
              <w:bottom w:val="single" w:sz="4" w:space="0" w:color="auto"/>
              <w:right w:val="single" w:sz="4" w:space="0" w:color="auto"/>
            </w:tcBorders>
            <w:shd w:val="clear" w:color="auto" w:fill="auto"/>
            <w:noWrap/>
            <w:vAlign w:val="bottom"/>
            <w:hideMark/>
          </w:tcPr>
          <w:p w14:paraId="608CC67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Fuel efficiency -baseline vehicles</w:t>
            </w:r>
          </w:p>
        </w:tc>
        <w:tc>
          <w:tcPr>
            <w:tcW w:w="1164" w:type="dxa"/>
            <w:tcBorders>
              <w:top w:val="nil"/>
              <w:left w:val="nil"/>
              <w:bottom w:val="single" w:sz="4" w:space="0" w:color="auto"/>
              <w:right w:val="single" w:sz="4" w:space="0" w:color="auto"/>
            </w:tcBorders>
            <w:shd w:val="clear" w:color="auto" w:fill="auto"/>
            <w:noWrap/>
            <w:vAlign w:val="bottom"/>
            <w:hideMark/>
          </w:tcPr>
          <w:p w14:paraId="13A79B3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484" w:type="dxa"/>
            <w:tcBorders>
              <w:top w:val="nil"/>
              <w:left w:val="nil"/>
              <w:bottom w:val="single" w:sz="4" w:space="0" w:color="auto"/>
              <w:right w:val="single" w:sz="4" w:space="0" w:color="auto"/>
            </w:tcBorders>
            <w:shd w:val="clear" w:color="auto" w:fill="auto"/>
            <w:noWrap/>
            <w:vAlign w:val="bottom"/>
            <w:hideMark/>
          </w:tcPr>
          <w:p w14:paraId="1FFAD68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vkm/liter</w:t>
            </w:r>
          </w:p>
        </w:tc>
        <w:tc>
          <w:tcPr>
            <w:tcW w:w="1428" w:type="dxa"/>
            <w:tcBorders>
              <w:top w:val="nil"/>
              <w:left w:val="nil"/>
              <w:bottom w:val="single" w:sz="4" w:space="0" w:color="auto"/>
              <w:right w:val="single" w:sz="4" w:space="0" w:color="auto"/>
            </w:tcBorders>
            <w:shd w:val="clear" w:color="auto" w:fill="auto"/>
            <w:noWrap/>
            <w:vAlign w:val="bottom"/>
            <w:hideMark/>
          </w:tcPr>
          <w:p w14:paraId="75053722"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based on sample</w:t>
            </w:r>
          </w:p>
        </w:tc>
        <w:tc>
          <w:tcPr>
            <w:tcW w:w="1452" w:type="dxa"/>
            <w:tcBorders>
              <w:top w:val="nil"/>
              <w:left w:val="nil"/>
              <w:bottom w:val="single" w:sz="4" w:space="0" w:color="auto"/>
              <w:right w:val="single" w:sz="4" w:space="0" w:color="auto"/>
            </w:tcBorders>
            <w:shd w:val="clear" w:color="auto" w:fill="auto"/>
            <w:noWrap/>
            <w:vAlign w:val="bottom"/>
            <w:hideMark/>
          </w:tcPr>
          <w:p w14:paraId="64210CB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1.45 </w:t>
            </w:r>
          </w:p>
        </w:tc>
      </w:tr>
      <w:tr w:rsidR="00234666" w:rsidRPr="00F43402" w14:paraId="24B5F0DF" w14:textId="77777777" w:rsidTr="00360755">
        <w:trPr>
          <w:trHeight w:val="300"/>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0927195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b</w:t>
            </w:r>
          </w:p>
        </w:tc>
        <w:tc>
          <w:tcPr>
            <w:tcW w:w="2679" w:type="dxa"/>
            <w:tcBorders>
              <w:top w:val="nil"/>
              <w:left w:val="nil"/>
              <w:bottom w:val="single" w:sz="4" w:space="0" w:color="auto"/>
              <w:right w:val="single" w:sz="4" w:space="0" w:color="auto"/>
            </w:tcBorders>
            <w:shd w:val="clear" w:color="auto" w:fill="auto"/>
            <w:noWrap/>
            <w:vAlign w:val="bottom"/>
            <w:hideMark/>
          </w:tcPr>
          <w:p w14:paraId="3C030AE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Fuel efficiency -baseline vehicles</w:t>
            </w:r>
          </w:p>
        </w:tc>
        <w:tc>
          <w:tcPr>
            <w:tcW w:w="1164" w:type="dxa"/>
            <w:tcBorders>
              <w:top w:val="nil"/>
              <w:left w:val="nil"/>
              <w:bottom w:val="single" w:sz="4" w:space="0" w:color="auto"/>
              <w:right w:val="single" w:sz="4" w:space="0" w:color="auto"/>
            </w:tcBorders>
            <w:shd w:val="clear" w:color="auto" w:fill="auto"/>
            <w:noWrap/>
            <w:vAlign w:val="bottom"/>
            <w:hideMark/>
          </w:tcPr>
          <w:p w14:paraId="5BC6D90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484" w:type="dxa"/>
            <w:tcBorders>
              <w:top w:val="nil"/>
              <w:left w:val="nil"/>
              <w:bottom w:val="single" w:sz="4" w:space="0" w:color="auto"/>
              <w:right w:val="single" w:sz="4" w:space="0" w:color="auto"/>
            </w:tcBorders>
            <w:shd w:val="clear" w:color="auto" w:fill="auto"/>
            <w:noWrap/>
            <w:vAlign w:val="bottom"/>
            <w:hideMark/>
          </w:tcPr>
          <w:p w14:paraId="76818EF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liter/vkm</w:t>
            </w:r>
          </w:p>
        </w:tc>
        <w:tc>
          <w:tcPr>
            <w:tcW w:w="1428" w:type="dxa"/>
            <w:tcBorders>
              <w:top w:val="nil"/>
              <w:left w:val="nil"/>
              <w:bottom w:val="single" w:sz="4" w:space="0" w:color="auto"/>
              <w:right w:val="single" w:sz="4" w:space="0" w:color="auto"/>
            </w:tcBorders>
            <w:shd w:val="clear" w:color="auto" w:fill="auto"/>
            <w:noWrap/>
            <w:vAlign w:val="bottom"/>
            <w:hideMark/>
          </w:tcPr>
          <w:p w14:paraId="6357030E"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1/a</w:t>
            </w:r>
          </w:p>
        </w:tc>
        <w:tc>
          <w:tcPr>
            <w:tcW w:w="1452" w:type="dxa"/>
            <w:tcBorders>
              <w:top w:val="nil"/>
              <w:left w:val="nil"/>
              <w:bottom w:val="single" w:sz="4" w:space="0" w:color="auto"/>
              <w:right w:val="single" w:sz="4" w:space="0" w:color="auto"/>
            </w:tcBorders>
            <w:shd w:val="clear" w:color="auto" w:fill="auto"/>
            <w:noWrap/>
            <w:vAlign w:val="bottom"/>
            <w:hideMark/>
          </w:tcPr>
          <w:p w14:paraId="1C1D223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0.69 </w:t>
            </w:r>
          </w:p>
        </w:tc>
      </w:tr>
      <w:tr w:rsidR="00234666" w:rsidRPr="00F43402" w14:paraId="18A5D0F9" w14:textId="77777777" w:rsidTr="00360755">
        <w:trPr>
          <w:trHeight w:val="300"/>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72E6558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c</w:t>
            </w:r>
          </w:p>
        </w:tc>
        <w:tc>
          <w:tcPr>
            <w:tcW w:w="2679" w:type="dxa"/>
            <w:tcBorders>
              <w:top w:val="nil"/>
              <w:left w:val="nil"/>
              <w:bottom w:val="single" w:sz="4" w:space="0" w:color="auto"/>
              <w:right w:val="single" w:sz="4" w:space="0" w:color="auto"/>
            </w:tcBorders>
            <w:shd w:val="clear" w:color="auto" w:fill="auto"/>
            <w:noWrap/>
            <w:vAlign w:val="bottom"/>
            <w:hideMark/>
          </w:tcPr>
          <w:p w14:paraId="096C16E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Fuel density -baseline fuel</w:t>
            </w:r>
          </w:p>
        </w:tc>
        <w:tc>
          <w:tcPr>
            <w:tcW w:w="1164" w:type="dxa"/>
            <w:tcBorders>
              <w:top w:val="nil"/>
              <w:left w:val="nil"/>
              <w:bottom w:val="single" w:sz="4" w:space="0" w:color="auto"/>
              <w:right w:val="single" w:sz="4" w:space="0" w:color="auto"/>
            </w:tcBorders>
            <w:shd w:val="clear" w:color="auto" w:fill="auto"/>
            <w:noWrap/>
            <w:vAlign w:val="bottom"/>
            <w:hideMark/>
          </w:tcPr>
          <w:p w14:paraId="12B857B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484" w:type="dxa"/>
            <w:tcBorders>
              <w:top w:val="nil"/>
              <w:left w:val="nil"/>
              <w:bottom w:val="single" w:sz="4" w:space="0" w:color="auto"/>
              <w:right w:val="single" w:sz="4" w:space="0" w:color="auto"/>
            </w:tcBorders>
            <w:shd w:val="clear" w:color="auto" w:fill="auto"/>
            <w:noWrap/>
            <w:vAlign w:val="bottom"/>
            <w:hideMark/>
          </w:tcPr>
          <w:p w14:paraId="450ADF1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kgfuel/liter fuel</w:t>
            </w:r>
          </w:p>
        </w:tc>
        <w:tc>
          <w:tcPr>
            <w:tcW w:w="1428" w:type="dxa"/>
            <w:tcBorders>
              <w:top w:val="nil"/>
              <w:left w:val="nil"/>
              <w:bottom w:val="single" w:sz="4" w:space="0" w:color="auto"/>
              <w:right w:val="single" w:sz="4" w:space="0" w:color="auto"/>
            </w:tcBorders>
            <w:shd w:val="clear" w:color="auto" w:fill="auto"/>
            <w:noWrap/>
            <w:vAlign w:val="bottom"/>
            <w:hideMark/>
          </w:tcPr>
          <w:p w14:paraId="4D1DC26F"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DOE</w:t>
            </w:r>
          </w:p>
        </w:tc>
        <w:tc>
          <w:tcPr>
            <w:tcW w:w="1452" w:type="dxa"/>
            <w:tcBorders>
              <w:top w:val="nil"/>
              <w:left w:val="nil"/>
              <w:bottom w:val="single" w:sz="4" w:space="0" w:color="auto"/>
              <w:right w:val="single" w:sz="4" w:space="0" w:color="auto"/>
            </w:tcBorders>
            <w:shd w:val="clear" w:color="auto" w:fill="auto"/>
            <w:noWrap/>
            <w:vAlign w:val="bottom"/>
            <w:hideMark/>
          </w:tcPr>
          <w:p w14:paraId="09B8FBF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0.85 </w:t>
            </w:r>
          </w:p>
        </w:tc>
      </w:tr>
      <w:tr w:rsidR="00234666" w:rsidRPr="00F43402" w14:paraId="19A1E304" w14:textId="77777777" w:rsidTr="00360755">
        <w:trPr>
          <w:trHeight w:val="300"/>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2C4EAF6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w:t>
            </w:r>
          </w:p>
        </w:tc>
        <w:tc>
          <w:tcPr>
            <w:tcW w:w="2679" w:type="dxa"/>
            <w:tcBorders>
              <w:top w:val="nil"/>
              <w:left w:val="nil"/>
              <w:bottom w:val="single" w:sz="4" w:space="0" w:color="auto"/>
              <w:right w:val="single" w:sz="4" w:space="0" w:color="auto"/>
            </w:tcBorders>
            <w:shd w:val="clear" w:color="auto" w:fill="auto"/>
            <w:noWrap/>
            <w:vAlign w:val="bottom"/>
            <w:hideMark/>
          </w:tcPr>
          <w:p w14:paraId="61ACFA0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Specific fuel consumption-baseline vehicles</w:t>
            </w:r>
          </w:p>
        </w:tc>
        <w:tc>
          <w:tcPr>
            <w:tcW w:w="1164" w:type="dxa"/>
            <w:tcBorders>
              <w:top w:val="nil"/>
              <w:left w:val="nil"/>
              <w:bottom w:val="single" w:sz="4" w:space="0" w:color="auto"/>
              <w:right w:val="single" w:sz="4" w:space="0" w:color="auto"/>
            </w:tcBorders>
            <w:shd w:val="clear" w:color="auto" w:fill="auto"/>
            <w:noWrap/>
            <w:vAlign w:val="bottom"/>
            <w:hideMark/>
          </w:tcPr>
          <w:p w14:paraId="4400F46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SFCi</w:t>
            </w:r>
          </w:p>
        </w:tc>
        <w:tc>
          <w:tcPr>
            <w:tcW w:w="1484" w:type="dxa"/>
            <w:tcBorders>
              <w:top w:val="nil"/>
              <w:left w:val="nil"/>
              <w:bottom w:val="single" w:sz="4" w:space="0" w:color="auto"/>
              <w:right w:val="single" w:sz="4" w:space="0" w:color="auto"/>
            </w:tcBorders>
            <w:shd w:val="clear" w:color="auto" w:fill="auto"/>
            <w:noWrap/>
            <w:vAlign w:val="bottom"/>
            <w:hideMark/>
          </w:tcPr>
          <w:p w14:paraId="73ACD1A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gram fuel/vkm</w:t>
            </w:r>
          </w:p>
        </w:tc>
        <w:tc>
          <w:tcPr>
            <w:tcW w:w="1428" w:type="dxa"/>
            <w:tcBorders>
              <w:top w:val="nil"/>
              <w:left w:val="nil"/>
              <w:bottom w:val="single" w:sz="4" w:space="0" w:color="auto"/>
              <w:right w:val="single" w:sz="4" w:space="0" w:color="auto"/>
            </w:tcBorders>
            <w:shd w:val="clear" w:color="auto" w:fill="auto"/>
            <w:noWrap/>
            <w:vAlign w:val="bottom"/>
            <w:hideMark/>
          </w:tcPr>
          <w:p w14:paraId="47F4FE3D"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b*c*10^3</w:t>
            </w:r>
          </w:p>
        </w:tc>
        <w:tc>
          <w:tcPr>
            <w:tcW w:w="1452" w:type="dxa"/>
            <w:tcBorders>
              <w:top w:val="nil"/>
              <w:left w:val="nil"/>
              <w:bottom w:val="single" w:sz="4" w:space="0" w:color="auto"/>
              <w:right w:val="single" w:sz="4" w:space="0" w:color="auto"/>
            </w:tcBorders>
            <w:shd w:val="clear" w:color="auto" w:fill="auto"/>
            <w:noWrap/>
            <w:vAlign w:val="bottom"/>
            <w:hideMark/>
          </w:tcPr>
          <w:p w14:paraId="1CCA581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586.21 </w:t>
            </w:r>
          </w:p>
        </w:tc>
      </w:tr>
      <w:tr w:rsidR="00234666" w:rsidRPr="00F43402" w14:paraId="4972D456" w14:textId="77777777" w:rsidTr="00360755">
        <w:trPr>
          <w:trHeight w:val="300"/>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728ECB9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w:t>
            </w:r>
          </w:p>
        </w:tc>
        <w:tc>
          <w:tcPr>
            <w:tcW w:w="2679" w:type="dxa"/>
            <w:tcBorders>
              <w:top w:val="nil"/>
              <w:left w:val="nil"/>
              <w:bottom w:val="single" w:sz="4" w:space="0" w:color="auto"/>
              <w:right w:val="single" w:sz="4" w:space="0" w:color="auto"/>
            </w:tcBorders>
            <w:shd w:val="clear" w:color="auto" w:fill="auto"/>
            <w:noWrap/>
            <w:vAlign w:val="bottom"/>
            <w:hideMark/>
          </w:tcPr>
          <w:p w14:paraId="6B2485F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Net calorific value-baseline fuel</w:t>
            </w:r>
          </w:p>
        </w:tc>
        <w:tc>
          <w:tcPr>
            <w:tcW w:w="1164" w:type="dxa"/>
            <w:tcBorders>
              <w:top w:val="nil"/>
              <w:left w:val="nil"/>
              <w:bottom w:val="single" w:sz="4" w:space="0" w:color="auto"/>
              <w:right w:val="single" w:sz="4" w:space="0" w:color="auto"/>
            </w:tcBorders>
            <w:shd w:val="clear" w:color="auto" w:fill="auto"/>
            <w:noWrap/>
            <w:vAlign w:val="bottom"/>
            <w:hideMark/>
          </w:tcPr>
          <w:p w14:paraId="7333499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NCVBL,j</w:t>
            </w:r>
          </w:p>
        </w:tc>
        <w:tc>
          <w:tcPr>
            <w:tcW w:w="1484" w:type="dxa"/>
            <w:tcBorders>
              <w:top w:val="nil"/>
              <w:left w:val="nil"/>
              <w:bottom w:val="single" w:sz="4" w:space="0" w:color="auto"/>
              <w:right w:val="single" w:sz="4" w:space="0" w:color="auto"/>
            </w:tcBorders>
            <w:shd w:val="clear" w:color="auto" w:fill="auto"/>
            <w:noWrap/>
            <w:vAlign w:val="bottom"/>
            <w:hideMark/>
          </w:tcPr>
          <w:p w14:paraId="119AF40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J/g</w:t>
            </w:r>
          </w:p>
        </w:tc>
        <w:tc>
          <w:tcPr>
            <w:tcW w:w="1428" w:type="dxa"/>
            <w:tcBorders>
              <w:top w:val="nil"/>
              <w:left w:val="nil"/>
              <w:bottom w:val="single" w:sz="4" w:space="0" w:color="auto"/>
              <w:right w:val="single" w:sz="4" w:space="0" w:color="auto"/>
            </w:tcBorders>
            <w:shd w:val="clear" w:color="auto" w:fill="auto"/>
            <w:noWrap/>
            <w:vAlign w:val="bottom"/>
            <w:hideMark/>
          </w:tcPr>
          <w:p w14:paraId="008FB597"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IPCC</w:t>
            </w:r>
          </w:p>
        </w:tc>
        <w:tc>
          <w:tcPr>
            <w:tcW w:w="1452" w:type="dxa"/>
            <w:tcBorders>
              <w:top w:val="nil"/>
              <w:left w:val="nil"/>
              <w:bottom w:val="single" w:sz="4" w:space="0" w:color="auto"/>
              <w:right w:val="single" w:sz="4" w:space="0" w:color="auto"/>
            </w:tcBorders>
            <w:shd w:val="clear" w:color="auto" w:fill="auto"/>
            <w:noWrap/>
            <w:vAlign w:val="bottom"/>
            <w:hideMark/>
          </w:tcPr>
          <w:p w14:paraId="2436129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43,000.00 </w:t>
            </w:r>
          </w:p>
        </w:tc>
      </w:tr>
      <w:tr w:rsidR="00234666" w:rsidRPr="00F43402" w14:paraId="2EEBC69E" w14:textId="77777777" w:rsidTr="00360755">
        <w:trPr>
          <w:trHeight w:val="255"/>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5548CB2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f</w:t>
            </w:r>
          </w:p>
        </w:tc>
        <w:tc>
          <w:tcPr>
            <w:tcW w:w="2679" w:type="dxa"/>
            <w:tcBorders>
              <w:top w:val="nil"/>
              <w:left w:val="nil"/>
              <w:bottom w:val="single" w:sz="4" w:space="0" w:color="auto"/>
              <w:right w:val="single" w:sz="4" w:space="0" w:color="auto"/>
            </w:tcBorders>
            <w:shd w:val="clear" w:color="auto" w:fill="auto"/>
            <w:noWrap/>
            <w:vAlign w:val="bottom"/>
            <w:hideMark/>
          </w:tcPr>
          <w:p w14:paraId="64A6B2D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Emission factor-baseline fuel</w:t>
            </w:r>
          </w:p>
        </w:tc>
        <w:tc>
          <w:tcPr>
            <w:tcW w:w="1164" w:type="dxa"/>
            <w:tcBorders>
              <w:top w:val="nil"/>
              <w:left w:val="nil"/>
              <w:bottom w:val="single" w:sz="4" w:space="0" w:color="auto"/>
              <w:right w:val="single" w:sz="4" w:space="0" w:color="auto"/>
            </w:tcBorders>
            <w:shd w:val="clear" w:color="auto" w:fill="auto"/>
            <w:noWrap/>
            <w:vAlign w:val="bottom"/>
            <w:hideMark/>
          </w:tcPr>
          <w:p w14:paraId="6A28D9B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EFBL,i</w:t>
            </w:r>
          </w:p>
        </w:tc>
        <w:tc>
          <w:tcPr>
            <w:tcW w:w="1484" w:type="dxa"/>
            <w:tcBorders>
              <w:top w:val="nil"/>
              <w:left w:val="nil"/>
              <w:bottom w:val="single" w:sz="4" w:space="0" w:color="auto"/>
              <w:right w:val="single" w:sz="4" w:space="0" w:color="auto"/>
            </w:tcBorders>
            <w:shd w:val="clear" w:color="auto" w:fill="auto"/>
            <w:noWrap/>
            <w:vAlign w:val="bottom"/>
            <w:hideMark/>
          </w:tcPr>
          <w:p w14:paraId="3C35575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gCO2/J</w:t>
            </w:r>
          </w:p>
        </w:tc>
        <w:tc>
          <w:tcPr>
            <w:tcW w:w="1428" w:type="dxa"/>
            <w:tcBorders>
              <w:top w:val="nil"/>
              <w:left w:val="nil"/>
              <w:bottom w:val="single" w:sz="4" w:space="0" w:color="auto"/>
              <w:right w:val="single" w:sz="4" w:space="0" w:color="auto"/>
            </w:tcBorders>
            <w:shd w:val="clear" w:color="auto" w:fill="auto"/>
            <w:noWrap/>
            <w:vAlign w:val="bottom"/>
            <w:hideMark/>
          </w:tcPr>
          <w:p w14:paraId="656462DE"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IPCC</w:t>
            </w:r>
          </w:p>
        </w:tc>
        <w:tc>
          <w:tcPr>
            <w:tcW w:w="1452" w:type="dxa"/>
            <w:tcBorders>
              <w:top w:val="nil"/>
              <w:left w:val="nil"/>
              <w:bottom w:val="single" w:sz="4" w:space="0" w:color="auto"/>
              <w:right w:val="single" w:sz="4" w:space="0" w:color="auto"/>
            </w:tcBorders>
            <w:shd w:val="clear" w:color="auto" w:fill="auto"/>
            <w:noWrap/>
            <w:vAlign w:val="bottom"/>
            <w:hideMark/>
          </w:tcPr>
          <w:p w14:paraId="5731DCAD"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0.0000741</w:t>
            </w:r>
          </w:p>
        </w:tc>
      </w:tr>
      <w:tr w:rsidR="00234666" w:rsidRPr="00F43402" w14:paraId="75B3D363" w14:textId="77777777" w:rsidTr="00360755">
        <w:trPr>
          <w:trHeight w:val="255"/>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262F793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lastRenderedPageBreak/>
              <w:t>g</w:t>
            </w:r>
          </w:p>
        </w:tc>
        <w:tc>
          <w:tcPr>
            <w:tcW w:w="2679" w:type="dxa"/>
            <w:tcBorders>
              <w:top w:val="nil"/>
              <w:left w:val="nil"/>
              <w:bottom w:val="single" w:sz="4" w:space="0" w:color="auto"/>
              <w:right w:val="single" w:sz="4" w:space="0" w:color="auto"/>
            </w:tcBorders>
            <w:shd w:val="clear" w:color="auto" w:fill="auto"/>
            <w:noWrap/>
            <w:vAlign w:val="bottom"/>
            <w:hideMark/>
          </w:tcPr>
          <w:p w14:paraId="0649CFF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Technology improvement factor-baseline</w:t>
            </w:r>
          </w:p>
        </w:tc>
        <w:tc>
          <w:tcPr>
            <w:tcW w:w="1164" w:type="dxa"/>
            <w:tcBorders>
              <w:top w:val="nil"/>
              <w:left w:val="nil"/>
              <w:bottom w:val="single" w:sz="4" w:space="0" w:color="auto"/>
              <w:right w:val="single" w:sz="4" w:space="0" w:color="auto"/>
            </w:tcBorders>
            <w:shd w:val="clear" w:color="auto" w:fill="auto"/>
            <w:noWrap/>
            <w:vAlign w:val="bottom"/>
            <w:hideMark/>
          </w:tcPr>
          <w:p w14:paraId="58BC8EF9"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IRt</w:t>
            </w:r>
          </w:p>
        </w:tc>
        <w:tc>
          <w:tcPr>
            <w:tcW w:w="1484" w:type="dxa"/>
            <w:tcBorders>
              <w:top w:val="nil"/>
              <w:left w:val="nil"/>
              <w:bottom w:val="single" w:sz="4" w:space="0" w:color="auto"/>
              <w:right w:val="single" w:sz="4" w:space="0" w:color="auto"/>
            </w:tcBorders>
            <w:shd w:val="clear" w:color="auto" w:fill="auto"/>
            <w:noWrap/>
            <w:vAlign w:val="bottom"/>
            <w:hideMark/>
          </w:tcPr>
          <w:p w14:paraId="54C5C88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dimensionless</w:t>
            </w:r>
          </w:p>
        </w:tc>
        <w:tc>
          <w:tcPr>
            <w:tcW w:w="1428" w:type="dxa"/>
            <w:tcBorders>
              <w:top w:val="nil"/>
              <w:left w:val="nil"/>
              <w:bottom w:val="single" w:sz="4" w:space="0" w:color="auto"/>
              <w:right w:val="single" w:sz="4" w:space="0" w:color="auto"/>
            </w:tcBorders>
            <w:shd w:val="clear" w:color="auto" w:fill="auto"/>
            <w:noWrap/>
            <w:vAlign w:val="bottom"/>
            <w:hideMark/>
          </w:tcPr>
          <w:p w14:paraId="42AB270E"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CDM AMS IIIC</w:t>
            </w:r>
          </w:p>
        </w:tc>
        <w:tc>
          <w:tcPr>
            <w:tcW w:w="1452" w:type="dxa"/>
            <w:tcBorders>
              <w:top w:val="nil"/>
              <w:left w:val="nil"/>
              <w:bottom w:val="single" w:sz="4" w:space="0" w:color="auto"/>
              <w:right w:val="single" w:sz="4" w:space="0" w:color="auto"/>
            </w:tcBorders>
            <w:shd w:val="clear" w:color="auto" w:fill="auto"/>
            <w:noWrap/>
            <w:vAlign w:val="bottom"/>
            <w:hideMark/>
          </w:tcPr>
          <w:p w14:paraId="3B062485"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0.99</w:t>
            </w:r>
          </w:p>
        </w:tc>
      </w:tr>
      <w:tr w:rsidR="00234666" w:rsidRPr="00F43402" w14:paraId="6724397B" w14:textId="77777777" w:rsidTr="00360755">
        <w:trPr>
          <w:trHeight w:val="300"/>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0EC16B5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h</w:t>
            </w:r>
          </w:p>
        </w:tc>
        <w:tc>
          <w:tcPr>
            <w:tcW w:w="2679" w:type="dxa"/>
            <w:tcBorders>
              <w:top w:val="nil"/>
              <w:left w:val="nil"/>
              <w:bottom w:val="single" w:sz="4" w:space="0" w:color="auto"/>
              <w:right w:val="single" w:sz="4" w:space="0" w:color="auto"/>
            </w:tcBorders>
            <w:shd w:val="clear" w:color="auto" w:fill="auto"/>
            <w:noWrap/>
            <w:vAlign w:val="bottom"/>
            <w:hideMark/>
          </w:tcPr>
          <w:p w14:paraId="2D3F8B2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Emission factor-baseline vehicle</w:t>
            </w:r>
          </w:p>
        </w:tc>
        <w:tc>
          <w:tcPr>
            <w:tcW w:w="1164" w:type="dxa"/>
            <w:tcBorders>
              <w:top w:val="nil"/>
              <w:left w:val="nil"/>
              <w:bottom w:val="single" w:sz="4" w:space="0" w:color="auto"/>
              <w:right w:val="single" w:sz="4" w:space="0" w:color="auto"/>
            </w:tcBorders>
            <w:shd w:val="clear" w:color="auto" w:fill="auto"/>
            <w:noWrap/>
            <w:vAlign w:val="bottom"/>
            <w:hideMark/>
          </w:tcPr>
          <w:p w14:paraId="79CA008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EFbl,km,i</w:t>
            </w:r>
          </w:p>
        </w:tc>
        <w:tc>
          <w:tcPr>
            <w:tcW w:w="1484" w:type="dxa"/>
            <w:tcBorders>
              <w:top w:val="nil"/>
              <w:left w:val="nil"/>
              <w:bottom w:val="single" w:sz="4" w:space="0" w:color="auto"/>
              <w:right w:val="single" w:sz="4" w:space="0" w:color="auto"/>
            </w:tcBorders>
            <w:shd w:val="clear" w:color="auto" w:fill="auto"/>
            <w:noWrap/>
            <w:vAlign w:val="bottom"/>
            <w:hideMark/>
          </w:tcPr>
          <w:p w14:paraId="55831F1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gCO2/km</w:t>
            </w:r>
          </w:p>
        </w:tc>
        <w:tc>
          <w:tcPr>
            <w:tcW w:w="1428" w:type="dxa"/>
            <w:tcBorders>
              <w:top w:val="nil"/>
              <w:left w:val="nil"/>
              <w:bottom w:val="single" w:sz="4" w:space="0" w:color="auto"/>
              <w:right w:val="single" w:sz="4" w:space="0" w:color="auto"/>
            </w:tcBorders>
            <w:shd w:val="clear" w:color="auto" w:fill="auto"/>
            <w:noWrap/>
            <w:vAlign w:val="bottom"/>
            <w:hideMark/>
          </w:tcPr>
          <w:p w14:paraId="224BE243"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d*e*f*g</w:t>
            </w:r>
          </w:p>
        </w:tc>
        <w:tc>
          <w:tcPr>
            <w:tcW w:w="1452" w:type="dxa"/>
            <w:tcBorders>
              <w:top w:val="nil"/>
              <w:left w:val="nil"/>
              <w:bottom w:val="single" w:sz="4" w:space="0" w:color="auto"/>
              <w:right w:val="single" w:sz="4" w:space="0" w:color="auto"/>
            </w:tcBorders>
            <w:shd w:val="clear" w:color="auto" w:fill="auto"/>
            <w:noWrap/>
            <w:vAlign w:val="bottom"/>
            <w:hideMark/>
          </w:tcPr>
          <w:p w14:paraId="5433ED5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1,849.15 </w:t>
            </w:r>
          </w:p>
        </w:tc>
      </w:tr>
      <w:tr w:rsidR="00234666" w:rsidRPr="00F43402" w14:paraId="4E2D4E36" w14:textId="77777777" w:rsidTr="00360755">
        <w:trPr>
          <w:trHeight w:val="300"/>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73BE039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i</w:t>
            </w:r>
          </w:p>
        </w:tc>
        <w:tc>
          <w:tcPr>
            <w:tcW w:w="2679" w:type="dxa"/>
            <w:tcBorders>
              <w:top w:val="nil"/>
              <w:left w:val="nil"/>
              <w:bottom w:val="single" w:sz="4" w:space="0" w:color="auto"/>
              <w:right w:val="single" w:sz="4" w:space="0" w:color="auto"/>
            </w:tcBorders>
            <w:shd w:val="clear" w:color="auto" w:fill="auto"/>
            <w:noWrap/>
            <w:vAlign w:val="bottom"/>
            <w:hideMark/>
          </w:tcPr>
          <w:p w14:paraId="5B9CA4E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Vehicle activity - alternative vehicles</w:t>
            </w:r>
          </w:p>
        </w:tc>
        <w:tc>
          <w:tcPr>
            <w:tcW w:w="1164" w:type="dxa"/>
            <w:tcBorders>
              <w:top w:val="nil"/>
              <w:left w:val="nil"/>
              <w:bottom w:val="single" w:sz="4" w:space="0" w:color="auto"/>
              <w:right w:val="single" w:sz="4" w:space="0" w:color="auto"/>
            </w:tcBorders>
            <w:shd w:val="clear" w:color="auto" w:fill="auto"/>
            <w:noWrap/>
            <w:vAlign w:val="bottom"/>
            <w:hideMark/>
          </w:tcPr>
          <w:p w14:paraId="236E0A4E"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484" w:type="dxa"/>
            <w:tcBorders>
              <w:top w:val="nil"/>
              <w:left w:val="nil"/>
              <w:bottom w:val="single" w:sz="4" w:space="0" w:color="auto"/>
              <w:right w:val="single" w:sz="4" w:space="0" w:color="auto"/>
            </w:tcBorders>
            <w:shd w:val="clear" w:color="auto" w:fill="auto"/>
            <w:noWrap/>
            <w:vAlign w:val="bottom"/>
            <w:hideMark/>
          </w:tcPr>
          <w:p w14:paraId="4F8E1F8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vkm/unit/day</w:t>
            </w:r>
          </w:p>
        </w:tc>
        <w:tc>
          <w:tcPr>
            <w:tcW w:w="1428" w:type="dxa"/>
            <w:tcBorders>
              <w:top w:val="nil"/>
              <w:left w:val="nil"/>
              <w:bottom w:val="single" w:sz="4" w:space="0" w:color="auto"/>
              <w:right w:val="single" w:sz="4" w:space="0" w:color="auto"/>
            </w:tcBorders>
            <w:shd w:val="clear" w:color="auto" w:fill="auto"/>
            <w:noWrap/>
            <w:vAlign w:val="bottom"/>
            <w:hideMark/>
          </w:tcPr>
          <w:p w14:paraId="1A5BC1E1"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based on sample</w:t>
            </w:r>
          </w:p>
        </w:tc>
        <w:tc>
          <w:tcPr>
            <w:tcW w:w="1452" w:type="dxa"/>
            <w:tcBorders>
              <w:top w:val="nil"/>
              <w:left w:val="nil"/>
              <w:bottom w:val="single" w:sz="4" w:space="0" w:color="auto"/>
              <w:right w:val="single" w:sz="4" w:space="0" w:color="auto"/>
            </w:tcBorders>
            <w:shd w:val="clear" w:color="auto" w:fill="auto"/>
            <w:noWrap/>
            <w:vAlign w:val="bottom"/>
            <w:hideMark/>
          </w:tcPr>
          <w:p w14:paraId="4D298DA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72.22 </w:t>
            </w:r>
          </w:p>
        </w:tc>
      </w:tr>
      <w:tr w:rsidR="00234666" w:rsidRPr="00F43402" w14:paraId="7A29B66C" w14:textId="77777777" w:rsidTr="00360755">
        <w:trPr>
          <w:trHeight w:val="255"/>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3B1E4D1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j</w:t>
            </w:r>
          </w:p>
        </w:tc>
        <w:tc>
          <w:tcPr>
            <w:tcW w:w="2679" w:type="dxa"/>
            <w:tcBorders>
              <w:top w:val="nil"/>
              <w:left w:val="nil"/>
              <w:bottom w:val="single" w:sz="4" w:space="0" w:color="auto"/>
              <w:right w:val="single" w:sz="4" w:space="0" w:color="auto"/>
            </w:tcBorders>
            <w:shd w:val="clear" w:color="auto" w:fill="auto"/>
            <w:noWrap/>
            <w:vAlign w:val="bottom"/>
            <w:hideMark/>
          </w:tcPr>
          <w:p w14:paraId="147FBB7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Operating days per year</w:t>
            </w:r>
          </w:p>
        </w:tc>
        <w:tc>
          <w:tcPr>
            <w:tcW w:w="1164" w:type="dxa"/>
            <w:tcBorders>
              <w:top w:val="nil"/>
              <w:left w:val="nil"/>
              <w:bottom w:val="single" w:sz="4" w:space="0" w:color="auto"/>
              <w:right w:val="single" w:sz="4" w:space="0" w:color="auto"/>
            </w:tcBorders>
            <w:shd w:val="clear" w:color="auto" w:fill="auto"/>
            <w:noWrap/>
            <w:vAlign w:val="bottom"/>
            <w:hideMark/>
          </w:tcPr>
          <w:p w14:paraId="03480E8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484" w:type="dxa"/>
            <w:tcBorders>
              <w:top w:val="nil"/>
              <w:left w:val="nil"/>
              <w:bottom w:val="single" w:sz="4" w:space="0" w:color="auto"/>
              <w:right w:val="single" w:sz="4" w:space="0" w:color="auto"/>
            </w:tcBorders>
            <w:shd w:val="clear" w:color="auto" w:fill="auto"/>
            <w:noWrap/>
            <w:vAlign w:val="bottom"/>
            <w:hideMark/>
          </w:tcPr>
          <w:p w14:paraId="7E62881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operating days/year</w:t>
            </w:r>
          </w:p>
        </w:tc>
        <w:tc>
          <w:tcPr>
            <w:tcW w:w="1428" w:type="dxa"/>
            <w:tcBorders>
              <w:top w:val="nil"/>
              <w:left w:val="nil"/>
              <w:bottom w:val="single" w:sz="4" w:space="0" w:color="auto"/>
              <w:right w:val="single" w:sz="4" w:space="0" w:color="auto"/>
            </w:tcBorders>
            <w:shd w:val="clear" w:color="auto" w:fill="auto"/>
            <w:noWrap/>
            <w:vAlign w:val="bottom"/>
            <w:hideMark/>
          </w:tcPr>
          <w:p w14:paraId="250BD0E5"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 </w:t>
            </w:r>
          </w:p>
        </w:tc>
        <w:tc>
          <w:tcPr>
            <w:tcW w:w="1452" w:type="dxa"/>
            <w:tcBorders>
              <w:top w:val="nil"/>
              <w:left w:val="nil"/>
              <w:bottom w:val="single" w:sz="4" w:space="0" w:color="auto"/>
              <w:right w:val="single" w:sz="4" w:space="0" w:color="auto"/>
            </w:tcBorders>
            <w:shd w:val="clear" w:color="auto" w:fill="auto"/>
            <w:noWrap/>
            <w:vAlign w:val="bottom"/>
            <w:hideMark/>
          </w:tcPr>
          <w:p w14:paraId="5159B962"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365</w:t>
            </w:r>
          </w:p>
        </w:tc>
      </w:tr>
      <w:tr w:rsidR="00234666" w:rsidRPr="00F43402" w14:paraId="7B7AA7CF" w14:textId="77777777" w:rsidTr="00360755">
        <w:trPr>
          <w:trHeight w:val="300"/>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2D48349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w:t>
            </w:r>
          </w:p>
        </w:tc>
        <w:tc>
          <w:tcPr>
            <w:tcW w:w="2679" w:type="dxa"/>
            <w:tcBorders>
              <w:top w:val="nil"/>
              <w:left w:val="nil"/>
              <w:bottom w:val="single" w:sz="4" w:space="0" w:color="auto"/>
              <w:right w:val="single" w:sz="4" w:space="0" w:color="auto"/>
            </w:tcBorders>
            <w:shd w:val="clear" w:color="auto" w:fill="auto"/>
            <w:noWrap/>
            <w:vAlign w:val="bottom"/>
            <w:hideMark/>
          </w:tcPr>
          <w:p w14:paraId="46153E5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Vehicle activity - alternative vehicles</w:t>
            </w:r>
          </w:p>
        </w:tc>
        <w:tc>
          <w:tcPr>
            <w:tcW w:w="1164" w:type="dxa"/>
            <w:tcBorders>
              <w:top w:val="nil"/>
              <w:left w:val="nil"/>
              <w:bottom w:val="single" w:sz="4" w:space="0" w:color="auto"/>
              <w:right w:val="single" w:sz="4" w:space="0" w:color="auto"/>
            </w:tcBorders>
            <w:shd w:val="clear" w:color="auto" w:fill="auto"/>
            <w:noWrap/>
            <w:vAlign w:val="bottom"/>
            <w:hideMark/>
          </w:tcPr>
          <w:p w14:paraId="380695F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DDi,y</w:t>
            </w:r>
          </w:p>
        </w:tc>
        <w:tc>
          <w:tcPr>
            <w:tcW w:w="1484" w:type="dxa"/>
            <w:tcBorders>
              <w:top w:val="nil"/>
              <w:left w:val="nil"/>
              <w:bottom w:val="single" w:sz="4" w:space="0" w:color="auto"/>
              <w:right w:val="single" w:sz="4" w:space="0" w:color="auto"/>
            </w:tcBorders>
            <w:shd w:val="clear" w:color="auto" w:fill="auto"/>
            <w:noWrap/>
            <w:vAlign w:val="bottom"/>
            <w:hideMark/>
          </w:tcPr>
          <w:p w14:paraId="6FB4A55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vkm/year/unit</w:t>
            </w:r>
          </w:p>
        </w:tc>
        <w:tc>
          <w:tcPr>
            <w:tcW w:w="1428" w:type="dxa"/>
            <w:tcBorders>
              <w:top w:val="nil"/>
              <w:left w:val="nil"/>
              <w:bottom w:val="single" w:sz="4" w:space="0" w:color="auto"/>
              <w:right w:val="single" w:sz="4" w:space="0" w:color="auto"/>
            </w:tcBorders>
            <w:shd w:val="clear" w:color="auto" w:fill="auto"/>
            <w:noWrap/>
            <w:vAlign w:val="bottom"/>
            <w:hideMark/>
          </w:tcPr>
          <w:p w14:paraId="003898D6"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i*j</w:t>
            </w:r>
          </w:p>
        </w:tc>
        <w:tc>
          <w:tcPr>
            <w:tcW w:w="1452" w:type="dxa"/>
            <w:tcBorders>
              <w:top w:val="nil"/>
              <w:left w:val="nil"/>
              <w:bottom w:val="single" w:sz="4" w:space="0" w:color="auto"/>
              <w:right w:val="single" w:sz="4" w:space="0" w:color="auto"/>
            </w:tcBorders>
            <w:shd w:val="clear" w:color="auto" w:fill="auto"/>
            <w:noWrap/>
            <w:vAlign w:val="bottom"/>
            <w:hideMark/>
          </w:tcPr>
          <w:p w14:paraId="164BF82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26,361.11 </w:t>
            </w:r>
          </w:p>
        </w:tc>
      </w:tr>
      <w:tr w:rsidR="00234666" w:rsidRPr="00F43402" w14:paraId="6C2BB8CF" w14:textId="77777777" w:rsidTr="00360755">
        <w:trPr>
          <w:trHeight w:val="300"/>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2B84A3A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l</w:t>
            </w:r>
          </w:p>
        </w:tc>
        <w:tc>
          <w:tcPr>
            <w:tcW w:w="2679" w:type="dxa"/>
            <w:tcBorders>
              <w:top w:val="nil"/>
              <w:left w:val="nil"/>
              <w:bottom w:val="single" w:sz="4" w:space="0" w:color="auto"/>
              <w:right w:val="single" w:sz="4" w:space="0" w:color="auto"/>
            </w:tcBorders>
            <w:shd w:val="clear" w:color="auto" w:fill="auto"/>
            <w:noWrap/>
            <w:vAlign w:val="bottom"/>
            <w:hideMark/>
          </w:tcPr>
          <w:p w14:paraId="1A86CF2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Occupancy</w:t>
            </w:r>
          </w:p>
        </w:tc>
        <w:tc>
          <w:tcPr>
            <w:tcW w:w="1164" w:type="dxa"/>
            <w:tcBorders>
              <w:top w:val="nil"/>
              <w:left w:val="nil"/>
              <w:bottom w:val="single" w:sz="4" w:space="0" w:color="auto"/>
              <w:right w:val="single" w:sz="4" w:space="0" w:color="auto"/>
            </w:tcBorders>
            <w:shd w:val="clear" w:color="auto" w:fill="auto"/>
            <w:noWrap/>
            <w:vAlign w:val="bottom"/>
            <w:hideMark/>
          </w:tcPr>
          <w:p w14:paraId="40C4E4D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484" w:type="dxa"/>
            <w:tcBorders>
              <w:top w:val="nil"/>
              <w:left w:val="nil"/>
              <w:bottom w:val="single" w:sz="4" w:space="0" w:color="auto"/>
              <w:right w:val="single" w:sz="4" w:space="0" w:color="auto"/>
            </w:tcBorders>
            <w:shd w:val="clear" w:color="auto" w:fill="auto"/>
            <w:noWrap/>
            <w:vAlign w:val="bottom"/>
            <w:hideMark/>
          </w:tcPr>
          <w:p w14:paraId="5C8B699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pkm/vkm</w:t>
            </w:r>
          </w:p>
        </w:tc>
        <w:tc>
          <w:tcPr>
            <w:tcW w:w="1428" w:type="dxa"/>
            <w:tcBorders>
              <w:top w:val="nil"/>
              <w:left w:val="nil"/>
              <w:bottom w:val="single" w:sz="4" w:space="0" w:color="auto"/>
              <w:right w:val="single" w:sz="4" w:space="0" w:color="auto"/>
            </w:tcBorders>
            <w:shd w:val="clear" w:color="auto" w:fill="auto"/>
            <w:noWrap/>
            <w:vAlign w:val="bottom"/>
            <w:hideMark/>
          </w:tcPr>
          <w:p w14:paraId="6B5D9D44"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 </w:t>
            </w:r>
          </w:p>
        </w:tc>
        <w:tc>
          <w:tcPr>
            <w:tcW w:w="1452" w:type="dxa"/>
            <w:tcBorders>
              <w:top w:val="nil"/>
              <w:left w:val="nil"/>
              <w:bottom w:val="single" w:sz="4" w:space="0" w:color="auto"/>
              <w:right w:val="single" w:sz="4" w:space="0" w:color="auto"/>
            </w:tcBorders>
            <w:shd w:val="clear" w:color="auto" w:fill="auto"/>
            <w:noWrap/>
            <w:vAlign w:val="bottom"/>
            <w:hideMark/>
          </w:tcPr>
          <w:p w14:paraId="01671F63"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40.00 </w:t>
            </w:r>
          </w:p>
        </w:tc>
      </w:tr>
      <w:tr w:rsidR="00234666" w:rsidRPr="00F43402" w14:paraId="4A9DD728" w14:textId="77777777" w:rsidTr="00360755">
        <w:trPr>
          <w:trHeight w:val="300"/>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645DBE9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m</w:t>
            </w:r>
          </w:p>
        </w:tc>
        <w:tc>
          <w:tcPr>
            <w:tcW w:w="2679" w:type="dxa"/>
            <w:tcBorders>
              <w:top w:val="nil"/>
              <w:left w:val="nil"/>
              <w:bottom w:val="single" w:sz="4" w:space="0" w:color="auto"/>
              <w:right w:val="single" w:sz="4" w:space="0" w:color="auto"/>
            </w:tcBorders>
            <w:shd w:val="clear" w:color="auto" w:fill="auto"/>
            <w:noWrap/>
            <w:vAlign w:val="bottom"/>
            <w:hideMark/>
          </w:tcPr>
          <w:p w14:paraId="7B662AC7"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Occupancy of alternative vehicles</w:t>
            </w:r>
          </w:p>
        </w:tc>
        <w:tc>
          <w:tcPr>
            <w:tcW w:w="1164" w:type="dxa"/>
            <w:tcBorders>
              <w:top w:val="nil"/>
              <w:left w:val="nil"/>
              <w:bottom w:val="single" w:sz="4" w:space="0" w:color="auto"/>
              <w:right w:val="single" w:sz="4" w:space="0" w:color="auto"/>
            </w:tcBorders>
            <w:shd w:val="clear" w:color="auto" w:fill="auto"/>
            <w:noWrap/>
            <w:vAlign w:val="bottom"/>
            <w:hideMark/>
          </w:tcPr>
          <w:p w14:paraId="198418C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484" w:type="dxa"/>
            <w:tcBorders>
              <w:top w:val="nil"/>
              <w:left w:val="nil"/>
              <w:bottom w:val="single" w:sz="4" w:space="0" w:color="auto"/>
              <w:right w:val="single" w:sz="4" w:space="0" w:color="auto"/>
            </w:tcBorders>
            <w:shd w:val="clear" w:color="auto" w:fill="auto"/>
            <w:noWrap/>
            <w:vAlign w:val="bottom"/>
            <w:hideMark/>
          </w:tcPr>
          <w:p w14:paraId="7BB6F66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pkm/vkm</w:t>
            </w:r>
          </w:p>
        </w:tc>
        <w:tc>
          <w:tcPr>
            <w:tcW w:w="1428" w:type="dxa"/>
            <w:tcBorders>
              <w:top w:val="nil"/>
              <w:left w:val="nil"/>
              <w:bottom w:val="single" w:sz="4" w:space="0" w:color="auto"/>
              <w:right w:val="single" w:sz="4" w:space="0" w:color="auto"/>
            </w:tcBorders>
            <w:shd w:val="clear" w:color="auto" w:fill="auto"/>
            <w:noWrap/>
            <w:vAlign w:val="bottom"/>
            <w:hideMark/>
          </w:tcPr>
          <w:p w14:paraId="3518FB5C"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 </w:t>
            </w:r>
          </w:p>
        </w:tc>
        <w:tc>
          <w:tcPr>
            <w:tcW w:w="1452" w:type="dxa"/>
            <w:tcBorders>
              <w:top w:val="nil"/>
              <w:left w:val="nil"/>
              <w:bottom w:val="single" w:sz="4" w:space="0" w:color="auto"/>
              <w:right w:val="single" w:sz="4" w:space="0" w:color="auto"/>
            </w:tcBorders>
            <w:shd w:val="clear" w:color="auto" w:fill="auto"/>
            <w:noWrap/>
            <w:vAlign w:val="bottom"/>
            <w:hideMark/>
          </w:tcPr>
          <w:p w14:paraId="1A6FB5C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60.00 </w:t>
            </w:r>
          </w:p>
        </w:tc>
      </w:tr>
      <w:tr w:rsidR="00234666" w:rsidRPr="00F43402" w14:paraId="742C6D62" w14:textId="77777777" w:rsidTr="00360755">
        <w:trPr>
          <w:trHeight w:val="300"/>
        </w:trPr>
        <w:tc>
          <w:tcPr>
            <w:tcW w:w="716" w:type="dxa"/>
            <w:tcBorders>
              <w:top w:val="nil"/>
              <w:left w:val="single" w:sz="4" w:space="0" w:color="auto"/>
              <w:bottom w:val="single" w:sz="4" w:space="0" w:color="auto"/>
              <w:right w:val="single" w:sz="4" w:space="0" w:color="auto"/>
            </w:tcBorders>
            <w:shd w:val="clear" w:color="auto" w:fill="auto"/>
            <w:noWrap/>
            <w:vAlign w:val="bottom"/>
            <w:hideMark/>
          </w:tcPr>
          <w:p w14:paraId="2453EC0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w:t>
            </w:r>
          </w:p>
        </w:tc>
        <w:tc>
          <w:tcPr>
            <w:tcW w:w="2679" w:type="dxa"/>
            <w:tcBorders>
              <w:top w:val="nil"/>
              <w:left w:val="nil"/>
              <w:bottom w:val="single" w:sz="4" w:space="0" w:color="auto"/>
              <w:right w:val="single" w:sz="4" w:space="0" w:color="auto"/>
            </w:tcBorders>
            <w:shd w:val="clear" w:color="auto" w:fill="auto"/>
            <w:noWrap/>
            <w:vAlign w:val="bottom"/>
            <w:hideMark/>
          </w:tcPr>
          <w:p w14:paraId="4292A1D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alternative vehicles</w:t>
            </w:r>
          </w:p>
        </w:tc>
        <w:tc>
          <w:tcPr>
            <w:tcW w:w="1164" w:type="dxa"/>
            <w:tcBorders>
              <w:top w:val="nil"/>
              <w:left w:val="nil"/>
              <w:bottom w:val="single" w:sz="4" w:space="0" w:color="auto"/>
              <w:right w:val="single" w:sz="4" w:space="0" w:color="auto"/>
            </w:tcBorders>
            <w:shd w:val="clear" w:color="auto" w:fill="auto"/>
            <w:noWrap/>
            <w:vAlign w:val="bottom"/>
            <w:hideMark/>
          </w:tcPr>
          <w:p w14:paraId="0E583C2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Ni,y</w:t>
            </w:r>
          </w:p>
        </w:tc>
        <w:tc>
          <w:tcPr>
            <w:tcW w:w="1484" w:type="dxa"/>
            <w:tcBorders>
              <w:top w:val="nil"/>
              <w:left w:val="nil"/>
              <w:bottom w:val="single" w:sz="4" w:space="0" w:color="auto"/>
              <w:right w:val="single" w:sz="4" w:space="0" w:color="auto"/>
            </w:tcBorders>
            <w:shd w:val="clear" w:color="auto" w:fill="auto"/>
            <w:noWrap/>
            <w:vAlign w:val="bottom"/>
            <w:hideMark/>
          </w:tcPr>
          <w:p w14:paraId="6A09809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vehicles</w:t>
            </w:r>
          </w:p>
        </w:tc>
        <w:tc>
          <w:tcPr>
            <w:tcW w:w="1428" w:type="dxa"/>
            <w:tcBorders>
              <w:top w:val="nil"/>
              <w:left w:val="nil"/>
              <w:bottom w:val="single" w:sz="4" w:space="0" w:color="auto"/>
              <w:right w:val="single" w:sz="4" w:space="0" w:color="auto"/>
            </w:tcBorders>
            <w:shd w:val="clear" w:color="auto" w:fill="auto"/>
            <w:noWrap/>
            <w:vAlign w:val="bottom"/>
            <w:hideMark/>
          </w:tcPr>
          <w:p w14:paraId="0996C619"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 </w:t>
            </w:r>
          </w:p>
        </w:tc>
        <w:tc>
          <w:tcPr>
            <w:tcW w:w="1452" w:type="dxa"/>
            <w:tcBorders>
              <w:top w:val="nil"/>
              <w:left w:val="nil"/>
              <w:bottom w:val="single" w:sz="4" w:space="0" w:color="auto"/>
              <w:right w:val="single" w:sz="4" w:space="0" w:color="auto"/>
            </w:tcBorders>
            <w:shd w:val="clear" w:color="auto" w:fill="auto"/>
            <w:noWrap/>
            <w:vAlign w:val="bottom"/>
          </w:tcPr>
          <w:p w14:paraId="783A6B1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1.00 </w:t>
            </w:r>
          </w:p>
        </w:tc>
      </w:tr>
    </w:tbl>
    <w:p w14:paraId="676D42CF" w14:textId="77777777" w:rsidR="00234666" w:rsidRPr="00F43402" w:rsidRDefault="00234666" w:rsidP="00234666">
      <w:pPr>
        <w:jc w:val="center"/>
        <w:rPr>
          <w:rFonts w:cs="Arial"/>
          <w:b/>
          <w:sz w:val="20"/>
          <w:szCs w:val="20"/>
        </w:rPr>
      </w:pPr>
    </w:p>
    <w:p w14:paraId="65A8E2ED" w14:textId="77777777" w:rsidR="00234666" w:rsidRPr="00F43402" w:rsidRDefault="00234666" w:rsidP="00234666">
      <w:pPr>
        <w:jc w:val="center"/>
        <w:rPr>
          <w:rFonts w:cs="Arial"/>
          <w:b/>
          <w:sz w:val="20"/>
          <w:szCs w:val="20"/>
        </w:rPr>
      </w:pPr>
    </w:p>
    <w:tbl>
      <w:tblPr>
        <w:tblW w:w="8995" w:type="dxa"/>
        <w:tblInd w:w="113" w:type="dxa"/>
        <w:tblLook w:val="04A0" w:firstRow="1" w:lastRow="0" w:firstColumn="1" w:lastColumn="0" w:noHBand="0" w:noVBand="1"/>
      </w:tblPr>
      <w:tblGrid>
        <w:gridCol w:w="720"/>
        <w:gridCol w:w="2695"/>
        <w:gridCol w:w="1450"/>
        <w:gridCol w:w="1406"/>
        <w:gridCol w:w="1428"/>
        <w:gridCol w:w="1460"/>
      </w:tblGrid>
      <w:tr w:rsidR="00234666" w:rsidRPr="00F43402" w14:paraId="1ED93B14" w14:textId="77777777" w:rsidTr="00360755">
        <w:trPr>
          <w:trHeight w:val="255"/>
        </w:trPr>
        <w:tc>
          <w:tcPr>
            <w:tcW w:w="72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1B16953C"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ID</w:t>
            </w:r>
          </w:p>
        </w:tc>
        <w:tc>
          <w:tcPr>
            <w:tcW w:w="2695" w:type="dxa"/>
            <w:tcBorders>
              <w:top w:val="single" w:sz="4" w:space="0" w:color="auto"/>
              <w:left w:val="nil"/>
              <w:bottom w:val="single" w:sz="4" w:space="0" w:color="auto"/>
              <w:right w:val="single" w:sz="4" w:space="0" w:color="auto"/>
            </w:tcBorders>
            <w:shd w:val="clear" w:color="000000" w:fill="D0CECE"/>
            <w:noWrap/>
            <w:vAlign w:val="bottom"/>
            <w:hideMark/>
          </w:tcPr>
          <w:p w14:paraId="4C67F14B"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 xml:space="preserve">Variable (Project </w:t>
            </w:r>
            <w:r w:rsidRPr="00F43402">
              <w:rPr>
                <w:rFonts w:cs="Arial"/>
                <w:color w:val="000000"/>
                <w:sz w:val="20"/>
                <w:szCs w:val="20"/>
                <w:lang w:val="en-US"/>
              </w:rPr>
              <w:t>- AGT</w:t>
            </w:r>
            <w:r w:rsidRPr="00F43402">
              <w:rPr>
                <w:rFonts w:cs="Arial"/>
                <w:i/>
                <w:iCs/>
                <w:color w:val="000000"/>
                <w:sz w:val="20"/>
                <w:szCs w:val="20"/>
                <w:lang w:val="en-US"/>
              </w:rPr>
              <w:t xml:space="preserve">) </w:t>
            </w:r>
          </w:p>
        </w:tc>
        <w:tc>
          <w:tcPr>
            <w:tcW w:w="1286" w:type="dxa"/>
            <w:tcBorders>
              <w:top w:val="single" w:sz="4" w:space="0" w:color="auto"/>
              <w:left w:val="nil"/>
              <w:bottom w:val="single" w:sz="4" w:space="0" w:color="auto"/>
              <w:right w:val="single" w:sz="4" w:space="0" w:color="auto"/>
            </w:tcBorders>
            <w:shd w:val="clear" w:color="000000" w:fill="D0CECE"/>
            <w:noWrap/>
            <w:vAlign w:val="bottom"/>
            <w:hideMark/>
          </w:tcPr>
          <w:p w14:paraId="4AA0A38F" w14:textId="2FADE648" w:rsidR="00234666" w:rsidRPr="00F43402" w:rsidRDefault="00234666" w:rsidP="00360755">
            <w:pPr>
              <w:spacing w:after="0"/>
              <w:jc w:val="left"/>
              <w:rPr>
                <w:rFonts w:cs="Arial"/>
                <w:i/>
                <w:iCs/>
                <w:color w:val="000000"/>
                <w:sz w:val="20"/>
                <w:szCs w:val="20"/>
                <w:lang w:val="en-US"/>
              </w:rPr>
            </w:pPr>
          </w:p>
        </w:tc>
        <w:tc>
          <w:tcPr>
            <w:tcW w:w="1406" w:type="dxa"/>
            <w:tcBorders>
              <w:top w:val="single" w:sz="4" w:space="0" w:color="auto"/>
              <w:left w:val="nil"/>
              <w:bottom w:val="single" w:sz="4" w:space="0" w:color="auto"/>
              <w:right w:val="single" w:sz="4" w:space="0" w:color="auto"/>
            </w:tcBorders>
            <w:shd w:val="clear" w:color="000000" w:fill="D0CECE"/>
            <w:noWrap/>
            <w:vAlign w:val="bottom"/>
            <w:hideMark/>
          </w:tcPr>
          <w:p w14:paraId="0FAF9293" w14:textId="77777777" w:rsidR="00234666" w:rsidRPr="00F43402" w:rsidRDefault="00234666" w:rsidP="00360755">
            <w:pPr>
              <w:spacing w:after="0"/>
              <w:jc w:val="left"/>
              <w:rPr>
                <w:rFonts w:cs="Arial"/>
                <w:i/>
                <w:iCs/>
                <w:color w:val="000000"/>
                <w:sz w:val="20"/>
                <w:szCs w:val="20"/>
                <w:lang w:val="en-US"/>
              </w:rPr>
            </w:pPr>
            <w:r w:rsidRPr="00F43402">
              <w:rPr>
                <w:rFonts w:cs="Arial"/>
                <w:i/>
                <w:iCs/>
                <w:color w:val="000000"/>
                <w:sz w:val="20"/>
                <w:szCs w:val="20"/>
                <w:lang w:val="en-US"/>
              </w:rPr>
              <w:t>Unit</w:t>
            </w:r>
          </w:p>
        </w:tc>
        <w:tc>
          <w:tcPr>
            <w:tcW w:w="1428" w:type="dxa"/>
            <w:tcBorders>
              <w:top w:val="single" w:sz="4" w:space="0" w:color="auto"/>
              <w:left w:val="nil"/>
              <w:bottom w:val="single" w:sz="4" w:space="0" w:color="auto"/>
              <w:right w:val="single" w:sz="4" w:space="0" w:color="auto"/>
            </w:tcBorders>
            <w:shd w:val="clear" w:color="000000" w:fill="D0CECE"/>
            <w:noWrap/>
            <w:vAlign w:val="bottom"/>
            <w:hideMark/>
          </w:tcPr>
          <w:p w14:paraId="5D96BAE9" w14:textId="77777777" w:rsidR="00234666" w:rsidRPr="00F43402" w:rsidRDefault="00234666" w:rsidP="00360755">
            <w:pPr>
              <w:spacing w:after="0"/>
              <w:jc w:val="left"/>
              <w:rPr>
                <w:rFonts w:cs="Arial"/>
                <w:i/>
                <w:iCs/>
                <w:sz w:val="20"/>
                <w:szCs w:val="20"/>
                <w:lang w:val="en-US"/>
              </w:rPr>
            </w:pPr>
            <w:r w:rsidRPr="00F43402">
              <w:rPr>
                <w:rFonts w:cs="Arial"/>
                <w:i/>
                <w:iCs/>
                <w:sz w:val="20"/>
                <w:szCs w:val="20"/>
                <w:lang w:val="en-US"/>
              </w:rPr>
              <w:t>Notes/Source</w:t>
            </w:r>
          </w:p>
        </w:tc>
        <w:tc>
          <w:tcPr>
            <w:tcW w:w="1460" w:type="dxa"/>
            <w:tcBorders>
              <w:top w:val="single" w:sz="4" w:space="0" w:color="auto"/>
              <w:left w:val="nil"/>
              <w:bottom w:val="single" w:sz="4" w:space="0" w:color="auto"/>
              <w:right w:val="single" w:sz="4" w:space="0" w:color="auto"/>
            </w:tcBorders>
            <w:shd w:val="clear" w:color="000000" w:fill="D0CECE"/>
            <w:noWrap/>
            <w:vAlign w:val="bottom"/>
            <w:hideMark/>
          </w:tcPr>
          <w:p w14:paraId="7A8D6E9B"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Value</w:t>
            </w:r>
          </w:p>
        </w:tc>
      </w:tr>
      <w:tr w:rsidR="00234666" w:rsidRPr="00F43402" w14:paraId="7BDEB32D"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0EBC310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q</w:t>
            </w:r>
          </w:p>
        </w:tc>
        <w:tc>
          <w:tcPr>
            <w:tcW w:w="2695" w:type="dxa"/>
            <w:tcBorders>
              <w:top w:val="nil"/>
              <w:left w:val="nil"/>
              <w:bottom w:val="single" w:sz="4" w:space="0" w:color="auto"/>
              <w:right w:val="single" w:sz="4" w:space="0" w:color="auto"/>
            </w:tcBorders>
            <w:shd w:val="clear" w:color="auto" w:fill="auto"/>
            <w:noWrap/>
            <w:vAlign w:val="bottom"/>
            <w:hideMark/>
          </w:tcPr>
          <w:p w14:paraId="64B1AD5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Energy efficiency </w:t>
            </w:r>
          </w:p>
        </w:tc>
        <w:tc>
          <w:tcPr>
            <w:tcW w:w="1286" w:type="dxa"/>
            <w:tcBorders>
              <w:top w:val="nil"/>
              <w:left w:val="nil"/>
              <w:bottom w:val="single" w:sz="4" w:space="0" w:color="auto"/>
              <w:right w:val="single" w:sz="4" w:space="0" w:color="auto"/>
            </w:tcBorders>
            <w:shd w:val="clear" w:color="auto" w:fill="auto"/>
            <w:noWrap/>
            <w:vAlign w:val="bottom"/>
            <w:hideMark/>
          </w:tcPr>
          <w:p w14:paraId="0F52B2C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w:t>
            </w:r>
          </w:p>
        </w:tc>
        <w:tc>
          <w:tcPr>
            <w:tcW w:w="1406" w:type="dxa"/>
            <w:tcBorders>
              <w:top w:val="nil"/>
              <w:left w:val="nil"/>
              <w:bottom w:val="single" w:sz="4" w:space="0" w:color="auto"/>
              <w:right w:val="single" w:sz="4" w:space="0" w:color="auto"/>
            </w:tcBorders>
            <w:shd w:val="clear" w:color="auto" w:fill="auto"/>
            <w:noWrap/>
            <w:vAlign w:val="bottom"/>
            <w:hideMark/>
          </w:tcPr>
          <w:p w14:paraId="72A03DA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km/kWh</w:t>
            </w:r>
          </w:p>
        </w:tc>
        <w:tc>
          <w:tcPr>
            <w:tcW w:w="1428" w:type="dxa"/>
            <w:tcBorders>
              <w:top w:val="nil"/>
              <w:left w:val="nil"/>
              <w:bottom w:val="nil"/>
              <w:right w:val="nil"/>
            </w:tcBorders>
            <w:shd w:val="clear" w:color="auto" w:fill="auto"/>
            <w:noWrap/>
            <w:vAlign w:val="bottom"/>
            <w:hideMark/>
          </w:tcPr>
          <w:p w14:paraId="086AEC18"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see "other data 2"</w:t>
            </w:r>
          </w:p>
        </w:tc>
        <w:tc>
          <w:tcPr>
            <w:tcW w:w="1460" w:type="dxa"/>
            <w:tcBorders>
              <w:top w:val="nil"/>
              <w:left w:val="single" w:sz="4" w:space="0" w:color="auto"/>
              <w:bottom w:val="single" w:sz="4" w:space="0" w:color="auto"/>
              <w:right w:val="single" w:sz="4" w:space="0" w:color="auto"/>
            </w:tcBorders>
            <w:shd w:val="clear" w:color="auto" w:fill="auto"/>
            <w:noWrap/>
            <w:vAlign w:val="bottom"/>
            <w:hideMark/>
          </w:tcPr>
          <w:p w14:paraId="08F00AE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1.30 </w:t>
            </w:r>
          </w:p>
        </w:tc>
      </w:tr>
      <w:tr w:rsidR="00234666" w:rsidRPr="00F43402" w14:paraId="30C2AF93"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98CCA3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r</w:t>
            </w:r>
          </w:p>
        </w:tc>
        <w:tc>
          <w:tcPr>
            <w:tcW w:w="2695" w:type="dxa"/>
            <w:tcBorders>
              <w:top w:val="nil"/>
              <w:left w:val="nil"/>
              <w:bottom w:val="single" w:sz="4" w:space="0" w:color="auto"/>
              <w:right w:val="single" w:sz="4" w:space="0" w:color="auto"/>
            </w:tcBorders>
            <w:shd w:val="clear" w:color="auto" w:fill="auto"/>
            <w:noWrap/>
            <w:vAlign w:val="bottom"/>
            <w:hideMark/>
          </w:tcPr>
          <w:p w14:paraId="1935BBF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Specific energy consumption </w:t>
            </w:r>
          </w:p>
        </w:tc>
        <w:tc>
          <w:tcPr>
            <w:tcW w:w="1286" w:type="dxa"/>
            <w:tcBorders>
              <w:top w:val="nil"/>
              <w:left w:val="nil"/>
              <w:bottom w:val="single" w:sz="4" w:space="0" w:color="auto"/>
              <w:right w:val="single" w:sz="4" w:space="0" w:color="auto"/>
            </w:tcBorders>
            <w:shd w:val="clear" w:color="auto" w:fill="auto"/>
            <w:noWrap/>
            <w:vAlign w:val="bottom"/>
            <w:hideMark/>
          </w:tcPr>
          <w:p w14:paraId="3D7846A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SECPJ,km,I,y</w:t>
            </w:r>
          </w:p>
        </w:tc>
        <w:tc>
          <w:tcPr>
            <w:tcW w:w="1406" w:type="dxa"/>
            <w:tcBorders>
              <w:top w:val="nil"/>
              <w:left w:val="nil"/>
              <w:bottom w:val="single" w:sz="4" w:space="0" w:color="auto"/>
              <w:right w:val="single" w:sz="4" w:space="0" w:color="auto"/>
            </w:tcBorders>
            <w:shd w:val="clear" w:color="auto" w:fill="auto"/>
            <w:noWrap/>
            <w:vAlign w:val="bottom"/>
            <w:hideMark/>
          </w:tcPr>
          <w:p w14:paraId="4A3C15D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kwh/vkm</w:t>
            </w:r>
          </w:p>
        </w:tc>
        <w:tc>
          <w:tcPr>
            <w:tcW w:w="1428" w:type="dxa"/>
            <w:tcBorders>
              <w:top w:val="single" w:sz="4" w:space="0" w:color="auto"/>
              <w:left w:val="nil"/>
              <w:bottom w:val="single" w:sz="4" w:space="0" w:color="auto"/>
              <w:right w:val="single" w:sz="4" w:space="0" w:color="auto"/>
            </w:tcBorders>
            <w:shd w:val="clear" w:color="auto" w:fill="auto"/>
            <w:noWrap/>
            <w:vAlign w:val="bottom"/>
            <w:hideMark/>
          </w:tcPr>
          <w:p w14:paraId="7E1DCAE3"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1/n</w:t>
            </w:r>
          </w:p>
        </w:tc>
        <w:tc>
          <w:tcPr>
            <w:tcW w:w="1460" w:type="dxa"/>
            <w:tcBorders>
              <w:top w:val="nil"/>
              <w:left w:val="nil"/>
              <w:bottom w:val="single" w:sz="4" w:space="0" w:color="auto"/>
              <w:right w:val="single" w:sz="4" w:space="0" w:color="auto"/>
            </w:tcBorders>
            <w:shd w:val="clear" w:color="auto" w:fill="auto"/>
            <w:noWrap/>
            <w:vAlign w:val="bottom"/>
            <w:hideMark/>
          </w:tcPr>
          <w:p w14:paraId="57FD701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0.77 </w:t>
            </w:r>
          </w:p>
        </w:tc>
      </w:tr>
      <w:tr w:rsidR="00234666" w:rsidRPr="00F43402" w14:paraId="4244656B"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37D6663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s</w:t>
            </w:r>
          </w:p>
        </w:tc>
        <w:tc>
          <w:tcPr>
            <w:tcW w:w="2695" w:type="dxa"/>
            <w:tcBorders>
              <w:top w:val="nil"/>
              <w:left w:val="nil"/>
              <w:bottom w:val="single" w:sz="4" w:space="0" w:color="auto"/>
              <w:right w:val="single" w:sz="4" w:space="0" w:color="auto"/>
            </w:tcBorders>
            <w:shd w:val="clear" w:color="auto" w:fill="auto"/>
            <w:noWrap/>
            <w:vAlign w:val="bottom"/>
            <w:hideMark/>
          </w:tcPr>
          <w:p w14:paraId="371CB86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Emission factor </w:t>
            </w:r>
          </w:p>
        </w:tc>
        <w:tc>
          <w:tcPr>
            <w:tcW w:w="1286" w:type="dxa"/>
            <w:tcBorders>
              <w:top w:val="nil"/>
              <w:left w:val="nil"/>
              <w:bottom w:val="single" w:sz="4" w:space="0" w:color="auto"/>
              <w:right w:val="single" w:sz="4" w:space="0" w:color="auto"/>
            </w:tcBorders>
            <w:shd w:val="clear" w:color="auto" w:fill="auto"/>
            <w:noWrap/>
            <w:vAlign w:val="bottom"/>
            <w:hideMark/>
          </w:tcPr>
          <w:p w14:paraId="63DA3DF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EFelect,y</w:t>
            </w:r>
          </w:p>
        </w:tc>
        <w:tc>
          <w:tcPr>
            <w:tcW w:w="1406" w:type="dxa"/>
            <w:tcBorders>
              <w:top w:val="nil"/>
              <w:left w:val="nil"/>
              <w:bottom w:val="single" w:sz="4" w:space="0" w:color="auto"/>
              <w:right w:val="single" w:sz="4" w:space="0" w:color="auto"/>
            </w:tcBorders>
            <w:shd w:val="clear" w:color="auto" w:fill="auto"/>
            <w:noWrap/>
            <w:vAlign w:val="bottom"/>
            <w:hideMark/>
          </w:tcPr>
          <w:p w14:paraId="46895AE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kgCO2/kWh</w:t>
            </w:r>
          </w:p>
        </w:tc>
        <w:tc>
          <w:tcPr>
            <w:tcW w:w="1428" w:type="dxa"/>
            <w:tcBorders>
              <w:top w:val="nil"/>
              <w:left w:val="nil"/>
              <w:bottom w:val="single" w:sz="4" w:space="0" w:color="auto"/>
              <w:right w:val="single" w:sz="4" w:space="0" w:color="auto"/>
            </w:tcBorders>
            <w:shd w:val="clear" w:color="auto" w:fill="auto"/>
            <w:noWrap/>
            <w:vAlign w:val="bottom"/>
            <w:hideMark/>
          </w:tcPr>
          <w:p w14:paraId="1E70D551"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grid</w:t>
            </w:r>
          </w:p>
        </w:tc>
        <w:tc>
          <w:tcPr>
            <w:tcW w:w="1460" w:type="dxa"/>
            <w:tcBorders>
              <w:top w:val="nil"/>
              <w:left w:val="nil"/>
              <w:bottom w:val="single" w:sz="4" w:space="0" w:color="auto"/>
              <w:right w:val="single" w:sz="4" w:space="0" w:color="auto"/>
            </w:tcBorders>
            <w:shd w:val="clear" w:color="auto" w:fill="auto"/>
            <w:noWrap/>
            <w:vAlign w:val="bottom"/>
            <w:hideMark/>
          </w:tcPr>
          <w:p w14:paraId="69B43AE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0.53 </w:t>
            </w:r>
          </w:p>
        </w:tc>
      </w:tr>
      <w:tr w:rsidR="00234666" w:rsidRPr="00F43402" w14:paraId="2E5FBC9E"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54F387D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w:t>
            </w:r>
          </w:p>
        </w:tc>
        <w:tc>
          <w:tcPr>
            <w:tcW w:w="2695" w:type="dxa"/>
            <w:tcBorders>
              <w:top w:val="nil"/>
              <w:left w:val="nil"/>
              <w:bottom w:val="single" w:sz="4" w:space="0" w:color="auto"/>
              <w:right w:val="single" w:sz="4" w:space="0" w:color="auto"/>
            </w:tcBorders>
            <w:shd w:val="clear" w:color="auto" w:fill="auto"/>
            <w:noWrap/>
            <w:vAlign w:val="bottom"/>
            <w:hideMark/>
          </w:tcPr>
          <w:p w14:paraId="1DB0533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Transmission and distribution losses</w:t>
            </w:r>
          </w:p>
        </w:tc>
        <w:tc>
          <w:tcPr>
            <w:tcW w:w="1286" w:type="dxa"/>
            <w:tcBorders>
              <w:top w:val="nil"/>
              <w:left w:val="nil"/>
              <w:bottom w:val="single" w:sz="4" w:space="0" w:color="auto"/>
              <w:right w:val="single" w:sz="4" w:space="0" w:color="auto"/>
            </w:tcBorders>
            <w:shd w:val="clear" w:color="auto" w:fill="auto"/>
            <w:noWrap/>
            <w:vAlign w:val="bottom"/>
            <w:hideMark/>
          </w:tcPr>
          <w:p w14:paraId="10758A0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TDLy</w:t>
            </w:r>
          </w:p>
        </w:tc>
        <w:tc>
          <w:tcPr>
            <w:tcW w:w="1406" w:type="dxa"/>
            <w:tcBorders>
              <w:top w:val="nil"/>
              <w:left w:val="nil"/>
              <w:bottom w:val="single" w:sz="4" w:space="0" w:color="auto"/>
              <w:right w:val="single" w:sz="4" w:space="0" w:color="auto"/>
            </w:tcBorders>
            <w:shd w:val="clear" w:color="auto" w:fill="auto"/>
            <w:noWrap/>
            <w:vAlign w:val="bottom"/>
            <w:hideMark/>
          </w:tcPr>
          <w:p w14:paraId="083DCE1F"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w:t>
            </w:r>
          </w:p>
        </w:tc>
        <w:tc>
          <w:tcPr>
            <w:tcW w:w="1428" w:type="dxa"/>
            <w:tcBorders>
              <w:top w:val="nil"/>
              <w:left w:val="nil"/>
              <w:bottom w:val="single" w:sz="4" w:space="0" w:color="auto"/>
              <w:right w:val="single" w:sz="4" w:space="0" w:color="auto"/>
            </w:tcBorders>
            <w:shd w:val="clear" w:color="auto" w:fill="auto"/>
            <w:noWrap/>
            <w:vAlign w:val="bottom"/>
            <w:hideMark/>
          </w:tcPr>
          <w:p w14:paraId="461933FB"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 </w:t>
            </w:r>
          </w:p>
        </w:tc>
        <w:tc>
          <w:tcPr>
            <w:tcW w:w="1460" w:type="dxa"/>
            <w:tcBorders>
              <w:top w:val="nil"/>
              <w:left w:val="nil"/>
              <w:bottom w:val="single" w:sz="4" w:space="0" w:color="auto"/>
              <w:right w:val="single" w:sz="4" w:space="0" w:color="auto"/>
            </w:tcBorders>
            <w:shd w:val="clear" w:color="auto" w:fill="auto"/>
            <w:noWrap/>
            <w:vAlign w:val="bottom"/>
            <w:hideMark/>
          </w:tcPr>
          <w:p w14:paraId="4FEC1147"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10.5%</w:t>
            </w:r>
          </w:p>
        </w:tc>
      </w:tr>
      <w:tr w:rsidR="00234666" w:rsidRPr="00F43402" w14:paraId="4F23483D" w14:textId="77777777" w:rsidTr="00360755">
        <w:trPr>
          <w:trHeight w:val="25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29D3BB7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u</w:t>
            </w:r>
          </w:p>
        </w:tc>
        <w:tc>
          <w:tcPr>
            <w:tcW w:w="2695" w:type="dxa"/>
            <w:tcBorders>
              <w:top w:val="nil"/>
              <w:left w:val="nil"/>
              <w:bottom w:val="single" w:sz="4" w:space="0" w:color="auto"/>
              <w:right w:val="single" w:sz="4" w:space="0" w:color="auto"/>
            </w:tcBorders>
            <w:shd w:val="clear" w:color="auto" w:fill="auto"/>
            <w:noWrap/>
            <w:vAlign w:val="bottom"/>
            <w:hideMark/>
          </w:tcPr>
          <w:p w14:paraId="3ACC65D4"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Emission factor </w:t>
            </w:r>
          </w:p>
        </w:tc>
        <w:tc>
          <w:tcPr>
            <w:tcW w:w="1286" w:type="dxa"/>
            <w:tcBorders>
              <w:top w:val="nil"/>
              <w:left w:val="nil"/>
              <w:bottom w:val="single" w:sz="4" w:space="0" w:color="auto"/>
              <w:right w:val="single" w:sz="4" w:space="0" w:color="auto"/>
            </w:tcBorders>
            <w:shd w:val="clear" w:color="auto" w:fill="auto"/>
            <w:noWrap/>
            <w:vAlign w:val="bottom"/>
            <w:hideMark/>
          </w:tcPr>
          <w:p w14:paraId="4E6B516D"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EFPJ,km,i,y</w:t>
            </w:r>
          </w:p>
        </w:tc>
        <w:tc>
          <w:tcPr>
            <w:tcW w:w="1406" w:type="dxa"/>
            <w:tcBorders>
              <w:top w:val="nil"/>
              <w:left w:val="nil"/>
              <w:bottom w:val="single" w:sz="4" w:space="0" w:color="auto"/>
              <w:right w:val="single" w:sz="4" w:space="0" w:color="auto"/>
            </w:tcBorders>
            <w:shd w:val="clear" w:color="auto" w:fill="auto"/>
            <w:noWrap/>
            <w:vAlign w:val="bottom"/>
            <w:hideMark/>
          </w:tcPr>
          <w:p w14:paraId="061FB38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tCO2/vkm</w:t>
            </w:r>
          </w:p>
        </w:tc>
        <w:tc>
          <w:tcPr>
            <w:tcW w:w="1428" w:type="dxa"/>
            <w:tcBorders>
              <w:top w:val="nil"/>
              <w:left w:val="nil"/>
              <w:bottom w:val="single" w:sz="4" w:space="0" w:color="auto"/>
              <w:right w:val="single" w:sz="4" w:space="0" w:color="auto"/>
            </w:tcBorders>
            <w:shd w:val="clear" w:color="auto" w:fill="auto"/>
            <w:noWrap/>
            <w:vAlign w:val="bottom"/>
            <w:hideMark/>
          </w:tcPr>
          <w:p w14:paraId="09369E88"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r*s/(1-t)/10^3</w:t>
            </w:r>
          </w:p>
        </w:tc>
        <w:tc>
          <w:tcPr>
            <w:tcW w:w="1460" w:type="dxa"/>
            <w:tcBorders>
              <w:top w:val="nil"/>
              <w:left w:val="nil"/>
              <w:bottom w:val="single" w:sz="4" w:space="0" w:color="auto"/>
              <w:right w:val="single" w:sz="4" w:space="0" w:color="auto"/>
            </w:tcBorders>
            <w:shd w:val="clear" w:color="auto" w:fill="auto"/>
            <w:noWrap/>
            <w:vAlign w:val="bottom"/>
            <w:hideMark/>
          </w:tcPr>
          <w:p w14:paraId="0F6C7724" w14:textId="77777777" w:rsidR="00234666" w:rsidRPr="00F43402" w:rsidRDefault="00234666" w:rsidP="00360755">
            <w:pPr>
              <w:spacing w:after="0"/>
              <w:jc w:val="right"/>
              <w:rPr>
                <w:rFonts w:cs="Arial"/>
                <w:color w:val="000000"/>
                <w:sz w:val="20"/>
                <w:szCs w:val="20"/>
                <w:lang w:val="en-US"/>
              </w:rPr>
            </w:pPr>
            <w:r w:rsidRPr="00F43402">
              <w:rPr>
                <w:rFonts w:cs="Arial"/>
                <w:color w:val="000000"/>
                <w:sz w:val="20"/>
                <w:szCs w:val="20"/>
                <w:lang w:val="en-US"/>
              </w:rPr>
              <w:t>0.00046</w:t>
            </w:r>
          </w:p>
        </w:tc>
      </w:tr>
      <w:tr w:rsidR="00234666" w:rsidRPr="00F43402" w14:paraId="7D5FDAAA" w14:textId="77777777" w:rsidTr="00360755">
        <w:trPr>
          <w:trHeight w:val="255"/>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179733C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w:t>
            </w:r>
          </w:p>
        </w:tc>
        <w:tc>
          <w:tcPr>
            <w:tcW w:w="2695" w:type="dxa"/>
            <w:tcBorders>
              <w:top w:val="nil"/>
              <w:left w:val="nil"/>
              <w:bottom w:val="single" w:sz="4" w:space="0" w:color="auto"/>
              <w:right w:val="single" w:sz="4" w:space="0" w:color="auto"/>
            </w:tcBorders>
            <w:shd w:val="clear" w:color="auto" w:fill="auto"/>
            <w:noWrap/>
            <w:vAlign w:val="bottom"/>
            <w:hideMark/>
          </w:tcPr>
          <w:p w14:paraId="1EAA87E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Vehicle activity</w:t>
            </w:r>
          </w:p>
        </w:tc>
        <w:tc>
          <w:tcPr>
            <w:tcW w:w="1286" w:type="dxa"/>
            <w:tcBorders>
              <w:top w:val="nil"/>
              <w:left w:val="nil"/>
              <w:bottom w:val="single" w:sz="4" w:space="0" w:color="auto"/>
              <w:right w:val="single" w:sz="4" w:space="0" w:color="auto"/>
            </w:tcBorders>
            <w:shd w:val="clear" w:color="auto" w:fill="auto"/>
            <w:noWrap/>
            <w:vAlign w:val="bottom"/>
            <w:hideMark/>
          </w:tcPr>
          <w:p w14:paraId="0F2B7EC2"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DDi,y</w:t>
            </w:r>
          </w:p>
        </w:tc>
        <w:tc>
          <w:tcPr>
            <w:tcW w:w="1406" w:type="dxa"/>
            <w:tcBorders>
              <w:top w:val="nil"/>
              <w:left w:val="nil"/>
              <w:bottom w:val="single" w:sz="4" w:space="0" w:color="auto"/>
              <w:right w:val="single" w:sz="4" w:space="0" w:color="auto"/>
            </w:tcBorders>
            <w:shd w:val="clear" w:color="auto" w:fill="auto"/>
            <w:noWrap/>
            <w:vAlign w:val="bottom"/>
            <w:hideMark/>
          </w:tcPr>
          <w:p w14:paraId="12AA9EEA"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vkm/year/unit</w:t>
            </w:r>
          </w:p>
        </w:tc>
        <w:tc>
          <w:tcPr>
            <w:tcW w:w="1428" w:type="dxa"/>
            <w:tcBorders>
              <w:top w:val="nil"/>
              <w:left w:val="nil"/>
              <w:bottom w:val="single" w:sz="4" w:space="0" w:color="auto"/>
              <w:right w:val="single" w:sz="4" w:space="0" w:color="auto"/>
            </w:tcBorders>
            <w:shd w:val="clear" w:color="auto" w:fill="auto"/>
            <w:noWrap/>
            <w:vAlign w:val="bottom"/>
            <w:hideMark/>
          </w:tcPr>
          <w:p w14:paraId="369F2098"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see i</w:t>
            </w:r>
          </w:p>
        </w:tc>
        <w:tc>
          <w:tcPr>
            <w:tcW w:w="1460" w:type="dxa"/>
            <w:tcBorders>
              <w:top w:val="nil"/>
              <w:left w:val="nil"/>
              <w:bottom w:val="single" w:sz="4" w:space="0" w:color="auto"/>
              <w:right w:val="single" w:sz="4" w:space="0" w:color="auto"/>
            </w:tcBorders>
            <w:shd w:val="clear" w:color="auto" w:fill="auto"/>
            <w:noWrap/>
            <w:vAlign w:val="bottom"/>
            <w:hideMark/>
          </w:tcPr>
          <w:p w14:paraId="11B239C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 xml:space="preserve">       26,361.11 </w:t>
            </w:r>
          </w:p>
        </w:tc>
      </w:tr>
      <w:tr w:rsidR="00234666" w:rsidRPr="00F43402" w14:paraId="2A0E4478" w14:textId="77777777" w:rsidTr="00360755">
        <w:trPr>
          <w:trHeight w:val="300"/>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14:paraId="61549541"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w</w:t>
            </w:r>
          </w:p>
        </w:tc>
        <w:tc>
          <w:tcPr>
            <w:tcW w:w="2695" w:type="dxa"/>
            <w:tcBorders>
              <w:top w:val="nil"/>
              <w:left w:val="nil"/>
              <w:bottom w:val="single" w:sz="4" w:space="0" w:color="auto"/>
              <w:right w:val="single" w:sz="4" w:space="0" w:color="auto"/>
            </w:tcBorders>
            <w:shd w:val="clear" w:color="auto" w:fill="auto"/>
            <w:noWrap/>
            <w:vAlign w:val="bottom"/>
            <w:hideMark/>
          </w:tcPr>
          <w:p w14:paraId="04EED53B"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alternative vehicles</w:t>
            </w:r>
          </w:p>
        </w:tc>
        <w:tc>
          <w:tcPr>
            <w:tcW w:w="1286" w:type="dxa"/>
            <w:tcBorders>
              <w:top w:val="nil"/>
              <w:left w:val="nil"/>
              <w:bottom w:val="single" w:sz="4" w:space="0" w:color="auto"/>
              <w:right w:val="single" w:sz="4" w:space="0" w:color="auto"/>
            </w:tcBorders>
            <w:shd w:val="clear" w:color="auto" w:fill="auto"/>
            <w:noWrap/>
            <w:vAlign w:val="bottom"/>
            <w:hideMark/>
          </w:tcPr>
          <w:p w14:paraId="5976DA26"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Ni,y</w:t>
            </w:r>
          </w:p>
        </w:tc>
        <w:tc>
          <w:tcPr>
            <w:tcW w:w="1406" w:type="dxa"/>
            <w:tcBorders>
              <w:top w:val="nil"/>
              <w:left w:val="nil"/>
              <w:bottom w:val="single" w:sz="4" w:space="0" w:color="auto"/>
              <w:right w:val="single" w:sz="4" w:space="0" w:color="auto"/>
            </w:tcBorders>
            <w:shd w:val="clear" w:color="auto" w:fill="auto"/>
            <w:noWrap/>
            <w:vAlign w:val="bottom"/>
            <w:hideMark/>
          </w:tcPr>
          <w:p w14:paraId="3F9BD9F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number of vehicles</w:t>
            </w:r>
          </w:p>
        </w:tc>
        <w:tc>
          <w:tcPr>
            <w:tcW w:w="1428" w:type="dxa"/>
            <w:tcBorders>
              <w:top w:val="nil"/>
              <w:left w:val="nil"/>
              <w:bottom w:val="single" w:sz="4" w:space="0" w:color="auto"/>
              <w:right w:val="single" w:sz="4" w:space="0" w:color="auto"/>
            </w:tcBorders>
            <w:shd w:val="clear" w:color="auto" w:fill="auto"/>
            <w:noWrap/>
            <w:vAlign w:val="bottom"/>
            <w:hideMark/>
          </w:tcPr>
          <w:p w14:paraId="5905C3BA" w14:textId="77777777" w:rsidR="00234666" w:rsidRPr="00F43402" w:rsidRDefault="00234666" w:rsidP="00360755">
            <w:pPr>
              <w:spacing w:after="0"/>
              <w:jc w:val="left"/>
              <w:rPr>
                <w:rFonts w:cs="Arial"/>
                <w:sz w:val="20"/>
                <w:szCs w:val="20"/>
                <w:lang w:val="en-US"/>
              </w:rPr>
            </w:pPr>
            <w:r w:rsidRPr="00F43402">
              <w:rPr>
                <w:rFonts w:cs="Arial"/>
                <w:sz w:val="20"/>
                <w:szCs w:val="20"/>
                <w:lang w:val="en-US"/>
              </w:rPr>
              <w:t>see n</w:t>
            </w:r>
          </w:p>
        </w:tc>
        <w:tc>
          <w:tcPr>
            <w:tcW w:w="1460" w:type="dxa"/>
            <w:tcBorders>
              <w:top w:val="nil"/>
              <w:left w:val="nil"/>
              <w:bottom w:val="single" w:sz="4" w:space="0" w:color="auto"/>
              <w:right w:val="single" w:sz="4" w:space="0" w:color="auto"/>
            </w:tcBorders>
            <w:shd w:val="clear" w:color="auto" w:fill="auto"/>
            <w:noWrap/>
            <w:vAlign w:val="bottom"/>
            <w:hideMark/>
          </w:tcPr>
          <w:p w14:paraId="4D329F18"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rPr>
              <w:t xml:space="preserve">                     1.00 </w:t>
            </w:r>
          </w:p>
        </w:tc>
      </w:tr>
    </w:tbl>
    <w:p w14:paraId="006586E4" w14:textId="77777777" w:rsidR="00234666" w:rsidRPr="00F43402" w:rsidRDefault="00234666" w:rsidP="00234666">
      <w:pPr>
        <w:jc w:val="center"/>
        <w:rPr>
          <w:rFonts w:cs="Arial"/>
          <w:b/>
          <w:sz w:val="20"/>
          <w:szCs w:val="20"/>
        </w:rPr>
      </w:pPr>
    </w:p>
    <w:p w14:paraId="51F47D64" w14:textId="77777777" w:rsidR="00234666" w:rsidRPr="00F43402" w:rsidRDefault="00234666" w:rsidP="00234666">
      <w:pPr>
        <w:jc w:val="center"/>
        <w:rPr>
          <w:rFonts w:cs="Arial"/>
          <w:b/>
          <w:szCs w:val="22"/>
        </w:rPr>
      </w:pPr>
    </w:p>
    <w:p w14:paraId="2B7B57BF" w14:textId="77777777" w:rsidR="00234666" w:rsidRPr="00F43402" w:rsidRDefault="00234666" w:rsidP="001F4DBA">
      <w:pPr>
        <w:spacing w:after="0" w:line="276" w:lineRule="auto"/>
        <w:ind w:left="720"/>
        <w:rPr>
          <w:rFonts w:cs="Arial"/>
          <w:szCs w:val="22"/>
        </w:rPr>
      </w:pPr>
      <w:r w:rsidRPr="00F43402">
        <w:rPr>
          <w:rFonts w:cs="Arial"/>
          <w:szCs w:val="22"/>
        </w:rPr>
        <w:t>The direct secondary emissions impacts were multiplied with the GEF causality factor which discounts the impacts of the GEF intervention as it cannot claim full credit for the changes due to the influence of other factors. The Table below shows the guidelines for the application of the GEF causality factor as per the manual:</w:t>
      </w:r>
    </w:p>
    <w:p w14:paraId="35E20A43" w14:textId="77777777" w:rsidR="00234666" w:rsidRPr="00F43402" w:rsidRDefault="00234666" w:rsidP="00234666">
      <w:pPr>
        <w:spacing w:after="0"/>
        <w:rPr>
          <w:rFonts w:cs="Arial"/>
          <w:szCs w:val="22"/>
        </w:rPr>
      </w:pPr>
    </w:p>
    <w:p w14:paraId="3BB077F1" w14:textId="77777777" w:rsidR="00234666" w:rsidRPr="00F43402" w:rsidRDefault="00234666" w:rsidP="00234666">
      <w:pPr>
        <w:spacing w:after="0"/>
        <w:jc w:val="center"/>
        <w:rPr>
          <w:rFonts w:eastAsiaTheme="minorEastAsia" w:cs="Arial"/>
          <w:szCs w:val="22"/>
        </w:rPr>
      </w:pPr>
      <m:oMath>
        <m:r>
          <w:rPr>
            <w:rFonts w:ascii="Cambria Math" w:hAnsi="Cambria Math" w:cs="Arial"/>
            <w:szCs w:val="22"/>
          </w:rPr>
          <m:t>DS CO2=</m:t>
        </m:r>
        <m:d>
          <m:dPr>
            <m:ctrlPr>
              <w:rPr>
                <w:rFonts w:ascii="Cambria Math" w:hAnsi="Cambria Math" w:cs="Arial"/>
                <w:i/>
                <w:szCs w:val="22"/>
              </w:rPr>
            </m:ctrlPr>
          </m:dPr>
          <m:e>
            <m:sSub>
              <m:sSubPr>
                <m:ctrlPr>
                  <w:rPr>
                    <w:rFonts w:ascii="Cambria Math" w:hAnsi="Cambria Math" w:cs="Arial"/>
                    <w:i/>
                    <w:szCs w:val="22"/>
                  </w:rPr>
                </m:ctrlPr>
              </m:sSubPr>
              <m:e>
                <m:r>
                  <w:rPr>
                    <w:rFonts w:ascii="Cambria Math" w:hAnsi="Cambria Math" w:cs="Arial"/>
                    <w:szCs w:val="22"/>
                  </w:rPr>
                  <m:t>CO2</m:t>
                </m:r>
              </m:e>
              <m:sub>
                <m:r>
                  <w:rPr>
                    <w:rFonts w:ascii="Cambria Math" w:hAnsi="Cambria Math" w:cs="Arial"/>
                    <w:szCs w:val="22"/>
                  </w:rPr>
                  <m:t>BAU</m:t>
                </m:r>
              </m:sub>
            </m:sSub>
            <m:r>
              <w:rPr>
                <w:rFonts w:ascii="Cambria Math" w:hAnsi="Cambria Math" w:cs="Arial"/>
                <w:szCs w:val="22"/>
              </w:rPr>
              <m:t xml:space="preserve">- </m:t>
            </m:r>
            <m:sSub>
              <m:sSubPr>
                <m:ctrlPr>
                  <w:rPr>
                    <w:rFonts w:ascii="Cambria Math" w:hAnsi="Cambria Math" w:cs="Arial"/>
                    <w:i/>
                    <w:szCs w:val="22"/>
                  </w:rPr>
                </m:ctrlPr>
              </m:sSubPr>
              <m:e>
                <m:r>
                  <w:rPr>
                    <w:rFonts w:ascii="Cambria Math" w:hAnsi="Cambria Math" w:cs="Arial"/>
                    <w:szCs w:val="22"/>
                  </w:rPr>
                  <m:t>CO2</m:t>
                </m:r>
              </m:e>
              <m:sub>
                <m:r>
                  <w:rPr>
                    <w:rFonts w:ascii="Cambria Math" w:hAnsi="Cambria Math" w:cs="Arial"/>
                    <w:szCs w:val="22"/>
                  </w:rPr>
                  <m:t>LCT</m:t>
                </m:r>
              </m:sub>
            </m:sSub>
          </m:e>
        </m:d>
        <m:r>
          <w:rPr>
            <w:rFonts w:ascii="Cambria Math" w:hAnsi="Cambria Math" w:cs="Arial"/>
            <w:szCs w:val="22"/>
          </w:rPr>
          <m:t>*CF</m:t>
        </m:r>
      </m:oMath>
      <w:r w:rsidRPr="00F43402">
        <w:rPr>
          <w:rFonts w:eastAsiaTheme="minorEastAsia" w:cs="Arial"/>
          <w:szCs w:val="22"/>
        </w:rPr>
        <w:tab/>
      </w:r>
      <w:r w:rsidRPr="00F43402">
        <w:rPr>
          <w:rFonts w:eastAsiaTheme="minorEastAsia" w:cs="Arial"/>
          <w:szCs w:val="22"/>
        </w:rPr>
        <w:tab/>
      </w:r>
      <w:r w:rsidRPr="00F43402">
        <w:rPr>
          <w:rFonts w:eastAsiaTheme="minorEastAsia" w:cs="Arial"/>
          <w:szCs w:val="22"/>
        </w:rPr>
        <w:tab/>
      </w:r>
      <w:r w:rsidRPr="00F43402">
        <w:rPr>
          <w:rFonts w:eastAsiaTheme="minorEastAsia" w:cs="Arial"/>
          <w:i/>
          <w:szCs w:val="22"/>
        </w:rPr>
        <w:t>(15)</w:t>
      </w:r>
    </w:p>
    <w:p w14:paraId="7BF63CF4" w14:textId="77777777" w:rsidR="00234666" w:rsidRPr="00F43402" w:rsidRDefault="00234666" w:rsidP="00234666">
      <w:pPr>
        <w:pStyle w:val="Caption"/>
        <w:jc w:val="center"/>
        <w:rPr>
          <w:rFonts w:ascii="Arial" w:eastAsiaTheme="minorEastAsia" w:hAnsi="Arial" w:cs="Arial"/>
          <w:sz w:val="22"/>
          <w:szCs w:val="22"/>
        </w:rPr>
      </w:pPr>
    </w:p>
    <w:p w14:paraId="308D45C4" w14:textId="77777777" w:rsidR="00234666" w:rsidRPr="00F43402" w:rsidRDefault="00234666" w:rsidP="00234666">
      <w:pPr>
        <w:spacing w:after="0"/>
        <w:ind w:left="720"/>
        <w:rPr>
          <w:rFonts w:eastAsiaTheme="minorEastAsia" w:cs="Arial"/>
          <w:szCs w:val="22"/>
        </w:rPr>
      </w:pPr>
      <w:r w:rsidRPr="00F43402">
        <w:rPr>
          <w:rFonts w:eastAsiaTheme="minorEastAsia" w:cs="Arial"/>
          <w:szCs w:val="22"/>
        </w:rPr>
        <w:t>Where:</w:t>
      </w:r>
    </w:p>
    <w:p w14:paraId="36BA440C" w14:textId="77777777" w:rsidR="00234666" w:rsidRPr="00F43402" w:rsidRDefault="00234666" w:rsidP="00234666">
      <w:pPr>
        <w:spacing w:after="0"/>
        <w:ind w:left="720"/>
        <w:rPr>
          <w:rFonts w:eastAsiaTheme="minorEastAsia" w:cs="Arial"/>
          <w:szCs w:val="22"/>
        </w:rPr>
      </w:pPr>
    </w:p>
    <w:p w14:paraId="22D16404" w14:textId="77777777" w:rsidR="00234666" w:rsidRPr="00F43402" w:rsidRDefault="00234666" w:rsidP="00234666">
      <w:pPr>
        <w:spacing w:after="0"/>
        <w:ind w:left="720"/>
        <w:rPr>
          <w:rFonts w:eastAsiaTheme="minorEastAsia" w:cs="Arial"/>
          <w:szCs w:val="22"/>
        </w:rPr>
      </w:pPr>
      <w:r w:rsidRPr="00F43402">
        <w:rPr>
          <w:rFonts w:eastAsiaTheme="minorEastAsia" w:cs="Arial"/>
          <w:szCs w:val="22"/>
        </w:rPr>
        <w:t>DS CO</w:t>
      </w:r>
      <w:r w:rsidRPr="00F43402">
        <w:rPr>
          <w:rFonts w:eastAsiaTheme="minorEastAsia" w:cs="Arial"/>
          <w:szCs w:val="22"/>
          <w:vertAlign w:val="subscript"/>
        </w:rPr>
        <w:t>2</w:t>
      </w:r>
      <w:r w:rsidRPr="00F43402">
        <w:rPr>
          <w:rFonts w:eastAsiaTheme="minorEastAsia" w:cs="Arial"/>
          <w:szCs w:val="22"/>
        </w:rPr>
        <w:tab/>
      </w:r>
      <w:r w:rsidRPr="00F43402">
        <w:rPr>
          <w:rFonts w:eastAsiaTheme="minorEastAsia" w:cs="Arial"/>
          <w:szCs w:val="22"/>
        </w:rPr>
        <w:tab/>
      </w:r>
      <w:r w:rsidRPr="00F43402">
        <w:rPr>
          <w:rFonts w:eastAsiaTheme="minorEastAsia" w:cs="Arial"/>
          <w:szCs w:val="22"/>
        </w:rPr>
        <w:tab/>
        <w:t>= Direct secondary CO</w:t>
      </w:r>
      <w:r w:rsidRPr="00F43402">
        <w:rPr>
          <w:rFonts w:eastAsiaTheme="minorEastAsia" w:cs="Arial"/>
          <w:szCs w:val="22"/>
          <w:vertAlign w:val="subscript"/>
        </w:rPr>
        <w:t>2</w:t>
      </w:r>
      <w:r w:rsidRPr="00F43402">
        <w:rPr>
          <w:rFonts w:eastAsiaTheme="minorEastAsia" w:cs="Arial"/>
          <w:szCs w:val="22"/>
        </w:rPr>
        <w:t xml:space="preserve"> impacts of the Project</w:t>
      </w:r>
    </w:p>
    <w:p w14:paraId="55F6B742" w14:textId="77777777" w:rsidR="00234666" w:rsidRPr="00F43402" w:rsidRDefault="00234666" w:rsidP="00234666">
      <w:pPr>
        <w:spacing w:after="0"/>
        <w:ind w:left="720"/>
        <w:rPr>
          <w:rFonts w:eastAsiaTheme="minorEastAsia" w:cs="Arial"/>
          <w:szCs w:val="22"/>
        </w:rPr>
      </w:pPr>
      <w:r w:rsidRPr="00F43402">
        <w:rPr>
          <w:rFonts w:eastAsiaTheme="minorEastAsia" w:cs="Arial"/>
          <w:szCs w:val="22"/>
        </w:rPr>
        <w:t>CO</w:t>
      </w:r>
      <w:r w:rsidRPr="00F43402">
        <w:rPr>
          <w:rFonts w:cs="Arial"/>
          <w:szCs w:val="22"/>
          <w:vertAlign w:val="subscript"/>
        </w:rPr>
        <w:t>2</w:t>
      </w:r>
      <w:r w:rsidRPr="00F43402">
        <w:rPr>
          <w:rFonts w:eastAsiaTheme="minorEastAsia" w:cs="Arial"/>
          <w:szCs w:val="22"/>
        </w:rPr>
        <w:t>BAU</w:t>
      </w:r>
      <w:r w:rsidRPr="00F43402">
        <w:rPr>
          <w:rFonts w:eastAsiaTheme="minorEastAsia" w:cs="Arial"/>
          <w:szCs w:val="22"/>
        </w:rPr>
        <w:tab/>
      </w:r>
      <w:r w:rsidRPr="00F43402">
        <w:rPr>
          <w:rFonts w:eastAsiaTheme="minorEastAsia" w:cs="Arial"/>
          <w:szCs w:val="22"/>
        </w:rPr>
        <w:tab/>
        <w:t>= Total CO</w:t>
      </w:r>
      <w:r w:rsidRPr="00F43402">
        <w:rPr>
          <w:rFonts w:eastAsiaTheme="minorEastAsia" w:cs="Arial"/>
          <w:szCs w:val="22"/>
          <w:vertAlign w:val="subscript"/>
        </w:rPr>
        <w:t>2</w:t>
      </w:r>
      <w:r w:rsidRPr="00F43402">
        <w:rPr>
          <w:rFonts w:eastAsiaTheme="minorEastAsia" w:cs="Arial"/>
          <w:szCs w:val="22"/>
        </w:rPr>
        <w:t xml:space="preserve"> emissions in the BAU scenario</w:t>
      </w:r>
      <w:r w:rsidRPr="00F43402">
        <w:rPr>
          <w:rStyle w:val="FootnoteReference"/>
          <w:rFonts w:eastAsiaTheme="minorEastAsia" w:cs="Arial"/>
          <w:sz w:val="22"/>
          <w:szCs w:val="22"/>
        </w:rPr>
        <w:footnoteReference w:id="28"/>
      </w:r>
    </w:p>
    <w:p w14:paraId="74E13597" w14:textId="77777777" w:rsidR="00234666" w:rsidRPr="00F43402" w:rsidRDefault="00234666" w:rsidP="00234666">
      <w:pPr>
        <w:spacing w:after="0"/>
        <w:ind w:left="720"/>
        <w:rPr>
          <w:rFonts w:eastAsiaTheme="minorEastAsia" w:cs="Arial"/>
          <w:szCs w:val="22"/>
        </w:rPr>
      </w:pPr>
      <w:r w:rsidRPr="00F43402">
        <w:rPr>
          <w:rFonts w:eastAsiaTheme="minorEastAsia" w:cs="Arial"/>
          <w:szCs w:val="22"/>
        </w:rPr>
        <w:t>CO</w:t>
      </w:r>
      <w:r w:rsidRPr="00F43402">
        <w:rPr>
          <w:rFonts w:cs="Arial"/>
          <w:szCs w:val="22"/>
          <w:vertAlign w:val="subscript"/>
        </w:rPr>
        <w:t>2</w:t>
      </w:r>
      <w:r w:rsidRPr="00F43402">
        <w:rPr>
          <w:rFonts w:eastAsiaTheme="minorEastAsia" w:cs="Arial"/>
          <w:szCs w:val="22"/>
        </w:rPr>
        <w:t>LCT</w:t>
      </w:r>
      <w:r w:rsidRPr="00F43402">
        <w:rPr>
          <w:rFonts w:eastAsiaTheme="minorEastAsia" w:cs="Arial"/>
          <w:szCs w:val="22"/>
        </w:rPr>
        <w:tab/>
      </w:r>
      <w:r w:rsidRPr="00F43402">
        <w:rPr>
          <w:rFonts w:eastAsiaTheme="minorEastAsia" w:cs="Arial"/>
          <w:szCs w:val="22"/>
        </w:rPr>
        <w:tab/>
        <w:t>= Total CO</w:t>
      </w:r>
      <w:r w:rsidRPr="00F43402">
        <w:rPr>
          <w:rFonts w:eastAsiaTheme="minorEastAsia" w:cs="Arial"/>
          <w:szCs w:val="22"/>
          <w:vertAlign w:val="subscript"/>
        </w:rPr>
        <w:t>2</w:t>
      </w:r>
      <w:r w:rsidRPr="00F43402">
        <w:rPr>
          <w:rFonts w:eastAsiaTheme="minorEastAsia" w:cs="Arial"/>
          <w:szCs w:val="22"/>
        </w:rPr>
        <w:t xml:space="preserve"> emission in the LCT scenario, where the GEF interventions have </w:t>
      </w:r>
      <w:r w:rsidRPr="00F43402">
        <w:rPr>
          <w:rFonts w:eastAsiaTheme="minorEastAsia" w:cs="Arial"/>
          <w:szCs w:val="22"/>
        </w:rPr>
        <w:tab/>
      </w:r>
      <w:r w:rsidRPr="00F43402">
        <w:rPr>
          <w:rFonts w:eastAsiaTheme="minorEastAsia" w:cs="Arial"/>
          <w:szCs w:val="22"/>
        </w:rPr>
        <w:tab/>
      </w:r>
      <w:r w:rsidRPr="00F43402">
        <w:rPr>
          <w:rFonts w:eastAsiaTheme="minorEastAsia" w:cs="Arial"/>
          <w:szCs w:val="22"/>
        </w:rPr>
        <w:tab/>
      </w:r>
      <w:r w:rsidRPr="00F43402">
        <w:rPr>
          <w:rFonts w:eastAsiaTheme="minorEastAsia" w:cs="Arial"/>
          <w:szCs w:val="22"/>
        </w:rPr>
        <w:tab/>
        <w:t>influenced the adoption of LCTs in public transport in the country</w:t>
      </w:r>
    </w:p>
    <w:p w14:paraId="7ED1E128" w14:textId="77777777" w:rsidR="00234666" w:rsidRPr="00F43402" w:rsidRDefault="00234666" w:rsidP="00234666">
      <w:pPr>
        <w:spacing w:after="0"/>
        <w:ind w:left="720"/>
        <w:rPr>
          <w:rFonts w:eastAsiaTheme="minorEastAsia" w:cs="Arial"/>
          <w:szCs w:val="22"/>
        </w:rPr>
      </w:pPr>
      <w:r w:rsidRPr="00F43402">
        <w:rPr>
          <w:rFonts w:eastAsiaTheme="minorEastAsia" w:cs="Arial"/>
          <w:szCs w:val="22"/>
        </w:rPr>
        <w:t>CF</w:t>
      </w:r>
      <w:r w:rsidRPr="00F43402">
        <w:rPr>
          <w:rFonts w:eastAsiaTheme="minorEastAsia" w:cs="Arial"/>
          <w:szCs w:val="22"/>
        </w:rPr>
        <w:tab/>
      </w:r>
      <w:r w:rsidRPr="00F43402">
        <w:rPr>
          <w:rFonts w:eastAsiaTheme="minorEastAsia" w:cs="Arial"/>
          <w:szCs w:val="22"/>
        </w:rPr>
        <w:tab/>
      </w:r>
      <w:r w:rsidRPr="00F43402">
        <w:rPr>
          <w:rFonts w:eastAsiaTheme="minorEastAsia" w:cs="Arial"/>
          <w:szCs w:val="22"/>
        </w:rPr>
        <w:tab/>
        <w:t>= GEF Causality factor</w:t>
      </w:r>
    </w:p>
    <w:p w14:paraId="54B7ACBF" w14:textId="77777777" w:rsidR="00234666" w:rsidRPr="00F43402" w:rsidRDefault="00234666" w:rsidP="00234666">
      <w:pPr>
        <w:spacing w:after="0"/>
        <w:rPr>
          <w:rFonts w:cs="Arial"/>
          <w:szCs w:val="22"/>
        </w:rPr>
      </w:pPr>
    </w:p>
    <w:p w14:paraId="256B06E9" w14:textId="77777777" w:rsidR="00234666" w:rsidRPr="00F43402" w:rsidRDefault="00234666" w:rsidP="00234666">
      <w:pPr>
        <w:jc w:val="center"/>
        <w:rPr>
          <w:rFonts w:cs="Arial"/>
          <w:szCs w:val="22"/>
        </w:rPr>
      </w:pPr>
      <w:r w:rsidRPr="00F43402">
        <w:rPr>
          <w:rFonts w:cs="Arial"/>
          <w:b/>
          <w:szCs w:val="22"/>
        </w:rPr>
        <w:t>GEF Causality Factors</w:t>
      </w:r>
    </w:p>
    <w:tbl>
      <w:tblPr>
        <w:tblStyle w:val="TableGrid"/>
        <w:tblW w:w="0" w:type="auto"/>
        <w:tblLook w:val="04A0" w:firstRow="1" w:lastRow="0" w:firstColumn="1" w:lastColumn="0" w:noHBand="0" w:noVBand="1"/>
      </w:tblPr>
      <w:tblGrid>
        <w:gridCol w:w="1107"/>
        <w:gridCol w:w="5973"/>
        <w:gridCol w:w="1937"/>
      </w:tblGrid>
      <w:tr w:rsidR="00234666" w:rsidRPr="00F43402" w14:paraId="05D76423" w14:textId="77777777" w:rsidTr="00360755">
        <w:tc>
          <w:tcPr>
            <w:tcW w:w="1129" w:type="dxa"/>
            <w:shd w:val="clear" w:color="auto" w:fill="4BACC6" w:themeFill="accent5"/>
          </w:tcPr>
          <w:p w14:paraId="15F4E539" w14:textId="77777777" w:rsidR="00234666" w:rsidRPr="00F43402" w:rsidRDefault="00234666" w:rsidP="00360755">
            <w:pPr>
              <w:spacing w:before="120" w:after="120"/>
              <w:jc w:val="center"/>
              <w:rPr>
                <w:rFonts w:cs="Arial"/>
                <w:b/>
                <w:color w:val="FFFFFF" w:themeColor="background1"/>
                <w:sz w:val="20"/>
                <w:szCs w:val="20"/>
              </w:rPr>
            </w:pPr>
            <w:r w:rsidRPr="00F43402">
              <w:rPr>
                <w:rFonts w:cs="Arial"/>
                <w:b/>
                <w:color w:val="FFFFFF" w:themeColor="background1"/>
                <w:sz w:val="20"/>
                <w:szCs w:val="20"/>
              </w:rPr>
              <w:lastRenderedPageBreak/>
              <w:t>Level</w:t>
            </w:r>
          </w:p>
        </w:tc>
        <w:tc>
          <w:tcPr>
            <w:tcW w:w="6237" w:type="dxa"/>
            <w:shd w:val="clear" w:color="auto" w:fill="4BACC6" w:themeFill="accent5"/>
          </w:tcPr>
          <w:p w14:paraId="6F0A879B" w14:textId="77777777" w:rsidR="00234666" w:rsidRPr="00F43402" w:rsidRDefault="00234666" w:rsidP="00360755">
            <w:pPr>
              <w:spacing w:before="120" w:after="120"/>
              <w:jc w:val="center"/>
              <w:rPr>
                <w:rFonts w:cs="Arial"/>
                <w:b/>
                <w:color w:val="FFFFFF" w:themeColor="background1"/>
                <w:sz w:val="20"/>
                <w:szCs w:val="20"/>
              </w:rPr>
            </w:pPr>
            <w:r w:rsidRPr="00F43402">
              <w:rPr>
                <w:rFonts w:cs="Arial"/>
                <w:b/>
                <w:color w:val="FFFFFF" w:themeColor="background1"/>
                <w:sz w:val="20"/>
                <w:szCs w:val="20"/>
              </w:rPr>
              <w:t>Description</w:t>
            </w:r>
          </w:p>
        </w:tc>
        <w:tc>
          <w:tcPr>
            <w:tcW w:w="1984" w:type="dxa"/>
            <w:shd w:val="clear" w:color="auto" w:fill="4BACC6" w:themeFill="accent5"/>
          </w:tcPr>
          <w:p w14:paraId="02014597" w14:textId="77777777" w:rsidR="00234666" w:rsidRPr="00F43402" w:rsidRDefault="00234666" w:rsidP="00360755">
            <w:pPr>
              <w:spacing w:before="120" w:after="120"/>
              <w:jc w:val="center"/>
              <w:rPr>
                <w:rFonts w:cs="Arial"/>
                <w:b/>
                <w:color w:val="FFFFFF" w:themeColor="background1"/>
                <w:sz w:val="20"/>
                <w:szCs w:val="20"/>
              </w:rPr>
            </w:pPr>
            <w:r w:rsidRPr="00F43402">
              <w:rPr>
                <w:rFonts w:cs="Arial"/>
                <w:b/>
                <w:color w:val="FFFFFF" w:themeColor="background1"/>
                <w:sz w:val="20"/>
                <w:szCs w:val="20"/>
              </w:rPr>
              <w:t>GEF Causality</w:t>
            </w:r>
          </w:p>
        </w:tc>
      </w:tr>
      <w:tr w:rsidR="00234666" w:rsidRPr="00F43402" w14:paraId="22AE5156" w14:textId="77777777" w:rsidTr="00360755">
        <w:tc>
          <w:tcPr>
            <w:tcW w:w="1129" w:type="dxa"/>
            <w:shd w:val="clear" w:color="auto" w:fill="FDE9D9" w:themeFill="accent6" w:themeFillTint="33"/>
          </w:tcPr>
          <w:p w14:paraId="332941A0" w14:textId="77777777" w:rsidR="00234666" w:rsidRPr="00F43402" w:rsidRDefault="00234666" w:rsidP="00360755">
            <w:pPr>
              <w:rPr>
                <w:rFonts w:cs="Arial"/>
                <w:sz w:val="20"/>
                <w:szCs w:val="20"/>
              </w:rPr>
            </w:pPr>
            <w:r w:rsidRPr="00F43402">
              <w:rPr>
                <w:rFonts w:cs="Arial"/>
                <w:sz w:val="20"/>
                <w:szCs w:val="20"/>
              </w:rPr>
              <w:t>Level 5</w:t>
            </w:r>
          </w:p>
        </w:tc>
        <w:tc>
          <w:tcPr>
            <w:tcW w:w="6237" w:type="dxa"/>
            <w:shd w:val="clear" w:color="auto" w:fill="FDE9D9" w:themeFill="accent6" w:themeFillTint="33"/>
          </w:tcPr>
          <w:p w14:paraId="50C7565B" w14:textId="77777777" w:rsidR="00234666" w:rsidRPr="00F43402" w:rsidRDefault="00234666" w:rsidP="00360755">
            <w:pPr>
              <w:rPr>
                <w:rFonts w:cs="Arial"/>
                <w:sz w:val="20"/>
                <w:szCs w:val="20"/>
              </w:rPr>
            </w:pPr>
            <w:r w:rsidRPr="00F43402">
              <w:rPr>
                <w:rFonts w:cs="Arial"/>
                <w:sz w:val="20"/>
                <w:szCs w:val="20"/>
              </w:rPr>
              <w:t>The GEF contribution is critical and nothing would have happened in the baseline</w:t>
            </w:r>
          </w:p>
        </w:tc>
        <w:tc>
          <w:tcPr>
            <w:tcW w:w="1984" w:type="dxa"/>
            <w:shd w:val="clear" w:color="auto" w:fill="FDE9D9" w:themeFill="accent6" w:themeFillTint="33"/>
          </w:tcPr>
          <w:p w14:paraId="0A48B758" w14:textId="77777777" w:rsidR="00234666" w:rsidRPr="00F43402" w:rsidRDefault="00234666" w:rsidP="00360755">
            <w:pPr>
              <w:jc w:val="center"/>
              <w:rPr>
                <w:rFonts w:cs="Arial"/>
                <w:sz w:val="20"/>
                <w:szCs w:val="20"/>
              </w:rPr>
            </w:pPr>
            <w:r w:rsidRPr="00F43402">
              <w:rPr>
                <w:rFonts w:cs="Arial"/>
                <w:sz w:val="20"/>
                <w:szCs w:val="20"/>
              </w:rPr>
              <w:t>100%</w:t>
            </w:r>
          </w:p>
        </w:tc>
      </w:tr>
      <w:tr w:rsidR="00234666" w:rsidRPr="00F43402" w14:paraId="47FC0E32" w14:textId="77777777" w:rsidTr="00360755">
        <w:tc>
          <w:tcPr>
            <w:tcW w:w="1129" w:type="dxa"/>
            <w:shd w:val="clear" w:color="auto" w:fill="DBE5F1" w:themeFill="accent1" w:themeFillTint="33"/>
          </w:tcPr>
          <w:p w14:paraId="147303B9" w14:textId="77777777" w:rsidR="00234666" w:rsidRPr="00F43402" w:rsidRDefault="00234666" w:rsidP="00360755">
            <w:pPr>
              <w:rPr>
                <w:rFonts w:cs="Arial"/>
                <w:sz w:val="20"/>
                <w:szCs w:val="20"/>
              </w:rPr>
            </w:pPr>
            <w:r w:rsidRPr="00F43402">
              <w:rPr>
                <w:rFonts w:cs="Arial"/>
                <w:sz w:val="20"/>
                <w:szCs w:val="20"/>
              </w:rPr>
              <w:t>Level 4</w:t>
            </w:r>
          </w:p>
        </w:tc>
        <w:tc>
          <w:tcPr>
            <w:tcW w:w="6237" w:type="dxa"/>
            <w:shd w:val="clear" w:color="auto" w:fill="DBE5F1" w:themeFill="accent1" w:themeFillTint="33"/>
          </w:tcPr>
          <w:p w14:paraId="1B627B85" w14:textId="77777777" w:rsidR="00234666" w:rsidRPr="00F43402" w:rsidRDefault="00234666" w:rsidP="00360755">
            <w:pPr>
              <w:rPr>
                <w:rFonts w:cs="Arial"/>
                <w:sz w:val="20"/>
                <w:szCs w:val="20"/>
              </w:rPr>
            </w:pPr>
            <w:r w:rsidRPr="00F43402">
              <w:rPr>
                <w:rFonts w:cs="Arial"/>
                <w:sz w:val="20"/>
                <w:szCs w:val="20"/>
              </w:rPr>
              <w:t>The GEF contribution is dominant, but some of this reduction can be attributed to the baseline</w:t>
            </w:r>
          </w:p>
        </w:tc>
        <w:tc>
          <w:tcPr>
            <w:tcW w:w="1984" w:type="dxa"/>
            <w:shd w:val="clear" w:color="auto" w:fill="DBE5F1" w:themeFill="accent1" w:themeFillTint="33"/>
          </w:tcPr>
          <w:p w14:paraId="2C295058" w14:textId="77777777" w:rsidR="00234666" w:rsidRPr="00F43402" w:rsidRDefault="00234666" w:rsidP="00360755">
            <w:pPr>
              <w:jc w:val="center"/>
              <w:rPr>
                <w:rFonts w:cs="Arial"/>
                <w:sz w:val="20"/>
                <w:szCs w:val="20"/>
              </w:rPr>
            </w:pPr>
            <w:r w:rsidRPr="00F43402">
              <w:rPr>
                <w:rFonts w:cs="Arial"/>
                <w:sz w:val="20"/>
                <w:szCs w:val="20"/>
              </w:rPr>
              <w:t>80%</w:t>
            </w:r>
          </w:p>
        </w:tc>
      </w:tr>
      <w:tr w:rsidR="00234666" w:rsidRPr="00F43402" w14:paraId="59854380" w14:textId="77777777" w:rsidTr="00360755">
        <w:tc>
          <w:tcPr>
            <w:tcW w:w="1129" w:type="dxa"/>
            <w:shd w:val="clear" w:color="auto" w:fill="FDE9D9" w:themeFill="accent6" w:themeFillTint="33"/>
          </w:tcPr>
          <w:p w14:paraId="2BB95FEB" w14:textId="77777777" w:rsidR="00234666" w:rsidRPr="00F43402" w:rsidRDefault="00234666" w:rsidP="00360755">
            <w:pPr>
              <w:rPr>
                <w:rFonts w:cs="Arial"/>
                <w:sz w:val="20"/>
                <w:szCs w:val="20"/>
              </w:rPr>
            </w:pPr>
            <w:r w:rsidRPr="00F43402">
              <w:rPr>
                <w:rFonts w:cs="Arial"/>
                <w:sz w:val="20"/>
                <w:szCs w:val="20"/>
              </w:rPr>
              <w:t>Level 3</w:t>
            </w:r>
          </w:p>
        </w:tc>
        <w:tc>
          <w:tcPr>
            <w:tcW w:w="6237" w:type="dxa"/>
            <w:shd w:val="clear" w:color="auto" w:fill="FDE9D9" w:themeFill="accent6" w:themeFillTint="33"/>
          </w:tcPr>
          <w:p w14:paraId="01A1865A" w14:textId="77777777" w:rsidR="00234666" w:rsidRPr="00F43402" w:rsidRDefault="00234666" w:rsidP="00360755">
            <w:pPr>
              <w:rPr>
                <w:rFonts w:cs="Arial"/>
                <w:sz w:val="20"/>
                <w:szCs w:val="20"/>
              </w:rPr>
            </w:pPr>
            <w:r w:rsidRPr="00F43402">
              <w:rPr>
                <w:rFonts w:cs="Arial"/>
                <w:sz w:val="20"/>
                <w:szCs w:val="20"/>
              </w:rPr>
              <w:t>The GEF contribution is substantial, but modest indirect emissions reductions can be attributed to the baseline</w:t>
            </w:r>
          </w:p>
        </w:tc>
        <w:tc>
          <w:tcPr>
            <w:tcW w:w="1984" w:type="dxa"/>
            <w:shd w:val="clear" w:color="auto" w:fill="FDE9D9" w:themeFill="accent6" w:themeFillTint="33"/>
          </w:tcPr>
          <w:p w14:paraId="2CABE537" w14:textId="77777777" w:rsidR="00234666" w:rsidRPr="00F43402" w:rsidRDefault="00234666" w:rsidP="00360755">
            <w:pPr>
              <w:jc w:val="center"/>
              <w:rPr>
                <w:rFonts w:cs="Arial"/>
                <w:sz w:val="20"/>
                <w:szCs w:val="20"/>
              </w:rPr>
            </w:pPr>
            <w:r w:rsidRPr="00F43402">
              <w:rPr>
                <w:rFonts w:cs="Arial"/>
                <w:sz w:val="20"/>
                <w:szCs w:val="20"/>
              </w:rPr>
              <w:t>60%</w:t>
            </w:r>
          </w:p>
        </w:tc>
      </w:tr>
      <w:tr w:rsidR="00234666" w:rsidRPr="00F43402" w14:paraId="247AD104" w14:textId="77777777" w:rsidTr="00360755">
        <w:tc>
          <w:tcPr>
            <w:tcW w:w="1129" w:type="dxa"/>
            <w:shd w:val="clear" w:color="auto" w:fill="DBE5F1" w:themeFill="accent1" w:themeFillTint="33"/>
          </w:tcPr>
          <w:p w14:paraId="687B66A4" w14:textId="77777777" w:rsidR="00234666" w:rsidRPr="00F43402" w:rsidRDefault="00234666" w:rsidP="00360755">
            <w:pPr>
              <w:rPr>
                <w:rFonts w:cs="Arial"/>
                <w:sz w:val="20"/>
                <w:szCs w:val="20"/>
              </w:rPr>
            </w:pPr>
            <w:r w:rsidRPr="00F43402">
              <w:rPr>
                <w:rFonts w:cs="Arial"/>
                <w:sz w:val="20"/>
                <w:szCs w:val="20"/>
              </w:rPr>
              <w:t>Level 2</w:t>
            </w:r>
          </w:p>
        </w:tc>
        <w:tc>
          <w:tcPr>
            <w:tcW w:w="6237" w:type="dxa"/>
            <w:shd w:val="clear" w:color="auto" w:fill="DBE5F1" w:themeFill="accent1" w:themeFillTint="33"/>
          </w:tcPr>
          <w:p w14:paraId="611DA1B4" w14:textId="77777777" w:rsidR="00234666" w:rsidRPr="00F43402" w:rsidRDefault="00234666" w:rsidP="00360755">
            <w:pPr>
              <w:rPr>
                <w:rFonts w:cs="Arial"/>
                <w:sz w:val="20"/>
                <w:szCs w:val="20"/>
              </w:rPr>
            </w:pPr>
            <w:r w:rsidRPr="00F43402">
              <w:rPr>
                <w:rFonts w:cs="Arial"/>
                <w:sz w:val="20"/>
                <w:szCs w:val="20"/>
              </w:rPr>
              <w:t>The GEF contribution is modest, and substantial indirect emission reductions can be attributed to the baseline</w:t>
            </w:r>
          </w:p>
        </w:tc>
        <w:tc>
          <w:tcPr>
            <w:tcW w:w="1984" w:type="dxa"/>
            <w:shd w:val="clear" w:color="auto" w:fill="DBE5F1" w:themeFill="accent1" w:themeFillTint="33"/>
          </w:tcPr>
          <w:p w14:paraId="48D16775" w14:textId="77777777" w:rsidR="00234666" w:rsidRPr="00F43402" w:rsidRDefault="00234666" w:rsidP="00360755">
            <w:pPr>
              <w:jc w:val="center"/>
              <w:rPr>
                <w:rFonts w:cs="Arial"/>
                <w:sz w:val="20"/>
                <w:szCs w:val="20"/>
              </w:rPr>
            </w:pPr>
            <w:r w:rsidRPr="00F43402">
              <w:rPr>
                <w:rFonts w:cs="Arial"/>
                <w:sz w:val="20"/>
                <w:szCs w:val="20"/>
              </w:rPr>
              <w:t>40%</w:t>
            </w:r>
          </w:p>
        </w:tc>
      </w:tr>
      <w:tr w:rsidR="00234666" w:rsidRPr="00F43402" w14:paraId="2CFD94A0" w14:textId="77777777" w:rsidTr="00360755">
        <w:tc>
          <w:tcPr>
            <w:tcW w:w="1129" w:type="dxa"/>
            <w:shd w:val="clear" w:color="auto" w:fill="FDE9D9" w:themeFill="accent6" w:themeFillTint="33"/>
          </w:tcPr>
          <w:p w14:paraId="16B1544E" w14:textId="77777777" w:rsidR="00234666" w:rsidRPr="00F43402" w:rsidRDefault="00234666" w:rsidP="00360755">
            <w:pPr>
              <w:rPr>
                <w:rFonts w:cs="Arial"/>
                <w:sz w:val="20"/>
                <w:szCs w:val="20"/>
              </w:rPr>
            </w:pPr>
            <w:r w:rsidRPr="00F43402">
              <w:rPr>
                <w:rFonts w:cs="Arial"/>
                <w:sz w:val="20"/>
                <w:szCs w:val="20"/>
              </w:rPr>
              <w:t>Level 1</w:t>
            </w:r>
          </w:p>
        </w:tc>
        <w:tc>
          <w:tcPr>
            <w:tcW w:w="6237" w:type="dxa"/>
            <w:shd w:val="clear" w:color="auto" w:fill="FDE9D9" w:themeFill="accent6" w:themeFillTint="33"/>
          </w:tcPr>
          <w:p w14:paraId="2BFC039D" w14:textId="77777777" w:rsidR="00234666" w:rsidRPr="00F43402" w:rsidRDefault="00234666" w:rsidP="00360755">
            <w:pPr>
              <w:rPr>
                <w:rFonts w:cs="Arial"/>
                <w:sz w:val="20"/>
                <w:szCs w:val="20"/>
              </w:rPr>
            </w:pPr>
            <w:r w:rsidRPr="00F43402">
              <w:rPr>
                <w:rFonts w:cs="Arial"/>
                <w:sz w:val="20"/>
                <w:szCs w:val="20"/>
              </w:rPr>
              <w:t>The GEF contribution is weak, and most indirect emission reductions can be attributed to the baseline</w:t>
            </w:r>
          </w:p>
        </w:tc>
        <w:tc>
          <w:tcPr>
            <w:tcW w:w="1984" w:type="dxa"/>
            <w:shd w:val="clear" w:color="auto" w:fill="FDE9D9" w:themeFill="accent6" w:themeFillTint="33"/>
          </w:tcPr>
          <w:p w14:paraId="7E235840" w14:textId="77777777" w:rsidR="00234666" w:rsidRPr="00F43402" w:rsidRDefault="00234666" w:rsidP="00360755">
            <w:pPr>
              <w:jc w:val="center"/>
              <w:rPr>
                <w:rFonts w:cs="Arial"/>
                <w:sz w:val="20"/>
                <w:szCs w:val="20"/>
              </w:rPr>
            </w:pPr>
            <w:r w:rsidRPr="00F43402">
              <w:rPr>
                <w:rFonts w:cs="Arial"/>
                <w:sz w:val="20"/>
                <w:szCs w:val="20"/>
              </w:rPr>
              <w:t>20%</w:t>
            </w:r>
          </w:p>
        </w:tc>
      </w:tr>
    </w:tbl>
    <w:p w14:paraId="173B7DE4" w14:textId="77777777" w:rsidR="00234666" w:rsidRPr="00F43402" w:rsidRDefault="00234666" w:rsidP="00234666">
      <w:pPr>
        <w:spacing w:after="0"/>
        <w:rPr>
          <w:rFonts w:cs="Arial"/>
          <w:szCs w:val="22"/>
        </w:rPr>
      </w:pPr>
    </w:p>
    <w:p w14:paraId="60595D68" w14:textId="77777777" w:rsidR="00234666" w:rsidRPr="00F43402" w:rsidRDefault="00234666" w:rsidP="001F4DBA">
      <w:pPr>
        <w:spacing w:after="0" w:line="276" w:lineRule="auto"/>
        <w:ind w:left="720"/>
        <w:rPr>
          <w:rFonts w:cs="Arial"/>
          <w:szCs w:val="22"/>
        </w:rPr>
      </w:pPr>
      <w:r w:rsidRPr="00F43402">
        <w:rPr>
          <w:rFonts w:cs="Arial"/>
          <w:szCs w:val="22"/>
        </w:rPr>
        <w:t>This analysis utilizes level 3 (60%) as the causality factor for the calculation the direct secondary impacts. The policies to be developed under the project, as well as the support in facilitation of investments in the sector are seen to be substantial and are much needed. However, it can also be argued that the positive changes towards LCT adoption in the country can partially be attributed to the baseline scenario. Taking level 3 as the causality factor is deemed to be conservative.</w:t>
      </w:r>
    </w:p>
    <w:p w14:paraId="5F6146DB" w14:textId="77777777" w:rsidR="00234666" w:rsidRPr="00F43402" w:rsidRDefault="00234666" w:rsidP="00234666">
      <w:pPr>
        <w:spacing w:after="0"/>
        <w:rPr>
          <w:rFonts w:cs="Arial"/>
          <w:szCs w:val="22"/>
        </w:rPr>
      </w:pPr>
    </w:p>
    <w:p w14:paraId="31E824DD" w14:textId="77777777" w:rsidR="00234666" w:rsidRPr="00F43402" w:rsidRDefault="00234666" w:rsidP="00234666">
      <w:pPr>
        <w:spacing w:after="0"/>
        <w:jc w:val="left"/>
        <w:rPr>
          <w:rFonts w:cs="Arial"/>
          <w:b/>
          <w:szCs w:val="22"/>
        </w:rPr>
      </w:pPr>
      <w:r w:rsidRPr="00F43402">
        <w:rPr>
          <w:rFonts w:cs="Arial"/>
          <w:b/>
          <w:szCs w:val="22"/>
        </w:rPr>
        <w:t>Direct Secondary Impacts</w:t>
      </w:r>
    </w:p>
    <w:p w14:paraId="31DAFBF1" w14:textId="77777777" w:rsidR="00234666" w:rsidRPr="00F43402" w:rsidRDefault="00234666" w:rsidP="00234666">
      <w:pPr>
        <w:spacing w:after="0"/>
        <w:jc w:val="left"/>
        <w:rPr>
          <w:rFonts w:cs="Arial"/>
          <w:b/>
          <w:szCs w:val="22"/>
        </w:rPr>
      </w:pPr>
    </w:p>
    <w:tbl>
      <w:tblPr>
        <w:tblW w:w="5000" w:type="pct"/>
        <w:jc w:val="center"/>
        <w:tblLook w:val="04A0" w:firstRow="1" w:lastRow="0" w:firstColumn="1" w:lastColumn="0" w:noHBand="0" w:noVBand="1"/>
      </w:tblPr>
      <w:tblGrid>
        <w:gridCol w:w="2910"/>
        <w:gridCol w:w="2713"/>
        <w:gridCol w:w="2177"/>
        <w:gridCol w:w="1217"/>
      </w:tblGrid>
      <w:tr w:rsidR="00234666" w:rsidRPr="00F43402" w14:paraId="29853AD7" w14:textId="77777777" w:rsidTr="00360755">
        <w:trPr>
          <w:trHeight w:val="255"/>
          <w:jc w:val="center"/>
        </w:trPr>
        <w:tc>
          <w:tcPr>
            <w:tcW w:w="1038" w:type="pct"/>
            <w:tcBorders>
              <w:top w:val="single" w:sz="4" w:space="0" w:color="auto"/>
              <w:left w:val="single" w:sz="4" w:space="0" w:color="auto"/>
              <w:bottom w:val="single" w:sz="4" w:space="0" w:color="auto"/>
              <w:right w:val="single" w:sz="4" w:space="0" w:color="auto"/>
            </w:tcBorders>
            <w:shd w:val="clear" w:color="auto" w:fill="4BACC6" w:themeFill="accent5"/>
            <w:noWrap/>
            <w:vAlign w:val="center"/>
            <w:hideMark/>
          </w:tcPr>
          <w:p w14:paraId="3900153B" w14:textId="77777777" w:rsidR="00234666" w:rsidRPr="00F43402" w:rsidRDefault="00234666" w:rsidP="00360755">
            <w:pPr>
              <w:spacing w:before="120" w:after="120"/>
              <w:jc w:val="center"/>
              <w:rPr>
                <w:rFonts w:cs="Arial"/>
                <w:b/>
                <w:bCs/>
                <w:color w:val="FFFFFF"/>
                <w:sz w:val="20"/>
                <w:szCs w:val="20"/>
              </w:rPr>
            </w:pPr>
            <w:r w:rsidRPr="00F43402">
              <w:rPr>
                <w:rFonts w:cs="Arial"/>
                <w:b/>
                <w:bCs/>
                <w:color w:val="FFFFFF"/>
                <w:sz w:val="20"/>
                <w:szCs w:val="20"/>
              </w:rPr>
              <w:t> Parameters</w:t>
            </w:r>
          </w:p>
        </w:tc>
        <w:tc>
          <w:tcPr>
            <w:tcW w:w="1495" w:type="pct"/>
            <w:tcBorders>
              <w:top w:val="single" w:sz="4" w:space="0" w:color="auto"/>
              <w:left w:val="nil"/>
              <w:bottom w:val="single" w:sz="4" w:space="0" w:color="auto"/>
              <w:right w:val="single" w:sz="4" w:space="0" w:color="auto"/>
            </w:tcBorders>
            <w:shd w:val="clear" w:color="auto" w:fill="4BACC6" w:themeFill="accent5"/>
            <w:noWrap/>
            <w:vAlign w:val="center"/>
            <w:hideMark/>
          </w:tcPr>
          <w:p w14:paraId="533B599D" w14:textId="77777777" w:rsidR="00234666" w:rsidRPr="00F43402" w:rsidRDefault="00234666" w:rsidP="00360755">
            <w:pPr>
              <w:spacing w:before="120" w:after="120"/>
              <w:jc w:val="center"/>
              <w:rPr>
                <w:rFonts w:cs="Arial"/>
                <w:b/>
                <w:bCs/>
                <w:color w:val="FFFFFF"/>
                <w:sz w:val="20"/>
                <w:szCs w:val="20"/>
              </w:rPr>
            </w:pPr>
            <w:r w:rsidRPr="00F43402">
              <w:rPr>
                <w:rFonts w:cs="Arial"/>
                <w:b/>
                <w:bCs/>
                <w:color w:val="FFFFFF"/>
                <w:sz w:val="20"/>
                <w:szCs w:val="20"/>
              </w:rPr>
              <w:t>2020</w:t>
            </w:r>
          </w:p>
        </w:tc>
        <w:tc>
          <w:tcPr>
            <w:tcW w:w="1234" w:type="pct"/>
            <w:tcBorders>
              <w:top w:val="single" w:sz="4" w:space="0" w:color="auto"/>
              <w:left w:val="nil"/>
              <w:bottom w:val="single" w:sz="4" w:space="0" w:color="auto"/>
              <w:right w:val="single" w:sz="4" w:space="0" w:color="auto"/>
            </w:tcBorders>
            <w:shd w:val="clear" w:color="auto" w:fill="4BACC6" w:themeFill="accent5"/>
            <w:noWrap/>
            <w:vAlign w:val="center"/>
            <w:hideMark/>
          </w:tcPr>
          <w:p w14:paraId="26E9CC6E" w14:textId="77777777" w:rsidR="00234666" w:rsidRPr="00F43402" w:rsidRDefault="00234666" w:rsidP="00360755">
            <w:pPr>
              <w:spacing w:before="120" w:after="120"/>
              <w:jc w:val="center"/>
              <w:rPr>
                <w:rFonts w:cs="Arial"/>
                <w:b/>
                <w:bCs/>
                <w:color w:val="FFFFFF"/>
                <w:sz w:val="20"/>
                <w:szCs w:val="20"/>
              </w:rPr>
            </w:pPr>
            <w:r w:rsidRPr="00F43402">
              <w:rPr>
                <w:rFonts w:cs="Arial"/>
                <w:b/>
                <w:bCs/>
                <w:color w:val="FFFFFF"/>
                <w:sz w:val="20"/>
                <w:szCs w:val="20"/>
              </w:rPr>
              <w:t>2025</w:t>
            </w:r>
          </w:p>
        </w:tc>
        <w:tc>
          <w:tcPr>
            <w:tcW w:w="1234" w:type="pct"/>
            <w:tcBorders>
              <w:top w:val="single" w:sz="4" w:space="0" w:color="auto"/>
              <w:left w:val="nil"/>
              <w:bottom w:val="single" w:sz="4" w:space="0" w:color="auto"/>
              <w:right w:val="single" w:sz="4" w:space="0" w:color="auto"/>
            </w:tcBorders>
            <w:shd w:val="clear" w:color="auto" w:fill="4BACC6" w:themeFill="accent5"/>
            <w:noWrap/>
            <w:vAlign w:val="center"/>
            <w:hideMark/>
          </w:tcPr>
          <w:p w14:paraId="72545D1E" w14:textId="77777777" w:rsidR="00234666" w:rsidRPr="00F43402" w:rsidRDefault="00234666" w:rsidP="00360755">
            <w:pPr>
              <w:spacing w:before="120" w:after="120"/>
              <w:jc w:val="center"/>
              <w:rPr>
                <w:rFonts w:cs="Arial"/>
                <w:b/>
                <w:bCs/>
                <w:color w:val="FFFFFF"/>
                <w:sz w:val="20"/>
                <w:szCs w:val="20"/>
              </w:rPr>
            </w:pPr>
            <w:r w:rsidRPr="00F43402">
              <w:rPr>
                <w:rFonts w:cs="Arial"/>
                <w:b/>
                <w:bCs/>
                <w:color w:val="FFFFFF"/>
                <w:sz w:val="20"/>
                <w:szCs w:val="20"/>
              </w:rPr>
              <w:t>2031</w:t>
            </w:r>
          </w:p>
        </w:tc>
      </w:tr>
      <w:tr w:rsidR="00234666" w:rsidRPr="00F43402" w14:paraId="2FFA8C08" w14:textId="77777777" w:rsidTr="00360755">
        <w:trPr>
          <w:trHeight w:val="255"/>
          <w:jc w:val="center"/>
        </w:trPr>
        <w:tc>
          <w:tcPr>
            <w:tcW w:w="1799" w:type="pct"/>
            <w:tcBorders>
              <w:top w:val="nil"/>
              <w:left w:val="single" w:sz="4" w:space="0" w:color="auto"/>
              <w:bottom w:val="single" w:sz="4" w:space="0" w:color="auto"/>
              <w:right w:val="single" w:sz="4" w:space="0" w:color="auto"/>
            </w:tcBorders>
            <w:shd w:val="clear" w:color="auto" w:fill="FDE9D9" w:themeFill="accent6" w:themeFillTint="33"/>
            <w:noWrap/>
            <w:vAlign w:val="center"/>
            <w:hideMark/>
          </w:tcPr>
          <w:p w14:paraId="772F1628" w14:textId="77777777" w:rsidR="00234666" w:rsidRPr="00F43402" w:rsidRDefault="00234666" w:rsidP="00360755">
            <w:pPr>
              <w:spacing w:after="0"/>
              <w:rPr>
                <w:rFonts w:cs="Arial"/>
                <w:color w:val="000000"/>
                <w:sz w:val="20"/>
                <w:szCs w:val="20"/>
              </w:rPr>
            </w:pPr>
            <w:r w:rsidRPr="00F43402">
              <w:rPr>
                <w:rFonts w:cs="Arial"/>
                <w:color w:val="000000"/>
                <w:sz w:val="20"/>
                <w:szCs w:val="20"/>
              </w:rPr>
              <w:t>Baseline (tCO</w:t>
            </w:r>
            <w:r w:rsidRPr="00F43402">
              <w:rPr>
                <w:rFonts w:cs="Arial"/>
                <w:sz w:val="20"/>
                <w:szCs w:val="20"/>
                <w:vertAlign w:val="subscript"/>
              </w:rPr>
              <w:t>2</w:t>
            </w:r>
            <w:r w:rsidRPr="00F43402">
              <w:rPr>
                <w:rFonts w:cs="Arial"/>
                <w:color w:val="000000"/>
                <w:sz w:val="20"/>
                <w:szCs w:val="20"/>
              </w:rPr>
              <w:t>)</w:t>
            </w:r>
          </w:p>
        </w:tc>
        <w:tc>
          <w:tcPr>
            <w:tcW w:w="988" w:type="pct"/>
            <w:tcBorders>
              <w:top w:val="nil"/>
              <w:left w:val="nil"/>
              <w:bottom w:val="single" w:sz="4" w:space="0" w:color="auto"/>
              <w:right w:val="single" w:sz="4" w:space="0" w:color="auto"/>
            </w:tcBorders>
            <w:shd w:val="clear" w:color="auto" w:fill="FDE9D9" w:themeFill="accent6" w:themeFillTint="33"/>
            <w:noWrap/>
            <w:vAlign w:val="bottom"/>
            <w:hideMark/>
          </w:tcPr>
          <w:p w14:paraId="6471E461" w14:textId="77777777" w:rsidR="00234666" w:rsidRPr="00F43402" w:rsidRDefault="00234666" w:rsidP="00360755">
            <w:pPr>
              <w:spacing w:after="0"/>
              <w:jc w:val="center"/>
              <w:rPr>
                <w:rFonts w:cs="Arial"/>
                <w:color w:val="000000"/>
                <w:sz w:val="20"/>
                <w:szCs w:val="20"/>
              </w:rPr>
            </w:pPr>
            <w:r w:rsidRPr="00F43402">
              <w:rPr>
                <w:rFonts w:cs="Arial"/>
                <w:color w:val="000000"/>
                <w:sz w:val="20"/>
                <w:szCs w:val="20"/>
              </w:rPr>
              <w:t>9,240.34</w:t>
            </w:r>
          </w:p>
          <w:p w14:paraId="00535427" w14:textId="77777777" w:rsidR="00234666" w:rsidRPr="00F43402" w:rsidRDefault="00234666" w:rsidP="00360755">
            <w:pPr>
              <w:spacing w:after="0"/>
              <w:jc w:val="center"/>
              <w:rPr>
                <w:rFonts w:cs="Arial"/>
                <w:color w:val="000000"/>
                <w:sz w:val="20"/>
                <w:szCs w:val="20"/>
              </w:rPr>
            </w:pPr>
          </w:p>
        </w:tc>
        <w:tc>
          <w:tcPr>
            <w:tcW w:w="1104" w:type="pct"/>
            <w:tcBorders>
              <w:top w:val="nil"/>
              <w:left w:val="nil"/>
              <w:bottom w:val="single" w:sz="4" w:space="0" w:color="auto"/>
              <w:right w:val="single" w:sz="4" w:space="0" w:color="auto"/>
            </w:tcBorders>
            <w:shd w:val="clear" w:color="auto" w:fill="FDE9D9" w:themeFill="accent6" w:themeFillTint="33"/>
            <w:noWrap/>
            <w:vAlign w:val="bottom"/>
            <w:hideMark/>
          </w:tcPr>
          <w:p w14:paraId="17D019C3" w14:textId="77777777" w:rsidR="00234666" w:rsidRPr="00F43402" w:rsidRDefault="00234666" w:rsidP="00360755">
            <w:pPr>
              <w:spacing w:after="0"/>
              <w:jc w:val="center"/>
              <w:rPr>
                <w:rFonts w:cs="Arial"/>
                <w:color w:val="000000"/>
                <w:sz w:val="20"/>
                <w:szCs w:val="20"/>
              </w:rPr>
            </w:pPr>
            <w:r w:rsidRPr="00F43402">
              <w:rPr>
                <w:rFonts w:cs="Arial"/>
                <w:color w:val="000000"/>
                <w:sz w:val="20"/>
                <w:szCs w:val="20"/>
              </w:rPr>
              <w:t>97,761.27</w:t>
            </w:r>
          </w:p>
        </w:tc>
        <w:tc>
          <w:tcPr>
            <w:tcW w:w="1109" w:type="pct"/>
            <w:tcBorders>
              <w:top w:val="nil"/>
              <w:left w:val="nil"/>
              <w:bottom w:val="single" w:sz="4" w:space="0" w:color="auto"/>
              <w:right w:val="single" w:sz="4" w:space="0" w:color="auto"/>
            </w:tcBorders>
            <w:shd w:val="clear" w:color="auto" w:fill="FDE9D9" w:themeFill="accent6" w:themeFillTint="33"/>
            <w:noWrap/>
            <w:vAlign w:val="bottom"/>
            <w:hideMark/>
          </w:tcPr>
          <w:p w14:paraId="25790D28" w14:textId="77777777" w:rsidR="00234666" w:rsidRPr="00F43402" w:rsidRDefault="00234666" w:rsidP="00360755">
            <w:pPr>
              <w:spacing w:after="0"/>
              <w:jc w:val="center"/>
              <w:rPr>
                <w:rFonts w:cs="Arial"/>
                <w:color w:val="000000"/>
                <w:sz w:val="20"/>
                <w:szCs w:val="20"/>
              </w:rPr>
            </w:pPr>
            <w:r w:rsidRPr="00F43402">
              <w:rPr>
                <w:rFonts w:cs="Arial"/>
                <w:color w:val="000000"/>
                <w:sz w:val="20"/>
                <w:szCs w:val="20"/>
              </w:rPr>
              <w:t>164,144.29</w:t>
            </w:r>
          </w:p>
        </w:tc>
      </w:tr>
      <w:tr w:rsidR="00234666" w:rsidRPr="00F43402" w14:paraId="13DA64B7" w14:textId="77777777" w:rsidTr="00360755">
        <w:trPr>
          <w:trHeight w:val="255"/>
          <w:jc w:val="center"/>
        </w:trPr>
        <w:tc>
          <w:tcPr>
            <w:tcW w:w="1167" w:type="pct"/>
            <w:tcBorders>
              <w:top w:val="nil"/>
              <w:left w:val="single" w:sz="4" w:space="0" w:color="auto"/>
              <w:bottom w:val="single" w:sz="4" w:space="0" w:color="auto"/>
              <w:right w:val="single" w:sz="4" w:space="0" w:color="auto"/>
            </w:tcBorders>
            <w:shd w:val="clear" w:color="auto" w:fill="DBE5F1" w:themeFill="accent1" w:themeFillTint="33"/>
            <w:noWrap/>
            <w:vAlign w:val="center"/>
            <w:hideMark/>
          </w:tcPr>
          <w:p w14:paraId="39DAEC6B" w14:textId="77777777" w:rsidR="00234666" w:rsidRPr="00F43402" w:rsidRDefault="00234666" w:rsidP="00360755">
            <w:pPr>
              <w:spacing w:after="0"/>
              <w:rPr>
                <w:rFonts w:cs="Arial"/>
                <w:color w:val="000000"/>
                <w:sz w:val="20"/>
                <w:szCs w:val="20"/>
              </w:rPr>
            </w:pPr>
            <w:r w:rsidRPr="00F43402">
              <w:rPr>
                <w:rFonts w:cs="Arial"/>
                <w:color w:val="000000"/>
                <w:sz w:val="20"/>
                <w:szCs w:val="20"/>
              </w:rPr>
              <w:t>GEF Scenario (tCO</w:t>
            </w:r>
            <w:r w:rsidRPr="00F43402">
              <w:rPr>
                <w:rFonts w:cs="Arial"/>
                <w:sz w:val="20"/>
                <w:szCs w:val="20"/>
                <w:vertAlign w:val="subscript"/>
              </w:rPr>
              <w:t>2</w:t>
            </w:r>
            <w:r w:rsidRPr="00F43402">
              <w:rPr>
                <w:rFonts w:cs="Arial"/>
                <w:color w:val="000000"/>
                <w:sz w:val="20"/>
                <w:szCs w:val="20"/>
              </w:rPr>
              <w:t>)</w:t>
            </w:r>
          </w:p>
        </w:tc>
        <w:tc>
          <w:tcPr>
            <w:tcW w:w="1689" w:type="pct"/>
            <w:tcBorders>
              <w:top w:val="nil"/>
              <w:left w:val="nil"/>
              <w:bottom w:val="single" w:sz="4" w:space="0" w:color="auto"/>
              <w:right w:val="single" w:sz="4" w:space="0" w:color="auto"/>
            </w:tcBorders>
            <w:shd w:val="clear" w:color="auto" w:fill="DBE5F1" w:themeFill="accent1" w:themeFillTint="33"/>
            <w:noWrap/>
            <w:vAlign w:val="bottom"/>
            <w:hideMark/>
          </w:tcPr>
          <w:p w14:paraId="1EAC92B9" w14:textId="77777777" w:rsidR="00234666" w:rsidRPr="00F43402" w:rsidRDefault="00234666" w:rsidP="00360755">
            <w:pPr>
              <w:spacing w:after="0"/>
              <w:jc w:val="center"/>
              <w:rPr>
                <w:rFonts w:cs="Arial"/>
                <w:color w:val="000000"/>
                <w:sz w:val="20"/>
                <w:szCs w:val="20"/>
              </w:rPr>
            </w:pPr>
            <w:r w:rsidRPr="00F43402">
              <w:rPr>
                <w:rFonts w:cs="Arial"/>
                <w:color w:val="000000"/>
                <w:sz w:val="20"/>
                <w:szCs w:val="20"/>
              </w:rPr>
              <w:t>3,793.96</w:t>
            </w:r>
          </w:p>
        </w:tc>
        <w:tc>
          <w:tcPr>
            <w:tcW w:w="1392" w:type="pct"/>
            <w:tcBorders>
              <w:top w:val="nil"/>
              <w:left w:val="nil"/>
              <w:bottom w:val="single" w:sz="4" w:space="0" w:color="auto"/>
              <w:right w:val="single" w:sz="4" w:space="0" w:color="auto"/>
            </w:tcBorders>
            <w:shd w:val="clear" w:color="auto" w:fill="DBE5F1" w:themeFill="accent1" w:themeFillTint="33"/>
            <w:noWrap/>
            <w:vAlign w:val="bottom"/>
            <w:hideMark/>
          </w:tcPr>
          <w:p w14:paraId="5D85927B" w14:textId="77777777" w:rsidR="00234666" w:rsidRPr="00F43402" w:rsidRDefault="00234666" w:rsidP="00360755">
            <w:pPr>
              <w:spacing w:after="0"/>
              <w:jc w:val="center"/>
              <w:rPr>
                <w:rFonts w:cs="Arial"/>
                <w:color w:val="000000"/>
                <w:sz w:val="20"/>
                <w:szCs w:val="20"/>
              </w:rPr>
            </w:pPr>
            <w:r w:rsidRPr="00F43402">
              <w:rPr>
                <w:rFonts w:cs="Arial"/>
                <w:color w:val="000000"/>
                <w:sz w:val="20"/>
                <w:szCs w:val="20"/>
              </w:rPr>
              <w:t>37,309.13</w:t>
            </w:r>
          </w:p>
        </w:tc>
        <w:tc>
          <w:tcPr>
            <w:tcW w:w="752" w:type="pct"/>
            <w:tcBorders>
              <w:top w:val="nil"/>
              <w:left w:val="nil"/>
              <w:bottom w:val="single" w:sz="4" w:space="0" w:color="auto"/>
              <w:right w:val="single" w:sz="4" w:space="0" w:color="auto"/>
            </w:tcBorders>
            <w:shd w:val="clear" w:color="auto" w:fill="DBE5F1" w:themeFill="accent1" w:themeFillTint="33"/>
            <w:noWrap/>
            <w:vAlign w:val="bottom"/>
            <w:hideMark/>
          </w:tcPr>
          <w:p w14:paraId="68515944" w14:textId="77777777" w:rsidR="00234666" w:rsidRPr="00F43402" w:rsidRDefault="00234666" w:rsidP="00360755">
            <w:pPr>
              <w:spacing w:after="0"/>
              <w:jc w:val="center"/>
              <w:rPr>
                <w:rFonts w:cs="Arial"/>
                <w:color w:val="000000"/>
                <w:sz w:val="20"/>
                <w:szCs w:val="20"/>
              </w:rPr>
            </w:pPr>
            <w:r w:rsidRPr="00F43402">
              <w:rPr>
                <w:rFonts w:cs="Arial"/>
                <w:color w:val="000000"/>
                <w:sz w:val="20"/>
                <w:szCs w:val="20"/>
              </w:rPr>
              <w:t>76,134.60</w:t>
            </w:r>
          </w:p>
        </w:tc>
      </w:tr>
      <w:tr w:rsidR="00234666" w:rsidRPr="00F43402" w14:paraId="5BBA853B" w14:textId="77777777" w:rsidTr="00360755">
        <w:trPr>
          <w:trHeight w:val="255"/>
          <w:jc w:val="center"/>
        </w:trPr>
        <w:tc>
          <w:tcPr>
            <w:tcW w:w="1167" w:type="pct"/>
            <w:tcBorders>
              <w:top w:val="nil"/>
              <w:left w:val="single" w:sz="4" w:space="0" w:color="auto"/>
              <w:bottom w:val="single" w:sz="4" w:space="0" w:color="auto"/>
              <w:right w:val="single" w:sz="4" w:space="0" w:color="auto"/>
            </w:tcBorders>
            <w:shd w:val="clear" w:color="auto" w:fill="FDE9D9" w:themeFill="accent6" w:themeFillTint="33"/>
            <w:noWrap/>
            <w:vAlign w:val="center"/>
            <w:hideMark/>
          </w:tcPr>
          <w:p w14:paraId="3C56803F" w14:textId="77777777" w:rsidR="00234666" w:rsidRPr="00F43402" w:rsidRDefault="00234666" w:rsidP="00360755">
            <w:pPr>
              <w:spacing w:after="0"/>
              <w:rPr>
                <w:rFonts w:cs="Arial"/>
                <w:color w:val="000000"/>
                <w:sz w:val="20"/>
                <w:szCs w:val="20"/>
              </w:rPr>
            </w:pPr>
            <w:r w:rsidRPr="00F43402">
              <w:rPr>
                <w:rFonts w:cs="Arial"/>
                <w:color w:val="000000"/>
                <w:sz w:val="20"/>
                <w:szCs w:val="20"/>
              </w:rPr>
              <w:t>Cumulative Savings (tCO</w:t>
            </w:r>
            <w:r w:rsidRPr="00F43402">
              <w:rPr>
                <w:rFonts w:cs="Arial"/>
                <w:sz w:val="20"/>
                <w:szCs w:val="20"/>
                <w:vertAlign w:val="subscript"/>
              </w:rPr>
              <w:t>2</w:t>
            </w:r>
            <w:r w:rsidRPr="00F43402">
              <w:rPr>
                <w:rFonts w:cs="Arial"/>
                <w:color w:val="000000"/>
                <w:sz w:val="20"/>
                <w:szCs w:val="20"/>
              </w:rPr>
              <w:t>)</w:t>
            </w:r>
          </w:p>
        </w:tc>
        <w:tc>
          <w:tcPr>
            <w:tcW w:w="1689" w:type="pct"/>
            <w:tcBorders>
              <w:top w:val="nil"/>
              <w:left w:val="nil"/>
              <w:bottom w:val="single" w:sz="4" w:space="0" w:color="auto"/>
              <w:right w:val="single" w:sz="4" w:space="0" w:color="auto"/>
            </w:tcBorders>
            <w:shd w:val="clear" w:color="auto" w:fill="FDE9D9" w:themeFill="accent6" w:themeFillTint="33"/>
            <w:noWrap/>
            <w:vAlign w:val="bottom"/>
            <w:hideMark/>
          </w:tcPr>
          <w:p w14:paraId="5D82BA77" w14:textId="77777777" w:rsidR="00234666" w:rsidRPr="00F43402" w:rsidRDefault="00234666" w:rsidP="00360755">
            <w:pPr>
              <w:spacing w:after="0"/>
              <w:jc w:val="center"/>
              <w:rPr>
                <w:rFonts w:cs="Arial"/>
                <w:color w:val="000000"/>
                <w:sz w:val="20"/>
                <w:szCs w:val="20"/>
              </w:rPr>
            </w:pPr>
            <w:r w:rsidRPr="00F43402">
              <w:rPr>
                <w:rFonts w:cs="Arial"/>
                <w:color w:val="000000"/>
                <w:sz w:val="20"/>
                <w:szCs w:val="20"/>
              </w:rPr>
              <w:t>5,446.37</w:t>
            </w:r>
          </w:p>
        </w:tc>
        <w:tc>
          <w:tcPr>
            <w:tcW w:w="1392" w:type="pct"/>
            <w:tcBorders>
              <w:top w:val="nil"/>
              <w:left w:val="nil"/>
              <w:bottom w:val="single" w:sz="4" w:space="0" w:color="auto"/>
              <w:right w:val="single" w:sz="4" w:space="0" w:color="auto"/>
            </w:tcBorders>
            <w:shd w:val="clear" w:color="auto" w:fill="FDE9D9" w:themeFill="accent6" w:themeFillTint="33"/>
            <w:noWrap/>
            <w:vAlign w:val="bottom"/>
            <w:hideMark/>
          </w:tcPr>
          <w:p w14:paraId="7B384F4D" w14:textId="77777777" w:rsidR="00234666" w:rsidRPr="00F43402" w:rsidRDefault="00234666" w:rsidP="00360755">
            <w:pPr>
              <w:spacing w:after="0"/>
              <w:jc w:val="center"/>
              <w:rPr>
                <w:rFonts w:cs="Arial"/>
                <w:color w:val="000000"/>
                <w:sz w:val="20"/>
                <w:szCs w:val="20"/>
              </w:rPr>
            </w:pPr>
            <w:r w:rsidRPr="00F43402">
              <w:rPr>
                <w:rFonts w:cs="Arial"/>
                <w:color w:val="000000"/>
                <w:sz w:val="20"/>
                <w:szCs w:val="20"/>
              </w:rPr>
              <w:t>60,452.15</w:t>
            </w:r>
          </w:p>
        </w:tc>
        <w:tc>
          <w:tcPr>
            <w:tcW w:w="752" w:type="pct"/>
            <w:tcBorders>
              <w:top w:val="nil"/>
              <w:left w:val="nil"/>
              <w:bottom w:val="single" w:sz="4" w:space="0" w:color="auto"/>
              <w:right w:val="single" w:sz="4" w:space="0" w:color="auto"/>
            </w:tcBorders>
            <w:shd w:val="clear" w:color="auto" w:fill="FDE9D9" w:themeFill="accent6" w:themeFillTint="33"/>
            <w:noWrap/>
            <w:vAlign w:val="bottom"/>
            <w:hideMark/>
          </w:tcPr>
          <w:p w14:paraId="3A4748A4" w14:textId="77777777" w:rsidR="00234666" w:rsidRPr="00F43402" w:rsidRDefault="00234666" w:rsidP="00360755">
            <w:pPr>
              <w:spacing w:after="0"/>
              <w:jc w:val="center"/>
              <w:rPr>
                <w:rFonts w:cs="Arial"/>
                <w:color w:val="000000"/>
                <w:sz w:val="20"/>
                <w:szCs w:val="20"/>
              </w:rPr>
            </w:pPr>
            <w:r w:rsidRPr="00F43402">
              <w:rPr>
                <w:rFonts w:cs="Arial"/>
                <w:color w:val="000000"/>
                <w:sz w:val="20"/>
                <w:szCs w:val="20"/>
              </w:rPr>
              <w:t>88,009.69</w:t>
            </w:r>
          </w:p>
        </w:tc>
      </w:tr>
      <w:tr w:rsidR="00234666" w:rsidRPr="00F43402" w14:paraId="485B12E4" w14:textId="77777777" w:rsidTr="00360755">
        <w:trPr>
          <w:trHeight w:val="255"/>
          <w:jc w:val="center"/>
        </w:trPr>
        <w:tc>
          <w:tcPr>
            <w:tcW w:w="4248"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1D96177B" w14:textId="77777777" w:rsidR="00234666" w:rsidRPr="00F43402" w:rsidRDefault="00234666" w:rsidP="00360755">
            <w:pPr>
              <w:spacing w:after="0"/>
              <w:jc w:val="left"/>
              <w:rPr>
                <w:rFonts w:cs="Arial"/>
                <w:color w:val="000000"/>
                <w:sz w:val="20"/>
                <w:szCs w:val="20"/>
              </w:rPr>
            </w:pPr>
            <w:r w:rsidRPr="00F43402">
              <w:rPr>
                <w:rFonts w:cs="Arial"/>
                <w:color w:val="000000"/>
                <w:sz w:val="20"/>
                <w:szCs w:val="20"/>
              </w:rPr>
              <w:t>Causality factor</w:t>
            </w:r>
          </w:p>
        </w:tc>
        <w:tc>
          <w:tcPr>
            <w:tcW w:w="752" w:type="pct"/>
            <w:tcBorders>
              <w:top w:val="nil"/>
              <w:left w:val="nil"/>
              <w:bottom w:val="single" w:sz="4" w:space="0" w:color="auto"/>
              <w:right w:val="single" w:sz="4" w:space="0" w:color="auto"/>
            </w:tcBorders>
            <w:shd w:val="clear" w:color="auto" w:fill="DBE5F1" w:themeFill="accent1" w:themeFillTint="33"/>
            <w:noWrap/>
            <w:vAlign w:val="bottom"/>
            <w:hideMark/>
          </w:tcPr>
          <w:p w14:paraId="220F8481" w14:textId="77777777" w:rsidR="00234666" w:rsidRPr="00F43402" w:rsidRDefault="00234666" w:rsidP="00360755">
            <w:pPr>
              <w:spacing w:after="0"/>
              <w:jc w:val="center"/>
              <w:rPr>
                <w:rFonts w:cs="Arial"/>
                <w:color w:val="000000"/>
                <w:sz w:val="20"/>
                <w:szCs w:val="20"/>
              </w:rPr>
            </w:pPr>
            <w:r w:rsidRPr="00F43402">
              <w:rPr>
                <w:rFonts w:cs="Arial"/>
                <w:color w:val="000000"/>
                <w:sz w:val="20"/>
                <w:szCs w:val="20"/>
              </w:rPr>
              <w:t>60%</w:t>
            </w:r>
          </w:p>
        </w:tc>
      </w:tr>
      <w:tr w:rsidR="00234666" w:rsidRPr="00F43402" w14:paraId="45876E55" w14:textId="77777777" w:rsidTr="00360755">
        <w:trPr>
          <w:trHeight w:val="255"/>
          <w:jc w:val="center"/>
        </w:trPr>
        <w:tc>
          <w:tcPr>
            <w:tcW w:w="3766" w:type="pct"/>
            <w:gridSpan w:val="3"/>
            <w:tcBorders>
              <w:top w:val="single" w:sz="4" w:space="0" w:color="auto"/>
              <w:left w:val="single" w:sz="4" w:space="0" w:color="auto"/>
              <w:bottom w:val="single" w:sz="4" w:space="0" w:color="auto"/>
              <w:right w:val="single" w:sz="4" w:space="0" w:color="auto"/>
            </w:tcBorders>
            <w:shd w:val="clear" w:color="auto" w:fill="F2DBDB" w:themeFill="accent2" w:themeFillTint="33"/>
            <w:noWrap/>
            <w:vAlign w:val="center"/>
            <w:hideMark/>
          </w:tcPr>
          <w:p w14:paraId="68F0A059" w14:textId="77777777" w:rsidR="00234666" w:rsidRPr="00F43402" w:rsidRDefault="00234666" w:rsidP="00360755">
            <w:pPr>
              <w:spacing w:after="0"/>
              <w:jc w:val="left"/>
              <w:rPr>
                <w:rFonts w:cs="Arial"/>
                <w:b/>
                <w:color w:val="000000"/>
                <w:sz w:val="20"/>
                <w:szCs w:val="20"/>
              </w:rPr>
            </w:pPr>
            <w:r w:rsidRPr="00F43402">
              <w:rPr>
                <w:rFonts w:cs="Arial"/>
                <w:b/>
                <w:color w:val="000000"/>
                <w:sz w:val="20"/>
                <w:szCs w:val="20"/>
              </w:rPr>
              <w:t>GEF Direct Secondary Impacts (tCO</w:t>
            </w:r>
            <w:r w:rsidRPr="00F43402">
              <w:rPr>
                <w:rFonts w:cs="Arial"/>
                <w:b/>
                <w:color w:val="000000"/>
                <w:sz w:val="20"/>
                <w:szCs w:val="20"/>
                <w:vertAlign w:val="subscript"/>
              </w:rPr>
              <w:t>2</w:t>
            </w:r>
            <w:r w:rsidRPr="00F43402">
              <w:rPr>
                <w:rFonts w:cs="Arial"/>
                <w:b/>
                <w:color w:val="000000"/>
                <w:sz w:val="20"/>
                <w:szCs w:val="20"/>
              </w:rPr>
              <w:t>e)</w:t>
            </w:r>
          </w:p>
        </w:tc>
        <w:tc>
          <w:tcPr>
            <w:tcW w:w="1234" w:type="pct"/>
            <w:tcBorders>
              <w:top w:val="nil"/>
              <w:left w:val="nil"/>
              <w:bottom w:val="single" w:sz="4" w:space="0" w:color="auto"/>
              <w:right w:val="single" w:sz="4" w:space="0" w:color="auto"/>
            </w:tcBorders>
            <w:shd w:val="clear" w:color="auto" w:fill="F2DBDB" w:themeFill="accent2" w:themeFillTint="33"/>
            <w:noWrap/>
            <w:vAlign w:val="bottom"/>
            <w:hideMark/>
          </w:tcPr>
          <w:p w14:paraId="72446945" w14:textId="77777777" w:rsidR="00234666" w:rsidRPr="00F43402" w:rsidRDefault="00234666" w:rsidP="00360755">
            <w:pPr>
              <w:spacing w:after="0"/>
              <w:jc w:val="center"/>
              <w:rPr>
                <w:rFonts w:cs="Arial"/>
                <w:b/>
                <w:color w:val="000000"/>
                <w:sz w:val="20"/>
                <w:szCs w:val="20"/>
              </w:rPr>
            </w:pPr>
            <w:r w:rsidRPr="00F43402">
              <w:rPr>
                <w:rFonts w:cs="Arial"/>
                <w:color w:val="000000"/>
                <w:sz w:val="20"/>
                <w:szCs w:val="20"/>
              </w:rPr>
              <w:t>52,806</w:t>
            </w:r>
          </w:p>
        </w:tc>
      </w:tr>
    </w:tbl>
    <w:p w14:paraId="77A08CDD" w14:textId="77777777" w:rsidR="00234666" w:rsidRPr="00F43402" w:rsidRDefault="00234666" w:rsidP="00234666">
      <w:pPr>
        <w:spacing w:after="0"/>
        <w:rPr>
          <w:rFonts w:cs="Arial"/>
          <w:szCs w:val="22"/>
        </w:rPr>
      </w:pPr>
    </w:p>
    <w:p w14:paraId="65490041" w14:textId="77777777" w:rsidR="00234666" w:rsidRPr="00F43402" w:rsidRDefault="00234666" w:rsidP="00234666">
      <w:pPr>
        <w:spacing w:after="0"/>
        <w:rPr>
          <w:rFonts w:cs="Arial"/>
          <w:szCs w:val="22"/>
        </w:rPr>
      </w:pPr>
      <w:r w:rsidRPr="00F43402">
        <w:rPr>
          <w:rFonts w:cs="Arial"/>
          <w:szCs w:val="22"/>
        </w:rPr>
        <w:t>Lifetime Direct Secondary Reductions of GHG Emissions</w:t>
      </w:r>
    </w:p>
    <w:p w14:paraId="3C9BB520" w14:textId="77777777" w:rsidR="00234666" w:rsidRPr="00F43402" w:rsidRDefault="00234666" w:rsidP="00234666">
      <w:pPr>
        <w:spacing w:after="0"/>
        <w:rPr>
          <w:rFonts w:cs="Arial"/>
          <w:szCs w:val="22"/>
        </w:rPr>
      </w:pPr>
    </w:p>
    <w:tbl>
      <w:tblPr>
        <w:tblW w:w="8245" w:type="dxa"/>
        <w:tblInd w:w="113" w:type="dxa"/>
        <w:tblLook w:val="04A0" w:firstRow="1" w:lastRow="0" w:firstColumn="1" w:lastColumn="0" w:noHBand="0" w:noVBand="1"/>
      </w:tblPr>
      <w:tblGrid>
        <w:gridCol w:w="2785"/>
        <w:gridCol w:w="5460"/>
      </w:tblGrid>
      <w:tr w:rsidR="00234666" w:rsidRPr="00F43402" w14:paraId="7231E129" w14:textId="77777777" w:rsidTr="00360755">
        <w:trPr>
          <w:trHeight w:val="285"/>
        </w:trPr>
        <w:tc>
          <w:tcPr>
            <w:tcW w:w="2785"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3C805B9A" w14:textId="77777777" w:rsidR="00234666" w:rsidRPr="00F43402" w:rsidRDefault="00234666" w:rsidP="00360755">
            <w:pPr>
              <w:spacing w:after="0"/>
              <w:jc w:val="left"/>
              <w:rPr>
                <w:rFonts w:cs="Arial"/>
                <w:color w:val="FFFFFF"/>
                <w:sz w:val="20"/>
                <w:szCs w:val="20"/>
                <w:lang w:val="en-US"/>
              </w:rPr>
            </w:pPr>
            <w:r w:rsidRPr="00F43402">
              <w:rPr>
                <w:rFonts w:cs="Arial"/>
                <w:color w:val="FFFFFF"/>
                <w:sz w:val="20"/>
                <w:szCs w:val="20"/>
                <w:lang w:val="en-US"/>
              </w:rPr>
              <w:t> </w:t>
            </w:r>
          </w:p>
        </w:tc>
        <w:tc>
          <w:tcPr>
            <w:tcW w:w="5460" w:type="dxa"/>
            <w:tcBorders>
              <w:top w:val="single" w:sz="4" w:space="0" w:color="auto"/>
              <w:left w:val="nil"/>
              <w:bottom w:val="single" w:sz="4" w:space="0" w:color="auto"/>
              <w:right w:val="single" w:sz="4" w:space="0" w:color="auto"/>
            </w:tcBorders>
            <w:shd w:val="clear" w:color="000000" w:fill="5B9BD5"/>
            <w:noWrap/>
            <w:vAlign w:val="bottom"/>
            <w:hideMark/>
          </w:tcPr>
          <w:p w14:paraId="2346E7A8" w14:textId="77777777" w:rsidR="00234666" w:rsidRPr="00F43402" w:rsidRDefault="00234666" w:rsidP="00360755">
            <w:pPr>
              <w:spacing w:after="0"/>
              <w:jc w:val="center"/>
              <w:rPr>
                <w:rFonts w:cs="Arial"/>
                <w:color w:val="FFFFFF"/>
                <w:sz w:val="20"/>
                <w:szCs w:val="20"/>
                <w:lang w:val="en-US"/>
              </w:rPr>
            </w:pPr>
            <w:r w:rsidRPr="00F43402">
              <w:rPr>
                <w:rFonts w:cs="Arial"/>
                <w:color w:val="FFFFFF"/>
                <w:sz w:val="20"/>
                <w:szCs w:val="20"/>
                <w:lang w:val="en-US"/>
              </w:rPr>
              <w:t>TOTAL (tCO2e)</w:t>
            </w:r>
          </w:p>
        </w:tc>
      </w:tr>
      <w:tr w:rsidR="00234666" w:rsidRPr="00F43402" w14:paraId="05732FB0" w14:textId="77777777" w:rsidTr="00360755">
        <w:trPr>
          <w:trHeight w:val="285"/>
        </w:trPr>
        <w:tc>
          <w:tcPr>
            <w:tcW w:w="2785" w:type="dxa"/>
            <w:tcBorders>
              <w:top w:val="nil"/>
              <w:left w:val="single" w:sz="4" w:space="0" w:color="auto"/>
              <w:bottom w:val="single" w:sz="4" w:space="0" w:color="auto"/>
              <w:right w:val="single" w:sz="4" w:space="0" w:color="auto"/>
            </w:tcBorders>
            <w:shd w:val="clear" w:color="auto" w:fill="auto"/>
            <w:noWrap/>
            <w:vAlign w:val="bottom"/>
            <w:hideMark/>
          </w:tcPr>
          <w:p w14:paraId="7E97C685"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Average annual reduction</w:t>
            </w:r>
          </w:p>
        </w:tc>
        <w:tc>
          <w:tcPr>
            <w:tcW w:w="5460" w:type="dxa"/>
            <w:tcBorders>
              <w:top w:val="nil"/>
              <w:left w:val="nil"/>
              <w:bottom w:val="single" w:sz="4" w:space="0" w:color="auto"/>
              <w:right w:val="single" w:sz="4" w:space="0" w:color="auto"/>
            </w:tcBorders>
            <w:shd w:val="clear" w:color="auto" w:fill="auto"/>
            <w:noWrap/>
            <w:vAlign w:val="bottom"/>
            <w:hideMark/>
          </w:tcPr>
          <w:p w14:paraId="1FA7DA6C"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lang w:val="en-US"/>
              </w:rPr>
              <w:t>23,102</w:t>
            </w:r>
          </w:p>
        </w:tc>
      </w:tr>
      <w:tr w:rsidR="00234666" w:rsidRPr="00F43402" w14:paraId="16ED9C27" w14:textId="77777777" w:rsidTr="00360755">
        <w:trPr>
          <w:trHeight w:val="285"/>
        </w:trPr>
        <w:tc>
          <w:tcPr>
            <w:tcW w:w="2785" w:type="dxa"/>
            <w:tcBorders>
              <w:top w:val="nil"/>
              <w:left w:val="single" w:sz="4" w:space="0" w:color="auto"/>
              <w:bottom w:val="single" w:sz="4" w:space="0" w:color="auto"/>
              <w:right w:val="single" w:sz="4" w:space="0" w:color="auto"/>
            </w:tcBorders>
            <w:shd w:val="clear" w:color="auto" w:fill="auto"/>
            <w:noWrap/>
            <w:vAlign w:val="bottom"/>
            <w:hideMark/>
          </w:tcPr>
          <w:p w14:paraId="2EF92D3C"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Average useful lifetime of investment (year)</w:t>
            </w:r>
          </w:p>
        </w:tc>
        <w:tc>
          <w:tcPr>
            <w:tcW w:w="5460" w:type="dxa"/>
            <w:tcBorders>
              <w:top w:val="nil"/>
              <w:left w:val="nil"/>
              <w:bottom w:val="single" w:sz="4" w:space="0" w:color="auto"/>
              <w:right w:val="single" w:sz="4" w:space="0" w:color="auto"/>
            </w:tcBorders>
            <w:shd w:val="clear" w:color="auto" w:fill="auto"/>
            <w:noWrap/>
            <w:vAlign w:val="bottom"/>
            <w:hideMark/>
          </w:tcPr>
          <w:p w14:paraId="2849166A"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lang w:val="en-US"/>
              </w:rPr>
              <w:t>15.00</w:t>
            </w:r>
          </w:p>
        </w:tc>
      </w:tr>
      <w:tr w:rsidR="00234666" w:rsidRPr="00F43402" w14:paraId="14A025A0" w14:textId="77777777" w:rsidTr="00360755">
        <w:trPr>
          <w:trHeight w:val="285"/>
        </w:trPr>
        <w:tc>
          <w:tcPr>
            <w:tcW w:w="2785" w:type="dxa"/>
            <w:tcBorders>
              <w:top w:val="nil"/>
              <w:left w:val="single" w:sz="4" w:space="0" w:color="auto"/>
              <w:bottom w:val="single" w:sz="4" w:space="0" w:color="auto"/>
              <w:right w:val="single" w:sz="4" w:space="0" w:color="auto"/>
            </w:tcBorders>
            <w:shd w:val="clear" w:color="auto" w:fill="auto"/>
            <w:noWrap/>
            <w:vAlign w:val="bottom"/>
            <w:hideMark/>
          </w:tcPr>
          <w:p w14:paraId="348C4E20" w14:textId="77777777" w:rsidR="00234666" w:rsidRPr="00F43402" w:rsidRDefault="00234666" w:rsidP="00360755">
            <w:pPr>
              <w:spacing w:after="0"/>
              <w:jc w:val="left"/>
              <w:rPr>
                <w:rFonts w:cs="Arial"/>
                <w:color w:val="000000"/>
                <w:sz w:val="20"/>
                <w:szCs w:val="20"/>
                <w:lang w:val="en-US"/>
              </w:rPr>
            </w:pPr>
            <w:r w:rsidRPr="00F43402">
              <w:rPr>
                <w:rFonts w:cs="Arial"/>
                <w:color w:val="000000"/>
                <w:sz w:val="20"/>
                <w:szCs w:val="20"/>
                <w:lang w:val="en-US"/>
              </w:rPr>
              <w:t>Lifetime Direct Secondary Reductions of CO2</w:t>
            </w:r>
          </w:p>
        </w:tc>
        <w:tc>
          <w:tcPr>
            <w:tcW w:w="5460" w:type="dxa"/>
            <w:tcBorders>
              <w:top w:val="nil"/>
              <w:left w:val="nil"/>
              <w:bottom w:val="single" w:sz="4" w:space="0" w:color="auto"/>
              <w:right w:val="single" w:sz="4" w:space="0" w:color="auto"/>
            </w:tcBorders>
            <w:shd w:val="clear" w:color="auto" w:fill="auto"/>
            <w:noWrap/>
            <w:vAlign w:val="bottom"/>
            <w:hideMark/>
          </w:tcPr>
          <w:p w14:paraId="059DDFD2" w14:textId="77777777" w:rsidR="00234666" w:rsidRPr="00F43402" w:rsidRDefault="00234666" w:rsidP="00360755">
            <w:pPr>
              <w:spacing w:after="0"/>
              <w:jc w:val="center"/>
              <w:rPr>
                <w:rFonts w:cs="Arial"/>
                <w:color w:val="000000"/>
                <w:sz w:val="20"/>
                <w:szCs w:val="20"/>
                <w:lang w:val="en-US"/>
              </w:rPr>
            </w:pPr>
            <w:r w:rsidRPr="00F43402">
              <w:rPr>
                <w:rFonts w:cs="Arial"/>
                <w:color w:val="000000"/>
                <w:sz w:val="20"/>
                <w:szCs w:val="20"/>
                <w:lang w:val="en-US"/>
              </w:rPr>
              <w:t>346,537</w:t>
            </w:r>
          </w:p>
        </w:tc>
      </w:tr>
    </w:tbl>
    <w:p w14:paraId="5ED036A7" w14:textId="77777777" w:rsidR="00234666" w:rsidRPr="00F43402" w:rsidRDefault="00234666" w:rsidP="00234666">
      <w:pPr>
        <w:spacing w:after="0"/>
        <w:rPr>
          <w:rFonts w:cs="Arial"/>
          <w:szCs w:val="22"/>
        </w:rPr>
      </w:pPr>
    </w:p>
    <w:p w14:paraId="74CD821A" w14:textId="77777777" w:rsidR="00234666" w:rsidRPr="00F43402" w:rsidRDefault="00234666" w:rsidP="00234666">
      <w:pPr>
        <w:rPr>
          <w:rFonts w:cs="Arial"/>
          <w:szCs w:val="22"/>
          <w:u w:val="single"/>
        </w:rPr>
      </w:pPr>
      <w:bookmarkStart w:id="65" w:name="_Toc420093018"/>
    </w:p>
    <w:p w14:paraId="0B050CB2" w14:textId="77777777" w:rsidR="00234666" w:rsidRPr="00F43402" w:rsidRDefault="00234666" w:rsidP="00234666">
      <w:pPr>
        <w:rPr>
          <w:rFonts w:cs="Arial"/>
          <w:b/>
          <w:szCs w:val="22"/>
          <w:u w:val="single"/>
        </w:rPr>
      </w:pPr>
      <w:r w:rsidRPr="00F43402">
        <w:rPr>
          <w:rFonts w:cs="Arial"/>
          <w:b/>
          <w:szCs w:val="22"/>
          <w:u w:val="single"/>
        </w:rPr>
        <w:t>Indirect GHG Impacts</w:t>
      </w:r>
      <w:bookmarkEnd w:id="65"/>
    </w:p>
    <w:p w14:paraId="5BC4B5D8" w14:textId="77777777" w:rsidR="00234666" w:rsidRPr="00F43402" w:rsidRDefault="00234666" w:rsidP="00234666">
      <w:pPr>
        <w:rPr>
          <w:rFonts w:cs="Arial"/>
          <w:b/>
          <w:i/>
          <w:szCs w:val="22"/>
        </w:rPr>
      </w:pPr>
    </w:p>
    <w:p w14:paraId="24810D9E" w14:textId="77777777" w:rsidR="00234666" w:rsidRPr="00F43402" w:rsidRDefault="00234666" w:rsidP="001F4DBA">
      <w:pPr>
        <w:spacing w:line="276" w:lineRule="auto"/>
        <w:rPr>
          <w:rFonts w:cs="Arial"/>
          <w:szCs w:val="22"/>
          <w:u w:val="single"/>
        </w:rPr>
      </w:pPr>
      <w:r w:rsidRPr="00F43402">
        <w:rPr>
          <w:rFonts w:cs="Arial"/>
          <w:szCs w:val="22"/>
        </w:rPr>
        <w:t xml:space="preserve">The indirect impacts are calculated using both the bottom-up and top-down methodologies as proposed by the GEF manual. </w:t>
      </w:r>
    </w:p>
    <w:p w14:paraId="05F41A54" w14:textId="77777777" w:rsidR="00234666" w:rsidRPr="00F43402" w:rsidRDefault="00234666" w:rsidP="001F4DBA">
      <w:pPr>
        <w:pStyle w:val="ListParagraph"/>
        <w:numPr>
          <w:ilvl w:val="0"/>
          <w:numId w:val="81"/>
        </w:numPr>
        <w:spacing w:line="276" w:lineRule="auto"/>
        <w:rPr>
          <w:rFonts w:ascii="Arial" w:hAnsi="Arial" w:cs="Arial"/>
          <w:i/>
          <w:sz w:val="22"/>
          <w:szCs w:val="22"/>
        </w:rPr>
      </w:pPr>
      <w:r w:rsidRPr="00F43402">
        <w:rPr>
          <w:rFonts w:ascii="Arial" w:hAnsi="Arial" w:cs="Arial"/>
          <w:sz w:val="22"/>
          <w:szCs w:val="22"/>
          <w:u w:val="single"/>
        </w:rPr>
        <w:t>Bottom-Up.</w:t>
      </w:r>
      <w:r w:rsidRPr="00F43402">
        <w:rPr>
          <w:rFonts w:ascii="Arial" w:hAnsi="Arial" w:cs="Arial"/>
          <w:i/>
          <w:sz w:val="22"/>
          <w:szCs w:val="22"/>
        </w:rPr>
        <w:t xml:space="preserve"> </w:t>
      </w:r>
      <w:r w:rsidRPr="00F43402">
        <w:rPr>
          <w:rFonts w:ascii="Arial" w:hAnsi="Arial" w:cs="Arial"/>
          <w:sz w:val="22"/>
          <w:szCs w:val="22"/>
        </w:rPr>
        <w:t>The indirect GHG impacts using the bottom-up approach are calculated using the following equation.</w:t>
      </w:r>
    </w:p>
    <w:p w14:paraId="00A2B746" w14:textId="77777777" w:rsidR="00234666" w:rsidRPr="00F43402" w:rsidRDefault="00234666" w:rsidP="001F4DBA">
      <w:pPr>
        <w:spacing w:line="276" w:lineRule="auto"/>
        <w:rPr>
          <w:rFonts w:cs="Arial"/>
          <w:szCs w:val="22"/>
        </w:rPr>
      </w:pPr>
    </w:p>
    <w:p w14:paraId="7D5DB917" w14:textId="77777777" w:rsidR="00234666" w:rsidRPr="00F43402" w:rsidRDefault="00954431" w:rsidP="00234666">
      <w:pPr>
        <w:jc w:val="center"/>
        <w:rPr>
          <w:rFonts w:cs="Arial"/>
          <w:szCs w:val="22"/>
        </w:rPr>
      </w:pPr>
      <m:oMath>
        <m:sSub>
          <m:sSubPr>
            <m:ctrlPr>
              <w:rPr>
                <w:rFonts w:ascii="Cambria Math" w:hAnsi="Cambria Math" w:cs="Arial"/>
                <w:i/>
                <w:szCs w:val="22"/>
              </w:rPr>
            </m:ctrlPr>
          </m:sSubPr>
          <m:e>
            <m:r>
              <w:rPr>
                <w:rFonts w:ascii="Cambria Math" w:hAnsi="Cambria Math" w:cs="Arial"/>
                <w:szCs w:val="22"/>
              </w:rPr>
              <m:t>Indirect CO2 impact</m:t>
            </m:r>
          </m:e>
          <m:sub>
            <m:r>
              <w:rPr>
                <w:rFonts w:ascii="Cambria Math" w:hAnsi="Cambria Math" w:cs="Arial"/>
                <w:szCs w:val="22"/>
              </w:rPr>
              <m:t>BU</m:t>
            </m:r>
          </m:sub>
        </m:sSub>
        <m:r>
          <w:rPr>
            <w:rFonts w:ascii="Cambria Math" w:hAnsi="Cambria Math" w:cs="Arial"/>
            <w:szCs w:val="22"/>
          </w:rPr>
          <m:t>= Direct CO2 Impact*RF</m:t>
        </m:r>
      </m:oMath>
      <w:r w:rsidR="00234666" w:rsidRPr="00F43402">
        <w:rPr>
          <w:rFonts w:cs="Arial"/>
          <w:szCs w:val="22"/>
        </w:rPr>
        <w:tab/>
      </w:r>
      <w:r w:rsidR="00234666" w:rsidRPr="00F43402">
        <w:rPr>
          <w:rFonts w:cs="Arial"/>
          <w:i/>
          <w:szCs w:val="22"/>
        </w:rPr>
        <w:t>(16)</w:t>
      </w:r>
    </w:p>
    <w:p w14:paraId="0F929E32" w14:textId="77777777" w:rsidR="00234666" w:rsidRPr="00F43402" w:rsidRDefault="00234666" w:rsidP="00234666">
      <w:pPr>
        <w:pStyle w:val="Caption"/>
        <w:jc w:val="center"/>
        <w:rPr>
          <w:rFonts w:ascii="Arial" w:eastAsiaTheme="minorEastAsia" w:hAnsi="Arial" w:cs="Arial"/>
          <w:sz w:val="22"/>
          <w:szCs w:val="22"/>
        </w:rPr>
      </w:pPr>
    </w:p>
    <w:p w14:paraId="06CBA654" w14:textId="77777777" w:rsidR="00234666" w:rsidRPr="00F43402" w:rsidRDefault="00234666" w:rsidP="001F4DBA">
      <w:pPr>
        <w:spacing w:after="0" w:line="276" w:lineRule="auto"/>
        <w:ind w:left="720"/>
        <w:rPr>
          <w:rFonts w:cs="Arial"/>
          <w:szCs w:val="22"/>
        </w:rPr>
      </w:pPr>
      <w:r w:rsidRPr="00F43402">
        <w:rPr>
          <w:rFonts w:cs="Arial"/>
          <w:szCs w:val="22"/>
        </w:rPr>
        <w:lastRenderedPageBreak/>
        <w:t xml:space="preserve">Where: </w:t>
      </w:r>
    </w:p>
    <w:p w14:paraId="4DB8A6E7" w14:textId="77777777" w:rsidR="00234666" w:rsidRPr="00F43402" w:rsidRDefault="00234666" w:rsidP="001F4DBA">
      <w:pPr>
        <w:spacing w:after="0" w:line="276" w:lineRule="auto"/>
        <w:ind w:left="720"/>
        <w:rPr>
          <w:rFonts w:cs="Arial"/>
          <w:szCs w:val="22"/>
        </w:rPr>
      </w:pPr>
    </w:p>
    <w:p w14:paraId="3FE7C336" w14:textId="77777777" w:rsidR="00234666" w:rsidRPr="00F43402" w:rsidRDefault="00234666" w:rsidP="001F4DBA">
      <w:pPr>
        <w:spacing w:after="0" w:line="276" w:lineRule="auto"/>
        <w:ind w:left="2880" w:hanging="2160"/>
        <w:rPr>
          <w:rFonts w:cs="Arial"/>
          <w:szCs w:val="22"/>
        </w:rPr>
      </w:pPr>
      <w:r w:rsidRPr="00F43402">
        <w:rPr>
          <w:rFonts w:cs="Arial"/>
          <w:szCs w:val="22"/>
        </w:rPr>
        <w:t>Indirect CO</w:t>
      </w:r>
      <w:r w:rsidRPr="00F43402">
        <w:rPr>
          <w:rFonts w:cs="Arial"/>
          <w:szCs w:val="22"/>
          <w:vertAlign w:val="subscript"/>
        </w:rPr>
        <w:t>2</w:t>
      </w:r>
      <w:r w:rsidRPr="00F43402">
        <w:rPr>
          <w:rFonts w:cs="Arial"/>
          <w:szCs w:val="22"/>
        </w:rPr>
        <w:t xml:space="preserve"> impact</w:t>
      </w:r>
      <w:r w:rsidRPr="00F43402">
        <w:rPr>
          <w:rFonts w:cs="Arial"/>
          <w:szCs w:val="22"/>
        </w:rPr>
        <w:tab/>
        <w:t>= Indirect CO</w:t>
      </w:r>
      <w:r w:rsidRPr="00F43402">
        <w:rPr>
          <w:rFonts w:cs="Arial"/>
          <w:szCs w:val="22"/>
          <w:vertAlign w:val="subscript"/>
        </w:rPr>
        <w:t>2</w:t>
      </w:r>
      <w:r w:rsidRPr="00F43402">
        <w:rPr>
          <w:rFonts w:cs="Arial"/>
          <w:szCs w:val="22"/>
        </w:rPr>
        <w:t xml:space="preserve"> emission reduction estimates using the bottom-up approach (tons)</w:t>
      </w:r>
    </w:p>
    <w:p w14:paraId="3938B98C" w14:textId="77777777" w:rsidR="00234666" w:rsidRPr="00F43402" w:rsidRDefault="00234666" w:rsidP="001F4DBA">
      <w:pPr>
        <w:spacing w:after="0" w:line="276" w:lineRule="auto"/>
        <w:ind w:left="2880" w:hanging="2160"/>
        <w:rPr>
          <w:rFonts w:cs="Arial"/>
          <w:szCs w:val="22"/>
        </w:rPr>
      </w:pPr>
      <w:r w:rsidRPr="00F43402">
        <w:rPr>
          <w:rFonts w:cs="Arial"/>
          <w:szCs w:val="22"/>
        </w:rPr>
        <w:t>Direct CO</w:t>
      </w:r>
      <w:r w:rsidRPr="00F43402">
        <w:rPr>
          <w:rFonts w:cs="Arial"/>
          <w:szCs w:val="22"/>
          <w:vertAlign w:val="subscript"/>
        </w:rPr>
        <w:t>2</w:t>
      </w:r>
      <w:r w:rsidRPr="00F43402">
        <w:rPr>
          <w:rFonts w:cs="Arial"/>
          <w:szCs w:val="22"/>
        </w:rPr>
        <w:t xml:space="preserve"> impact</w:t>
      </w:r>
      <w:r w:rsidRPr="00F43402">
        <w:rPr>
          <w:rFonts w:cs="Arial"/>
          <w:szCs w:val="22"/>
        </w:rPr>
        <w:tab/>
        <w:t>= estimated direct emission reductions (to avoid double-counting, direct secondary GHG impacts were excluded from the analysis)</w:t>
      </w:r>
    </w:p>
    <w:p w14:paraId="5032FBE9" w14:textId="77777777" w:rsidR="00234666" w:rsidRPr="00F43402" w:rsidRDefault="00234666" w:rsidP="001F4DBA">
      <w:pPr>
        <w:spacing w:after="0" w:line="276" w:lineRule="auto"/>
        <w:ind w:left="720"/>
        <w:rPr>
          <w:rFonts w:cs="Arial"/>
          <w:szCs w:val="22"/>
        </w:rPr>
      </w:pPr>
      <w:r w:rsidRPr="00F43402">
        <w:rPr>
          <w:rFonts w:cs="Arial"/>
          <w:szCs w:val="22"/>
        </w:rPr>
        <w:t xml:space="preserve">RF </w:t>
      </w:r>
      <w:r w:rsidRPr="00F43402">
        <w:rPr>
          <w:rFonts w:cs="Arial"/>
          <w:szCs w:val="22"/>
        </w:rPr>
        <w:tab/>
      </w:r>
      <w:r w:rsidRPr="00F43402">
        <w:rPr>
          <w:rFonts w:cs="Arial"/>
          <w:szCs w:val="22"/>
        </w:rPr>
        <w:tab/>
      </w:r>
      <w:r w:rsidRPr="00F43402">
        <w:rPr>
          <w:rFonts w:cs="Arial"/>
          <w:szCs w:val="22"/>
        </w:rPr>
        <w:tab/>
        <w:t>= replication factor</w:t>
      </w:r>
    </w:p>
    <w:p w14:paraId="4EF7017F" w14:textId="77777777" w:rsidR="00234666" w:rsidRPr="00F43402" w:rsidRDefault="00234666" w:rsidP="001F4DBA">
      <w:pPr>
        <w:spacing w:after="0" w:line="276" w:lineRule="auto"/>
        <w:rPr>
          <w:rFonts w:cs="Arial"/>
          <w:szCs w:val="22"/>
        </w:rPr>
      </w:pPr>
    </w:p>
    <w:p w14:paraId="75013588" w14:textId="77777777" w:rsidR="00234666" w:rsidRPr="00F43402" w:rsidRDefault="00234666" w:rsidP="001F4DBA">
      <w:pPr>
        <w:spacing w:after="0" w:line="276" w:lineRule="auto"/>
        <w:ind w:left="720"/>
        <w:rPr>
          <w:rFonts w:cs="Arial"/>
          <w:szCs w:val="22"/>
        </w:rPr>
      </w:pPr>
      <w:r w:rsidRPr="00F43402">
        <w:rPr>
          <w:rFonts w:cs="Arial"/>
          <w:szCs w:val="22"/>
        </w:rPr>
        <w:t xml:space="preserve">The replication factor is set at 2 as there are only two cities in the country that can potentially replicate the hybrid bus investments in the foreseeable future (Cebu and Davao). These cities are major cities in the Visayas and Mindanao regions and are currently looking into sustainable transport options. </w:t>
      </w:r>
    </w:p>
    <w:p w14:paraId="4A6F9EC9" w14:textId="77777777" w:rsidR="00234666" w:rsidRPr="00F43402" w:rsidRDefault="00234666" w:rsidP="001F4DBA">
      <w:pPr>
        <w:spacing w:after="0" w:line="276" w:lineRule="auto"/>
        <w:ind w:left="720"/>
        <w:rPr>
          <w:rFonts w:cs="Arial"/>
          <w:szCs w:val="22"/>
        </w:rPr>
      </w:pPr>
    </w:p>
    <w:p w14:paraId="372B72F1" w14:textId="77777777" w:rsidR="00234666" w:rsidRPr="00F43402" w:rsidRDefault="00234666" w:rsidP="001F4DBA">
      <w:pPr>
        <w:pStyle w:val="ListParagraph"/>
        <w:numPr>
          <w:ilvl w:val="0"/>
          <w:numId w:val="81"/>
        </w:numPr>
        <w:spacing w:line="276" w:lineRule="auto"/>
        <w:jc w:val="both"/>
        <w:rPr>
          <w:rFonts w:ascii="Arial" w:hAnsi="Arial" w:cs="Arial"/>
          <w:i/>
          <w:sz w:val="22"/>
          <w:szCs w:val="22"/>
        </w:rPr>
      </w:pPr>
      <w:r w:rsidRPr="00F43402">
        <w:rPr>
          <w:rFonts w:ascii="Arial" w:hAnsi="Arial" w:cs="Arial"/>
          <w:sz w:val="22"/>
          <w:szCs w:val="22"/>
          <w:u w:val="single"/>
        </w:rPr>
        <w:t>Top-Down.</w:t>
      </w:r>
      <w:r w:rsidRPr="00F43402">
        <w:rPr>
          <w:rFonts w:ascii="Arial" w:hAnsi="Arial" w:cs="Arial"/>
          <w:i/>
          <w:sz w:val="22"/>
          <w:szCs w:val="22"/>
        </w:rPr>
        <w:t xml:space="preserve"> </w:t>
      </w:r>
      <w:r w:rsidRPr="00F43402">
        <w:rPr>
          <w:rFonts w:ascii="Arial" w:hAnsi="Arial" w:cs="Arial"/>
          <w:sz w:val="22"/>
          <w:szCs w:val="22"/>
        </w:rPr>
        <w:t>The top-down indirect emission reduction is calculated by estimating the difference between the scenario for the estimation of the direct secondary impacts and the top down scenario and multiplying the resulting cumulative impacts by a causality factor to discount the impacts of the Project as it cannot claim full influence to the savings in the GEF scenario. The top down scenario depicts a maximum penetration (reasonable) of LCT vehicles. The incremental change vis-à-vis the scenario used for the calculation of direct secondary impacts was used in order to avoid double counting.</w:t>
      </w:r>
    </w:p>
    <w:p w14:paraId="18E54CF0" w14:textId="77777777" w:rsidR="00234666" w:rsidRPr="00F43402" w:rsidRDefault="00234666" w:rsidP="001F4DBA">
      <w:pPr>
        <w:spacing w:after="0" w:line="276" w:lineRule="auto"/>
        <w:rPr>
          <w:rFonts w:cs="Arial"/>
          <w:szCs w:val="22"/>
        </w:rPr>
      </w:pPr>
    </w:p>
    <w:p w14:paraId="2FC54E4F" w14:textId="77777777" w:rsidR="00234666" w:rsidRPr="00F43402" w:rsidRDefault="00954431" w:rsidP="00234666">
      <w:pPr>
        <w:spacing w:after="0"/>
        <w:jc w:val="center"/>
        <w:rPr>
          <w:rFonts w:cs="Arial"/>
          <w:szCs w:val="22"/>
        </w:rPr>
      </w:pPr>
      <m:oMath>
        <m:sSub>
          <m:sSubPr>
            <m:ctrlPr>
              <w:rPr>
                <w:rFonts w:ascii="Cambria Math" w:hAnsi="Cambria Math" w:cs="Arial"/>
                <w:i/>
                <w:szCs w:val="22"/>
              </w:rPr>
            </m:ctrlPr>
          </m:sSubPr>
          <m:e>
            <m:r>
              <w:rPr>
                <w:rFonts w:ascii="Cambria Math" w:hAnsi="Cambria Math" w:cs="Arial"/>
                <w:szCs w:val="22"/>
              </w:rPr>
              <m:t>Indirect CO2 impact</m:t>
            </m:r>
          </m:e>
          <m:sub>
            <m:r>
              <w:rPr>
                <w:rFonts w:ascii="Cambria Math" w:hAnsi="Cambria Math" w:cs="Arial"/>
                <w:szCs w:val="22"/>
              </w:rPr>
              <m:t>TD</m:t>
            </m:r>
          </m:sub>
        </m:sSub>
        <m:r>
          <w:rPr>
            <w:rFonts w:ascii="Cambria Math" w:hAnsi="Cambria Math" w:cs="Arial"/>
            <w:szCs w:val="22"/>
          </w:rPr>
          <m:t>=TEP*CF</m:t>
        </m:r>
      </m:oMath>
      <w:r w:rsidR="00234666" w:rsidRPr="00F43402">
        <w:rPr>
          <w:rFonts w:cs="Arial"/>
          <w:szCs w:val="22"/>
        </w:rPr>
        <w:tab/>
      </w:r>
      <w:r w:rsidR="00234666" w:rsidRPr="00F43402">
        <w:rPr>
          <w:rFonts w:cs="Arial"/>
          <w:szCs w:val="22"/>
        </w:rPr>
        <w:tab/>
      </w:r>
      <w:r w:rsidR="00234666" w:rsidRPr="00F43402">
        <w:rPr>
          <w:rFonts w:cs="Arial"/>
          <w:szCs w:val="22"/>
        </w:rPr>
        <w:tab/>
      </w:r>
      <w:r w:rsidR="00234666" w:rsidRPr="00F43402">
        <w:rPr>
          <w:rFonts w:cs="Arial"/>
          <w:i/>
          <w:szCs w:val="22"/>
        </w:rPr>
        <w:t>(17)</w:t>
      </w:r>
    </w:p>
    <w:p w14:paraId="3F59EC3D" w14:textId="77777777" w:rsidR="00234666" w:rsidRPr="00F43402" w:rsidRDefault="00234666" w:rsidP="00234666">
      <w:pPr>
        <w:pStyle w:val="Caption"/>
        <w:jc w:val="center"/>
        <w:rPr>
          <w:rFonts w:ascii="Arial" w:eastAsiaTheme="minorEastAsia" w:hAnsi="Arial" w:cs="Arial"/>
          <w:sz w:val="22"/>
          <w:szCs w:val="22"/>
        </w:rPr>
      </w:pPr>
    </w:p>
    <w:p w14:paraId="77C8BB32" w14:textId="77777777" w:rsidR="00234666" w:rsidRPr="00F43402" w:rsidRDefault="00234666" w:rsidP="001F4DBA">
      <w:pPr>
        <w:spacing w:after="0" w:line="276" w:lineRule="auto"/>
        <w:ind w:left="720"/>
        <w:rPr>
          <w:rFonts w:cs="Arial"/>
          <w:szCs w:val="22"/>
        </w:rPr>
      </w:pPr>
      <w:r w:rsidRPr="00F43402">
        <w:rPr>
          <w:rFonts w:cs="Arial"/>
          <w:szCs w:val="22"/>
        </w:rPr>
        <w:t xml:space="preserve">Where: </w:t>
      </w:r>
    </w:p>
    <w:p w14:paraId="6AC2619A" w14:textId="77777777" w:rsidR="00234666" w:rsidRPr="00F43402" w:rsidRDefault="00234666" w:rsidP="001F4DBA">
      <w:pPr>
        <w:spacing w:after="0" w:line="276" w:lineRule="auto"/>
        <w:ind w:left="720"/>
        <w:rPr>
          <w:rFonts w:cs="Arial"/>
          <w:szCs w:val="22"/>
        </w:rPr>
      </w:pPr>
    </w:p>
    <w:p w14:paraId="3E273546" w14:textId="77777777" w:rsidR="00234666" w:rsidRPr="00F43402" w:rsidRDefault="00234666" w:rsidP="001F4DBA">
      <w:pPr>
        <w:spacing w:after="0" w:line="276" w:lineRule="auto"/>
        <w:ind w:left="720"/>
        <w:rPr>
          <w:rFonts w:cs="Arial"/>
          <w:szCs w:val="22"/>
        </w:rPr>
      </w:pPr>
      <w:r w:rsidRPr="00F43402">
        <w:rPr>
          <w:rFonts w:cs="Arial"/>
          <w:szCs w:val="22"/>
        </w:rPr>
        <w:t>Indirect CO</w:t>
      </w:r>
      <w:r w:rsidRPr="00F43402">
        <w:rPr>
          <w:rFonts w:cs="Arial"/>
          <w:szCs w:val="22"/>
          <w:vertAlign w:val="subscript"/>
        </w:rPr>
        <w:t>2</w:t>
      </w:r>
      <w:r w:rsidRPr="00F43402">
        <w:rPr>
          <w:rFonts w:cs="Arial"/>
          <w:szCs w:val="22"/>
        </w:rPr>
        <w:t xml:space="preserve"> impact TD</w:t>
      </w:r>
      <w:r w:rsidRPr="00F43402">
        <w:rPr>
          <w:rFonts w:cs="Arial"/>
          <w:szCs w:val="22"/>
        </w:rPr>
        <w:tab/>
        <w:t>= Indirect CO</w:t>
      </w:r>
      <w:r w:rsidRPr="00F43402">
        <w:rPr>
          <w:rFonts w:cs="Arial"/>
          <w:szCs w:val="22"/>
          <w:vertAlign w:val="subscript"/>
        </w:rPr>
        <w:t>2</w:t>
      </w:r>
      <w:r w:rsidRPr="00F43402">
        <w:rPr>
          <w:rFonts w:cs="Arial"/>
          <w:szCs w:val="22"/>
        </w:rPr>
        <w:t xml:space="preserve"> emission reduction estimates using the top down approach (tons)</w:t>
      </w:r>
    </w:p>
    <w:p w14:paraId="0133A097" w14:textId="77777777" w:rsidR="00234666" w:rsidRPr="00F43402" w:rsidRDefault="00234666" w:rsidP="001F4DBA">
      <w:pPr>
        <w:spacing w:after="0" w:line="276" w:lineRule="auto"/>
        <w:ind w:left="2880" w:hanging="2160"/>
        <w:rPr>
          <w:rFonts w:cs="Arial"/>
          <w:szCs w:val="22"/>
        </w:rPr>
      </w:pPr>
      <w:r w:rsidRPr="00F43402">
        <w:rPr>
          <w:rFonts w:cs="Arial"/>
          <w:szCs w:val="22"/>
        </w:rPr>
        <w:t>TEP</w:t>
      </w:r>
      <w:r w:rsidRPr="00F43402">
        <w:rPr>
          <w:rFonts w:cs="Arial"/>
          <w:szCs w:val="22"/>
        </w:rPr>
        <w:tab/>
        <w:t>= technical and economic potential GHG savings with the respective application</w:t>
      </w:r>
    </w:p>
    <w:p w14:paraId="34A47262" w14:textId="77777777" w:rsidR="00234666" w:rsidRPr="00F43402" w:rsidRDefault="00234666" w:rsidP="001F4DBA">
      <w:pPr>
        <w:spacing w:after="0" w:line="276" w:lineRule="auto"/>
        <w:ind w:left="720"/>
        <w:rPr>
          <w:rFonts w:cs="Arial"/>
          <w:szCs w:val="22"/>
        </w:rPr>
      </w:pPr>
      <w:r w:rsidRPr="00F43402">
        <w:rPr>
          <w:rFonts w:cs="Arial"/>
          <w:szCs w:val="22"/>
        </w:rPr>
        <w:t>CF</w:t>
      </w:r>
      <w:r w:rsidRPr="00F43402">
        <w:rPr>
          <w:rFonts w:cs="Arial"/>
          <w:szCs w:val="22"/>
        </w:rPr>
        <w:tab/>
      </w:r>
      <w:r w:rsidRPr="00F43402">
        <w:rPr>
          <w:rFonts w:cs="Arial"/>
          <w:i/>
          <w:szCs w:val="22"/>
        </w:rPr>
        <w:tab/>
      </w:r>
      <w:r w:rsidRPr="00F43402">
        <w:rPr>
          <w:rFonts w:cs="Arial"/>
          <w:i/>
          <w:szCs w:val="22"/>
        </w:rPr>
        <w:tab/>
      </w:r>
      <w:r w:rsidRPr="00F43402">
        <w:rPr>
          <w:rFonts w:cs="Arial"/>
          <w:szCs w:val="22"/>
        </w:rPr>
        <w:t>= GEF causality factor</w:t>
      </w:r>
    </w:p>
    <w:p w14:paraId="23C4F5EB" w14:textId="77777777" w:rsidR="00234666" w:rsidRPr="00F43402" w:rsidRDefault="00234666" w:rsidP="001F4DBA">
      <w:pPr>
        <w:spacing w:after="0" w:line="276" w:lineRule="auto"/>
        <w:rPr>
          <w:rFonts w:cs="Arial"/>
          <w:szCs w:val="22"/>
        </w:rPr>
      </w:pPr>
    </w:p>
    <w:p w14:paraId="561AEEF5" w14:textId="77777777" w:rsidR="00234666" w:rsidRPr="00F43402" w:rsidRDefault="00234666" w:rsidP="001F4DBA">
      <w:pPr>
        <w:spacing w:after="0" w:line="276" w:lineRule="auto"/>
        <w:ind w:left="720"/>
        <w:rPr>
          <w:rFonts w:cs="Arial"/>
          <w:szCs w:val="22"/>
        </w:rPr>
      </w:pPr>
      <w:r w:rsidRPr="00F43402">
        <w:rPr>
          <w:rFonts w:cs="Arial"/>
          <w:szCs w:val="22"/>
        </w:rPr>
        <w:t>The GEF causality factor levels are provided in Table below. To uphold the concept of conservativeness, a level 2 causality factor (40%) is used in the calculations of the top-down indirect impacts. The table below explains the assumptions utilized in the “top-down” scenario vis-à-vis the baseline scenario and the scenario that was used in the estimation of the direct secondary impacts.</w:t>
      </w:r>
    </w:p>
    <w:p w14:paraId="624E0023" w14:textId="77777777" w:rsidR="00234666" w:rsidRPr="00F43402" w:rsidRDefault="00234666" w:rsidP="00234666">
      <w:pPr>
        <w:spacing w:after="0"/>
        <w:rPr>
          <w:rFonts w:cs="Arial"/>
          <w:szCs w:val="22"/>
        </w:rPr>
      </w:pPr>
    </w:p>
    <w:p w14:paraId="656819AD" w14:textId="77777777" w:rsidR="00234666" w:rsidRPr="00F43402" w:rsidRDefault="00234666" w:rsidP="00234666">
      <w:pPr>
        <w:jc w:val="center"/>
        <w:rPr>
          <w:rFonts w:cs="Arial"/>
          <w:szCs w:val="22"/>
        </w:rPr>
      </w:pPr>
      <w:r w:rsidRPr="00F43402">
        <w:rPr>
          <w:rFonts w:cs="Arial"/>
          <w:b/>
          <w:szCs w:val="22"/>
        </w:rPr>
        <w:t>GEF Causality Factors</w:t>
      </w:r>
    </w:p>
    <w:tbl>
      <w:tblPr>
        <w:tblW w:w="5000" w:type="pct"/>
        <w:tblLook w:val="04A0" w:firstRow="1" w:lastRow="0" w:firstColumn="1" w:lastColumn="0" w:noHBand="0" w:noVBand="1"/>
      </w:tblPr>
      <w:tblGrid>
        <w:gridCol w:w="1139"/>
        <w:gridCol w:w="1005"/>
        <w:gridCol w:w="872"/>
        <w:gridCol w:w="661"/>
        <w:gridCol w:w="661"/>
        <w:gridCol w:w="773"/>
        <w:gridCol w:w="884"/>
        <w:gridCol w:w="3022"/>
      </w:tblGrid>
      <w:tr w:rsidR="00234666" w:rsidRPr="00F43402" w14:paraId="31019D25" w14:textId="77777777" w:rsidTr="00360755">
        <w:trPr>
          <w:trHeight w:val="300"/>
        </w:trPr>
        <w:tc>
          <w:tcPr>
            <w:tcW w:w="581" w:type="pct"/>
            <w:tcBorders>
              <w:top w:val="single" w:sz="4" w:space="0" w:color="auto"/>
              <w:left w:val="single" w:sz="4" w:space="0" w:color="auto"/>
              <w:bottom w:val="single" w:sz="4" w:space="0" w:color="auto"/>
              <w:right w:val="single" w:sz="4" w:space="0" w:color="auto"/>
            </w:tcBorders>
            <w:shd w:val="clear" w:color="auto" w:fill="4BACC6" w:themeFill="accent5"/>
            <w:vAlign w:val="center"/>
            <w:hideMark/>
          </w:tcPr>
          <w:p w14:paraId="65ADEF51" w14:textId="77777777" w:rsidR="00234666" w:rsidRPr="00F43402" w:rsidRDefault="00234666" w:rsidP="00360755">
            <w:pPr>
              <w:spacing w:before="120" w:after="120"/>
              <w:jc w:val="center"/>
              <w:rPr>
                <w:rFonts w:cs="Arial"/>
                <w:b/>
                <w:color w:val="FFFFFF" w:themeColor="background1"/>
                <w:sz w:val="20"/>
                <w:szCs w:val="20"/>
                <w:lang w:val="en-PH" w:eastAsia="en-PH"/>
              </w:rPr>
            </w:pPr>
            <w:bookmarkStart w:id="66" w:name="_Toc420093019"/>
            <w:r w:rsidRPr="00F43402">
              <w:rPr>
                <w:rFonts w:cs="Arial"/>
                <w:b/>
                <w:color w:val="FFFFFF" w:themeColor="background1"/>
                <w:sz w:val="20"/>
                <w:szCs w:val="20"/>
                <w:lang w:val="en-PH" w:eastAsia="en-PH"/>
              </w:rPr>
              <w:t>Scenario</w:t>
            </w:r>
          </w:p>
        </w:tc>
        <w:tc>
          <w:tcPr>
            <w:tcW w:w="507" w:type="pct"/>
            <w:tcBorders>
              <w:top w:val="single" w:sz="4" w:space="0" w:color="auto"/>
              <w:left w:val="nil"/>
              <w:bottom w:val="single" w:sz="4" w:space="0" w:color="auto"/>
              <w:right w:val="single" w:sz="4" w:space="0" w:color="auto"/>
            </w:tcBorders>
            <w:shd w:val="clear" w:color="auto" w:fill="4BACC6" w:themeFill="accent5"/>
            <w:vAlign w:val="center"/>
            <w:hideMark/>
          </w:tcPr>
          <w:p w14:paraId="5CC2DEB9" w14:textId="77777777" w:rsidR="00234666" w:rsidRPr="00F43402" w:rsidRDefault="00234666" w:rsidP="00360755">
            <w:pPr>
              <w:spacing w:before="120" w:after="120"/>
              <w:jc w:val="center"/>
              <w:rPr>
                <w:rFonts w:cs="Arial"/>
                <w:b/>
                <w:color w:val="FFFFFF" w:themeColor="background1"/>
                <w:sz w:val="20"/>
                <w:szCs w:val="20"/>
                <w:lang w:val="en-PH" w:eastAsia="en-PH"/>
              </w:rPr>
            </w:pPr>
            <w:r w:rsidRPr="00F43402">
              <w:rPr>
                <w:rFonts w:cs="Arial"/>
                <w:b/>
                <w:color w:val="FFFFFF" w:themeColor="background1"/>
                <w:sz w:val="20"/>
                <w:szCs w:val="20"/>
                <w:lang w:val="en-PH" w:eastAsia="en-PH"/>
              </w:rPr>
              <w:t>Vehicle</w:t>
            </w:r>
          </w:p>
        </w:tc>
        <w:tc>
          <w:tcPr>
            <w:tcW w:w="442" w:type="pct"/>
            <w:tcBorders>
              <w:top w:val="single" w:sz="4" w:space="0" w:color="auto"/>
              <w:left w:val="nil"/>
              <w:bottom w:val="single" w:sz="4" w:space="0" w:color="auto"/>
              <w:right w:val="single" w:sz="4" w:space="0" w:color="auto"/>
            </w:tcBorders>
            <w:shd w:val="clear" w:color="auto" w:fill="4BACC6" w:themeFill="accent5"/>
            <w:vAlign w:val="center"/>
            <w:hideMark/>
          </w:tcPr>
          <w:p w14:paraId="3AE7596A" w14:textId="77777777" w:rsidR="00234666" w:rsidRPr="00F43402" w:rsidRDefault="00234666" w:rsidP="00360755">
            <w:pPr>
              <w:spacing w:before="120" w:after="120"/>
              <w:jc w:val="center"/>
              <w:rPr>
                <w:rFonts w:cs="Arial"/>
                <w:b/>
                <w:color w:val="FFFFFF" w:themeColor="background1"/>
                <w:sz w:val="20"/>
                <w:szCs w:val="20"/>
                <w:lang w:val="en-PH" w:eastAsia="en-PH"/>
              </w:rPr>
            </w:pPr>
            <w:r w:rsidRPr="00F43402">
              <w:rPr>
                <w:rFonts w:cs="Arial"/>
                <w:b/>
                <w:color w:val="FFFFFF" w:themeColor="background1"/>
                <w:sz w:val="20"/>
                <w:szCs w:val="20"/>
                <w:lang w:val="en-PH" w:eastAsia="en-PH"/>
              </w:rPr>
              <w:t>Fuel</w:t>
            </w:r>
          </w:p>
        </w:tc>
        <w:tc>
          <w:tcPr>
            <w:tcW w:w="362" w:type="pct"/>
            <w:tcBorders>
              <w:top w:val="single" w:sz="4" w:space="0" w:color="auto"/>
              <w:left w:val="nil"/>
              <w:bottom w:val="single" w:sz="4" w:space="0" w:color="auto"/>
              <w:right w:val="single" w:sz="4" w:space="0" w:color="auto"/>
            </w:tcBorders>
            <w:shd w:val="clear" w:color="auto" w:fill="4BACC6" w:themeFill="accent5"/>
            <w:vAlign w:val="center"/>
            <w:hideMark/>
          </w:tcPr>
          <w:p w14:paraId="585E1B29" w14:textId="77777777" w:rsidR="00234666" w:rsidRPr="00F43402" w:rsidRDefault="00234666" w:rsidP="00360755">
            <w:pPr>
              <w:spacing w:before="120" w:after="120"/>
              <w:jc w:val="center"/>
              <w:rPr>
                <w:rFonts w:cs="Arial"/>
                <w:b/>
                <w:color w:val="FFFFFF" w:themeColor="background1"/>
                <w:sz w:val="20"/>
                <w:szCs w:val="20"/>
                <w:lang w:val="en-PH" w:eastAsia="en-PH"/>
              </w:rPr>
            </w:pPr>
            <w:r w:rsidRPr="00F43402">
              <w:rPr>
                <w:rFonts w:cs="Arial"/>
                <w:b/>
                <w:color w:val="FFFFFF" w:themeColor="background1"/>
                <w:sz w:val="20"/>
                <w:szCs w:val="20"/>
                <w:lang w:val="en-PH" w:eastAsia="en-PH"/>
              </w:rPr>
              <w:t>2015</w:t>
            </w:r>
          </w:p>
        </w:tc>
        <w:tc>
          <w:tcPr>
            <w:tcW w:w="362" w:type="pct"/>
            <w:tcBorders>
              <w:top w:val="single" w:sz="4" w:space="0" w:color="auto"/>
              <w:left w:val="nil"/>
              <w:bottom w:val="single" w:sz="4" w:space="0" w:color="auto"/>
              <w:right w:val="single" w:sz="4" w:space="0" w:color="auto"/>
            </w:tcBorders>
            <w:shd w:val="clear" w:color="auto" w:fill="4BACC6" w:themeFill="accent5"/>
            <w:vAlign w:val="center"/>
            <w:hideMark/>
          </w:tcPr>
          <w:p w14:paraId="2D44E410" w14:textId="77777777" w:rsidR="00234666" w:rsidRPr="00F43402" w:rsidRDefault="00234666" w:rsidP="00360755">
            <w:pPr>
              <w:spacing w:before="120" w:after="120"/>
              <w:jc w:val="center"/>
              <w:rPr>
                <w:rFonts w:cs="Arial"/>
                <w:b/>
                <w:color w:val="FFFFFF" w:themeColor="background1"/>
                <w:sz w:val="20"/>
                <w:szCs w:val="20"/>
                <w:lang w:val="en-PH" w:eastAsia="en-PH"/>
              </w:rPr>
            </w:pPr>
            <w:r w:rsidRPr="00F43402">
              <w:rPr>
                <w:rFonts w:cs="Arial"/>
                <w:b/>
                <w:color w:val="FFFFFF" w:themeColor="background1"/>
                <w:sz w:val="20"/>
                <w:szCs w:val="20"/>
                <w:lang w:val="en-PH" w:eastAsia="en-PH"/>
              </w:rPr>
              <w:t>2020</w:t>
            </w:r>
          </w:p>
        </w:tc>
        <w:tc>
          <w:tcPr>
            <w:tcW w:w="393" w:type="pct"/>
            <w:tcBorders>
              <w:top w:val="single" w:sz="4" w:space="0" w:color="auto"/>
              <w:left w:val="nil"/>
              <w:bottom w:val="single" w:sz="4" w:space="0" w:color="auto"/>
              <w:right w:val="single" w:sz="4" w:space="0" w:color="auto"/>
            </w:tcBorders>
            <w:shd w:val="clear" w:color="auto" w:fill="4BACC6" w:themeFill="accent5"/>
            <w:vAlign w:val="center"/>
            <w:hideMark/>
          </w:tcPr>
          <w:p w14:paraId="46EE106E" w14:textId="77777777" w:rsidR="00234666" w:rsidRPr="00F43402" w:rsidRDefault="00234666" w:rsidP="00360755">
            <w:pPr>
              <w:spacing w:before="120" w:after="120"/>
              <w:jc w:val="center"/>
              <w:rPr>
                <w:rFonts w:cs="Arial"/>
                <w:b/>
                <w:color w:val="FFFFFF" w:themeColor="background1"/>
                <w:sz w:val="20"/>
                <w:szCs w:val="20"/>
                <w:lang w:val="en-PH" w:eastAsia="en-PH"/>
              </w:rPr>
            </w:pPr>
            <w:r w:rsidRPr="00F43402">
              <w:rPr>
                <w:rFonts w:cs="Arial"/>
                <w:b/>
                <w:color w:val="FFFFFF" w:themeColor="background1"/>
                <w:sz w:val="20"/>
                <w:szCs w:val="20"/>
                <w:lang w:val="en-PH" w:eastAsia="en-PH"/>
              </w:rPr>
              <w:t>2025</w:t>
            </w:r>
          </w:p>
        </w:tc>
        <w:tc>
          <w:tcPr>
            <w:tcW w:w="448" w:type="pct"/>
            <w:tcBorders>
              <w:top w:val="single" w:sz="4" w:space="0" w:color="auto"/>
              <w:left w:val="nil"/>
              <w:bottom w:val="single" w:sz="4" w:space="0" w:color="auto"/>
              <w:right w:val="single" w:sz="4" w:space="0" w:color="auto"/>
            </w:tcBorders>
            <w:shd w:val="clear" w:color="auto" w:fill="4BACC6" w:themeFill="accent5"/>
            <w:vAlign w:val="center"/>
            <w:hideMark/>
          </w:tcPr>
          <w:p w14:paraId="35F924E7" w14:textId="77777777" w:rsidR="00234666" w:rsidRPr="00F43402" w:rsidRDefault="00234666" w:rsidP="00360755">
            <w:pPr>
              <w:spacing w:before="120" w:after="120"/>
              <w:jc w:val="center"/>
              <w:rPr>
                <w:rFonts w:cs="Arial"/>
                <w:b/>
                <w:color w:val="FFFFFF" w:themeColor="background1"/>
                <w:sz w:val="20"/>
                <w:szCs w:val="20"/>
                <w:lang w:val="en-PH" w:eastAsia="en-PH"/>
              </w:rPr>
            </w:pPr>
            <w:r w:rsidRPr="00F43402">
              <w:rPr>
                <w:rFonts w:cs="Arial"/>
                <w:b/>
                <w:color w:val="FFFFFF" w:themeColor="background1"/>
                <w:sz w:val="20"/>
                <w:szCs w:val="20"/>
                <w:lang w:val="en-PH" w:eastAsia="en-PH"/>
              </w:rPr>
              <w:t>2030</w:t>
            </w:r>
          </w:p>
        </w:tc>
        <w:tc>
          <w:tcPr>
            <w:tcW w:w="1904" w:type="pct"/>
            <w:tcBorders>
              <w:top w:val="single" w:sz="4" w:space="0" w:color="auto"/>
              <w:left w:val="nil"/>
              <w:bottom w:val="single" w:sz="4" w:space="0" w:color="auto"/>
              <w:right w:val="single" w:sz="4" w:space="0" w:color="auto"/>
            </w:tcBorders>
            <w:shd w:val="clear" w:color="auto" w:fill="4BACC6" w:themeFill="accent5"/>
            <w:vAlign w:val="center"/>
            <w:hideMark/>
          </w:tcPr>
          <w:p w14:paraId="32097CB3" w14:textId="77777777" w:rsidR="00234666" w:rsidRPr="00F43402" w:rsidRDefault="00234666" w:rsidP="00360755">
            <w:pPr>
              <w:spacing w:before="120" w:after="120"/>
              <w:jc w:val="center"/>
              <w:rPr>
                <w:rFonts w:cs="Arial"/>
                <w:b/>
                <w:color w:val="FFFFFF" w:themeColor="background1"/>
                <w:sz w:val="20"/>
                <w:szCs w:val="20"/>
                <w:lang w:val="en-PH" w:eastAsia="en-PH"/>
              </w:rPr>
            </w:pPr>
            <w:r w:rsidRPr="00F43402">
              <w:rPr>
                <w:rFonts w:cs="Arial"/>
                <w:b/>
                <w:color w:val="FFFFFF" w:themeColor="background1"/>
                <w:sz w:val="20"/>
                <w:szCs w:val="20"/>
                <w:lang w:val="en-PH" w:eastAsia="en-PH"/>
              </w:rPr>
              <w:t>Remarks</w:t>
            </w:r>
          </w:p>
        </w:tc>
      </w:tr>
      <w:tr w:rsidR="00234666" w:rsidRPr="00F43402" w14:paraId="64E2670F" w14:textId="77777777" w:rsidTr="00360755">
        <w:trPr>
          <w:trHeight w:val="780"/>
        </w:trPr>
        <w:tc>
          <w:tcPr>
            <w:tcW w:w="581" w:type="pct"/>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25F65E2C"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Baseline</w:t>
            </w:r>
          </w:p>
        </w:tc>
        <w:tc>
          <w:tcPr>
            <w:tcW w:w="507" w:type="pct"/>
            <w:tcBorders>
              <w:top w:val="nil"/>
              <w:left w:val="nil"/>
              <w:bottom w:val="single" w:sz="4" w:space="0" w:color="auto"/>
              <w:right w:val="single" w:sz="4" w:space="0" w:color="auto"/>
            </w:tcBorders>
            <w:shd w:val="clear" w:color="auto" w:fill="FDE9D9" w:themeFill="accent6" w:themeFillTint="33"/>
            <w:vAlign w:val="center"/>
            <w:hideMark/>
          </w:tcPr>
          <w:p w14:paraId="77878DA1"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Tricycles for Hire</w:t>
            </w:r>
          </w:p>
        </w:tc>
        <w:tc>
          <w:tcPr>
            <w:tcW w:w="442" w:type="pct"/>
            <w:tcBorders>
              <w:top w:val="nil"/>
              <w:left w:val="nil"/>
              <w:bottom w:val="single" w:sz="4" w:space="0" w:color="auto"/>
              <w:right w:val="single" w:sz="4" w:space="0" w:color="auto"/>
            </w:tcBorders>
            <w:shd w:val="clear" w:color="auto" w:fill="FDE9D9" w:themeFill="accent6" w:themeFillTint="33"/>
            <w:vAlign w:val="center"/>
            <w:hideMark/>
          </w:tcPr>
          <w:p w14:paraId="26515CEA"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Electric</w:t>
            </w:r>
          </w:p>
        </w:tc>
        <w:tc>
          <w:tcPr>
            <w:tcW w:w="362" w:type="pct"/>
            <w:tcBorders>
              <w:top w:val="nil"/>
              <w:left w:val="nil"/>
              <w:bottom w:val="single" w:sz="4" w:space="0" w:color="auto"/>
              <w:right w:val="single" w:sz="4" w:space="0" w:color="auto"/>
            </w:tcBorders>
            <w:shd w:val="clear" w:color="auto" w:fill="FDE9D9" w:themeFill="accent6" w:themeFillTint="33"/>
            <w:vAlign w:val="center"/>
            <w:hideMark/>
          </w:tcPr>
          <w:p w14:paraId="1A664790"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500</w:t>
            </w:r>
          </w:p>
        </w:tc>
        <w:tc>
          <w:tcPr>
            <w:tcW w:w="362" w:type="pct"/>
            <w:tcBorders>
              <w:top w:val="nil"/>
              <w:left w:val="nil"/>
              <w:bottom w:val="single" w:sz="4" w:space="0" w:color="auto"/>
              <w:right w:val="single" w:sz="4" w:space="0" w:color="auto"/>
            </w:tcBorders>
            <w:shd w:val="clear" w:color="auto" w:fill="FDE9D9" w:themeFill="accent6" w:themeFillTint="33"/>
            <w:vAlign w:val="center"/>
            <w:hideMark/>
          </w:tcPr>
          <w:p w14:paraId="60D42EE2"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3000</w:t>
            </w:r>
          </w:p>
        </w:tc>
        <w:tc>
          <w:tcPr>
            <w:tcW w:w="393" w:type="pct"/>
            <w:tcBorders>
              <w:top w:val="nil"/>
              <w:left w:val="nil"/>
              <w:bottom w:val="single" w:sz="4" w:space="0" w:color="auto"/>
              <w:right w:val="single" w:sz="4" w:space="0" w:color="auto"/>
            </w:tcBorders>
            <w:shd w:val="clear" w:color="auto" w:fill="FDE9D9" w:themeFill="accent6" w:themeFillTint="33"/>
            <w:vAlign w:val="center"/>
            <w:hideMark/>
          </w:tcPr>
          <w:p w14:paraId="4717908F"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8500</w:t>
            </w:r>
          </w:p>
        </w:tc>
        <w:tc>
          <w:tcPr>
            <w:tcW w:w="448" w:type="pct"/>
            <w:tcBorders>
              <w:top w:val="nil"/>
              <w:left w:val="nil"/>
              <w:bottom w:val="single" w:sz="4" w:space="0" w:color="auto"/>
              <w:right w:val="single" w:sz="4" w:space="0" w:color="auto"/>
            </w:tcBorders>
            <w:shd w:val="clear" w:color="auto" w:fill="FDE9D9" w:themeFill="accent6" w:themeFillTint="33"/>
            <w:vAlign w:val="center"/>
            <w:hideMark/>
          </w:tcPr>
          <w:p w14:paraId="6E118C79"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50000</w:t>
            </w:r>
          </w:p>
        </w:tc>
        <w:tc>
          <w:tcPr>
            <w:tcW w:w="1904" w:type="pct"/>
            <w:tcBorders>
              <w:top w:val="nil"/>
              <w:left w:val="nil"/>
              <w:bottom w:val="single" w:sz="4" w:space="0" w:color="auto"/>
              <w:right w:val="single" w:sz="4" w:space="0" w:color="auto"/>
            </w:tcBorders>
            <w:shd w:val="clear" w:color="auto" w:fill="FDE9D9" w:themeFill="accent6" w:themeFillTint="33"/>
            <w:vAlign w:val="center"/>
            <w:hideMark/>
          </w:tcPr>
          <w:p w14:paraId="3246E596"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 xml:space="preserve">It is assumed that the publicized target for 2015 will only be realized in 2020 (3,000 units). The original 2013 target (under the CTF) of 17,000 units is assumed to be reached by 2025 and only half of the total </w:t>
            </w:r>
            <w:r w:rsidRPr="00F43402">
              <w:rPr>
                <w:rFonts w:cs="Arial"/>
                <w:color w:val="000000"/>
                <w:sz w:val="20"/>
                <w:szCs w:val="20"/>
                <w:lang w:val="en-PH" w:eastAsia="en-PH"/>
              </w:rPr>
              <w:lastRenderedPageBreak/>
              <w:t>target (originally 2015 target) is assumed to reached by 2030 (50,000).</w:t>
            </w:r>
          </w:p>
        </w:tc>
      </w:tr>
      <w:tr w:rsidR="00234666" w:rsidRPr="00F43402" w14:paraId="0A595EB0" w14:textId="77777777" w:rsidTr="00360755">
        <w:trPr>
          <w:trHeight w:val="525"/>
        </w:trPr>
        <w:tc>
          <w:tcPr>
            <w:tcW w:w="581" w:type="pct"/>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5C9893CC"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lastRenderedPageBreak/>
              <w:t>GEF-direct secondary</w:t>
            </w:r>
          </w:p>
        </w:tc>
        <w:tc>
          <w:tcPr>
            <w:tcW w:w="507" w:type="pct"/>
            <w:tcBorders>
              <w:top w:val="nil"/>
              <w:left w:val="nil"/>
              <w:bottom w:val="single" w:sz="4" w:space="0" w:color="auto"/>
              <w:right w:val="single" w:sz="4" w:space="0" w:color="auto"/>
            </w:tcBorders>
            <w:shd w:val="clear" w:color="auto" w:fill="DBE5F1" w:themeFill="accent1" w:themeFillTint="33"/>
            <w:vAlign w:val="center"/>
            <w:hideMark/>
          </w:tcPr>
          <w:p w14:paraId="646AE1C8"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Tricycles for Hire</w:t>
            </w:r>
          </w:p>
        </w:tc>
        <w:tc>
          <w:tcPr>
            <w:tcW w:w="442" w:type="pct"/>
            <w:tcBorders>
              <w:top w:val="nil"/>
              <w:left w:val="nil"/>
              <w:bottom w:val="single" w:sz="4" w:space="0" w:color="auto"/>
              <w:right w:val="single" w:sz="4" w:space="0" w:color="auto"/>
            </w:tcBorders>
            <w:shd w:val="clear" w:color="auto" w:fill="DBE5F1" w:themeFill="accent1" w:themeFillTint="33"/>
            <w:vAlign w:val="center"/>
            <w:hideMark/>
          </w:tcPr>
          <w:p w14:paraId="7364AC57"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Electric</w:t>
            </w:r>
          </w:p>
        </w:tc>
        <w:tc>
          <w:tcPr>
            <w:tcW w:w="362" w:type="pct"/>
            <w:tcBorders>
              <w:top w:val="nil"/>
              <w:left w:val="nil"/>
              <w:bottom w:val="single" w:sz="4" w:space="0" w:color="auto"/>
              <w:right w:val="single" w:sz="4" w:space="0" w:color="auto"/>
            </w:tcBorders>
            <w:shd w:val="clear" w:color="auto" w:fill="DBE5F1" w:themeFill="accent1" w:themeFillTint="33"/>
            <w:vAlign w:val="center"/>
            <w:hideMark/>
          </w:tcPr>
          <w:p w14:paraId="78347B04"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500</w:t>
            </w:r>
          </w:p>
        </w:tc>
        <w:tc>
          <w:tcPr>
            <w:tcW w:w="362" w:type="pct"/>
            <w:tcBorders>
              <w:top w:val="nil"/>
              <w:left w:val="nil"/>
              <w:bottom w:val="single" w:sz="4" w:space="0" w:color="auto"/>
              <w:right w:val="single" w:sz="4" w:space="0" w:color="auto"/>
            </w:tcBorders>
            <w:shd w:val="clear" w:color="auto" w:fill="DBE5F1" w:themeFill="accent1" w:themeFillTint="33"/>
            <w:vAlign w:val="center"/>
            <w:hideMark/>
          </w:tcPr>
          <w:p w14:paraId="10603A92"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6500</w:t>
            </w:r>
          </w:p>
        </w:tc>
        <w:tc>
          <w:tcPr>
            <w:tcW w:w="393" w:type="pct"/>
            <w:tcBorders>
              <w:top w:val="nil"/>
              <w:left w:val="nil"/>
              <w:bottom w:val="single" w:sz="4" w:space="0" w:color="auto"/>
              <w:right w:val="single" w:sz="4" w:space="0" w:color="auto"/>
            </w:tcBorders>
            <w:shd w:val="clear" w:color="auto" w:fill="DBE5F1" w:themeFill="accent1" w:themeFillTint="33"/>
            <w:vAlign w:val="center"/>
            <w:hideMark/>
          </w:tcPr>
          <w:p w14:paraId="56B3BF17"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53250</w:t>
            </w:r>
          </w:p>
        </w:tc>
        <w:tc>
          <w:tcPr>
            <w:tcW w:w="448" w:type="pct"/>
            <w:tcBorders>
              <w:top w:val="nil"/>
              <w:left w:val="nil"/>
              <w:bottom w:val="single" w:sz="4" w:space="0" w:color="auto"/>
              <w:right w:val="single" w:sz="4" w:space="0" w:color="auto"/>
            </w:tcBorders>
            <w:shd w:val="clear" w:color="auto" w:fill="DBE5F1" w:themeFill="accent1" w:themeFillTint="33"/>
            <w:vAlign w:val="center"/>
            <w:hideMark/>
          </w:tcPr>
          <w:p w14:paraId="48B6BD35"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100000</w:t>
            </w:r>
          </w:p>
        </w:tc>
        <w:tc>
          <w:tcPr>
            <w:tcW w:w="1904" w:type="pct"/>
            <w:tcBorders>
              <w:top w:val="nil"/>
              <w:left w:val="nil"/>
              <w:bottom w:val="single" w:sz="4" w:space="0" w:color="auto"/>
              <w:right w:val="single" w:sz="4" w:space="0" w:color="auto"/>
            </w:tcBorders>
            <w:shd w:val="clear" w:color="auto" w:fill="DBE5F1" w:themeFill="accent1" w:themeFillTint="33"/>
            <w:vAlign w:val="center"/>
            <w:hideMark/>
          </w:tcPr>
          <w:p w14:paraId="25856AA7"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Target of ADB-DOE (100,000) is achieved by 2030 and that by 2020, 6,500 units have been rolled out. Solar charging will penetrate and will serve 100% of the electric trike population by 2030.</w:t>
            </w:r>
          </w:p>
        </w:tc>
      </w:tr>
      <w:tr w:rsidR="00234666" w:rsidRPr="00F43402" w14:paraId="3BD9321C" w14:textId="77777777" w:rsidTr="00360755">
        <w:trPr>
          <w:trHeight w:val="525"/>
        </w:trPr>
        <w:tc>
          <w:tcPr>
            <w:tcW w:w="581" w:type="pct"/>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21924D7F"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Top-down</w:t>
            </w:r>
          </w:p>
        </w:tc>
        <w:tc>
          <w:tcPr>
            <w:tcW w:w="507" w:type="pct"/>
            <w:tcBorders>
              <w:top w:val="nil"/>
              <w:left w:val="nil"/>
              <w:bottom w:val="single" w:sz="4" w:space="0" w:color="auto"/>
              <w:right w:val="single" w:sz="4" w:space="0" w:color="auto"/>
            </w:tcBorders>
            <w:shd w:val="clear" w:color="auto" w:fill="FDE9D9" w:themeFill="accent6" w:themeFillTint="33"/>
            <w:vAlign w:val="center"/>
            <w:hideMark/>
          </w:tcPr>
          <w:p w14:paraId="04B3C686"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Tricycles for Hire</w:t>
            </w:r>
          </w:p>
        </w:tc>
        <w:tc>
          <w:tcPr>
            <w:tcW w:w="442" w:type="pct"/>
            <w:tcBorders>
              <w:top w:val="nil"/>
              <w:left w:val="nil"/>
              <w:bottom w:val="single" w:sz="4" w:space="0" w:color="auto"/>
              <w:right w:val="single" w:sz="4" w:space="0" w:color="auto"/>
            </w:tcBorders>
            <w:shd w:val="clear" w:color="auto" w:fill="FDE9D9" w:themeFill="accent6" w:themeFillTint="33"/>
            <w:vAlign w:val="center"/>
            <w:hideMark/>
          </w:tcPr>
          <w:p w14:paraId="7FD3BDCB"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Electric</w:t>
            </w:r>
          </w:p>
        </w:tc>
        <w:tc>
          <w:tcPr>
            <w:tcW w:w="362" w:type="pct"/>
            <w:tcBorders>
              <w:top w:val="nil"/>
              <w:left w:val="nil"/>
              <w:bottom w:val="single" w:sz="4" w:space="0" w:color="auto"/>
              <w:right w:val="single" w:sz="4" w:space="0" w:color="auto"/>
            </w:tcBorders>
            <w:shd w:val="clear" w:color="auto" w:fill="FDE9D9" w:themeFill="accent6" w:themeFillTint="33"/>
            <w:vAlign w:val="center"/>
            <w:hideMark/>
          </w:tcPr>
          <w:p w14:paraId="79252102"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500</w:t>
            </w:r>
          </w:p>
        </w:tc>
        <w:tc>
          <w:tcPr>
            <w:tcW w:w="362" w:type="pct"/>
            <w:tcBorders>
              <w:top w:val="nil"/>
              <w:left w:val="nil"/>
              <w:bottom w:val="single" w:sz="4" w:space="0" w:color="auto"/>
              <w:right w:val="single" w:sz="4" w:space="0" w:color="auto"/>
            </w:tcBorders>
            <w:shd w:val="clear" w:color="auto" w:fill="FDE9D9" w:themeFill="accent6" w:themeFillTint="33"/>
            <w:vAlign w:val="center"/>
            <w:hideMark/>
          </w:tcPr>
          <w:p w14:paraId="20704B21"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6500</w:t>
            </w:r>
          </w:p>
        </w:tc>
        <w:tc>
          <w:tcPr>
            <w:tcW w:w="393" w:type="pct"/>
            <w:tcBorders>
              <w:top w:val="nil"/>
              <w:left w:val="nil"/>
              <w:bottom w:val="single" w:sz="4" w:space="0" w:color="auto"/>
              <w:right w:val="single" w:sz="4" w:space="0" w:color="auto"/>
            </w:tcBorders>
            <w:shd w:val="clear" w:color="auto" w:fill="FDE9D9" w:themeFill="accent6" w:themeFillTint="33"/>
            <w:vAlign w:val="center"/>
            <w:hideMark/>
          </w:tcPr>
          <w:p w14:paraId="0EFEFF24"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78250</w:t>
            </w:r>
          </w:p>
        </w:tc>
        <w:tc>
          <w:tcPr>
            <w:tcW w:w="448" w:type="pct"/>
            <w:tcBorders>
              <w:top w:val="nil"/>
              <w:left w:val="nil"/>
              <w:bottom w:val="single" w:sz="4" w:space="0" w:color="auto"/>
              <w:right w:val="single" w:sz="4" w:space="0" w:color="auto"/>
            </w:tcBorders>
            <w:shd w:val="clear" w:color="auto" w:fill="FDE9D9" w:themeFill="accent6" w:themeFillTint="33"/>
            <w:vAlign w:val="center"/>
            <w:hideMark/>
          </w:tcPr>
          <w:p w14:paraId="678ECCDC"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150000</w:t>
            </w:r>
          </w:p>
        </w:tc>
        <w:tc>
          <w:tcPr>
            <w:tcW w:w="1904" w:type="pct"/>
            <w:tcBorders>
              <w:top w:val="nil"/>
              <w:left w:val="nil"/>
              <w:bottom w:val="single" w:sz="4" w:space="0" w:color="auto"/>
              <w:right w:val="single" w:sz="4" w:space="0" w:color="auto"/>
            </w:tcBorders>
            <w:shd w:val="clear" w:color="auto" w:fill="FDE9D9" w:themeFill="accent6" w:themeFillTint="33"/>
            <w:vAlign w:val="center"/>
            <w:hideMark/>
          </w:tcPr>
          <w:p w14:paraId="6C560A62"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A target of 150,000 e tricycles by 2030 is used and this is still conservative as this represents only 17% of the tricycles. Solar charging will penetrate and will serve 100% of the electric trike population by 2030.</w:t>
            </w:r>
          </w:p>
        </w:tc>
      </w:tr>
      <w:tr w:rsidR="00234666" w:rsidRPr="00F43402" w14:paraId="6BF8B929" w14:textId="77777777" w:rsidTr="00360755">
        <w:trPr>
          <w:trHeight w:val="525"/>
        </w:trPr>
        <w:tc>
          <w:tcPr>
            <w:tcW w:w="581" w:type="pct"/>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16643437"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Baseline</w:t>
            </w:r>
          </w:p>
        </w:tc>
        <w:tc>
          <w:tcPr>
            <w:tcW w:w="507" w:type="pct"/>
            <w:tcBorders>
              <w:top w:val="nil"/>
              <w:left w:val="nil"/>
              <w:bottom w:val="single" w:sz="4" w:space="0" w:color="auto"/>
              <w:right w:val="single" w:sz="4" w:space="0" w:color="auto"/>
            </w:tcBorders>
            <w:shd w:val="clear" w:color="auto" w:fill="DBE5F1" w:themeFill="accent1" w:themeFillTint="33"/>
            <w:vAlign w:val="center"/>
            <w:hideMark/>
          </w:tcPr>
          <w:p w14:paraId="1D33E5DE"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Public bus</w:t>
            </w:r>
          </w:p>
        </w:tc>
        <w:tc>
          <w:tcPr>
            <w:tcW w:w="442" w:type="pct"/>
            <w:tcBorders>
              <w:top w:val="nil"/>
              <w:left w:val="nil"/>
              <w:bottom w:val="single" w:sz="4" w:space="0" w:color="auto"/>
              <w:right w:val="single" w:sz="4" w:space="0" w:color="auto"/>
            </w:tcBorders>
            <w:shd w:val="clear" w:color="auto" w:fill="DBE5F1" w:themeFill="accent1" w:themeFillTint="33"/>
            <w:vAlign w:val="center"/>
            <w:hideMark/>
          </w:tcPr>
          <w:p w14:paraId="6B063EDA"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Electric</w:t>
            </w:r>
          </w:p>
        </w:tc>
        <w:tc>
          <w:tcPr>
            <w:tcW w:w="362" w:type="pct"/>
            <w:tcBorders>
              <w:top w:val="nil"/>
              <w:left w:val="nil"/>
              <w:bottom w:val="single" w:sz="4" w:space="0" w:color="auto"/>
              <w:right w:val="single" w:sz="4" w:space="0" w:color="auto"/>
            </w:tcBorders>
            <w:shd w:val="clear" w:color="auto" w:fill="DBE5F1" w:themeFill="accent1" w:themeFillTint="33"/>
            <w:vAlign w:val="center"/>
            <w:hideMark/>
          </w:tcPr>
          <w:p w14:paraId="69A61CCA"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w:t>
            </w:r>
          </w:p>
        </w:tc>
        <w:tc>
          <w:tcPr>
            <w:tcW w:w="362" w:type="pct"/>
            <w:tcBorders>
              <w:top w:val="nil"/>
              <w:left w:val="nil"/>
              <w:bottom w:val="single" w:sz="4" w:space="0" w:color="auto"/>
              <w:right w:val="single" w:sz="4" w:space="0" w:color="auto"/>
            </w:tcBorders>
            <w:shd w:val="clear" w:color="auto" w:fill="DBE5F1" w:themeFill="accent1" w:themeFillTint="33"/>
            <w:vAlign w:val="center"/>
            <w:hideMark/>
          </w:tcPr>
          <w:p w14:paraId="24AB6B4B"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w:t>
            </w:r>
          </w:p>
        </w:tc>
        <w:tc>
          <w:tcPr>
            <w:tcW w:w="393" w:type="pct"/>
            <w:tcBorders>
              <w:top w:val="nil"/>
              <w:left w:val="nil"/>
              <w:bottom w:val="single" w:sz="4" w:space="0" w:color="auto"/>
              <w:right w:val="single" w:sz="4" w:space="0" w:color="auto"/>
            </w:tcBorders>
            <w:shd w:val="clear" w:color="auto" w:fill="DBE5F1" w:themeFill="accent1" w:themeFillTint="33"/>
            <w:vAlign w:val="center"/>
            <w:hideMark/>
          </w:tcPr>
          <w:p w14:paraId="5F3FE407"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w:t>
            </w:r>
          </w:p>
        </w:tc>
        <w:tc>
          <w:tcPr>
            <w:tcW w:w="448" w:type="pct"/>
            <w:tcBorders>
              <w:top w:val="nil"/>
              <w:left w:val="nil"/>
              <w:bottom w:val="single" w:sz="4" w:space="0" w:color="auto"/>
              <w:right w:val="single" w:sz="4" w:space="0" w:color="auto"/>
            </w:tcBorders>
            <w:shd w:val="clear" w:color="auto" w:fill="DBE5F1" w:themeFill="accent1" w:themeFillTint="33"/>
            <w:vAlign w:val="center"/>
            <w:hideMark/>
          </w:tcPr>
          <w:p w14:paraId="311BBAD5"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w:t>
            </w:r>
          </w:p>
        </w:tc>
        <w:tc>
          <w:tcPr>
            <w:tcW w:w="1904" w:type="pct"/>
            <w:tcBorders>
              <w:top w:val="nil"/>
              <w:left w:val="nil"/>
              <w:bottom w:val="single" w:sz="4" w:space="0" w:color="auto"/>
              <w:right w:val="single" w:sz="4" w:space="0" w:color="auto"/>
            </w:tcBorders>
            <w:shd w:val="clear" w:color="auto" w:fill="DBE5F1" w:themeFill="accent1" w:themeFillTint="33"/>
            <w:vAlign w:val="center"/>
            <w:hideMark/>
          </w:tcPr>
          <w:p w14:paraId="0FDB5280"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The baseline is that only the current AGT system will be continued and no additional electric buses will be added to the fleet (as diesel will still be attractive)</w:t>
            </w:r>
          </w:p>
        </w:tc>
      </w:tr>
      <w:tr w:rsidR="00234666" w:rsidRPr="00F43402" w14:paraId="59C46281" w14:textId="77777777" w:rsidTr="00360755">
        <w:trPr>
          <w:trHeight w:val="525"/>
        </w:trPr>
        <w:tc>
          <w:tcPr>
            <w:tcW w:w="581" w:type="pct"/>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3FE450BB"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GEF-direct secondary</w:t>
            </w:r>
          </w:p>
        </w:tc>
        <w:tc>
          <w:tcPr>
            <w:tcW w:w="507" w:type="pct"/>
            <w:tcBorders>
              <w:top w:val="nil"/>
              <w:left w:val="nil"/>
              <w:bottom w:val="single" w:sz="4" w:space="0" w:color="auto"/>
              <w:right w:val="single" w:sz="4" w:space="0" w:color="auto"/>
            </w:tcBorders>
            <w:shd w:val="clear" w:color="auto" w:fill="FDE9D9" w:themeFill="accent6" w:themeFillTint="33"/>
            <w:vAlign w:val="center"/>
            <w:hideMark/>
          </w:tcPr>
          <w:p w14:paraId="34F9F312"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Public bus</w:t>
            </w:r>
          </w:p>
        </w:tc>
        <w:tc>
          <w:tcPr>
            <w:tcW w:w="442" w:type="pct"/>
            <w:tcBorders>
              <w:top w:val="nil"/>
              <w:left w:val="nil"/>
              <w:bottom w:val="single" w:sz="4" w:space="0" w:color="auto"/>
              <w:right w:val="single" w:sz="4" w:space="0" w:color="auto"/>
            </w:tcBorders>
            <w:shd w:val="clear" w:color="auto" w:fill="FDE9D9" w:themeFill="accent6" w:themeFillTint="33"/>
            <w:vAlign w:val="center"/>
            <w:hideMark/>
          </w:tcPr>
          <w:p w14:paraId="73EECAE9"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Electric</w:t>
            </w:r>
          </w:p>
        </w:tc>
        <w:tc>
          <w:tcPr>
            <w:tcW w:w="362" w:type="pct"/>
            <w:tcBorders>
              <w:top w:val="nil"/>
              <w:left w:val="nil"/>
              <w:bottom w:val="single" w:sz="4" w:space="0" w:color="auto"/>
              <w:right w:val="single" w:sz="4" w:space="0" w:color="auto"/>
            </w:tcBorders>
            <w:shd w:val="clear" w:color="auto" w:fill="FDE9D9" w:themeFill="accent6" w:themeFillTint="33"/>
            <w:vAlign w:val="center"/>
            <w:hideMark/>
          </w:tcPr>
          <w:p w14:paraId="2AEB3087"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w:t>
            </w:r>
          </w:p>
        </w:tc>
        <w:tc>
          <w:tcPr>
            <w:tcW w:w="362" w:type="pct"/>
            <w:tcBorders>
              <w:top w:val="nil"/>
              <w:left w:val="nil"/>
              <w:bottom w:val="single" w:sz="4" w:space="0" w:color="auto"/>
              <w:right w:val="single" w:sz="4" w:space="0" w:color="auto"/>
            </w:tcBorders>
            <w:shd w:val="clear" w:color="auto" w:fill="FDE9D9" w:themeFill="accent6" w:themeFillTint="33"/>
            <w:vAlign w:val="center"/>
            <w:hideMark/>
          </w:tcPr>
          <w:p w14:paraId="1BB16377"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3</w:t>
            </w:r>
          </w:p>
        </w:tc>
        <w:tc>
          <w:tcPr>
            <w:tcW w:w="393" w:type="pct"/>
            <w:tcBorders>
              <w:top w:val="nil"/>
              <w:left w:val="nil"/>
              <w:bottom w:val="single" w:sz="4" w:space="0" w:color="auto"/>
              <w:right w:val="single" w:sz="4" w:space="0" w:color="auto"/>
            </w:tcBorders>
            <w:shd w:val="clear" w:color="auto" w:fill="FDE9D9" w:themeFill="accent6" w:themeFillTint="33"/>
            <w:vAlign w:val="center"/>
            <w:hideMark/>
          </w:tcPr>
          <w:p w14:paraId="7F419D73"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3</w:t>
            </w:r>
          </w:p>
        </w:tc>
        <w:tc>
          <w:tcPr>
            <w:tcW w:w="448" w:type="pct"/>
            <w:tcBorders>
              <w:top w:val="nil"/>
              <w:left w:val="nil"/>
              <w:bottom w:val="single" w:sz="4" w:space="0" w:color="auto"/>
              <w:right w:val="single" w:sz="4" w:space="0" w:color="auto"/>
            </w:tcBorders>
            <w:shd w:val="clear" w:color="auto" w:fill="FDE9D9" w:themeFill="accent6" w:themeFillTint="33"/>
            <w:vAlign w:val="center"/>
            <w:hideMark/>
          </w:tcPr>
          <w:p w14:paraId="13424116"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3</w:t>
            </w:r>
          </w:p>
        </w:tc>
        <w:tc>
          <w:tcPr>
            <w:tcW w:w="1904" w:type="pct"/>
            <w:tcBorders>
              <w:top w:val="nil"/>
              <w:left w:val="nil"/>
              <w:bottom w:val="single" w:sz="4" w:space="0" w:color="auto"/>
              <w:right w:val="single" w:sz="4" w:space="0" w:color="auto"/>
            </w:tcBorders>
            <w:shd w:val="clear" w:color="auto" w:fill="FDE9D9" w:themeFill="accent6" w:themeFillTint="33"/>
            <w:vAlign w:val="center"/>
            <w:hideMark/>
          </w:tcPr>
          <w:p w14:paraId="6FC7A9A7"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In the Alternative scenario, the target of 3 AGT systems is envisioned.</w:t>
            </w:r>
          </w:p>
        </w:tc>
      </w:tr>
      <w:tr w:rsidR="00234666" w:rsidRPr="00F43402" w14:paraId="024F5CBC" w14:textId="77777777" w:rsidTr="00360755">
        <w:trPr>
          <w:trHeight w:val="300"/>
        </w:trPr>
        <w:tc>
          <w:tcPr>
            <w:tcW w:w="581" w:type="pct"/>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5E03CBFF"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Top-down</w:t>
            </w:r>
          </w:p>
        </w:tc>
        <w:tc>
          <w:tcPr>
            <w:tcW w:w="507" w:type="pct"/>
            <w:tcBorders>
              <w:top w:val="nil"/>
              <w:left w:val="nil"/>
              <w:bottom w:val="single" w:sz="4" w:space="0" w:color="auto"/>
              <w:right w:val="single" w:sz="4" w:space="0" w:color="auto"/>
            </w:tcBorders>
            <w:shd w:val="clear" w:color="auto" w:fill="DBE5F1" w:themeFill="accent1" w:themeFillTint="33"/>
            <w:vAlign w:val="center"/>
            <w:hideMark/>
          </w:tcPr>
          <w:p w14:paraId="52B5ED5F"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Public bus</w:t>
            </w:r>
          </w:p>
        </w:tc>
        <w:tc>
          <w:tcPr>
            <w:tcW w:w="442" w:type="pct"/>
            <w:tcBorders>
              <w:top w:val="nil"/>
              <w:left w:val="nil"/>
              <w:bottom w:val="single" w:sz="4" w:space="0" w:color="auto"/>
              <w:right w:val="single" w:sz="4" w:space="0" w:color="auto"/>
            </w:tcBorders>
            <w:shd w:val="clear" w:color="auto" w:fill="DBE5F1" w:themeFill="accent1" w:themeFillTint="33"/>
            <w:vAlign w:val="center"/>
            <w:hideMark/>
          </w:tcPr>
          <w:p w14:paraId="28603965"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Electric</w:t>
            </w:r>
          </w:p>
        </w:tc>
        <w:tc>
          <w:tcPr>
            <w:tcW w:w="362" w:type="pct"/>
            <w:tcBorders>
              <w:top w:val="nil"/>
              <w:left w:val="nil"/>
              <w:bottom w:val="single" w:sz="4" w:space="0" w:color="auto"/>
              <w:right w:val="single" w:sz="4" w:space="0" w:color="auto"/>
            </w:tcBorders>
            <w:shd w:val="clear" w:color="auto" w:fill="DBE5F1" w:themeFill="accent1" w:themeFillTint="33"/>
            <w:vAlign w:val="center"/>
            <w:hideMark/>
          </w:tcPr>
          <w:p w14:paraId="0E86900A"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w:t>
            </w:r>
          </w:p>
        </w:tc>
        <w:tc>
          <w:tcPr>
            <w:tcW w:w="362" w:type="pct"/>
            <w:tcBorders>
              <w:top w:val="nil"/>
              <w:left w:val="nil"/>
              <w:bottom w:val="single" w:sz="4" w:space="0" w:color="auto"/>
              <w:right w:val="single" w:sz="4" w:space="0" w:color="auto"/>
            </w:tcBorders>
            <w:shd w:val="clear" w:color="auto" w:fill="DBE5F1" w:themeFill="accent1" w:themeFillTint="33"/>
            <w:vAlign w:val="center"/>
            <w:hideMark/>
          </w:tcPr>
          <w:p w14:paraId="5B5099E3"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3</w:t>
            </w:r>
          </w:p>
        </w:tc>
        <w:tc>
          <w:tcPr>
            <w:tcW w:w="393" w:type="pct"/>
            <w:tcBorders>
              <w:top w:val="nil"/>
              <w:left w:val="nil"/>
              <w:bottom w:val="single" w:sz="4" w:space="0" w:color="auto"/>
              <w:right w:val="single" w:sz="4" w:space="0" w:color="auto"/>
            </w:tcBorders>
            <w:shd w:val="clear" w:color="auto" w:fill="DBE5F1" w:themeFill="accent1" w:themeFillTint="33"/>
            <w:vAlign w:val="center"/>
            <w:hideMark/>
          </w:tcPr>
          <w:p w14:paraId="3E2C7387"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18</w:t>
            </w:r>
          </w:p>
        </w:tc>
        <w:tc>
          <w:tcPr>
            <w:tcW w:w="448" w:type="pct"/>
            <w:tcBorders>
              <w:top w:val="nil"/>
              <w:left w:val="nil"/>
              <w:bottom w:val="single" w:sz="4" w:space="0" w:color="auto"/>
              <w:right w:val="single" w:sz="4" w:space="0" w:color="auto"/>
            </w:tcBorders>
            <w:shd w:val="clear" w:color="auto" w:fill="DBE5F1" w:themeFill="accent1" w:themeFillTint="33"/>
            <w:vAlign w:val="center"/>
            <w:hideMark/>
          </w:tcPr>
          <w:p w14:paraId="4A58E89F"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100</w:t>
            </w:r>
          </w:p>
        </w:tc>
        <w:tc>
          <w:tcPr>
            <w:tcW w:w="1904" w:type="pct"/>
            <w:tcBorders>
              <w:top w:val="nil"/>
              <w:left w:val="nil"/>
              <w:bottom w:val="single" w:sz="4" w:space="0" w:color="auto"/>
              <w:right w:val="single" w:sz="4" w:space="0" w:color="auto"/>
            </w:tcBorders>
            <w:shd w:val="clear" w:color="auto" w:fill="DBE5F1" w:themeFill="accent1" w:themeFillTint="33"/>
            <w:vAlign w:val="center"/>
            <w:hideMark/>
          </w:tcPr>
          <w:p w14:paraId="4FE0E8CA"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An assumed target of 100 electric buses was used in the top down approach for indirect emissions estimation.</w:t>
            </w:r>
          </w:p>
        </w:tc>
      </w:tr>
      <w:tr w:rsidR="00234666" w:rsidRPr="00F43402" w14:paraId="7D0F305E" w14:textId="77777777" w:rsidTr="00360755">
        <w:trPr>
          <w:trHeight w:val="525"/>
        </w:trPr>
        <w:tc>
          <w:tcPr>
            <w:tcW w:w="581" w:type="pct"/>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39A5597C"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Baseline</w:t>
            </w:r>
          </w:p>
        </w:tc>
        <w:tc>
          <w:tcPr>
            <w:tcW w:w="507" w:type="pct"/>
            <w:tcBorders>
              <w:top w:val="nil"/>
              <w:left w:val="nil"/>
              <w:bottom w:val="single" w:sz="4" w:space="0" w:color="auto"/>
              <w:right w:val="single" w:sz="4" w:space="0" w:color="auto"/>
            </w:tcBorders>
            <w:shd w:val="clear" w:color="auto" w:fill="DBE5F1" w:themeFill="accent1" w:themeFillTint="33"/>
            <w:vAlign w:val="center"/>
            <w:hideMark/>
          </w:tcPr>
          <w:p w14:paraId="1766C4F1"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Public bus</w:t>
            </w:r>
          </w:p>
        </w:tc>
        <w:tc>
          <w:tcPr>
            <w:tcW w:w="442" w:type="pct"/>
            <w:tcBorders>
              <w:top w:val="nil"/>
              <w:left w:val="nil"/>
              <w:bottom w:val="single" w:sz="4" w:space="0" w:color="auto"/>
              <w:right w:val="single" w:sz="4" w:space="0" w:color="auto"/>
            </w:tcBorders>
            <w:shd w:val="clear" w:color="auto" w:fill="DBE5F1" w:themeFill="accent1" w:themeFillTint="33"/>
            <w:vAlign w:val="center"/>
            <w:hideMark/>
          </w:tcPr>
          <w:p w14:paraId="5C9E0254"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Hybrid</w:t>
            </w:r>
          </w:p>
        </w:tc>
        <w:tc>
          <w:tcPr>
            <w:tcW w:w="362" w:type="pct"/>
            <w:tcBorders>
              <w:top w:val="nil"/>
              <w:left w:val="nil"/>
              <w:bottom w:val="single" w:sz="4" w:space="0" w:color="auto"/>
              <w:right w:val="single" w:sz="4" w:space="0" w:color="auto"/>
            </w:tcBorders>
            <w:shd w:val="clear" w:color="auto" w:fill="DBE5F1" w:themeFill="accent1" w:themeFillTint="33"/>
            <w:vAlign w:val="center"/>
            <w:hideMark/>
          </w:tcPr>
          <w:p w14:paraId="34CC33DF"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11</w:t>
            </w:r>
          </w:p>
        </w:tc>
        <w:tc>
          <w:tcPr>
            <w:tcW w:w="362" w:type="pct"/>
            <w:tcBorders>
              <w:top w:val="nil"/>
              <w:left w:val="nil"/>
              <w:bottom w:val="single" w:sz="4" w:space="0" w:color="auto"/>
              <w:right w:val="single" w:sz="4" w:space="0" w:color="auto"/>
            </w:tcBorders>
            <w:shd w:val="clear" w:color="auto" w:fill="DBE5F1" w:themeFill="accent1" w:themeFillTint="33"/>
            <w:vAlign w:val="center"/>
            <w:hideMark/>
          </w:tcPr>
          <w:p w14:paraId="18EEC64F"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36</w:t>
            </w:r>
          </w:p>
        </w:tc>
        <w:tc>
          <w:tcPr>
            <w:tcW w:w="393" w:type="pct"/>
            <w:tcBorders>
              <w:top w:val="nil"/>
              <w:left w:val="nil"/>
              <w:bottom w:val="single" w:sz="4" w:space="0" w:color="auto"/>
              <w:right w:val="single" w:sz="4" w:space="0" w:color="auto"/>
            </w:tcBorders>
            <w:shd w:val="clear" w:color="auto" w:fill="DBE5F1" w:themeFill="accent1" w:themeFillTint="33"/>
            <w:vAlign w:val="center"/>
            <w:hideMark/>
          </w:tcPr>
          <w:p w14:paraId="1B3A8571"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86</w:t>
            </w:r>
          </w:p>
        </w:tc>
        <w:tc>
          <w:tcPr>
            <w:tcW w:w="448" w:type="pct"/>
            <w:tcBorders>
              <w:top w:val="nil"/>
              <w:left w:val="nil"/>
              <w:bottom w:val="single" w:sz="4" w:space="0" w:color="auto"/>
              <w:right w:val="single" w:sz="4" w:space="0" w:color="auto"/>
            </w:tcBorders>
            <w:shd w:val="clear" w:color="auto" w:fill="DBE5F1" w:themeFill="accent1" w:themeFillTint="33"/>
            <w:vAlign w:val="center"/>
            <w:hideMark/>
          </w:tcPr>
          <w:p w14:paraId="2F1DF121"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136</w:t>
            </w:r>
          </w:p>
        </w:tc>
        <w:tc>
          <w:tcPr>
            <w:tcW w:w="1904" w:type="pct"/>
            <w:tcBorders>
              <w:top w:val="nil"/>
              <w:left w:val="nil"/>
              <w:bottom w:val="single" w:sz="4" w:space="0" w:color="auto"/>
              <w:right w:val="single" w:sz="4" w:space="0" w:color="auto"/>
            </w:tcBorders>
            <w:shd w:val="clear" w:color="auto" w:fill="DBE5F1" w:themeFill="accent1" w:themeFillTint="33"/>
            <w:vAlign w:val="center"/>
            <w:hideMark/>
          </w:tcPr>
          <w:p w14:paraId="2AB857DB"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Increments of 5 hybrid buses are assumed as per the discussions with GFZET up to 2020, 10 buses per year up to 2030.</w:t>
            </w:r>
          </w:p>
        </w:tc>
      </w:tr>
      <w:tr w:rsidR="00234666" w:rsidRPr="00F43402" w14:paraId="191BDA9A" w14:textId="77777777" w:rsidTr="00360755">
        <w:trPr>
          <w:trHeight w:val="525"/>
        </w:trPr>
        <w:tc>
          <w:tcPr>
            <w:tcW w:w="581" w:type="pct"/>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4ABF6EBF"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GEF-direct secondary</w:t>
            </w:r>
          </w:p>
        </w:tc>
        <w:tc>
          <w:tcPr>
            <w:tcW w:w="507" w:type="pct"/>
            <w:tcBorders>
              <w:top w:val="nil"/>
              <w:left w:val="nil"/>
              <w:bottom w:val="single" w:sz="4" w:space="0" w:color="auto"/>
              <w:right w:val="single" w:sz="4" w:space="0" w:color="auto"/>
            </w:tcBorders>
            <w:shd w:val="clear" w:color="auto" w:fill="FDE9D9" w:themeFill="accent6" w:themeFillTint="33"/>
            <w:vAlign w:val="center"/>
            <w:hideMark/>
          </w:tcPr>
          <w:p w14:paraId="2D08851B"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Public bus</w:t>
            </w:r>
          </w:p>
        </w:tc>
        <w:tc>
          <w:tcPr>
            <w:tcW w:w="442" w:type="pct"/>
            <w:tcBorders>
              <w:top w:val="nil"/>
              <w:left w:val="nil"/>
              <w:bottom w:val="single" w:sz="4" w:space="0" w:color="auto"/>
              <w:right w:val="single" w:sz="4" w:space="0" w:color="auto"/>
            </w:tcBorders>
            <w:shd w:val="clear" w:color="auto" w:fill="FDE9D9" w:themeFill="accent6" w:themeFillTint="33"/>
            <w:vAlign w:val="center"/>
            <w:hideMark/>
          </w:tcPr>
          <w:p w14:paraId="3AE72FFB"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Hybrid</w:t>
            </w:r>
          </w:p>
        </w:tc>
        <w:tc>
          <w:tcPr>
            <w:tcW w:w="362" w:type="pct"/>
            <w:tcBorders>
              <w:top w:val="nil"/>
              <w:left w:val="nil"/>
              <w:bottom w:val="single" w:sz="4" w:space="0" w:color="auto"/>
              <w:right w:val="single" w:sz="4" w:space="0" w:color="auto"/>
            </w:tcBorders>
            <w:shd w:val="clear" w:color="auto" w:fill="FDE9D9" w:themeFill="accent6" w:themeFillTint="33"/>
            <w:vAlign w:val="center"/>
            <w:hideMark/>
          </w:tcPr>
          <w:p w14:paraId="52287B7C"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11</w:t>
            </w:r>
          </w:p>
        </w:tc>
        <w:tc>
          <w:tcPr>
            <w:tcW w:w="362" w:type="pct"/>
            <w:tcBorders>
              <w:top w:val="nil"/>
              <w:left w:val="nil"/>
              <w:bottom w:val="single" w:sz="4" w:space="0" w:color="auto"/>
              <w:right w:val="single" w:sz="4" w:space="0" w:color="auto"/>
            </w:tcBorders>
            <w:shd w:val="clear" w:color="auto" w:fill="FDE9D9" w:themeFill="accent6" w:themeFillTint="33"/>
            <w:vAlign w:val="center"/>
            <w:hideMark/>
          </w:tcPr>
          <w:p w14:paraId="761632F0"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65</w:t>
            </w:r>
          </w:p>
        </w:tc>
        <w:tc>
          <w:tcPr>
            <w:tcW w:w="393" w:type="pct"/>
            <w:tcBorders>
              <w:top w:val="nil"/>
              <w:left w:val="nil"/>
              <w:bottom w:val="single" w:sz="4" w:space="0" w:color="auto"/>
              <w:right w:val="single" w:sz="4" w:space="0" w:color="auto"/>
            </w:tcBorders>
            <w:shd w:val="clear" w:color="auto" w:fill="FDE9D9" w:themeFill="accent6" w:themeFillTint="33"/>
            <w:vAlign w:val="center"/>
            <w:hideMark/>
          </w:tcPr>
          <w:p w14:paraId="4CAD1ACC"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235</w:t>
            </w:r>
          </w:p>
        </w:tc>
        <w:tc>
          <w:tcPr>
            <w:tcW w:w="448" w:type="pct"/>
            <w:tcBorders>
              <w:top w:val="nil"/>
              <w:left w:val="nil"/>
              <w:bottom w:val="single" w:sz="4" w:space="0" w:color="auto"/>
              <w:right w:val="single" w:sz="4" w:space="0" w:color="auto"/>
            </w:tcBorders>
            <w:shd w:val="clear" w:color="auto" w:fill="FDE9D9" w:themeFill="accent6" w:themeFillTint="33"/>
            <w:vAlign w:val="center"/>
            <w:hideMark/>
          </w:tcPr>
          <w:p w14:paraId="27E9D675"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408</w:t>
            </w:r>
          </w:p>
        </w:tc>
        <w:tc>
          <w:tcPr>
            <w:tcW w:w="1904" w:type="pct"/>
            <w:tcBorders>
              <w:top w:val="nil"/>
              <w:left w:val="nil"/>
              <w:bottom w:val="single" w:sz="4" w:space="0" w:color="auto"/>
              <w:right w:val="single" w:sz="4" w:space="0" w:color="auto"/>
            </w:tcBorders>
            <w:shd w:val="clear" w:color="auto" w:fill="FDE9D9" w:themeFill="accent6" w:themeFillTint="33"/>
            <w:vAlign w:val="center"/>
            <w:hideMark/>
          </w:tcPr>
          <w:p w14:paraId="50D511E2"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A target of 3x the investment (by 2030) vs the baseline was assumed as per the Project planning matrix; the increase is assumed to happen after 2020.</w:t>
            </w:r>
          </w:p>
        </w:tc>
      </w:tr>
      <w:tr w:rsidR="00234666" w:rsidRPr="00F43402" w14:paraId="6050BC7C" w14:textId="77777777" w:rsidTr="00360755">
        <w:trPr>
          <w:trHeight w:val="525"/>
        </w:trPr>
        <w:tc>
          <w:tcPr>
            <w:tcW w:w="581" w:type="pct"/>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5C9E1511"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Top-down</w:t>
            </w:r>
          </w:p>
        </w:tc>
        <w:tc>
          <w:tcPr>
            <w:tcW w:w="507" w:type="pct"/>
            <w:tcBorders>
              <w:top w:val="nil"/>
              <w:left w:val="nil"/>
              <w:bottom w:val="single" w:sz="4" w:space="0" w:color="auto"/>
              <w:right w:val="single" w:sz="4" w:space="0" w:color="auto"/>
            </w:tcBorders>
            <w:shd w:val="clear" w:color="auto" w:fill="DBE5F1" w:themeFill="accent1" w:themeFillTint="33"/>
            <w:vAlign w:val="center"/>
            <w:hideMark/>
          </w:tcPr>
          <w:p w14:paraId="379B2630"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Public bus</w:t>
            </w:r>
          </w:p>
        </w:tc>
        <w:tc>
          <w:tcPr>
            <w:tcW w:w="442" w:type="pct"/>
            <w:tcBorders>
              <w:top w:val="nil"/>
              <w:left w:val="nil"/>
              <w:bottom w:val="single" w:sz="4" w:space="0" w:color="auto"/>
              <w:right w:val="single" w:sz="4" w:space="0" w:color="auto"/>
            </w:tcBorders>
            <w:shd w:val="clear" w:color="auto" w:fill="DBE5F1" w:themeFill="accent1" w:themeFillTint="33"/>
            <w:vAlign w:val="center"/>
            <w:hideMark/>
          </w:tcPr>
          <w:p w14:paraId="5614C053"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Hybrid</w:t>
            </w:r>
          </w:p>
        </w:tc>
        <w:tc>
          <w:tcPr>
            <w:tcW w:w="362" w:type="pct"/>
            <w:tcBorders>
              <w:top w:val="nil"/>
              <w:left w:val="nil"/>
              <w:bottom w:val="single" w:sz="4" w:space="0" w:color="auto"/>
              <w:right w:val="single" w:sz="4" w:space="0" w:color="auto"/>
            </w:tcBorders>
            <w:shd w:val="clear" w:color="auto" w:fill="DBE5F1" w:themeFill="accent1" w:themeFillTint="33"/>
            <w:vAlign w:val="center"/>
            <w:hideMark/>
          </w:tcPr>
          <w:p w14:paraId="75231587"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11</w:t>
            </w:r>
          </w:p>
        </w:tc>
        <w:tc>
          <w:tcPr>
            <w:tcW w:w="362" w:type="pct"/>
            <w:tcBorders>
              <w:top w:val="nil"/>
              <w:left w:val="nil"/>
              <w:bottom w:val="single" w:sz="4" w:space="0" w:color="auto"/>
              <w:right w:val="single" w:sz="4" w:space="0" w:color="auto"/>
            </w:tcBorders>
            <w:shd w:val="clear" w:color="auto" w:fill="DBE5F1" w:themeFill="accent1" w:themeFillTint="33"/>
            <w:vAlign w:val="center"/>
            <w:hideMark/>
          </w:tcPr>
          <w:p w14:paraId="5DFDD307"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65</w:t>
            </w:r>
          </w:p>
        </w:tc>
        <w:tc>
          <w:tcPr>
            <w:tcW w:w="393" w:type="pct"/>
            <w:tcBorders>
              <w:top w:val="nil"/>
              <w:left w:val="nil"/>
              <w:bottom w:val="single" w:sz="4" w:space="0" w:color="auto"/>
              <w:right w:val="single" w:sz="4" w:space="0" w:color="auto"/>
            </w:tcBorders>
            <w:shd w:val="clear" w:color="auto" w:fill="DBE5F1" w:themeFill="accent1" w:themeFillTint="33"/>
            <w:vAlign w:val="center"/>
            <w:hideMark/>
          </w:tcPr>
          <w:p w14:paraId="6D959E77"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2740</w:t>
            </w:r>
          </w:p>
        </w:tc>
        <w:tc>
          <w:tcPr>
            <w:tcW w:w="448" w:type="pct"/>
            <w:tcBorders>
              <w:top w:val="nil"/>
              <w:left w:val="nil"/>
              <w:bottom w:val="single" w:sz="4" w:space="0" w:color="auto"/>
              <w:right w:val="single" w:sz="4" w:space="0" w:color="auto"/>
            </w:tcBorders>
            <w:shd w:val="clear" w:color="auto" w:fill="DBE5F1" w:themeFill="accent1" w:themeFillTint="33"/>
            <w:vAlign w:val="center"/>
            <w:hideMark/>
          </w:tcPr>
          <w:p w14:paraId="1FED1CCA"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5411</w:t>
            </w:r>
          </w:p>
        </w:tc>
        <w:tc>
          <w:tcPr>
            <w:tcW w:w="1904" w:type="pct"/>
            <w:tcBorders>
              <w:top w:val="nil"/>
              <w:left w:val="nil"/>
              <w:bottom w:val="single" w:sz="4" w:space="0" w:color="auto"/>
              <w:right w:val="single" w:sz="4" w:space="0" w:color="auto"/>
            </w:tcBorders>
            <w:shd w:val="clear" w:color="auto" w:fill="DBE5F1" w:themeFill="accent1" w:themeFillTint="33"/>
            <w:vAlign w:val="center"/>
            <w:hideMark/>
          </w:tcPr>
          <w:p w14:paraId="6676380A"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A maximum 25% hybrid share of the public bus fleet is the most optimistic estimation that can be used as per the consultations with the private sector.</w:t>
            </w:r>
          </w:p>
        </w:tc>
      </w:tr>
      <w:tr w:rsidR="00234666" w:rsidRPr="00F43402" w14:paraId="62111E83" w14:textId="77777777" w:rsidTr="00360755">
        <w:trPr>
          <w:trHeight w:val="525"/>
        </w:trPr>
        <w:tc>
          <w:tcPr>
            <w:tcW w:w="581" w:type="pct"/>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145BCD9F"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Baseline</w:t>
            </w:r>
          </w:p>
        </w:tc>
        <w:tc>
          <w:tcPr>
            <w:tcW w:w="507" w:type="pct"/>
            <w:tcBorders>
              <w:top w:val="nil"/>
              <w:left w:val="nil"/>
              <w:bottom w:val="single" w:sz="4" w:space="0" w:color="auto"/>
              <w:right w:val="single" w:sz="4" w:space="0" w:color="auto"/>
            </w:tcBorders>
            <w:shd w:val="clear" w:color="auto" w:fill="FDE9D9" w:themeFill="accent6" w:themeFillTint="33"/>
            <w:vAlign w:val="center"/>
            <w:hideMark/>
          </w:tcPr>
          <w:p w14:paraId="20EC07CF"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PUJ</w:t>
            </w:r>
          </w:p>
        </w:tc>
        <w:tc>
          <w:tcPr>
            <w:tcW w:w="442" w:type="pct"/>
            <w:tcBorders>
              <w:top w:val="nil"/>
              <w:left w:val="nil"/>
              <w:bottom w:val="single" w:sz="4" w:space="0" w:color="auto"/>
              <w:right w:val="single" w:sz="4" w:space="0" w:color="auto"/>
            </w:tcBorders>
            <w:shd w:val="clear" w:color="auto" w:fill="FDE9D9" w:themeFill="accent6" w:themeFillTint="33"/>
            <w:vAlign w:val="center"/>
            <w:hideMark/>
          </w:tcPr>
          <w:p w14:paraId="19F448C6"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Electric</w:t>
            </w:r>
          </w:p>
        </w:tc>
        <w:tc>
          <w:tcPr>
            <w:tcW w:w="362" w:type="pct"/>
            <w:tcBorders>
              <w:top w:val="nil"/>
              <w:left w:val="nil"/>
              <w:bottom w:val="single" w:sz="4" w:space="0" w:color="auto"/>
              <w:right w:val="single" w:sz="4" w:space="0" w:color="auto"/>
            </w:tcBorders>
            <w:shd w:val="clear" w:color="auto" w:fill="FDE9D9" w:themeFill="accent6" w:themeFillTint="33"/>
            <w:vAlign w:val="center"/>
            <w:hideMark/>
          </w:tcPr>
          <w:p w14:paraId="4B988CBA"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70</w:t>
            </w:r>
          </w:p>
        </w:tc>
        <w:tc>
          <w:tcPr>
            <w:tcW w:w="362" w:type="pct"/>
            <w:tcBorders>
              <w:top w:val="nil"/>
              <w:left w:val="nil"/>
              <w:bottom w:val="single" w:sz="4" w:space="0" w:color="auto"/>
              <w:right w:val="single" w:sz="4" w:space="0" w:color="auto"/>
            </w:tcBorders>
            <w:shd w:val="clear" w:color="auto" w:fill="FDE9D9" w:themeFill="accent6" w:themeFillTint="33"/>
            <w:vAlign w:val="center"/>
            <w:hideMark/>
          </w:tcPr>
          <w:p w14:paraId="365B8946"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500</w:t>
            </w:r>
          </w:p>
        </w:tc>
        <w:tc>
          <w:tcPr>
            <w:tcW w:w="393" w:type="pct"/>
            <w:tcBorders>
              <w:top w:val="nil"/>
              <w:left w:val="nil"/>
              <w:bottom w:val="single" w:sz="4" w:space="0" w:color="auto"/>
              <w:right w:val="single" w:sz="4" w:space="0" w:color="auto"/>
            </w:tcBorders>
            <w:shd w:val="clear" w:color="auto" w:fill="FDE9D9" w:themeFill="accent6" w:themeFillTint="33"/>
            <w:vAlign w:val="center"/>
            <w:hideMark/>
          </w:tcPr>
          <w:p w14:paraId="70AE03C4"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1154</w:t>
            </w:r>
          </w:p>
        </w:tc>
        <w:tc>
          <w:tcPr>
            <w:tcW w:w="448" w:type="pct"/>
            <w:tcBorders>
              <w:top w:val="nil"/>
              <w:left w:val="nil"/>
              <w:bottom w:val="single" w:sz="4" w:space="0" w:color="auto"/>
              <w:right w:val="single" w:sz="4" w:space="0" w:color="auto"/>
            </w:tcBorders>
            <w:shd w:val="clear" w:color="auto" w:fill="FDE9D9" w:themeFill="accent6" w:themeFillTint="33"/>
            <w:vAlign w:val="center"/>
            <w:hideMark/>
          </w:tcPr>
          <w:p w14:paraId="5ED35F07"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1860</w:t>
            </w:r>
          </w:p>
        </w:tc>
        <w:tc>
          <w:tcPr>
            <w:tcW w:w="1904" w:type="pct"/>
            <w:tcBorders>
              <w:top w:val="nil"/>
              <w:left w:val="nil"/>
              <w:bottom w:val="single" w:sz="4" w:space="0" w:color="auto"/>
              <w:right w:val="single" w:sz="4" w:space="0" w:color="auto"/>
            </w:tcBorders>
            <w:shd w:val="clear" w:color="auto" w:fill="FDE9D9" w:themeFill="accent6" w:themeFillTint="33"/>
            <w:vAlign w:val="center"/>
            <w:hideMark/>
          </w:tcPr>
          <w:p w14:paraId="6DF16DE0"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COMET has publicly announced a target of an additional 500 electric jeepneys by 2015, but in the baseline scenario, this will only be achieved in 2020, projections were made based on the additional jeepneys/year from 2015 to 2020.</w:t>
            </w:r>
          </w:p>
        </w:tc>
      </w:tr>
      <w:tr w:rsidR="00234666" w:rsidRPr="00F43402" w14:paraId="1FEE8247" w14:textId="77777777" w:rsidTr="00360755">
        <w:trPr>
          <w:trHeight w:val="525"/>
        </w:trPr>
        <w:tc>
          <w:tcPr>
            <w:tcW w:w="581" w:type="pct"/>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45CC7669"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GEF-direct secondary</w:t>
            </w:r>
          </w:p>
        </w:tc>
        <w:tc>
          <w:tcPr>
            <w:tcW w:w="507" w:type="pct"/>
            <w:tcBorders>
              <w:top w:val="nil"/>
              <w:left w:val="nil"/>
              <w:bottom w:val="single" w:sz="4" w:space="0" w:color="auto"/>
              <w:right w:val="single" w:sz="4" w:space="0" w:color="auto"/>
            </w:tcBorders>
            <w:shd w:val="clear" w:color="auto" w:fill="DBE5F1" w:themeFill="accent1" w:themeFillTint="33"/>
            <w:vAlign w:val="center"/>
            <w:hideMark/>
          </w:tcPr>
          <w:p w14:paraId="4FE7666C"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PUJ</w:t>
            </w:r>
          </w:p>
        </w:tc>
        <w:tc>
          <w:tcPr>
            <w:tcW w:w="442" w:type="pct"/>
            <w:tcBorders>
              <w:top w:val="nil"/>
              <w:left w:val="nil"/>
              <w:bottom w:val="single" w:sz="4" w:space="0" w:color="auto"/>
              <w:right w:val="single" w:sz="4" w:space="0" w:color="auto"/>
            </w:tcBorders>
            <w:shd w:val="clear" w:color="auto" w:fill="DBE5F1" w:themeFill="accent1" w:themeFillTint="33"/>
            <w:vAlign w:val="center"/>
            <w:hideMark/>
          </w:tcPr>
          <w:p w14:paraId="7B5113A0"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Electric</w:t>
            </w:r>
          </w:p>
        </w:tc>
        <w:tc>
          <w:tcPr>
            <w:tcW w:w="362" w:type="pct"/>
            <w:tcBorders>
              <w:top w:val="nil"/>
              <w:left w:val="nil"/>
              <w:bottom w:val="single" w:sz="4" w:space="0" w:color="auto"/>
              <w:right w:val="single" w:sz="4" w:space="0" w:color="auto"/>
            </w:tcBorders>
            <w:shd w:val="clear" w:color="auto" w:fill="DBE5F1" w:themeFill="accent1" w:themeFillTint="33"/>
            <w:vAlign w:val="center"/>
            <w:hideMark/>
          </w:tcPr>
          <w:p w14:paraId="706ACB85"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70</w:t>
            </w:r>
          </w:p>
        </w:tc>
        <w:tc>
          <w:tcPr>
            <w:tcW w:w="362" w:type="pct"/>
            <w:tcBorders>
              <w:top w:val="nil"/>
              <w:left w:val="nil"/>
              <w:bottom w:val="single" w:sz="4" w:space="0" w:color="auto"/>
              <w:right w:val="single" w:sz="4" w:space="0" w:color="auto"/>
            </w:tcBorders>
            <w:shd w:val="clear" w:color="auto" w:fill="DBE5F1" w:themeFill="accent1" w:themeFillTint="33"/>
            <w:vAlign w:val="center"/>
            <w:hideMark/>
          </w:tcPr>
          <w:p w14:paraId="4C0EAAD2"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500</w:t>
            </w:r>
          </w:p>
        </w:tc>
        <w:tc>
          <w:tcPr>
            <w:tcW w:w="393" w:type="pct"/>
            <w:tcBorders>
              <w:top w:val="nil"/>
              <w:left w:val="nil"/>
              <w:bottom w:val="single" w:sz="4" w:space="0" w:color="auto"/>
              <w:right w:val="single" w:sz="4" w:space="0" w:color="auto"/>
            </w:tcBorders>
            <w:shd w:val="clear" w:color="auto" w:fill="DBE5F1" w:themeFill="accent1" w:themeFillTint="33"/>
            <w:vAlign w:val="center"/>
            <w:hideMark/>
          </w:tcPr>
          <w:p w14:paraId="69BC1DB7"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1670</w:t>
            </w:r>
          </w:p>
        </w:tc>
        <w:tc>
          <w:tcPr>
            <w:tcW w:w="448" w:type="pct"/>
            <w:tcBorders>
              <w:top w:val="nil"/>
              <w:left w:val="nil"/>
              <w:bottom w:val="single" w:sz="4" w:space="0" w:color="auto"/>
              <w:right w:val="single" w:sz="4" w:space="0" w:color="auto"/>
            </w:tcBorders>
            <w:shd w:val="clear" w:color="auto" w:fill="DBE5F1" w:themeFill="accent1" w:themeFillTint="33"/>
            <w:vAlign w:val="center"/>
            <w:hideMark/>
          </w:tcPr>
          <w:p w14:paraId="70CCF71B"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5580</w:t>
            </w:r>
          </w:p>
        </w:tc>
        <w:tc>
          <w:tcPr>
            <w:tcW w:w="1904" w:type="pct"/>
            <w:tcBorders>
              <w:top w:val="nil"/>
              <w:left w:val="nil"/>
              <w:bottom w:val="single" w:sz="4" w:space="0" w:color="auto"/>
              <w:right w:val="single" w:sz="4" w:space="0" w:color="auto"/>
            </w:tcBorders>
            <w:shd w:val="clear" w:color="auto" w:fill="DBE5F1" w:themeFill="accent1" w:themeFillTint="33"/>
            <w:vAlign w:val="center"/>
            <w:hideMark/>
          </w:tcPr>
          <w:p w14:paraId="0230A9CB"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 xml:space="preserve">A target of 3x the investment (by 2030) vs the baseline was assumed as per the Project </w:t>
            </w:r>
            <w:r w:rsidRPr="00F43402">
              <w:rPr>
                <w:rFonts w:cs="Arial"/>
                <w:color w:val="000000"/>
                <w:sz w:val="20"/>
                <w:szCs w:val="20"/>
                <w:lang w:val="en-PH" w:eastAsia="en-PH"/>
              </w:rPr>
              <w:lastRenderedPageBreak/>
              <w:t>planning matrix; the increase is assumed to happen after 2020.</w:t>
            </w:r>
          </w:p>
        </w:tc>
      </w:tr>
      <w:tr w:rsidR="00234666" w:rsidRPr="00F43402" w14:paraId="4DC3578A" w14:textId="77777777" w:rsidTr="00360755">
        <w:trPr>
          <w:trHeight w:val="525"/>
        </w:trPr>
        <w:tc>
          <w:tcPr>
            <w:tcW w:w="581" w:type="pct"/>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1C0893BF"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lastRenderedPageBreak/>
              <w:t>Top-down</w:t>
            </w:r>
          </w:p>
        </w:tc>
        <w:tc>
          <w:tcPr>
            <w:tcW w:w="507" w:type="pct"/>
            <w:tcBorders>
              <w:top w:val="nil"/>
              <w:left w:val="nil"/>
              <w:bottom w:val="single" w:sz="4" w:space="0" w:color="auto"/>
              <w:right w:val="single" w:sz="4" w:space="0" w:color="auto"/>
            </w:tcBorders>
            <w:shd w:val="clear" w:color="auto" w:fill="FDE9D9" w:themeFill="accent6" w:themeFillTint="33"/>
            <w:vAlign w:val="center"/>
            <w:hideMark/>
          </w:tcPr>
          <w:p w14:paraId="1018C87A"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PUJ</w:t>
            </w:r>
          </w:p>
        </w:tc>
        <w:tc>
          <w:tcPr>
            <w:tcW w:w="442" w:type="pct"/>
            <w:tcBorders>
              <w:top w:val="nil"/>
              <w:left w:val="nil"/>
              <w:bottom w:val="single" w:sz="4" w:space="0" w:color="auto"/>
              <w:right w:val="single" w:sz="4" w:space="0" w:color="auto"/>
            </w:tcBorders>
            <w:shd w:val="clear" w:color="auto" w:fill="FDE9D9" w:themeFill="accent6" w:themeFillTint="33"/>
            <w:vAlign w:val="center"/>
            <w:hideMark/>
          </w:tcPr>
          <w:p w14:paraId="21CFABBE"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Electric</w:t>
            </w:r>
          </w:p>
        </w:tc>
        <w:tc>
          <w:tcPr>
            <w:tcW w:w="362" w:type="pct"/>
            <w:tcBorders>
              <w:top w:val="nil"/>
              <w:left w:val="nil"/>
              <w:bottom w:val="single" w:sz="4" w:space="0" w:color="auto"/>
              <w:right w:val="single" w:sz="4" w:space="0" w:color="auto"/>
            </w:tcBorders>
            <w:shd w:val="clear" w:color="auto" w:fill="FDE9D9" w:themeFill="accent6" w:themeFillTint="33"/>
            <w:vAlign w:val="center"/>
            <w:hideMark/>
          </w:tcPr>
          <w:p w14:paraId="36FC4D13"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70</w:t>
            </w:r>
          </w:p>
        </w:tc>
        <w:tc>
          <w:tcPr>
            <w:tcW w:w="362" w:type="pct"/>
            <w:tcBorders>
              <w:top w:val="nil"/>
              <w:left w:val="nil"/>
              <w:bottom w:val="single" w:sz="4" w:space="0" w:color="auto"/>
              <w:right w:val="single" w:sz="4" w:space="0" w:color="auto"/>
            </w:tcBorders>
            <w:shd w:val="clear" w:color="auto" w:fill="FDE9D9" w:themeFill="accent6" w:themeFillTint="33"/>
            <w:vAlign w:val="center"/>
            <w:hideMark/>
          </w:tcPr>
          <w:p w14:paraId="08259C76"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500</w:t>
            </w:r>
          </w:p>
        </w:tc>
        <w:tc>
          <w:tcPr>
            <w:tcW w:w="393" w:type="pct"/>
            <w:tcBorders>
              <w:top w:val="nil"/>
              <w:left w:val="nil"/>
              <w:bottom w:val="single" w:sz="4" w:space="0" w:color="auto"/>
              <w:right w:val="single" w:sz="4" w:space="0" w:color="auto"/>
            </w:tcBorders>
            <w:shd w:val="clear" w:color="auto" w:fill="FDE9D9" w:themeFill="accent6" w:themeFillTint="33"/>
            <w:vAlign w:val="center"/>
            <w:hideMark/>
          </w:tcPr>
          <w:p w14:paraId="25F00414"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3820</w:t>
            </w:r>
          </w:p>
        </w:tc>
        <w:tc>
          <w:tcPr>
            <w:tcW w:w="448" w:type="pct"/>
            <w:tcBorders>
              <w:top w:val="nil"/>
              <w:left w:val="nil"/>
              <w:bottom w:val="single" w:sz="4" w:space="0" w:color="auto"/>
              <w:right w:val="single" w:sz="4" w:space="0" w:color="auto"/>
            </w:tcBorders>
            <w:shd w:val="clear" w:color="auto" w:fill="FDE9D9" w:themeFill="accent6" w:themeFillTint="33"/>
            <w:vAlign w:val="center"/>
            <w:hideMark/>
          </w:tcPr>
          <w:p w14:paraId="03D9495D" w14:textId="77777777" w:rsidR="00234666" w:rsidRPr="00F43402" w:rsidRDefault="00234666" w:rsidP="00360755">
            <w:pPr>
              <w:spacing w:after="0"/>
              <w:jc w:val="right"/>
              <w:rPr>
                <w:rFonts w:cs="Arial"/>
                <w:color w:val="000000"/>
                <w:sz w:val="20"/>
                <w:szCs w:val="20"/>
                <w:lang w:val="en-PH" w:eastAsia="en-PH"/>
              </w:rPr>
            </w:pPr>
            <w:r w:rsidRPr="00F43402">
              <w:rPr>
                <w:rFonts w:cs="Arial"/>
                <w:color w:val="000000"/>
                <w:sz w:val="20"/>
                <w:szCs w:val="20"/>
                <w:lang w:val="en-PH" w:eastAsia="en-PH"/>
              </w:rPr>
              <w:t>29132</w:t>
            </w:r>
          </w:p>
        </w:tc>
        <w:tc>
          <w:tcPr>
            <w:tcW w:w="1904" w:type="pct"/>
            <w:tcBorders>
              <w:top w:val="nil"/>
              <w:left w:val="nil"/>
              <w:bottom w:val="single" w:sz="4" w:space="0" w:color="auto"/>
              <w:right w:val="single" w:sz="4" w:space="0" w:color="auto"/>
            </w:tcBorders>
            <w:shd w:val="clear" w:color="auto" w:fill="FDE9D9" w:themeFill="accent6" w:themeFillTint="33"/>
            <w:vAlign w:val="center"/>
            <w:hideMark/>
          </w:tcPr>
          <w:p w14:paraId="41E01CF2" w14:textId="77777777" w:rsidR="00234666" w:rsidRPr="00F43402" w:rsidRDefault="00234666" w:rsidP="00360755">
            <w:pPr>
              <w:spacing w:after="0"/>
              <w:jc w:val="left"/>
              <w:rPr>
                <w:rFonts w:cs="Arial"/>
                <w:color w:val="000000"/>
                <w:sz w:val="20"/>
                <w:szCs w:val="20"/>
                <w:lang w:val="en-PH" w:eastAsia="en-PH"/>
              </w:rPr>
            </w:pPr>
            <w:r w:rsidRPr="00F43402">
              <w:rPr>
                <w:rFonts w:cs="Arial"/>
                <w:color w:val="000000"/>
                <w:sz w:val="20"/>
                <w:szCs w:val="20"/>
                <w:lang w:val="en-PH" w:eastAsia="en-PH"/>
              </w:rPr>
              <w:t>A maximum 25% hybrid share of the public bus fleet is the most optimistic estimation that can be used as per the consultations with the private sector.</w:t>
            </w:r>
          </w:p>
        </w:tc>
      </w:tr>
    </w:tbl>
    <w:p w14:paraId="5A022AFD" w14:textId="77777777" w:rsidR="00234666" w:rsidRPr="00F43402" w:rsidRDefault="00234666" w:rsidP="00234666">
      <w:pPr>
        <w:rPr>
          <w:rFonts w:cs="Arial"/>
          <w:b/>
          <w:sz w:val="20"/>
          <w:szCs w:val="20"/>
        </w:rPr>
      </w:pPr>
    </w:p>
    <w:bookmarkEnd w:id="66"/>
    <w:p w14:paraId="20380E4B" w14:textId="77777777" w:rsidR="00234666" w:rsidRPr="00F43402" w:rsidRDefault="00234666" w:rsidP="00240CCB">
      <w:pPr>
        <w:pStyle w:val="Normal1"/>
      </w:pPr>
    </w:p>
    <w:p w14:paraId="218919AE" w14:textId="77777777" w:rsidR="00234666" w:rsidRPr="001F4DBA" w:rsidRDefault="00234666" w:rsidP="00240CCB">
      <w:pPr>
        <w:pStyle w:val="Normal1"/>
      </w:pPr>
      <w:r w:rsidRPr="001F4DBA">
        <w:t xml:space="preserve">The results of the indirect GHG emission reduction are presented below. </w:t>
      </w:r>
    </w:p>
    <w:p w14:paraId="23AAF829" w14:textId="77777777" w:rsidR="00234666" w:rsidRPr="001F4DBA" w:rsidRDefault="00234666" w:rsidP="00240CCB">
      <w:pPr>
        <w:pStyle w:val="Normal1"/>
      </w:pPr>
    </w:p>
    <w:p w14:paraId="70FF0F76" w14:textId="77777777" w:rsidR="00234666" w:rsidRPr="001F4DBA" w:rsidRDefault="00234666" w:rsidP="00240CCB">
      <w:pPr>
        <w:pStyle w:val="Normal1"/>
      </w:pPr>
      <w:r w:rsidRPr="001F4DBA">
        <w:rPr>
          <w:u w:val="single"/>
        </w:rPr>
        <w:t>Bottom Up:</w:t>
      </w:r>
      <w:r w:rsidRPr="001F4DBA">
        <w:t xml:space="preserve"> The bottom-up estimate for the indirect GHG emissions takes into consideration the direct GHG emissions of the project demos and a replication factor of 6 as explained in the earlier section. The bottom-up indirect GHG emission reduction of the project amounts to </w:t>
      </w:r>
      <w:r w:rsidRPr="001F4DBA">
        <w:rPr>
          <w:color w:val="000000"/>
        </w:rPr>
        <w:t xml:space="preserve">414,076 </w:t>
      </w:r>
      <w:r w:rsidRPr="001F4DBA">
        <w:t>tCO</w:t>
      </w:r>
      <w:r w:rsidRPr="001F4DBA">
        <w:rPr>
          <w:vertAlign w:val="subscript"/>
        </w:rPr>
        <w:t>2</w:t>
      </w:r>
      <w:r w:rsidRPr="001F4DBA">
        <w:t>e.</w:t>
      </w:r>
    </w:p>
    <w:p w14:paraId="04012884" w14:textId="77777777" w:rsidR="00234666" w:rsidRPr="00F43402" w:rsidRDefault="00234666" w:rsidP="00234666">
      <w:pPr>
        <w:rPr>
          <w:rFonts w:cs="Arial"/>
          <w:szCs w:val="22"/>
        </w:rPr>
      </w:pPr>
    </w:p>
    <w:p w14:paraId="3B7C132A" w14:textId="77777777" w:rsidR="00234666" w:rsidRPr="00F43402" w:rsidRDefault="00234666" w:rsidP="00234666">
      <w:pPr>
        <w:spacing w:after="0"/>
        <w:jc w:val="center"/>
        <w:rPr>
          <w:rFonts w:cs="Arial"/>
          <w:b/>
          <w:szCs w:val="22"/>
        </w:rPr>
      </w:pPr>
      <w:r w:rsidRPr="00F43402">
        <w:rPr>
          <w:rFonts w:cs="Arial"/>
          <w:b/>
          <w:bCs/>
          <w:color w:val="000000"/>
          <w:szCs w:val="22"/>
          <w:lang w:val="en-US"/>
        </w:rPr>
        <w:t>Total Indirect GHG Emission Reductions</w:t>
      </w:r>
      <w:r w:rsidRPr="00F43402" w:rsidDel="00940585">
        <w:rPr>
          <w:rFonts w:cs="Arial"/>
          <w:b/>
          <w:szCs w:val="22"/>
        </w:rPr>
        <w:t xml:space="preserve"> </w:t>
      </w:r>
      <w:r w:rsidRPr="00F43402">
        <w:rPr>
          <w:rFonts w:cs="Arial"/>
          <w:b/>
          <w:szCs w:val="22"/>
        </w:rPr>
        <w:t>(Bottom-Up)</w:t>
      </w:r>
    </w:p>
    <w:tbl>
      <w:tblPr>
        <w:tblW w:w="6665" w:type="dxa"/>
        <w:jc w:val="center"/>
        <w:tblLook w:val="04A0" w:firstRow="1" w:lastRow="0" w:firstColumn="1" w:lastColumn="0" w:noHBand="0" w:noVBand="1"/>
      </w:tblPr>
      <w:tblGrid>
        <w:gridCol w:w="4582"/>
        <w:gridCol w:w="2083"/>
      </w:tblGrid>
      <w:tr w:rsidR="00234666" w:rsidRPr="00F43402" w14:paraId="128B0755" w14:textId="77777777" w:rsidTr="00360755">
        <w:trPr>
          <w:trHeight w:val="300"/>
          <w:jc w:val="center"/>
        </w:trPr>
        <w:tc>
          <w:tcPr>
            <w:tcW w:w="4582" w:type="dxa"/>
            <w:tcBorders>
              <w:top w:val="single" w:sz="4" w:space="0" w:color="auto"/>
              <w:left w:val="single" w:sz="4" w:space="0" w:color="auto"/>
              <w:bottom w:val="single" w:sz="4" w:space="0" w:color="auto"/>
              <w:right w:val="single" w:sz="4" w:space="0" w:color="auto"/>
            </w:tcBorders>
            <w:shd w:val="clear" w:color="auto" w:fill="4BACC6" w:themeFill="accent5"/>
            <w:noWrap/>
            <w:vAlign w:val="center"/>
          </w:tcPr>
          <w:p w14:paraId="21F8097A" w14:textId="77777777" w:rsidR="00234666" w:rsidRPr="00F43402" w:rsidRDefault="00234666" w:rsidP="00360755">
            <w:pPr>
              <w:spacing w:before="120" w:after="120"/>
              <w:ind w:left="-839"/>
              <w:jc w:val="center"/>
              <w:rPr>
                <w:rFonts w:cs="Arial"/>
                <w:b/>
                <w:color w:val="FFFFFF" w:themeColor="background1"/>
                <w:sz w:val="20"/>
                <w:szCs w:val="20"/>
              </w:rPr>
            </w:pPr>
            <w:r w:rsidRPr="00F43402">
              <w:rPr>
                <w:rFonts w:cs="Arial"/>
                <w:b/>
                <w:color w:val="FFFFFF" w:themeColor="background1"/>
                <w:sz w:val="20"/>
                <w:szCs w:val="20"/>
              </w:rPr>
              <w:t>Indicators</w:t>
            </w:r>
          </w:p>
        </w:tc>
        <w:tc>
          <w:tcPr>
            <w:tcW w:w="2083" w:type="dxa"/>
            <w:tcBorders>
              <w:top w:val="single" w:sz="4" w:space="0" w:color="auto"/>
              <w:left w:val="nil"/>
              <w:bottom w:val="single" w:sz="4" w:space="0" w:color="auto"/>
              <w:right w:val="single" w:sz="4" w:space="0" w:color="auto"/>
            </w:tcBorders>
            <w:shd w:val="clear" w:color="auto" w:fill="4BACC6" w:themeFill="accent5"/>
            <w:noWrap/>
            <w:vAlign w:val="center"/>
          </w:tcPr>
          <w:p w14:paraId="43905148" w14:textId="77777777" w:rsidR="00234666" w:rsidRPr="00F43402" w:rsidRDefault="00234666" w:rsidP="00360755">
            <w:pPr>
              <w:spacing w:before="120" w:after="120"/>
              <w:jc w:val="center"/>
              <w:rPr>
                <w:rFonts w:cs="Arial"/>
                <w:b/>
                <w:color w:val="FFFFFF" w:themeColor="background1"/>
                <w:sz w:val="20"/>
                <w:szCs w:val="20"/>
              </w:rPr>
            </w:pPr>
            <w:r w:rsidRPr="00F43402">
              <w:rPr>
                <w:rFonts w:cs="Arial"/>
                <w:b/>
                <w:color w:val="FFFFFF" w:themeColor="background1"/>
                <w:sz w:val="20"/>
                <w:szCs w:val="20"/>
              </w:rPr>
              <w:t>Value</w:t>
            </w:r>
          </w:p>
        </w:tc>
      </w:tr>
      <w:tr w:rsidR="00234666" w:rsidRPr="00F43402" w14:paraId="24E45E6D" w14:textId="77777777" w:rsidTr="00360755">
        <w:trPr>
          <w:trHeight w:val="300"/>
          <w:jc w:val="center"/>
        </w:trPr>
        <w:tc>
          <w:tcPr>
            <w:tcW w:w="4582" w:type="dxa"/>
            <w:tcBorders>
              <w:top w:val="single" w:sz="4" w:space="0" w:color="auto"/>
              <w:left w:val="single" w:sz="4" w:space="0" w:color="auto"/>
              <w:bottom w:val="single" w:sz="4" w:space="0" w:color="auto"/>
              <w:right w:val="single" w:sz="4" w:space="0" w:color="auto"/>
            </w:tcBorders>
            <w:shd w:val="clear" w:color="auto" w:fill="FDE9D9" w:themeFill="accent6" w:themeFillTint="33"/>
            <w:noWrap/>
            <w:vAlign w:val="bottom"/>
            <w:hideMark/>
          </w:tcPr>
          <w:p w14:paraId="7AA508FD" w14:textId="77777777" w:rsidR="00234666" w:rsidRPr="00F43402" w:rsidRDefault="00234666" w:rsidP="00360755">
            <w:pPr>
              <w:spacing w:after="0"/>
              <w:rPr>
                <w:rFonts w:cs="Arial"/>
                <w:color w:val="000000"/>
                <w:sz w:val="20"/>
                <w:szCs w:val="20"/>
              </w:rPr>
            </w:pPr>
            <w:r w:rsidRPr="00F43402">
              <w:rPr>
                <w:rFonts w:cs="Arial"/>
                <w:color w:val="000000"/>
                <w:sz w:val="20"/>
                <w:szCs w:val="20"/>
                <w:lang w:val="en-US"/>
              </w:rPr>
              <w:t xml:space="preserve">Total Direct Project Emission Reductions </w:t>
            </w:r>
            <w:r w:rsidRPr="00F43402">
              <w:rPr>
                <w:rFonts w:cs="Arial"/>
                <w:b/>
                <w:color w:val="000000"/>
                <w:sz w:val="20"/>
                <w:szCs w:val="20"/>
              </w:rPr>
              <w:t>(</w:t>
            </w:r>
            <w:r w:rsidRPr="00F43402">
              <w:rPr>
                <w:rFonts w:cs="Arial"/>
                <w:sz w:val="20"/>
                <w:szCs w:val="20"/>
              </w:rPr>
              <w:t>t</w:t>
            </w:r>
            <w:r w:rsidRPr="00F43402">
              <w:rPr>
                <w:rFonts w:cs="Arial"/>
                <w:color w:val="000000"/>
                <w:sz w:val="20"/>
                <w:szCs w:val="20"/>
              </w:rPr>
              <w:t>CO</w:t>
            </w:r>
            <w:r w:rsidRPr="00F43402">
              <w:rPr>
                <w:rFonts w:cs="Arial"/>
                <w:sz w:val="20"/>
                <w:szCs w:val="20"/>
                <w:vertAlign w:val="subscript"/>
              </w:rPr>
              <w:t>2</w:t>
            </w:r>
            <w:r w:rsidRPr="00F43402">
              <w:rPr>
                <w:rFonts w:cs="Arial"/>
                <w:b/>
                <w:color w:val="000000"/>
                <w:sz w:val="20"/>
                <w:szCs w:val="20"/>
              </w:rPr>
              <w:t>)</w:t>
            </w:r>
          </w:p>
        </w:tc>
        <w:tc>
          <w:tcPr>
            <w:tcW w:w="2083" w:type="dxa"/>
            <w:tcBorders>
              <w:top w:val="single" w:sz="4" w:space="0" w:color="auto"/>
              <w:left w:val="nil"/>
              <w:bottom w:val="single" w:sz="4" w:space="0" w:color="auto"/>
              <w:right w:val="single" w:sz="4" w:space="0" w:color="auto"/>
            </w:tcBorders>
            <w:shd w:val="clear" w:color="auto" w:fill="FDE9D9" w:themeFill="accent6" w:themeFillTint="33"/>
            <w:noWrap/>
            <w:vAlign w:val="bottom"/>
            <w:hideMark/>
          </w:tcPr>
          <w:p w14:paraId="2856CC32" w14:textId="77777777" w:rsidR="00234666" w:rsidRPr="00F43402" w:rsidRDefault="00234666" w:rsidP="00360755">
            <w:pPr>
              <w:spacing w:after="0"/>
              <w:jc w:val="right"/>
              <w:rPr>
                <w:rFonts w:cs="Arial"/>
                <w:color w:val="000000"/>
                <w:sz w:val="20"/>
                <w:szCs w:val="20"/>
              </w:rPr>
            </w:pPr>
            <w:r w:rsidRPr="00F43402">
              <w:rPr>
                <w:rFonts w:cs="Arial"/>
                <w:color w:val="000000"/>
                <w:sz w:val="20"/>
                <w:szCs w:val="20"/>
                <w:lang w:val="en-US"/>
              </w:rPr>
              <w:t xml:space="preserve">                                                                        69,012.71 </w:t>
            </w:r>
          </w:p>
        </w:tc>
      </w:tr>
      <w:tr w:rsidR="00234666" w:rsidRPr="00F43402" w14:paraId="7C3D0D38" w14:textId="77777777" w:rsidTr="00360755">
        <w:trPr>
          <w:trHeight w:val="300"/>
          <w:jc w:val="center"/>
        </w:trPr>
        <w:tc>
          <w:tcPr>
            <w:tcW w:w="4582" w:type="dxa"/>
            <w:tcBorders>
              <w:top w:val="nil"/>
              <w:left w:val="single" w:sz="4" w:space="0" w:color="auto"/>
              <w:bottom w:val="single" w:sz="4" w:space="0" w:color="auto"/>
              <w:right w:val="single" w:sz="4" w:space="0" w:color="auto"/>
            </w:tcBorders>
            <w:shd w:val="clear" w:color="auto" w:fill="DBE5F1" w:themeFill="accent1" w:themeFillTint="33"/>
            <w:noWrap/>
            <w:vAlign w:val="center"/>
            <w:hideMark/>
          </w:tcPr>
          <w:p w14:paraId="68074147" w14:textId="77777777" w:rsidR="00234666" w:rsidRPr="00F43402" w:rsidRDefault="00234666" w:rsidP="00360755">
            <w:pPr>
              <w:spacing w:after="0"/>
              <w:rPr>
                <w:rFonts w:cs="Arial"/>
                <w:color w:val="000000"/>
                <w:sz w:val="20"/>
                <w:szCs w:val="20"/>
              </w:rPr>
            </w:pPr>
            <w:r w:rsidRPr="00F43402">
              <w:rPr>
                <w:rFonts w:cs="Arial"/>
                <w:color w:val="000000"/>
                <w:sz w:val="20"/>
                <w:szCs w:val="20"/>
              </w:rPr>
              <w:t>Replication factor</w:t>
            </w:r>
          </w:p>
        </w:tc>
        <w:tc>
          <w:tcPr>
            <w:tcW w:w="2083" w:type="dxa"/>
            <w:tcBorders>
              <w:top w:val="nil"/>
              <w:left w:val="nil"/>
              <w:bottom w:val="single" w:sz="4" w:space="0" w:color="auto"/>
              <w:right w:val="single" w:sz="4" w:space="0" w:color="auto"/>
            </w:tcBorders>
            <w:shd w:val="clear" w:color="auto" w:fill="DBE5F1" w:themeFill="accent1" w:themeFillTint="33"/>
            <w:noWrap/>
            <w:vAlign w:val="center"/>
            <w:hideMark/>
          </w:tcPr>
          <w:p w14:paraId="79603E25" w14:textId="77777777" w:rsidR="00234666" w:rsidRPr="00F43402" w:rsidRDefault="00234666" w:rsidP="00360755">
            <w:pPr>
              <w:spacing w:after="0"/>
              <w:jc w:val="right"/>
              <w:rPr>
                <w:rFonts w:cs="Arial"/>
                <w:color w:val="000000"/>
                <w:sz w:val="20"/>
                <w:szCs w:val="20"/>
              </w:rPr>
            </w:pPr>
            <w:r w:rsidRPr="00F43402">
              <w:rPr>
                <w:rFonts w:cs="Arial"/>
                <w:color w:val="000000"/>
                <w:sz w:val="20"/>
                <w:szCs w:val="20"/>
              </w:rPr>
              <w:t>6</w:t>
            </w:r>
          </w:p>
        </w:tc>
      </w:tr>
      <w:tr w:rsidR="00234666" w:rsidRPr="00F43402" w14:paraId="7D92DFBA" w14:textId="77777777" w:rsidTr="00360755">
        <w:trPr>
          <w:trHeight w:val="300"/>
          <w:jc w:val="center"/>
        </w:trPr>
        <w:tc>
          <w:tcPr>
            <w:tcW w:w="4582" w:type="dxa"/>
            <w:tcBorders>
              <w:top w:val="nil"/>
              <w:left w:val="single" w:sz="4" w:space="0" w:color="auto"/>
              <w:bottom w:val="single" w:sz="4" w:space="0" w:color="auto"/>
              <w:right w:val="single" w:sz="4" w:space="0" w:color="auto"/>
            </w:tcBorders>
            <w:shd w:val="clear" w:color="auto" w:fill="F2DBDB" w:themeFill="accent2" w:themeFillTint="33"/>
            <w:noWrap/>
            <w:vAlign w:val="center"/>
            <w:hideMark/>
          </w:tcPr>
          <w:p w14:paraId="4D31203E" w14:textId="77777777" w:rsidR="00234666" w:rsidRPr="00F43402" w:rsidRDefault="00234666" w:rsidP="00360755">
            <w:pPr>
              <w:spacing w:after="0"/>
              <w:rPr>
                <w:rFonts w:cs="Arial"/>
                <w:b/>
                <w:color w:val="000000"/>
                <w:sz w:val="20"/>
                <w:szCs w:val="20"/>
              </w:rPr>
            </w:pPr>
            <w:r w:rsidRPr="00F43402">
              <w:rPr>
                <w:rFonts w:cs="Arial"/>
                <w:b/>
                <w:color w:val="000000"/>
                <w:sz w:val="20"/>
                <w:szCs w:val="20"/>
              </w:rPr>
              <w:t xml:space="preserve">Bottom-up Indirect GHG impacts </w:t>
            </w:r>
          </w:p>
        </w:tc>
        <w:tc>
          <w:tcPr>
            <w:tcW w:w="2083" w:type="dxa"/>
            <w:tcBorders>
              <w:top w:val="nil"/>
              <w:left w:val="nil"/>
              <w:bottom w:val="single" w:sz="4" w:space="0" w:color="auto"/>
              <w:right w:val="single" w:sz="4" w:space="0" w:color="auto"/>
            </w:tcBorders>
            <w:shd w:val="clear" w:color="auto" w:fill="F2DBDB" w:themeFill="accent2" w:themeFillTint="33"/>
            <w:noWrap/>
            <w:vAlign w:val="center"/>
            <w:hideMark/>
          </w:tcPr>
          <w:p w14:paraId="70AED0F3" w14:textId="77777777" w:rsidR="00234666" w:rsidRPr="00F43402" w:rsidRDefault="00234666" w:rsidP="00360755">
            <w:pPr>
              <w:spacing w:after="0"/>
              <w:jc w:val="right"/>
              <w:rPr>
                <w:rFonts w:cs="Arial"/>
                <w:b/>
                <w:color w:val="000000"/>
                <w:sz w:val="20"/>
                <w:szCs w:val="20"/>
              </w:rPr>
            </w:pPr>
            <w:r w:rsidRPr="00F43402">
              <w:rPr>
                <w:rFonts w:cs="Arial"/>
                <w:color w:val="000000"/>
                <w:sz w:val="20"/>
                <w:szCs w:val="20"/>
                <w:lang w:val="en-US"/>
              </w:rPr>
              <w:t>414,076.26</w:t>
            </w:r>
          </w:p>
        </w:tc>
      </w:tr>
    </w:tbl>
    <w:p w14:paraId="069DE0AE" w14:textId="77777777" w:rsidR="00234666" w:rsidRPr="00F43402" w:rsidRDefault="00234666" w:rsidP="00234666">
      <w:pPr>
        <w:rPr>
          <w:rFonts w:cs="Arial"/>
          <w:szCs w:val="22"/>
        </w:rPr>
      </w:pPr>
    </w:p>
    <w:tbl>
      <w:tblPr>
        <w:tblW w:w="7830" w:type="dxa"/>
        <w:tblInd w:w="108" w:type="dxa"/>
        <w:tblLook w:val="04A0" w:firstRow="1" w:lastRow="0" w:firstColumn="1" w:lastColumn="0" w:noHBand="0" w:noVBand="1"/>
      </w:tblPr>
      <w:tblGrid>
        <w:gridCol w:w="6659"/>
        <w:gridCol w:w="1171"/>
      </w:tblGrid>
      <w:tr w:rsidR="00234666" w:rsidRPr="00F43402" w14:paraId="138CFDD5" w14:textId="77777777" w:rsidTr="00360755">
        <w:trPr>
          <w:trHeight w:val="285"/>
        </w:trPr>
        <w:tc>
          <w:tcPr>
            <w:tcW w:w="6659" w:type="dxa"/>
            <w:tcBorders>
              <w:top w:val="nil"/>
              <w:left w:val="nil"/>
              <w:bottom w:val="nil"/>
              <w:right w:val="nil"/>
            </w:tcBorders>
            <w:shd w:val="clear" w:color="auto" w:fill="auto"/>
            <w:noWrap/>
            <w:vAlign w:val="bottom"/>
            <w:hideMark/>
          </w:tcPr>
          <w:p w14:paraId="71C11B4B" w14:textId="77777777" w:rsidR="00234666" w:rsidRPr="00F43402" w:rsidRDefault="00234666" w:rsidP="00360755">
            <w:pPr>
              <w:spacing w:after="0"/>
              <w:jc w:val="left"/>
              <w:rPr>
                <w:rFonts w:cs="Arial"/>
                <w:color w:val="000000"/>
                <w:szCs w:val="22"/>
                <w:lang w:val="en-US"/>
              </w:rPr>
            </w:pPr>
          </w:p>
        </w:tc>
        <w:tc>
          <w:tcPr>
            <w:tcW w:w="1171" w:type="dxa"/>
            <w:tcBorders>
              <w:top w:val="nil"/>
              <w:left w:val="nil"/>
              <w:bottom w:val="nil"/>
              <w:right w:val="nil"/>
            </w:tcBorders>
            <w:shd w:val="clear" w:color="auto" w:fill="auto"/>
            <w:noWrap/>
            <w:vAlign w:val="bottom"/>
            <w:hideMark/>
          </w:tcPr>
          <w:p w14:paraId="18411345" w14:textId="77777777" w:rsidR="00234666" w:rsidRPr="00F43402" w:rsidRDefault="00234666" w:rsidP="00360755">
            <w:pPr>
              <w:spacing w:after="0"/>
              <w:jc w:val="left"/>
              <w:rPr>
                <w:rFonts w:cs="Arial"/>
                <w:szCs w:val="22"/>
                <w:lang w:val="en-US"/>
              </w:rPr>
            </w:pPr>
          </w:p>
        </w:tc>
      </w:tr>
    </w:tbl>
    <w:p w14:paraId="22F29DF6" w14:textId="77777777" w:rsidR="00234666" w:rsidRPr="00F43402" w:rsidRDefault="00234666" w:rsidP="001F4DBA">
      <w:pPr>
        <w:spacing w:line="276" w:lineRule="auto"/>
        <w:rPr>
          <w:rFonts w:cs="Arial"/>
          <w:i/>
          <w:szCs w:val="22"/>
        </w:rPr>
      </w:pPr>
      <w:r w:rsidRPr="00F43402">
        <w:rPr>
          <w:rFonts w:cs="Arial"/>
          <w:szCs w:val="22"/>
          <w:u w:val="single"/>
        </w:rPr>
        <w:t>Top-Down:</w:t>
      </w:r>
      <w:r w:rsidRPr="00F43402">
        <w:rPr>
          <w:rFonts w:cs="Arial"/>
          <w:szCs w:val="22"/>
        </w:rPr>
        <w:t xml:space="preserve"> The Project indirect top down GHG emission reductions are given below. The technical and economic potential savings of GHG is 926,765 tCO</w:t>
      </w:r>
      <w:r w:rsidRPr="00F43402">
        <w:rPr>
          <w:rFonts w:cs="Arial"/>
          <w:szCs w:val="22"/>
          <w:vertAlign w:val="subscript"/>
        </w:rPr>
        <w:t>2</w:t>
      </w:r>
      <w:r w:rsidRPr="00F43402">
        <w:rPr>
          <w:rFonts w:cs="Arial"/>
          <w:szCs w:val="22"/>
        </w:rPr>
        <w:t xml:space="preserve">e. Multiplying this by the aforementioned causality factor (60%), the indirect top down up GHG emission reduction is </w:t>
      </w:r>
      <w:r w:rsidRPr="00F43402">
        <w:rPr>
          <w:rFonts w:cs="Arial"/>
          <w:b/>
          <w:szCs w:val="22"/>
        </w:rPr>
        <w:t>556,059 tCO</w:t>
      </w:r>
      <w:r w:rsidRPr="00F43402">
        <w:rPr>
          <w:rFonts w:cs="Arial"/>
          <w:b/>
          <w:szCs w:val="22"/>
          <w:vertAlign w:val="subscript"/>
        </w:rPr>
        <w:t>2</w:t>
      </w:r>
      <w:r w:rsidRPr="00F43402">
        <w:rPr>
          <w:rFonts w:cs="Arial"/>
          <w:b/>
          <w:szCs w:val="22"/>
        </w:rPr>
        <w:t>e</w:t>
      </w:r>
      <w:r w:rsidRPr="00F43402">
        <w:rPr>
          <w:rFonts w:cs="Arial"/>
          <w:szCs w:val="22"/>
        </w:rPr>
        <w:t xml:space="preserve">. </w:t>
      </w:r>
    </w:p>
    <w:p w14:paraId="50A2A814" w14:textId="77777777" w:rsidR="00234666" w:rsidRPr="00F43402" w:rsidRDefault="00234666" w:rsidP="001F4DBA">
      <w:pPr>
        <w:spacing w:after="0" w:line="276" w:lineRule="auto"/>
        <w:rPr>
          <w:rFonts w:cs="Arial"/>
          <w:szCs w:val="22"/>
        </w:rPr>
      </w:pPr>
    </w:p>
    <w:p w14:paraId="0B16EC92" w14:textId="77777777" w:rsidR="00234666" w:rsidRPr="00F43402" w:rsidRDefault="00234666" w:rsidP="00234666">
      <w:pPr>
        <w:spacing w:after="0"/>
        <w:jc w:val="center"/>
        <w:rPr>
          <w:rFonts w:cs="Arial"/>
          <w:b/>
          <w:bCs/>
          <w:color w:val="000000"/>
          <w:szCs w:val="22"/>
          <w:lang w:val="en-US"/>
        </w:rPr>
      </w:pPr>
      <w:r w:rsidRPr="00F43402">
        <w:rPr>
          <w:rFonts w:cs="Arial"/>
          <w:b/>
          <w:bCs/>
          <w:color w:val="000000"/>
          <w:szCs w:val="22"/>
          <w:lang w:val="en-US"/>
        </w:rPr>
        <w:t>Total Indirect GHG Emission Reductions (Top-down)</w:t>
      </w:r>
    </w:p>
    <w:tbl>
      <w:tblPr>
        <w:tblW w:w="4489" w:type="pct"/>
        <w:tblInd w:w="108" w:type="dxa"/>
        <w:tblLayout w:type="fixed"/>
        <w:tblLook w:val="04A0" w:firstRow="1" w:lastRow="0" w:firstColumn="1" w:lastColumn="0" w:noHBand="0" w:noVBand="1"/>
      </w:tblPr>
      <w:tblGrid>
        <w:gridCol w:w="4893"/>
        <w:gridCol w:w="3202"/>
      </w:tblGrid>
      <w:tr w:rsidR="00234666" w:rsidRPr="00F43402" w14:paraId="3359A827" w14:textId="77777777" w:rsidTr="00360755">
        <w:trPr>
          <w:trHeight w:val="255"/>
        </w:trPr>
        <w:tc>
          <w:tcPr>
            <w:tcW w:w="3022" w:type="pct"/>
            <w:tcBorders>
              <w:top w:val="single" w:sz="4" w:space="0" w:color="auto"/>
              <w:left w:val="single" w:sz="4" w:space="0" w:color="auto"/>
              <w:bottom w:val="single" w:sz="4" w:space="0" w:color="auto"/>
              <w:right w:val="single" w:sz="4" w:space="0" w:color="auto"/>
            </w:tcBorders>
            <w:shd w:val="clear" w:color="auto" w:fill="4BACC6" w:themeFill="accent5"/>
            <w:noWrap/>
            <w:vAlign w:val="center"/>
            <w:hideMark/>
          </w:tcPr>
          <w:p w14:paraId="097E66B2" w14:textId="77777777" w:rsidR="00234666" w:rsidRPr="00F43402" w:rsidRDefault="00234666" w:rsidP="00360755">
            <w:pPr>
              <w:spacing w:before="120" w:after="120"/>
              <w:jc w:val="center"/>
              <w:rPr>
                <w:rFonts w:cs="Arial"/>
                <w:b/>
                <w:bCs/>
                <w:color w:val="FFFFFF"/>
                <w:sz w:val="20"/>
                <w:szCs w:val="20"/>
              </w:rPr>
            </w:pPr>
            <w:r w:rsidRPr="00F43402">
              <w:rPr>
                <w:rFonts w:cs="Arial"/>
                <w:b/>
                <w:bCs/>
                <w:color w:val="FFFFFF"/>
                <w:sz w:val="20"/>
                <w:szCs w:val="20"/>
              </w:rPr>
              <w:t>Parameters </w:t>
            </w:r>
          </w:p>
        </w:tc>
        <w:tc>
          <w:tcPr>
            <w:tcW w:w="1978" w:type="pct"/>
            <w:tcBorders>
              <w:top w:val="single" w:sz="4" w:space="0" w:color="auto"/>
              <w:left w:val="nil"/>
              <w:bottom w:val="single" w:sz="4" w:space="0" w:color="auto"/>
              <w:right w:val="single" w:sz="4" w:space="0" w:color="auto"/>
            </w:tcBorders>
            <w:shd w:val="clear" w:color="auto" w:fill="4BACC6" w:themeFill="accent5"/>
            <w:noWrap/>
            <w:vAlign w:val="center"/>
          </w:tcPr>
          <w:p w14:paraId="51368358" w14:textId="77777777" w:rsidR="00234666" w:rsidRPr="00F43402" w:rsidRDefault="00234666" w:rsidP="00360755">
            <w:pPr>
              <w:spacing w:before="120" w:after="120"/>
              <w:jc w:val="center"/>
              <w:rPr>
                <w:rFonts w:cs="Arial"/>
                <w:b/>
                <w:bCs/>
                <w:color w:val="FFFFFF"/>
                <w:sz w:val="20"/>
                <w:szCs w:val="20"/>
              </w:rPr>
            </w:pPr>
            <w:r w:rsidRPr="00F43402">
              <w:rPr>
                <w:rFonts w:cs="Arial"/>
                <w:color w:val="FFFFFF"/>
                <w:sz w:val="20"/>
                <w:szCs w:val="20"/>
                <w:lang w:val="en-US"/>
              </w:rPr>
              <w:t>TOTAL (tCO2e)</w:t>
            </w:r>
          </w:p>
        </w:tc>
      </w:tr>
      <w:tr w:rsidR="00234666" w:rsidRPr="00F43402" w14:paraId="4C457579" w14:textId="77777777" w:rsidTr="00360755">
        <w:trPr>
          <w:trHeight w:val="255"/>
        </w:trPr>
        <w:tc>
          <w:tcPr>
            <w:tcW w:w="3022" w:type="pct"/>
            <w:tcBorders>
              <w:top w:val="nil"/>
              <w:left w:val="single" w:sz="4" w:space="0" w:color="auto"/>
              <w:bottom w:val="single" w:sz="4" w:space="0" w:color="auto"/>
              <w:right w:val="single" w:sz="4" w:space="0" w:color="auto"/>
            </w:tcBorders>
            <w:shd w:val="clear" w:color="auto" w:fill="FDE9D9" w:themeFill="accent6" w:themeFillTint="33"/>
            <w:noWrap/>
            <w:hideMark/>
          </w:tcPr>
          <w:p w14:paraId="1194AA33" w14:textId="77777777" w:rsidR="00234666" w:rsidRPr="00F43402" w:rsidRDefault="00234666" w:rsidP="00360755">
            <w:pPr>
              <w:spacing w:after="0"/>
              <w:rPr>
                <w:rFonts w:cs="Arial"/>
                <w:sz w:val="20"/>
                <w:szCs w:val="20"/>
              </w:rPr>
            </w:pPr>
            <w:r w:rsidRPr="00F43402">
              <w:rPr>
                <w:rFonts w:cs="Arial"/>
                <w:sz w:val="20"/>
                <w:szCs w:val="20"/>
              </w:rPr>
              <w:t>Technical and economic potential GHG savings</w:t>
            </w:r>
          </w:p>
          <w:p w14:paraId="0F522BB1" w14:textId="77777777" w:rsidR="00234666" w:rsidRPr="00F43402" w:rsidRDefault="00234666" w:rsidP="00360755">
            <w:pPr>
              <w:spacing w:after="0"/>
              <w:rPr>
                <w:rFonts w:cs="Arial"/>
                <w:color w:val="000000"/>
                <w:sz w:val="20"/>
                <w:szCs w:val="20"/>
              </w:rPr>
            </w:pPr>
          </w:p>
        </w:tc>
        <w:tc>
          <w:tcPr>
            <w:tcW w:w="1978" w:type="pct"/>
            <w:tcBorders>
              <w:top w:val="nil"/>
              <w:left w:val="nil"/>
              <w:bottom w:val="single" w:sz="4" w:space="0" w:color="auto"/>
              <w:right w:val="single" w:sz="4" w:space="0" w:color="auto"/>
            </w:tcBorders>
            <w:shd w:val="clear" w:color="auto" w:fill="FDE9D9" w:themeFill="accent6" w:themeFillTint="33"/>
            <w:noWrap/>
          </w:tcPr>
          <w:p w14:paraId="5E62CB83" w14:textId="77777777" w:rsidR="00234666" w:rsidRPr="00F43402" w:rsidRDefault="00234666" w:rsidP="00360755">
            <w:pPr>
              <w:spacing w:after="0"/>
              <w:jc w:val="right"/>
              <w:rPr>
                <w:rFonts w:cs="Arial"/>
                <w:sz w:val="20"/>
                <w:szCs w:val="20"/>
              </w:rPr>
            </w:pPr>
            <w:r w:rsidRPr="00F43402">
              <w:rPr>
                <w:rFonts w:cs="Arial"/>
                <w:sz w:val="20"/>
                <w:szCs w:val="20"/>
              </w:rPr>
              <w:t xml:space="preserve">                                                                      926,765</w:t>
            </w:r>
          </w:p>
          <w:p w14:paraId="0F2652DC" w14:textId="77777777" w:rsidR="00234666" w:rsidRPr="00F43402" w:rsidRDefault="00234666" w:rsidP="00360755">
            <w:pPr>
              <w:spacing w:after="0"/>
              <w:jc w:val="right"/>
              <w:rPr>
                <w:rFonts w:cs="Arial"/>
                <w:color w:val="000000"/>
                <w:sz w:val="20"/>
                <w:szCs w:val="20"/>
              </w:rPr>
            </w:pPr>
            <w:r w:rsidRPr="00F43402">
              <w:rPr>
                <w:rFonts w:cs="Arial"/>
                <w:sz w:val="20"/>
                <w:szCs w:val="20"/>
              </w:rPr>
              <w:t xml:space="preserve"> </w:t>
            </w:r>
          </w:p>
        </w:tc>
      </w:tr>
      <w:tr w:rsidR="00234666" w:rsidRPr="00F43402" w14:paraId="759ACF56" w14:textId="77777777" w:rsidTr="00360755">
        <w:trPr>
          <w:trHeight w:val="255"/>
        </w:trPr>
        <w:tc>
          <w:tcPr>
            <w:tcW w:w="3022" w:type="pct"/>
            <w:tcBorders>
              <w:top w:val="nil"/>
              <w:left w:val="single" w:sz="4" w:space="0" w:color="auto"/>
              <w:bottom w:val="single" w:sz="4" w:space="0" w:color="auto"/>
              <w:right w:val="single" w:sz="4" w:space="0" w:color="auto"/>
            </w:tcBorders>
            <w:shd w:val="clear" w:color="auto" w:fill="DBE5F1" w:themeFill="accent1" w:themeFillTint="33"/>
            <w:noWrap/>
            <w:hideMark/>
          </w:tcPr>
          <w:p w14:paraId="1FB87B99" w14:textId="77777777" w:rsidR="00234666" w:rsidRPr="00F43402" w:rsidRDefault="00234666" w:rsidP="00360755">
            <w:pPr>
              <w:spacing w:after="0"/>
              <w:rPr>
                <w:rFonts w:cs="Arial"/>
                <w:sz w:val="20"/>
                <w:szCs w:val="20"/>
              </w:rPr>
            </w:pPr>
            <w:r w:rsidRPr="00F43402">
              <w:rPr>
                <w:rFonts w:cs="Arial"/>
                <w:sz w:val="20"/>
                <w:szCs w:val="20"/>
              </w:rPr>
              <w:t>GEF causality factor, CF</w:t>
            </w:r>
          </w:p>
          <w:p w14:paraId="036A71DB" w14:textId="77777777" w:rsidR="00234666" w:rsidRPr="00F43402" w:rsidRDefault="00234666" w:rsidP="00360755">
            <w:pPr>
              <w:spacing w:after="0"/>
              <w:rPr>
                <w:rFonts w:cs="Arial"/>
                <w:color w:val="000000"/>
                <w:sz w:val="20"/>
                <w:szCs w:val="20"/>
              </w:rPr>
            </w:pPr>
          </w:p>
        </w:tc>
        <w:tc>
          <w:tcPr>
            <w:tcW w:w="1978" w:type="pct"/>
            <w:tcBorders>
              <w:top w:val="nil"/>
              <w:left w:val="nil"/>
              <w:bottom w:val="single" w:sz="4" w:space="0" w:color="auto"/>
              <w:right w:val="single" w:sz="4" w:space="0" w:color="auto"/>
            </w:tcBorders>
            <w:shd w:val="clear" w:color="auto" w:fill="DBE5F1" w:themeFill="accent1" w:themeFillTint="33"/>
            <w:noWrap/>
          </w:tcPr>
          <w:p w14:paraId="259E86CC" w14:textId="77777777" w:rsidR="00234666" w:rsidRPr="00F43402" w:rsidRDefault="00234666" w:rsidP="00360755">
            <w:pPr>
              <w:spacing w:after="0"/>
              <w:jc w:val="right"/>
              <w:rPr>
                <w:rFonts w:cs="Arial"/>
                <w:sz w:val="20"/>
                <w:szCs w:val="20"/>
              </w:rPr>
            </w:pPr>
            <w:r w:rsidRPr="00F43402">
              <w:rPr>
                <w:rFonts w:cs="Arial"/>
                <w:sz w:val="20"/>
                <w:szCs w:val="20"/>
              </w:rPr>
              <w:t>60%</w:t>
            </w:r>
          </w:p>
          <w:p w14:paraId="4DA60857" w14:textId="77777777" w:rsidR="00234666" w:rsidRPr="00F43402" w:rsidRDefault="00234666" w:rsidP="00360755">
            <w:pPr>
              <w:spacing w:after="0"/>
              <w:jc w:val="right"/>
              <w:rPr>
                <w:rFonts w:cs="Arial"/>
                <w:color w:val="000000"/>
                <w:sz w:val="20"/>
                <w:szCs w:val="20"/>
              </w:rPr>
            </w:pPr>
          </w:p>
        </w:tc>
      </w:tr>
      <w:tr w:rsidR="00234666" w:rsidRPr="00F43402" w14:paraId="5FEC3D15" w14:textId="77777777" w:rsidTr="00360755">
        <w:trPr>
          <w:trHeight w:val="255"/>
        </w:trPr>
        <w:tc>
          <w:tcPr>
            <w:tcW w:w="3022" w:type="pct"/>
            <w:tcBorders>
              <w:top w:val="nil"/>
              <w:left w:val="single" w:sz="4" w:space="0" w:color="auto"/>
              <w:bottom w:val="single" w:sz="4" w:space="0" w:color="auto"/>
              <w:right w:val="single" w:sz="4" w:space="0" w:color="auto"/>
            </w:tcBorders>
            <w:shd w:val="clear" w:color="auto" w:fill="FDE9D9" w:themeFill="accent6" w:themeFillTint="33"/>
            <w:noWrap/>
            <w:hideMark/>
          </w:tcPr>
          <w:p w14:paraId="4F111F5C" w14:textId="77777777" w:rsidR="00234666" w:rsidRPr="00F43402" w:rsidRDefault="00234666" w:rsidP="00360755">
            <w:pPr>
              <w:spacing w:after="0"/>
              <w:rPr>
                <w:rFonts w:cs="Arial"/>
                <w:sz w:val="20"/>
                <w:szCs w:val="20"/>
              </w:rPr>
            </w:pPr>
            <w:r w:rsidRPr="00F43402">
              <w:rPr>
                <w:rFonts w:cs="Arial"/>
                <w:sz w:val="20"/>
                <w:szCs w:val="20"/>
              </w:rPr>
              <w:t xml:space="preserve">Total Indirect Project Emission Reductions / </w:t>
            </w:r>
            <w:r w:rsidRPr="00F43402">
              <w:rPr>
                <w:rFonts w:cs="Arial"/>
                <w:color w:val="000000"/>
                <w:sz w:val="20"/>
                <w:szCs w:val="20"/>
                <w:lang w:val="en-US"/>
              </w:rPr>
              <w:t>CO</w:t>
            </w:r>
            <w:r w:rsidRPr="00F43402">
              <w:rPr>
                <w:rFonts w:cs="Arial"/>
                <w:color w:val="000000"/>
                <w:sz w:val="20"/>
                <w:szCs w:val="20"/>
                <w:vertAlign w:val="subscript"/>
                <w:lang w:val="en-US"/>
              </w:rPr>
              <w:t>2</w:t>
            </w:r>
            <w:r w:rsidRPr="00F43402">
              <w:rPr>
                <w:rFonts w:cs="Arial"/>
                <w:sz w:val="20"/>
                <w:szCs w:val="20"/>
              </w:rPr>
              <w:t xml:space="preserve"> indirect TD</w:t>
            </w:r>
          </w:p>
          <w:p w14:paraId="5EECF5D8" w14:textId="77777777" w:rsidR="00234666" w:rsidRPr="00F43402" w:rsidRDefault="00234666" w:rsidP="00360755">
            <w:pPr>
              <w:spacing w:after="0"/>
              <w:rPr>
                <w:rFonts w:cs="Arial"/>
                <w:color w:val="000000"/>
                <w:sz w:val="20"/>
                <w:szCs w:val="20"/>
              </w:rPr>
            </w:pPr>
          </w:p>
        </w:tc>
        <w:tc>
          <w:tcPr>
            <w:tcW w:w="1978" w:type="pct"/>
            <w:tcBorders>
              <w:top w:val="nil"/>
              <w:left w:val="nil"/>
              <w:bottom w:val="single" w:sz="4" w:space="0" w:color="auto"/>
              <w:right w:val="single" w:sz="4" w:space="0" w:color="auto"/>
            </w:tcBorders>
            <w:shd w:val="clear" w:color="auto" w:fill="FDE9D9" w:themeFill="accent6" w:themeFillTint="33"/>
            <w:noWrap/>
          </w:tcPr>
          <w:p w14:paraId="43A04F1D" w14:textId="77777777" w:rsidR="00234666" w:rsidRPr="00F43402" w:rsidRDefault="00234666" w:rsidP="00360755">
            <w:pPr>
              <w:spacing w:after="0"/>
              <w:jc w:val="right"/>
              <w:rPr>
                <w:rFonts w:cs="Arial"/>
                <w:sz w:val="20"/>
                <w:szCs w:val="20"/>
              </w:rPr>
            </w:pPr>
            <w:r w:rsidRPr="00F43402">
              <w:rPr>
                <w:rFonts w:cs="Arial"/>
                <w:sz w:val="20"/>
                <w:szCs w:val="20"/>
              </w:rPr>
              <w:t xml:space="preserve">                                                                      </w:t>
            </w:r>
            <w:r w:rsidRPr="00F43402">
              <w:rPr>
                <w:rFonts w:cs="Arial"/>
                <w:b/>
                <w:sz w:val="20"/>
                <w:szCs w:val="20"/>
              </w:rPr>
              <w:t>556,059</w:t>
            </w:r>
            <w:r w:rsidRPr="00F43402">
              <w:rPr>
                <w:rFonts w:cs="Arial"/>
                <w:sz w:val="20"/>
                <w:szCs w:val="20"/>
              </w:rPr>
              <w:t xml:space="preserve"> </w:t>
            </w:r>
          </w:p>
          <w:p w14:paraId="7807D7BC" w14:textId="77777777" w:rsidR="00234666" w:rsidRPr="00F43402" w:rsidRDefault="00234666" w:rsidP="00360755">
            <w:pPr>
              <w:spacing w:after="0"/>
              <w:jc w:val="right"/>
              <w:rPr>
                <w:rFonts w:cs="Arial"/>
                <w:color w:val="000000"/>
                <w:sz w:val="20"/>
                <w:szCs w:val="20"/>
              </w:rPr>
            </w:pPr>
          </w:p>
        </w:tc>
      </w:tr>
    </w:tbl>
    <w:p w14:paraId="04F03D27" w14:textId="77777777" w:rsidR="00234666" w:rsidRPr="00F43402" w:rsidRDefault="00234666" w:rsidP="00234666">
      <w:pPr>
        <w:rPr>
          <w:rFonts w:cs="Arial"/>
          <w:szCs w:val="22"/>
        </w:rPr>
      </w:pPr>
    </w:p>
    <w:p w14:paraId="0F66B193" w14:textId="77777777" w:rsidR="00234666" w:rsidRPr="00F43402" w:rsidRDefault="00234666" w:rsidP="00234666">
      <w:pPr>
        <w:spacing w:after="0"/>
        <w:ind w:left="720"/>
        <w:rPr>
          <w:rFonts w:cs="Arial"/>
          <w:szCs w:val="22"/>
        </w:rPr>
      </w:pPr>
    </w:p>
    <w:p w14:paraId="71B714EA" w14:textId="77777777" w:rsidR="00234666" w:rsidRPr="00F43402" w:rsidRDefault="00234666" w:rsidP="001F4DBA">
      <w:pPr>
        <w:spacing w:after="0" w:line="276" w:lineRule="auto"/>
        <w:rPr>
          <w:rFonts w:cs="Arial"/>
          <w:sz w:val="20"/>
          <w:szCs w:val="20"/>
        </w:rPr>
      </w:pPr>
      <w:r w:rsidRPr="00F43402">
        <w:rPr>
          <w:rFonts w:cs="Arial"/>
          <w:szCs w:val="22"/>
        </w:rPr>
        <w:t>Result: The analysis reveals that the Project shall lead to both global benefits (CO</w:t>
      </w:r>
      <w:r w:rsidRPr="00F43402">
        <w:rPr>
          <w:rFonts w:cs="Arial"/>
          <w:szCs w:val="22"/>
          <w:vertAlign w:val="subscript"/>
        </w:rPr>
        <w:t>2</w:t>
      </w:r>
      <w:r w:rsidRPr="00F43402">
        <w:rPr>
          <w:rFonts w:cs="Arial"/>
          <w:szCs w:val="22"/>
        </w:rPr>
        <w:t>) as well as local benefits (reduction of air pollutant emissions and fuel consumption reduction). Moreover, the analysis shows that the direct secondary impacts and indirect impacts in terms of global benefits can be substantial.</w:t>
      </w:r>
      <w:r w:rsidRPr="00F43402">
        <w:rPr>
          <w:rFonts w:cs="Arial"/>
          <w:sz w:val="20"/>
          <w:szCs w:val="20"/>
        </w:rPr>
        <w:t xml:space="preserve"> </w:t>
      </w:r>
    </w:p>
    <w:p w14:paraId="17AA3DE9" w14:textId="77777777" w:rsidR="00234666" w:rsidRPr="00F43402" w:rsidRDefault="00234666" w:rsidP="001F4DBA">
      <w:pPr>
        <w:spacing w:after="0" w:line="276" w:lineRule="auto"/>
        <w:ind w:left="720"/>
        <w:rPr>
          <w:rFonts w:cs="Arial"/>
          <w:sz w:val="20"/>
          <w:szCs w:val="20"/>
        </w:rPr>
      </w:pPr>
    </w:p>
    <w:p w14:paraId="7915D282" w14:textId="77777777" w:rsidR="00234666" w:rsidRPr="00F43402" w:rsidRDefault="00234666" w:rsidP="00234666">
      <w:pPr>
        <w:spacing w:after="0"/>
        <w:jc w:val="left"/>
        <w:rPr>
          <w:rFonts w:cs="Arial"/>
          <w:sz w:val="20"/>
          <w:szCs w:val="20"/>
        </w:rPr>
      </w:pPr>
      <w:r w:rsidRPr="00F43402">
        <w:rPr>
          <w:rFonts w:cs="Arial"/>
          <w:sz w:val="20"/>
          <w:szCs w:val="20"/>
        </w:rPr>
        <w:br w:type="page"/>
      </w:r>
    </w:p>
    <w:p w14:paraId="5539AE46" w14:textId="77777777" w:rsidR="00234666" w:rsidRPr="00F43402" w:rsidRDefault="00234666" w:rsidP="00234666">
      <w:pPr>
        <w:rPr>
          <w:rFonts w:cs="Arial"/>
          <w:sz w:val="20"/>
          <w:szCs w:val="20"/>
        </w:rPr>
      </w:pPr>
    </w:p>
    <w:p w14:paraId="0E03C5CD" w14:textId="3A0F4B72" w:rsidR="00E1433A" w:rsidRPr="00F43402" w:rsidRDefault="00D61312" w:rsidP="002D6B38">
      <w:pPr>
        <w:pStyle w:val="Heading2"/>
        <w:ind w:left="0"/>
        <w:rPr>
          <w:rFonts w:ascii="Arial" w:hAnsi="Arial" w:cs="Arial"/>
          <w:i/>
        </w:rPr>
      </w:pPr>
      <w:bookmarkStart w:id="67" w:name="_Toc452637841"/>
      <w:r w:rsidRPr="00F43402">
        <w:rPr>
          <w:rFonts w:ascii="Arial" w:hAnsi="Arial" w:cs="Arial"/>
          <w:i/>
        </w:rPr>
        <w:t xml:space="preserve">Annex III: </w:t>
      </w:r>
      <w:r w:rsidR="00E1433A" w:rsidRPr="00F43402">
        <w:rPr>
          <w:rFonts w:ascii="Arial" w:hAnsi="Arial" w:cs="Arial"/>
          <w:i/>
        </w:rPr>
        <w:t>Agreements</w:t>
      </w:r>
      <w:bookmarkEnd w:id="67"/>
      <w:r w:rsidR="00E1433A" w:rsidRPr="00F43402">
        <w:rPr>
          <w:rFonts w:ascii="Arial" w:hAnsi="Arial" w:cs="Arial"/>
          <w:i/>
        </w:rPr>
        <w:t xml:space="preserve"> </w:t>
      </w:r>
    </w:p>
    <w:p w14:paraId="6DC624ED" w14:textId="77777777" w:rsidR="00234666" w:rsidRPr="00F43402" w:rsidRDefault="00234666" w:rsidP="00234666"/>
    <w:p w14:paraId="65838F9B" w14:textId="5C25DEE2" w:rsidR="00234666" w:rsidRPr="00F43402" w:rsidRDefault="00234666" w:rsidP="00234666">
      <w:r w:rsidRPr="00F43402">
        <w:t xml:space="preserve">Furnished as a separate attachment. </w:t>
      </w:r>
    </w:p>
    <w:p w14:paraId="41C7FB86" w14:textId="6A477377" w:rsidR="00D61312" w:rsidRPr="00F43402" w:rsidRDefault="00D61312" w:rsidP="00E1433A">
      <w:pPr>
        <w:spacing w:after="0"/>
        <w:jc w:val="left"/>
        <w:rPr>
          <w:rFonts w:cs="Arial"/>
          <w:iCs/>
          <w:sz w:val="20"/>
          <w:szCs w:val="18"/>
        </w:rPr>
      </w:pPr>
    </w:p>
    <w:p w14:paraId="5032D769" w14:textId="0FE07512" w:rsidR="007C321C" w:rsidRPr="00F43402" w:rsidRDefault="007C321C" w:rsidP="007C321C">
      <w:pPr>
        <w:spacing w:after="0"/>
        <w:jc w:val="left"/>
        <w:rPr>
          <w:rFonts w:cs="Arial"/>
          <w:b/>
          <w:iCs/>
          <w:sz w:val="18"/>
          <w:szCs w:val="18"/>
        </w:rPr>
      </w:pPr>
    </w:p>
    <w:p w14:paraId="497EC6CA" w14:textId="77777777" w:rsidR="007C321C" w:rsidRPr="00F43402" w:rsidRDefault="007C321C" w:rsidP="007C321C">
      <w:pPr>
        <w:spacing w:after="0"/>
        <w:jc w:val="left"/>
        <w:rPr>
          <w:rFonts w:cs="Arial"/>
          <w:b/>
          <w:iCs/>
          <w:sz w:val="18"/>
          <w:szCs w:val="18"/>
        </w:rPr>
      </w:pPr>
    </w:p>
    <w:p w14:paraId="1F9CFF96" w14:textId="77777777" w:rsidR="007C321C" w:rsidRPr="00F43402" w:rsidRDefault="007C321C" w:rsidP="007C321C">
      <w:pPr>
        <w:spacing w:after="0"/>
        <w:jc w:val="left"/>
        <w:rPr>
          <w:rFonts w:cs="Arial"/>
          <w:b/>
          <w:iCs/>
          <w:sz w:val="18"/>
          <w:szCs w:val="18"/>
        </w:rPr>
      </w:pPr>
    </w:p>
    <w:p w14:paraId="6505ECEA" w14:textId="77777777" w:rsidR="007C321C" w:rsidRPr="00F43402" w:rsidRDefault="007C321C" w:rsidP="007C321C">
      <w:pPr>
        <w:spacing w:after="0"/>
        <w:jc w:val="left"/>
        <w:rPr>
          <w:rFonts w:cs="Arial"/>
          <w:b/>
          <w:iCs/>
          <w:sz w:val="18"/>
          <w:szCs w:val="18"/>
        </w:rPr>
      </w:pPr>
    </w:p>
    <w:p w14:paraId="0524EC14" w14:textId="06661ADE" w:rsidR="007C321C" w:rsidRPr="00F43402" w:rsidRDefault="007C321C" w:rsidP="007C321C">
      <w:pPr>
        <w:spacing w:after="0"/>
        <w:jc w:val="left"/>
        <w:rPr>
          <w:rFonts w:cs="Arial"/>
          <w:b/>
          <w:iCs/>
          <w:sz w:val="18"/>
          <w:szCs w:val="18"/>
        </w:rPr>
      </w:pPr>
    </w:p>
    <w:p w14:paraId="74817DCD" w14:textId="16216CF9" w:rsidR="007C321C" w:rsidRPr="00F43402" w:rsidRDefault="007C321C" w:rsidP="007C321C">
      <w:pPr>
        <w:spacing w:after="0"/>
        <w:jc w:val="left"/>
        <w:rPr>
          <w:rFonts w:cs="Arial"/>
          <w:b/>
          <w:iCs/>
          <w:sz w:val="18"/>
          <w:szCs w:val="18"/>
        </w:rPr>
      </w:pPr>
    </w:p>
    <w:p w14:paraId="30092A68" w14:textId="6E2EAE45" w:rsidR="00D61312" w:rsidRPr="00F43402" w:rsidRDefault="00D61312" w:rsidP="004C0A44">
      <w:pPr>
        <w:spacing w:after="0"/>
        <w:jc w:val="left"/>
        <w:rPr>
          <w:rFonts w:cs="Arial"/>
          <w:b/>
          <w:iCs/>
          <w:sz w:val="18"/>
          <w:szCs w:val="18"/>
        </w:rPr>
      </w:pPr>
    </w:p>
    <w:p w14:paraId="71BAFA0E" w14:textId="1143B976" w:rsidR="007C321C" w:rsidRPr="00F43402" w:rsidRDefault="007C321C" w:rsidP="00E1433A">
      <w:pPr>
        <w:spacing w:after="0"/>
        <w:jc w:val="left"/>
        <w:rPr>
          <w:rFonts w:cs="Arial"/>
          <w:b/>
          <w:iCs/>
          <w:sz w:val="18"/>
          <w:szCs w:val="18"/>
        </w:rPr>
      </w:pPr>
    </w:p>
    <w:p w14:paraId="48A99247" w14:textId="0408BE63" w:rsidR="007C321C" w:rsidRPr="00F43402" w:rsidRDefault="007C321C" w:rsidP="00E1433A">
      <w:pPr>
        <w:spacing w:after="0"/>
        <w:jc w:val="left"/>
        <w:rPr>
          <w:rFonts w:cs="Arial"/>
          <w:b/>
          <w:iCs/>
          <w:sz w:val="18"/>
          <w:szCs w:val="18"/>
        </w:rPr>
      </w:pPr>
    </w:p>
    <w:p w14:paraId="5E7C91FD" w14:textId="5043F28C" w:rsidR="007C321C" w:rsidRPr="00F43402" w:rsidRDefault="007C321C" w:rsidP="00E1433A">
      <w:pPr>
        <w:spacing w:after="0"/>
        <w:jc w:val="left"/>
        <w:rPr>
          <w:rFonts w:cs="Arial"/>
          <w:b/>
          <w:iCs/>
          <w:sz w:val="18"/>
          <w:szCs w:val="18"/>
        </w:rPr>
      </w:pPr>
    </w:p>
    <w:p w14:paraId="59BCD4A7" w14:textId="2167B375" w:rsidR="007C321C" w:rsidRPr="00F43402" w:rsidRDefault="007C321C" w:rsidP="00E1433A">
      <w:pPr>
        <w:spacing w:after="0"/>
        <w:jc w:val="left"/>
        <w:rPr>
          <w:rFonts w:cs="Arial"/>
          <w:b/>
          <w:iCs/>
          <w:sz w:val="18"/>
          <w:szCs w:val="18"/>
        </w:rPr>
      </w:pPr>
    </w:p>
    <w:p w14:paraId="225C64D9" w14:textId="466AFB9E" w:rsidR="007C321C" w:rsidRPr="00F43402" w:rsidRDefault="007C321C" w:rsidP="00E1433A">
      <w:pPr>
        <w:spacing w:after="0"/>
        <w:jc w:val="left"/>
        <w:rPr>
          <w:rFonts w:cs="Arial"/>
          <w:b/>
          <w:iCs/>
          <w:sz w:val="18"/>
          <w:szCs w:val="18"/>
        </w:rPr>
      </w:pPr>
    </w:p>
    <w:p w14:paraId="5634CDD4" w14:textId="7C08C2BB" w:rsidR="007C321C" w:rsidRPr="00F43402" w:rsidRDefault="007C321C" w:rsidP="00E1433A">
      <w:pPr>
        <w:spacing w:after="0"/>
        <w:jc w:val="left"/>
        <w:rPr>
          <w:rFonts w:cs="Arial"/>
          <w:b/>
          <w:iCs/>
          <w:sz w:val="18"/>
          <w:szCs w:val="18"/>
        </w:rPr>
      </w:pPr>
    </w:p>
    <w:p w14:paraId="77238826" w14:textId="3D9B8313" w:rsidR="007C321C" w:rsidRPr="00F43402" w:rsidRDefault="007C321C" w:rsidP="00E1433A">
      <w:pPr>
        <w:spacing w:after="0"/>
        <w:jc w:val="left"/>
        <w:rPr>
          <w:rFonts w:cs="Arial"/>
          <w:b/>
          <w:iCs/>
          <w:sz w:val="18"/>
          <w:szCs w:val="18"/>
        </w:rPr>
      </w:pPr>
    </w:p>
    <w:p w14:paraId="12004792" w14:textId="6F459038" w:rsidR="007C321C" w:rsidRPr="00F43402" w:rsidRDefault="007C321C" w:rsidP="00E1433A">
      <w:pPr>
        <w:spacing w:after="0"/>
        <w:jc w:val="left"/>
        <w:rPr>
          <w:rFonts w:cs="Arial"/>
          <w:b/>
          <w:iCs/>
          <w:sz w:val="18"/>
          <w:szCs w:val="18"/>
        </w:rPr>
      </w:pPr>
    </w:p>
    <w:p w14:paraId="39A73FC5" w14:textId="71F0BFD6" w:rsidR="007C321C" w:rsidRPr="00F43402" w:rsidRDefault="007C321C" w:rsidP="00E1433A">
      <w:pPr>
        <w:spacing w:after="0"/>
        <w:jc w:val="left"/>
        <w:rPr>
          <w:rFonts w:cs="Arial"/>
          <w:b/>
          <w:iCs/>
          <w:sz w:val="18"/>
          <w:szCs w:val="18"/>
        </w:rPr>
      </w:pPr>
    </w:p>
    <w:p w14:paraId="3BFC66EF" w14:textId="5A0D2C57" w:rsidR="007C321C" w:rsidRPr="00F43402" w:rsidRDefault="007C321C" w:rsidP="00E1433A">
      <w:pPr>
        <w:spacing w:after="0"/>
        <w:jc w:val="left"/>
        <w:rPr>
          <w:rFonts w:cs="Arial"/>
          <w:b/>
          <w:iCs/>
          <w:sz w:val="18"/>
          <w:szCs w:val="18"/>
        </w:rPr>
      </w:pPr>
    </w:p>
    <w:p w14:paraId="49DC7D56" w14:textId="22D4BC57" w:rsidR="007C321C" w:rsidRPr="00F43402" w:rsidRDefault="007C321C" w:rsidP="00E1433A">
      <w:pPr>
        <w:spacing w:after="0"/>
        <w:jc w:val="left"/>
        <w:rPr>
          <w:rFonts w:cs="Arial"/>
          <w:b/>
          <w:iCs/>
          <w:sz w:val="18"/>
          <w:szCs w:val="18"/>
        </w:rPr>
      </w:pPr>
    </w:p>
    <w:p w14:paraId="564A0C14" w14:textId="6A3B858D" w:rsidR="007C321C" w:rsidRPr="00F43402" w:rsidRDefault="007C321C" w:rsidP="00E1433A">
      <w:pPr>
        <w:spacing w:after="0"/>
        <w:jc w:val="left"/>
        <w:rPr>
          <w:rFonts w:cs="Arial"/>
          <w:b/>
          <w:iCs/>
          <w:sz w:val="18"/>
          <w:szCs w:val="18"/>
        </w:rPr>
      </w:pPr>
    </w:p>
    <w:p w14:paraId="087F5595" w14:textId="440AC9F2" w:rsidR="007C321C" w:rsidRPr="00F43402" w:rsidRDefault="007C321C" w:rsidP="00E1433A">
      <w:pPr>
        <w:spacing w:after="0"/>
        <w:jc w:val="left"/>
        <w:rPr>
          <w:rFonts w:cs="Arial"/>
          <w:b/>
          <w:iCs/>
          <w:sz w:val="18"/>
          <w:szCs w:val="18"/>
        </w:rPr>
      </w:pPr>
    </w:p>
    <w:p w14:paraId="6CF20FDE" w14:textId="00F00A08" w:rsidR="007C321C" w:rsidRPr="00F43402" w:rsidRDefault="007C321C" w:rsidP="00E1433A">
      <w:pPr>
        <w:spacing w:after="0"/>
        <w:jc w:val="left"/>
        <w:rPr>
          <w:rFonts w:cs="Arial"/>
          <w:b/>
          <w:iCs/>
          <w:sz w:val="18"/>
          <w:szCs w:val="18"/>
        </w:rPr>
        <w:sectPr w:rsidR="007C321C" w:rsidRPr="00F43402" w:rsidSect="0000796E">
          <w:footerReference w:type="default" r:id="rId37"/>
          <w:pgSz w:w="11907" w:h="16839" w:code="9"/>
          <w:pgMar w:top="1440" w:right="1440" w:bottom="1440" w:left="1440" w:header="720" w:footer="720" w:gutter="0"/>
          <w:cols w:space="720"/>
          <w:docGrid w:linePitch="360"/>
        </w:sectPr>
      </w:pPr>
    </w:p>
    <w:p w14:paraId="7E52107D" w14:textId="77777777" w:rsidR="00E1433A" w:rsidRPr="00F43402" w:rsidRDefault="00D61312" w:rsidP="002D6B38">
      <w:pPr>
        <w:pStyle w:val="Heading2"/>
        <w:ind w:left="0"/>
        <w:rPr>
          <w:rFonts w:ascii="Arial" w:hAnsi="Arial" w:cs="Arial"/>
          <w:i/>
        </w:rPr>
      </w:pPr>
      <w:bookmarkStart w:id="68" w:name="_Toc452637842"/>
      <w:r w:rsidRPr="00F43402">
        <w:rPr>
          <w:rFonts w:ascii="Arial" w:hAnsi="Arial" w:cs="Arial"/>
          <w:i/>
        </w:rPr>
        <w:lastRenderedPageBreak/>
        <w:t xml:space="preserve">Annex IV: </w:t>
      </w:r>
      <w:r w:rsidR="00E1433A" w:rsidRPr="00F43402">
        <w:rPr>
          <w:rFonts w:ascii="Arial" w:hAnsi="Arial" w:cs="Arial"/>
          <w:i/>
        </w:rPr>
        <w:t>Terms of Reference</w:t>
      </w:r>
      <w:bookmarkEnd w:id="68"/>
    </w:p>
    <w:p w14:paraId="2D4F9A13" w14:textId="77777777" w:rsidR="0000796E" w:rsidRPr="00F43402" w:rsidRDefault="0000796E" w:rsidP="0000796E">
      <w:pPr>
        <w:spacing w:after="0"/>
        <w:rPr>
          <w:rFonts w:cs="Arial"/>
          <w:iCs/>
          <w:sz w:val="20"/>
          <w:szCs w:val="18"/>
        </w:rPr>
      </w:pPr>
    </w:p>
    <w:p w14:paraId="61D69EBF" w14:textId="77777777" w:rsidR="0000796E" w:rsidRPr="00F43402" w:rsidRDefault="0000796E" w:rsidP="0000796E">
      <w:pPr>
        <w:spacing w:after="0"/>
        <w:rPr>
          <w:rFonts w:cs="Arial"/>
          <w:b/>
          <w:iCs/>
          <w:sz w:val="20"/>
          <w:szCs w:val="20"/>
          <w:lang w:eastAsia="en-PH"/>
        </w:rPr>
      </w:pPr>
      <w:r w:rsidRPr="00F43402">
        <w:rPr>
          <w:rFonts w:cs="Arial"/>
          <w:b/>
          <w:iCs/>
          <w:sz w:val="20"/>
          <w:szCs w:val="20"/>
          <w:lang w:eastAsia="en-PH"/>
        </w:rPr>
        <w:t xml:space="preserve">1. Project Steering Committee </w:t>
      </w:r>
    </w:p>
    <w:p w14:paraId="0194E90C" w14:textId="77777777" w:rsidR="0000796E" w:rsidRPr="00F43402" w:rsidRDefault="0000796E" w:rsidP="0000796E">
      <w:pPr>
        <w:spacing w:after="0"/>
        <w:rPr>
          <w:rFonts w:cs="Arial"/>
          <w:iCs/>
          <w:sz w:val="20"/>
          <w:szCs w:val="20"/>
          <w:lang w:eastAsia="en-PH"/>
        </w:rPr>
      </w:pPr>
    </w:p>
    <w:p w14:paraId="48BD14CD" w14:textId="77777777" w:rsidR="0000796E" w:rsidRPr="00F43402" w:rsidRDefault="0000796E" w:rsidP="0000796E">
      <w:pPr>
        <w:spacing w:after="0"/>
        <w:rPr>
          <w:rFonts w:cs="Arial"/>
          <w:iCs/>
          <w:sz w:val="20"/>
          <w:szCs w:val="20"/>
          <w:lang w:eastAsia="en-PH"/>
        </w:rPr>
      </w:pPr>
      <w:r w:rsidRPr="00F43402">
        <w:rPr>
          <w:rFonts w:cs="Arial"/>
          <w:iCs/>
          <w:sz w:val="20"/>
          <w:szCs w:val="20"/>
          <w:lang w:eastAsia="en-PH"/>
        </w:rPr>
        <w:t xml:space="preserve">The PSC will consist of high level representatives from DOTC, DOST, DOE, and UNDP. It will be chaired by DOTC. The primary roles of the PSC are: (i) to provide overall guidance to the implementation of the project, (ii) to ensure good coordination among participating agencies, sectors among others. The PSC will meet at least every six (6) months, to discuss the progress of the project and provide future guidance. </w:t>
      </w:r>
    </w:p>
    <w:p w14:paraId="18D3D318" w14:textId="77777777" w:rsidR="0000796E" w:rsidRPr="00F43402" w:rsidRDefault="0000796E" w:rsidP="0000796E">
      <w:pPr>
        <w:spacing w:after="0"/>
        <w:rPr>
          <w:rFonts w:cs="Arial"/>
          <w:b/>
          <w:iCs/>
          <w:sz w:val="20"/>
          <w:szCs w:val="20"/>
          <w:lang w:eastAsia="en-PH"/>
        </w:rPr>
      </w:pPr>
    </w:p>
    <w:p w14:paraId="1155FDC3" w14:textId="77777777" w:rsidR="0000796E" w:rsidRPr="00F43402" w:rsidRDefault="0000796E" w:rsidP="0000796E">
      <w:pPr>
        <w:spacing w:after="0"/>
        <w:rPr>
          <w:rFonts w:cs="Arial"/>
          <w:b/>
          <w:iCs/>
          <w:sz w:val="20"/>
          <w:szCs w:val="20"/>
          <w:lang w:eastAsia="en-PH"/>
        </w:rPr>
      </w:pPr>
      <w:r w:rsidRPr="00F43402">
        <w:rPr>
          <w:rFonts w:cs="Arial"/>
          <w:b/>
          <w:iCs/>
          <w:sz w:val="20"/>
          <w:szCs w:val="20"/>
          <w:lang w:eastAsia="en-PH"/>
        </w:rPr>
        <w:t>2. Project Management Unit</w:t>
      </w:r>
    </w:p>
    <w:p w14:paraId="2AF4E49A" w14:textId="77777777" w:rsidR="0000796E" w:rsidRPr="00F43402" w:rsidRDefault="0000796E" w:rsidP="0000796E">
      <w:pPr>
        <w:spacing w:after="0"/>
        <w:rPr>
          <w:rFonts w:cs="Arial"/>
          <w:b/>
          <w:iCs/>
          <w:sz w:val="20"/>
          <w:szCs w:val="20"/>
          <w:lang w:eastAsia="en-PH"/>
        </w:rPr>
      </w:pPr>
    </w:p>
    <w:p w14:paraId="0FF2BBB8" w14:textId="77777777" w:rsidR="0000796E" w:rsidRPr="00F43402" w:rsidRDefault="0000796E" w:rsidP="0000796E">
      <w:pPr>
        <w:spacing w:after="0"/>
        <w:rPr>
          <w:rFonts w:cs="Arial"/>
          <w:iCs/>
          <w:sz w:val="20"/>
          <w:szCs w:val="20"/>
          <w:lang w:eastAsia="en-PH"/>
        </w:rPr>
      </w:pPr>
      <w:r w:rsidRPr="00F43402">
        <w:rPr>
          <w:rFonts w:cs="Arial"/>
          <w:iCs/>
          <w:sz w:val="20"/>
          <w:szCs w:val="20"/>
          <w:lang w:eastAsia="en-PH"/>
        </w:rPr>
        <w:t xml:space="preserve">The DOTC is the executing partner. DOTC will be accountable to GoP and UNDP/GEF for ensuring: (i) the substantive quality of the project, (ii) the effective use of allocated international and national resources, (iii) the availability of time for national contributions to support project implementation, and (iv) the proper coordination among all project </w:t>
      </w:r>
      <w:r w:rsidR="001E3CC4" w:rsidRPr="00F43402">
        <w:rPr>
          <w:rFonts w:cs="Arial"/>
          <w:iCs/>
          <w:sz w:val="20"/>
          <w:szCs w:val="20"/>
          <w:lang w:eastAsia="en-PH"/>
        </w:rPr>
        <w:t>Stakeholders</w:t>
      </w:r>
      <w:r w:rsidRPr="00F43402">
        <w:rPr>
          <w:rFonts w:cs="Arial"/>
          <w:iCs/>
          <w:sz w:val="20"/>
          <w:szCs w:val="20"/>
          <w:lang w:eastAsia="en-PH"/>
        </w:rPr>
        <w:t xml:space="preserve">, in particular national parties. DOTC will be responsible for the achievement of the project objectives, projects reporting, including the submission of work plans and financial reports. As executing agency, DOTC will ensure the delivery of the project outputs through the Project activities. </w:t>
      </w:r>
    </w:p>
    <w:p w14:paraId="6E18382A" w14:textId="77777777" w:rsidR="0000796E" w:rsidRPr="00F43402" w:rsidRDefault="0000796E" w:rsidP="0000796E">
      <w:pPr>
        <w:spacing w:after="0"/>
        <w:rPr>
          <w:rFonts w:cs="Arial"/>
          <w:iCs/>
          <w:sz w:val="20"/>
          <w:szCs w:val="20"/>
          <w:lang w:eastAsia="en-PH"/>
        </w:rPr>
      </w:pPr>
    </w:p>
    <w:p w14:paraId="322F978C" w14:textId="77777777" w:rsidR="0000796E" w:rsidRPr="00F43402" w:rsidRDefault="0000796E" w:rsidP="0000796E">
      <w:pPr>
        <w:spacing w:after="0"/>
        <w:rPr>
          <w:rFonts w:cs="Arial"/>
          <w:iCs/>
          <w:sz w:val="20"/>
          <w:szCs w:val="20"/>
          <w:lang w:eastAsia="en-PH"/>
        </w:rPr>
      </w:pPr>
      <w:r w:rsidRPr="00F43402">
        <w:rPr>
          <w:rFonts w:cs="Arial"/>
          <w:iCs/>
          <w:sz w:val="20"/>
          <w:szCs w:val="20"/>
          <w:lang w:eastAsia="en-PH"/>
        </w:rPr>
        <w:t>DOTC will create a PMU responsible of the overall operational and financial management and reporting of the UNDP funds in accordance with the rules and regulations for nationally executed projects. The PMU will manage day-to-day operations of the Project, and will be based at the premises of DOTC. The PMU will comprise the following personnel:</w:t>
      </w:r>
    </w:p>
    <w:p w14:paraId="66D5AC1A" w14:textId="77777777" w:rsidR="0000796E" w:rsidRPr="00F43402" w:rsidRDefault="0000796E" w:rsidP="00A440C4">
      <w:pPr>
        <w:pStyle w:val="BodyTextIndent3"/>
        <w:numPr>
          <w:ilvl w:val="0"/>
          <w:numId w:val="26"/>
        </w:numPr>
        <w:spacing w:after="0"/>
        <w:rPr>
          <w:rFonts w:cs="Arial"/>
          <w:sz w:val="20"/>
          <w:lang w:eastAsia="ko-KR"/>
        </w:rPr>
      </w:pPr>
      <w:r w:rsidRPr="00F43402">
        <w:rPr>
          <w:rFonts w:cs="Arial"/>
          <w:sz w:val="20"/>
          <w:lang w:eastAsia="ko-KR"/>
        </w:rPr>
        <w:t>Project Director</w:t>
      </w:r>
    </w:p>
    <w:p w14:paraId="2E383DE9" w14:textId="77777777" w:rsidR="0000796E" w:rsidRPr="00F43402" w:rsidRDefault="0000796E" w:rsidP="00A440C4">
      <w:pPr>
        <w:pStyle w:val="BodyTextIndent3"/>
        <w:numPr>
          <w:ilvl w:val="0"/>
          <w:numId w:val="26"/>
        </w:numPr>
        <w:spacing w:after="0"/>
        <w:rPr>
          <w:rFonts w:cs="Arial"/>
          <w:sz w:val="20"/>
          <w:lang w:eastAsia="ko-KR"/>
        </w:rPr>
      </w:pPr>
      <w:r w:rsidRPr="00F43402">
        <w:rPr>
          <w:rFonts w:cs="Arial"/>
          <w:sz w:val="20"/>
          <w:lang w:eastAsia="ko-KR"/>
        </w:rPr>
        <w:t>Project Manager</w:t>
      </w:r>
    </w:p>
    <w:p w14:paraId="3EABCCAA" w14:textId="77777777" w:rsidR="0000796E" w:rsidRPr="00F43402" w:rsidRDefault="0000796E" w:rsidP="00A440C4">
      <w:pPr>
        <w:pStyle w:val="BodyTextIndent3"/>
        <w:numPr>
          <w:ilvl w:val="0"/>
          <w:numId w:val="26"/>
        </w:numPr>
        <w:spacing w:after="0"/>
        <w:rPr>
          <w:rFonts w:cs="Arial"/>
          <w:sz w:val="20"/>
          <w:lang w:eastAsia="ko-KR"/>
        </w:rPr>
      </w:pPr>
      <w:r w:rsidRPr="00F43402">
        <w:rPr>
          <w:rFonts w:cs="Arial"/>
          <w:sz w:val="20"/>
          <w:lang w:eastAsia="ko-KR"/>
        </w:rPr>
        <w:t>Project Administrative Assistant</w:t>
      </w:r>
    </w:p>
    <w:p w14:paraId="5FD7785D" w14:textId="77777777" w:rsidR="0000796E" w:rsidRPr="00F43402" w:rsidRDefault="0000796E" w:rsidP="00A440C4">
      <w:pPr>
        <w:pStyle w:val="BodyTextIndent3"/>
        <w:numPr>
          <w:ilvl w:val="0"/>
          <w:numId w:val="26"/>
        </w:numPr>
        <w:spacing w:after="0"/>
        <w:rPr>
          <w:rFonts w:cs="Arial"/>
          <w:sz w:val="20"/>
          <w:lang w:eastAsia="ko-KR"/>
        </w:rPr>
      </w:pPr>
      <w:r w:rsidRPr="00F43402">
        <w:rPr>
          <w:rFonts w:cs="Arial"/>
          <w:sz w:val="20"/>
          <w:lang w:eastAsia="ko-KR"/>
        </w:rPr>
        <w:t>Team Leaders of Components 1, 2, 3</w:t>
      </w:r>
    </w:p>
    <w:p w14:paraId="6831631F" w14:textId="77777777" w:rsidR="0000796E" w:rsidRPr="00F43402" w:rsidRDefault="0000796E" w:rsidP="00A440C4">
      <w:pPr>
        <w:pStyle w:val="BodyTextIndent3"/>
        <w:numPr>
          <w:ilvl w:val="0"/>
          <w:numId w:val="26"/>
        </w:numPr>
        <w:spacing w:after="0"/>
        <w:rPr>
          <w:rFonts w:cs="Arial"/>
          <w:sz w:val="20"/>
          <w:lang w:eastAsia="ko-KR"/>
        </w:rPr>
      </w:pPr>
      <w:r w:rsidRPr="00F43402">
        <w:rPr>
          <w:rFonts w:cs="Arial"/>
          <w:sz w:val="20"/>
          <w:lang w:eastAsia="ko-KR"/>
        </w:rPr>
        <w:t>Short-term experts</w:t>
      </w:r>
    </w:p>
    <w:p w14:paraId="49B48636" w14:textId="77777777" w:rsidR="0000796E" w:rsidRPr="00F43402" w:rsidRDefault="0000796E" w:rsidP="0000796E">
      <w:pPr>
        <w:spacing w:after="0"/>
        <w:rPr>
          <w:rFonts w:cs="Arial"/>
          <w:iCs/>
          <w:sz w:val="20"/>
          <w:szCs w:val="20"/>
          <w:lang w:eastAsia="en-PH"/>
        </w:rPr>
      </w:pPr>
    </w:p>
    <w:p w14:paraId="2D8D9950" w14:textId="77777777" w:rsidR="0000796E" w:rsidRPr="00F43402" w:rsidRDefault="0000796E" w:rsidP="0000796E">
      <w:pPr>
        <w:spacing w:after="0"/>
        <w:rPr>
          <w:rFonts w:cs="Arial"/>
          <w:iCs/>
          <w:sz w:val="20"/>
          <w:szCs w:val="20"/>
          <w:lang w:eastAsia="en-PH"/>
        </w:rPr>
      </w:pPr>
      <w:r w:rsidRPr="00F43402">
        <w:rPr>
          <w:rFonts w:cs="Arial"/>
          <w:iCs/>
          <w:sz w:val="20"/>
          <w:szCs w:val="20"/>
          <w:lang w:eastAsia="en-PH"/>
        </w:rPr>
        <w:t xml:space="preserve">In addition, a number of subcontractors and international experts will support the PMU as and when needed to undertake the project activities. The PMU will prepare quarterly progress reports to review achievement in the previous quarter, prepare financial report and develop work plan and budget for next quarter. All such documents would be endorsed by the Project Director. </w:t>
      </w:r>
    </w:p>
    <w:p w14:paraId="2C3F67C8" w14:textId="77777777" w:rsidR="0000796E" w:rsidRPr="00F43402" w:rsidRDefault="0000796E" w:rsidP="0000796E">
      <w:pPr>
        <w:spacing w:after="0"/>
        <w:rPr>
          <w:rFonts w:cs="Arial"/>
          <w:iCs/>
          <w:sz w:val="20"/>
          <w:szCs w:val="20"/>
          <w:lang w:eastAsia="en-PH"/>
        </w:rPr>
      </w:pPr>
    </w:p>
    <w:p w14:paraId="177D35B5" w14:textId="77777777" w:rsidR="0000796E" w:rsidRPr="00F43402" w:rsidRDefault="0000796E" w:rsidP="0000796E">
      <w:pPr>
        <w:spacing w:after="0"/>
        <w:rPr>
          <w:rFonts w:cs="Arial"/>
          <w:iCs/>
          <w:sz w:val="20"/>
          <w:szCs w:val="20"/>
          <w:lang w:eastAsia="en-PH"/>
        </w:rPr>
      </w:pPr>
      <w:r w:rsidRPr="00F43402">
        <w:rPr>
          <w:rFonts w:cs="Arial"/>
          <w:iCs/>
          <w:sz w:val="20"/>
          <w:szCs w:val="20"/>
          <w:lang w:eastAsia="en-PH"/>
        </w:rPr>
        <w:t xml:space="preserve">The PMU will hold regular meetings with UNDP representative to discuss a quarterly progress report and any other relevant issues. It will also produce annual progress reports, which must be submitted to the PSC at least two weeks before the end of the year PSC meeting. At the end of the Project, the PMU will produce the terminal report, which is to be submitted to the PSC at least two weeks before the final meeting. </w:t>
      </w:r>
    </w:p>
    <w:p w14:paraId="39821042" w14:textId="77777777" w:rsidR="0000796E" w:rsidRPr="00F43402" w:rsidRDefault="0000796E" w:rsidP="0000796E">
      <w:pPr>
        <w:spacing w:after="0"/>
        <w:rPr>
          <w:rFonts w:cs="Arial"/>
          <w:iCs/>
          <w:sz w:val="20"/>
          <w:szCs w:val="20"/>
          <w:lang w:eastAsia="en-PH"/>
        </w:rPr>
      </w:pPr>
    </w:p>
    <w:p w14:paraId="4DB693F6" w14:textId="77777777" w:rsidR="0000796E" w:rsidRPr="00F43402" w:rsidRDefault="0000796E" w:rsidP="0000796E">
      <w:pPr>
        <w:spacing w:after="0"/>
        <w:rPr>
          <w:rFonts w:cs="Arial"/>
          <w:b/>
          <w:iCs/>
          <w:sz w:val="20"/>
          <w:szCs w:val="20"/>
          <w:lang w:eastAsia="en-PH"/>
        </w:rPr>
      </w:pPr>
      <w:r w:rsidRPr="00F43402">
        <w:rPr>
          <w:rFonts w:cs="Arial"/>
          <w:b/>
          <w:iCs/>
          <w:sz w:val="20"/>
          <w:szCs w:val="20"/>
          <w:lang w:eastAsia="en-PH"/>
        </w:rPr>
        <w:t xml:space="preserve">3. National Project Director </w:t>
      </w:r>
    </w:p>
    <w:p w14:paraId="705711FE" w14:textId="77777777" w:rsidR="0000796E" w:rsidRPr="00F43402" w:rsidRDefault="0000796E" w:rsidP="0000796E">
      <w:pPr>
        <w:spacing w:after="0"/>
        <w:rPr>
          <w:rFonts w:cs="Arial"/>
          <w:iCs/>
          <w:sz w:val="20"/>
          <w:szCs w:val="20"/>
          <w:lang w:eastAsia="en-PH"/>
        </w:rPr>
      </w:pPr>
    </w:p>
    <w:p w14:paraId="575A1E01" w14:textId="77777777" w:rsidR="0000796E" w:rsidRPr="00F43402" w:rsidRDefault="0000796E" w:rsidP="0000796E">
      <w:pPr>
        <w:spacing w:after="0"/>
        <w:rPr>
          <w:rFonts w:cs="Arial"/>
          <w:iCs/>
          <w:sz w:val="20"/>
          <w:szCs w:val="20"/>
          <w:lang w:eastAsia="en-PH"/>
        </w:rPr>
      </w:pPr>
      <w:r w:rsidRPr="00F43402">
        <w:rPr>
          <w:rFonts w:cs="Arial"/>
          <w:iCs/>
          <w:sz w:val="20"/>
          <w:szCs w:val="20"/>
          <w:lang w:eastAsia="en-PH"/>
        </w:rPr>
        <w:t xml:space="preserve">The Project Director will be seconded from the DOTC and will work on a part-time basis. The PD’s overall role is to ensure the successful execution and implementation of the Project toward achieving project results. The PD represents DOTC and is accountable to the GoP and UNDP for the substantive quality of the Project and for the proper use of Project resources. </w:t>
      </w:r>
    </w:p>
    <w:p w14:paraId="373DF963" w14:textId="77777777" w:rsidR="0000796E" w:rsidRPr="00F43402" w:rsidRDefault="0000796E" w:rsidP="0000796E">
      <w:pPr>
        <w:spacing w:after="0"/>
        <w:rPr>
          <w:rFonts w:cs="Arial"/>
          <w:iCs/>
          <w:sz w:val="20"/>
          <w:szCs w:val="20"/>
          <w:lang w:eastAsia="en-PH"/>
        </w:rPr>
      </w:pPr>
    </w:p>
    <w:p w14:paraId="5F950974" w14:textId="77777777" w:rsidR="0000796E" w:rsidRPr="00F43402" w:rsidRDefault="0000796E" w:rsidP="0000796E">
      <w:pPr>
        <w:spacing w:after="0"/>
        <w:rPr>
          <w:rFonts w:cs="Arial"/>
          <w:iCs/>
          <w:sz w:val="20"/>
          <w:szCs w:val="20"/>
          <w:lang w:eastAsia="en-PH"/>
        </w:rPr>
      </w:pPr>
      <w:r w:rsidRPr="00F43402">
        <w:rPr>
          <w:rFonts w:cs="Arial"/>
          <w:iCs/>
          <w:sz w:val="20"/>
          <w:szCs w:val="20"/>
          <w:lang w:eastAsia="en-PH"/>
        </w:rPr>
        <w:t xml:space="preserve">The PD is responsible for mobilizing all national and international project inputs in a timely manner, supporting project management and implementation, organizing project activities in accordance with the Project work plan, and reporting to DOTC and UNDP the progress and the financial status of the Project. </w:t>
      </w:r>
    </w:p>
    <w:p w14:paraId="739893B5" w14:textId="77777777" w:rsidR="0000796E" w:rsidRPr="00F43402" w:rsidRDefault="0000796E" w:rsidP="0000796E">
      <w:pPr>
        <w:spacing w:after="0"/>
        <w:rPr>
          <w:rFonts w:cs="Arial"/>
          <w:b/>
          <w:iCs/>
          <w:sz w:val="20"/>
          <w:szCs w:val="20"/>
          <w:lang w:eastAsia="en-PH"/>
        </w:rPr>
      </w:pPr>
    </w:p>
    <w:p w14:paraId="3F678E86" w14:textId="77777777" w:rsidR="0000796E" w:rsidRPr="00F43402" w:rsidRDefault="0000796E" w:rsidP="0000796E">
      <w:pPr>
        <w:pStyle w:val="BodyTextIndent3"/>
        <w:spacing w:after="0"/>
        <w:ind w:left="0"/>
        <w:rPr>
          <w:rFonts w:cs="Arial"/>
          <w:b/>
          <w:sz w:val="20"/>
          <w:lang w:eastAsia="ko-KR"/>
        </w:rPr>
      </w:pPr>
      <w:r w:rsidRPr="00F43402">
        <w:rPr>
          <w:rFonts w:cs="Arial"/>
          <w:b/>
          <w:sz w:val="20"/>
          <w:lang w:eastAsia="ko-KR"/>
        </w:rPr>
        <w:t>Qualifications</w:t>
      </w:r>
    </w:p>
    <w:p w14:paraId="02D3899E" w14:textId="77777777" w:rsidR="0000796E" w:rsidRPr="00F43402" w:rsidRDefault="0000796E" w:rsidP="0000796E">
      <w:pPr>
        <w:pStyle w:val="BodyTextIndent3"/>
        <w:spacing w:after="0"/>
        <w:ind w:left="0"/>
        <w:rPr>
          <w:rFonts w:cs="Arial"/>
          <w:sz w:val="20"/>
          <w:lang w:eastAsia="ko-KR"/>
        </w:rPr>
      </w:pPr>
    </w:p>
    <w:p w14:paraId="08532B33"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Minimum of University degree in Science or Engineering and post-graduate Master Degree in Management or a Master in Business Administration or related field</w:t>
      </w:r>
    </w:p>
    <w:p w14:paraId="79ACEADD" w14:textId="1386EEE4"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lastRenderedPageBreak/>
        <w:t xml:space="preserve">Minimum 15 years of experience in the </w:t>
      </w:r>
      <w:r w:rsidR="00BF5C7C" w:rsidRPr="00F43402">
        <w:rPr>
          <w:rFonts w:cs="Arial"/>
          <w:sz w:val="20"/>
          <w:lang w:eastAsia="ko-KR"/>
        </w:rPr>
        <w:t xml:space="preserve">environmentally sustainable </w:t>
      </w:r>
      <w:r w:rsidRPr="00F43402">
        <w:rPr>
          <w:rFonts w:cs="Arial"/>
          <w:sz w:val="20"/>
          <w:lang w:eastAsia="ko-KR"/>
        </w:rPr>
        <w:t xml:space="preserve">transportation sector and minimum 10 years in managing a regional transportation-related organization/agency or program </w:t>
      </w:r>
    </w:p>
    <w:p w14:paraId="79BB1EFA" w14:textId="1194589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 xml:space="preserve">Extensive knowledge of </w:t>
      </w:r>
      <w:r w:rsidR="00BF5C7C" w:rsidRPr="00F43402">
        <w:rPr>
          <w:rFonts w:cs="Arial"/>
          <w:sz w:val="20"/>
          <w:lang w:eastAsia="ko-KR"/>
        </w:rPr>
        <w:t xml:space="preserve">sustainable and/or low carbon </w:t>
      </w:r>
      <w:r w:rsidRPr="00F43402">
        <w:rPr>
          <w:rFonts w:cs="Arial"/>
          <w:sz w:val="20"/>
          <w:lang w:eastAsia="ko-KR"/>
        </w:rPr>
        <w:t>transportation sector, regulation and reform, transport policy and environmentally sustainable transport issues in the Philippines</w:t>
      </w:r>
    </w:p>
    <w:p w14:paraId="1AA053BC"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Evidence of published books or journal articles on transport sector, regulation and reform, transport policy, social issues etc.</w:t>
      </w:r>
    </w:p>
    <w:p w14:paraId="13B910F7" w14:textId="689A6FF4"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 xml:space="preserve">Knowledge of UNDP/GEF facility as well as associated GEF Climate </w:t>
      </w:r>
      <w:r w:rsidR="00BF5C7C" w:rsidRPr="00F43402">
        <w:rPr>
          <w:rFonts w:cs="Arial"/>
          <w:sz w:val="20"/>
          <w:lang w:eastAsia="ko-KR"/>
        </w:rPr>
        <w:t xml:space="preserve">Change Mitigation </w:t>
      </w:r>
      <w:r w:rsidRPr="00F43402">
        <w:rPr>
          <w:rFonts w:cs="Arial"/>
          <w:sz w:val="20"/>
          <w:lang w:eastAsia="ko-KR"/>
        </w:rPr>
        <w:t>Program priorities, project preparation and implementation mechanisms</w:t>
      </w:r>
      <w:r w:rsidR="00BF5C7C" w:rsidRPr="00F43402">
        <w:rPr>
          <w:rFonts w:cs="Arial"/>
          <w:sz w:val="20"/>
          <w:lang w:eastAsia="ko-KR"/>
        </w:rPr>
        <w:t xml:space="preserve"> </w:t>
      </w:r>
      <w:r w:rsidR="003F75BF" w:rsidRPr="00F43402">
        <w:rPr>
          <w:rFonts w:cs="Arial"/>
          <w:sz w:val="20"/>
          <w:lang w:eastAsia="ko-KR"/>
        </w:rPr>
        <w:t>would be an advantage</w:t>
      </w:r>
    </w:p>
    <w:p w14:paraId="3DCC9A03"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Knowledge and experience in working with GoP, academe, NGOs and operators and private sector in the Philippines</w:t>
      </w:r>
    </w:p>
    <w:p w14:paraId="6D3D4D76"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Widely traveled in the region, with good contacts in key institutions including regulatory bodies, private transport companies, government agencies etc.</w:t>
      </w:r>
    </w:p>
    <w:p w14:paraId="63D1A90B"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 xml:space="preserve">Demonstrated ability in managing a multi-disciplinary team </w:t>
      </w:r>
    </w:p>
    <w:p w14:paraId="7D4EEA87"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Experience in regional cooperation and networking/cooperation with government officials, financiers, NGO representatives and private sector executives.</w:t>
      </w:r>
    </w:p>
    <w:p w14:paraId="57882D96"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Excellent oral and written communication skills in English and Filipino</w:t>
      </w:r>
    </w:p>
    <w:p w14:paraId="1E49A6BD"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Proficient in Microsoft Office Suite (Word/Excel/Power Point/Project)</w:t>
      </w:r>
    </w:p>
    <w:p w14:paraId="0A8E72EF" w14:textId="77777777" w:rsidR="0000796E" w:rsidRPr="00F43402" w:rsidRDefault="0000796E" w:rsidP="0000796E">
      <w:pPr>
        <w:pStyle w:val="BodyTextIndent3"/>
        <w:spacing w:after="0"/>
        <w:ind w:left="0"/>
        <w:rPr>
          <w:rFonts w:cs="Arial"/>
          <w:sz w:val="20"/>
          <w:lang w:eastAsia="ko-KR"/>
        </w:rPr>
      </w:pPr>
    </w:p>
    <w:p w14:paraId="15DBFF3D" w14:textId="77777777" w:rsidR="0000796E" w:rsidRPr="00F43402" w:rsidRDefault="0000796E" w:rsidP="0000796E">
      <w:pPr>
        <w:pStyle w:val="BodyTextIndent3"/>
        <w:spacing w:after="0"/>
        <w:ind w:left="0"/>
        <w:rPr>
          <w:rFonts w:cs="Arial"/>
          <w:b/>
          <w:sz w:val="20"/>
          <w:lang w:eastAsia="ko-KR"/>
        </w:rPr>
      </w:pPr>
      <w:r w:rsidRPr="00F43402">
        <w:rPr>
          <w:rFonts w:cs="Arial"/>
          <w:b/>
          <w:sz w:val="20"/>
          <w:lang w:eastAsia="ko-KR"/>
        </w:rPr>
        <w:t xml:space="preserve">Responsibilities  </w:t>
      </w:r>
    </w:p>
    <w:p w14:paraId="33DB746B" w14:textId="77777777" w:rsidR="0000796E" w:rsidRPr="00F43402" w:rsidRDefault="0000796E" w:rsidP="0000796E">
      <w:pPr>
        <w:pStyle w:val="BodyTextIndent3"/>
        <w:spacing w:after="0"/>
        <w:ind w:left="0"/>
        <w:rPr>
          <w:rFonts w:cs="Arial"/>
          <w:b/>
          <w:sz w:val="20"/>
          <w:lang w:eastAsia="ko-KR"/>
        </w:rPr>
      </w:pPr>
    </w:p>
    <w:p w14:paraId="050DFBA0"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Overall coordination, management, oversight as well as monitoring of key Project experts, staff members and sub-contractors</w:t>
      </w:r>
    </w:p>
    <w:p w14:paraId="047AD8EF"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Review of key outputs of the Project, including market survey and assessment studies, business plans</w:t>
      </w:r>
    </w:p>
    <w:p w14:paraId="77E0F7F3"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Responsible for reporting to Co-implementing Agencies (UNDP/GEF) and as well as to PSC</w:t>
      </w:r>
    </w:p>
    <w:p w14:paraId="0C952F26"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Provides direction and overall leadership to the Project Office</w:t>
      </w:r>
    </w:p>
    <w:p w14:paraId="523E80AC"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 xml:space="preserve">Take overall responsibility for the organization and execution of the Project </w:t>
      </w:r>
    </w:p>
    <w:p w14:paraId="42DB2558"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 xml:space="preserve">Ensure that the activities are carried out according to the Project design and the outcomes and outputs/deliverables are achieved within the approved timeframe and budget </w:t>
      </w:r>
    </w:p>
    <w:p w14:paraId="6C347928"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Participate in the Steering Committee as well as provide regular reports to the PSC on the progress and plans of the Project</w:t>
      </w:r>
    </w:p>
    <w:p w14:paraId="3418EBB8" w14:textId="77777777" w:rsidR="0000796E" w:rsidRPr="00F43402" w:rsidRDefault="0000796E" w:rsidP="0000796E">
      <w:pPr>
        <w:pStyle w:val="BodyTextIndent3"/>
        <w:spacing w:after="0"/>
        <w:rPr>
          <w:rFonts w:cs="Arial"/>
          <w:sz w:val="20"/>
          <w:lang w:eastAsia="ko-KR"/>
        </w:rPr>
      </w:pPr>
    </w:p>
    <w:p w14:paraId="3B17B2CF" w14:textId="77777777" w:rsidR="0000796E" w:rsidRPr="00F43402" w:rsidRDefault="0000796E" w:rsidP="0000796E">
      <w:pPr>
        <w:pStyle w:val="BodyTextIndent3"/>
        <w:spacing w:after="0"/>
        <w:rPr>
          <w:rFonts w:cs="Arial"/>
          <w:sz w:val="20"/>
          <w:lang w:eastAsia="ko-KR"/>
        </w:rPr>
      </w:pPr>
    </w:p>
    <w:p w14:paraId="1733752F" w14:textId="77777777" w:rsidR="0000796E" w:rsidRPr="00F43402" w:rsidRDefault="0000796E" w:rsidP="0000796E">
      <w:pPr>
        <w:pStyle w:val="BodyTextIndent3"/>
        <w:spacing w:after="0"/>
        <w:ind w:left="0"/>
        <w:rPr>
          <w:rFonts w:cs="Arial"/>
          <w:b/>
          <w:sz w:val="20"/>
          <w:lang w:eastAsia="ko-KR"/>
        </w:rPr>
      </w:pPr>
      <w:r w:rsidRPr="00F43402">
        <w:rPr>
          <w:rFonts w:cs="Arial"/>
          <w:b/>
          <w:sz w:val="20"/>
          <w:lang w:eastAsia="ko-KR"/>
        </w:rPr>
        <w:t>4. Project Manager</w:t>
      </w:r>
    </w:p>
    <w:p w14:paraId="2C235894" w14:textId="77777777" w:rsidR="0000796E" w:rsidRPr="00F43402" w:rsidRDefault="0000796E" w:rsidP="0000796E">
      <w:pPr>
        <w:pStyle w:val="BodyTextIndent3"/>
        <w:spacing w:after="0"/>
        <w:ind w:left="0"/>
        <w:rPr>
          <w:rFonts w:cs="Arial"/>
          <w:sz w:val="20"/>
          <w:lang w:eastAsia="ko-KR"/>
        </w:rPr>
      </w:pPr>
    </w:p>
    <w:p w14:paraId="6309EAB3" w14:textId="77777777" w:rsidR="0000796E" w:rsidRPr="00F43402" w:rsidRDefault="0000796E" w:rsidP="0000796E">
      <w:pPr>
        <w:pStyle w:val="BodyTextIndent3"/>
        <w:spacing w:after="0"/>
        <w:ind w:left="0"/>
        <w:rPr>
          <w:rFonts w:cs="Arial"/>
          <w:b/>
          <w:sz w:val="20"/>
          <w:lang w:eastAsia="ko-KR"/>
        </w:rPr>
      </w:pPr>
      <w:r w:rsidRPr="00F43402">
        <w:rPr>
          <w:rFonts w:cs="Arial"/>
          <w:b/>
          <w:sz w:val="20"/>
          <w:lang w:eastAsia="ko-KR"/>
        </w:rPr>
        <w:t>Qualifications</w:t>
      </w:r>
    </w:p>
    <w:p w14:paraId="0E7DB311" w14:textId="77777777" w:rsidR="0000796E" w:rsidRPr="00F43402" w:rsidRDefault="0000796E" w:rsidP="0000796E">
      <w:pPr>
        <w:pStyle w:val="BodyTextIndent3"/>
        <w:spacing w:after="0"/>
        <w:ind w:left="0"/>
        <w:rPr>
          <w:rFonts w:cs="Arial"/>
          <w:sz w:val="20"/>
          <w:lang w:eastAsia="ko-KR"/>
        </w:rPr>
      </w:pPr>
    </w:p>
    <w:p w14:paraId="074B4515" w14:textId="4A530EB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 xml:space="preserve">Minimum of University degree in </w:t>
      </w:r>
      <w:r w:rsidR="00E80626" w:rsidRPr="00F43402">
        <w:rPr>
          <w:rFonts w:cs="Arial"/>
          <w:sz w:val="20"/>
          <w:lang w:eastAsia="ko-KR"/>
        </w:rPr>
        <w:t xml:space="preserve">Engineering or </w:t>
      </w:r>
      <w:r w:rsidRPr="00F43402">
        <w:rPr>
          <w:rFonts w:cs="Arial"/>
          <w:sz w:val="20"/>
          <w:lang w:eastAsia="ko-KR"/>
        </w:rPr>
        <w:t xml:space="preserve">Science and post-graduate degree in Management, Business Administration </w:t>
      </w:r>
      <w:r w:rsidR="006F69B4" w:rsidRPr="00F43402">
        <w:rPr>
          <w:rFonts w:cs="Arial"/>
          <w:sz w:val="20"/>
          <w:lang w:eastAsia="ko-KR"/>
        </w:rPr>
        <w:t xml:space="preserve"> Qualifications on project management and financing would be an advantage.  </w:t>
      </w:r>
    </w:p>
    <w:p w14:paraId="6DA5E90E" w14:textId="46357AA0"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 xml:space="preserve">Minimum 10 years of experience in the </w:t>
      </w:r>
      <w:r w:rsidR="006F69B4" w:rsidRPr="00F43402">
        <w:rPr>
          <w:rFonts w:cs="Arial"/>
          <w:sz w:val="20"/>
          <w:lang w:eastAsia="ko-KR"/>
        </w:rPr>
        <w:t xml:space="preserve">environmentally </w:t>
      </w:r>
      <w:r w:rsidR="00E80626" w:rsidRPr="00F43402">
        <w:rPr>
          <w:rFonts w:cs="Arial"/>
          <w:sz w:val="20"/>
          <w:lang w:eastAsia="ko-KR"/>
        </w:rPr>
        <w:t xml:space="preserve">sustainable </w:t>
      </w:r>
      <w:r w:rsidRPr="00F43402">
        <w:rPr>
          <w:rFonts w:cs="Arial"/>
          <w:sz w:val="20"/>
          <w:lang w:eastAsia="ko-KR"/>
        </w:rPr>
        <w:t>transportation sector and minimum 7 years in managing a regional/local</w:t>
      </w:r>
      <w:r w:rsidR="006F69B4" w:rsidRPr="00F43402">
        <w:rPr>
          <w:rFonts w:cs="Arial"/>
          <w:sz w:val="20"/>
          <w:lang w:eastAsia="ko-KR"/>
        </w:rPr>
        <w:t xml:space="preserve"> environmentally sustainable</w:t>
      </w:r>
      <w:r w:rsidRPr="00F43402">
        <w:rPr>
          <w:rFonts w:cs="Arial"/>
          <w:sz w:val="20"/>
          <w:lang w:eastAsia="ko-KR"/>
        </w:rPr>
        <w:t xml:space="preserve"> transportation-related organization/agency or program </w:t>
      </w:r>
    </w:p>
    <w:p w14:paraId="10EAA14B" w14:textId="6F6856EC"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Extensive knowledge of transportation sector, regulation and reform, energy and transport policy issues</w:t>
      </w:r>
      <w:r w:rsidR="006F69B4" w:rsidRPr="00F43402">
        <w:rPr>
          <w:rFonts w:cs="Arial"/>
          <w:sz w:val="20"/>
          <w:lang w:eastAsia="ko-KR"/>
        </w:rPr>
        <w:t xml:space="preserve"> </w:t>
      </w:r>
      <w:r w:rsidRPr="00F43402">
        <w:rPr>
          <w:rFonts w:cs="Arial"/>
          <w:sz w:val="20"/>
          <w:lang w:eastAsia="ko-KR"/>
        </w:rPr>
        <w:t>in the Philippines</w:t>
      </w:r>
      <w:r w:rsidR="006F69B4" w:rsidRPr="00F43402">
        <w:rPr>
          <w:rFonts w:cs="Arial"/>
          <w:sz w:val="20"/>
          <w:lang w:eastAsia="ko-KR"/>
        </w:rPr>
        <w:t xml:space="preserve">. </w:t>
      </w:r>
    </w:p>
    <w:p w14:paraId="143A809B"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 xml:space="preserve">Evidence of published books or journal articles or reports on energy and transport sector, regulation and reform, energy and transport policy, social issues etc. </w:t>
      </w:r>
    </w:p>
    <w:p w14:paraId="2364834A" w14:textId="70C0D46D"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 xml:space="preserve">Knowledge of UNDP/GEF facility as well as associated GEF Climate Program priorities, project preparation and implementation mechanisms </w:t>
      </w:r>
      <w:r w:rsidR="006F69B4" w:rsidRPr="00F43402">
        <w:rPr>
          <w:rFonts w:cs="Arial"/>
          <w:sz w:val="20"/>
          <w:lang w:eastAsia="ko-KR"/>
        </w:rPr>
        <w:t xml:space="preserve">as well as hands on experience on GHG accounting and data analysis </w:t>
      </w:r>
      <w:r w:rsidRPr="00F43402">
        <w:rPr>
          <w:rFonts w:cs="Arial"/>
          <w:sz w:val="20"/>
          <w:lang w:eastAsia="ko-KR"/>
        </w:rPr>
        <w:t>would be an advantage</w:t>
      </w:r>
    </w:p>
    <w:p w14:paraId="620D8493"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Knowledge and experience in working with government, NGOs, academe, financial institutions and private sector (related to transport and energy) in the Philippines</w:t>
      </w:r>
    </w:p>
    <w:p w14:paraId="3BA3DB50"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lastRenderedPageBreak/>
        <w:t>Good contacts in key institutions including regulatory bodies, private transport and energy companies, government agencies, financial institutions, academe and NGOs.</w:t>
      </w:r>
    </w:p>
    <w:p w14:paraId="182152B9" w14:textId="0B6218D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 xml:space="preserve">Demonstrated ability in managing a multi-disciplinary team </w:t>
      </w:r>
    </w:p>
    <w:p w14:paraId="516F41B2"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Excellent oral and written communication skills in English and Filipino</w:t>
      </w:r>
    </w:p>
    <w:p w14:paraId="3438363C"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Willingness to travel at short notice</w:t>
      </w:r>
    </w:p>
    <w:p w14:paraId="6B857D34" w14:textId="10DB90C7" w:rsidR="0000796E" w:rsidRPr="00F43402" w:rsidRDefault="006F69B4" w:rsidP="00A440C4">
      <w:pPr>
        <w:pStyle w:val="BodyTextIndent3"/>
        <w:numPr>
          <w:ilvl w:val="0"/>
          <w:numId w:val="30"/>
        </w:numPr>
        <w:spacing w:after="0"/>
        <w:jc w:val="left"/>
        <w:rPr>
          <w:rFonts w:cs="Arial"/>
          <w:sz w:val="20"/>
          <w:lang w:eastAsia="ko-KR"/>
        </w:rPr>
      </w:pPr>
      <w:r w:rsidRPr="00F43402">
        <w:rPr>
          <w:rFonts w:cs="Arial"/>
          <w:sz w:val="20"/>
          <w:lang w:eastAsia="ko-KR"/>
        </w:rPr>
        <w:t>Analytical skills and proficiency</w:t>
      </w:r>
      <w:r w:rsidR="0000796E" w:rsidRPr="00F43402">
        <w:rPr>
          <w:rFonts w:cs="Arial"/>
          <w:sz w:val="20"/>
          <w:lang w:eastAsia="ko-KR"/>
        </w:rPr>
        <w:t xml:space="preserve"> in Microsoft Office Suite (Word/Excel/Power Point/Project)</w:t>
      </w:r>
      <w:r w:rsidRPr="00F43402">
        <w:rPr>
          <w:rFonts w:cs="Arial"/>
          <w:sz w:val="20"/>
          <w:lang w:eastAsia="ko-KR"/>
        </w:rPr>
        <w:t xml:space="preserve"> required. </w:t>
      </w:r>
    </w:p>
    <w:p w14:paraId="7B2112D2" w14:textId="77777777" w:rsidR="0000796E" w:rsidRPr="00F43402" w:rsidRDefault="0000796E" w:rsidP="0000796E">
      <w:pPr>
        <w:pStyle w:val="BodyTextIndent3"/>
        <w:spacing w:after="0"/>
        <w:ind w:left="0"/>
        <w:rPr>
          <w:rFonts w:cs="Arial"/>
          <w:sz w:val="20"/>
          <w:lang w:eastAsia="ko-KR"/>
        </w:rPr>
      </w:pPr>
    </w:p>
    <w:p w14:paraId="3EDC07E3" w14:textId="77777777" w:rsidR="0000796E" w:rsidRPr="00F43402" w:rsidRDefault="0000796E" w:rsidP="0000796E">
      <w:pPr>
        <w:pStyle w:val="BodyTextIndent3"/>
        <w:spacing w:after="0"/>
        <w:ind w:left="0"/>
        <w:rPr>
          <w:rFonts w:cs="Arial"/>
          <w:b/>
          <w:sz w:val="20"/>
          <w:lang w:eastAsia="ko-KR"/>
        </w:rPr>
      </w:pPr>
      <w:r w:rsidRPr="00F43402">
        <w:rPr>
          <w:rFonts w:cs="Arial"/>
          <w:b/>
          <w:sz w:val="20"/>
          <w:lang w:eastAsia="ko-KR"/>
        </w:rPr>
        <w:t xml:space="preserve">Responsibilities </w:t>
      </w:r>
    </w:p>
    <w:p w14:paraId="1A276436" w14:textId="77777777" w:rsidR="0000796E" w:rsidRPr="00F43402" w:rsidRDefault="0000796E" w:rsidP="0000796E">
      <w:pPr>
        <w:pStyle w:val="BodyTextIndent3"/>
        <w:spacing w:after="0"/>
        <w:ind w:left="0"/>
        <w:rPr>
          <w:rFonts w:cs="Arial"/>
          <w:b/>
          <w:sz w:val="20"/>
          <w:lang w:eastAsia="ko-KR"/>
        </w:rPr>
      </w:pPr>
    </w:p>
    <w:p w14:paraId="743C2FCD"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Overall management as well as review of activities and monitoring of key project consultants, staff members and sub-contractors.</w:t>
      </w:r>
    </w:p>
    <w:p w14:paraId="4402B08D"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In-charge of coordination the compilation and updating of annual reports, half yearly reports and financial reports</w:t>
      </w:r>
    </w:p>
    <w:p w14:paraId="363BEC69"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 xml:space="preserve">Review and provide key input of key outputs of the project, including market survey and assessment studies, business plans </w:t>
      </w:r>
    </w:p>
    <w:p w14:paraId="33E95428"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Responsible for reporting to UNDP and as well as to steering committee</w:t>
      </w:r>
    </w:p>
    <w:p w14:paraId="194E5E79"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Provides direction and overall management to the project Office</w:t>
      </w:r>
    </w:p>
    <w:p w14:paraId="6E8AF68F"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 xml:space="preserve">Take overall responsibility for the management and execution of the project </w:t>
      </w:r>
    </w:p>
    <w:p w14:paraId="6421CB66"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 xml:space="preserve">Ensure that the activities are carried out according to the project design and the outcomes and outputs/deliverables are achieved within the approved timeframe and budget </w:t>
      </w:r>
    </w:p>
    <w:p w14:paraId="7F850734" w14:textId="77777777" w:rsidR="0000796E" w:rsidRPr="00F43402" w:rsidRDefault="0000796E" w:rsidP="00A440C4">
      <w:pPr>
        <w:pStyle w:val="BodyTextIndent3"/>
        <w:numPr>
          <w:ilvl w:val="0"/>
          <w:numId w:val="30"/>
        </w:numPr>
        <w:spacing w:after="0"/>
        <w:jc w:val="left"/>
        <w:rPr>
          <w:rFonts w:cs="Arial"/>
          <w:sz w:val="20"/>
          <w:lang w:eastAsia="ko-KR"/>
        </w:rPr>
      </w:pPr>
      <w:r w:rsidRPr="00F43402">
        <w:rPr>
          <w:rFonts w:cs="Arial"/>
          <w:sz w:val="20"/>
          <w:lang w:eastAsia="ko-KR"/>
        </w:rPr>
        <w:t>Help in organizing of training programs, ensure adequate participation and quality of reports</w:t>
      </w:r>
    </w:p>
    <w:p w14:paraId="2D725F76" w14:textId="77777777" w:rsidR="0000796E" w:rsidRPr="00F43402" w:rsidRDefault="0000796E" w:rsidP="0000796E">
      <w:pPr>
        <w:pStyle w:val="BodyTextIndent3"/>
        <w:spacing w:after="0"/>
        <w:ind w:left="0"/>
        <w:rPr>
          <w:rFonts w:cs="Arial"/>
          <w:sz w:val="20"/>
          <w:lang w:eastAsia="ko-KR"/>
        </w:rPr>
      </w:pPr>
    </w:p>
    <w:p w14:paraId="17C4F83A" w14:textId="77777777" w:rsidR="0000796E" w:rsidRPr="00F43402" w:rsidRDefault="0000796E" w:rsidP="0000796E">
      <w:pPr>
        <w:spacing w:after="0"/>
        <w:rPr>
          <w:rFonts w:cs="Arial"/>
          <w:b/>
          <w:iCs/>
          <w:sz w:val="20"/>
          <w:szCs w:val="20"/>
          <w:lang w:eastAsia="en-PH"/>
        </w:rPr>
      </w:pPr>
    </w:p>
    <w:p w14:paraId="7A73920C" w14:textId="77777777" w:rsidR="0000796E" w:rsidRPr="00F43402" w:rsidRDefault="0000796E" w:rsidP="0000796E">
      <w:pPr>
        <w:spacing w:after="0"/>
        <w:rPr>
          <w:rFonts w:cs="Arial"/>
          <w:b/>
          <w:iCs/>
          <w:sz w:val="20"/>
          <w:szCs w:val="20"/>
          <w:lang w:eastAsia="en-PH"/>
        </w:rPr>
      </w:pPr>
      <w:r w:rsidRPr="00F43402">
        <w:rPr>
          <w:rFonts w:cs="Arial"/>
          <w:b/>
          <w:iCs/>
          <w:sz w:val="20"/>
          <w:szCs w:val="20"/>
          <w:lang w:eastAsia="en-PH"/>
        </w:rPr>
        <w:t>5. Part-time Staff Members and Consultants</w:t>
      </w:r>
    </w:p>
    <w:p w14:paraId="3EB6D36A" w14:textId="77777777" w:rsidR="0000796E" w:rsidRPr="00F43402" w:rsidRDefault="0000796E" w:rsidP="0000796E">
      <w:pPr>
        <w:spacing w:after="0"/>
        <w:rPr>
          <w:rFonts w:cs="Arial"/>
          <w:b/>
          <w:iCs/>
          <w:sz w:val="20"/>
          <w:szCs w:val="20"/>
          <w:lang w:eastAsia="en-PH"/>
        </w:rPr>
      </w:pPr>
    </w:p>
    <w:p w14:paraId="06D9697F" w14:textId="77777777" w:rsidR="0000796E" w:rsidRPr="00F43402" w:rsidRDefault="0000796E" w:rsidP="0000796E">
      <w:pPr>
        <w:spacing w:after="0"/>
        <w:rPr>
          <w:rFonts w:cs="Arial"/>
          <w:b/>
          <w:iCs/>
          <w:sz w:val="20"/>
          <w:szCs w:val="20"/>
          <w:lang w:eastAsia="en-PH"/>
        </w:rPr>
      </w:pPr>
      <w:r w:rsidRPr="00F43402">
        <w:rPr>
          <w:rFonts w:cs="Arial"/>
          <w:b/>
          <w:iCs/>
          <w:sz w:val="20"/>
          <w:szCs w:val="20"/>
          <w:lang w:eastAsia="en-PH"/>
        </w:rPr>
        <w:t xml:space="preserve">5.1 Technical Working Groups </w:t>
      </w:r>
    </w:p>
    <w:p w14:paraId="5DB0D466" w14:textId="77777777" w:rsidR="0000796E" w:rsidRPr="00F43402" w:rsidRDefault="0000796E" w:rsidP="0000796E">
      <w:pPr>
        <w:spacing w:after="0"/>
        <w:rPr>
          <w:rFonts w:cs="Arial"/>
          <w:iCs/>
          <w:sz w:val="20"/>
          <w:szCs w:val="20"/>
          <w:lang w:eastAsia="en-PH"/>
        </w:rPr>
      </w:pPr>
    </w:p>
    <w:p w14:paraId="63D12DC9" w14:textId="77777777" w:rsidR="0000796E" w:rsidRPr="00F43402" w:rsidRDefault="0000796E" w:rsidP="0000796E">
      <w:pPr>
        <w:spacing w:after="0"/>
        <w:rPr>
          <w:rFonts w:cs="Arial"/>
          <w:iCs/>
          <w:sz w:val="20"/>
          <w:szCs w:val="20"/>
          <w:lang w:eastAsia="en-PH"/>
        </w:rPr>
      </w:pPr>
      <w:r w:rsidRPr="00F43402">
        <w:rPr>
          <w:rFonts w:cs="Arial"/>
          <w:iCs/>
          <w:sz w:val="20"/>
          <w:szCs w:val="20"/>
          <w:lang w:eastAsia="en-PH"/>
        </w:rPr>
        <w:t xml:space="preserve">The Technical Working Groups will be established to provide implementation direction and share working knowledge on key program activities including fund commitments on the activity level. The TWG will consist of senior representatives from the relevant departments of DOTC, DOST, DOE as well as academe, NGOs, operators and transport associations. The TWG will meet regularly during the Project implementation. </w:t>
      </w:r>
    </w:p>
    <w:p w14:paraId="6AD664F7" w14:textId="77777777" w:rsidR="0000796E" w:rsidRPr="00F43402" w:rsidRDefault="0000796E" w:rsidP="0000796E">
      <w:pPr>
        <w:spacing w:after="0"/>
        <w:rPr>
          <w:rFonts w:cs="Arial"/>
          <w:iCs/>
          <w:sz w:val="20"/>
          <w:szCs w:val="20"/>
          <w:lang w:eastAsia="en-PH"/>
        </w:rPr>
      </w:pPr>
    </w:p>
    <w:p w14:paraId="3DEC359E" w14:textId="77777777" w:rsidR="0000796E" w:rsidRPr="00F43402" w:rsidRDefault="0000796E" w:rsidP="0000796E">
      <w:pPr>
        <w:pStyle w:val="BodyTextIndent3"/>
        <w:spacing w:after="0"/>
        <w:ind w:left="0"/>
        <w:rPr>
          <w:rFonts w:cs="Arial"/>
          <w:b/>
          <w:iCs/>
          <w:sz w:val="20"/>
          <w:szCs w:val="20"/>
          <w:lang w:eastAsia="en-PH"/>
        </w:rPr>
      </w:pPr>
      <w:r w:rsidRPr="00F43402">
        <w:rPr>
          <w:rFonts w:cs="Arial"/>
          <w:b/>
          <w:sz w:val="20"/>
          <w:lang w:eastAsia="ko-KR"/>
        </w:rPr>
        <w:t xml:space="preserve">5.2 </w:t>
      </w:r>
      <w:r w:rsidRPr="00F43402">
        <w:rPr>
          <w:rFonts w:cs="Arial"/>
          <w:b/>
          <w:iCs/>
          <w:sz w:val="20"/>
          <w:szCs w:val="20"/>
          <w:lang w:eastAsia="en-PH"/>
        </w:rPr>
        <w:t xml:space="preserve">TORs for Consultants </w:t>
      </w:r>
    </w:p>
    <w:p w14:paraId="29D1B8CE" w14:textId="77777777" w:rsidR="0000796E" w:rsidRPr="00F43402" w:rsidRDefault="0000796E" w:rsidP="0000796E">
      <w:pPr>
        <w:spacing w:after="0"/>
        <w:rPr>
          <w:rFonts w:cs="Arial"/>
          <w:iCs/>
          <w:sz w:val="20"/>
          <w:szCs w:val="20"/>
          <w:lang w:eastAsia="en-PH"/>
        </w:rPr>
      </w:pPr>
    </w:p>
    <w:p w14:paraId="6DAB7878" w14:textId="54D79C3A" w:rsidR="0000796E" w:rsidRPr="00F43402" w:rsidRDefault="0000796E" w:rsidP="0000796E">
      <w:pPr>
        <w:spacing w:after="0"/>
        <w:rPr>
          <w:rFonts w:cs="Arial"/>
          <w:iCs/>
          <w:sz w:val="20"/>
          <w:szCs w:val="20"/>
          <w:lang w:eastAsia="en-PH"/>
        </w:rPr>
      </w:pPr>
      <w:r w:rsidRPr="00F43402">
        <w:rPr>
          <w:rFonts w:cs="Arial"/>
          <w:iCs/>
          <w:sz w:val="20"/>
          <w:szCs w:val="20"/>
          <w:lang w:eastAsia="en-PH"/>
        </w:rPr>
        <w:t>The Project will be impleme</w:t>
      </w:r>
      <w:r w:rsidR="0044047A" w:rsidRPr="00F43402">
        <w:rPr>
          <w:rFonts w:cs="Arial"/>
          <w:iCs/>
          <w:sz w:val="20"/>
          <w:szCs w:val="20"/>
          <w:lang w:eastAsia="en-PH"/>
        </w:rPr>
        <w:t>n</w:t>
      </w:r>
      <w:r w:rsidRPr="00F43402">
        <w:rPr>
          <w:rFonts w:cs="Arial"/>
          <w:iCs/>
          <w:sz w:val="20"/>
          <w:szCs w:val="20"/>
          <w:lang w:eastAsia="en-PH"/>
        </w:rPr>
        <w:t xml:space="preserve">ted for a period of 4 years. At the start of the Project, a detailed project implementation plan will be formulated. It is expected that short-term consultants will be required to provide technical assistance and provide expertise in the different aspects of the Project execution. The implementation of any Project activity will go through following steps: </w:t>
      </w:r>
    </w:p>
    <w:p w14:paraId="6639984A"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Preparation of the work plan</w:t>
      </w:r>
    </w:p>
    <w:p w14:paraId="4A944319"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Development of the TOR for consultants</w:t>
      </w:r>
    </w:p>
    <w:p w14:paraId="34DEE55B"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 xml:space="preserve">Recruitment of consultants </w:t>
      </w:r>
    </w:p>
    <w:p w14:paraId="6611B4A4"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 xml:space="preserve">Verification of the outputs quality </w:t>
      </w:r>
    </w:p>
    <w:p w14:paraId="504BD696"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 xml:space="preserve">Documentation, printing of the output </w:t>
      </w:r>
    </w:p>
    <w:p w14:paraId="08741EA0" w14:textId="77777777" w:rsidR="0000796E" w:rsidRPr="00F43402" w:rsidRDefault="0000796E" w:rsidP="00A440C4">
      <w:pPr>
        <w:pStyle w:val="BodyTextIndent3"/>
        <w:numPr>
          <w:ilvl w:val="0"/>
          <w:numId w:val="29"/>
        </w:numPr>
        <w:spacing w:after="0"/>
        <w:jc w:val="left"/>
        <w:rPr>
          <w:rFonts w:cs="Arial"/>
          <w:sz w:val="20"/>
          <w:lang w:eastAsia="ko-KR"/>
        </w:rPr>
      </w:pPr>
      <w:r w:rsidRPr="00F43402">
        <w:rPr>
          <w:rFonts w:cs="Arial"/>
          <w:sz w:val="20"/>
          <w:lang w:eastAsia="ko-KR"/>
        </w:rPr>
        <w:t>Dissemination</w:t>
      </w:r>
    </w:p>
    <w:p w14:paraId="69C78357" w14:textId="77777777" w:rsidR="0000796E" w:rsidRPr="00F43402" w:rsidRDefault="0000796E" w:rsidP="0000796E">
      <w:pPr>
        <w:pStyle w:val="BodyTextIndent3"/>
        <w:spacing w:after="0"/>
        <w:ind w:left="0"/>
        <w:rPr>
          <w:rFonts w:cs="Arial"/>
          <w:sz w:val="20"/>
          <w:lang w:eastAsia="ko-KR"/>
        </w:rPr>
      </w:pPr>
    </w:p>
    <w:p w14:paraId="260688AF" w14:textId="77777777" w:rsidR="0000796E" w:rsidRPr="00F43402" w:rsidRDefault="0000796E" w:rsidP="0000796E">
      <w:pPr>
        <w:spacing w:after="0"/>
        <w:rPr>
          <w:rFonts w:cs="Arial"/>
          <w:b/>
          <w:iCs/>
          <w:sz w:val="20"/>
          <w:szCs w:val="20"/>
          <w:lang w:eastAsia="en-PH"/>
        </w:rPr>
      </w:pPr>
      <w:r w:rsidRPr="00F43402">
        <w:rPr>
          <w:rFonts w:cs="Arial"/>
          <w:b/>
          <w:iCs/>
          <w:sz w:val="20"/>
          <w:szCs w:val="20"/>
          <w:lang w:eastAsia="en-PH"/>
        </w:rPr>
        <w:t xml:space="preserve">6. Consultant/s on Planning and Policy Issues </w:t>
      </w:r>
    </w:p>
    <w:p w14:paraId="63B66083" w14:textId="77777777" w:rsidR="0000796E" w:rsidRPr="00F43402" w:rsidRDefault="0000796E" w:rsidP="0000796E">
      <w:pPr>
        <w:spacing w:after="0"/>
        <w:rPr>
          <w:rFonts w:cs="Arial"/>
          <w:iCs/>
          <w:sz w:val="20"/>
          <w:szCs w:val="20"/>
          <w:lang w:eastAsia="en-PH"/>
        </w:rPr>
      </w:pPr>
    </w:p>
    <w:p w14:paraId="66A1719B" w14:textId="77777777" w:rsidR="0000796E" w:rsidRPr="00F43402" w:rsidRDefault="0000796E" w:rsidP="0000796E">
      <w:pPr>
        <w:spacing w:after="0"/>
        <w:rPr>
          <w:rFonts w:cs="Arial"/>
          <w:iCs/>
          <w:sz w:val="20"/>
          <w:szCs w:val="20"/>
          <w:lang w:eastAsia="en-PH"/>
        </w:rPr>
      </w:pPr>
      <w:r w:rsidRPr="00F43402">
        <w:rPr>
          <w:rFonts w:cs="Arial"/>
          <w:iCs/>
          <w:sz w:val="20"/>
          <w:szCs w:val="20"/>
          <w:lang w:eastAsia="en-PH"/>
        </w:rPr>
        <w:t xml:space="preserve">His/her specific tasks would be: </w:t>
      </w:r>
    </w:p>
    <w:p w14:paraId="5A90365A" w14:textId="77777777"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Assist in identifying relevant participating agencies and setting up of the technical working group  for development of supportive policy framework and regulations</w:t>
      </w:r>
    </w:p>
    <w:p w14:paraId="6981FBE0" w14:textId="77777777"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Review of related policy and regulations both in and outside the country as basis for drafting the supportive policy framework and regulations</w:t>
      </w:r>
    </w:p>
    <w:p w14:paraId="3AA8B0C5" w14:textId="77777777"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lastRenderedPageBreak/>
        <w:t>Assist and contribute in TWG workshops discussion, formulation/revision and finalization of supportive policy framework and regulations</w:t>
      </w:r>
    </w:p>
    <w:p w14:paraId="74923AB9" w14:textId="77777777"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Assist endorsement of formulated supportive policy framework and regulations</w:t>
      </w:r>
    </w:p>
    <w:p w14:paraId="28E3BE26" w14:textId="77777777"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Work with transportation planning experts in the formation of inter-agency coordination mechanism intended for LCT related efforts</w:t>
      </w:r>
    </w:p>
    <w:p w14:paraId="440283DB" w14:textId="77777777"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 xml:space="preserve">Compile guidelines for inter-agency coordination for LCTs </w:t>
      </w:r>
    </w:p>
    <w:p w14:paraId="2F895069" w14:textId="77777777"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Compile EO for inter-agency coordination on LCTs in Consultation with relevant GoP organizations</w:t>
      </w:r>
    </w:p>
    <w:p w14:paraId="41DE9C8B" w14:textId="323303AC"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Compile and finalize LCT master pla</w:t>
      </w:r>
      <w:r w:rsidR="0096679B" w:rsidRPr="00F43402">
        <w:rPr>
          <w:rFonts w:ascii="Arial" w:hAnsi="Arial" w:cs="Arial"/>
          <w:iCs/>
          <w:sz w:val="20"/>
          <w:szCs w:val="20"/>
          <w:lang w:eastAsia="en-PH"/>
        </w:rPr>
        <w:t xml:space="preserve">n </w:t>
      </w:r>
      <w:r w:rsidR="0044047A" w:rsidRPr="00F43402">
        <w:rPr>
          <w:rFonts w:ascii="Arial" w:hAnsi="Arial" w:cs="Arial"/>
          <w:iCs/>
          <w:sz w:val="20"/>
          <w:szCs w:val="20"/>
          <w:lang w:eastAsia="en-PH"/>
        </w:rPr>
        <w:t xml:space="preserve">and infrastructure roadmap </w:t>
      </w:r>
      <w:r w:rsidRPr="00F43402">
        <w:rPr>
          <w:rFonts w:ascii="Arial" w:hAnsi="Arial" w:cs="Arial"/>
          <w:iCs/>
          <w:sz w:val="20"/>
          <w:szCs w:val="20"/>
          <w:lang w:eastAsia="en-PH"/>
        </w:rPr>
        <w:t>in consultation with TWG</w:t>
      </w:r>
    </w:p>
    <w:p w14:paraId="14285684" w14:textId="3D6822CA"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 xml:space="preserve">Participate and take discussion notes of TWG meetings for development of LCT master plan </w:t>
      </w:r>
    </w:p>
    <w:p w14:paraId="6A8BCD82" w14:textId="1AC51C4D"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Revise Master Pla</w:t>
      </w:r>
      <w:r w:rsidR="0096679B" w:rsidRPr="00F43402">
        <w:rPr>
          <w:rFonts w:ascii="Arial" w:hAnsi="Arial" w:cs="Arial"/>
          <w:iCs/>
          <w:sz w:val="20"/>
          <w:szCs w:val="20"/>
          <w:lang w:eastAsia="en-PH"/>
        </w:rPr>
        <w:t>n</w:t>
      </w:r>
      <w:r w:rsidR="0044047A" w:rsidRPr="00F43402">
        <w:rPr>
          <w:rFonts w:ascii="Arial" w:hAnsi="Arial" w:cs="Arial"/>
          <w:iCs/>
          <w:sz w:val="20"/>
          <w:szCs w:val="20"/>
          <w:lang w:eastAsia="en-PH"/>
        </w:rPr>
        <w:t xml:space="preserve"> and infrastructure roadmap</w:t>
      </w:r>
      <w:r w:rsidR="0096679B" w:rsidRPr="00F43402">
        <w:rPr>
          <w:rFonts w:ascii="Arial" w:hAnsi="Arial" w:cs="Arial"/>
          <w:iCs/>
          <w:sz w:val="20"/>
          <w:szCs w:val="20"/>
          <w:lang w:eastAsia="en-PH"/>
        </w:rPr>
        <w:t xml:space="preserve"> </w:t>
      </w:r>
      <w:r w:rsidRPr="00F43402">
        <w:rPr>
          <w:rFonts w:ascii="Arial" w:hAnsi="Arial" w:cs="Arial"/>
          <w:iCs/>
          <w:sz w:val="20"/>
          <w:szCs w:val="20"/>
          <w:lang w:eastAsia="en-PH"/>
        </w:rPr>
        <w:t>according to TWG feedbacks</w:t>
      </w:r>
    </w:p>
    <w:p w14:paraId="1057DFFA" w14:textId="77777777"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 xml:space="preserve">Conduct a survey on the mandate(s) of relevant institutions on LCT development and commercialization </w:t>
      </w:r>
    </w:p>
    <w:p w14:paraId="163834F1" w14:textId="77777777"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Develop of a logical, coherent and institutional framework based on results of survey on the mandate(s) of relevant institutions on LCT development and commercialization</w:t>
      </w:r>
    </w:p>
    <w:p w14:paraId="0553C118" w14:textId="77777777"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Revise the institutional framework according to feedback of multi-stakeholder consulted for review and approval of the developed institutional framework including roles and responsibilities of institutions involved</w:t>
      </w:r>
    </w:p>
    <w:p w14:paraId="79236A64" w14:textId="77777777" w:rsidR="0000796E" w:rsidRPr="00F43402" w:rsidRDefault="0000796E" w:rsidP="00A440C4">
      <w:pPr>
        <w:pStyle w:val="ListParagraph"/>
        <w:numPr>
          <w:ilvl w:val="0"/>
          <w:numId w:val="31"/>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Develop draft EO for the endorsement of the established institutional framework</w:t>
      </w:r>
    </w:p>
    <w:p w14:paraId="5EB572C4" w14:textId="77777777" w:rsidR="0000796E" w:rsidRPr="00F43402" w:rsidRDefault="0000796E" w:rsidP="0000796E">
      <w:pPr>
        <w:spacing w:after="0"/>
        <w:rPr>
          <w:rFonts w:cs="Arial"/>
          <w:b/>
          <w:iCs/>
          <w:sz w:val="20"/>
          <w:szCs w:val="20"/>
          <w:lang w:eastAsia="en-PH"/>
        </w:rPr>
      </w:pPr>
    </w:p>
    <w:p w14:paraId="7200AD88" w14:textId="77777777" w:rsidR="0000796E" w:rsidRPr="00F43402" w:rsidRDefault="0000796E" w:rsidP="0000796E">
      <w:pPr>
        <w:spacing w:after="0"/>
        <w:rPr>
          <w:rFonts w:cs="Arial"/>
          <w:b/>
          <w:iCs/>
          <w:sz w:val="20"/>
          <w:szCs w:val="20"/>
          <w:lang w:eastAsia="en-PH"/>
        </w:rPr>
      </w:pPr>
    </w:p>
    <w:p w14:paraId="1F0E1C91" w14:textId="77777777" w:rsidR="0000796E" w:rsidRPr="00F43402" w:rsidRDefault="0000796E" w:rsidP="0000796E">
      <w:pPr>
        <w:rPr>
          <w:rFonts w:cs="Arial"/>
          <w:b/>
          <w:iCs/>
          <w:sz w:val="20"/>
          <w:szCs w:val="20"/>
          <w:lang w:eastAsia="en-PH"/>
        </w:rPr>
      </w:pPr>
      <w:r w:rsidRPr="00F43402">
        <w:rPr>
          <w:rFonts w:cs="Arial"/>
          <w:b/>
          <w:iCs/>
          <w:sz w:val="20"/>
          <w:szCs w:val="20"/>
          <w:lang w:eastAsia="en-PH"/>
        </w:rPr>
        <w:t>7. Consultant/s on Traffic Engineering, Transportation and Urban Planning Issues</w:t>
      </w:r>
    </w:p>
    <w:p w14:paraId="7B6A985A" w14:textId="77777777" w:rsidR="0000796E" w:rsidRPr="00F43402" w:rsidRDefault="0000796E" w:rsidP="0000796E">
      <w:pPr>
        <w:spacing w:after="0"/>
        <w:rPr>
          <w:rFonts w:cs="Arial"/>
          <w:iCs/>
          <w:sz w:val="20"/>
          <w:szCs w:val="20"/>
          <w:lang w:eastAsia="en-PH"/>
        </w:rPr>
      </w:pPr>
    </w:p>
    <w:p w14:paraId="43639EF2" w14:textId="77777777" w:rsidR="0000796E" w:rsidRPr="00F43402" w:rsidRDefault="0000796E" w:rsidP="0000796E">
      <w:pPr>
        <w:spacing w:after="0"/>
        <w:rPr>
          <w:rFonts w:cs="Arial"/>
          <w:iCs/>
          <w:sz w:val="20"/>
          <w:szCs w:val="20"/>
          <w:lang w:eastAsia="en-PH"/>
        </w:rPr>
      </w:pPr>
      <w:r w:rsidRPr="00F43402">
        <w:rPr>
          <w:rFonts w:cs="Arial"/>
          <w:iCs/>
          <w:sz w:val="20"/>
          <w:szCs w:val="20"/>
          <w:lang w:eastAsia="en-PH"/>
        </w:rPr>
        <w:t xml:space="preserve">His/her specific tasks would be: </w:t>
      </w:r>
    </w:p>
    <w:p w14:paraId="5FD57344" w14:textId="77777777" w:rsidR="0000796E" w:rsidRPr="00F43402" w:rsidRDefault="0000796E" w:rsidP="00A440C4">
      <w:pPr>
        <w:pStyle w:val="ListParagraph"/>
        <w:numPr>
          <w:ilvl w:val="0"/>
          <w:numId w:val="33"/>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Carry out study on route rationalization, traffic analysis, travel demand modelling, transportation aspect of the feasibility studies</w:t>
      </w:r>
    </w:p>
    <w:p w14:paraId="1AB3F13D" w14:textId="77777777" w:rsidR="0000796E" w:rsidRPr="00F43402" w:rsidRDefault="0000796E" w:rsidP="00A440C4">
      <w:pPr>
        <w:pStyle w:val="ListParagraph"/>
        <w:numPr>
          <w:ilvl w:val="0"/>
          <w:numId w:val="33"/>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Develop of guidelines on right-of-way</w:t>
      </w:r>
    </w:p>
    <w:p w14:paraId="043A7C78" w14:textId="10272778" w:rsidR="0000796E" w:rsidRPr="00F43402" w:rsidRDefault="0000796E" w:rsidP="00A440C4">
      <w:pPr>
        <w:pStyle w:val="ListParagraph"/>
        <w:numPr>
          <w:ilvl w:val="0"/>
          <w:numId w:val="33"/>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 xml:space="preserve">Provide technical expertise during the development and </w:t>
      </w:r>
      <w:r w:rsidR="0096679B" w:rsidRPr="00F43402">
        <w:rPr>
          <w:rFonts w:ascii="Arial" w:hAnsi="Arial" w:cs="Arial"/>
          <w:iCs/>
          <w:sz w:val="20"/>
          <w:szCs w:val="20"/>
          <w:lang w:eastAsia="en-PH"/>
        </w:rPr>
        <w:t xml:space="preserve">review of NTP, Master Plan, </w:t>
      </w:r>
      <w:r w:rsidRPr="00F43402">
        <w:rPr>
          <w:rFonts w:ascii="Arial" w:hAnsi="Arial" w:cs="Arial"/>
          <w:iCs/>
          <w:sz w:val="20"/>
          <w:szCs w:val="20"/>
          <w:lang w:eastAsia="en-PH"/>
        </w:rPr>
        <w:t>among others</w:t>
      </w:r>
    </w:p>
    <w:p w14:paraId="52C5A9C3" w14:textId="07B77D88" w:rsidR="0000796E" w:rsidRPr="00F43402" w:rsidRDefault="0000796E" w:rsidP="00A440C4">
      <w:pPr>
        <w:pStyle w:val="ListParagraph"/>
        <w:numPr>
          <w:ilvl w:val="0"/>
          <w:numId w:val="33"/>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Work with a policy and planning experts in developing LCT Master Pla</w:t>
      </w:r>
      <w:r w:rsidR="0096679B" w:rsidRPr="00F43402">
        <w:rPr>
          <w:rFonts w:ascii="Arial" w:hAnsi="Arial" w:cs="Arial"/>
          <w:iCs/>
          <w:sz w:val="20"/>
          <w:szCs w:val="20"/>
          <w:lang w:eastAsia="en-PH"/>
        </w:rPr>
        <w:t xml:space="preserve">n </w:t>
      </w:r>
      <w:r w:rsidRPr="00F43402">
        <w:rPr>
          <w:rFonts w:ascii="Arial" w:hAnsi="Arial" w:cs="Arial"/>
          <w:iCs/>
          <w:sz w:val="20"/>
          <w:szCs w:val="20"/>
          <w:lang w:eastAsia="en-PH"/>
        </w:rPr>
        <w:t>in consultation with TWG</w:t>
      </w:r>
    </w:p>
    <w:p w14:paraId="040E7117" w14:textId="2557733E" w:rsidR="0000796E" w:rsidRPr="00F43402" w:rsidRDefault="0000796E" w:rsidP="00A440C4">
      <w:pPr>
        <w:pStyle w:val="ListParagraph"/>
        <w:numPr>
          <w:ilvl w:val="0"/>
          <w:numId w:val="33"/>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 xml:space="preserve">Participate and take discussion notes of TWG meetings for development of LCT master plan </w:t>
      </w:r>
    </w:p>
    <w:p w14:paraId="39152B44" w14:textId="6A0580D8" w:rsidR="0000796E" w:rsidRPr="00F43402" w:rsidRDefault="0000796E" w:rsidP="00A440C4">
      <w:pPr>
        <w:pStyle w:val="ListParagraph"/>
        <w:numPr>
          <w:ilvl w:val="0"/>
          <w:numId w:val="33"/>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Revise master plan according to TWG feedback</w:t>
      </w:r>
    </w:p>
    <w:p w14:paraId="7C29941C" w14:textId="77777777" w:rsidR="0000796E" w:rsidRPr="00F43402" w:rsidRDefault="0000796E" w:rsidP="0000796E">
      <w:pPr>
        <w:spacing w:after="0"/>
        <w:rPr>
          <w:rFonts w:cs="Arial"/>
          <w:b/>
          <w:iCs/>
          <w:sz w:val="20"/>
          <w:szCs w:val="20"/>
          <w:lang w:eastAsia="en-PH"/>
        </w:rPr>
      </w:pPr>
    </w:p>
    <w:p w14:paraId="6223F027" w14:textId="77777777" w:rsidR="0000796E" w:rsidRPr="00F43402" w:rsidRDefault="0000796E" w:rsidP="0000796E">
      <w:pPr>
        <w:spacing w:after="0"/>
        <w:rPr>
          <w:rFonts w:cs="Arial"/>
          <w:b/>
          <w:iCs/>
          <w:sz w:val="20"/>
          <w:szCs w:val="20"/>
          <w:lang w:eastAsia="en-PH"/>
        </w:rPr>
      </w:pPr>
    </w:p>
    <w:p w14:paraId="17C0FD49" w14:textId="77777777" w:rsidR="0000796E" w:rsidRPr="00F43402" w:rsidRDefault="0000796E" w:rsidP="0000796E">
      <w:pPr>
        <w:rPr>
          <w:rFonts w:cs="Arial"/>
          <w:b/>
          <w:sz w:val="20"/>
          <w:szCs w:val="20"/>
        </w:rPr>
      </w:pPr>
      <w:r w:rsidRPr="00F43402">
        <w:rPr>
          <w:rFonts w:cs="Arial"/>
          <w:b/>
          <w:sz w:val="20"/>
          <w:szCs w:val="20"/>
        </w:rPr>
        <w:t>8. Consultant/s on LCT Technology and Standards</w:t>
      </w:r>
    </w:p>
    <w:p w14:paraId="61C18952" w14:textId="77777777" w:rsidR="0000796E" w:rsidRPr="00F43402" w:rsidRDefault="0000796E" w:rsidP="0000796E">
      <w:pPr>
        <w:spacing w:after="0"/>
        <w:rPr>
          <w:rFonts w:cs="Arial"/>
          <w:iCs/>
          <w:sz w:val="20"/>
          <w:szCs w:val="20"/>
          <w:lang w:eastAsia="en-PH"/>
        </w:rPr>
      </w:pPr>
    </w:p>
    <w:p w14:paraId="58BE0AA5" w14:textId="77777777" w:rsidR="0000796E" w:rsidRPr="00F43402" w:rsidRDefault="0000796E" w:rsidP="0000796E">
      <w:pPr>
        <w:spacing w:after="0"/>
        <w:rPr>
          <w:rFonts w:cs="Arial"/>
          <w:b/>
          <w:sz w:val="20"/>
          <w:szCs w:val="20"/>
        </w:rPr>
      </w:pPr>
      <w:r w:rsidRPr="00F43402">
        <w:rPr>
          <w:rFonts w:cs="Arial"/>
          <w:iCs/>
          <w:sz w:val="20"/>
          <w:szCs w:val="20"/>
          <w:lang w:eastAsia="en-PH"/>
        </w:rPr>
        <w:t xml:space="preserve">His/her specific tasks would be: </w:t>
      </w:r>
    </w:p>
    <w:p w14:paraId="0DAB3F73" w14:textId="77777777" w:rsidR="0000796E" w:rsidRPr="00F43402" w:rsidRDefault="0000796E" w:rsidP="00A440C4">
      <w:pPr>
        <w:pStyle w:val="ListParagraph"/>
        <w:numPr>
          <w:ilvl w:val="0"/>
          <w:numId w:val="35"/>
        </w:numPr>
        <w:spacing w:after="60"/>
        <w:contextualSpacing/>
        <w:jc w:val="both"/>
        <w:rPr>
          <w:rFonts w:ascii="Arial" w:hAnsi="Arial" w:cs="Arial"/>
          <w:sz w:val="20"/>
          <w:szCs w:val="20"/>
        </w:rPr>
      </w:pPr>
      <w:r w:rsidRPr="00F43402">
        <w:rPr>
          <w:rFonts w:ascii="Arial" w:hAnsi="Arial" w:cs="Arial"/>
          <w:sz w:val="20"/>
          <w:szCs w:val="20"/>
        </w:rPr>
        <w:t xml:space="preserve">Develop draft guidelines for low carbon vehicle owners and manufacturers in consultation with </w:t>
      </w:r>
      <w:r w:rsidR="001E3CC4" w:rsidRPr="00F43402">
        <w:rPr>
          <w:rFonts w:ascii="Arial" w:hAnsi="Arial" w:cs="Arial"/>
          <w:sz w:val="20"/>
          <w:szCs w:val="20"/>
        </w:rPr>
        <w:t>Stakeholders</w:t>
      </w:r>
    </w:p>
    <w:p w14:paraId="7DADDAA4" w14:textId="77777777" w:rsidR="0000796E" w:rsidRPr="00F43402" w:rsidRDefault="0000796E" w:rsidP="00A440C4">
      <w:pPr>
        <w:pStyle w:val="ListParagraph"/>
        <w:numPr>
          <w:ilvl w:val="0"/>
          <w:numId w:val="35"/>
        </w:numPr>
        <w:spacing w:after="60"/>
        <w:contextualSpacing/>
        <w:jc w:val="both"/>
        <w:rPr>
          <w:rFonts w:ascii="Arial" w:hAnsi="Arial" w:cs="Arial"/>
          <w:sz w:val="20"/>
          <w:szCs w:val="20"/>
        </w:rPr>
      </w:pPr>
      <w:r w:rsidRPr="00F43402">
        <w:rPr>
          <w:rFonts w:ascii="Arial" w:hAnsi="Arial" w:cs="Arial"/>
          <w:sz w:val="20"/>
          <w:szCs w:val="20"/>
        </w:rPr>
        <w:t xml:space="preserve">Revise and finalize the guidelines according to feedback from </w:t>
      </w:r>
      <w:r w:rsidR="001E3CC4" w:rsidRPr="00F43402">
        <w:rPr>
          <w:rFonts w:ascii="Arial" w:hAnsi="Arial" w:cs="Arial"/>
          <w:sz w:val="20"/>
          <w:szCs w:val="20"/>
        </w:rPr>
        <w:t>Stakeholders</w:t>
      </w:r>
      <w:r w:rsidRPr="00F43402">
        <w:rPr>
          <w:rFonts w:ascii="Arial" w:hAnsi="Arial" w:cs="Arial"/>
          <w:sz w:val="20"/>
          <w:szCs w:val="20"/>
        </w:rPr>
        <w:t xml:space="preserve"> and lessons learned by owners and manufacturers</w:t>
      </w:r>
    </w:p>
    <w:p w14:paraId="11A9CACE" w14:textId="77777777" w:rsidR="0000796E" w:rsidRPr="00F43402" w:rsidRDefault="0000796E" w:rsidP="00A440C4">
      <w:pPr>
        <w:pStyle w:val="ListParagraph"/>
        <w:numPr>
          <w:ilvl w:val="0"/>
          <w:numId w:val="35"/>
        </w:numPr>
        <w:spacing w:after="60"/>
        <w:contextualSpacing/>
        <w:jc w:val="both"/>
        <w:rPr>
          <w:rFonts w:ascii="Arial" w:hAnsi="Arial" w:cs="Arial"/>
          <w:sz w:val="20"/>
          <w:szCs w:val="20"/>
        </w:rPr>
      </w:pPr>
      <w:r w:rsidRPr="00F43402">
        <w:rPr>
          <w:rFonts w:ascii="Arial" w:hAnsi="Arial" w:cs="Arial"/>
          <w:sz w:val="20"/>
          <w:szCs w:val="20"/>
        </w:rPr>
        <w:t>Assist in the identification of groups, individuals and/or institutions to comprise the TWG for the development of guidelines for the approval of related supportive infrastructures</w:t>
      </w:r>
    </w:p>
    <w:p w14:paraId="39D5F2D0" w14:textId="77777777" w:rsidR="0000796E" w:rsidRPr="00F43402" w:rsidRDefault="0000796E" w:rsidP="00A440C4">
      <w:pPr>
        <w:pStyle w:val="ListParagraph"/>
        <w:numPr>
          <w:ilvl w:val="0"/>
          <w:numId w:val="35"/>
        </w:numPr>
        <w:spacing w:after="60"/>
        <w:contextualSpacing/>
        <w:jc w:val="both"/>
        <w:rPr>
          <w:rFonts w:ascii="Arial" w:hAnsi="Arial" w:cs="Arial"/>
          <w:sz w:val="20"/>
          <w:szCs w:val="20"/>
        </w:rPr>
      </w:pPr>
      <w:r w:rsidRPr="00F43402">
        <w:rPr>
          <w:rFonts w:ascii="Arial" w:hAnsi="Arial" w:cs="Arial"/>
          <w:sz w:val="20"/>
          <w:szCs w:val="20"/>
        </w:rPr>
        <w:t>Conduct a comprehensive study on the regulations and technical information on LCT supporting infrastructure</w:t>
      </w:r>
    </w:p>
    <w:p w14:paraId="5FD0F552" w14:textId="77777777" w:rsidR="0000796E" w:rsidRPr="00F43402" w:rsidRDefault="0000796E" w:rsidP="00A440C4">
      <w:pPr>
        <w:pStyle w:val="ListParagraph"/>
        <w:numPr>
          <w:ilvl w:val="0"/>
          <w:numId w:val="35"/>
        </w:numPr>
        <w:spacing w:after="60"/>
        <w:contextualSpacing/>
        <w:jc w:val="both"/>
        <w:rPr>
          <w:rFonts w:ascii="Arial" w:hAnsi="Arial" w:cs="Arial"/>
          <w:sz w:val="20"/>
          <w:szCs w:val="20"/>
        </w:rPr>
      </w:pPr>
      <w:r w:rsidRPr="00F43402">
        <w:rPr>
          <w:rFonts w:ascii="Arial" w:hAnsi="Arial" w:cs="Arial"/>
          <w:sz w:val="20"/>
          <w:szCs w:val="20"/>
        </w:rPr>
        <w:t>Assist in identifying training needs and details for LGU officials responsible for the approval of supporting infrastructures</w:t>
      </w:r>
    </w:p>
    <w:p w14:paraId="6E6029DF" w14:textId="77777777" w:rsidR="0000796E" w:rsidRPr="00F43402" w:rsidRDefault="0000796E" w:rsidP="00A440C4">
      <w:pPr>
        <w:pStyle w:val="ListParagraph"/>
        <w:numPr>
          <w:ilvl w:val="0"/>
          <w:numId w:val="35"/>
        </w:numPr>
        <w:spacing w:after="60"/>
        <w:contextualSpacing/>
        <w:jc w:val="both"/>
        <w:rPr>
          <w:rFonts w:ascii="Arial" w:hAnsi="Arial" w:cs="Arial"/>
          <w:sz w:val="20"/>
          <w:szCs w:val="20"/>
        </w:rPr>
      </w:pPr>
      <w:r w:rsidRPr="00F43402">
        <w:rPr>
          <w:rFonts w:ascii="Arial" w:hAnsi="Arial" w:cs="Arial"/>
          <w:sz w:val="20"/>
          <w:szCs w:val="20"/>
        </w:rPr>
        <w:t>Assist training facilitators during the training of LGU officials responsible for the approval of supporting infrastructures</w:t>
      </w:r>
    </w:p>
    <w:p w14:paraId="7A333D1B" w14:textId="77777777" w:rsidR="0000796E" w:rsidRPr="00F43402" w:rsidRDefault="0000796E" w:rsidP="00A440C4">
      <w:pPr>
        <w:pStyle w:val="ListParagraph"/>
        <w:numPr>
          <w:ilvl w:val="0"/>
          <w:numId w:val="35"/>
        </w:numPr>
        <w:spacing w:after="60"/>
        <w:contextualSpacing/>
        <w:jc w:val="both"/>
        <w:rPr>
          <w:rFonts w:ascii="Arial" w:hAnsi="Arial" w:cs="Arial"/>
          <w:sz w:val="20"/>
          <w:szCs w:val="20"/>
        </w:rPr>
      </w:pPr>
      <w:r w:rsidRPr="00F43402">
        <w:rPr>
          <w:rFonts w:ascii="Arial" w:hAnsi="Arial" w:cs="Arial"/>
          <w:sz w:val="20"/>
          <w:szCs w:val="20"/>
        </w:rPr>
        <w:t>Assist in developing monitoring and evaluation (M&amp;E) mechanism for the implementation of the guidelines</w:t>
      </w:r>
    </w:p>
    <w:p w14:paraId="1ABC20A2" w14:textId="77777777" w:rsidR="0000796E" w:rsidRPr="00F43402" w:rsidRDefault="0000796E" w:rsidP="00A440C4">
      <w:pPr>
        <w:pStyle w:val="ListParagraph"/>
        <w:numPr>
          <w:ilvl w:val="0"/>
          <w:numId w:val="35"/>
        </w:numPr>
        <w:spacing w:after="60"/>
        <w:contextualSpacing/>
        <w:jc w:val="both"/>
        <w:rPr>
          <w:rFonts w:ascii="Arial" w:hAnsi="Arial" w:cs="Arial"/>
          <w:sz w:val="20"/>
          <w:szCs w:val="20"/>
        </w:rPr>
      </w:pPr>
      <w:r w:rsidRPr="00F43402">
        <w:rPr>
          <w:rFonts w:ascii="Arial" w:hAnsi="Arial" w:cs="Arial"/>
          <w:sz w:val="20"/>
          <w:szCs w:val="20"/>
        </w:rPr>
        <w:t>Revise the guidelines according to feedback from M&amp;E</w:t>
      </w:r>
    </w:p>
    <w:p w14:paraId="3E3CA904" w14:textId="77777777" w:rsidR="0000796E" w:rsidRPr="00F43402" w:rsidRDefault="0000796E" w:rsidP="00A440C4">
      <w:pPr>
        <w:pStyle w:val="ListParagraph"/>
        <w:numPr>
          <w:ilvl w:val="0"/>
          <w:numId w:val="35"/>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lastRenderedPageBreak/>
        <w:t xml:space="preserve">List of institutions involved in developing and setting norms and standards, contact persons in relation to the project, and a detailed description of the state development of norms and standards (including performance, environmental aspects, testing methods, etc.) under development at each institution and subsequently, report with a detailed analysis of gaps and inconsistencies in the area. </w:t>
      </w:r>
    </w:p>
    <w:p w14:paraId="382CC0D7" w14:textId="77777777" w:rsidR="0000796E" w:rsidRPr="00F43402" w:rsidRDefault="0000796E" w:rsidP="00A440C4">
      <w:pPr>
        <w:pStyle w:val="ListParagraph"/>
        <w:numPr>
          <w:ilvl w:val="0"/>
          <w:numId w:val="35"/>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Identification of additional testing facilities required if any and identification of skills which needs to be upgraded</w:t>
      </w:r>
    </w:p>
    <w:p w14:paraId="27EECF66" w14:textId="77777777" w:rsidR="0000796E" w:rsidRPr="00F43402" w:rsidRDefault="0000796E" w:rsidP="00A440C4">
      <w:pPr>
        <w:pStyle w:val="ListParagraph"/>
        <w:numPr>
          <w:ilvl w:val="0"/>
          <w:numId w:val="35"/>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Recommendations with regard to options towards harmonization</w:t>
      </w:r>
    </w:p>
    <w:p w14:paraId="0F9746FC" w14:textId="77777777" w:rsidR="0000796E" w:rsidRPr="00F43402" w:rsidRDefault="0000796E" w:rsidP="00A440C4">
      <w:pPr>
        <w:pStyle w:val="ListParagraph"/>
        <w:numPr>
          <w:ilvl w:val="0"/>
          <w:numId w:val="35"/>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 xml:space="preserve">Analysis of financing required to comply with proposed levels of quality and effective testing </w:t>
      </w:r>
    </w:p>
    <w:p w14:paraId="398AFD9A" w14:textId="77777777" w:rsidR="0000796E" w:rsidRPr="00F43402" w:rsidRDefault="0000796E" w:rsidP="00A440C4">
      <w:pPr>
        <w:pStyle w:val="ListParagraph"/>
        <w:numPr>
          <w:ilvl w:val="0"/>
          <w:numId w:val="35"/>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Training needs assessment and following consultation with members of the testing laboratories, comprehensive training curriculums and materials to be used during training workshops</w:t>
      </w:r>
    </w:p>
    <w:p w14:paraId="242FBE6F" w14:textId="77777777" w:rsidR="0000796E" w:rsidRPr="00F43402" w:rsidRDefault="0000796E" w:rsidP="00A440C4">
      <w:pPr>
        <w:pStyle w:val="ListParagraph"/>
        <w:numPr>
          <w:ilvl w:val="0"/>
          <w:numId w:val="35"/>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 xml:space="preserve">Developing training material and imparting training on testing and standards evaluation issues. </w:t>
      </w:r>
    </w:p>
    <w:p w14:paraId="56A978B9" w14:textId="77777777" w:rsidR="0000796E" w:rsidRPr="00F43402" w:rsidRDefault="0000796E" w:rsidP="00A440C4">
      <w:pPr>
        <w:pStyle w:val="ListParagraph"/>
        <w:numPr>
          <w:ilvl w:val="0"/>
          <w:numId w:val="35"/>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Proposing a system of testing for quality parameters for  LCTs</w:t>
      </w:r>
    </w:p>
    <w:p w14:paraId="3E89273A" w14:textId="77777777" w:rsidR="0000796E" w:rsidRPr="00F43402" w:rsidRDefault="0000796E" w:rsidP="0000796E">
      <w:pPr>
        <w:rPr>
          <w:rFonts w:cs="Arial"/>
          <w:sz w:val="20"/>
          <w:szCs w:val="20"/>
        </w:rPr>
      </w:pPr>
    </w:p>
    <w:p w14:paraId="2EB2A3A1" w14:textId="2FC4D6FD" w:rsidR="0000796E" w:rsidRPr="00F43402" w:rsidRDefault="0000796E" w:rsidP="0000796E">
      <w:pPr>
        <w:rPr>
          <w:rFonts w:cs="Arial"/>
          <w:b/>
          <w:sz w:val="20"/>
          <w:szCs w:val="20"/>
        </w:rPr>
      </w:pPr>
      <w:r w:rsidRPr="00F43402">
        <w:rPr>
          <w:rFonts w:cs="Arial"/>
          <w:b/>
          <w:sz w:val="20"/>
          <w:szCs w:val="20"/>
        </w:rPr>
        <w:t>9. Consultants on</w:t>
      </w:r>
      <w:r w:rsidR="002F77F7" w:rsidRPr="00F43402">
        <w:rPr>
          <w:rFonts w:cs="Arial"/>
          <w:b/>
          <w:sz w:val="20"/>
          <w:szCs w:val="20"/>
        </w:rPr>
        <w:t xml:space="preserve"> Training and</w:t>
      </w:r>
      <w:r w:rsidRPr="00F43402">
        <w:rPr>
          <w:rFonts w:cs="Arial"/>
          <w:b/>
          <w:sz w:val="20"/>
          <w:szCs w:val="20"/>
        </w:rPr>
        <w:t xml:space="preserve"> Capacity Building Activities</w:t>
      </w:r>
    </w:p>
    <w:p w14:paraId="163C1CE0" w14:textId="77777777" w:rsidR="0000796E" w:rsidRPr="00F43402" w:rsidRDefault="0000796E" w:rsidP="0000796E">
      <w:pPr>
        <w:spacing w:after="0"/>
        <w:rPr>
          <w:rFonts w:cs="Arial"/>
          <w:iCs/>
          <w:sz w:val="20"/>
          <w:szCs w:val="20"/>
          <w:lang w:eastAsia="en-PH"/>
        </w:rPr>
      </w:pPr>
    </w:p>
    <w:p w14:paraId="1B2C787F" w14:textId="77777777" w:rsidR="0000796E" w:rsidRPr="00F43402" w:rsidRDefault="0000796E" w:rsidP="0000796E">
      <w:pPr>
        <w:spacing w:after="0"/>
        <w:rPr>
          <w:rFonts w:cs="Arial"/>
          <w:b/>
          <w:sz w:val="20"/>
          <w:szCs w:val="20"/>
        </w:rPr>
      </w:pPr>
      <w:r w:rsidRPr="00F43402">
        <w:rPr>
          <w:rFonts w:cs="Arial"/>
          <w:iCs/>
          <w:sz w:val="20"/>
          <w:szCs w:val="20"/>
          <w:lang w:eastAsia="en-PH"/>
        </w:rPr>
        <w:t xml:space="preserve">His/her specific tasks would be: </w:t>
      </w:r>
    </w:p>
    <w:p w14:paraId="14175FAE" w14:textId="77777777" w:rsidR="0000796E" w:rsidRPr="00F43402" w:rsidRDefault="0000796E" w:rsidP="00A440C4">
      <w:pPr>
        <w:pStyle w:val="ListParagraph"/>
        <w:numPr>
          <w:ilvl w:val="0"/>
          <w:numId w:val="36"/>
        </w:numPr>
        <w:spacing w:after="60"/>
        <w:contextualSpacing/>
        <w:jc w:val="both"/>
        <w:rPr>
          <w:rFonts w:ascii="Arial" w:hAnsi="Arial" w:cs="Arial"/>
          <w:sz w:val="20"/>
          <w:szCs w:val="20"/>
        </w:rPr>
      </w:pPr>
      <w:r w:rsidRPr="00F43402">
        <w:rPr>
          <w:rFonts w:ascii="Arial" w:hAnsi="Arial" w:cs="Arial"/>
          <w:sz w:val="20"/>
          <w:szCs w:val="20"/>
        </w:rPr>
        <w:t>Conduct situational analysis and needs assessment on the capacity building activities relevant to Low-Carbon Transport</w:t>
      </w:r>
      <w:r w:rsidRPr="00F43402" w:rsidDel="006A3404">
        <w:rPr>
          <w:rFonts w:ascii="Arial" w:hAnsi="Arial" w:cs="Arial"/>
          <w:sz w:val="20"/>
          <w:szCs w:val="20"/>
        </w:rPr>
        <w:t xml:space="preserve"> </w:t>
      </w:r>
    </w:p>
    <w:p w14:paraId="5FBE4AE2" w14:textId="77777777" w:rsidR="0000796E" w:rsidRPr="00F43402" w:rsidRDefault="0000796E" w:rsidP="00A440C4">
      <w:pPr>
        <w:pStyle w:val="ListParagraph"/>
        <w:numPr>
          <w:ilvl w:val="0"/>
          <w:numId w:val="36"/>
        </w:numPr>
        <w:spacing w:after="60"/>
        <w:contextualSpacing/>
        <w:jc w:val="both"/>
        <w:rPr>
          <w:rFonts w:ascii="Arial" w:hAnsi="Arial" w:cs="Arial"/>
          <w:sz w:val="20"/>
          <w:szCs w:val="20"/>
        </w:rPr>
      </w:pPr>
      <w:r w:rsidRPr="00F43402">
        <w:rPr>
          <w:rFonts w:ascii="Arial" w:hAnsi="Arial" w:cs="Arial"/>
          <w:sz w:val="20"/>
          <w:szCs w:val="20"/>
        </w:rPr>
        <w:t>Assist in the development of a plan for the implementation of capacity building activities</w:t>
      </w:r>
    </w:p>
    <w:p w14:paraId="224BB48B" w14:textId="77777777" w:rsidR="0000796E" w:rsidRPr="00F43402" w:rsidRDefault="0000796E" w:rsidP="00A440C4">
      <w:pPr>
        <w:pStyle w:val="ListParagraph"/>
        <w:numPr>
          <w:ilvl w:val="0"/>
          <w:numId w:val="36"/>
        </w:numPr>
        <w:spacing w:after="60"/>
        <w:contextualSpacing/>
        <w:jc w:val="both"/>
        <w:rPr>
          <w:rFonts w:ascii="Arial" w:hAnsi="Arial" w:cs="Arial"/>
          <w:sz w:val="20"/>
          <w:szCs w:val="20"/>
        </w:rPr>
      </w:pPr>
      <w:r w:rsidRPr="00F43402">
        <w:rPr>
          <w:rFonts w:ascii="Arial" w:hAnsi="Arial" w:cs="Arial"/>
          <w:sz w:val="20"/>
          <w:szCs w:val="20"/>
        </w:rPr>
        <w:t>Develop training curriculum and schedule according to training needs on LCTs identified.</w:t>
      </w:r>
    </w:p>
    <w:p w14:paraId="4D59F650" w14:textId="77777777" w:rsidR="0000796E" w:rsidRPr="00F43402" w:rsidRDefault="0000796E" w:rsidP="00A440C4">
      <w:pPr>
        <w:pStyle w:val="ListParagraph"/>
        <w:numPr>
          <w:ilvl w:val="0"/>
          <w:numId w:val="36"/>
        </w:numPr>
        <w:spacing w:after="60"/>
        <w:contextualSpacing/>
        <w:jc w:val="both"/>
        <w:rPr>
          <w:rFonts w:ascii="Arial" w:hAnsi="Arial" w:cs="Arial"/>
          <w:sz w:val="20"/>
          <w:szCs w:val="20"/>
        </w:rPr>
      </w:pPr>
      <w:r w:rsidRPr="00F43402">
        <w:rPr>
          <w:rFonts w:ascii="Arial" w:hAnsi="Arial" w:cs="Arial"/>
          <w:sz w:val="20"/>
          <w:szCs w:val="20"/>
        </w:rPr>
        <w:t>Facilitate training courses on LCTs to be conducted assisted by a technology and standards expert as needed</w:t>
      </w:r>
    </w:p>
    <w:p w14:paraId="0F4B2F49" w14:textId="77777777" w:rsidR="0000796E" w:rsidRPr="00F43402" w:rsidRDefault="0000796E" w:rsidP="00A440C4">
      <w:pPr>
        <w:pStyle w:val="ListParagraph"/>
        <w:numPr>
          <w:ilvl w:val="0"/>
          <w:numId w:val="36"/>
        </w:numPr>
        <w:spacing w:after="60"/>
        <w:contextualSpacing/>
        <w:jc w:val="both"/>
        <w:rPr>
          <w:rFonts w:ascii="Arial" w:hAnsi="Arial" w:cs="Arial"/>
          <w:sz w:val="20"/>
          <w:szCs w:val="20"/>
        </w:rPr>
      </w:pPr>
      <w:r w:rsidRPr="00F43402">
        <w:rPr>
          <w:rFonts w:ascii="Arial" w:hAnsi="Arial" w:cs="Arial"/>
          <w:sz w:val="20"/>
          <w:szCs w:val="20"/>
        </w:rPr>
        <w:t>Prepare training materials, summary and evaluation of conducted training</w:t>
      </w:r>
    </w:p>
    <w:p w14:paraId="5261BD4A" w14:textId="77777777" w:rsidR="0000796E" w:rsidRPr="00F43402" w:rsidRDefault="0000796E" w:rsidP="00A440C4">
      <w:pPr>
        <w:pStyle w:val="ListParagraph"/>
        <w:numPr>
          <w:ilvl w:val="0"/>
          <w:numId w:val="36"/>
        </w:numPr>
        <w:spacing w:after="60"/>
        <w:contextualSpacing/>
        <w:jc w:val="both"/>
        <w:rPr>
          <w:rFonts w:ascii="Arial" w:hAnsi="Arial" w:cs="Arial"/>
          <w:sz w:val="20"/>
          <w:szCs w:val="20"/>
        </w:rPr>
      </w:pPr>
      <w:r w:rsidRPr="00F43402">
        <w:rPr>
          <w:rFonts w:ascii="Arial" w:hAnsi="Arial" w:cs="Arial"/>
          <w:sz w:val="20"/>
          <w:szCs w:val="20"/>
        </w:rPr>
        <w:t>Provide advice on preparations by trainees, and organizers, whenever needed</w:t>
      </w:r>
    </w:p>
    <w:p w14:paraId="5AE9A366" w14:textId="6802FB17" w:rsidR="00B43B51" w:rsidRPr="00F43402" w:rsidRDefault="00B43B51" w:rsidP="00A440C4">
      <w:pPr>
        <w:pStyle w:val="ListParagraph"/>
        <w:numPr>
          <w:ilvl w:val="0"/>
          <w:numId w:val="36"/>
        </w:numPr>
        <w:spacing w:after="60"/>
        <w:contextualSpacing/>
        <w:jc w:val="both"/>
        <w:rPr>
          <w:rFonts w:ascii="Arial" w:hAnsi="Arial" w:cs="Arial"/>
          <w:sz w:val="20"/>
          <w:szCs w:val="20"/>
        </w:rPr>
      </w:pPr>
      <w:r w:rsidRPr="00F43402">
        <w:rPr>
          <w:rFonts w:ascii="Arial" w:hAnsi="Arial" w:cs="Arial"/>
          <w:sz w:val="20"/>
          <w:szCs w:val="20"/>
        </w:rPr>
        <w:t xml:space="preserve">Design and periodically conduct surveys after each training programme to gather information on the impact of the training on the participants. </w:t>
      </w:r>
    </w:p>
    <w:p w14:paraId="0AA79B73" w14:textId="77777777" w:rsidR="0000796E" w:rsidRPr="00F43402" w:rsidRDefault="0000796E" w:rsidP="0000796E">
      <w:pPr>
        <w:rPr>
          <w:rFonts w:cs="Arial"/>
          <w:b/>
          <w:sz w:val="20"/>
          <w:szCs w:val="20"/>
        </w:rPr>
      </w:pPr>
    </w:p>
    <w:p w14:paraId="5B033CE7" w14:textId="77777777" w:rsidR="0000796E" w:rsidRPr="00F43402" w:rsidRDefault="0000796E" w:rsidP="0000796E">
      <w:pPr>
        <w:spacing w:after="0"/>
        <w:rPr>
          <w:rFonts w:cs="Arial"/>
          <w:b/>
          <w:iCs/>
          <w:sz w:val="20"/>
          <w:szCs w:val="20"/>
          <w:lang w:eastAsia="en-PH"/>
        </w:rPr>
      </w:pPr>
      <w:r w:rsidRPr="00F43402">
        <w:rPr>
          <w:rFonts w:cs="Arial"/>
          <w:b/>
          <w:iCs/>
          <w:sz w:val="20"/>
          <w:szCs w:val="20"/>
          <w:lang w:eastAsia="en-PH"/>
        </w:rPr>
        <w:t>10. Consultant on Finance and Investment Issues</w:t>
      </w:r>
    </w:p>
    <w:p w14:paraId="2644579D" w14:textId="77777777" w:rsidR="0000796E" w:rsidRPr="00F43402" w:rsidRDefault="0000796E" w:rsidP="0000796E">
      <w:pPr>
        <w:spacing w:after="0"/>
        <w:rPr>
          <w:rFonts w:cs="Arial"/>
          <w:b/>
          <w:iCs/>
          <w:sz w:val="20"/>
          <w:szCs w:val="20"/>
          <w:lang w:eastAsia="en-PH"/>
        </w:rPr>
      </w:pPr>
    </w:p>
    <w:p w14:paraId="26E1F8E1" w14:textId="77777777" w:rsidR="0000796E" w:rsidRPr="00F43402" w:rsidRDefault="0000796E" w:rsidP="0000796E">
      <w:pPr>
        <w:spacing w:after="0"/>
        <w:rPr>
          <w:rFonts w:cs="Arial"/>
          <w:iCs/>
          <w:sz w:val="20"/>
          <w:szCs w:val="20"/>
          <w:lang w:eastAsia="en-PH"/>
        </w:rPr>
      </w:pPr>
      <w:r w:rsidRPr="00F43402">
        <w:rPr>
          <w:rFonts w:cs="Arial"/>
          <w:iCs/>
          <w:sz w:val="20"/>
          <w:szCs w:val="20"/>
          <w:lang w:eastAsia="en-PH"/>
        </w:rPr>
        <w:t xml:space="preserve">His/her specific tasks would be: </w:t>
      </w:r>
    </w:p>
    <w:p w14:paraId="46159738" w14:textId="77777777" w:rsidR="0000796E" w:rsidRPr="00F43402" w:rsidRDefault="0000796E" w:rsidP="00A440C4">
      <w:pPr>
        <w:pStyle w:val="ListParagraph"/>
        <w:numPr>
          <w:ilvl w:val="0"/>
          <w:numId w:val="34"/>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Develop business plans for LCT</w:t>
      </w:r>
    </w:p>
    <w:p w14:paraId="4557241F" w14:textId="77777777" w:rsidR="0000796E" w:rsidRPr="00F43402" w:rsidRDefault="0000796E" w:rsidP="00A440C4">
      <w:pPr>
        <w:pStyle w:val="ListParagraph"/>
        <w:numPr>
          <w:ilvl w:val="0"/>
          <w:numId w:val="34"/>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Develop financial models for LCT implementation</w:t>
      </w:r>
    </w:p>
    <w:p w14:paraId="3B119EDD" w14:textId="77777777" w:rsidR="0000796E" w:rsidRPr="00F43402" w:rsidRDefault="0000796E" w:rsidP="00A440C4">
      <w:pPr>
        <w:pStyle w:val="ListParagraph"/>
        <w:numPr>
          <w:ilvl w:val="0"/>
          <w:numId w:val="34"/>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Review Project financial aspects of the feasibility studies</w:t>
      </w:r>
    </w:p>
    <w:p w14:paraId="2E0869D0" w14:textId="77777777" w:rsidR="0000796E" w:rsidRPr="00F43402" w:rsidRDefault="0000796E" w:rsidP="00A440C4">
      <w:pPr>
        <w:pStyle w:val="ListParagraph"/>
        <w:numPr>
          <w:ilvl w:val="0"/>
          <w:numId w:val="34"/>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Develop guidelines for LCT investments</w:t>
      </w:r>
    </w:p>
    <w:p w14:paraId="13D02F20" w14:textId="77777777" w:rsidR="0000796E" w:rsidRPr="00F43402" w:rsidRDefault="0000796E" w:rsidP="00A440C4">
      <w:pPr>
        <w:pStyle w:val="ListParagraph"/>
        <w:numPr>
          <w:ilvl w:val="0"/>
          <w:numId w:val="34"/>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Develop investment procedures for LCT implementation</w:t>
      </w:r>
    </w:p>
    <w:p w14:paraId="34AC9AF1" w14:textId="77777777" w:rsidR="0000796E" w:rsidRPr="00F43402" w:rsidRDefault="0000796E" w:rsidP="00A440C4">
      <w:pPr>
        <w:pStyle w:val="ListParagraph"/>
        <w:numPr>
          <w:ilvl w:val="0"/>
          <w:numId w:val="34"/>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 xml:space="preserve">Prepare investment briefs of LCT projects </w:t>
      </w:r>
    </w:p>
    <w:p w14:paraId="5CC0F1DB" w14:textId="77777777" w:rsidR="0000796E" w:rsidRPr="00F43402" w:rsidRDefault="0000796E" w:rsidP="00A440C4">
      <w:pPr>
        <w:pStyle w:val="ListParagraph"/>
        <w:numPr>
          <w:ilvl w:val="0"/>
          <w:numId w:val="34"/>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Assist LCT borrowers in accessing green funds</w:t>
      </w:r>
    </w:p>
    <w:p w14:paraId="710B4462" w14:textId="77777777" w:rsidR="0000796E" w:rsidRPr="00F43402" w:rsidRDefault="0000796E" w:rsidP="00A440C4">
      <w:pPr>
        <w:pStyle w:val="ListParagraph"/>
        <w:numPr>
          <w:ilvl w:val="0"/>
          <w:numId w:val="34"/>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Support GFIs in streamlining lending procedures for green funds</w:t>
      </w:r>
    </w:p>
    <w:p w14:paraId="584B5E09" w14:textId="77777777" w:rsidR="0000796E" w:rsidRPr="00F43402" w:rsidRDefault="0000796E" w:rsidP="00A440C4">
      <w:pPr>
        <w:pStyle w:val="ListParagraph"/>
        <w:numPr>
          <w:ilvl w:val="0"/>
          <w:numId w:val="34"/>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Provide capacity building for borrowers and GFIs in investment and financing aspects of LCT projects</w:t>
      </w:r>
    </w:p>
    <w:p w14:paraId="5E63519D" w14:textId="77777777" w:rsidR="0000796E" w:rsidRPr="00F43402" w:rsidRDefault="0000796E" w:rsidP="0000796E">
      <w:pPr>
        <w:spacing w:after="0"/>
        <w:rPr>
          <w:rFonts w:cs="Arial"/>
          <w:b/>
          <w:iCs/>
          <w:sz w:val="20"/>
          <w:szCs w:val="20"/>
          <w:lang w:eastAsia="en-PH"/>
        </w:rPr>
      </w:pPr>
    </w:p>
    <w:p w14:paraId="233EE5C7" w14:textId="699035A4" w:rsidR="0000796E" w:rsidRPr="00F43402" w:rsidRDefault="0000796E" w:rsidP="0000796E">
      <w:pPr>
        <w:spacing w:after="0"/>
        <w:rPr>
          <w:rFonts w:cs="Arial"/>
          <w:b/>
          <w:iCs/>
          <w:sz w:val="20"/>
          <w:szCs w:val="20"/>
          <w:lang w:eastAsia="en-PH"/>
        </w:rPr>
      </w:pPr>
      <w:r w:rsidRPr="00F43402">
        <w:rPr>
          <w:rFonts w:cs="Arial"/>
          <w:b/>
          <w:iCs/>
          <w:sz w:val="20"/>
          <w:szCs w:val="20"/>
          <w:lang w:eastAsia="en-PH"/>
        </w:rPr>
        <w:t xml:space="preserve">11. Consultant/s on </w:t>
      </w:r>
      <w:r w:rsidR="0044047A" w:rsidRPr="00F43402">
        <w:rPr>
          <w:rFonts w:cs="Arial"/>
          <w:b/>
          <w:iCs/>
          <w:sz w:val="20"/>
          <w:szCs w:val="20"/>
          <w:lang w:eastAsia="en-PH"/>
        </w:rPr>
        <w:t xml:space="preserve">Communications, </w:t>
      </w:r>
      <w:r w:rsidRPr="00F43402">
        <w:rPr>
          <w:rFonts w:cs="Arial"/>
          <w:b/>
          <w:iCs/>
          <w:sz w:val="20"/>
          <w:szCs w:val="20"/>
          <w:lang w:eastAsia="en-PH"/>
        </w:rPr>
        <w:t>Promotion and Marketing Issues</w:t>
      </w:r>
    </w:p>
    <w:p w14:paraId="3F01D2CB" w14:textId="77777777" w:rsidR="0000796E" w:rsidRPr="00F43402" w:rsidRDefault="0000796E" w:rsidP="0000796E">
      <w:pPr>
        <w:spacing w:after="0"/>
        <w:rPr>
          <w:rFonts w:cs="Arial"/>
          <w:b/>
          <w:iCs/>
          <w:sz w:val="20"/>
          <w:szCs w:val="20"/>
          <w:lang w:eastAsia="en-PH"/>
        </w:rPr>
      </w:pPr>
    </w:p>
    <w:p w14:paraId="440084DF" w14:textId="77777777" w:rsidR="0000796E" w:rsidRPr="00F43402" w:rsidRDefault="0000796E" w:rsidP="0000796E">
      <w:pPr>
        <w:spacing w:after="0"/>
        <w:rPr>
          <w:rFonts w:cs="Arial"/>
          <w:iCs/>
          <w:sz w:val="20"/>
          <w:szCs w:val="20"/>
          <w:lang w:eastAsia="en-PH"/>
        </w:rPr>
      </w:pPr>
      <w:r w:rsidRPr="00F43402">
        <w:rPr>
          <w:rFonts w:cs="Arial"/>
          <w:iCs/>
          <w:sz w:val="20"/>
          <w:szCs w:val="20"/>
          <w:lang w:eastAsia="en-PH"/>
        </w:rPr>
        <w:t xml:space="preserve">His/her specific tasks would be: </w:t>
      </w:r>
    </w:p>
    <w:p w14:paraId="62F631A8" w14:textId="77777777" w:rsidR="0000796E" w:rsidRPr="00F43402" w:rsidRDefault="0000796E" w:rsidP="00A440C4">
      <w:pPr>
        <w:pStyle w:val="ListParagraph"/>
        <w:numPr>
          <w:ilvl w:val="0"/>
          <w:numId w:val="32"/>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Carry out a market study on  LCT market, and main providers together with key contact persons, key capital links, and commercial indicators as well as strategies for market transformation for efficient lighting and provide a full understanding of the dynamics of this market, based on discussions with market parties and producers</w:t>
      </w:r>
    </w:p>
    <w:p w14:paraId="19DBE149" w14:textId="77777777" w:rsidR="0000796E" w:rsidRPr="00F43402" w:rsidRDefault="0000796E" w:rsidP="00A440C4">
      <w:pPr>
        <w:pStyle w:val="ListParagraph"/>
        <w:numPr>
          <w:ilvl w:val="0"/>
          <w:numId w:val="32"/>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 xml:space="preserve">Propose a communication plan for PMU, including proposed draft schemes and key decision points for the promotion of LCT based on discussion of </w:t>
      </w:r>
      <w:r w:rsidR="001E3CC4" w:rsidRPr="00F43402">
        <w:rPr>
          <w:rFonts w:ascii="Arial" w:hAnsi="Arial" w:cs="Arial"/>
          <w:iCs/>
          <w:sz w:val="20"/>
          <w:szCs w:val="20"/>
          <w:lang w:eastAsia="en-PH"/>
        </w:rPr>
        <w:t>Stakeholders</w:t>
      </w:r>
    </w:p>
    <w:p w14:paraId="235E6C89" w14:textId="77777777" w:rsidR="0000796E" w:rsidRPr="00F43402" w:rsidRDefault="0000796E" w:rsidP="00A440C4">
      <w:pPr>
        <w:pStyle w:val="ListParagraph"/>
        <w:numPr>
          <w:ilvl w:val="0"/>
          <w:numId w:val="32"/>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Design of marketing campaign and develop a media plan</w:t>
      </w:r>
    </w:p>
    <w:p w14:paraId="78769464" w14:textId="77777777" w:rsidR="0000796E" w:rsidRPr="00F43402" w:rsidRDefault="0000796E" w:rsidP="00A440C4">
      <w:pPr>
        <w:pStyle w:val="ListParagraph"/>
        <w:numPr>
          <w:ilvl w:val="0"/>
          <w:numId w:val="32"/>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lastRenderedPageBreak/>
        <w:t xml:space="preserve">Recommend strategies to evaluate the effectiveness of marketing campaign </w:t>
      </w:r>
    </w:p>
    <w:p w14:paraId="7827AB3F" w14:textId="77777777" w:rsidR="0000796E" w:rsidRPr="00F43402" w:rsidRDefault="0000796E" w:rsidP="00A440C4">
      <w:pPr>
        <w:pStyle w:val="ListParagraph"/>
        <w:numPr>
          <w:ilvl w:val="0"/>
          <w:numId w:val="32"/>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Develop IEC materials for LCT promotion and implementation</w:t>
      </w:r>
    </w:p>
    <w:p w14:paraId="24E197E2" w14:textId="77777777" w:rsidR="00A97DA1" w:rsidRPr="00F43402" w:rsidRDefault="0000796E" w:rsidP="00A440C4">
      <w:pPr>
        <w:pStyle w:val="ListParagraph"/>
        <w:numPr>
          <w:ilvl w:val="0"/>
          <w:numId w:val="32"/>
        </w:numPr>
        <w:spacing w:line="259" w:lineRule="auto"/>
        <w:contextualSpacing/>
        <w:rPr>
          <w:rFonts w:ascii="Arial" w:hAnsi="Arial" w:cs="Arial"/>
          <w:iCs/>
          <w:sz w:val="20"/>
          <w:szCs w:val="20"/>
          <w:lang w:eastAsia="en-PH"/>
        </w:rPr>
      </w:pPr>
      <w:r w:rsidRPr="00F43402">
        <w:rPr>
          <w:rFonts w:ascii="Arial" w:hAnsi="Arial" w:cs="Arial"/>
          <w:iCs/>
          <w:sz w:val="20"/>
          <w:szCs w:val="20"/>
          <w:lang w:eastAsia="en-PH"/>
        </w:rPr>
        <w:t>Coordinate with relevant agencies/organizations on information needed, if any</w:t>
      </w:r>
    </w:p>
    <w:p w14:paraId="7D8C86A6" w14:textId="77777777" w:rsidR="00A97DA1" w:rsidRPr="00F43402" w:rsidRDefault="00A97DA1" w:rsidP="00A97DA1">
      <w:pPr>
        <w:rPr>
          <w:rFonts w:cs="Arial"/>
          <w:lang w:val="en-US" w:eastAsia="en-PH"/>
        </w:rPr>
      </w:pPr>
    </w:p>
    <w:p w14:paraId="137F7025" w14:textId="27F7B3FF" w:rsidR="00AD223A" w:rsidRPr="00F43402" w:rsidRDefault="002F77F7" w:rsidP="00A97DA1">
      <w:pPr>
        <w:rPr>
          <w:rFonts w:cs="Arial"/>
          <w:b/>
          <w:sz w:val="20"/>
          <w:szCs w:val="20"/>
          <w:lang w:val="en-US" w:eastAsia="en-PH"/>
        </w:rPr>
      </w:pPr>
      <w:r w:rsidRPr="00F43402">
        <w:rPr>
          <w:rFonts w:cs="Arial"/>
          <w:b/>
          <w:sz w:val="20"/>
          <w:szCs w:val="20"/>
          <w:lang w:val="en-US" w:eastAsia="en-PH"/>
        </w:rPr>
        <w:t xml:space="preserve">12. </w:t>
      </w:r>
      <w:r w:rsidR="00AD223A" w:rsidRPr="00F43402">
        <w:rPr>
          <w:rFonts w:cs="Arial"/>
          <w:b/>
          <w:sz w:val="20"/>
          <w:szCs w:val="20"/>
          <w:lang w:val="en-US" w:eastAsia="en-PH"/>
        </w:rPr>
        <w:t>Consultant</w:t>
      </w:r>
      <w:r w:rsidRPr="00F43402">
        <w:rPr>
          <w:rFonts w:cs="Arial"/>
          <w:b/>
          <w:sz w:val="20"/>
          <w:szCs w:val="20"/>
          <w:lang w:val="en-US" w:eastAsia="en-PH"/>
        </w:rPr>
        <w:t>/s on</w:t>
      </w:r>
      <w:r w:rsidR="00AD223A" w:rsidRPr="00F43402">
        <w:rPr>
          <w:rFonts w:cs="Arial"/>
          <w:b/>
          <w:sz w:val="20"/>
          <w:szCs w:val="20"/>
          <w:lang w:val="en-US" w:eastAsia="en-PH"/>
        </w:rPr>
        <w:t xml:space="preserve"> Charging Infrastructure and Network </w:t>
      </w:r>
    </w:p>
    <w:p w14:paraId="4982AC0B" w14:textId="77777777" w:rsidR="002F77F7" w:rsidRPr="00F43402" w:rsidRDefault="002F77F7" w:rsidP="002F77F7">
      <w:pPr>
        <w:spacing w:after="0"/>
        <w:rPr>
          <w:rFonts w:cs="Arial"/>
          <w:iCs/>
          <w:sz w:val="20"/>
          <w:szCs w:val="20"/>
          <w:lang w:eastAsia="en-PH"/>
        </w:rPr>
      </w:pPr>
      <w:r w:rsidRPr="00F43402">
        <w:rPr>
          <w:rFonts w:cs="Arial"/>
          <w:iCs/>
          <w:sz w:val="20"/>
          <w:szCs w:val="20"/>
          <w:lang w:eastAsia="en-PH"/>
        </w:rPr>
        <w:t xml:space="preserve">His/her specific tasks would be: </w:t>
      </w:r>
    </w:p>
    <w:p w14:paraId="3D6123CB" w14:textId="4229244E" w:rsidR="002F77F7" w:rsidRPr="00F43402" w:rsidRDefault="002F77F7" w:rsidP="00F43402">
      <w:pPr>
        <w:pStyle w:val="ListParagraph"/>
        <w:numPr>
          <w:ilvl w:val="0"/>
          <w:numId w:val="134"/>
        </w:numPr>
        <w:rPr>
          <w:rFonts w:cs="Arial"/>
          <w:iCs/>
          <w:sz w:val="20"/>
          <w:szCs w:val="20"/>
          <w:lang w:eastAsia="en-PH"/>
        </w:rPr>
      </w:pPr>
      <w:r w:rsidRPr="00F43402">
        <w:rPr>
          <w:rFonts w:ascii="Arial" w:hAnsi="Arial" w:cs="Arial"/>
          <w:iCs/>
          <w:sz w:val="20"/>
          <w:szCs w:val="20"/>
          <w:lang w:eastAsia="en-PH"/>
        </w:rPr>
        <w:t>Conduct in-depth technical and economic feasibility assessment to determine the most appropriate charging infrastructure for the Philippines</w:t>
      </w:r>
    </w:p>
    <w:p w14:paraId="6EC8A21F" w14:textId="046FF597" w:rsidR="002F77F7" w:rsidRPr="00F43402" w:rsidRDefault="002F77F7" w:rsidP="00F43402">
      <w:pPr>
        <w:pStyle w:val="ListParagraph"/>
        <w:numPr>
          <w:ilvl w:val="0"/>
          <w:numId w:val="134"/>
        </w:numPr>
        <w:rPr>
          <w:rFonts w:cs="Arial"/>
          <w:iCs/>
          <w:sz w:val="20"/>
          <w:szCs w:val="20"/>
          <w:lang w:eastAsia="en-PH"/>
        </w:rPr>
      </w:pPr>
      <w:r w:rsidRPr="00F43402">
        <w:rPr>
          <w:rFonts w:ascii="Arial" w:hAnsi="Arial" w:cs="Arial"/>
          <w:iCs/>
          <w:sz w:val="20"/>
          <w:szCs w:val="20"/>
          <w:lang w:eastAsia="en-PH"/>
        </w:rPr>
        <w:t xml:space="preserve">Conduct techno-economic assessment of renewable energy including solar PV charging infrastructure. This includes all tasks related to Activity 3.2.2.1 and assist in the determination of the most viable options. </w:t>
      </w:r>
    </w:p>
    <w:p w14:paraId="6A58EFD0" w14:textId="1D580DF8" w:rsidR="002F77F7" w:rsidRPr="00F43402" w:rsidRDefault="002F77F7" w:rsidP="00F43402">
      <w:pPr>
        <w:pStyle w:val="ListParagraph"/>
        <w:numPr>
          <w:ilvl w:val="0"/>
          <w:numId w:val="134"/>
        </w:numPr>
        <w:rPr>
          <w:rFonts w:cs="Arial"/>
          <w:iCs/>
          <w:sz w:val="20"/>
          <w:szCs w:val="20"/>
          <w:lang w:eastAsia="en-PH"/>
        </w:rPr>
      </w:pPr>
      <w:r w:rsidRPr="00F43402">
        <w:rPr>
          <w:rFonts w:ascii="Arial" w:hAnsi="Arial" w:cs="Arial"/>
          <w:iCs/>
          <w:sz w:val="20"/>
          <w:szCs w:val="20"/>
          <w:lang w:eastAsia="en-PH"/>
        </w:rPr>
        <w:t>Prepare detailed design of charging systems including solar PV charging stations. This includes all tasks related to Activity 3.2.2.2</w:t>
      </w:r>
    </w:p>
    <w:p w14:paraId="036C89F7" w14:textId="19108993" w:rsidR="002F77F7" w:rsidRPr="00F43402" w:rsidRDefault="002F77F7" w:rsidP="00F43402">
      <w:pPr>
        <w:pStyle w:val="ListParagraph"/>
        <w:numPr>
          <w:ilvl w:val="0"/>
          <w:numId w:val="134"/>
        </w:numPr>
        <w:rPr>
          <w:rFonts w:cs="Arial"/>
          <w:iCs/>
          <w:sz w:val="20"/>
          <w:szCs w:val="20"/>
          <w:lang w:eastAsia="en-PH"/>
        </w:rPr>
      </w:pPr>
      <w:r w:rsidRPr="00F43402">
        <w:rPr>
          <w:rFonts w:ascii="Arial" w:hAnsi="Arial" w:cs="Arial"/>
          <w:iCs/>
          <w:sz w:val="20"/>
          <w:szCs w:val="20"/>
          <w:lang w:eastAsia="en-PH"/>
        </w:rPr>
        <w:t xml:space="preserve">Assessment of types of charging, available standards, </w:t>
      </w:r>
    </w:p>
    <w:p w14:paraId="401DA08B" w14:textId="452C910D" w:rsidR="002F77F7" w:rsidRPr="00F43402" w:rsidRDefault="002F77F7" w:rsidP="00F43402">
      <w:pPr>
        <w:pStyle w:val="ListParagraph"/>
        <w:numPr>
          <w:ilvl w:val="0"/>
          <w:numId w:val="134"/>
        </w:numPr>
        <w:rPr>
          <w:rFonts w:cs="Arial"/>
          <w:iCs/>
          <w:sz w:val="20"/>
          <w:szCs w:val="20"/>
          <w:lang w:eastAsia="en-PH"/>
        </w:rPr>
      </w:pPr>
      <w:r w:rsidRPr="00F43402">
        <w:rPr>
          <w:rFonts w:ascii="Arial" w:hAnsi="Arial" w:cs="Arial"/>
          <w:iCs/>
          <w:sz w:val="20"/>
          <w:szCs w:val="20"/>
          <w:lang w:eastAsia="en-PH"/>
        </w:rPr>
        <w:t>Prepare technical specifications and prepare RFP for procurement of charging stations in Activity 3.2.2.3</w:t>
      </w:r>
    </w:p>
    <w:p w14:paraId="43F80EC2" w14:textId="6CEB8902" w:rsidR="002F77F7" w:rsidRPr="00F43402" w:rsidRDefault="002F77F7" w:rsidP="00F43402">
      <w:pPr>
        <w:pStyle w:val="ListParagraph"/>
        <w:numPr>
          <w:ilvl w:val="0"/>
          <w:numId w:val="134"/>
        </w:numPr>
        <w:rPr>
          <w:rFonts w:cs="Arial"/>
          <w:iCs/>
          <w:sz w:val="20"/>
          <w:szCs w:val="20"/>
          <w:lang w:eastAsia="en-PH"/>
        </w:rPr>
      </w:pPr>
      <w:r w:rsidRPr="00F43402">
        <w:rPr>
          <w:rFonts w:ascii="Arial" w:hAnsi="Arial" w:cs="Arial"/>
          <w:iCs/>
          <w:sz w:val="20"/>
          <w:szCs w:val="20"/>
          <w:lang w:eastAsia="en-PH"/>
        </w:rPr>
        <w:t>Assist in the installation, testing, commissioning and operation of the solar PV charging systems</w:t>
      </w:r>
    </w:p>
    <w:p w14:paraId="6CEC3CFB" w14:textId="12108FBB" w:rsidR="002F77F7" w:rsidRPr="00F43402" w:rsidRDefault="002F77F7" w:rsidP="00F43402">
      <w:pPr>
        <w:pStyle w:val="ListParagraph"/>
        <w:numPr>
          <w:ilvl w:val="0"/>
          <w:numId w:val="134"/>
        </w:numPr>
        <w:rPr>
          <w:rFonts w:cs="Arial"/>
          <w:iCs/>
          <w:sz w:val="20"/>
          <w:szCs w:val="20"/>
          <w:lang w:eastAsia="en-PH"/>
        </w:rPr>
      </w:pPr>
      <w:r w:rsidRPr="00F43402">
        <w:rPr>
          <w:rFonts w:ascii="Arial" w:hAnsi="Arial" w:cs="Arial"/>
          <w:iCs/>
          <w:sz w:val="20"/>
          <w:szCs w:val="20"/>
          <w:lang w:eastAsia="en-PH"/>
        </w:rPr>
        <w:t xml:space="preserve">Prepare data collection, monitoring and evaluation framework in cooperation with the GHG Expert </w:t>
      </w:r>
    </w:p>
    <w:p w14:paraId="51CA4BD0" w14:textId="252D9AA2" w:rsidR="003E5436" w:rsidRPr="00F43402" w:rsidRDefault="003E5436" w:rsidP="00F43402">
      <w:pPr>
        <w:pStyle w:val="ListParagraph"/>
        <w:numPr>
          <w:ilvl w:val="0"/>
          <w:numId w:val="134"/>
        </w:numPr>
        <w:rPr>
          <w:rFonts w:cs="Arial"/>
          <w:iCs/>
          <w:sz w:val="20"/>
          <w:szCs w:val="20"/>
          <w:lang w:eastAsia="en-PH"/>
        </w:rPr>
      </w:pPr>
      <w:r w:rsidRPr="00F43402">
        <w:rPr>
          <w:rFonts w:ascii="Arial" w:hAnsi="Arial" w:cs="Arial"/>
          <w:iCs/>
          <w:sz w:val="20"/>
          <w:szCs w:val="20"/>
          <w:lang w:eastAsia="en-PH"/>
        </w:rPr>
        <w:t>Conduct grid impact assessment in Activity 3.1.3.6</w:t>
      </w:r>
    </w:p>
    <w:p w14:paraId="6319D7E5" w14:textId="029C0F94" w:rsidR="003E5436" w:rsidRPr="00F43402" w:rsidRDefault="003E5436" w:rsidP="00F43402">
      <w:pPr>
        <w:pStyle w:val="ListParagraph"/>
        <w:numPr>
          <w:ilvl w:val="0"/>
          <w:numId w:val="134"/>
        </w:numPr>
        <w:rPr>
          <w:rFonts w:cs="Arial"/>
          <w:iCs/>
          <w:sz w:val="20"/>
          <w:szCs w:val="20"/>
          <w:lang w:eastAsia="en-PH"/>
        </w:rPr>
      </w:pPr>
      <w:r w:rsidRPr="00F43402">
        <w:rPr>
          <w:rFonts w:ascii="Arial" w:hAnsi="Arial" w:cs="Arial"/>
          <w:iCs/>
          <w:sz w:val="20"/>
          <w:szCs w:val="20"/>
          <w:lang w:eastAsia="en-PH"/>
        </w:rPr>
        <w:t xml:space="preserve">Assist in the design and execution of related capacity development activities including technical trainings on O&amp;M and monitoring of the charging stations </w:t>
      </w:r>
    </w:p>
    <w:p w14:paraId="43183B32" w14:textId="79B6ECB7" w:rsidR="002F77F7" w:rsidRPr="00F43402" w:rsidRDefault="003E5436" w:rsidP="00F43402">
      <w:pPr>
        <w:pStyle w:val="ListParagraph"/>
        <w:numPr>
          <w:ilvl w:val="0"/>
          <w:numId w:val="134"/>
        </w:numPr>
        <w:rPr>
          <w:rFonts w:cs="Arial"/>
          <w:iCs/>
          <w:sz w:val="20"/>
          <w:szCs w:val="20"/>
          <w:lang w:eastAsia="en-PH"/>
        </w:rPr>
      </w:pPr>
      <w:r w:rsidRPr="00F43402">
        <w:rPr>
          <w:rFonts w:ascii="Arial" w:hAnsi="Arial" w:cs="Arial"/>
          <w:iCs/>
          <w:sz w:val="20"/>
          <w:szCs w:val="20"/>
          <w:lang w:eastAsia="en-PH"/>
        </w:rPr>
        <w:t xml:space="preserve">Assist in the preparation of bankable business models </w:t>
      </w:r>
      <w:r w:rsidR="002F77F7" w:rsidRPr="00F43402">
        <w:rPr>
          <w:rFonts w:ascii="Arial" w:hAnsi="Arial" w:cs="Arial"/>
          <w:iCs/>
          <w:sz w:val="20"/>
          <w:szCs w:val="20"/>
          <w:lang w:eastAsia="en-PH"/>
        </w:rPr>
        <w:t xml:space="preserve">on charging </w:t>
      </w:r>
      <w:r w:rsidRPr="00F43402">
        <w:rPr>
          <w:rFonts w:ascii="Arial" w:hAnsi="Arial" w:cs="Arial"/>
          <w:iCs/>
          <w:sz w:val="20"/>
          <w:szCs w:val="20"/>
          <w:lang w:eastAsia="en-PH"/>
        </w:rPr>
        <w:t xml:space="preserve">infrastructure. </w:t>
      </w:r>
    </w:p>
    <w:p w14:paraId="746919C5" w14:textId="77777777" w:rsidR="00AD223A" w:rsidRPr="00F43402" w:rsidRDefault="00AD223A" w:rsidP="00A97DA1">
      <w:pPr>
        <w:rPr>
          <w:rFonts w:cs="Arial"/>
          <w:b/>
          <w:sz w:val="20"/>
          <w:szCs w:val="20"/>
          <w:lang w:val="en-US" w:eastAsia="en-PH"/>
        </w:rPr>
      </w:pPr>
    </w:p>
    <w:p w14:paraId="13168E6F" w14:textId="3FC84F11" w:rsidR="00A97DA1" w:rsidRPr="00F43402" w:rsidRDefault="002F77F7" w:rsidP="00A97DA1">
      <w:pPr>
        <w:rPr>
          <w:rFonts w:cs="Arial"/>
          <w:b/>
          <w:sz w:val="20"/>
          <w:szCs w:val="20"/>
          <w:lang w:val="en-US" w:eastAsia="en-PH"/>
        </w:rPr>
      </w:pPr>
      <w:r w:rsidRPr="00F43402">
        <w:rPr>
          <w:rFonts w:cs="Arial"/>
          <w:b/>
          <w:sz w:val="20"/>
          <w:szCs w:val="20"/>
          <w:lang w:val="en-US" w:eastAsia="en-PH"/>
        </w:rPr>
        <w:t xml:space="preserve">13. </w:t>
      </w:r>
      <w:r w:rsidR="0044047A" w:rsidRPr="00F43402">
        <w:rPr>
          <w:rFonts w:cs="Arial"/>
          <w:b/>
          <w:sz w:val="20"/>
          <w:szCs w:val="20"/>
          <w:lang w:val="en-US" w:eastAsia="en-PH"/>
        </w:rPr>
        <w:t xml:space="preserve">GHG </w:t>
      </w:r>
      <w:r w:rsidR="00A64FAA" w:rsidRPr="00F43402">
        <w:rPr>
          <w:rFonts w:cs="Arial"/>
          <w:b/>
          <w:sz w:val="20"/>
          <w:szCs w:val="20"/>
          <w:lang w:val="en-US" w:eastAsia="en-PH"/>
        </w:rPr>
        <w:t xml:space="preserve">Analysis Consultant </w:t>
      </w:r>
      <w:r w:rsidR="0044047A" w:rsidRPr="00F43402">
        <w:rPr>
          <w:rFonts w:cs="Arial"/>
          <w:b/>
          <w:sz w:val="20"/>
          <w:szCs w:val="20"/>
          <w:lang w:val="en-US" w:eastAsia="en-PH"/>
        </w:rPr>
        <w:t xml:space="preserve"> </w:t>
      </w:r>
    </w:p>
    <w:p w14:paraId="4FB869E9" w14:textId="77777777" w:rsidR="002F77F7" w:rsidRPr="00F43402" w:rsidRDefault="002F77F7" w:rsidP="002F77F7">
      <w:pPr>
        <w:spacing w:after="0"/>
        <w:rPr>
          <w:rFonts w:cs="Arial"/>
          <w:iCs/>
          <w:sz w:val="20"/>
          <w:szCs w:val="20"/>
          <w:lang w:eastAsia="en-PH"/>
        </w:rPr>
      </w:pPr>
      <w:r w:rsidRPr="00F43402">
        <w:rPr>
          <w:rFonts w:cs="Arial"/>
          <w:iCs/>
          <w:sz w:val="20"/>
          <w:szCs w:val="20"/>
          <w:lang w:eastAsia="en-PH"/>
        </w:rPr>
        <w:t xml:space="preserve">His/her specific tasks would be: </w:t>
      </w:r>
    </w:p>
    <w:p w14:paraId="4A73863A" w14:textId="6FDF251E" w:rsidR="0047728E" w:rsidRPr="00F43402" w:rsidRDefault="0047728E" w:rsidP="00F43402">
      <w:pPr>
        <w:pStyle w:val="ListParagraph"/>
        <w:numPr>
          <w:ilvl w:val="0"/>
          <w:numId w:val="135"/>
        </w:numPr>
        <w:rPr>
          <w:rFonts w:cs="Arial"/>
          <w:iCs/>
          <w:sz w:val="20"/>
          <w:szCs w:val="20"/>
          <w:lang w:eastAsia="en-PH"/>
        </w:rPr>
      </w:pPr>
      <w:r w:rsidRPr="00F43402">
        <w:rPr>
          <w:rFonts w:ascii="Arial" w:hAnsi="Arial" w:cs="Arial"/>
          <w:iCs/>
          <w:sz w:val="20"/>
          <w:szCs w:val="20"/>
          <w:lang w:eastAsia="en-PH"/>
        </w:rPr>
        <w:t xml:space="preserve">Design data collection and survey methodologies to collect data and information on parameters such as fuel efficiency, specific fuel consumption, emission factors, vehicle activities, ridership, trip lengths, etc. required to estimate GHG emissions reductions in the baseline and project scenarios. </w:t>
      </w:r>
    </w:p>
    <w:p w14:paraId="41D5E7CA" w14:textId="17995B86" w:rsidR="0047728E" w:rsidRPr="00F43402" w:rsidRDefault="00472F04" w:rsidP="00F43402">
      <w:pPr>
        <w:pStyle w:val="ListParagraph"/>
        <w:numPr>
          <w:ilvl w:val="0"/>
          <w:numId w:val="135"/>
        </w:numPr>
        <w:rPr>
          <w:rFonts w:cs="Arial"/>
          <w:iCs/>
          <w:sz w:val="20"/>
          <w:szCs w:val="20"/>
          <w:lang w:eastAsia="en-PH"/>
        </w:rPr>
      </w:pPr>
      <w:r w:rsidRPr="00F43402">
        <w:rPr>
          <w:rFonts w:ascii="Arial" w:hAnsi="Arial" w:cs="Arial"/>
          <w:iCs/>
          <w:sz w:val="20"/>
          <w:szCs w:val="20"/>
          <w:lang w:eastAsia="en-PH"/>
        </w:rPr>
        <w:t xml:space="preserve">Collect data and information both through primary and secondary sources, </w:t>
      </w:r>
      <w:r w:rsidR="0047728E" w:rsidRPr="00F43402">
        <w:rPr>
          <w:rFonts w:ascii="Arial" w:hAnsi="Arial" w:cs="Arial"/>
          <w:iCs/>
          <w:sz w:val="20"/>
          <w:szCs w:val="20"/>
          <w:lang w:eastAsia="en-PH"/>
        </w:rPr>
        <w:t xml:space="preserve">analyse and calculate </w:t>
      </w:r>
      <w:r w:rsidRPr="00F43402">
        <w:rPr>
          <w:rFonts w:ascii="Arial" w:hAnsi="Arial" w:cs="Arial"/>
          <w:iCs/>
          <w:sz w:val="20"/>
          <w:szCs w:val="20"/>
          <w:lang w:eastAsia="en-PH"/>
        </w:rPr>
        <w:t xml:space="preserve">baseline and project </w:t>
      </w:r>
      <w:r w:rsidR="0047728E" w:rsidRPr="00F43402">
        <w:rPr>
          <w:rFonts w:ascii="Arial" w:hAnsi="Arial" w:cs="Arial"/>
          <w:iCs/>
          <w:sz w:val="20"/>
          <w:szCs w:val="20"/>
          <w:lang w:eastAsia="en-PH"/>
        </w:rPr>
        <w:t xml:space="preserve">GHG emissions reductions </w:t>
      </w:r>
      <w:r w:rsidRPr="00F43402">
        <w:rPr>
          <w:rFonts w:ascii="Arial" w:hAnsi="Arial" w:cs="Arial"/>
          <w:iCs/>
          <w:sz w:val="20"/>
          <w:szCs w:val="20"/>
          <w:lang w:eastAsia="en-PH"/>
        </w:rPr>
        <w:t xml:space="preserve">per the GEF and STAP Manual for Calculating GHG Benefits of Transportation Projects and relevant CDM methodologies. </w:t>
      </w:r>
    </w:p>
    <w:p w14:paraId="78B5E67B" w14:textId="262348D5" w:rsidR="0017705F" w:rsidRPr="00F43402" w:rsidRDefault="00472F04" w:rsidP="0017705F">
      <w:pPr>
        <w:pStyle w:val="ListParagraph"/>
        <w:numPr>
          <w:ilvl w:val="0"/>
          <w:numId w:val="135"/>
        </w:numPr>
        <w:rPr>
          <w:rFonts w:cs="Arial"/>
          <w:iCs/>
          <w:sz w:val="20"/>
          <w:szCs w:val="20"/>
          <w:lang w:eastAsia="en-PH"/>
        </w:rPr>
      </w:pPr>
      <w:r w:rsidRPr="00F43402">
        <w:rPr>
          <w:rFonts w:ascii="Arial" w:hAnsi="Arial" w:cs="Arial"/>
          <w:iCs/>
          <w:sz w:val="20"/>
          <w:szCs w:val="20"/>
          <w:lang w:eastAsia="en-PH"/>
        </w:rPr>
        <w:t xml:space="preserve">Formulate monitoring framework and plan for GHG emissions from the project demos. </w:t>
      </w:r>
      <w:r w:rsidR="00817F2E" w:rsidRPr="00F43402">
        <w:rPr>
          <w:rFonts w:ascii="Arial" w:hAnsi="Arial" w:cs="Arial"/>
          <w:iCs/>
          <w:sz w:val="20"/>
          <w:szCs w:val="20"/>
          <w:lang w:eastAsia="en-PH"/>
        </w:rPr>
        <w:t xml:space="preserve">The monitoring plan should include non-GHG parameters including on air and noise pollution.  </w:t>
      </w:r>
      <w:r w:rsidR="006E0DCE" w:rsidRPr="00F43402">
        <w:rPr>
          <w:rFonts w:ascii="Arial" w:hAnsi="Arial" w:cs="Arial"/>
          <w:iCs/>
          <w:sz w:val="20"/>
          <w:szCs w:val="20"/>
          <w:lang w:eastAsia="en-PH"/>
        </w:rPr>
        <w:t xml:space="preserve">Conduct periodic monitoring per the monitoring plan </w:t>
      </w:r>
      <w:r w:rsidR="004A5ADD" w:rsidRPr="00F43402">
        <w:rPr>
          <w:rFonts w:ascii="Arial" w:hAnsi="Arial" w:cs="Arial"/>
          <w:iCs/>
          <w:sz w:val="20"/>
          <w:szCs w:val="20"/>
          <w:lang w:eastAsia="en-PH"/>
        </w:rPr>
        <w:t>including quality assurance and verification</w:t>
      </w:r>
      <w:r w:rsidR="006E0DCE" w:rsidRPr="00F43402">
        <w:rPr>
          <w:rFonts w:ascii="Arial" w:hAnsi="Arial" w:cs="Arial"/>
          <w:iCs/>
          <w:sz w:val="20"/>
          <w:szCs w:val="20"/>
          <w:lang w:eastAsia="en-PH"/>
        </w:rPr>
        <w:t xml:space="preserve"> </w:t>
      </w:r>
      <w:r w:rsidR="004A5ADD" w:rsidRPr="00F43402">
        <w:rPr>
          <w:rFonts w:ascii="Arial" w:hAnsi="Arial" w:cs="Arial"/>
          <w:iCs/>
          <w:sz w:val="20"/>
          <w:szCs w:val="20"/>
          <w:lang w:eastAsia="en-PH"/>
        </w:rPr>
        <w:t xml:space="preserve">of monitored data and parameters.  </w:t>
      </w:r>
    </w:p>
    <w:p w14:paraId="32ADD1F2" w14:textId="7631DE40" w:rsidR="0017705F" w:rsidRPr="00F43402" w:rsidRDefault="0017705F" w:rsidP="0017705F">
      <w:pPr>
        <w:pStyle w:val="ListParagraph"/>
        <w:numPr>
          <w:ilvl w:val="0"/>
          <w:numId w:val="135"/>
        </w:numPr>
        <w:rPr>
          <w:rFonts w:cs="Arial"/>
          <w:iCs/>
          <w:sz w:val="20"/>
          <w:szCs w:val="20"/>
          <w:lang w:eastAsia="en-PH"/>
        </w:rPr>
      </w:pPr>
      <w:r w:rsidRPr="00F43402">
        <w:rPr>
          <w:rFonts w:ascii="Arial" w:hAnsi="Arial" w:cs="Arial"/>
          <w:iCs/>
          <w:sz w:val="20"/>
          <w:szCs w:val="20"/>
          <w:lang w:eastAsia="en-PH"/>
        </w:rPr>
        <w:t xml:space="preserve">Furnish yearly data and underlying calculations on the Objective indicator (GHG emissions reduced by the Project) included in the project planning matrix. This data will be provided each year in time to feed into the PIR. Prepare GHG TT yearly.  </w:t>
      </w:r>
    </w:p>
    <w:p w14:paraId="54185D27" w14:textId="78980752" w:rsidR="00472F04" w:rsidRPr="00F43402" w:rsidRDefault="00472F04" w:rsidP="00F43402">
      <w:pPr>
        <w:pStyle w:val="ListParagraph"/>
        <w:numPr>
          <w:ilvl w:val="0"/>
          <w:numId w:val="135"/>
        </w:numPr>
        <w:rPr>
          <w:rFonts w:cs="Arial"/>
          <w:iCs/>
          <w:sz w:val="20"/>
          <w:szCs w:val="20"/>
          <w:lang w:eastAsia="en-PH"/>
        </w:rPr>
      </w:pPr>
      <w:r w:rsidRPr="00F43402">
        <w:rPr>
          <w:rFonts w:ascii="Arial" w:hAnsi="Arial" w:cs="Arial"/>
          <w:iCs/>
          <w:sz w:val="20"/>
          <w:szCs w:val="20"/>
          <w:lang w:eastAsia="en-PH"/>
        </w:rPr>
        <w:t xml:space="preserve">Assist in the design and execution of related capacity development activities including GHG analysis and monitoring framework. </w:t>
      </w:r>
    </w:p>
    <w:p w14:paraId="24424008" w14:textId="77777777" w:rsidR="00BA520D" w:rsidRPr="00F43402" w:rsidRDefault="00BA520D" w:rsidP="00A97DA1">
      <w:pPr>
        <w:tabs>
          <w:tab w:val="left" w:pos="7836"/>
        </w:tabs>
        <w:rPr>
          <w:rFonts w:cs="Arial"/>
          <w:lang w:val="en-US" w:eastAsia="en-PH"/>
        </w:rPr>
      </w:pPr>
    </w:p>
    <w:p w14:paraId="2E03EA45" w14:textId="657D9D2F" w:rsidR="00975340" w:rsidRPr="00F43402" w:rsidRDefault="00E436A8" w:rsidP="00F43402">
      <w:pPr>
        <w:rPr>
          <w:rFonts w:cs="Arial"/>
          <w:b/>
          <w:sz w:val="20"/>
          <w:szCs w:val="20"/>
          <w:lang w:eastAsia="en-PH"/>
        </w:rPr>
      </w:pPr>
      <w:r w:rsidRPr="00F43402">
        <w:rPr>
          <w:rFonts w:cs="Arial"/>
          <w:b/>
          <w:sz w:val="20"/>
          <w:szCs w:val="20"/>
          <w:lang w:val="en-US" w:eastAsia="en-PH"/>
        </w:rPr>
        <w:t>14</w:t>
      </w:r>
      <w:r w:rsidR="00BA520D" w:rsidRPr="00F43402">
        <w:rPr>
          <w:rFonts w:cs="Arial"/>
          <w:b/>
          <w:sz w:val="20"/>
          <w:szCs w:val="20"/>
          <w:lang w:val="en-US" w:eastAsia="en-PH"/>
        </w:rPr>
        <w:t xml:space="preserve">. </w:t>
      </w:r>
      <w:r w:rsidR="00A64FAA" w:rsidRPr="00F43402">
        <w:rPr>
          <w:rFonts w:cs="Arial"/>
          <w:b/>
          <w:sz w:val="20"/>
          <w:szCs w:val="20"/>
          <w:lang w:val="en-US" w:eastAsia="en-PH"/>
        </w:rPr>
        <w:t xml:space="preserve">Consultant/s for Gender </w:t>
      </w:r>
      <w:r w:rsidR="00975340" w:rsidRPr="00F43402">
        <w:rPr>
          <w:rFonts w:cs="Arial"/>
          <w:b/>
          <w:sz w:val="20"/>
          <w:szCs w:val="20"/>
          <w:lang w:val="en-US" w:eastAsia="en-PH"/>
        </w:rPr>
        <w:t>Mainstreaming</w:t>
      </w:r>
      <w:r w:rsidR="00A64FAA" w:rsidRPr="00F43402">
        <w:rPr>
          <w:rFonts w:cs="Arial"/>
          <w:b/>
          <w:sz w:val="20"/>
          <w:szCs w:val="20"/>
          <w:lang w:val="en-US" w:eastAsia="en-PH"/>
        </w:rPr>
        <w:t xml:space="preserve"> </w:t>
      </w:r>
    </w:p>
    <w:p w14:paraId="21C03075" w14:textId="1C90C26D" w:rsidR="00975340" w:rsidRPr="00F43402" w:rsidRDefault="00975340" w:rsidP="00F43402">
      <w:pPr>
        <w:pStyle w:val="ListParagraph"/>
        <w:numPr>
          <w:ilvl w:val="0"/>
          <w:numId w:val="137"/>
        </w:numPr>
        <w:jc w:val="both"/>
        <w:rPr>
          <w:rFonts w:ascii="Arial" w:hAnsi="Arial" w:cs="Arial"/>
          <w:sz w:val="20"/>
          <w:szCs w:val="20"/>
          <w:lang w:eastAsia="en-PH"/>
        </w:rPr>
      </w:pPr>
      <w:r w:rsidRPr="00F43402">
        <w:rPr>
          <w:rFonts w:ascii="Arial" w:hAnsi="Arial" w:cs="Arial"/>
          <w:sz w:val="20"/>
          <w:szCs w:val="20"/>
          <w:lang w:eastAsia="en-PH"/>
        </w:rPr>
        <w:t>Draft a gender strategy for the project. Ensure gender considerations are mainstreamed into all relevant components of the project document.  The strategy should include a gender action plan with indicators, targets and time bound outputs to advance women’s empowerment and promote gender equality.</w:t>
      </w:r>
    </w:p>
    <w:p w14:paraId="26D51BE2" w14:textId="16C5C000" w:rsidR="00975340" w:rsidRPr="00F43402" w:rsidRDefault="00975340" w:rsidP="00F43402">
      <w:pPr>
        <w:pStyle w:val="ListParagraph"/>
        <w:numPr>
          <w:ilvl w:val="0"/>
          <w:numId w:val="136"/>
        </w:numPr>
        <w:jc w:val="both"/>
        <w:rPr>
          <w:rFonts w:ascii="Arial" w:hAnsi="Arial" w:cs="Arial"/>
          <w:sz w:val="20"/>
          <w:szCs w:val="20"/>
          <w:lang w:eastAsia="en-PH"/>
        </w:rPr>
      </w:pPr>
      <w:r w:rsidRPr="00F43402">
        <w:rPr>
          <w:rFonts w:ascii="Arial" w:hAnsi="Arial" w:cs="Arial"/>
          <w:sz w:val="20"/>
          <w:szCs w:val="20"/>
          <w:lang w:eastAsia="en-PH"/>
        </w:rPr>
        <w:t xml:space="preserve">Develop a participatory gender analysis examining the different needs, roles, access to and control over resources of women and men impacted by the project within the local context; collect gender responsive baseline data relevant to project planning and monitoring; identify the share of female and male direct beneficiaries. </w:t>
      </w:r>
    </w:p>
    <w:p w14:paraId="5C283BB0" w14:textId="7BA4E6FD" w:rsidR="00975340" w:rsidRPr="00F43402" w:rsidRDefault="00770ECF" w:rsidP="00F43402">
      <w:pPr>
        <w:pStyle w:val="ListParagraph"/>
        <w:numPr>
          <w:ilvl w:val="0"/>
          <w:numId w:val="136"/>
        </w:numPr>
        <w:jc w:val="both"/>
        <w:rPr>
          <w:rFonts w:ascii="Arial" w:hAnsi="Arial" w:cs="Arial"/>
          <w:sz w:val="20"/>
          <w:szCs w:val="20"/>
          <w:lang w:eastAsia="en-PH"/>
        </w:rPr>
      </w:pPr>
      <w:r w:rsidRPr="00F43402">
        <w:rPr>
          <w:rFonts w:ascii="Arial" w:hAnsi="Arial" w:cs="Arial"/>
          <w:sz w:val="20"/>
          <w:szCs w:val="20"/>
          <w:lang w:eastAsia="en-PH"/>
        </w:rPr>
        <w:t xml:space="preserve">Provide inputs to the project indicators. </w:t>
      </w:r>
      <w:r w:rsidR="00975340" w:rsidRPr="00F43402">
        <w:rPr>
          <w:rFonts w:ascii="Arial" w:hAnsi="Arial" w:cs="Arial"/>
          <w:sz w:val="20"/>
          <w:szCs w:val="20"/>
          <w:lang w:eastAsia="en-PH"/>
        </w:rPr>
        <w:t>Ensure that all applicable indicators are disaggregated by sex and other relevant, intersecting forms of identity.</w:t>
      </w:r>
    </w:p>
    <w:p w14:paraId="5E4AD45F" w14:textId="77777777" w:rsidR="00975340" w:rsidRPr="00F43402" w:rsidRDefault="00975340" w:rsidP="00975340">
      <w:pPr>
        <w:pStyle w:val="ListParagraph"/>
        <w:numPr>
          <w:ilvl w:val="0"/>
          <w:numId w:val="136"/>
        </w:numPr>
        <w:rPr>
          <w:rFonts w:ascii="Arial" w:hAnsi="Arial" w:cs="Arial"/>
          <w:sz w:val="20"/>
          <w:szCs w:val="20"/>
          <w:lang w:eastAsia="en-PH"/>
        </w:rPr>
      </w:pPr>
      <w:r w:rsidRPr="00F43402">
        <w:rPr>
          <w:rFonts w:ascii="Arial" w:hAnsi="Arial" w:cs="Arial"/>
          <w:sz w:val="20"/>
          <w:szCs w:val="20"/>
          <w:lang w:eastAsia="en-PH"/>
        </w:rPr>
        <w:lastRenderedPageBreak/>
        <w:t xml:space="preserve">Provide inputs to the UNDP Social and Environmental Screening Procedure including assessing potential negative impacts of the project on gender equality and specific activities to mitigate and/or minimize them. </w:t>
      </w:r>
    </w:p>
    <w:p w14:paraId="347174A8" w14:textId="77777777" w:rsidR="00B43B51" w:rsidRPr="00F43402" w:rsidRDefault="00B43B51" w:rsidP="00F43402">
      <w:pPr>
        <w:ind w:left="720"/>
        <w:rPr>
          <w:rFonts w:cs="Arial"/>
          <w:b/>
          <w:sz w:val="20"/>
          <w:szCs w:val="20"/>
          <w:lang w:eastAsia="en-PH"/>
        </w:rPr>
      </w:pPr>
    </w:p>
    <w:p w14:paraId="6579EE53" w14:textId="46F56332" w:rsidR="00770ECF" w:rsidRPr="00F43402" w:rsidRDefault="00770ECF" w:rsidP="00F43402">
      <w:pPr>
        <w:ind w:left="360"/>
        <w:rPr>
          <w:rFonts w:cs="Arial"/>
          <w:b/>
          <w:sz w:val="20"/>
          <w:szCs w:val="20"/>
          <w:lang w:eastAsia="en-PH"/>
        </w:rPr>
      </w:pPr>
      <w:r w:rsidRPr="00F43402">
        <w:rPr>
          <w:rFonts w:cs="Arial"/>
          <w:b/>
          <w:sz w:val="20"/>
          <w:szCs w:val="20"/>
          <w:lang w:eastAsia="en-PH"/>
        </w:rPr>
        <w:t>14. Consultant/s for M&amp;E of Development Impacts</w:t>
      </w:r>
    </w:p>
    <w:p w14:paraId="197177ED" w14:textId="35B8EF1E" w:rsidR="00AC6904" w:rsidRPr="00F43402" w:rsidRDefault="00E735D3" w:rsidP="00F43402">
      <w:pPr>
        <w:pStyle w:val="ListParagraph"/>
        <w:numPr>
          <w:ilvl w:val="0"/>
          <w:numId w:val="136"/>
        </w:numPr>
        <w:rPr>
          <w:rFonts w:cs="Arial"/>
          <w:sz w:val="20"/>
          <w:szCs w:val="20"/>
          <w:lang w:eastAsia="en-PH"/>
        </w:rPr>
      </w:pPr>
      <w:r w:rsidRPr="00F43402">
        <w:rPr>
          <w:rFonts w:ascii="Arial" w:hAnsi="Arial" w:cs="Arial"/>
          <w:sz w:val="20"/>
          <w:szCs w:val="20"/>
          <w:lang w:eastAsia="en-PH"/>
        </w:rPr>
        <w:t xml:space="preserve">Formulate monitoring and evaluation plan </w:t>
      </w:r>
      <w:r w:rsidR="006F3571" w:rsidRPr="00F43402">
        <w:rPr>
          <w:rFonts w:ascii="Arial" w:hAnsi="Arial" w:cs="Arial"/>
          <w:sz w:val="20"/>
          <w:szCs w:val="20"/>
          <w:lang w:eastAsia="en-PH"/>
        </w:rPr>
        <w:t>to track and report</w:t>
      </w:r>
      <w:r w:rsidRPr="00F43402">
        <w:rPr>
          <w:rFonts w:ascii="Arial" w:hAnsi="Arial" w:cs="Arial"/>
          <w:sz w:val="20"/>
          <w:szCs w:val="20"/>
          <w:lang w:eastAsia="en-PH"/>
        </w:rPr>
        <w:t xml:space="preserve"> sustainable development </w:t>
      </w:r>
      <w:r w:rsidR="006F3571" w:rsidRPr="00F43402">
        <w:rPr>
          <w:rFonts w:ascii="Arial" w:hAnsi="Arial" w:cs="Arial"/>
          <w:sz w:val="20"/>
          <w:szCs w:val="20"/>
          <w:lang w:eastAsia="en-PH"/>
        </w:rPr>
        <w:t xml:space="preserve">impacts </w:t>
      </w:r>
      <w:r w:rsidRPr="00F43402">
        <w:rPr>
          <w:rFonts w:ascii="Arial" w:hAnsi="Arial" w:cs="Arial"/>
          <w:sz w:val="20"/>
          <w:szCs w:val="20"/>
          <w:lang w:eastAsia="en-PH"/>
        </w:rPr>
        <w:t xml:space="preserve">including on gender, health, employment, income savings, </w:t>
      </w:r>
      <w:r w:rsidR="00A13009" w:rsidRPr="00F43402">
        <w:rPr>
          <w:rFonts w:ascii="Arial" w:hAnsi="Arial" w:cs="Arial"/>
          <w:sz w:val="20"/>
          <w:szCs w:val="20"/>
          <w:lang w:eastAsia="en-PH"/>
        </w:rPr>
        <w:t>and others</w:t>
      </w:r>
      <w:r w:rsidRPr="00F43402">
        <w:rPr>
          <w:rFonts w:ascii="Arial" w:hAnsi="Arial" w:cs="Arial"/>
          <w:sz w:val="20"/>
          <w:szCs w:val="20"/>
          <w:lang w:eastAsia="en-PH"/>
        </w:rPr>
        <w:t xml:space="preserve">.  </w:t>
      </w:r>
    </w:p>
    <w:p w14:paraId="7A2AA557" w14:textId="02331E19" w:rsidR="00E735D3" w:rsidRPr="00F43402" w:rsidRDefault="00E735D3" w:rsidP="00F43402">
      <w:pPr>
        <w:pStyle w:val="ListParagraph"/>
        <w:numPr>
          <w:ilvl w:val="0"/>
          <w:numId w:val="136"/>
        </w:numPr>
        <w:rPr>
          <w:rFonts w:cs="Arial"/>
          <w:sz w:val="20"/>
          <w:szCs w:val="20"/>
          <w:lang w:eastAsia="en-PH"/>
        </w:rPr>
      </w:pPr>
      <w:r w:rsidRPr="00F43402">
        <w:rPr>
          <w:rFonts w:ascii="Arial" w:hAnsi="Arial" w:cs="Arial"/>
          <w:sz w:val="20"/>
          <w:szCs w:val="20"/>
          <w:lang w:eastAsia="en-PH"/>
        </w:rPr>
        <w:t xml:space="preserve">Conduct periodic monitoring per the monitoring plan </w:t>
      </w:r>
      <w:r w:rsidR="006F3571" w:rsidRPr="00F43402">
        <w:rPr>
          <w:rFonts w:ascii="Arial" w:hAnsi="Arial" w:cs="Arial"/>
          <w:sz w:val="20"/>
          <w:szCs w:val="20"/>
          <w:lang w:eastAsia="en-PH"/>
        </w:rPr>
        <w:t xml:space="preserve">including quality assurance and verification of monitored data and parameters. </w:t>
      </w:r>
    </w:p>
    <w:p w14:paraId="7A304605" w14:textId="7C1A6F00" w:rsidR="00770ECF" w:rsidRPr="00F43402" w:rsidRDefault="00770ECF" w:rsidP="00770ECF">
      <w:pPr>
        <w:pStyle w:val="ListParagraph"/>
        <w:numPr>
          <w:ilvl w:val="0"/>
          <w:numId w:val="136"/>
        </w:numPr>
        <w:rPr>
          <w:rFonts w:ascii="Arial" w:hAnsi="Arial" w:cs="Arial"/>
          <w:sz w:val="20"/>
          <w:szCs w:val="20"/>
          <w:lang w:eastAsia="en-PH"/>
        </w:rPr>
      </w:pPr>
      <w:r w:rsidRPr="00F43402">
        <w:rPr>
          <w:rFonts w:ascii="Arial" w:hAnsi="Arial" w:cs="Arial"/>
          <w:sz w:val="20"/>
          <w:szCs w:val="20"/>
          <w:lang w:eastAsia="en-PH"/>
        </w:rPr>
        <w:t xml:space="preserve">Provide inputs to the project </w:t>
      </w:r>
      <w:r w:rsidR="0087646E" w:rsidRPr="00F43402">
        <w:rPr>
          <w:rFonts w:ascii="Arial" w:hAnsi="Arial" w:cs="Arial"/>
          <w:sz w:val="20"/>
          <w:szCs w:val="20"/>
          <w:lang w:eastAsia="en-PH"/>
        </w:rPr>
        <w:t xml:space="preserve">baseline, </w:t>
      </w:r>
      <w:r w:rsidRPr="00F43402">
        <w:rPr>
          <w:rFonts w:ascii="Arial" w:hAnsi="Arial" w:cs="Arial"/>
          <w:sz w:val="20"/>
          <w:szCs w:val="20"/>
          <w:lang w:eastAsia="en-PH"/>
        </w:rPr>
        <w:t>indicators</w:t>
      </w:r>
      <w:r w:rsidR="0087646E" w:rsidRPr="00F43402">
        <w:rPr>
          <w:rFonts w:ascii="Arial" w:hAnsi="Arial" w:cs="Arial"/>
          <w:sz w:val="20"/>
          <w:szCs w:val="20"/>
          <w:lang w:eastAsia="en-PH"/>
        </w:rPr>
        <w:t>, targets in the project planning matrix</w:t>
      </w:r>
      <w:r w:rsidRPr="00F43402">
        <w:rPr>
          <w:rFonts w:ascii="Arial" w:hAnsi="Arial" w:cs="Arial"/>
          <w:sz w:val="20"/>
          <w:szCs w:val="20"/>
          <w:lang w:eastAsia="en-PH"/>
        </w:rPr>
        <w:t xml:space="preserve">. </w:t>
      </w:r>
    </w:p>
    <w:p w14:paraId="28FB313E" w14:textId="4175514A" w:rsidR="00770ECF" w:rsidRPr="00F43402" w:rsidRDefault="00770ECF" w:rsidP="00770ECF">
      <w:pPr>
        <w:pStyle w:val="ListParagraph"/>
        <w:numPr>
          <w:ilvl w:val="0"/>
          <w:numId w:val="136"/>
        </w:numPr>
        <w:rPr>
          <w:rFonts w:ascii="Arial" w:hAnsi="Arial" w:cs="Arial"/>
          <w:sz w:val="20"/>
          <w:szCs w:val="20"/>
          <w:lang w:eastAsia="en-PH"/>
        </w:rPr>
      </w:pPr>
      <w:r w:rsidRPr="00F43402">
        <w:rPr>
          <w:rFonts w:ascii="Arial" w:hAnsi="Arial" w:cs="Arial"/>
          <w:sz w:val="20"/>
          <w:szCs w:val="20"/>
          <w:lang w:eastAsia="en-PH"/>
        </w:rPr>
        <w:t xml:space="preserve">Provide inputs to the UNDP Social and Environmental Screening Procedure including assessing negative impacts of the project and specific activities to mitigate and/or minimize them. </w:t>
      </w:r>
    </w:p>
    <w:p w14:paraId="11FE535C" w14:textId="77777777" w:rsidR="00770ECF" w:rsidRPr="00F43402" w:rsidRDefault="00770ECF" w:rsidP="00F43402">
      <w:pPr>
        <w:pStyle w:val="ListParagraph"/>
        <w:rPr>
          <w:rFonts w:cs="Arial"/>
          <w:sz w:val="20"/>
          <w:szCs w:val="20"/>
          <w:lang w:eastAsia="en-PH"/>
        </w:rPr>
      </w:pPr>
    </w:p>
    <w:p w14:paraId="6363032D" w14:textId="77777777" w:rsidR="00A97DA1" w:rsidRPr="00F43402" w:rsidRDefault="00A97DA1" w:rsidP="00A97DA1">
      <w:pPr>
        <w:tabs>
          <w:tab w:val="left" w:pos="7836"/>
        </w:tabs>
        <w:rPr>
          <w:rFonts w:cs="Arial"/>
          <w:lang w:val="en-US" w:eastAsia="en-PH"/>
        </w:rPr>
      </w:pPr>
      <w:r w:rsidRPr="00F43402">
        <w:rPr>
          <w:rFonts w:cs="Arial"/>
          <w:lang w:val="en-US" w:eastAsia="en-PH"/>
        </w:rPr>
        <w:tab/>
      </w:r>
    </w:p>
    <w:p w14:paraId="6F5DC15B" w14:textId="0A123999" w:rsidR="00CD1AAA" w:rsidRPr="00F43402" w:rsidRDefault="00CD1AAA" w:rsidP="00A97DA1">
      <w:pPr>
        <w:rPr>
          <w:rFonts w:cs="Arial"/>
          <w:lang w:val="en-US" w:eastAsia="en-PH"/>
        </w:rPr>
      </w:pPr>
    </w:p>
    <w:p w14:paraId="783859E0" w14:textId="1CF0BEAC" w:rsidR="00CD1AAA" w:rsidRPr="00F43402" w:rsidRDefault="00CD1AAA" w:rsidP="00A97DA1">
      <w:pPr>
        <w:rPr>
          <w:rFonts w:cs="Arial"/>
          <w:lang w:val="en-US" w:eastAsia="en-PH"/>
        </w:rPr>
      </w:pPr>
    </w:p>
    <w:p w14:paraId="4671DB54" w14:textId="77777777" w:rsidR="00CD1AAA" w:rsidRPr="00F43402" w:rsidRDefault="00CD1AAA" w:rsidP="00A97DA1">
      <w:pPr>
        <w:rPr>
          <w:rFonts w:cs="Arial"/>
          <w:lang w:val="en-US" w:eastAsia="en-PH"/>
        </w:rPr>
        <w:sectPr w:rsidR="00CD1AAA" w:rsidRPr="00F43402" w:rsidSect="0000796E">
          <w:pgSz w:w="11907" w:h="16839" w:code="9"/>
          <w:pgMar w:top="1440" w:right="1440" w:bottom="1440" w:left="1440" w:header="720" w:footer="720" w:gutter="0"/>
          <w:cols w:space="720"/>
          <w:docGrid w:linePitch="360"/>
        </w:sectPr>
      </w:pPr>
    </w:p>
    <w:p w14:paraId="0E308F18" w14:textId="77777777" w:rsidR="00CD1AAA" w:rsidRPr="00F43402" w:rsidRDefault="00CD1AAA" w:rsidP="00573714">
      <w:pPr>
        <w:pStyle w:val="Heading2"/>
        <w:ind w:left="0"/>
        <w:rPr>
          <w:rFonts w:ascii="Arial" w:hAnsi="Arial" w:cs="Arial"/>
          <w:i/>
          <w:smallCaps/>
        </w:rPr>
      </w:pPr>
      <w:bookmarkStart w:id="69" w:name="_Toc411165224"/>
      <w:bookmarkStart w:id="70" w:name="_Toc424569400"/>
      <w:bookmarkStart w:id="71" w:name="_Toc452637843"/>
      <w:r w:rsidRPr="00F43402">
        <w:rPr>
          <w:rFonts w:ascii="Arial" w:hAnsi="Arial" w:cs="Arial"/>
          <w:i/>
        </w:rPr>
        <w:lastRenderedPageBreak/>
        <w:t>Annex V:  UNDP Social and Environmental Screening Procedure (SESP)</w:t>
      </w:r>
      <w:bookmarkEnd w:id="69"/>
      <w:bookmarkEnd w:id="70"/>
      <w:bookmarkEnd w:id="71"/>
    </w:p>
    <w:p w14:paraId="77EE51EC" w14:textId="77777777" w:rsidR="00CD1AAA" w:rsidRPr="00F43402" w:rsidRDefault="00CD1AAA" w:rsidP="00CD1AAA">
      <w:pPr>
        <w:spacing w:before="200"/>
        <w:ind w:left="360"/>
        <w:rPr>
          <w:rFonts w:cs="Arial"/>
          <w:b/>
          <w:color w:val="4F81BD"/>
          <w:sz w:val="24"/>
          <w:lang w:val="en-US"/>
        </w:rPr>
      </w:pPr>
      <w:bookmarkStart w:id="72" w:name="_Toc404528202"/>
      <w:bookmarkStart w:id="73" w:name="_Toc411165225"/>
      <w:bookmarkStart w:id="74" w:name="_Toc411182739"/>
      <w:bookmarkStart w:id="75" w:name="_Toc415504482"/>
      <w:r w:rsidRPr="00F43402">
        <w:rPr>
          <w:rFonts w:cs="Arial"/>
          <w:b/>
          <w:color w:val="4F81BD"/>
          <w:sz w:val="24"/>
          <w:lang w:val="en-US"/>
        </w:rPr>
        <w:t>Project Information</w:t>
      </w: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25"/>
        <w:gridCol w:w="9923"/>
      </w:tblGrid>
      <w:tr w:rsidR="000A4C22" w:rsidRPr="00F43402" w14:paraId="75EFDA44" w14:textId="77777777" w:rsidTr="000A4C22">
        <w:tc>
          <w:tcPr>
            <w:tcW w:w="3325" w:type="dxa"/>
            <w:shd w:val="clear" w:color="auto" w:fill="4BACC6" w:themeFill="accent5"/>
            <w:vAlign w:val="center"/>
          </w:tcPr>
          <w:p w14:paraId="0CC9D282" w14:textId="77777777" w:rsidR="00CD1AAA" w:rsidRPr="00F43402" w:rsidRDefault="00CD1AAA" w:rsidP="00CD1AAA">
            <w:pPr>
              <w:keepNext/>
              <w:widowControl w:val="0"/>
              <w:tabs>
                <w:tab w:val="left" w:pos="360"/>
                <w:tab w:val="left" w:pos="2160"/>
                <w:tab w:val="left" w:pos="9360"/>
              </w:tabs>
              <w:ind w:left="116"/>
              <w:outlineLvl w:val="3"/>
              <w:rPr>
                <w:rFonts w:cs="Arial"/>
                <w:b/>
                <w:i/>
                <w:color w:val="FFFFFF" w:themeColor="background1"/>
                <w:sz w:val="20"/>
                <w:szCs w:val="20"/>
                <w:lang w:val="en-US"/>
              </w:rPr>
            </w:pPr>
            <w:r w:rsidRPr="00F43402">
              <w:rPr>
                <w:rFonts w:cs="Arial"/>
                <w:b/>
                <w:i/>
                <w:color w:val="FFFFFF" w:themeColor="background1"/>
                <w:sz w:val="20"/>
                <w:szCs w:val="20"/>
                <w:lang w:val="en-US"/>
              </w:rPr>
              <w:t xml:space="preserve">Project Information </w:t>
            </w:r>
          </w:p>
        </w:tc>
        <w:tc>
          <w:tcPr>
            <w:tcW w:w="9923" w:type="dxa"/>
            <w:shd w:val="clear" w:color="auto" w:fill="4BACC6" w:themeFill="accent5"/>
            <w:vAlign w:val="center"/>
          </w:tcPr>
          <w:p w14:paraId="359D7DCC" w14:textId="77777777" w:rsidR="00CD1AAA" w:rsidRPr="00F43402" w:rsidRDefault="00CD1AAA" w:rsidP="00CD1AAA">
            <w:pPr>
              <w:rPr>
                <w:rFonts w:cs="Arial"/>
                <w:i/>
                <w:color w:val="FFFFFF" w:themeColor="background1"/>
                <w:sz w:val="20"/>
                <w:szCs w:val="20"/>
                <w:lang w:val="en-US"/>
              </w:rPr>
            </w:pPr>
          </w:p>
        </w:tc>
      </w:tr>
      <w:tr w:rsidR="00CD1AAA" w:rsidRPr="00F43402" w14:paraId="54B05A9D" w14:textId="77777777" w:rsidTr="00CD1AAA">
        <w:trPr>
          <w:trHeight w:val="288"/>
        </w:trPr>
        <w:tc>
          <w:tcPr>
            <w:tcW w:w="3325" w:type="dxa"/>
            <w:vAlign w:val="center"/>
          </w:tcPr>
          <w:p w14:paraId="0D9556C5" w14:textId="77777777" w:rsidR="00CD1AAA" w:rsidRPr="00F43402" w:rsidRDefault="00CD1AAA" w:rsidP="00A440C4">
            <w:pPr>
              <w:pStyle w:val="ListParagraph"/>
              <w:keepNext/>
              <w:widowControl w:val="0"/>
              <w:numPr>
                <w:ilvl w:val="0"/>
                <w:numId w:val="46"/>
              </w:numPr>
              <w:tabs>
                <w:tab w:val="left" w:pos="2160"/>
                <w:tab w:val="left" w:pos="9360"/>
              </w:tabs>
              <w:ind w:left="360"/>
              <w:contextualSpacing/>
              <w:outlineLvl w:val="3"/>
              <w:rPr>
                <w:rFonts w:ascii="Arial" w:hAnsi="Arial" w:cs="Arial"/>
                <w:sz w:val="20"/>
                <w:szCs w:val="20"/>
              </w:rPr>
            </w:pPr>
            <w:r w:rsidRPr="00F43402">
              <w:rPr>
                <w:rFonts w:ascii="Arial" w:hAnsi="Arial" w:cs="Arial"/>
                <w:sz w:val="20"/>
                <w:szCs w:val="20"/>
              </w:rPr>
              <w:t>Project Title</w:t>
            </w:r>
          </w:p>
        </w:tc>
        <w:tc>
          <w:tcPr>
            <w:tcW w:w="9923" w:type="dxa"/>
            <w:vAlign w:val="center"/>
          </w:tcPr>
          <w:p w14:paraId="352E84FB" w14:textId="284D5967" w:rsidR="00CD1AAA" w:rsidRPr="00F43402" w:rsidRDefault="005B3A58" w:rsidP="00CD1AAA">
            <w:pPr>
              <w:keepNext/>
              <w:widowControl w:val="0"/>
              <w:tabs>
                <w:tab w:val="left" w:pos="2160"/>
                <w:tab w:val="left" w:pos="9360"/>
              </w:tabs>
              <w:ind w:left="116"/>
              <w:outlineLvl w:val="3"/>
              <w:rPr>
                <w:rFonts w:cs="Arial"/>
                <w:sz w:val="20"/>
                <w:szCs w:val="20"/>
                <w:lang w:val="en-US"/>
              </w:rPr>
            </w:pPr>
            <w:r w:rsidRPr="00F43402">
              <w:rPr>
                <w:rFonts w:cs="Arial"/>
                <w:sz w:val="20"/>
                <w:szCs w:val="20"/>
                <w:lang w:val="en-US"/>
              </w:rPr>
              <w:t>Promotion of Low Carbon Urban Transport Systems in the Philippines</w:t>
            </w:r>
          </w:p>
        </w:tc>
      </w:tr>
      <w:tr w:rsidR="00CD1AAA" w:rsidRPr="00F43402" w14:paraId="7CE5664F" w14:textId="77777777" w:rsidTr="00CD1AAA">
        <w:trPr>
          <w:trHeight w:val="288"/>
        </w:trPr>
        <w:tc>
          <w:tcPr>
            <w:tcW w:w="3325" w:type="dxa"/>
            <w:vAlign w:val="center"/>
          </w:tcPr>
          <w:p w14:paraId="0C91132D" w14:textId="77777777" w:rsidR="00CD1AAA" w:rsidRPr="00F43402" w:rsidRDefault="00CD1AAA" w:rsidP="00A440C4">
            <w:pPr>
              <w:pStyle w:val="ListParagraph"/>
              <w:keepNext/>
              <w:widowControl w:val="0"/>
              <w:numPr>
                <w:ilvl w:val="0"/>
                <w:numId w:val="46"/>
              </w:numPr>
              <w:tabs>
                <w:tab w:val="left" w:pos="2160"/>
                <w:tab w:val="left" w:pos="9360"/>
              </w:tabs>
              <w:ind w:left="360"/>
              <w:contextualSpacing/>
              <w:outlineLvl w:val="3"/>
              <w:rPr>
                <w:rFonts w:ascii="Arial" w:hAnsi="Arial" w:cs="Arial"/>
                <w:sz w:val="20"/>
                <w:szCs w:val="20"/>
              </w:rPr>
            </w:pPr>
            <w:r w:rsidRPr="00F43402">
              <w:rPr>
                <w:rFonts w:ascii="Arial" w:hAnsi="Arial" w:cs="Arial"/>
                <w:sz w:val="20"/>
                <w:szCs w:val="20"/>
              </w:rPr>
              <w:t>Project Number</w:t>
            </w:r>
          </w:p>
        </w:tc>
        <w:tc>
          <w:tcPr>
            <w:tcW w:w="9923" w:type="dxa"/>
            <w:vAlign w:val="center"/>
          </w:tcPr>
          <w:p w14:paraId="34996C88" w14:textId="31DC3DE2" w:rsidR="00CD1AAA" w:rsidRPr="00F43402" w:rsidRDefault="006D77F0" w:rsidP="00CD1AAA">
            <w:pPr>
              <w:keepNext/>
              <w:widowControl w:val="0"/>
              <w:tabs>
                <w:tab w:val="left" w:pos="2160"/>
                <w:tab w:val="left" w:pos="9360"/>
              </w:tabs>
              <w:ind w:left="116"/>
              <w:outlineLvl w:val="3"/>
              <w:rPr>
                <w:rFonts w:cs="Arial"/>
                <w:sz w:val="20"/>
                <w:szCs w:val="20"/>
                <w:lang w:val="en-US"/>
              </w:rPr>
            </w:pPr>
            <w:r w:rsidRPr="00F43402">
              <w:rPr>
                <w:rFonts w:cs="Arial"/>
                <w:sz w:val="20"/>
                <w:szCs w:val="20"/>
                <w:lang w:val="en-PH" w:eastAsia="en-PH"/>
              </w:rPr>
              <w:t>5304</w:t>
            </w:r>
          </w:p>
        </w:tc>
      </w:tr>
      <w:tr w:rsidR="00CD1AAA" w:rsidRPr="00F43402" w14:paraId="5F5FFA01" w14:textId="77777777" w:rsidTr="00CD1AAA">
        <w:trPr>
          <w:trHeight w:val="288"/>
        </w:trPr>
        <w:tc>
          <w:tcPr>
            <w:tcW w:w="3325" w:type="dxa"/>
            <w:vAlign w:val="center"/>
          </w:tcPr>
          <w:p w14:paraId="0792DACA" w14:textId="77777777" w:rsidR="00CD1AAA" w:rsidRPr="00F43402" w:rsidRDefault="00CD1AAA" w:rsidP="00A440C4">
            <w:pPr>
              <w:pStyle w:val="ListParagraph"/>
              <w:keepNext/>
              <w:widowControl w:val="0"/>
              <w:numPr>
                <w:ilvl w:val="0"/>
                <w:numId w:val="46"/>
              </w:numPr>
              <w:tabs>
                <w:tab w:val="left" w:pos="2160"/>
                <w:tab w:val="left" w:pos="9360"/>
              </w:tabs>
              <w:ind w:left="360"/>
              <w:contextualSpacing/>
              <w:outlineLvl w:val="3"/>
              <w:rPr>
                <w:rFonts w:ascii="Arial" w:hAnsi="Arial" w:cs="Arial"/>
                <w:sz w:val="20"/>
                <w:szCs w:val="20"/>
              </w:rPr>
            </w:pPr>
            <w:r w:rsidRPr="00F43402">
              <w:rPr>
                <w:rFonts w:ascii="Arial" w:hAnsi="Arial" w:cs="Arial"/>
                <w:sz w:val="20"/>
                <w:szCs w:val="20"/>
              </w:rPr>
              <w:t>Location (Global/Region/Country)</w:t>
            </w:r>
          </w:p>
        </w:tc>
        <w:tc>
          <w:tcPr>
            <w:tcW w:w="9923" w:type="dxa"/>
            <w:vAlign w:val="center"/>
          </w:tcPr>
          <w:p w14:paraId="27E0350D" w14:textId="77777777" w:rsidR="00CD1AAA" w:rsidRPr="00F43402" w:rsidRDefault="00CD1AAA" w:rsidP="00CD1AAA">
            <w:pPr>
              <w:rPr>
                <w:rFonts w:cs="Arial"/>
                <w:sz w:val="20"/>
                <w:szCs w:val="20"/>
                <w:lang w:val="en-US"/>
              </w:rPr>
            </w:pPr>
            <w:r w:rsidRPr="00F43402">
              <w:rPr>
                <w:rFonts w:cs="Arial"/>
                <w:sz w:val="20"/>
                <w:szCs w:val="20"/>
                <w:lang w:val="en-US"/>
              </w:rPr>
              <w:t>APR/Philippines</w:t>
            </w:r>
          </w:p>
        </w:tc>
      </w:tr>
    </w:tbl>
    <w:p w14:paraId="0006E0BE" w14:textId="77777777" w:rsidR="00CD1AAA" w:rsidRPr="00F43402" w:rsidRDefault="00CD1AAA" w:rsidP="00CD1AAA">
      <w:pPr>
        <w:tabs>
          <w:tab w:val="left" w:pos="360"/>
        </w:tabs>
        <w:rPr>
          <w:rFonts w:cs="Arial"/>
          <w:szCs w:val="20"/>
          <w:lang w:val="en-US"/>
        </w:rPr>
      </w:pPr>
    </w:p>
    <w:p w14:paraId="22E88D7A" w14:textId="77777777" w:rsidR="00CD1AAA" w:rsidRPr="00F43402" w:rsidRDefault="00CD1AAA" w:rsidP="00CD1AAA">
      <w:pPr>
        <w:spacing w:before="200"/>
        <w:ind w:left="360"/>
        <w:rPr>
          <w:rFonts w:cs="Arial"/>
          <w:b/>
          <w:color w:val="365F91"/>
          <w:sz w:val="24"/>
          <w:lang w:val="en-US"/>
        </w:rPr>
      </w:pPr>
      <w:r w:rsidRPr="00F43402">
        <w:rPr>
          <w:rFonts w:cs="Arial"/>
          <w:b/>
          <w:color w:val="365F91"/>
          <w:sz w:val="24"/>
          <w:lang w:val="en-US"/>
        </w:rPr>
        <w:t>Part A. Integrating Overarching Principles to Strengthen Social and Environmental Sustainability</w:t>
      </w: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248"/>
      </w:tblGrid>
      <w:tr w:rsidR="000A4C22" w:rsidRPr="00F43402" w14:paraId="5B38CB97" w14:textId="77777777" w:rsidTr="000A4C22">
        <w:trPr>
          <w:trHeight w:val="449"/>
        </w:trPr>
        <w:tc>
          <w:tcPr>
            <w:tcW w:w="13248" w:type="dxa"/>
            <w:shd w:val="clear" w:color="auto" w:fill="4BACC6" w:themeFill="accent5"/>
            <w:vAlign w:val="center"/>
          </w:tcPr>
          <w:p w14:paraId="4E883A7E" w14:textId="77777777" w:rsidR="00CD1AAA" w:rsidRPr="00F43402" w:rsidRDefault="00CD1AAA" w:rsidP="00CD1AAA">
            <w:pPr>
              <w:keepNext/>
              <w:widowControl w:val="0"/>
              <w:tabs>
                <w:tab w:val="left" w:pos="2160"/>
                <w:tab w:val="left" w:pos="9360"/>
              </w:tabs>
              <w:ind w:left="116"/>
              <w:outlineLvl w:val="3"/>
              <w:rPr>
                <w:rFonts w:cs="Arial"/>
                <w:color w:val="FFFFFF" w:themeColor="background1"/>
                <w:szCs w:val="20"/>
                <w:lang w:val="en-US"/>
              </w:rPr>
            </w:pPr>
            <w:r w:rsidRPr="00F43402">
              <w:rPr>
                <w:rFonts w:cs="Arial"/>
                <w:b/>
                <w:color w:val="FFFFFF" w:themeColor="background1"/>
                <w:szCs w:val="20"/>
                <w:lang w:val="en-US"/>
              </w:rPr>
              <w:t>QUESTION 1: How Does the Project Integrate the Overarching Principles in order to Strengthen Social and Environmental Sustainability?</w:t>
            </w:r>
          </w:p>
        </w:tc>
      </w:tr>
      <w:tr w:rsidR="00CD1AAA" w:rsidRPr="00F43402" w14:paraId="3CF0BB19" w14:textId="77777777" w:rsidTr="00573714">
        <w:tc>
          <w:tcPr>
            <w:tcW w:w="13248" w:type="dxa"/>
            <w:shd w:val="clear" w:color="auto" w:fill="FDE9D9" w:themeFill="accent6" w:themeFillTint="33"/>
          </w:tcPr>
          <w:p w14:paraId="2CE73533" w14:textId="77777777" w:rsidR="00CD1AAA" w:rsidRPr="00F43402" w:rsidRDefault="00CD1AAA" w:rsidP="00CD1AAA">
            <w:pPr>
              <w:tabs>
                <w:tab w:val="left" w:pos="432"/>
              </w:tabs>
              <w:spacing w:before="60"/>
              <w:rPr>
                <w:rFonts w:cs="Arial"/>
                <w:b/>
                <w:i/>
                <w:sz w:val="18"/>
                <w:szCs w:val="18"/>
                <w:lang w:val="en-US"/>
              </w:rPr>
            </w:pPr>
            <w:r w:rsidRPr="00F43402">
              <w:rPr>
                <w:rFonts w:cs="Arial"/>
                <w:b/>
                <w:i/>
                <w:sz w:val="18"/>
                <w:szCs w:val="18"/>
                <w:lang w:val="en-US"/>
              </w:rPr>
              <w:t xml:space="preserve">Briefly describe in the space below how the Project mainstreams the human-rights based approach </w:t>
            </w:r>
          </w:p>
        </w:tc>
      </w:tr>
      <w:tr w:rsidR="00842859" w:rsidRPr="00F43402" w14:paraId="02DE8CE2" w14:textId="77777777" w:rsidTr="00CD1AAA">
        <w:tc>
          <w:tcPr>
            <w:tcW w:w="13248" w:type="dxa"/>
          </w:tcPr>
          <w:p w14:paraId="7DB3B9A5" w14:textId="77777777" w:rsidR="00CC060F" w:rsidRPr="00F43402" w:rsidRDefault="00CD1AAA" w:rsidP="00BE7D85">
            <w:pPr>
              <w:keepNext/>
              <w:keepLines/>
              <w:widowControl w:val="0"/>
              <w:tabs>
                <w:tab w:val="left" w:pos="432"/>
                <w:tab w:val="left" w:pos="2160"/>
                <w:tab w:val="left" w:pos="9360"/>
              </w:tabs>
              <w:spacing w:before="60"/>
              <w:ind w:left="116"/>
              <w:outlineLvl w:val="7"/>
              <w:rPr>
                <w:rFonts w:cs="Arial"/>
                <w:color w:val="000000" w:themeColor="text1"/>
                <w:sz w:val="18"/>
                <w:szCs w:val="18"/>
                <w:lang w:val="en-US"/>
              </w:rPr>
            </w:pPr>
            <w:r w:rsidRPr="00F43402">
              <w:rPr>
                <w:rFonts w:cs="Arial"/>
                <w:color w:val="000000" w:themeColor="text1"/>
                <w:sz w:val="18"/>
                <w:szCs w:val="18"/>
                <w:lang w:val="en-US"/>
              </w:rPr>
              <w:lastRenderedPageBreak/>
              <w:t xml:space="preserve">The Project promotes the </w:t>
            </w:r>
            <w:r w:rsidR="004511E8" w:rsidRPr="00F43402">
              <w:rPr>
                <w:rFonts w:cs="Arial"/>
                <w:color w:val="000000" w:themeColor="text1"/>
                <w:sz w:val="18"/>
                <w:szCs w:val="18"/>
                <w:lang w:val="en-US"/>
              </w:rPr>
              <w:t xml:space="preserve">use and commercialization of low carbon transport, access </w:t>
            </w:r>
            <w:r w:rsidRPr="00F43402">
              <w:rPr>
                <w:rFonts w:cs="Arial"/>
                <w:color w:val="000000" w:themeColor="text1"/>
                <w:sz w:val="18"/>
                <w:szCs w:val="18"/>
                <w:lang w:val="en-US"/>
              </w:rPr>
              <w:t xml:space="preserve">and scale up efforts to increase the </w:t>
            </w:r>
            <w:r w:rsidR="004511E8" w:rsidRPr="00F43402">
              <w:rPr>
                <w:rFonts w:cs="Arial"/>
                <w:color w:val="000000" w:themeColor="text1"/>
                <w:sz w:val="18"/>
                <w:szCs w:val="18"/>
                <w:lang w:val="en-US"/>
              </w:rPr>
              <w:t>use of environmentally friendly modes of transportation in the Philippi</w:t>
            </w:r>
            <w:r w:rsidRPr="00F43402">
              <w:rPr>
                <w:rFonts w:cs="Arial"/>
                <w:color w:val="000000" w:themeColor="text1"/>
                <w:sz w:val="18"/>
                <w:szCs w:val="18"/>
                <w:lang w:val="en-US"/>
              </w:rPr>
              <w:t xml:space="preserve">nes. </w:t>
            </w:r>
            <w:r w:rsidR="004511E8" w:rsidRPr="00F43402">
              <w:rPr>
                <w:rFonts w:cs="Arial"/>
                <w:color w:val="000000" w:themeColor="text1"/>
                <w:sz w:val="18"/>
                <w:szCs w:val="18"/>
                <w:lang w:val="en-US"/>
              </w:rPr>
              <w:t xml:space="preserve">Access through mode of transportation </w:t>
            </w:r>
            <w:r w:rsidRPr="00F43402">
              <w:rPr>
                <w:rFonts w:cs="Arial"/>
                <w:color w:val="000000" w:themeColor="text1"/>
                <w:sz w:val="18"/>
                <w:szCs w:val="18"/>
                <w:lang w:val="en-US"/>
              </w:rPr>
              <w:t xml:space="preserve">is a fundamental human right. </w:t>
            </w:r>
            <w:r w:rsidR="004511E8" w:rsidRPr="00F43402">
              <w:rPr>
                <w:rFonts w:cs="Arial"/>
                <w:color w:val="000000" w:themeColor="text1"/>
                <w:sz w:val="18"/>
                <w:szCs w:val="18"/>
                <w:lang w:val="en-US"/>
              </w:rPr>
              <w:t xml:space="preserve">Enabling </w:t>
            </w:r>
            <w:r w:rsidRPr="00F43402">
              <w:rPr>
                <w:rFonts w:cs="Arial"/>
                <w:color w:val="000000" w:themeColor="text1"/>
                <w:sz w:val="18"/>
                <w:szCs w:val="18"/>
                <w:lang w:val="en-US"/>
              </w:rPr>
              <w:t xml:space="preserve">access to modern, </w:t>
            </w:r>
            <w:r w:rsidR="004511E8" w:rsidRPr="00F43402">
              <w:rPr>
                <w:rFonts w:cs="Arial"/>
                <w:color w:val="000000" w:themeColor="text1"/>
                <w:sz w:val="18"/>
                <w:szCs w:val="18"/>
                <w:lang w:val="en-US"/>
              </w:rPr>
              <w:t xml:space="preserve">modes of transportation </w:t>
            </w:r>
            <w:r w:rsidRPr="00F43402">
              <w:rPr>
                <w:rFonts w:cs="Arial"/>
                <w:color w:val="000000" w:themeColor="text1"/>
                <w:sz w:val="18"/>
                <w:szCs w:val="18"/>
                <w:lang w:val="en-US"/>
              </w:rPr>
              <w:t xml:space="preserve">is an essential enabler of inclusive development and poverty reduction. By ensuring access to reliable, affordable and clean </w:t>
            </w:r>
            <w:r w:rsidR="004511E8" w:rsidRPr="00F43402">
              <w:rPr>
                <w:rFonts w:cs="Arial"/>
                <w:color w:val="000000" w:themeColor="text1"/>
                <w:sz w:val="18"/>
                <w:szCs w:val="18"/>
                <w:lang w:val="en-US"/>
              </w:rPr>
              <w:t xml:space="preserve">transportation, </w:t>
            </w:r>
            <w:r w:rsidRPr="00F43402">
              <w:rPr>
                <w:rFonts w:cs="Arial"/>
                <w:color w:val="000000" w:themeColor="text1"/>
                <w:sz w:val="18"/>
                <w:szCs w:val="18"/>
                <w:lang w:val="en-US"/>
              </w:rPr>
              <w:t>the Project is envisaged to uphold the basic human rights of the peoples of the Philippines through the delivery of interrelated positive consequences – such as improved living standards, livelihoods opportunities, enhanced human health, improved education and reduced level of GHG emissions and environmental degradation.</w:t>
            </w:r>
            <w:r w:rsidR="00BE7D85" w:rsidRPr="00F43402">
              <w:rPr>
                <w:rFonts w:cs="Arial"/>
                <w:color w:val="000000" w:themeColor="text1"/>
                <w:sz w:val="18"/>
                <w:szCs w:val="18"/>
                <w:lang w:val="en-US"/>
              </w:rPr>
              <w:t xml:space="preserve"> Promotion and utilization of EVs, hybrid buses, and other modes that use clean fuels will significantly reduce the source of air pollution. EVs can have very low to zero emissions of GHGs when they run on renewable fuels. Moreover, increase in the use of low carbon transport that leads to minimized pollution levels will also lead to reduced health risks</w:t>
            </w:r>
            <w:r w:rsidR="00CC060F" w:rsidRPr="00F43402">
              <w:rPr>
                <w:rFonts w:cs="Arial"/>
                <w:color w:val="000000" w:themeColor="text1"/>
                <w:sz w:val="18"/>
                <w:szCs w:val="18"/>
                <w:lang w:val="en-US"/>
              </w:rPr>
              <w:t xml:space="preserve">. </w:t>
            </w:r>
          </w:p>
          <w:p w14:paraId="7B979FE8" w14:textId="2FE5D799" w:rsidR="00CD1AAA" w:rsidRPr="00F43402" w:rsidRDefault="00BE7D85" w:rsidP="00270A95">
            <w:pPr>
              <w:keepNext/>
              <w:keepLines/>
              <w:widowControl w:val="0"/>
              <w:tabs>
                <w:tab w:val="left" w:pos="432"/>
                <w:tab w:val="left" w:pos="2160"/>
                <w:tab w:val="left" w:pos="9360"/>
              </w:tabs>
              <w:spacing w:before="60"/>
              <w:ind w:left="116"/>
              <w:outlineLvl w:val="7"/>
              <w:rPr>
                <w:rFonts w:cs="Arial"/>
                <w:color w:val="000000" w:themeColor="text1"/>
                <w:sz w:val="18"/>
                <w:szCs w:val="18"/>
                <w:lang w:val="en-US"/>
              </w:rPr>
            </w:pPr>
            <w:r w:rsidRPr="00F43402">
              <w:rPr>
                <w:rFonts w:cs="Arial"/>
                <w:color w:val="000000" w:themeColor="text1"/>
                <w:sz w:val="18"/>
                <w:szCs w:val="18"/>
                <w:lang w:val="en-US"/>
              </w:rPr>
              <w:t>Overall, this project will contribute towards the attainment of the Philippines’ goals on sustainable development, according to guidance stipulated in the Philippine Agenda 21, and building from the 1987 Philippine Strategy for Sustainable Development (PSSD). The Project has the potential to generate green jobs through the installation of solar-PV charging stations and increasing visibility and use of electric powered vehicles in the country. The growth in demand on LCT a</w:t>
            </w:r>
            <w:r w:rsidR="00CC060F" w:rsidRPr="00F43402">
              <w:rPr>
                <w:rFonts w:cs="Arial"/>
                <w:color w:val="000000" w:themeColor="text1"/>
                <w:sz w:val="18"/>
                <w:szCs w:val="18"/>
                <w:lang w:val="en-US"/>
              </w:rPr>
              <w:t>nd renewable energy options, wit</w:t>
            </w:r>
            <w:r w:rsidRPr="00F43402">
              <w:rPr>
                <w:rFonts w:cs="Arial"/>
                <w:color w:val="000000" w:themeColor="text1"/>
                <w:sz w:val="18"/>
                <w:szCs w:val="18"/>
                <w:lang w:val="en-US"/>
              </w:rPr>
              <w:t>h increased partnership and involvement of the private sector that will result to the growth of business enterprises that produce the technologies such as EVs, hybrid buses, etc. Growing businesses will generate employment that will allow even the high percentage of urban poor people to access to green jobs.</w:t>
            </w:r>
          </w:p>
        </w:tc>
      </w:tr>
      <w:tr w:rsidR="00842859" w:rsidRPr="00F43402" w14:paraId="65E8213B" w14:textId="77777777" w:rsidTr="00573714">
        <w:trPr>
          <w:trHeight w:val="296"/>
        </w:trPr>
        <w:tc>
          <w:tcPr>
            <w:tcW w:w="13248" w:type="dxa"/>
            <w:shd w:val="clear" w:color="auto" w:fill="FDE9D9" w:themeFill="accent6" w:themeFillTint="33"/>
          </w:tcPr>
          <w:p w14:paraId="2ECF687C" w14:textId="77777777" w:rsidR="00CD1AAA" w:rsidRPr="00F43402" w:rsidRDefault="00CD1AAA" w:rsidP="00CD1AAA">
            <w:pPr>
              <w:keepNext/>
              <w:widowControl w:val="0"/>
              <w:tabs>
                <w:tab w:val="left" w:pos="2160"/>
                <w:tab w:val="left" w:pos="9360"/>
              </w:tabs>
              <w:spacing w:after="120"/>
              <w:ind w:left="116"/>
              <w:contextualSpacing/>
              <w:outlineLvl w:val="3"/>
              <w:rPr>
                <w:rFonts w:cs="Arial"/>
                <w:b/>
                <w:i/>
                <w:color w:val="000000" w:themeColor="text1"/>
                <w:sz w:val="18"/>
                <w:szCs w:val="18"/>
                <w:lang w:val="en-US"/>
              </w:rPr>
            </w:pPr>
            <w:r w:rsidRPr="00F43402">
              <w:rPr>
                <w:rFonts w:cs="Arial"/>
                <w:b/>
                <w:i/>
                <w:color w:val="000000" w:themeColor="text1"/>
                <w:sz w:val="18"/>
                <w:szCs w:val="18"/>
                <w:lang w:val="en-US"/>
              </w:rPr>
              <w:t>Briefly describe in the space below  how the Project is likely to improve gender equality and women’s empowerment</w:t>
            </w:r>
          </w:p>
        </w:tc>
      </w:tr>
      <w:tr w:rsidR="00842859" w:rsidRPr="00F43402" w14:paraId="31FF2A00" w14:textId="77777777" w:rsidTr="00CD1AAA">
        <w:tc>
          <w:tcPr>
            <w:tcW w:w="13248" w:type="dxa"/>
          </w:tcPr>
          <w:p w14:paraId="154FD085" w14:textId="6E7BF3CA" w:rsidR="00CD1AAA" w:rsidRPr="00F43402" w:rsidRDefault="00CD1AAA" w:rsidP="00270A95">
            <w:pPr>
              <w:keepNext/>
              <w:widowControl w:val="0"/>
              <w:tabs>
                <w:tab w:val="left" w:pos="432"/>
                <w:tab w:val="left" w:pos="2160"/>
                <w:tab w:val="left" w:pos="9360"/>
              </w:tabs>
              <w:spacing w:before="60"/>
              <w:ind w:left="116"/>
              <w:outlineLvl w:val="3"/>
              <w:rPr>
                <w:rFonts w:cs="Arial"/>
                <w:color w:val="000000" w:themeColor="text1"/>
                <w:sz w:val="18"/>
                <w:szCs w:val="18"/>
                <w:lang w:val="en-US"/>
              </w:rPr>
            </w:pPr>
            <w:r w:rsidRPr="00F43402">
              <w:rPr>
                <w:rFonts w:cs="Arial"/>
                <w:color w:val="000000" w:themeColor="text1"/>
                <w:sz w:val="18"/>
                <w:szCs w:val="18"/>
                <w:lang w:val="en-US"/>
              </w:rPr>
              <w:t xml:space="preserve">The Project, by virtue of providing widespread access to modern and reliable </w:t>
            </w:r>
            <w:r w:rsidR="007E1D28" w:rsidRPr="00F43402">
              <w:rPr>
                <w:rFonts w:cs="Arial"/>
                <w:color w:val="000000" w:themeColor="text1"/>
                <w:sz w:val="18"/>
                <w:szCs w:val="18"/>
                <w:lang w:val="en-US"/>
              </w:rPr>
              <w:t>modes of transportation servic</w:t>
            </w:r>
            <w:r w:rsidRPr="00F43402">
              <w:rPr>
                <w:rFonts w:cs="Arial"/>
                <w:color w:val="000000" w:themeColor="text1"/>
                <w:sz w:val="18"/>
                <w:szCs w:val="18"/>
                <w:lang w:val="en-US"/>
              </w:rPr>
              <w:t xml:space="preserve">es, will deliver multiple development benefits including improved impacts on gender and women such as opportunity to engage in productive activities thereby enhancing income generation; access to better health facilities, improved living conditions, safer streets, to name a few. </w:t>
            </w:r>
          </w:p>
        </w:tc>
      </w:tr>
      <w:tr w:rsidR="00CD1AAA" w:rsidRPr="00F43402" w14:paraId="4FCF7FA2" w14:textId="77777777" w:rsidTr="00573714">
        <w:trPr>
          <w:trHeight w:val="305"/>
        </w:trPr>
        <w:tc>
          <w:tcPr>
            <w:tcW w:w="13248" w:type="dxa"/>
            <w:shd w:val="clear" w:color="auto" w:fill="FDE9D9" w:themeFill="accent6" w:themeFillTint="33"/>
          </w:tcPr>
          <w:p w14:paraId="24FB17DF" w14:textId="77777777" w:rsidR="00CD1AAA" w:rsidRPr="00F43402" w:rsidRDefault="00CD1AAA" w:rsidP="00CD1AAA">
            <w:pPr>
              <w:keepNext/>
              <w:widowControl w:val="0"/>
              <w:tabs>
                <w:tab w:val="left" w:pos="2160"/>
                <w:tab w:val="left" w:pos="9360"/>
              </w:tabs>
              <w:spacing w:after="120"/>
              <w:ind w:left="116"/>
              <w:contextualSpacing/>
              <w:outlineLvl w:val="3"/>
              <w:rPr>
                <w:rFonts w:cs="Arial"/>
                <w:b/>
                <w:i/>
                <w:color w:val="000000" w:themeColor="text1"/>
                <w:sz w:val="18"/>
                <w:szCs w:val="18"/>
                <w:u w:val="single"/>
                <w:lang w:val="en-US"/>
              </w:rPr>
            </w:pPr>
            <w:r w:rsidRPr="00F43402">
              <w:rPr>
                <w:rFonts w:cs="Arial"/>
                <w:b/>
                <w:i/>
                <w:color w:val="000000" w:themeColor="text1"/>
                <w:sz w:val="18"/>
                <w:szCs w:val="18"/>
                <w:lang w:val="en-US"/>
              </w:rPr>
              <w:t>Briefly describe in the space below how the Project mainstreams environmental sustainability</w:t>
            </w:r>
          </w:p>
        </w:tc>
      </w:tr>
      <w:tr w:rsidR="00842859" w:rsidRPr="00F43402" w14:paraId="143D240E" w14:textId="77777777" w:rsidTr="00CD1AAA">
        <w:tc>
          <w:tcPr>
            <w:tcW w:w="13248" w:type="dxa"/>
          </w:tcPr>
          <w:p w14:paraId="4553FC77" w14:textId="23DBC797" w:rsidR="007E1D28" w:rsidRPr="00F43402" w:rsidRDefault="00CD1AAA" w:rsidP="007E1D28">
            <w:pPr>
              <w:keepNext/>
              <w:widowControl w:val="0"/>
              <w:tabs>
                <w:tab w:val="left" w:pos="432"/>
                <w:tab w:val="left" w:pos="2160"/>
                <w:tab w:val="left" w:pos="9360"/>
              </w:tabs>
              <w:spacing w:before="60"/>
              <w:ind w:left="116"/>
              <w:outlineLvl w:val="3"/>
              <w:rPr>
                <w:rFonts w:cs="Arial"/>
                <w:color w:val="000000" w:themeColor="text1"/>
                <w:sz w:val="18"/>
                <w:szCs w:val="18"/>
                <w:lang w:val="en-US"/>
              </w:rPr>
            </w:pPr>
            <w:r w:rsidRPr="00F43402">
              <w:rPr>
                <w:rFonts w:cs="Arial"/>
                <w:color w:val="000000" w:themeColor="text1"/>
                <w:sz w:val="18"/>
                <w:szCs w:val="18"/>
                <w:lang w:val="en-US"/>
              </w:rPr>
              <w:t xml:space="preserve">Environment sustainability is at the heart of the Project as it explicitly </w:t>
            </w:r>
            <w:r w:rsidR="007E1D28" w:rsidRPr="00F43402">
              <w:rPr>
                <w:rFonts w:cs="Arial"/>
                <w:color w:val="000000" w:themeColor="text1"/>
                <w:sz w:val="18"/>
                <w:szCs w:val="18"/>
                <w:lang w:val="en-US"/>
              </w:rPr>
              <w:t>focuses on the implementation of low-carbon technologies as a solution to decreasing air quality in urban areas in the country resulting to adverse impact to human health and productivity, and climate change.</w:t>
            </w:r>
            <w:r w:rsidR="00BE7D85" w:rsidRPr="00F43402">
              <w:rPr>
                <w:rFonts w:cs="Arial"/>
                <w:color w:val="000000" w:themeColor="text1"/>
                <w:sz w:val="18"/>
                <w:szCs w:val="18"/>
                <w:lang w:val="en-US"/>
              </w:rPr>
              <w:t xml:space="preserve"> </w:t>
            </w:r>
          </w:p>
          <w:p w14:paraId="6660377A" w14:textId="363CCFC6" w:rsidR="00CD1AAA" w:rsidRPr="00F43402" w:rsidRDefault="00CC060F" w:rsidP="00270A95">
            <w:pPr>
              <w:keepNext/>
              <w:widowControl w:val="0"/>
              <w:tabs>
                <w:tab w:val="left" w:pos="432"/>
                <w:tab w:val="left" w:pos="2160"/>
                <w:tab w:val="left" w:pos="9360"/>
              </w:tabs>
              <w:spacing w:before="60"/>
              <w:ind w:left="116"/>
              <w:outlineLvl w:val="3"/>
              <w:rPr>
                <w:rFonts w:cs="Arial"/>
                <w:color w:val="000000" w:themeColor="text1"/>
                <w:sz w:val="18"/>
                <w:szCs w:val="18"/>
                <w:lang w:val="en-US"/>
              </w:rPr>
            </w:pPr>
            <w:r w:rsidRPr="00F43402">
              <w:rPr>
                <w:rFonts w:cs="Arial"/>
                <w:color w:val="000000" w:themeColor="text1"/>
                <w:sz w:val="18"/>
                <w:szCs w:val="18"/>
                <w:lang w:val="en-US"/>
              </w:rPr>
              <w:t>In line with the Philippine government approved R</w:t>
            </w:r>
            <w:r w:rsidR="00BE7D85" w:rsidRPr="00F43402">
              <w:rPr>
                <w:rFonts w:cs="Arial"/>
                <w:color w:val="000000" w:themeColor="text1"/>
                <w:sz w:val="18"/>
                <w:szCs w:val="18"/>
                <w:lang w:val="en-US"/>
              </w:rPr>
              <w:t xml:space="preserve">enewable Energy Act of </w:t>
            </w:r>
            <w:r w:rsidRPr="00F43402">
              <w:rPr>
                <w:rFonts w:cs="Arial"/>
                <w:color w:val="000000" w:themeColor="text1"/>
                <w:sz w:val="18"/>
                <w:szCs w:val="18"/>
                <w:lang w:val="en-US"/>
              </w:rPr>
              <w:t xml:space="preserve">2008 (RA 9532), </w:t>
            </w:r>
            <w:r w:rsidR="00BE7D85" w:rsidRPr="00F43402">
              <w:rPr>
                <w:rFonts w:cs="Arial"/>
                <w:color w:val="000000" w:themeColor="text1"/>
                <w:sz w:val="18"/>
                <w:szCs w:val="18"/>
                <w:lang w:val="en-US"/>
              </w:rPr>
              <w:t xml:space="preserve">in support of the goal to achieve greater energy independence at the same time helping </w:t>
            </w:r>
            <w:r w:rsidRPr="00F43402">
              <w:rPr>
                <w:rFonts w:cs="Arial"/>
                <w:color w:val="000000" w:themeColor="text1"/>
                <w:sz w:val="18"/>
                <w:szCs w:val="18"/>
                <w:lang w:val="en-US"/>
              </w:rPr>
              <w:t>mitigate global climate change, th</w:t>
            </w:r>
            <w:r w:rsidR="00BE7D85" w:rsidRPr="00F43402">
              <w:rPr>
                <w:rFonts w:cs="Arial"/>
                <w:color w:val="000000" w:themeColor="text1"/>
                <w:sz w:val="18"/>
                <w:szCs w:val="18"/>
                <w:lang w:val="en-US"/>
              </w:rPr>
              <w:t xml:space="preserve">e Project can generate the use of clean fuels such as the electricity generated from solar-PV sources. With increasing use of these low carbon modes of transport such EVs ad hybrid buses, the demand for solar-PV electric generation will also escalate. </w:t>
            </w:r>
          </w:p>
        </w:tc>
      </w:tr>
    </w:tbl>
    <w:p w14:paraId="083CC503" w14:textId="77777777" w:rsidR="00CD1AAA" w:rsidRPr="00F43402" w:rsidRDefault="00CD1AAA" w:rsidP="00CD1AAA">
      <w:pPr>
        <w:keepNext/>
        <w:spacing w:before="200"/>
        <w:ind w:left="360"/>
        <w:rPr>
          <w:rFonts w:cs="Arial"/>
          <w:b/>
          <w:color w:val="365F91"/>
          <w:sz w:val="24"/>
          <w:lang w:val="en-US"/>
        </w:rPr>
      </w:pPr>
      <w:r w:rsidRPr="00F43402">
        <w:rPr>
          <w:rFonts w:cs="Arial"/>
          <w:b/>
          <w:color w:val="365F91"/>
          <w:sz w:val="24"/>
          <w:lang w:val="en-US"/>
        </w:rPr>
        <w:t xml:space="preserve">Part B. Identifying and Managing Social and Environmental </w:t>
      </w:r>
      <w:r w:rsidRPr="00F43402">
        <w:rPr>
          <w:rFonts w:cs="Arial"/>
          <w:b/>
          <w:color w:val="365F91"/>
          <w:sz w:val="24"/>
          <w:u w:val="single"/>
          <w:lang w:val="en-US"/>
        </w:rPr>
        <w:t>Risks</w:t>
      </w:r>
    </w:p>
    <w:tbl>
      <w:tblPr>
        <w:tblW w:w="131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510"/>
        <w:gridCol w:w="1080"/>
        <w:gridCol w:w="1364"/>
        <w:gridCol w:w="1899"/>
        <w:gridCol w:w="517"/>
        <w:gridCol w:w="23"/>
        <w:gridCol w:w="4747"/>
      </w:tblGrid>
      <w:tr w:rsidR="000A4C22" w:rsidRPr="00F43402" w14:paraId="14B8489D" w14:textId="77777777" w:rsidTr="000A4C22">
        <w:trPr>
          <w:trHeight w:val="1061"/>
        </w:trPr>
        <w:tc>
          <w:tcPr>
            <w:tcW w:w="3510" w:type="dxa"/>
            <w:shd w:val="clear" w:color="auto" w:fill="4BACC6" w:themeFill="accent5"/>
          </w:tcPr>
          <w:p w14:paraId="1E5EA80F" w14:textId="77777777" w:rsidR="00CD1AAA" w:rsidRPr="00F43402" w:rsidRDefault="00CD1AAA" w:rsidP="00CD1AAA">
            <w:pPr>
              <w:keepNext/>
              <w:widowControl w:val="0"/>
              <w:tabs>
                <w:tab w:val="left" w:pos="101"/>
                <w:tab w:val="left" w:pos="2160"/>
                <w:tab w:val="left" w:pos="9360"/>
              </w:tabs>
              <w:ind w:left="116" w:right="252" w:firstLine="11"/>
              <w:outlineLvl w:val="3"/>
              <w:rPr>
                <w:rFonts w:cs="Arial"/>
                <w:b/>
                <w:color w:val="FFFFFF" w:themeColor="background1"/>
                <w:szCs w:val="20"/>
                <w:lang w:val="en-US"/>
              </w:rPr>
            </w:pPr>
            <w:r w:rsidRPr="00F43402">
              <w:rPr>
                <w:rFonts w:cs="Arial"/>
                <w:b/>
                <w:color w:val="FFFFFF" w:themeColor="background1"/>
                <w:szCs w:val="20"/>
                <w:lang w:val="en-US"/>
              </w:rPr>
              <w:lastRenderedPageBreak/>
              <w:t xml:space="preserve">QUESTION 2: What are the Potential Social and Environmental Risks? </w:t>
            </w:r>
          </w:p>
          <w:p w14:paraId="3062021F" w14:textId="77777777" w:rsidR="00CD1AAA" w:rsidRPr="00F43402" w:rsidRDefault="00CD1AAA" w:rsidP="00CD1AAA">
            <w:pPr>
              <w:keepNext/>
              <w:widowControl w:val="0"/>
              <w:tabs>
                <w:tab w:val="left" w:pos="101"/>
                <w:tab w:val="left" w:pos="2160"/>
                <w:tab w:val="left" w:pos="9360"/>
              </w:tabs>
              <w:ind w:left="116" w:right="252" w:firstLine="11"/>
              <w:jc w:val="left"/>
              <w:outlineLvl w:val="3"/>
              <w:rPr>
                <w:rFonts w:cs="Arial"/>
                <w:b/>
                <w:color w:val="FFFFFF" w:themeColor="background1"/>
                <w:szCs w:val="20"/>
                <w:lang w:val="en-US"/>
              </w:rPr>
            </w:pPr>
            <w:r w:rsidRPr="00F43402">
              <w:rPr>
                <w:rFonts w:cs="Arial"/>
                <w:i/>
                <w:color w:val="FFFFFF" w:themeColor="background1"/>
                <w:sz w:val="18"/>
                <w:szCs w:val="18"/>
                <w:lang w:val="en-US"/>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4860" w:type="dxa"/>
            <w:gridSpan w:val="4"/>
            <w:shd w:val="clear" w:color="auto" w:fill="4BACC6" w:themeFill="accent5"/>
          </w:tcPr>
          <w:p w14:paraId="3AF81B5B" w14:textId="77777777" w:rsidR="00CD1AAA" w:rsidRPr="00F43402" w:rsidRDefault="00CD1AAA" w:rsidP="00CD1AAA">
            <w:pPr>
              <w:keepNext/>
              <w:widowControl w:val="0"/>
              <w:tabs>
                <w:tab w:val="left" w:pos="101"/>
                <w:tab w:val="left" w:pos="2160"/>
                <w:tab w:val="left" w:pos="9360"/>
              </w:tabs>
              <w:ind w:left="116" w:right="252" w:firstLine="11"/>
              <w:outlineLvl w:val="3"/>
              <w:rPr>
                <w:rFonts w:cs="Arial"/>
                <w:b/>
                <w:color w:val="FFFFFF" w:themeColor="background1"/>
                <w:szCs w:val="20"/>
                <w:lang w:val="en-US"/>
              </w:rPr>
            </w:pPr>
            <w:r w:rsidRPr="00F43402">
              <w:rPr>
                <w:rFonts w:cs="Arial"/>
                <w:b/>
                <w:color w:val="FFFFFF" w:themeColor="background1"/>
                <w:szCs w:val="20"/>
                <w:lang w:val="en-US"/>
              </w:rPr>
              <w:t>QUESTION 3: What is the level of significance of the potential social and environmental risks?</w:t>
            </w:r>
          </w:p>
          <w:p w14:paraId="5B3E3F75" w14:textId="77777777" w:rsidR="00CD1AAA" w:rsidRPr="00F43402" w:rsidRDefault="00CD1AAA" w:rsidP="00CD1AAA">
            <w:pPr>
              <w:keepNext/>
              <w:widowControl w:val="0"/>
              <w:tabs>
                <w:tab w:val="left" w:pos="432"/>
                <w:tab w:val="left" w:pos="2160"/>
                <w:tab w:val="left" w:pos="9360"/>
              </w:tabs>
              <w:ind w:left="116"/>
              <w:outlineLvl w:val="3"/>
              <w:rPr>
                <w:rFonts w:cs="Arial"/>
                <w:b/>
                <w:color w:val="FFFFFF" w:themeColor="background1"/>
                <w:szCs w:val="20"/>
                <w:lang w:val="en-US"/>
              </w:rPr>
            </w:pPr>
            <w:r w:rsidRPr="00F43402">
              <w:rPr>
                <w:rFonts w:cs="Arial"/>
                <w:i/>
                <w:color w:val="FFFFFF" w:themeColor="background1"/>
                <w:sz w:val="18"/>
                <w:szCs w:val="18"/>
                <w:lang w:val="en-US"/>
              </w:rPr>
              <w:t>Note: Respond to Questions 4 and 5 below before proceeding to Question 6</w:t>
            </w:r>
          </w:p>
        </w:tc>
        <w:tc>
          <w:tcPr>
            <w:tcW w:w="4770" w:type="dxa"/>
            <w:gridSpan w:val="2"/>
            <w:shd w:val="clear" w:color="auto" w:fill="4BACC6" w:themeFill="accent5"/>
          </w:tcPr>
          <w:p w14:paraId="7E155DB1" w14:textId="77777777" w:rsidR="00CD1AAA" w:rsidRPr="00F43402" w:rsidRDefault="00CD1AAA" w:rsidP="00CD1AAA">
            <w:pPr>
              <w:keepNext/>
              <w:widowControl w:val="0"/>
              <w:tabs>
                <w:tab w:val="left" w:pos="432"/>
                <w:tab w:val="left" w:pos="2160"/>
                <w:tab w:val="left" w:pos="9360"/>
              </w:tabs>
              <w:ind w:left="116"/>
              <w:jc w:val="left"/>
              <w:outlineLvl w:val="3"/>
              <w:rPr>
                <w:rFonts w:cs="Arial"/>
                <w:b/>
                <w:color w:val="FFFFFF" w:themeColor="background1"/>
                <w:szCs w:val="20"/>
                <w:lang w:val="en-US"/>
              </w:rPr>
            </w:pPr>
            <w:r w:rsidRPr="00F43402">
              <w:rPr>
                <w:rFonts w:cs="Arial"/>
                <w:b/>
                <w:color w:val="FFFFFF" w:themeColor="background1"/>
                <w:szCs w:val="20"/>
                <w:lang w:val="en-US"/>
              </w:rPr>
              <w:t>QUESTION 6: What social and environmental assessment and management measures have been conducted and/or are required to address potential risks (for Risks with Moderate and High Significance)?</w:t>
            </w:r>
          </w:p>
        </w:tc>
      </w:tr>
      <w:tr w:rsidR="00CD1AAA" w:rsidRPr="00F43402" w14:paraId="65CBCBF4" w14:textId="77777777" w:rsidTr="00573714">
        <w:tc>
          <w:tcPr>
            <w:tcW w:w="3510" w:type="dxa"/>
            <w:shd w:val="clear" w:color="auto" w:fill="FDE9D9" w:themeFill="accent6" w:themeFillTint="33"/>
          </w:tcPr>
          <w:p w14:paraId="7CC66581" w14:textId="77777777" w:rsidR="00CD1AAA" w:rsidRPr="00F43402" w:rsidRDefault="00CD1AAA" w:rsidP="00CD1AAA">
            <w:pPr>
              <w:rPr>
                <w:rFonts w:cs="Arial"/>
                <w:b/>
                <w:i/>
                <w:sz w:val="18"/>
                <w:szCs w:val="18"/>
                <w:lang w:val="en-US"/>
              </w:rPr>
            </w:pPr>
            <w:r w:rsidRPr="00F43402">
              <w:rPr>
                <w:rFonts w:cs="Arial"/>
                <w:b/>
                <w:i/>
                <w:sz w:val="18"/>
                <w:szCs w:val="18"/>
                <w:lang w:val="en-US"/>
              </w:rPr>
              <w:t>Risk Description</w:t>
            </w:r>
          </w:p>
        </w:tc>
        <w:tc>
          <w:tcPr>
            <w:tcW w:w="1080" w:type="dxa"/>
            <w:shd w:val="clear" w:color="auto" w:fill="FDE9D9" w:themeFill="accent6" w:themeFillTint="33"/>
          </w:tcPr>
          <w:p w14:paraId="62310816" w14:textId="77777777" w:rsidR="00CD1AAA" w:rsidRPr="00F43402" w:rsidRDefault="00CD1AAA" w:rsidP="00CD1AAA">
            <w:pPr>
              <w:rPr>
                <w:rFonts w:cs="Arial"/>
                <w:b/>
                <w:i/>
                <w:sz w:val="18"/>
                <w:szCs w:val="18"/>
                <w:lang w:val="en-US"/>
              </w:rPr>
            </w:pPr>
            <w:r w:rsidRPr="00F43402">
              <w:rPr>
                <w:rFonts w:cs="Arial"/>
                <w:b/>
                <w:i/>
                <w:sz w:val="18"/>
                <w:szCs w:val="18"/>
                <w:lang w:val="en-US"/>
              </w:rPr>
              <w:t>Impact and Probability  (1-5)</w:t>
            </w:r>
          </w:p>
        </w:tc>
        <w:tc>
          <w:tcPr>
            <w:tcW w:w="1364" w:type="dxa"/>
            <w:shd w:val="clear" w:color="auto" w:fill="FDE9D9" w:themeFill="accent6" w:themeFillTint="33"/>
          </w:tcPr>
          <w:p w14:paraId="0E102882" w14:textId="77777777" w:rsidR="00CD1AAA" w:rsidRPr="00F43402" w:rsidRDefault="00CD1AAA" w:rsidP="00CD1AAA">
            <w:pPr>
              <w:rPr>
                <w:rFonts w:cs="Arial"/>
                <w:b/>
                <w:i/>
                <w:sz w:val="18"/>
                <w:szCs w:val="18"/>
                <w:lang w:val="en-US"/>
              </w:rPr>
            </w:pPr>
            <w:r w:rsidRPr="00F43402">
              <w:rPr>
                <w:rFonts w:cs="Arial"/>
                <w:b/>
                <w:i/>
                <w:sz w:val="18"/>
                <w:szCs w:val="18"/>
                <w:lang w:val="en-US"/>
              </w:rPr>
              <w:t>Significance</w:t>
            </w:r>
          </w:p>
          <w:p w14:paraId="1CEEC803" w14:textId="77777777" w:rsidR="00CD1AAA" w:rsidRPr="00F43402" w:rsidRDefault="00CD1AAA" w:rsidP="00CD1AAA">
            <w:pPr>
              <w:rPr>
                <w:rFonts w:cs="Arial"/>
                <w:b/>
                <w:i/>
                <w:sz w:val="18"/>
                <w:szCs w:val="18"/>
                <w:lang w:val="en-US"/>
              </w:rPr>
            </w:pPr>
            <w:r w:rsidRPr="00F43402">
              <w:rPr>
                <w:rFonts w:cs="Arial"/>
                <w:b/>
                <w:i/>
                <w:sz w:val="18"/>
                <w:szCs w:val="18"/>
                <w:lang w:val="en-US"/>
              </w:rPr>
              <w:t>(Low, Moderate, High)</w:t>
            </w:r>
          </w:p>
        </w:tc>
        <w:tc>
          <w:tcPr>
            <w:tcW w:w="2416" w:type="dxa"/>
            <w:gridSpan w:val="2"/>
            <w:shd w:val="clear" w:color="auto" w:fill="FDE9D9" w:themeFill="accent6" w:themeFillTint="33"/>
          </w:tcPr>
          <w:p w14:paraId="0F7BEB31" w14:textId="77777777" w:rsidR="00CD1AAA" w:rsidRPr="00F43402" w:rsidRDefault="00CD1AAA" w:rsidP="00CD1AAA">
            <w:pPr>
              <w:rPr>
                <w:rFonts w:cs="Arial"/>
                <w:b/>
                <w:i/>
                <w:sz w:val="18"/>
                <w:szCs w:val="18"/>
                <w:lang w:val="en-US"/>
              </w:rPr>
            </w:pPr>
            <w:r w:rsidRPr="00F43402">
              <w:rPr>
                <w:rFonts w:cs="Arial"/>
                <w:b/>
                <w:i/>
                <w:sz w:val="18"/>
                <w:szCs w:val="18"/>
                <w:lang w:val="en-US"/>
              </w:rPr>
              <w:t>Comments</w:t>
            </w:r>
          </w:p>
        </w:tc>
        <w:tc>
          <w:tcPr>
            <w:tcW w:w="4770" w:type="dxa"/>
            <w:gridSpan w:val="2"/>
            <w:shd w:val="clear" w:color="auto" w:fill="FDE9D9" w:themeFill="accent6" w:themeFillTint="33"/>
          </w:tcPr>
          <w:p w14:paraId="1FFA70F3" w14:textId="77777777" w:rsidR="00CD1AAA" w:rsidRPr="00F43402" w:rsidRDefault="00CD1AAA" w:rsidP="00CD1AAA">
            <w:pPr>
              <w:rPr>
                <w:rFonts w:cs="Arial"/>
                <w:b/>
                <w:i/>
                <w:sz w:val="18"/>
                <w:szCs w:val="18"/>
                <w:lang w:val="en-US"/>
              </w:rPr>
            </w:pPr>
            <w:r w:rsidRPr="00F43402">
              <w:rPr>
                <w:rFonts w:cs="Arial"/>
                <w:b/>
                <w:i/>
                <w:sz w:val="18"/>
                <w:szCs w:val="18"/>
                <w:lang w:val="en-US"/>
              </w:rPr>
              <w:t>Description of assessment and management measures as reflected in the Project design.  If ESIA or SESA is required note that the assessment should consider all potential impacts and risks.</w:t>
            </w:r>
          </w:p>
        </w:tc>
      </w:tr>
      <w:tr w:rsidR="00CD1AAA" w:rsidRPr="00F43402" w14:paraId="5B39EC63" w14:textId="77777777" w:rsidTr="00CD1AAA">
        <w:tc>
          <w:tcPr>
            <w:tcW w:w="3510" w:type="dxa"/>
          </w:tcPr>
          <w:p w14:paraId="565C39E3" w14:textId="77777777" w:rsidR="00CD1AAA" w:rsidRPr="00F43402" w:rsidRDefault="00CD1AAA" w:rsidP="00CD1AAA">
            <w:pPr>
              <w:jc w:val="left"/>
              <w:rPr>
                <w:rFonts w:cs="Arial"/>
                <w:sz w:val="18"/>
                <w:szCs w:val="18"/>
                <w:lang w:val="en-US"/>
              </w:rPr>
            </w:pPr>
          </w:p>
        </w:tc>
        <w:tc>
          <w:tcPr>
            <w:tcW w:w="1080" w:type="dxa"/>
          </w:tcPr>
          <w:p w14:paraId="2B25A909" w14:textId="77777777" w:rsidR="00CD1AAA" w:rsidRPr="00F43402" w:rsidRDefault="00CD1AAA" w:rsidP="00CD1AAA">
            <w:pPr>
              <w:rPr>
                <w:rFonts w:cs="Arial"/>
                <w:sz w:val="18"/>
                <w:szCs w:val="18"/>
                <w:lang w:val="en-US"/>
              </w:rPr>
            </w:pPr>
          </w:p>
        </w:tc>
        <w:tc>
          <w:tcPr>
            <w:tcW w:w="1364" w:type="dxa"/>
          </w:tcPr>
          <w:p w14:paraId="5ED28380" w14:textId="77777777" w:rsidR="00CD1AAA" w:rsidRPr="00F43402" w:rsidRDefault="00CD1AAA" w:rsidP="00CD1AAA">
            <w:pPr>
              <w:rPr>
                <w:rFonts w:cs="Arial"/>
                <w:b/>
                <w:sz w:val="18"/>
                <w:szCs w:val="18"/>
                <w:lang w:val="en-US"/>
              </w:rPr>
            </w:pPr>
          </w:p>
        </w:tc>
        <w:tc>
          <w:tcPr>
            <w:tcW w:w="2416" w:type="dxa"/>
            <w:gridSpan w:val="2"/>
          </w:tcPr>
          <w:p w14:paraId="4D0BBF68" w14:textId="77777777" w:rsidR="00CD1AAA" w:rsidRPr="00F43402" w:rsidRDefault="00CD1AAA" w:rsidP="00CD1AAA">
            <w:pPr>
              <w:jc w:val="left"/>
              <w:rPr>
                <w:rFonts w:cs="Arial"/>
                <w:sz w:val="18"/>
                <w:szCs w:val="18"/>
                <w:lang w:val="en-US"/>
              </w:rPr>
            </w:pPr>
          </w:p>
        </w:tc>
        <w:tc>
          <w:tcPr>
            <w:tcW w:w="4770" w:type="dxa"/>
            <w:gridSpan w:val="2"/>
          </w:tcPr>
          <w:p w14:paraId="56BAE6ED" w14:textId="77777777" w:rsidR="00CD1AAA" w:rsidRPr="00F43402" w:rsidRDefault="00CD1AAA" w:rsidP="00CD1AAA">
            <w:pPr>
              <w:jc w:val="left"/>
              <w:rPr>
                <w:rFonts w:cs="Arial"/>
                <w:b/>
                <w:sz w:val="18"/>
                <w:szCs w:val="18"/>
                <w:lang w:val="en-US"/>
              </w:rPr>
            </w:pPr>
          </w:p>
        </w:tc>
      </w:tr>
      <w:tr w:rsidR="00CD1AAA" w:rsidRPr="00F43402" w14:paraId="5FDDA5A1" w14:textId="77777777" w:rsidTr="00CD1AAA">
        <w:tc>
          <w:tcPr>
            <w:tcW w:w="3510" w:type="dxa"/>
            <w:tcBorders>
              <w:bottom w:val="single" w:sz="4" w:space="0" w:color="auto"/>
            </w:tcBorders>
          </w:tcPr>
          <w:p w14:paraId="582E6715" w14:textId="308E62C8" w:rsidR="00CD1AAA" w:rsidRPr="00F43402" w:rsidRDefault="00526A33" w:rsidP="00270A95">
            <w:pPr>
              <w:spacing w:after="0"/>
              <w:jc w:val="left"/>
              <w:rPr>
                <w:rFonts w:cs="Arial"/>
                <w:sz w:val="18"/>
                <w:szCs w:val="18"/>
                <w:lang w:val="en-US"/>
              </w:rPr>
            </w:pPr>
            <w:r w:rsidRPr="00F43402">
              <w:rPr>
                <w:rFonts w:cs="Arial"/>
                <w:sz w:val="18"/>
                <w:szCs w:val="18"/>
                <w:lang w:val="en-US"/>
              </w:rPr>
              <w:t>Climate change impacts of low carbon transport systems</w:t>
            </w:r>
          </w:p>
        </w:tc>
        <w:tc>
          <w:tcPr>
            <w:tcW w:w="1080" w:type="dxa"/>
            <w:tcBorders>
              <w:bottom w:val="single" w:sz="4" w:space="0" w:color="auto"/>
            </w:tcBorders>
          </w:tcPr>
          <w:p w14:paraId="073577A9" w14:textId="77777777" w:rsidR="00CD1AAA" w:rsidRPr="00F43402" w:rsidRDefault="00CD1AAA" w:rsidP="00CD1AAA">
            <w:pPr>
              <w:rPr>
                <w:rFonts w:cs="Arial"/>
                <w:sz w:val="18"/>
                <w:szCs w:val="18"/>
                <w:lang w:val="en-US"/>
              </w:rPr>
            </w:pPr>
            <w:r w:rsidRPr="00F43402">
              <w:rPr>
                <w:rFonts w:cs="Arial"/>
                <w:sz w:val="18"/>
                <w:szCs w:val="18"/>
                <w:lang w:val="en-US"/>
              </w:rPr>
              <w:t>I = 5</w:t>
            </w:r>
          </w:p>
          <w:p w14:paraId="293C3882" w14:textId="77777777" w:rsidR="00CD1AAA" w:rsidRPr="00F43402" w:rsidRDefault="00CD1AAA" w:rsidP="00CD1AAA">
            <w:pPr>
              <w:rPr>
                <w:rFonts w:cs="Arial"/>
                <w:sz w:val="18"/>
                <w:szCs w:val="18"/>
                <w:lang w:val="en-US"/>
              </w:rPr>
            </w:pPr>
            <w:r w:rsidRPr="00F43402">
              <w:rPr>
                <w:rFonts w:cs="Arial"/>
                <w:sz w:val="18"/>
                <w:szCs w:val="18"/>
                <w:lang w:val="en-US"/>
              </w:rPr>
              <w:t>P = 3</w:t>
            </w:r>
          </w:p>
        </w:tc>
        <w:tc>
          <w:tcPr>
            <w:tcW w:w="1364" w:type="dxa"/>
            <w:tcBorders>
              <w:bottom w:val="single" w:sz="4" w:space="0" w:color="auto"/>
            </w:tcBorders>
          </w:tcPr>
          <w:p w14:paraId="065089DA" w14:textId="77777777" w:rsidR="00CD1AAA" w:rsidRPr="00F43402" w:rsidRDefault="00CD1AAA" w:rsidP="00CD1AAA">
            <w:pPr>
              <w:rPr>
                <w:rFonts w:cs="Arial"/>
                <w:b/>
                <w:sz w:val="18"/>
                <w:szCs w:val="18"/>
                <w:lang w:val="en-US"/>
              </w:rPr>
            </w:pPr>
            <w:r w:rsidRPr="00F43402">
              <w:rPr>
                <w:rFonts w:cs="Arial"/>
                <w:b/>
                <w:sz w:val="18"/>
                <w:szCs w:val="18"/>
                <w:lang w:val="en-US"/>
              </w:rPr>
              <w:t>Moderate</w:t>
            </w:r>
          </w:p>
        </w:tc>
        <w:tc>
          <w:tcPr>
            <w:tcW w:w="2416" w:type="dxa"/>
            <w:gridSpan w:val="2"/>
            <w:tcBorders>
              <w:bottom w:val="single" w:sz="4" w:space="0" w:color="auto"/>
            </w:tcBorders>
          </w:tcPr>
          <w:p w14:paraId="5AC533A1" w14:textId="0DBE37D9" w:rsidR="00CD1AAA" w:rsidRPr="00F43402" w:rsidRDefault="000C4079" w:rsidP="00CD1AAA">
            <w:pPr>
              <w:jc w:val="left"/>
              <w:rPr>
                <w:rFonts w:cs="Arial"/>
                <w:b/>
                <w:sz w:val="18"/>
                <w:szCs w:val="18"/>
                <w:lang w:val="en-US"/>
              </w:rPr>
            </w:pPr>
            <w:r w:rsidRPr="00F43402">
              <w:rPr>
                <w:rFonts w:cs="Arial"/>
                <w:sz w:val="18"/>
                <w:szCs w:val="18"/>
                <w:lang w:val="en-US"/>
              </w:rPr>
              <w:t xml:space="preserve">This applies to the operations of LCTs in urban areas where rapid surge of flood waters is evident. </w:t>
            </w:r>
          </w:p>
        </w:tc>
        <w:tc>
          <w:tcPr>
            <w:tcW w:w="4770" w:type="dxa"/>
            <w:gridSpan w:val="2"/>
            <w:tcBorders>
              <w:bottom w:val="single" w:sz="4" w:space="0" w:color="auto"/>
            </w:tcBorders>
          </w:tcPr>
          <w:p w14:paraId="5A5A939C" w14:textId="6528A313" w:rsidR="00CD1AAA" w:rsidRPr="00F43402" w:rsidRDefault="000C4079">
            <w:pPr>
              <w:jc w:val="left"/>
              <w:rPr>
                <w:rFonts w:cs="Arial"/>
                <w:b/>
                <w:sz w:val="18"/>
                <w:szCs w:val="18"/>
                <w:lang w:val="en-US"/>
              </w:rPr>
            </w:pPr>
            <w:r w:rsidRPr="00F43402">
              <w:rPr>
                <w:rFonts w:cs="Arial"/>
                <w:sz w:val="18"/>
                <w:szCs w:val="18"/>
                <w:lang w:val="en-US"/>
              </w:rPr>
              <w:t>The Project will assist in the planning and design processes for LCT demonstration projects that account for risks due to climate change and mitigate its negative consequences to the operations LCT demonstration projects as well as LCT deployment which are not part of the project.</w:t>
            </w:r>
          </w:p>
        </w:tc>
      </w:tr>
      <w:tr w:rsidR="00CD1AAA" w:rsidRPr="00F43402" w14:paraId="7C205132" w14:textId="77777777" w:rsidTr="00CD1AAA">
        <w:tc>
          <w:tcPr>
            <w:tcW w:w="3510" w:type="dxa"/>
            <w:shd w:val="clear" w:color="auto" w:fill="auto"/>
          </w:tcPr>
          <w:p w14:paraId="55280926" w14:textId="4EC16D1C" w:rsidR="00CD1AAA" w:rsidRPr="00F43402" w:rsidRDefault="000C4079" w:rsidP="00CD1AAA">
            <w:pPr>
              <w:spacing w:after="0"/>
              <w:jc w:val="left"/>
              <w:rPr>
                <w:rFonts w:cs="Arial"/>
                <w:sz w:val="18"/>
                <w:szCs w:val="18"/>
                <w:lang w:val="en-US"/>
              </w:rPr>
            </w:pPr>
            <w:r w:rsidRPr="00F43402">
              <w:rPr>
                <w:rFonts w:cs="Arial"/>
                <w:sz w:val="18"/>
                <w:szCs w:val="18"/>
                <w:lang w:val="en-US"/>
              </w:rPr>
              <w:t>Risks related to occupational health and safety due to physical hazards during Project construction and operation</w:t>
            </w:r>
          </w:p>
        </w:tc>
        <w:tc>
          <w:tcPr>
            <w:tcW w:w="1080" w:type="dxa"/>
            <w:shd w:val="clear" w:color="auto" w:fill="auto"/>
          </w:tcPr>
          <w:p w14:paraId="7BF3D3B6" w14:textId="6D839EDD" w:rsidR="00CD1AAA" w:rsidRPr="00F43402" w:rsidRDefault="00CD1AAA" w:rsidP="00CD1AAA">
            <w:pPr>
              <w:rPr>
                <w:rFonts w:cs="Arial"/>
                <w:sz w:val="18"/>
                <w:szCs w:val="18"/>
                <w:lang w:val="en-US"/>
              </w:rPr>
            </w:pPr>
            <w:r w:rsidRPr="00F43402">
              <w:rPr>
                <w:rFonts w:cs="Arial"/>
                <w:sz w:val="18"/>
                <w:szCs w:val="18"/>
                <w:lang w:val="en-US"/>
              </w:rPr>
              <w:t xml:space="preserve">I = </w:t>
            </w:r>
            <w:r w:rsidR="000C4079" w:rsidRPr="00F43402">
              <w:rPr>
                <w:rFonts w:cs="Arial"/>
                <w:sz w:val="18"/>
                <w:szCs w:val="18"/>
                <w:lang w:val="en-US"/>
              </w:rPr>
              <w:t>5</w:t>
            </w:r>
          </w:p>
          <w:p w14:paraId="540DF64F" w14:textId="6D72805D" w:rsidR="00CD1AAA" w:rsidRPr="00F43402" w:rsidRDefault="00CD1AAA" w:rsidP="00CD1AAA">
            <w:pPr>
              <w:rPr>
                <w:rFonts w:cs="Arial"/>
                <w:sz w:val="18"/>
                <w:szCs w:val="18"/>
                <w:lang w:val="en-US"/>
              </w:rPr>
            </w:pPr>
            <w:r w:rsidRPr="00F43402">
              <w:rPr>
                <w:rFonts w:cs="Arial"/>
                <w:sz w:val="18"/>
                <w:szCs w:val="18"/>
                <w:lang w:val="en-US"/>
              </w:rPr>
              <w:t xml:space="preserve">P = </w:t>
            </w:r>
            <w:r w:rsidR="000C4079" w:rsidRPr="00F43402">
              <w:rPr>
                <w:rFonts w:cs="Arial"/>
                <w:sz w:val="18"/>
                <w:szCs w:val="18"/>
                <w:lang w:val="en-US"/>
              </w:rPr>
              <w:t>1</w:t>
            </w:r>
          </w:p>
        </w:tc>
        <w:tc>
          <w:tcPr>
            <w:tcW w:w="1364" w:type="dxa"/>
            <w:shd w:val="clear" w:color="auto" w:fill="auto"/>
          </w:tcPr>
          <w:p w14:paraId="36AF2505" w14:textId="5CB36832" w:rsidR="00CD1AAA" w:rsidRPr="00F43402" w:rsidRDefault="000C4079" w:rsidP="00CD1AAA">
            <w:pPr>
              <w:rPr>
                <w:rFonts w:cs="Arial"/>
                <w:b/>
                <w:sz w:val="18"/>
                <w:szCs w:val="18"/>
                <w:lang w:val="en-US"/>
              </w:rPr>
            </w:pPr>
            <w:r w:rsidRPr="00F43402">
              <w:rPr>
                <w:rFonts w:cs="Arial"/>
                <w:b/>
                <w:sz w:val="18"/>
                <w:szCs w:val="18"/>
                <w:lang w:val="en-US"/>
              </w:rPr>
              <w:t>Low</w:t>
            </w:r>
          </w:p>
        </w:tc>
        <w:tc>
          <w:tcPr>
            <w:tcW w:w="2416" w:type="dxa"/>
            <w:gridSpan w:val="2"/>
            <w:shd w:val="clear" w:color="auto" w:fill="auto"/>
          </w:tcPr>
          <w:p w14:paraId="782BEF01" w14:textId="4A901EC2" w:rsidR="00CD1AAA" w:rsidRPr="00F43402" w:rsidRDefault="000A189C">
            <w:pPr>
              <w:jc w:val="left"/>
              <w:rPr>
                <w:rFonts w:cs="Arial"/>
                <w:sz w:val="18"/>
                <w:szCs w:val="18"/>
                <w:lang w:val="en-US"/>
              </w:rPr>
            </w:pPr>
            <w:r w:rsidRPr="00F43402">
              <w:rPr>
                <w:rFonts w:cs="Arial"/>
                <w:sz w:val="18"/>
                <w:szCs w:val="18"/>
              </w:rPr>
              <w:t xml:space="preserve">LCT and battery charging operations </w:t>
            </w:r>
            <w:r w:rsidR="000C4079" w:rsidRPr="00F43402">
              <w:rPr>
                <w:rFonts w:cs="Arial"/>
                <w:sz w:val="18"/>
                <w:szCs w:val="18"/>
              </w:rPr>
              <w:t>may pose potential occupational health and safety risk due to physical hazards.</w:t>
            </w:r>
          </w:p>
        </w:tc>
        <w:tc>
          <w:tcPr>
            <w:tcW w:w="4770" w:type="dxa"/>
            <w:gridSpan w:val="2"/>
            <w:shd w:val="clear" w:color="auto" w:fill="auto"/>
          </w:tcPr>
          <w:p w14:paraId="487CF06D" w14:textId="25EB0F91" w:rsidR="00CD1AAA" w:rsidRPr="00F43402" w:rsidRDefault="00CD1AAA">
            <w:pPr>
              <w:jc w:val="left"/>
              <w:rPr>
                <w:rFonts w:cs="Arial"/>
                <w:sz w:val="18"/>
                <w:szCs w:val="18"/>
                <w:lang w:val="en-US"/>
              </w:rPr>
            </w:pPr>
            <w:r w:rsidRPr="00F43402">
              <w:rPr>
                <w:rFonts w:cs="Arial"/>
                <w:sz w:val="18"/>
                <w:szCs w:val="18"/>
                <w:lang w:val="en-US"/>
              </w:rPr>
              <w:t xml:space="preserve">The Project will ensure that all issues related to </w:t>
            </w:r>
            <w:r w:rsidR="000C4079" w:rsidRPr="00F43402">
              <w:rPr>
                <w:rFonts w:cs="Arial"/>
                <w:sz w:val="18"/>
                <w:szCs w:val="18"/>
                <w:lang w:val="en-US"/>
              </w:rPr>
              <w:t>safety of EVs are taken cared. T</w:t>
            </w:r>
            <w:r w:rsidRPr="00F43402">
              <w:rPr>
                <w:rFonts w:cs="Arial"/>
                <w:sz w:val="18"/>
                <w:szCs w:val="18"/>
                <w:lang w:val="en-US"/>
              </w:rPr>
              <w:t xml:space="preserve">he </w:t>
            </w:r>
            <w:r w:rsidR="000C4079" w:rsidRPr="00F43402">
              <w:rPr>
                <w:rFonts w:cs="Arial"/>
                <w:bCs/>
                <w:sz w:val="18"/>
                <w:szCs w:val="18"/>
              </w:rPr>
              <w:t>r</w:t>
            </w:r>
            <w:r w:rsidRPr="00F43402">
              <w:rPr>
                <w:rFonts w:cs="Arial"/>
                <w:bCs/>
                <w:sz w:val="18"/>
                <w:szCs w:val="18"/>
              </w:rPr>
              <w:t xml:space="preserve">isks can be managed through compliance with </w:t>
            </w:r>
            <w:r w:rsidRPr="00F43402">
              <w:rPr>
                <w:rFonts w:cs="Arial"/>
                <w:sz w:val="18"/>
                <w:szCs w:val="18"/>
                <w:lang w:val="en-US"/>
              </w:rPr>
              <w:t xml:space="preserve">the </w:t>
            </w:r>
            <w:r w:rsidR="000C4079" w:rsidRPr="00F43402">
              <w:rPr>
                <w:rFonts w:cs="Arial"/>
                <w:sz w:val="18"/>
                <w:szCs w:val="18"/>
                <w:lang w:val="en-US"/>
              </w:rPr>
              <w:t>safety standards for lithium ion batteries</w:t>
            </w:r>
            <w:r w:rsidRPr="00F43402">
              <w:rPr>
                <w:rFonts w:cs="Arial"/>
                <w:sz w:val="18"/>
                <w:szCs w:val="18"/>
                <w:lang w:val="en-US"/>
              </w:rPr>
              <w:t xml:space="preserve">. </w:t>
            </w:r>
            <w:r w:rsidR="000C4079" w:rsidRPr="00F43402">
              <w:rPr>
                <w:rFonts w:cs="Arial"/>
                <w:sz w:val="18"/>
                <w:szCs w:val="18"/>
                <w:lang w:val="en-US"/>
              </w:rPr>
              <w:t>Training for EV drivers, technicians and operators will have a significant focus on the safety of EV operation.</w:t>
            </w:r>
          </w:p>
        </w:tc>
      </w:tr>
      <w:tr w:rsidR="00CD1AAA" w:rsidRPr="00F43402" w14:paraId="7E5A6C56" w14:textId="77777777" w:rsidTr="00CD1AAA">
        <w:tc>
          <w:tcPr>
            <w:tcW w:w="3510" w:type="dxa"/>
            <w:shd w:val="clear" w:color="auto" w:fill="auto"/>
          </w:tcPr>
          <w:p w14:paraId="120DA52B" w14:textId="729AC82A" w:rsidR="00C5551B" w:rsidRPr="00F43402" w:rsidRDefault="00C5551B" w:rsidP="00CD1AAA">
            <w:pPr>
              <w:spacing w:after="0"/>
              <w:jc w:val="left"/>
              <w:rPr>
                <w:rFonts w:cs="Arial"/>
                <w:sz w:val="18"/>
                <w:szCs w:val="18"/>
                <w:lang w:val="en-US"/>
              </w:rPr>
            </w:pPr>
          </w:p>
          <w:p w14:paraId="7ED7F5EE" w14:textId="249009A6" w:rsidR="00C5551B" w:rsidRPr="00F43402" w:rsidRDefault="00C5551B" w:rsidP="00C5551B">
            <w:pPr>
              <w:spacing w:after="0"/>
              <w:jc w:val="left"/>
              <w:rPr>
                <w:rFonts w:cs="Arial"/>
                <w:sz w:val="18"/>
                <w:szCs w:val="18"/>
                <w:lang w:val="en-US"/>
              </w:rPr>
            </w:pPr>
            <w:r w:rsidRPr="00F43402">
              <w:rPr>
                <w:rFonts w:cs="Arial"/>
                <w:sz w:val="18"/>
                <w:szCs w:val="18"/>
                <w:lang w:val="en-US"/>
              </w:rPr>
              <w:t>Pollution risk related to the Project potentially result in the generation of waste (both hazardous and non-hazardous)</w:t>
            </w:r>
          </w:p>
        </w:tc>
        <w:tc>
          <w:tcPr>
            <w:tcW w:w="1080" w:type="dxa"/>
            <w:shd w:val="clear" w:color="auto" w:fill="auto"/>
          </w:tcPr>
          <w:p w14:paraId="3E029496" w14:textId="77777777" w:rsidR="00CD1AAA" w:rsidRPr="00F43402" w:rsidRDefault="00CD1AAA" w:rsidP="00CD1AAA">
            <w:pPr>
              <w:rPr>
                <w:rFonts w:cs="Arial"/>
                <w:sz w:val="18"/>
                <w:szCs w:val="18"/>
                <w:lang w:val="en-US"/>
              </w:rPr>
            </w:pPr>
            <w:r w:rsidRPr="00F43402">
              <w:rPr>
                <w:rFonts w:cs="Arial"/>
                <w:sz w:val="18"/>
                <w:szCs w:val="18"/>
                <w:lang w:val="en-US"/>
              </w:rPr>
              <w:t>I = 2</w:t>
            </w:r>
          </w:p>
          <w:p w14:paraId="040B1257" w14:textId="77777777" w:rsidR="00CD1AAA" w:rsidRPr="00F43402" w:rsidRDefault="00CD1AAA" w:rsidP="00CD1AAA">
            <w:pPr>
              <w:rPr>
                <w:rFonts w:cs="Arial"/>
                <w:sz w:val="18"/>
                <w:szCs w:val="18"/>
                <w:lang w:val="en-US"/>
              </w:rPr>
            </w:pPr>
            <w:r w:rsidRPr="00F43402">
              <w:rPr>
                <w:rFonts w:cs="Arial"/>
                <w:sz w:val="18"/>
                <w:szCs w:val="18"/>
                <w:lang w:val="en-US"/>
              </w:rPr>
              <w:t>P = 2</w:t>
            </w:r>
          </w:p>
        </w:tc>
        <w:tc>
          <w:tcPr>
            <w:tcW w:w="1364" w:type="dxa"/>
            <w:shd w:val="clear" w:color="auto" w:fill="auto"/>
          </w:tcPr>
          <w:p w14:paraId="37CB50E6" w14:textId="77777777" w:rsidR="00CD1AAA" w:rsidRPr="00F43402" w:rsidRDefault="00CD1AAA" w:rsidP="00CD1AAA">
            <w:pPr>
              <w:rPr>
                <w:rFonts w:cs="Arial"/>
                <w:b/>
                <w:sz w:val="18"/>
                <w:szCs w:val="18"/>
                <w:lang w:val="en-US"/>
              </w:rPr>
            </w:pPr>
            <w:r w:rsidRPr="00F43402">
              <w:rPr>
                <w:rFonts w:cs="Arial"/>
                <w:b/>
                <w:sz w:val="18"/>
                <w:szCs w:val="18"/>
                <w:lang w:val="en-US"/>
              </w:rPr>
              <w:t>Low</w:t>
            </w:r>
          </w:p>
        </w:tc>
        <w:tc>
          <w:tcPr>
            <w:tcW w:w="2416" w:type="dxa"/>
            <w:gridSpan w:val="2"/>
            <w:shd w:val="clear" w:color="auto" w:fill="auto"/>
          </w:tcPr>
          <w:p w14:paraId="179D0D0B" w14:textId="411AE275" w:rsidR="00CD1AAA" w:rsidRPr="00F43402" w:rsidRDefault="00392970" w:rsidP="00CD1AAA">
            <w:pPr>
              <w:jc w:val="left"/>
              <w:rPr>
                <w:rFonts w:cs="Arial"/>
                <w:sz w:val="18"/>
                <w:szCs w:val="18"/>
                <w:lang w:val="en-US"/>
              </w:rPr>
            </w:pPr>
            <w:r w:rsidRPr="00F43402">
              <w:rPr>
                <w:rFonts w:cs="Arial"/>
                <w:sz w:val="18"/>
                <w:szCs w:val="18"/>
                <w:lang w:val="en-US"/>
              </w:rPr>
              <w:t>This is relevant to the disposal of acid lead batteries which has environmental significant environmental impacts.</w:t>
            </w:r>
          </w:p>
          <w:p w14:paraId="7F0A1192" w14:textId="77777777" w:rsidR="00CD1AAA" w:rsidRPr="00F43402" w:rsidRDefault="00CD1AAA" w:rsidP="00CD1AAA">
            <w:pPr>
              <w:jc w:val="left"/>
              <w:rPr>
                <w:rFonts w:cs="Arial"/>
                <w:sz w:val="18"/>
                <w:szCs w:val="18"/>
                <w:lang w:val="en-US"/>
              </w:rPr>
            </w:pPr>
          </w:p>
        </w:tc>
        <w:tc>
          <w:tcPr>
            <w:tcW w:w="4770" w:type="dxa"/>
            <w:gridSpan w:val="2"/>
            <w:shd w:val="clear" w:color="auto" w:fill="auto"/>
          </w:tcPr>
          <w:p w14:paraId="4050FF2E" w14:textId="45C10471" w:rsidR="00CD1AAA" w:rsidRPr="00F43402" w:rsidRDefault="00CD1AAA">
            <w:pPr>
              <w:jc w:val="left"/>
              <w:rPr>
                <w:rFonts w:cs="Arial"/>
                <w:sz w:val="18"/>
                <w:szCs w:val="18"/>
                <w:lang w:val="en-US"/>
              </w:rPr>
            </w:pPr>
            <w:r w:rsidRPr="00F43402">
              <w:rPr>
                <w:rFonts w:cs="Arial"/>
                <w:sz w:val="18"/>
                <w:szCs w:val="18"/>
                <w:lang w:val="en-US"/>
              </w:rPr>
              <w:t>The Project will ensure that all issues related to minimizing environmental and social impacts are managed according to</w:t>
            </w:r>
            <w:r w:rsidR="00392970" w:rsidRPr="00F43402">
              <w:rPr>
                <w:rFonts w:cs="Arial"/>
                <w:sz w:val="18"/>
                <w:szCs w:val="18"/>
                <w:lang w:val="en-US"/>
              </w:rPr>
              <w:t xml:space="preserve"> EMB-</w:t>
            </w:r>
            <w:r w:rsidRPr="00F43402">
              <w:rPr>
                <w:rFonts w:cs="Arial"/>
                <w:sz w:val="18"/>
                <w:szCs w:val="18"/>
                <w:lang w:val="en-US"/>
              </w:rPr>
              <w:t>DENR regulations</w:t>
            </w:r>
            <w:r w:rsidR="00392970" w:rsidRPr="00F43402">
              <w:rPr>
                <w:rFonts w:cs="Arial"/>
                <w:sz w:val="18"/>
                <w:szCs w:val="18"/>
                <w:lang w:val="en-US"/>
              </w:rPr>
              <w:t xml:space="preserve"> stipulated in RA 6969 which is the “Toxic Substances and Hazardous and Nuclear Wastes Control Act of 1990”</w:t>
            </w:r>
            <w:r w:rsidRPr="00F43402">
              <w:rPr>
                <w:rFonts w:cs="Arial"/>
                <w:sz w:val="18"/>
                <w:szCs w:val="18"/>
                <w:lang w:val="en-US"/>
              </w:rPr>
              <w:t>.</w:t>
            </w:r>
          </w:p>
        </w:tc>
      </w:tr>
      <w:tr w:rsidR="00CD1AAA" w:rsidRPr="00F43402" w14:paraId="2E355AC6" w14:textId="77777777" w:rsidTr="00573714">
        <w:trPr>
          <w:trHeight w:val="593"/>
        </w:trPr>
        <w:tc>
          <w:tcPr>
            <w:tcW w:w="3510" w:type="dxa"/>
            <w:vMerge w:val="restart"/>
          </w:tcPr>
          <w:p w14:paraId="047C33CD" w14:textId="77777777" w:rsidR="00CD1AAA" w:rsidRPr="00F43402" w:rsidRDefault="00CD1AAA" w:rsidP="00CD1AAA">
            <w:pPr>
              <w:rPr>
                <w:rFonts w:cs="Arial"/>
                <w:b/>
                <w:szCs w:val="20"/>
                <w:lang w:val="en-US"/>
              </w:rPr>
            </w:pPr>
          </w:p>
        </w:tc>
        <w:tc>
          <w:tcPr>
            <w:tcW w:w="9630" w:type="dxa"/>
            <w:gridSpan w:val="6"/>
            <w:shd w:val="clear" w:color="auto" w:fill="4BACC6" w:themeFill="accent5"/>
          </w:tcPr>
          <w:p w14:paraId="2BDBE6E3" w14:textId="77777777" w:rsidR="00CD1AAA" w:rsidRPr="00F43402" w:rsidRDefault="00CD1AAA" w:rsidP="00CD1AAA">
            <w:pPr>
              <w:keepNext/>
              <w:widowControl w:val="0"/>
              <w:tabs>
                <w:tab w:val="left" w:pos="2160"/>
                <w:tab w:val="left" w:pos="9360"/>
              </w:tabs>
              <w:ind w:left="116"/>
              <w:outlineLvl w:val="3"/>
              <w:rPr>
                <w:rFonts w:cs="Arial"/>
                <w:b/>
                <w:color w:val="FFFFFF" w:themeColor="background1"/>
                <w:sz w:val="18"/>
                <w:szCs w:val="18"/>
                <w:lang w:val="en-US"/>
              </w:rPr>
            </w:pPr>
            <w:r w:rsidRPr="00F43402">
              <w:rPr>
                <w:rFonts w:cs="Arial"/>
                <w:b/>
                <w:color w:val="FFFFFF" w:themeColor="background1"/>
                <w:szCs w:val="20"/>
                <w:lang w:val="en-US"/>
              </w:rPr>
              <w:t xml:space="preserve">QUESTION 4: What is the overall Project risk categorization? </w:t>
            </w:r>
          </w:p>
        </w:tc>
      </w:tr>
      <w:tr w:rsidR="00CD1AAA" w:rsidRPr="00F43402" w14:paraId="4A404008" w14:textId="77777777" w:rsidTr="00CD1AAA">
        <w:tc>
          <w:tcPr>
            <w:tcW w:w="3510" w:type="dxa"/>
            <w:vMerge/>
          </w:tcPr>
          <w:p w14:paraId="4FE81C45" w14:textId="77777777" w:rsidR="00CD1AAA" w:rsidRPr="00F43402" w:rsidRDefault="00CD1AAA" w:rsidP="00CD1AAA">
            <w:pPr>
              <w:rPr>
                <w:rFonts w:cs="Arial"/>
                <w:sz w:val="18"/>
                <w:szCs w:val="18"/>
                <w:u w:val="single"/>
                <w:lang w:val="en-US"/>
              </w:rPr>
            </w:pPr>
          </w:p>
        </w:tc>
        <w:tc>
          <w:tcPr>
            <w:tcW w:w="4883" w:type="dxa"/>
            <w:gridSpan w:val="5"/>
          </w:tcPr>
          <w:p w14:paraId="169161B4" w14:textId="77777777" w:rsidR="00CD1AAA" w:rsidRPr="00F43402" w:rsidRDefault="00CD1AAA" w:rsidP="00CD1AAA">
            <w:pPr>
              <w:jc w:val="center"/>
              <w:rPr>
                <w:rFonts w:cs="Arial"/>
                <w:b/>
                <w:sz w:val="18"/>
                <w:szCs w:val="18"/>
                <w:lang w:val="en-US"/>
              </w:rPr>
            </w:pPr>
            <w:r w:rsidRPr="00F43402">
              <w:rPr>
                <w:rFonts w:cs="Arial"/>
                <w:b/>
                <w:sz w:val="18"/>
                <w:szCs w:val="18"/>
                <w:lang w:val="en-US"/>
              </w:rPr>
              <w:t xml:space="preserve">Select one (see </w:t>
            </w:r>
            <w:hyperlink r:id="rId38" w:history="1">
              <w:r w:rsidRPr="00F43402">
                <w:rPr>
                  <w:rStyle w:val="Hyperlink"/>
                  <w:rFonts w:cs="Arial"/>
                  <w:b/>
                  <w:sz w:val="18"/>
                  <w:szCs w:val="18"/>
                  <w:lang w:val="en-US"/>
                </w:rPr>
                <w:t>SESP</w:t>
              </w:r>
            </w:hyperlink>
            <w:r w:rsidRPr="00F43402">
              <w:rPr>
                <w:rFonts w:cs="Arial"/>
                <w:b/>
                <w:sz w:val="18"/>
                <w:szCs w:val="18"/>
                <w:lang w:val="en-US"/>
              </w:rPr>
              <w:t xml:space="preserve"> for guidance)</w:t>
            </w:r>
          </w:p>
        </w:tc>
        <w:tc>
          <w:tcPr>
            <w:tcW w:w="4747" w:type="dxa"/>
          </w:tcPr>
          <w:p w14:paraId="625DF9AD" w14:textId="77777777" w:rsidR="00CD1AAA" w:rsidRPr="00F43402" w:rsidRDefault="00CD1AAA" w:rsidP="00CD1AAA">
            <w:pPr>
              <w:jc w:val="center"/>
              <w:rPr>
                <w:rFonts w:cs="Arial"/>
                <w:b/>
                <w:sz w:val="18"/>
                <w:szCs w:val="18"/>
                <w:lang w:val="en-US"/>
              </w:rPr>
            </w:pPr>
            <w:r w:rsidRPr="00F43402">
              <w:rPr>
                <w:rFonts w:cs="Arial"/>
                <w:b/>
                <w:sz w:val="18"/>
                <w:szCs w:val="18"/>
                <w:lang w:val="en-US"/>
              </w:rPr>
              <w:t>Comments</w:t>
            </w:r>
          </w:p>
        </w:tc>
      </w:tr>
      <w:tr w:rsidR="00CD1AAA" w:rsidRPr="00F43402" w14:paraId="6F73B684" w14:textId="77777777" w:rsidTr="00CD1AAA">
        <w:trPr>
          <w:trHeight w:val="251"/>
        </w:trPr>
        <w:tc>
          <w:tcPr>
            <w:tcW w:w="3510" w:type="dxa"/>
            <w:vMerge/>
          </w:tcPr>
          <w:p w14:paraId="1DE5591C" w14:textId="77777777" w:rsidR="00CD1AAA" w:rsidRPr="00F43402" w:rsidRDefault="00CD1AAA" w:rsidP="00CD1AAA">
            <w:pPr>
              <w:rPr>
                <w:rFonts w:cs="Arial"/>
                <w:sz w:val="18"/>
                <w:szCs w:val="18"/>
                <w:lang w:val="en-US"/>
              </w:rPr>
            </w:pPr>
          </w:p>
        </w:tc>
        <w:tc>
          <w:tcPr>
            <w:tcW w:w="4343" w:type="dxa"/>
            <w:gridSpan w:val="3"/>
          </w:tcPr>
          <w:p w14:paraId="029857B9" w14:textId="77777777" w:rsidR="00CD1AAA" w:rsidRPr="00F43402" w:rsidRDefault="00CD1AAA" w:rsidP="00CD1AAA">
            <w:pPr>
              <w:jc w:val="right"/>
              <w:rPr>
                <w:rFonts w:cs="Arial"/>
                <w:b/>
                <w:i/>
                <w:sz w:val="18"/>
                <w:szCs w:val="18"/>
                <w:lang w:val="en-US"/>
              </w:rPr>
            </w:pPr>
            <w:r w:rsidRPr="00F43402">
              <w:rPr>
                <w:rFonts w:cs="Arial"/>
                <w:b/>
                <w:i/>
                <w:sz w:val="18"/>
                <w:szCs w:val="18"/>
                <w:lang w:val="en-US"/>
              </w:rPr>
              <w:t>Low Risk</w:t>
            </w:r>
          </w:p>
        </w:tc>
        <w:tc>
          <w:tcPr>
            <w:tcW w:w="540" w:type="dxa"/>
            <w:gridSpan w:val="2"/>
          </w:tcPr>
          <w:p w14:paraId="296A11CD" w14:textId="77777777" w:rsidR="00CD1AAA" w:rsidRPr="00F43402" w:rsidRDefault="00CD1AAA" w:rsidP="00CD1AAA">
            <w:pPr>
              <w:rPr>
                <w:rFonts w:cs="Arial"/>
                <w:b/>
                <w:sz w:val="18"/>
                <w:szCs w:val="18"/>
                <w:lang w:val="en-US"/>
              </w:rPr>
            </w:pPr>
            <w:r w:rsidRPr="00F43402">
              <w:rPr>
                <w:rFonts w:cs="Arial"/>
                <w:b/>
                <w:szCs w:val="20"/>
                <w:lang w:val="en-US"/>
              </w:rPr>
              <w:t xml:space="preserve"> </w:t>
            </w:r>
          </w:p>
        </w:tc>
        <w:tc>
          <w:tcPr>
            <w:tcW w:w="4747" w:type="dxa"/>
          </w:tcPr>
          <w:p w14:paraId="6539A4CA" w14:textId="77777777" w:rsidR="00CD1AAA" w:rsidRPr="00F43402" w:rsidRDefault="00CD1AAA" w:rsidP="00CD1AAA">
            <w:pPr>
              <w:rPr>
                <w:rFonts w:cs="Arial"/>
                <w:sz w:val="18"/>
                <w:szCs w:val="18"/>
                <w:lang w:val="en-US"/>
              </w:rPr>
            </w:pPr>
          </w:p>
        </w:tc>
      </w:tr>
      <w:tr w:rsidR="00CD1AAA" w:rsidRPr="00F43402" w14:paraId="4500DD10" w14:textId="77777777" w:rsidTr="00CD1AAA">
        <w:tc>
          <w:tcPr>
            <w:tcW w:w="3510" w:type="dxa"/>
            <w:vMerge/>
          </w:tcPr>
          <w:p w14:paraId="452DDDB0" w14:textId="77777777" w:rsidR="00CD1AAA" w:rsidRPr="00F43402" w:rsidRDefault="00CD1AAA" w:rsidP="00CD1AAA">
            <w:pPr>
              <w:rPr>
                <w:rFonts w:cs="Arial"/>
                <w:sz w:val="18"/>
                <w:szCs w:val="18"/>
                <w:lang w:val="en-US"/>
              </w:rPr>
            </w:pPr>
          </w:p>
        </w:tc>
        <w:tc>
          <w:tcPr>
            <w:tcW w:w="4343" w:type="dxa"/>
            <w:gridSpan w:val="3"/>
          </w:tcPr>
          <w:p w14:paraId="0B9E8CF8" w14:textId="77777777" w:rsidR="00CD1AAA" w:rsidRPr="00F43402" w:rsidRDefault="00CD1AAA" w:rsidP="00CD1AAA">
            <w:pPr>
              <w:jc w:val="right"/>
              <w:rPr>
                <w:rFonts w:cs="Arial"/>
                <w:b/>
                <w:i/>
                <w:sz w:val="18"/>
                <w:szCs w:val="18"/>
                <w:lang w:val="en-US"/>
              </w:rPr>
            </w:pPr>
            <w:r w:rsidRPr="00F43402">
              <w:rPr>
                <w:rFonts w:cs="Arial"/>
                <w:b/>
                <w:i/>
                <w:sz w:val="18"/>
                <w:szCs w:val="18"/>
                <w:lang w:val="en-US"/>
              </w:rPr>
              <w:t>Moderate Risk</w:t>
            </w:r>
          </w:p>
        </w:tc>
        <w:tc>
          <w:tcPr>
            <w:tcW w:w="540" w:type="dxa"/>
            <w:gridSpan w:val="2"/>
          </w:tcPr>
          <w:p w14:paraId="5C92CC60" w14:textId="5629F52F" w:rsidR="00CD1AAA" w:rsidRPr="00F43402" w:rsidRDefault="00842859" w:rsidP="00CD1AAA">
            <w:pPr>
              <w:ind w:left="-2230" w:firstLine="2230"/>
              <w:rPr>
                <w:rFonts w:cs="Arial"/>
                <w:b/>
                <w:sz w:val="18"/>
                <w:szCs w:val="18"/>
                <w:lang w:val="en-US"/>
              </w:rPr>
            </w:pPr>
            <w:r w:rsidRPr="00F43402">
              <w:rPr>
                <w:rFonts w:ascii="MS Gothic" w:eastAsia="MS Gothic" w:hAnsi="MS Gothic" w:cs="MS Gothic" w:hint="eastAsia"/>
                <w:b/>
                <w:szCs w:val="20"/>
                <w:lang w:val="en-US"/>
              </w:rPr>
              <w:t>☒</w:t>
            </w:r>
          </w:p>
        </w:tc>
        <w:tc>
          <w:tcPr>
            <w:tcW w:w="4747" w:type="dxa"/>
          </w:tcPr>
          <w:p w14:paraId="06B76741" w14:textId="067505AA" w:rsidR="00CD1AAA" w:rsidRPr="00F43402" w:rsidRDefault="00CD1AAA" w:rsidP="00270A95">
            <w:pPr>
              <w:rPr>
                <w:rFonts w:cs="Arial"/>
                <w:sz w:val="18"/>
                <w:szCs w:val="18"/>
                <w:lang w:val="en-US"/>
              </w:rPr>
            </w:pPr>
            <w:r w:rsidRPr="00F43402">
              <w:rPr>
                <w:rFonts w:cs="Arial"/>
                <w:sz w:val="18"/>
                <w:szCs w:val="18"/>
                <w:lang w:val="en-US"/>
              </w:rPr>
              <w:t xml:space="preserve">From the above analysis, the level of significance of the likely social and environmental risks associated with the baseline projects are considered as low. The baseline projects are required to strictly comply with the social and environment safeguards regulations of the Government of the Philippines. In pursuing a more conservative and precautionary measure, the Project categorizes the overall risk as “Moderate” with the intention that the probable risks will be monitored closely and evaluated during </w:t>
            </w:r>
            <w:r w:rsidRPr="00F43402">
              <w:rPr>
                <w:rFonts w:cs="Arial"/>
                <w:sz w:val="18"/>
                <w:szCs w:val="18"/>
              </w:rPr>
              <w:t xml:space="preserve">annual project review and mid-term review.  </w:t>
            </w:r>
          </w:p>
        </w:tc>
      </w:tr>
      <w:tr w:rsidR="00CD1AAA" w:rsidRPr="00F43402" w14:paraId="7C9C0014" w14:textId="77777777" w:rsidTr="00CD1AAA">
        <w:tc>
          <w:tcPr>
            <w:tcW w:w="3510" w:type="dxa"/>
            <w:vMerge/>
          </w:tcPr>
          <w:p w14:paraId="4D2D8E58" w14:textId="77777777" w:rsidR="00CD1AAA" w:rsidRPr="00F43402" w:rsidRDefault="00CD1AAA" w:rsidP="00CD1AAA">
            <w:pPr>
              <w:rPr>
                <w:rFonts w:cs="Arial"/>
                <w:sz w:val="18"/>
                <w:szCs w:val="18"/>
                <w:lang w:val="en-US"/>
              </w:rPr>
            </w:pPr>
          </w:p>
        </w:tc>
        <w:tc>
          <w:tcPr>
            <w:tcW w:w="4343" w:type="dxa"/>
            <w:gridSpan w:val="3"/>
          </w:tcPr>
          <w:p w14:paraId="67BAB682" w14:textId="77777777" w:rsidR="00CD1AAA" w:rsidRPr="00F43402" w:rsidRDefault="00CD1AAA" w:rsidP="00CD1AAA">
            <w:pPr>
              <w:jc w:val="right"/>
              <w:rPr>
                <w:rFonts w:cs="Arial"/>
                <w:b/>
                <w:i/>
                <w:sz w:val="18"/>
                <w:szCs w:val="18"/>
                <w:lang w:val="en-US"/>
              </w:rPr>
            </w:pPr>
            <w:r w:rsidRPr="00F43402">
              <w:rPr>
                <w:rFonts w:cs="Arial"/>
                <w:b/>
                <w:i/>
                <w:sz w:val="18"/>
                <w:szCs w:val="18"/>
                <w:lang w:val="en-US"/>
              </w:rPr>
              <w:t>High Risk</w:t>
            </w:r>
          </w:p>
        </w:tc>
        <w:tc>
          <w:tcPr>
            <w:tcW w:w="540" w:type="dxa"/>
            <w:gridSpan w:val="2"/>
          </w:tcPr>
          <w:p w14:paraId="00F892B1" w14:textId="77777777" w:rsidR="00CD1AAA" w:rsidRPr="00F43402" w:rsidRDefault="00CD1AAA" w:rsidP="00CD1AAA">
            <w:pPr>
              <w:ind w:left="-2230" w:firstLine="2230"/>
              <w:rPr>
                <w:rFonts w:cs="Arial"/>
                <w:b/>
                <w:sz w:val="18"/>
                <w:szCs w:val="18"/>
                <w:lang w:val="en-US"/>
              </w:rPr>
            </w:pPr>
            <w:r w:rsidRPr="00F43402">
              <w:rPr>
                <w:rFonts w:ascii="MS Gothic" w:eastAsia="MS Gothic" w:hAnsi="MS Gothic" w:cs="MS Gothic" w:hint="eastAsia"/>
                <w:b/>
                <w:szCs w:val="20"/>
                <w:lang w:val="en-US"/>
              </w:rPr>
              <w:t>☐</w:t>
            </w:r>
          </w:p>
        </w:tc>
        <w:tc>
          <w:tcPr>
            <w:tcW w:w="4747" w:type="dxa"/>
          </w:tcPr>
          <w:p w14:paraId="5B202E45" w14:textId="77777777" w:rsidR="00CD1AAA" w:rsidRPr="00F43402" w:rsidRDefault="00CD1AAA" w:rsidP="00CD1AAA">
            <w:pPr>
              <w:rPr>
                <w:rFonts w:cs="Arial"/>
                <w:b/>
                <w:sz w:val="18"/>
                <w:szCs w:val="18"/>
                <w:lang w:val="en-US"/>
              </w:rPr>
            </w:pPr>
          </w:p>
        </w:tc>
      </w:tr>
      <w:tr w:rsidR="00CD1AAA" w:rsidRPr="00F43402" w14:paraId="40802F00" w14:textId="77777777" w:rsidTr="00573714">
        <w:trPr>
          <w:trHeight w:val="782"/>
        </w:trPr>
        <w:tc>
          <w:tcPr>
            <w:tcW w:w="3510" w:type="dxa"/>
            <w:vMerge w:val="restart"/>
            <w:shd w:val="clear" w:color="auto" w:fill="FFFFFF"/>
          </w:tcPr>
          <w:p w14:paraId="07BC03F8" w14:textId="77777777" w:rsidR="00CD1AAA" w:rsidRPr="00F43402" w:rsidRDefault="00CD1AAA" w:rsidP="00CD1AAA">
            <w:pPr>
              <w:ind w:hanging="18"/>
              <w:rPr>
                <w:rFonts w:cs="Arial"/>
                <w:b/>
                <w:szCs w:val="20"/>
                <w:lang w:val="en-US"/>
              </w:rPr>
            </w:pPr>
          </w:p>
        </w:tc>
        <w:tc>
          <w:tcPr>
            <w:tcW w:w="4883" w:type="dxa"/>
            <w:gridSpan w:val="5"/>
            <w:shd w:val="clear" w:color="auto" w:fill="4BACC6" w:themeFill="accent5"/>
            <w:vAlign w:val="center"/>
          </w:tcPr>
          <w:p w14:paraId="52F0E895" w14:textId="77777777" w:rsidR="00CD1AAA" w:rsidRPr="00F43402" w:rsidRDefault="00CD1AAA" w:rsidP="00CD1AAA">
            <w:pPr>
              <w:keepNext/>
              <w:widowControl w:val="0"/>
              <w:tabs>
                <w:tab w:val="left" w:pos="360"/>
                <w:tab w:val="left" w:pos="2160"/>
                <w:tab w:val="left" w:pos="9360"/>
              </w:tabs>
              <w:ind w:left="116"/>
              <w:outlineLvl w:val="3"/>
              <w:rPr>
                <w:rFonts w:cs="Arial"/>
                <w:color w:val="FFFFFF" w:themeColor="background1"/>
                <w:szCs w:val="20"/>
                <w:lang w:val="en-US"/>
              </w:rPr>
            </w:pPr>
            <w:r w:rsidRPr="00F43402">
              <w:rPr>
                <w:rFonts w:cs="Arial"/>
                <w:b/>
                <w:color w:val="FFFFFF" w:themeColor="background1"/>
                <w:szCs w:val="20"/>
                <w:lang w:val="en-US"/>
              </w:rPr>
              <w:t>QUESTION 5: Based on the identified risks and risk categorization, what requirements of the SES are relevant?</w:t>
            </w:r>
          </w:p>
        </w:tc>
        <w:tc>
          <w:tcPr>
            <w:tcW w:w="4747" w:type="dxa"/>
            <w:shd w:val="clear" w:color="auto" w:fill="4BACC6" w:themeFill="accent5"/>
            <w:vAlign w:val="center"/>
          </w:tcPr>
          <w:p w14:paraId="7F176B66" w14:textId="77777777" w:rsidR="00CD1AAA" w:rsidRPr="00F43402" w:rsidRDefault="00CD1AAA" w:rsidP="00CD1AAA">
            <w:pPr>
              <w:tabs>
                <w:tab w:val="left" w:pos="360"/>
              </w:tabs>
              <w:jc w:val="center"/>
              <w:rPr>
                <w:rFonts w:cs="Arial"/>
                <w:b/>
                <w:szCs w:val="20"/>
                <w:lang w:val="en-US"/>
              </w:rPr>
            </w:pPr>
          </w:p>
        </w:tc>
      </w:tr>
      <w:tr w:rsidR="00CD1AAA" w:rsidRPr="00F43402" w14:paraId="0A3FC1FF" w14:textId="77777777" w:rsidTr="00CD1AAA">
        <w:trPr>
          <w:trHeight w:val="296"/>
        </w:trPr>
        <w:tc>
          <w:tcPr>
            <w:tcW w:w="3510" w:type="dxa"/>
            <w:vMerge/>
            <w:shd w:val="clear" w:color="auto" w:fill="FFFFFF"/>
          </w:tcPr>
          <w:p w14:paraId="1097F216" w14:textId="77777777" w:rsidR="00CD1AAA" w:rsidRPr="00F43402" w:rsidRDefault="00CD1AAA" w:rsidP="00CD1AAA">
            <w:pPr>
              <w:rPr>
                <w:rFonts w:cs="Arial"/>
                <w:sz w:val="18"/>
                <w:szCs w:val="18"/>
                <w:u w:val="single"/>
                <w:lang w:val="en-US"/>
              </w:rPr>
            </w:pPr>
          </w:p>
        </w:tc>
        <w:tc>
          <w:tcPr>
            <w:tcW w:w="4883" w:type="dxa"/>
            <w:gridSpan w:val="5"/>
          </w:tcPr>
          <w:p w14:paraId="302EFCBA" w14:textId="77777777" w:rsidR="00CD1AAA" w:rsidRPr="00F43402" w:rsidRDefault="00CD1AAA" w:rsidP="00CD1AAA">
            <w:pPr>
              <w:tabs>
                <w:tab w:val="left" w:pos="360"/>
              </w:tabs>
              <w:jc w:val="center"/>
              <w:rPr>
                <w:rFonts w:cs="Arial"/>
                <w:b/>
                <w:szCs w:val="20"/>
                <w:lang w:val="en-US"/>
              </w:rPr>
            </w:pPr>
            <w:r w:rsidRPr="00F43402">
              <w:rPr>
                <w:rFonts w:cs="Arial"/>
                <w:sz w:val="18"/>
                <w:szCs w:val="18"/>
                <w:lang w:val="en-US"/>
              </w:rPr>
              <w:t>Check all that apply</w:t>
            </w:r>
          </w:p>
        </w:tc>
        <w:tc>
          <w:tcPr>
            <w:tcW w:w="4747" w:type="dxa"/>
          </w:tcPr>
          <w:p w14:paraId="15A23108" w14:textId="77777777" w:rsidR="00CD1AAA" w:rsidRPr="00F43402" w:rsidRDefault="00CD1AAA" w:rsidP="00CD1AAA">
            <w:pPr>
              <w:tabs>
                <w:tab w:val="left" w:pos="360"/>
              </w:tabs>
              <w:jc w:val="center"/>
              <w:rPr>
                <w:rFonts w:cs="Arial"/>
                <w:b/>
                <w:sz w:val="18"/>
                <w:szCs w:val="18"/>
                <w:lang w:val="en-US"/>
              </w:rPr>
            </w:pPr>
            <w:r w:rsidRPr="00F43402">
              <w:rPr>
                <w:rFonts w:cs="Arial"/>
                <w:b/>
                <w:sz w:val="18"/>
                <w:szCs w:val="18"/>
                <w:lang w:val="en-US"/>
              </w:rPr>
              <w:t>Comments</w:t>
            </w:r>
          </w:p>
        </w:tc>
      </w:tr>
      <w:tr w:rsidR="00CD1AAA" w:rsidRPr="00F43402" w14:paraId="1691F57D" w14:textId="77777777" w:rsidTr="00CD1AAA">
        <w:tc>
          <w:tcPr>
            <w:tcW w:w="3510" w:type="dxa"/>
            <w:vMerge/>
            <w:shd w:val="clear" w:color="auto" w:fill="FFFFFF"/>
          </w:tcPr>
          <w:p w14:paraId="4B020F0E" w14:textId="77777777" w:rsidR="00CD1AAA" w:rsidRPr="00F43402" w:rsidRDefault="00CD1AAA" w:rsidP="00CD1AAA">
            <w:pPr>
              <w:tabs>
                <w:tab w:val="left" w:pos="270"/>
              </w:tabs>
              <w:ind w:left="270" w:hanging="270"/>
              <w:rPr>
                <w:rFonts w:cs="Arial"/>
                <w:sz w:val="18"/>
                <w:szCs w:val="18"/>
                <w:lang w:val="en-US"/>
              </w:rPr>
            </w:pPr>
          </w:p>
        </w:tc>
        <w:tc>
          <w:tcPr>
            <w:tcW w:w="4343" w:type="dxa"/>
            <w:gridSpan w:val="3"/>
          </w:tcPr>
          <w:p w14:paraId="29086780" w14:textId="77777777" w:rsidR="00CD1AAA" w:rsidRPr="00F43402" w:rsidRDefault="00CD1AAA" w:rsidP="00CD1AAA">
            <w:pPr>
              <w:tabs>
                <w:tab w:val="left" w:pos="270"/>
              </w:tabs>
              <w:ind w:left="270" w:hanging="270"/>
              <w:rPr>
                <w:rFonts w:cs="Arial"/>
                <w:b/>
                <w:i/>
                <w:sz w:val="18"/>
                <w:szCs w:val="18"/>
                <w:lang w:val="en-US"/>
              </w:rPr>
            </w:pPr>
            <w:r w:rsidRPr="00F43402">
              <w:rPr>
                <w:rFonts w:cs="Arial"/>
                <w:b/>
                <w:i/>
                <w:sz w:val="18"/>
                <w:szCs w:val="18"/>
                <w:lang w:val="en-US"/>
              </w:rPr>
              <w:t>Principle 1: Human Rights</w:t>
            </w:r>
          </w:p>
        </w:tc>
        <w:tc>
          <w:tcPr>
            <w:tcW w:w="540" w:type="dxa"/>
            <w:gridSpan w:val="2"/>
            <w:vAlign w:val="center"/>
          </w:tcPr>
          <w:p w14:paraId="4277640E" w14:textId="77777777" w:rsidR="00CD1AAA" w:rsidRPr="00F43402" w:rsidRDefault="00CD1AAA" w:rsidP="00CD1AAA">
            <w:pPr>
              <w:tabs>
                <w:tab w:val="left" w:pos="360"/>
              </w:tabs>
              <w:jc w:val="center"/>
              <w:rPr>
                <w:rFonts w:cs="Arial"/>
                <w:sz w:val="18"/>
                <w:szCs w:val="18"/>
                <w:lang w:val="en-US"/>
              </w:rPr>
            </w:pPr>
            <w:r w:rsidRPr="00F43402">
              <w:rPr>
                <w:rFonts w:ascii="MS Gothic" w:eastAsia="MS Gothic" w:hAnsi="MS Gothic" w:cs="MS Gothic" w:hint="eastAsia"/>
                <w:b/>
                <w:szCs w:val="20"/>
                <w:lang w:val="en-US"/>
              </w:rPr>
              <w:t>☐</w:t>
            </w:r>
          </w:p>
        </w:tc>
        <w:tc>
          <w:tcPr>
            <w:tcW w:w="4747" w:type="dxa"/>
          </w:tcPr>
          <w:p w14:paraId="79463CA8" w14:textId="77777777" w:rsidR="00CD1AAA" w:rsidRPr="00F43402" w:rsidRDefault="00CD1AAA" w:rsidP="00CD1AAA">
            <w:pPr>
              <w:tabs>
                <w:tab w:val="left" w:pos="360"/>
              </w:tabs>
              <w:rPr>
                <w:rFonts w:cs="Arial"/>
                <w:sz w:val="18"/>
                <w:szCs w:val="18"/>
                <w:lang w:val="en-US"/>
              </w:rPr>
            </w:pPr>
          </w:p>
        </w:tc>
      </w:tr>
      <w:tr w:rsidR="00CD1AAA" w:rsidRPr="00F43402" w14:paraId="7AF78798" w14:textId="77777777" w:rsidTr="00CD1AAA">
        <w:tc>
          <w:tcPr>
            <w:tcW w:w="3510" w:type="dxa"/>
            <w:vMerge/>
            <w:shd w:val="clear" w:color="auto" w:fill="FFFFFF"/>
          </w:tcPr>
          <w:p w14:paraId="78838B02" w14:textId="77777777" w:rsidR="00CD1AAA" w:rsidRPr="00F43402" w:rsidRDefault="00CD1AAA" w:rsidP="00CD1AAA">
            <w:pPr>
              <w:tabs>
                <w:tab w:val="left" w:pos="270"/>
              </w:tabs>
              <w:ind w:left="270" w:hanging="270"/>
              <w:rPr>
                <w:rFonts w:cs="Arial"/>
                <w:sz w:val="18"/>
                <w:szCs w:val="18"/>
                <w:lang w:val="en-US"/>
              </w:rPr>
            </w:pPr>
          </w:p>
        </w:tc>
        <w:tc>
          <w:tcPr>
            <w:tcW w:w="4343" w:type="dxa"/>
            <w:gridSpan w:val="3"/>
          </w:tcPr>
          <w:p w14:paraId="6978BA52" w14:textId="77777777" w:rsidR="00CD1AAA" w:rsidRPr="00F43402" w:rsidRDefault="00CD1AAA" w:rsidP="00CD1AAA">
            <w:pPr>
              <w:tabs>
                <w:tab w:val="left" w:pos="270"/>
              </w:tabs>
              <w:ind w:left="270" w:hanging="270"/>
              <w:rPr>
                <w:rFonts w:cs="Arial"/>
                <w:b/>
                <w:i/>
                <w:sz w:val="18"/>
                <w:szCs w:val="18"/>
                <w:lang w:val="en-US"/>
              </w:rPr>
            </w:pPr>
            <w:r w:rsidRPr="00F43402">
              <w:rPr>
                <w:rFonts w:cs="Arial"/>
                <w:b/>
                <w:i/>
                <w:sz w:val="18"/>
                <w:szCs w:val="18"/>
                <w:lang w:val="en-US"/>
              </w:rPr>
              <w:t>Principle 2: Gender Equality and Women’s Empowerment</w:t>
            </w:r>
          </w:p>
        </w:tc>
        <w:tc>
          <w:tcPr>
            <w:tcW w:w="540" w:type="dxa"/>
            <w:gridSpan w:val="2"/>
            <w:vAlign w:val="center"/>
          </w:tcPr>
          <w:p w14:paraId="5790B986" w14:textId="77777777" w:rsidR="00CD1AAA" w:rsidRPr="00F43402" w:rsidRDefault="00CD1AAA" w:rsidP="00CD1AAA">
            <w:pPr>
              <w:tabs>
                <w:tab w:val="left" w:pos="360"/>
              </w:tabs>
              <w:jc w:val="center"/>
              <w:rPr>
                <w:rFonts w:cs="Arial"/>
                <w:sz w:val="18"/>
                <w:szCs w:val="18"/>
                <w:lang w:val="en-US"/>
              </w:rPr>
            </w:pPr>
            <w:r w:rsidRPr="00F43402">
              <w:rPr>
                <w:rFonts w:ascii="MS Gothic" w:eastAsia="MS Gothic" w:hAnsi="MS Gothic" w:cs="MS Gothic" w:hint="eastAsia"/>
                <w:b/>
                <w:szCs w:val="20"/>
                <w:lang w:val="en-US"/>
              </w:rPr>
              <w:t>☐</w:t>
            </w:r>
          </w:p>
        </w:tc>
        <w:tc>
          <w:tcPr>
            <w:tcW w:w="4747" w:type="dxa"/>
          </w:tcPr>
          <w:p w14:paraId="662A2C6F" w14:textId="77777777" w:rsidR="00CD1AAA" w:rsidRPr="00F43402" w:rsidRDefault="00CD1AAA" w:rsidP="00CD1AAA">
            <w:pPr>
              <w:tabs>
                <w:tab w:val="left" w:pos="360"/>
              </w:tabs>
              <w:rPr>
                <w:rFonts w:cs="Arial"/>
                <w:sz w:val="18"/>
                <w:szCs w:val="18"/>
                <w:lang w:val="en-US"/>
              </w:rPr>
            </w:pPr>
          </w:p>
        </w:tc>
      </w:tr>
      <w:tr w:rsidR="00CD1AAA" w:rsidRPr="00F43402" w14:paraId="098AE29E" w14:textId="77777777" w:rsidTr="00CD1AAA">
        <w:tc>
          <w:tcPr>
            <w:tcW w:w="3510" w:type="dxa"/>
            <w:vMerge/>
            <w:shd w:val="clear" w:color="auto" w:fill="FFFFFF"/>
          </w:tcPr>
          <w:p w14:paraId="0519DA4B" w14:textId="77777777" w:rsidR="00CD1AAA" w:rsidRPr="00F43402" w:rsidRDefault="00CD1AAA" w:rsidP="00CD1AAA">
            <w:pPr>
              <w:tabs>
                <w:tab w:val="left" w:pos="270"/>
              </w:tabs>
              <w:ind w:left="270" w:hanging="270"/>
              <w:rPr>
                <w:rFonts w:cs="Arial"/>
                <w:sz w:val="18"/>
                <w:szCs w:val="18"/>
                <w:lang w:val="en-US"/>
              </w:rPr>
            </w:pPr>
          </w:p>
        </w:tc>
        <w:tc>
          <w:tcPr>
            <w:tcW w:w="4343" w:type="dxa"/>
            <w:gridSpan w:val="3"/>
          </w:tcPr>
          <w:p w14:paraId="4BD81D54" w14:textId="77777777" w:rsidR="00CD1AAA" w:rsidRPr="00F43402" w:rsidRDefault="00CD1AAA" w:rsidP="00CD1AAA">
            <w:pPr>
              <w:tabs>
                <w:tab w:val="left" w:pos="270"/>
              </w:tabs>
              <w:ind w:left="270" w:hanging="270"/>
              <w:rPr>
                <w:rFonts w:cs="Arial"/>
                <w:b/>
                <w:i/>
                <w:sz w:val="18"/>
                <w:szCs w:val="18"/>
                <w:lang w:val="en-US"/>
              </w:rPr>
            </w:pPr>
            <w:r w:rsidRPr="00F43402">
              <w:rPr>
                <w:rFonts w:cs="Arial"/>
                <w:b/>
                <w:i/>
                <w:sz w:val="18"/>
                <w:szCs w:val="18"/>
                <w:lang w:val="en-US"/>
              </w:rPr>
              <w:t>1.</w:t>
            </w:r>
            <w:r w:rsidRPr="00F43402">
              <w:rPr>
                <w:rFonts w:cs="Arial"/>
                <w:b/>
                <w:i/>
                <w:sz w:val="18"/>
                <w:szCs w:val="18"/>
                <w:lang w:val="en-US"/>
              </w:rPr>
              <w:tab/>
              <w:t>Biodiversity Conservation and Natural Resource Management</w:t>
            </w:r>
          </w:p>
        </w:tc>
        <w:tc>
          <w:tcPr>
            <w:tcW w:w="540" w:type="dxa"/>
            <w:gridSpan w:val="2"/>
            <w:vAlign w:val="center"/>
          </w:tcPr>
          <w:p w14:paraId="3CE9EE31" w14:textId="77777777" w:rsidR="00CD1AAA" w:rsidRPr="00F43402" w:rsidRDefault="00CD1AAA" w:rsidP="00CD1AAA">
            <w:pPr>
              <w:tabs>
                <w:tab w:val="left" w:pos="360"/>
              </w:tabs>
              <w:jc w:val="center"/>
              <w:rPr>
                <w:rFonts w:cs="Arial"/>
                <w:sz w:val="18"/>
                <w:szCs w:val="18"/>
                <w:lang w:val="en-US"/>
              </w:rPr>
            </w:pPr>
            <w:r w:rsidRPr="00F43402">
              <w:rPr>
                <w:rFonts w:cs="Arial"/>
                <w:b/>
                <w:szCs w:val="20"/>
                <w:lang w:val="en-US"/>
              </w:rPr>
              <w:t>X</w:t>
            </w:r>
          </w:p>
        </w:tc>
        <w:tc>
          <w:tcPr>
            <w:tcW w:w="4747" w:type="dxa"/>
          </w:tcPr>
          <w:p w14:paraId="75639CFF" w14:textId="1933E455" w:rsidR="00CD1AAA" w:rsidRPr="00F43402" w:rsidRDefault="00CD1AAA" w:rsidP="00CD1AAA">
            <w:pPr>
              <w:tabs>
                <w:tab w:val="left" w:pos="360"/>
              </w:tabs>
              <w:rPr>
                <w:rFonts w:cs="Arial"/>
                <w:sz w:val="18"/>
                <w:szCs w:val="18"/>
                <w:lang w:val="en-US"/>
              </w:rPr>
            </w:pPr>
          </w:p>
        </w:tc>
      </w:tr>
      <w:tr w:rsidR="00CD1AAA" w:rsidRPr="00F43402" w14:paraId="1D751155" w14:textId="77777777" w:rsidTr="00CD1AAA">
        <w:tc>
          <w:tcPr>
            <w:tcW w:w="3510" w:type="dxa"/>
            <w:vMerge/>
            <w:shd w:val="clear" w:color="auto" w:fill="FFFFFF"/>
          </w:tcPr>
          <w:p w14:paraId="3024842B" w14:textId="77777777" w:rsidR="00CD1AAA" w:rsidRPr="00F43402" w:rsidRDefault="00CD1AAA" w:rsidP="00CD1AAA">
            <w:pPr>
              <w:tabs>
                <w:tab w:val="left" w:pos="270"/>
              </w:tabs>
              <w:ind w:left="270" w:hanging="270"/>
              <w:rPr>
                <w:rFonts w:cs="Arial"/>
                <w:sz w:val="18"/>
                <w:szCs w:val="18"/>
                <w:lang w:val="en-US"/>
              </w:rPr>
            </w:pPr>
          </w:p>
        </w:tc>
        <w:tc>
          <w:tcPr>
            <w:tcW w:w="4343" w:type="dxa"/>
            <w:gridSpan w:val="3"/>
          </w:tcPr>
          <w:p w14:paraId="03EF2504" w14:textId="77777777" w:rsidR="00CD1AAA" w:rsidRPr="00F43402" w:rsidRDefault="00CD1AAA" w:rsidP="00CD1AAA">
            <w:pPr>
              <w:tabs>
                <w:tab w:val="left" w:pos="270"/>
              </w:tabs>
              <w:ind w:left="270" w:hanging="270"/>
              <w:rPr>
                <w:rFonts w:cs="Arial"/>
                <w:b/>
                <w:i/>
                <w:sz w:val="18"/>
                <w:szCs w:val="18"/>
                <w:lang w:val="en-US"/>
              </w:rPr>
            </w:pPr>
            <w:r w:rsidRPr="00F43402">
              <w:rPr>
                <w:rFonts w:cs="Arial"/>
                <w:b/>
                <w:i/>
                <w:sz w:val="18"/>
                <w:szCs w:val="18"/>
                <w:lang w:val="en-US"/>
              </w:rPr>
              <w:t>2.</w:t>
            </w:r>
            <w:r w:rsidRPr="00F43402">
              <w:rPr>
                <w:rFonts w:cs="Arial"/>
                <w:b/>
                <w:i/>
                <w:sz w:val="18"/>
                <w:szCs w:val="18"/>
                <w:lang w:val="en-US"/>
              </w:rPr>
              <w:tab/>
              <w:t>Climate Change Mitigation and Adaptation</w:t>
            </w:r>
          </w:p>
        </w:tc>
        <w:tc>
          <w:tcPr>
            <w:tcW w:w="540" w:type="dxa"/>
            <w:gridSpan w:val="2"/>
          </w:tcPr>
          <w:p w14:paraId="086BB132" w14:textId="2984BD14" w:rsidR="00CD1AAA" w:rsidRPr="00F43402" w:rsidRDefault="002D01B6" w:rsidP="00CD1AAA">
            <w:pPr>
              <w:tabs>
                <w:tab w:val="left" w:pos="360"/>
              </w:tabs>
              <w:jc w:val="center"/>
              <w:rPr>
                <w:rFonts w:cs="Arial"/>
                <w:sz w:val="18"/>
                <w:szCs w:val="18"/>
                <w:lang w:val="en-US"/>
              </w:rPr>
            </w:pPr>
            <w:r w:rsidRPr="00F43402">
              <w:rPr>
                <w:rFonts w:ascii="MS Gothic" w:eastAsia="MS Gothic" w:hAnsi="MS Gothic" w:cs="MS Gothic" w:hint="eastAsia"/>
                <w:b/>
                <w:szCs w:val="20"/>
                <w:lang w:val="en-US"/>
              </w:rPr>
              <w:t>☒</w:t>
            </w:r>
          </w:p>
        </w:tc>
        <w:tc>
          <w:tcPr>
            <w:tcW w:w="4747" w:type="dxa"/>
          </w:tcPr>
          <w:p w14:paraId="26797B1F" w14:textId="73603127" w:rsidR="00CD1AAA" w:rsidRPr="00F43402" w:rsidRDefault="00CD1AAA" w:rsidP="00270A95">
            <w:pPr>
              <w:autoSpaceDE w:val="0"/>
              <w:autoSpaceDN w:val="0"/>
              <w:adjustRightInd w:val="0"/>
              <w:spacing w:after="0"/>
              <w:jc w:val="left"/>
              <w:rPr>
                <w:rFonts w:cs="Arial"/>
                <w:color w:val="000000"/>
                <w:sz w:val="18"/>
                <w:szCs w:val="18"/>
                <w:lang w:val="en-US" w:eastAsia="en-CA"/>
              </w:rPr>
            </w:pPr>
            <w:r w:rsidRPr="00F43402">
              <w:rPr>
                <w:rFonts w:cs="Arial"/>
                <w:color w:val="000000"/>
                <w:sz w:val="18"/>
                <w:szCs w:val="18"/>
                <w:lang w:val="en-US" w:eastAsia="en-CA"/>
              </w:rPr>
              <w:t>The Project will ensure designs can operate within the wider range of climatic conditions resulting from climate change.</w:t>
            </w:r>
          </w:p>
        </w:tc>
      </w:tr>
      <w:tr w:rsidR="00CD1AAA" w:rsidRPr="00F43402" w14:paraId="06FA5F01" w14:textId="77777777" w:rsidTr="00CD1AAA">
        <w:tc>
          <w:tcPr>
            <w:tcW w:w="3510" w:type="dxa"/>
            <w:vMerge/>
            <w:shd w:val="clear" w:color="auto" w:fill="FFFFFF"/>
          </w:tcPr>
          <w:p w14:paraId="2F269EC8" w14:textId="77777777" w:rsidR="00CD1AAA" w:rsidRPr="00F43402" w:rsidRDefault="00CD1AAA" w:rsidP="00CD1AAA">
            <w:pPr>
              <w:tabs>
                <w:tab w:val="left" w:pos="270"/>
              </w:tabs>
              <w:ind w:left="270" w:hanging="270"/>
              <w:rPr>
                <w:rFonts w:cs="Arial"/>
                <w:sz w:val="18"/>
                <w:szCs w:val="18"/>
                <w:lang w:val="en-US"/>
              </w:rPr>
            </w:pPr>
          </w:p>
        </w:tc>
        <w:tc>
          <w:tcPr>
            <w:tcW w:w="4343" w:type="dxa"/>
            <w:gridSpan w:val="3"/>
          </w:tcPr>
          <w:p w14:paraId="77A61B45" w14:textId="77777777" w:rsidR="00CD1AAA" w:rsidRPr="00F43402" w:rsidRDefault="00CD1AAA" w:rsidP="00CD1AAA">
            <w:pPr>
              <w:tabs>
                <w:tab w:val="left" w:pos="270"/>
              </w:tabs>
              <w:ind w:left="270" w:hanging="270"/>
              <w:rPr>
                <w:rFonts w:cs="Arial"/>
                <w:b/>
                <w:i/>
                <w:sz w:val="18"/>
                <w:szCs w:val="18"/>
                <w:lang w:val="en-US"/>
              </w:rPr>
            </w:pPr>
            <w:r w:rsidRPr="00F43402">
              <w:rPr>
                <w:rFonts w:cs="Arial"/>
                <w:b/>
                <w:i/>
                <w:sz w:val="18"/>
                <w:szCs w:val="18"/>
                <w:lang w:val="en-US"/>
              </w:rPr>
              <w:t>3.</w:t>
            </w:r>
            <w:r w:rsidRPr="00F43402">
              <w:rPr>
                <w:rFonts w:cs="Arial"/>
                <w:b/>
                <w:i/>
                <w:sz w:val="18"/>
                <w:szCs w:val="18"/>
                <w:lang w:val="en-US"/>
              </w:rPr>
              <w:tab/>
              <w:t>Community Health, Safety and Working Conditions</w:t>
            </w:r>
          </w:p>
        </w:tc>
        <w:tc>
          <w:tcPr>
            <w:tcW w:w="540" w:type="dxa"/>
            <w:gridSpan w:val="2"/>
          </w:tcPr>
          <w:p w14:paraId="3A71243F" w14:textId="77777777" w:rsidR="00CD1AAA" w:rsidRPr="00F43402" w:rsidRDefault="00CD1AAA" w:rsidP="00CD1AAA">
            <w:pPr>
              <w:tabs>
                <w:tab w:val="left" w:pos="360"/>
              </w:tabs>
              <w:jc w:val="center"/>
              <w:rPr>
                <w:rFonts w:cs="Arial"/>
                <w:sz w:val="18"/>
                <w:szCs w:val="18"/>
                <w:lang w:val="en-US"/>
              </w:rPr>
            </w:pPr>
            <w:r w:rsidRPr="00F43402">
              <w:rPr>
                <w:rFonts w:cs="Arial"/>
                <w:b/>
                <w:szCs w:val="20"/>
                <w:lang w:val="en-US"/>
              </w:rPr>
              <w:t xml:space="preserve">X </w:t>
            </w:r>
            <w:r w:rsidRPr="00F43402">
              <w:rPr>
                <w:rFonts w:ascii="MS Gothic" w:eastAsia="MS Gothic" w:hAnsi="MS Gothic" w:cs="MS Gothic" w:hint="eastAsia"/>
                <w:b/>
                <w:szCs w:val="20"/>
                <w:lang w:val="en-US"/>
              </w:rPr>
              <w:t>☐</w:t>
            </w:r>
          </w:p>
        </w:tc>
        <w:tc>
          <w:tcPr>
            <w:tcW w:w="4747" w:type="dxa"/>
          </w:tcPr>
          <w:p w14:paraId="21885A3B" w14:textId="18D449EE" w:rsidR="00CD1AAA" w:rsidRPr="00F43402" w:rsidRDefault="00CD1AAA">
            <w:pPr>
              <w:autoSpaceDE w:val="0"/>
              <w:autoSpaceDN w:val="0"/>
              <w:adjustRightInd w:val="0"/>
              <w:spacing w:after="0"/>
              <w:jc w:val="left"/>
              <w:rPr>
                <w:rFonts w:cs="Arial"/>
                <w:color w:val="000000"/>
                <w:sz w:val="18"/>
                <w:szCs w:val="18"/>
                <w:lang w:val="en-US" w:eastAsia="en-CA"/>
              </w:rPr>
            </w:pPr>
            <w:r w:rsidRPr="00F43402">
              <w:rPr>
                <w:rFonts w:cs="Arial"/>
                <w:color w:val="000000"/>
                <w:sz w:val="18"/>
                <w:szCs w:val="18"/>
                <w:lang w:val="en-US" w:eastAsia="en-CA"/>
              </w:rPr>
              <w:t>The Project will ensure that workers on site (during construction and operations) are fully protected for their occupational health, safety and working conditions.</w:t>
            </w:r>
          </w:p>
        </w:tc>
      </w:tr>
      <w:tr w:rsidR="00CD1AAA" w:rsidRPr="00F43402" w14:paraId="54E05F4B" w14:textId="77777777" w:rsidTr="00CD1AAA">
        <w:tc>
          <w:tcPr>
            <w:tcW w:w="3510" w:type="dxa"/>
            <w:vMerge/>
            <w:shd w:val="clear" w:color="auto" w:fill="FFFFFF"/>
          </w:tcPr>
          <w:p w14:paraId="4E1B6D79" w14:textId="77777777" w:rsidR="00CD1AAA" w:rsidRPr="00F43402" w:rsidRDefault="00CD1AAA" w:rsidP="00CD1AAA">
            <w:pPr>
              <w:tabs>
                <w:tab w:val="left" w:pos="270"/>
              </w:tabs>
              <w:ind w:left="270" w:hanging="270"/>
              <w:rPr>
                <w:rFonts w:cs="Arial"/>
                <w:sz w:val="18"/>
                <w:szCs w:val="18"/>
                <w:lang w:val="en-US"/>
              </w:rPr>
            </w:pPr>
          </w:p>
        </w:tc>
        <w:tc>
          <w:tcPr>
            <w:tcW w:w="4343" w:type="dxa"/>
            <w:gridSpan w:val="3"/>
          </w:tcPr>
          <w:p w14:paraId="0D439912" w14:textId="77777777" w:rsidR="00CD1AAA" w:rsidRPr="00F43402" w:rsidRDefault="00CD1AAA" w:rsidP="00CD1AAA">
            <w:pPr>
              <w:tabs>
                <w:tab w:val="left" w:pos="270"/>
              </w:tabs>
              <w:ind w:left="270" w:hanging="270"/>
              <w:rPr>
                <w:rFonts w:cs="Arial"/>
                <w:b/>
                <w:i/>
                <w:sz w:val="18"/>
                <w:szCs w:val="18"/>
                <w:lang w:val="en-US"/>
              </w:rPr>
            </w:pPr>
            <w:r w:rsidRPr="00F43402">
              <w:rPr>
                <w:rFonts w:cs="Arial"/>
                <w:b/>
                <w:i/>
                <w:sz w:val="18"/>
                <w:szCs w:val="18"/>
                <w:lang w:val="en-US"/>
              </w:rPr>
              <w:t>4.</w:t>
            </w:r>
            <w:r w:rsidRPr="00F43402">
              <w:rPr>
                <w:rFonts w:cs="Arial"/>
                <w:b/>
                <w:i/>
                <w:sz w:val="18"/>
                <w:szCs w:val="18"/>
                <w:lang w:val="en-US"/>
              </w:rPr>
              <w:tab/>
              <w:t>Indigenous Peoples</w:t>
            </w:r>
          </w:p>
        </w:tc>
        <w:tc>
          <w:tcPr>
            <w:tcW w:w="540" w:type="dxa"/>
            <w:gridSpan w:val="2"/>
            <w:vAlign w:val="center"/>
          </w:tcPr>
          <w:p w14:paraId="75540068" w14:textId="77777777" w:rsidR="00CD1AAA" w:rsidRPr="00F43402" w:rsidRDefault="00CD1AAA" w:rsidP="00CD1AAA">
            <w:pPr>
              <w:tabs>
                <w:tab w:val="left" w:pos="360"/>
              </w:tabs>
              <w:jc w:val="center"/>
              <w:rPr>
                <w:rFonts w:cs="Arial"/>
                <w:sz w:val="18"/>
                <w:szCs w:val="18"/>
                <w:lang w:val="en-US"/>
              </w:rPr>
            </w:pPr>
            <w:r w:rsidRPr="00F43402">
              <w:rPr>
                <w:rFonts w:cs="Arial"/>
                <w:b/>
                <w:szCs w:val="20"/>
                <w:lang w:val="en-US"/>
              </w:rPr>
              <w:t>X</w:t>
            </w:r>
          </w:p>
        </w:tc>
        <w:tc>
          <w:tcPr>
            <w:tcW w:w="4747" w:type="dxa"/>
          </w:tcPr>
          <w:p w14:paraId="32A090D1" w14:textId="07AC94D6" w:rsidR="00CD1AAA" w:rsidRPr="00F43402" w:rsidRDefault="00CD1AAA" w:rsidP="00CD1AAA">
            <w:pPr>
              <w:tabs>
                <w:tab w:val="left" w:pos="360"/>
              </w:tabs>
              <w:rPr>
                <w:rFonts w:cs="Arial"/>
                <w:sz w:val="18"/>
                <w:szCs w:val="18"/>
                <w:lang w:val="en-US"/>
              </w:rPr>
            </w:pPr>
          </w:p>
        </w:tc>
      </w:tr>
      <w:tr w:rsidR="00CD1AAA" w:rsidRPr="00F43402" w14:paraId="377F2903" w14:textId="77777777" w:rsidTr="00CD1AAA">
        <w:tc>
          <w:tcPr>
            <w:tcW w:w="3510" w:type="dxa"/>
            <w:vMerge/>
            <w:shd w:val="clear" w:color="auto" w:fill="FFFFFF"/>
          </w:tcPr>
          <w:p w14:paraId="3EB49105" w14:textId="77777777" w:rsidR="00CD1AAA" w:rsidRPr="00F43402" w:rsidRDefault="00CD1AAA" w:rsidP="00CD1AAA">
            <w:pPr>
              <w:tabs>
                <w:tab w:val="left" w:pos="270"/>
              </w:tabs>
              <w:ind w:left="270" w:hanging="270"/>
              <w:rPr>
                <w:rFonts w:cs="Arial"/>
                <w:sz w:val="18"/>
                <w:szCs w:val="18"/>
                <w:lang w:val="en-US"/>
              </w:rPr>
            </w:pPr>
          </w:p>
        </w:tc>
        <w:tc>
          <w:tcPr>
            <w:tcW w:w="4343" w:type="dxa"/>
            <w:gridSpan w:val="3"/>
          </w:tcPr>
          <w:p w14:paraId="302C3F50" w14:textId="77777777" w:rsidR="00CD1AAA" w:rsidRPr="00F43402" w:rsidRDefault="00CD1AAA" w:rsidP="00CD1AAA">
            <w:pPr>
              <w:tabs>
                <w:tab w:val="left" w:pos="270"/>
              </w:tabs>
              <w:ind w:left="270" w:hanging="270"/>
              <w:rPr>
                <w:rFonts w:cs="Arial"/>
                <w:b/>
                <w:i/>
                <w:sz w:val="18"/>
                <w:szCs w:val="18"/>
                <w:lang w:val="en-US"/>
              </w:rPr>
            </w:pPr>
          </w:p>
        </w:tc>
        <w:tc>
          <w:tcPr>
            <w:tcW w:w="540" w:type="dxa"/>
            <w:gridSpan w:val="2"/>
            <w:vAlign w:val="center"/>
          </w:tcPr>
          <w:p w14:paraId="2C85B961" w14:textId="77777777" w:rsidR="00CD1AAA" w:rsidRPr="00F43402" w:rsidRDefault="00CD1AAA" w:rsidP="00CD1AAA">
            <w:pPr>
              <w:tabs>
                <w:tab w:val="left" w:pos="360"/>
              </w:tabs>
              <w:rPr>
                <w:rFonts w:cs="Arial"/>
                <w:sz w:val="18"/>
                <w:szCs w:val="18"/>
                <w:lang w:val="en-US"/>
              </w:rPr>
            </w:pPr>
          </w:p>
        </w:tc>
        <w:tc>
          <w:tcPr>
            <w:tcW w:w="4747" w:type="dxa"/>
          </w:tcPr>
          <w:p w14:paraId="2125857F" w14:textId="77777777" w:rsidR="00CD1AAA" w:rsidRPr="00F43402" w:rsidRDefault="00CD1AAA" w:rsidP="00CD1AAA">
            <w:pPr>
              <w:tabs>
                <w:tab w:val="left" w:pos="360"/>
              </w:tabs>
              <w:rPr>
                <w:rFonts w:cs="Arial"/>
                <w:sz w:val="18"/>
                <w:szCs w:val="18"/>
                <w:lang w:val="en-US"/>
              </w:rPr>
            </w:pPr>
          </w:p>
        </w:tc>
      </w:tr>
      <w:tr w:rsidR="00CD1AAA" w:rsidRPr="00F43402" w14:paraId="2A5BDBC4" w14:textId="77777777" w:rsidTr="00CD1AAA">
        <w:tc>
          <w:tcPr>
            <w:tcW w:w="3510" w:type="dxa"/>
            <w:vMerge/>
            <w:shd w:val="clear" w:color="auto" w:fill="FFFFFF"/>
          </w:tcPr>
          <w:p w14:paraId="245523B2" w14:textId="77777777" w:rsidR="00CD1AAA" w:rsidRPr="00F43402" w:rsidRDefault="00CD1AAA" w:rsidP="00CD1AAA">
            <w:pPr>
              <w:tabs>
                <w:tab w:val="left" w:pos="270"/>
              </w:tabs>
              <w:ind w:left="270" w:hanging="270"/>
              <w:rPr>
                <w:rFonts w:cs="Arial"/>
                <w:sz w:val="18"/>
                <w:szCs w:val="18"/>
                <w:lang w:val="en-US"/>
              </w:rPr>
            </w:pPr>
          </w:p>
        </w:tc>
        <w:tc>
          <w:tcPr>
            <w:tcW w:w="4343" w:type="dxa"/>
            <w:gridSpan w:val="3"/>
          </w:tcPr>
          <w:p w14:paraId="714721B4" w14:textId="77777777" w:rsidR="00CD1AAA" w:rsidRPr="00F43402" w:rsidRDefault="00CD1AAA" w:rsidP="00CD1AAA">
            <w:pPr>
              <w:tabs>
                <w:tab w:val="left" w:pos="270"/>
              </w:tabs>
              <w:ind w:left="270" w:hanging="270"/>
              <w:rPr>
                <w:rFonts w:cs="Arial"/>
                <w:b/>
                <w:i/>
                <w:sz w:val="18"/>
                <w:szCs w:val="18"/>
                <w:lang w:val="en-US"/>
              </w:rPr>
            </w:pPr>
          </w:p>
        </w:tc>
        <w:tc>
          <w:tcPr>
            <w:tcW w:w="540" w:type="dxa"/>
            <w:gridSpan w:val="2"/>
            <w:vAlign w:val="center"/>
          </w:tcPr>
          <w:p w14:paraId="50E4DF84" w14:textId="77777777" w:rsidR="00CD1AAA" w:rsidRPr="00F43402" w:rsidRDefault="00CD1AAA" w:rsidP="00CD1AAA">
            <w:pPr>
              <w:tabs>
                <w:tab w:val="left" w:pos="360"/>
              </w:tabs>
              <w:jc w:val="center"/>
              <w:rPr>
                <w:rFonts w:cs="Arial"/>
                <w:sz w:val="18"/>
                <w:szCs w:val="18"/>
                <w:lang w:val="en-US"/>
              </w:rPr>
            </w:pPr>
          </w:p>
        </w:tc>
        <w:tc>
          <w:tcPr>
            <w:tcW w:w="4747" w:type="dxa"/>
          </w:tcPr>
          <w:p w14:paraId="775F9ECB" w14:textId="77777777" w:rsidR="00CD1AAA" w:rsidRPr="00F43402" w:rsidRDefault="00CD1AAA" w:rsidP="00CD1AAA">
            <w:pPr>
              <w:tabs>
                <w:tab w:val="left" w:pos="360"/>
              </w:tabs>
              <w:rPr>
                <w:rFonts w:cs="Arial"/>
                <w:sz w:val="18"/>
                <w:szCs w:val="18"/>
                <w:lang w:val="en-US"/>
              </w:rPr>
            </w:pPr>
          </w:p>
        </w:tc>
      </w:tr>
    </w:tbl>
    <w:p w14:paraId="210AB829" w14:textId="77777777" w:rsidR="00CD1AAA" w:rsidRPr="00F43402" w:rsidRDefault="00CD1AAA" w:rsidP="00CD1AAA">
      <w:pPr>
        <w:tabs>
          <w:tab w:val="left" w:pos="360"/>
        </w:tabs>
        <w:rPr>
          <w:rFonts w:cs="Arial"/>
          <w:sz w:val="18"/>
          <w:szCs w:val="18"/>
          <w:lang w:val="en-US"/>
        </w:rPr>
      </w:pPr>
    </w:p>
    <w:p w14:paraId="3347BB16" w14:textId="77777777" w:rsidR="00CD1AAA" w:rsidRPr="00F43402" w:rsidRDefault="00CD1AAA" w:rsidP="00CD1AAA">
      <w:pPr>
        <w:spacing w:before="200"/>
        <w:ind w:left="360"/>
        <w:rPr>
          <w:rFonts w:cs="Arial"/>
          <w:b/>
          <w:color w:val="4F81BD"/>
          <w:sz w:val="24"/>
          <w:lang w:val="en-US"/>
        </w:rPr>
      </w:pPr>
      <w:r w:rsidRPr="00F43402">
        <w:rPr>
          <w:rFonts w:cs="Arial"/>
          <w:b/>
          <w:color w:val="4F81BD"/>
          <w:sz w:val="24"/>
          <w:lang w:val="en-US"/>
        </w:rPr>
        <w:t xml:space="preserve">Final Sign Off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75"/>
        <w:gridCol w:w="1350"/>
        <w:gridCol w:w="8725"/>
      </w:tblGrid>
      <w:tr w:rsidR="008033F2" w:rsidRPr="00F43402" w14:paraId="2D09D306" w14:textId="77777777" w:rsidTr="000A4C22">
        <w:tc>
          <w:tcPr>
            <w:tcW w:w="2875" w:type="dxa"/>
            <w:shd w:val="clear" w:color="auto" w:fill="4BACC6" w:themeFill="accent5"/>
          </w:tcPr>
          <w:p w14:paraId="61E10BB0" w14:textId="77777777" w:rsidR="00CD1AAA" w:rsidRPr="00F43402" w:rsidRDefault="00CD1AAA" w:rsidP="00573714">
            <w:pPr>
              <w:jc w:val="center"/>
              <w:rPr>
                <w:rFonts w:cs="Arial"/>
                <w:b/>
                <w:i/>
                <w:color w:val="FFFFFF" w:themeColor="background1"/>
                <w:lang w:val="en-US"/>
              </w:rPr>
            </w:pPr>
            <w:r w:rsidRPr="00F43402">
              <w:rPr>
                <w:rFonts w:cs="Arial"/>
                <w:b/>
                <w:i/>
                <w:color w:val="FFFFFF" w:themeColor="background1"/>
                <w:lang w:val="en-US"/>
              </w:rPr>
              <w:t>Signature</w:t>
            </w:r>
          </w:p>
        </w:tc>
        <w:tc>
          <w:tcPr>
            <w:tcW w:w="1350" w:type="dxa"/>
            <w:shd w:val="clear" w:color="auto" w:fill="4BACC6" w:themeFill="accent5"/>
          </w:tcPr>
          <w:p w14:paraId="118A50D5" w14:textId="77777777" w:rsidR="00CD1AAA" w:rsidRPr="00F43402" w:rsidRDefault="00CD1AAA" w:rsidP="00573714">
            <w:pPr>
              <w:jc w:val="center"/>
              <w:rPr>
                <w:rFonts w:cs="Arial"/>
                <w:b/>
                <w:i/>
                <w:color w:val="FFFFFF" w:themeColor="background1"/>
                <w:lang w:val="en-US"/>
              </w:rPr>
            </w:pPr>
            <w:r w:rsidRPr="00F43402">
              <w:rPr>
                <w:rFonts w:cs="Arial"/>
                <w:b/>
                <w:i/>
                <w:color w:val="FFFFFF" w:themeColor="background1"/>
                <w:lang w:val="en-US"/>
              </w:rPr>
              <w:t>Date</w:t>
            </w:r>
          </w:p>
        </w:tc>
        <w:tc>
          <w:tcPr>
            <w:tcW w:w="8725" w:type="dxa"/>
            <w:shd w:val="clear" w:color="auto" w:fill="4BACC6" w:themeFill="accent5"/>
          </w:tcPr>
          <w:p w14:paraId="024BB275" w14:textId="77777777" w:rsidR="00CD1AAA" w:rsidRPr="00F43402" w:rsidRDefault="00CD1AAA" w:rsidP="00573714">
            <w:pPr>
              <w:jc w:val="center"/>
              <w:rPr>
                <w:rFonts w:cs="Arial"/>
                <w:b/>
                <w:i/>
                <w:color w:val="FFFFFF" w:themeColor="background1"/>
                <w:lang w:val="en-US"/>
              </w:rPr>
            </w:pPr>
            <w:r w:rsidRPr="00F43402">
              <w:rPr>
                <w:rFonts w:cs="Arial"/>
                <w:b/>
                <w:i/>
                <w:color w:val="FFFFFF" w:themeColor="background1"/>
                <w:lang w:val="en-US"/>
              </w:rPr>
              <w:t>Description</w:t>
            </w:r>
          </w:p>
        </w:tc>
      </w:tr>
      <w:tr w:rsidR="00CD1AAA" w:rsidRPr="00F43402" w14:paraId="35BEC22E" w14:textId="77777777" w:rsidTr="00CD1AAA">
        <w:trPr>
          <w:trHeight w:val="629"/>
        </w:trPr>
        <w:tc>
          <w:tcPr>
            <w:tcW w:w="2875" w:type="dxa"/>
          </w:tcPr>
          <w:p w14:paraId="6CF16093" w14:textId="77777777" w:rsidR="00CD1AAA" w:rsidRPr="00F43402" w:rsidRDefault="00CD1AAA" w:rsidP="00CD1AAA">
            <w:pPr>
              <w:tabs>
                <w:tab w:val="left" w:pos="360"/>
                <w:tab w:val="left" w:pos="4320"/>
              </w:tabs>
              <w:rPr>
                <w:rFonts w:cs="Arial"/>
                <w:sz w:val="20"/>
                <w:szCs w:val="20"/>
                <w:lang w:val="en-US"/>
              </w:rPr>
            </w:pPr>
            <w:r w:rsidRPr="00F43402">
              <w:rPr>
                <w:rFonts w:cs="Arial"/>
                <w:sz w:val="20"/>
                <w:szCs w:val="20"/>
                <w:lang w:val="en-US"/>
              </w:rPr>
              <w:t>QA Assessor</w:t>
            </w:r>
          </w:p>
          <w:p w14:paraId="0312DE9E" w14:textId="77777777" w:rsidR="00CD1AAA" w:rsidRPr="00F43402" w:rsidRDefault="00CD1AAA" w:rsidP="00CD1AAA">
            <w:pPr>
              <w:tabs>
                <w:tab w:val="left" w:pos="360"/>
                <w:tab w:val="left" w:pos="4320"/>
              </w:tabs>
              <w:rPr>
                <w:rFonts w:cs="Arial"/>
                <w:sz w:val="20"/>
                <w:szCs w:val="20"/>
                <w:lang w:val="en-US"/>
              </w:rPr>
            </w:pPr>
            <w:r w:rsidRPr="00F43402">
              <w:rPr>
                <w:rFonts w:cs="Arial"/>
                <w:sz w:val="20"/>
                <w:szCs w:val="20"/>
                <w:lang w:val="en-US"/>
              </w:rPr>
              <w:t xml:space="preserve">Amelia Supetran, UNDP Philippines </w:t>
            </w:r>
          </w:p>
        </w:tc>
        <w:tc>
          <w:tcPr>
            <w:tcW w:w="1350" w:type="dxa"/>
          </w:tcPr>
          <w:p w14:paraId="05F30694" w14:textId="77777777" w:rsidR="00CD1AAA" w:rsidRPr="00F43402" w:rsidRDefault="00CD1AAA" w:rsidP="00CD1AAA">
            <w:pPr>
              <w:tabs>
                <w:tab w:val="left" w:pos="360"/>
                <w:tab w:val="left" w:pos="4320"/>
              </w:tabs>
              <w:rPr>
                <w:rFonts w:cs="Arial"/>
                <w:sz w:val="20"/>
                <w:szCs w:val="20"/>
                <w:lang w:val="en-US"/>
              </w:rPr>
            </w:pPr>
          </w:p>
        </w:tc>
        <w:tc>
          <w:tcPr>
            <w:tcW w:w="8725" w:type="dxa"/>
          </w:tcPr>
          <w:p w14:paraId="57501191" w14:textId="77777777" w:rsidR="00CD1AAA" w:rsidRPr="00F43402" w:rsidRDefault="00CD1AAA" w:rsidP="00CD1AAA">
            <w:pPr>
              <w:pStyle w:val="SESPbodynumbered"/>
              <w:tabs>
                <w:tab w:val="left" w:pos="720"/>
              </w:tabs>
              <w:spacing w:before="0" w:after="0"/>
              <w:ind w:left="0" w:firstLine="0"/>
              <w:rPr>
                <w:rFonts w:ascii="Arial" w:hAnsi="Arial" w:cs="Arial"/>
              </w:rPr>
            </w:pPr>
            <w:r w:rsidRPr="00F43402">
              <w:rPr>
                <w:rFonts w:ascii="Arial" w:hAnsi="Arial" w:cs="Arial"/>
              </w:rPr>
              <w:t>UNDP staff member responsible for the Project, typically a UNDP Programme Officer. Final signature confirms they have “checked” to ensure that the SESP is adequately conducted.</w:t>
            </w:r>
          </w:p>
        </w:tc>
      </w:tr>
      <w:tr w:rsidR="00CD1AAA" w:rsidRPr="00F43402" w14:paraId="5D662105" w14:textId="77777777" w:rsidTr="00CD1AAA">
        <w:tc>
          <w:tcPr>
            <w:tcW w:w="2875" w:type="dxa"/>
          </w:tcPr>
          <w:p w14:paraId="722C3972" w14:textId="77777777" w:rsidR="00CD1AAA" w:rsidRPr="00F43402" w:rsidRDefault="00CD1AAA" w:rsidP="00CD1AAA">
            <w:pPr>
              <w:tabs>
                <w:tab w:val="left" w:pos="360"/>
                <w:tab w:val="left" w:pos="4320"/>
              </w:tabs>
              <w:rPr>
                <w:rFonts w:cs="Arial"/>
                <w:sz w:val="20"/>
                <w:szCs w:val="20"/>
                <w:lang w:val="en-US"/>
              </w:rPr>
            </w:pPr>
            <w:r w:rsidRPr="00F43402">
              <w:rPr>
                <w:rFonts w:cs="Arial"/>
                <w:sz w:val="20"/>
                <w:szCs w:val="20"/>
                <w:lang w:val="en-US"/>
              </w:rPr>
              <w:t>QA Approver</w:t>
            </w:r>
          </w:p>
          <w:p w14:paraId="25A4C958" w14:textId="77777777" w:rsidR="00CD1AAA" w:rsidRPr="00F43402" w:rsidRDefault="00CD1AAA" w:rsidP="00CD1AAA">
            <w:pPr>
              <w:keepNext/>
              <w:widowControl w:val="0"/>
              <w:tabs>
                <w:tab w:val="left" w:pos="360"/>
                <w:tab w:val="left" w:pos="2160"/>
                <w:tab w:val="left" w:pos="4320"/>
                <w:tab w:val="left" w:pos="9360"/>
              </w:tabs>
              <w:ind w:left="116"/>
              <w:outlineLvl w:val="3"/>
              <w:rPr>
                <w:rFonts w:cs="Arial"/>
                <w:sz w:val="20"/>
                <w:szCs w:val="20"/>
                <w:lang w:val="en-US"/>
              </w:rPr>
            </w:pPr>
            <w:r w:rsidRPr="00F43402">
              <w:rPr>
                <w:rFonts w:cs="Arial"/>
                <w:sz w:val="20"/>
                <w:szCs w:val="20"/>
              </w:rPr>
              <w:lastRenderedPageBreak/>
              <w:t>Rakshya Thapa, UNDP Bangkok Regional Hub</w:t>
            </w:r>
          </w:p>
        </w:tc>
        <w:tc>
          <w:tcPr>
            <w:tcW w:w="1350" w:type="dxa"/>
          </w:tcPr>
          <w:p w14:paraId="3DCD036B" w14:textId="77777777" w:rsidR="00CD1AAA" w:rsidRPr="00F43402" w:rsidRDefault="00CD1AAA" w:rsidP="00CD1AAA">
            <w:pPr>
              <w:tabs>
                <w:tab w:val="left" w:pos="360"/>
                <w:tab w:val="left" w:pos="4320"/>
              </w:tabs>
              <w:rPr>
                <w:rFonts w:cs="Arial"/>
                <w:sz w:val="20"/>
                <w:szCs w:val="20"/>
                <w:lang w:val="en-US"/>
              </w:rPr>
            </w:pPr>
          </w:p>
        </w:tc>
        <w:tc>
          <w:tcPr>
            <w:tcW w:w="8725" w:type="dxa"/>
          </w:tcPr>
          <w:p w14:paraId="7D090086" w14:textId="77777777" w:rsidR="00CD1AAA" w:rsidRPr="00F43402" w:rsidRDefault="00CD1AAA" w:rsidP="00CD1AAA">
            <w:pPr>
              <w:keepNext/>
              <w:widowControl w:val="0"/>
              <w:tabs>
                <w:tab w:val="left" w:pos="360"/>
                <w:tab w:val="left" w:pos="2160"/>
                <w:tab w:val="left" w:pos="4320"/>
                <w:tab w:val="left" w:pos="9360"/>
              </w:tabs>
              <w:ind w:left="116"/>
              <w:outlineLvl w:val="3"/>
              <w:rPr>
                <w:rFonts w:cs="Arial"/>
                <w:sz w:val="20"/>
                <w:szCs w:val="20"/>
                <w:lang w:val="en-US"/>
              </w:rPr>
            </w:pPr>
            <w:r w:rsidRPr="00F43402">
              <w:rPr>
                <w:rFonts w:cs="Arial"/>
                <w:sz w:val="20"/>
                <w:szCs w:val="20"/>
                <w:lang w:val="en-US"/>
              </w:rPr>
              <w:t xml:space="preserve">UNDP senior manager, typically the UNDP Deputy Country Director (DCD), Country Director </w:t>
            </w:r>
            <w:r w:rsidRPr="00F43402">
              <w:rPr>
                <w:rFonts w:cs="Arial"/>
                <w:sz w:val="20"/>
                <w:szCs w:val="20"/>
                <w:lang w:val="en-US"/>
              </w:rPr>
              <w:lastRenderedPageBreak/>
              <w:t>(CD)</w:t>
            </w:r>
            <w:r w:rsidRPr="00F43402">
              <w:rPr>
                <w:rFonts w:cs="Arial"/>
                <w:b/>
                <w:sz w:val="20"/>
                <w:szCs w:val="20"/>
                <w:lang w:val="en-US"/>
              </w:rPr>
              <w:t xml:space="preserve">, </w:t>
            </w:r>
            <w:r w:rsidRPr="00F43402">
              <w:rPr>
                <w:rFonts w:cs="Arial"/>
                <w:sz w:val="20"/>
                <w:szCs w:val="20"/>
                <w:lang w:val="en-US"/>
              </w:rPr>
              <w:t>Deputy Resident Representative (DRR), or Resident Representative (RR). The QA Approver cannot also be the QA Assessor. Final signature confirms they have “cleared” the SESP prior to submittal to the PAC.</w:t>
            </w:r>
          </w:p>
        </w:tc>
      </w:tr>
      <w:tr w:rsidR="00CD1AAA" w:rsidRPr="00F43402" w14:paraId="6566E32F" w14:textId="77777777" w:rsidTr="00CD1AAA">
        <w:tc>
          <w:tcPr>
            <w:tcW w:w="2875" w:type="dxa"/>
          </w:tcPr>
          <w:p w14:paraId="320D9EE6" w14:textId="77777777" w:rsidR="00CD1AAA" w:rsidRPr="00F43402" w:rsidRDefault="00CD1AAA" w:rsidP="00CD1AAA">
            <w:pPr>
              <w:tabs>
                <w:tab w:val="left" w:pos="360"/>
                <w:tab w:val="left" w:pos="4320"/>
              </w:tabs>
              <w:rPr>
                <w:rFonts w:cs="Arial"/>
                <w:sz w:val="20"/>
                <w:szCs w:val="20"/>
                <w:lang w:val="en-US"/>
              </w:rPr>
            </w:pPr>
            <w:r w:rsidRPr="00F43402">
              <w:rPr>
                <w:rFonts w:cs="Arial"/>
                <w:sz w:val="20"/>
                <w:szCs w:val="20"/>
                <w:lang w:val="en-US"/>
              </w:rPr>
              <w:lastRenderedPageBreak/>
              <w:t>PAC Chair</w:t>
            </w:r>
          </w:p>
        </w:tc>
        <w:tc>
          <w:tcPr>
            <w:tcW w:w="1350" w:type="dxa"/>
          </w:tcPr>
          <w:p w14:paraId="4F95AE7A" w14:textId="77777777" w:rsidR="00CD1AAA" w:rsidRPr="00F43402" w:rsidRDefault="00CD1AAA" w:rsidP="00CD1AAA">
            <w:pPr>
              <w:tabs>
                <w:tab w:val="left" w:pos="360"/>
                <w:tab w:val="left" w:pos="4320"/>
              </w:tabs>
              <w:rPr>
                <w:rFonts w:cs="Arial"/>
                <w:sz w:val="20"/>
                <w:szCs w:val="20"/>
                <w:lang w:val="en-US"/>
              </w:rPr>
            </w:pPr>
          </w:p>
        </w:tc>
        <w:tc>
          <w:tcPr>
            <w:tcW w:w="8725" w:type="dxa"/>
          </w:tcPr>
          <w:p w14:paraId="3C535EC1" w14:textId="77777777" w:rsidR="00CD1AAA" w:rsidRPr="00F43402" w:rsidRDefault="00CD1AAA" w:rsidP="00CD1AAA">
            <w:pPr>
              <w:tabs>
                <w:tab w:val="left" w:pos="360"/>
                <w:tab w:val="left" w:pos="4320"/>
              </w:tabs>
              <w:rPr>
                <w:rFonts w:cs="Arial"/>
                <w:sz w:val="20"/>
                <w:szCs w:val="20"/>
                <w:lang w:val="en-US"/>
              </w:rPr>
            </w:pPr>
            <w:r w:rsidRPr="00F43402">
              <w:rPr>
                <w:rFonts w:cs="Arial"/>
                <w:sz w:val="20"/>
                <w:szCs w:val="20"/>
                <w:lang w:val="en-US"/>
              </w:rPr>
              <w:t xml:space="preserve">UNDP chair of the PAC.  In some cases PAC Chair may also be the QA Approver. Final signature confirms that the SESP was considered as part of the project appraisal and considered in recommendations of the PAC. </w:t>
            </w:r>
          </w:p>
        </w:tc>
      </w:tr>
    </w:tbl>
    <w:p w14:paraId="37267072" w14:textId="77777777" w:rsidR="00CD1AAA" w:rsidRPr="00F43402" w:rsidRDefault="00CD1AAA" w:rsidP="00CD1AAA">
      <w:pPr>
        <w:rPr>
          <w:rFonts w:cs="Arial"/>
          <w:lang w:val="en-US"/>
        </w:rPr>
        <w:sectPr w:rsidR="00CD1AAA" w:rsidRPr="00F43402" w:rsidSect="00CD1AAA">
          <w:headerReference w:type="even" r:id="rId39"/>
          <w:headerReference w:type="default" r:id="rId40"/>
          <w:footerReference w:type="default" r:id="rId41"/>
          <w:headerReference w:type="first" r:id="rId42"/>
          <w:footerReference w:type="first" r:id="rId43"/>
          <w:pgSz w:w="15840" w:h="12240" w:orient="landscape"/>
          <w:pgMar w:top="1440" w:right="1440" w:bottom="1440" w:left="1440" w:header="720" w:footer="720" w:gutter="0"/>
          <w:cols w:space="720"/>
          <w:titlePg/>
          <w:docGrid w:linePitch="360"/>
        </w:sectPr>
      </w:pPr>
    </w:p>
    <w:p w14:paraId="58B48E3E" w14:textId="77777777" w:rsidR="00CD1AAA" w:rsidRPr="00F43402" w:rsidRDefault="00CD1AAA" w:rsidP="00573714">
      <w:pPr>
        <w:rPr>
          <w:rFonts w:cs="Arial"/>
        </w:rPr>
      </w:pPr>
      <w:bookmarkStart w:id="76" w:name="_Toc421049811"/>
      <w:bookmarkStart w:id="77" w:name="_Toc424569401"/>
      <w:r w:rsidRPr="00F43402">
        <w:rPr>
          <w:rFonts w:cs="Arial"/>
          <w:b/>
        </w:rPr>
        <w:lastRenderedPageBreak/>
        <w:t>SESP Attachment 1. Social and Environmental Risk Screening Checklist</w:t>
      </w:r>
      <w:bookmarkEnd w:id="72"/>
      <w:bookmarkEnd w:id="73"/>
      <w:bookmarkEnd w:id="74"/>
      <w:bookmarkEnd w:id="75"/>
      <w:bookmarkEnd w:id="76"/>
      <w:bookmarkEnd w:id="77"/>
    </w:p>
    <w:p w14:paraId="21C1CFA5" w14:textId="77777777" w:rsidR="00CD1AAA" w:rsidRPr="00F43402" w:rsidRDefault="00CD1AAA" w:rsidP="00CD1AAA">
      <w:pPr>
        <w:rPr>
          <w:rFonts w:cs="Arial"/>
          <w:lang w:val="en-US"/>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0A4C22" w:rsidRPr="00F43402" w14:paraId="2E07CC6B" w14:textId="77777777" w:rsidTr="000A4C22">
        <w:tc>
          <w:tcPr>
            <w:tcW w:w="8635" w:type="dxa"/>
            <w:shd w:val="clear" w:color="auto" w:fill="4BACC6" w:themeFill="accent5"/>
          </w:tcPr>
          <w:p w14:paraId="100701D8" w14:textId="77777777" w:rsidR="00CD1AAA" w:rsidRPr="00F43402" w:rsidRDefault="00CD1AAA" w:rsidP="00CD1AAA">
            <w:pPr>
              <w:keepNext/>
              <w:widowControl w:val="0"/>
              <w:tabs>
                <w:tab w:val="left" w:pos="810"/>
                <w:tab w:val="left" w:pos="2160"/>
                <w:tab w:val="left" w:pos="9360"/>
              </w:tabs>
              <w:ind w:left="116"/>
              <w:outlineLvl w:val="3"/>
              <w:rPr>
                <w:rFonts w:cs="Arial"/>
                <w:color w:val="FFFFFF" w:themeColor="background1"/>
                <w:u w:val="single"/>
                <w:lang w:val="en-US"/>
              </w:rPr>
            </w:pPr>
            <w:r w:rsidRPr="00F43402">
              <w:rPr>
                <w:rFonts w:cs="Arial"/>
                <w:b/>
                <w:color w:val="FFFFFF" w:themeColor="background1"/>
                <w:lang w:val="en-US"/>
              </w:rPr>
              <w:t xml:space="preserve">Checklist Potential Social and Environmental </w:t>
            </w:r>
            <w:r w:rsidRPr="00F43402">
              <w:rPr>
                <w:rFonts w:cs="Arial"/>
                <w:b/>
                <w:color w:val="FFFFFF" w:themeColor="background1"/>
                <w:u w:val="single"/>
                <w:lang w:val="en-US"/>
              </w:rPr>
              <w:t>Risks</w:t>
            </w:r>
          </w:p>
        </w:tc>
        <w:tc>
          <w:tcPr>
            <w:tcW w:w="833" w:type="dxa"/>
            <w:shd w:val="clear" w:color="auto" w:fill="4BACC6" w:themeFill="accent5"/>
          </w:tcPr>
          <w:p w14:paraId="77DE8100" w14:textId="77777777" w:rsidR="00CD1AAA" w:rsidRPr="00F43402" w:rsidRDefault="00CD1AAA" w:rsidP="00CD1AAA">
            <w:pPr>
              <w:tabs>
                <w:tab w:val="left" w:pos="810"/>
              </w:tabs>
              <w:rPr>
                <w:rFonts w:cs="Arial"/>
                <w:color w:val="FFFFFF" w:themeColor="background1"/>
                <w:lang w:val="en-US"/>
              </w:rPr>
            </w:pPr>
          </w:p>
        </w:tc>
      </w:tr>
      <w:tr w:rsidR="00CD1AAA" w:rsidRPr="00F43402" w14:paraId="2E816A3D" w14:textId="77777777" w:rsidTr="00573714">
        <w:tc>
          <w:tcPr>
            <w:tcW w:w="8635" w:type="dxa"/>
            <w:shd w:val="clear" w:color="auto" w:fill="FDE9D9" w:themeFill="accent6" w:themeFillTint="33"/>
          </w:tcPr>
          <w:p w14:paraId="7C3A029A" w14:textId="77777777" w:rsidR="00CD1AAA" w:rsidRPr="00F43402" w:rsidRDefault="00CD1AAA" w:rsidP="00CD1AAA">
            <w:pPr>
              <w:tabs>
                <w:tab w:val="left" w:pos="810"/>
              </w:tabs>
              <w:spacing w:before="120" w:after="120"/>
              <w:rPr>
                <w:rFonts w:cs="Arial"/>
                <w:b/>
                <w:sz w:val="18"/>
                <w:szCs w:val="18"/>
                <w:lang w:val="en-US"/>
              </w:rPr>
            </w:pPr>
            <w:r w:rsidRPr="00F43402">
              <w:rPr>
                <w:rFonts w:cs="Arial"/>
                <w:b/>
                <w:sz w:val="18"/>
                <w:szCs w:val="18"/>
                <w:lang w:val="en-US"/>
              </w:rPr>
              <w:t>Principles 1: Human Rights</w:t>
            </w:r>
          </w:p>
        </w:tc>
        <w:tc>
          <w:tcPr>
            <w:tcW w:w="833" w:type="dxa"/>
            <w:shd w:val="clear" w:color="auto" w:fill="FDE9D9" w:themeFill="accent6" w:themeFillTint="33"/>
          </w:tcPr>
          <w:p w14:paraId="5882D710" w14:textId="77777777" w:rsidR="00CD1AAA" w:rsidRPr="00F43402" w:rsidRDefault="00CD1AAA" w:rsidP="00CD1AAA">
            <w:pPr>
              <w:tabs>
                <w:tab w:val="left" w:pos="810"/>
              </w:tabs>
              <w:jc w:val="center"/>
              <w:rPr>
                <w:rFonts w:cs="Arial"/>
                <w:b/>
                <w:sz w:val="18"/>
                <w:szCs w:val="18"/>
                <w:lang w:val="en-US"/>
              </w:rPr>
            </w:pPr>
            <w:r w:rsidRPr="00F43402">
              <w:rPr>
                <w:rFonts w:cs="Arial"/>
                <w:b/>
                <w:sz w:val="16"/>
                <w:szCs w:val="16"/>
                <w:lang w:val="en-US"/>
              </w:rPr>
              <w:t xml:space="preserve">Answer </w:t>
            </w:r>
            <w:r w:rsidRPr="00F43402">
              <w:rPr>
                <w:rFonts w:cs="Arial"/>
                <w:b/>
                <w:sz w:val="16"/>
                <w:szCs w:val="16"/>
                <w:lang w:val="en-US"/>
              </w:rPr>
              <w:br/>
              <w:t>(Yes/No)</w:t>
            </w:r>
          </w:p>
        </w:tc>
      </w:tr>
      <w:tr w:rsidR="00CD1AAA" w:rsidRPr="00F43402" w14:paraId="072CA30B" w14:textId="77777777" w:rsidTr="00CD1AAA">
        <w:tc>
          <w:tcPr>
            <w:tcW w:w="8635" w:type="dxa"/>
          </w:tcPr>
          <w:p w14:paraId="35D56F71"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1.</w:t>
            </w:r>
            <w:r w:rsidRPr="00F43402">
              <w:rPr>
                <w:rFonts w:cs="Arial"/>
                <w:sz w:val="18"/>
                <w:szCs w:val="18"/>
                <w:lang w:val="en-US"/>
              </w:rPr>
              <w:tab/>
              <w:t>Could the Project lead to adverse impacts on enjoyment of the human rights (civil, political, economic, social or cultural) of the affected population and particularly of marginalized groups?</w:t>
            </w:r>
          </w:p>
        </w:tc>
        <w:tc>
          <w:tcPr>
            <w:tcW w:w="833" w:type="dxa"/>
            <w:vAlign w:val="center"/>
          </w:tcPr>
          <w:p w14:paraId="58210E40" w14:textId="77777777" w:rsidR="00CD1AAA" w:rsidRPr="00F43402" w:rsidRDefault="00CD1AAA" w:rsidP="00CD1AAA">
            <w:pPr>
              <w:tabs>
                <w:tab w:val="left" w:pos="810"/>
              </w:tabs>
              <w:jc w:val="center"/>
              <w:rPr>
                <w:rFonts w:cs="Arial"/>
                <w:sz w:val="18"/>
                <w:szCs w:val="18"/>
                <w:lang w:val="en-US"/>
              </w:rPr>
            </w:pPr>
            <w:r w:rsidRPr="00F43402">
              <w:rPr>
                <w:rFonts w:cs="Arial"/>
                <w:sz w:val="18"/>
                <w:szCs w:val="18"/>
                <w:lang w:val="en-US"/>
              </w:rPr>
              <w:t>No</w:t>
            </w:r>
          </w:p>
        </w:tc>
      </w:tr>
      <w:tr w:rsidR="00CD1AAA" w:rsidRPr="00F43402" w14:paraId="7DBBB2AE" w14:textId="77777777" w:rsidTr="00CD1AAA">
        <w:tc>
          <w:tcPr>
            <w:tcW w:w="8635" w:type="dxa"/>
          </w:tcPr>
          <w:p w14:paraId="56777ECA"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 xml:space="preserve">2. </w:t>
            </w:r>
            <w:r w:rsidRPr="00F43402">
              <w:rPr>
                <w:rFonts w:cs="Arial"/>
                <w:sz w:val="18"/>
                <w:szCs w:val="18"/>
                <w:lang w:val="en-US"/>
              </w:rPr>
              <w:tab/>
              <w:t>Is there a likelihood that the Project would have inequitable or discriminatory adverse impacts on affected populations, particularly people living in poverty or marginalized or excluded individuals or groups?</w:t>
            </w:r>
            <w:r w:rsidRPr="00F43402">
              <w:rPr>
                <w:rStyle w:val="FootnoteReference"/>
                <w:rFonts w:cs="Arial"/>
                <w:lang w:val="en-US"/>
              </w:rPr>
              <w:t xml:space="preserve"> </w:t>
            </w:r>
            <w:r w:rsidRPr="00F43402">
              <w:rPr>
                <w:rStyle w:val="FootnoteReference"/>
                <w:rFonts w:cs="Arial"/>
                <w:lang w:val="en-US"/>
              </w:rPr>
              <w:footnoteReference w:id="29"/>
            </w:r>
            <w:r w:rsidRPr="00F43402">
              <w:rPr>
                <w:rFonts w:cs="Arial"/>
                <w:sz w:val="18"/>
                <w:szCs w:val="18"/>
                <w:lang w:val="en-US"/>
              </w:rPr>
              <w:t xml:space="preserve"> </w:t>
            </w:r>
          </w:p>
        </w:tc>
        <w:tc>
          <w:tcPr>
            <w:tcW w:w="833" w:type="dxa"/>
            <w:vAlign w:val="center"/>
          </w:tcPr>
          <w:p w14:paraId="4147E226" w14:textId="77777777" w:rsidR="00CD1AAA" w:rsidRPr="00F43402" w:rsidRDefault="00CD1AAA" w:rsidP="00CD1AAA">
            <w:pPr>
              <w:tabs>
                <w:tab w:val="left" w:pos="810"/>
              </w:tabs>
              <w:jc w:val="center"/>
              <w:rPr>
                <w:rFonts w:cs="Arial"/>
                <w:sz w:val="18"/>
                <w:szCs w:val="18"/>
                <w:lang w:val="en-US"/>
              </w:rPr>
            </w:pPr>
            <w:r w:rsidRPr="00F43402">
              <w:rPr>
                <w:rFonts w:cs="Arial"/>
                <w:sz w:val="18"/>
                <w:szCs w:val="18"/>
                <w:lang w:val="en-US"/>
              </w:rPr>
              <w:t>No</w:t>
            </w:r>
          </w:p>
        </w:tc>
      </w:tr>
      <w:tr w:rsidR="00CD1AAA" w:rsidRPr="00F43402" w14:paraId="651DE31A" w14:textId="77777777" w:rsidTr="00CD1AAA">
        <w:tc>
          <w:tcPr>
            <w:tcW w:w="8635" w:type="dxa"/>
          </w:tcPr>
          <w:p w14:paraId="24C2A61D"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3.</w:t>
            </w:r>
            <w:r w:rsidRPr="00F43402">
              <w:rPr>
                <w:rFonts w:cs="Arial"/>
                <w:sz w:val="18"/>
                <w:szCs w:val="18"/>
                <w:lang w:val="en-US"/>
              </w:rPr>
              <w:tab/>
              <w:t>Could the Project potentially restrict availability, quality of and access to resources or basic services, in particular to marginalized individuals or groups?</w:t>
            </w:r>
          </w:p>
        </w:tc>
        <w:tc>
          <w:tcPr>
            <w:tcW w:w="833" w:type="dxa"/>
            <w:vAlign w:val="center"/>
          </w:tcPr>
          <w:p w14:paraId="5A6B6566" w14:textId="77777777" w:rsidR="00CD1AAA" w:rsidRPr="00F43402" w:rsidRDefault="00CD1AAA" w:rsidP="00CD1AAA">
            <w:pPr>
              <w:tabs>
                <w:tab w:val="left" w:pos="810"/>
              </w:tabs>
              <w:jc w:val="center"/>
              <w:rPr>
                <w:rFonts w:cs="Arial"/>
                <w:sz w:val="18"/>
                <w:szCs w:val="18"/>
                <w:lang w:val="en-US"/>
              </w:rPr>
            </w:pPr>
            <w:r w:rsidRPr="00F43402">
              <w:rPr>
                <w:rFonts w:cs="Arial"/>
                <w:sz w:val="18"/>
                <w:szCs w:val="18"/>
                <w:lang w:val="en-US"/>
              </w:rPr>
              <w:t>No</w:t>
            </w:r>
          </w:p>
        </w:tc>
      </w:tr>
      <w:tr w:rsidR="00CD1AAA" w:rsidRPr="00F43402" w14:paraId="1C8FE03D" w14:textId="77777777" w:rsidTr="00CD1AAA">
        <w:tc>
          <w:tcPr>
            <w:tcW w:w="8635" w:type="dxa"/>
          </w:tcPr>
          <w:p w14:paraId="469E4F9C" w14:textId="2324F200"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4.</w:t>
            </w:r>
            <w:r w:rsidRPr="00F43402">
              <w:rPr>
                <w:rFonts w:cs="Arial"/>
                <w:sz w:val="18"/>
                <w:szCs w:val="18"/>
                <w:lang w:val="en-US"/>
              </w:rPr>
              <w:tab/>
              <w:t>Is there a</w:t>
            </w:r>
            <w:r w:rsidR="00462E12" w:rsidRPr="00F43402">
              <w:rPr>
                <w:rFonts w:cs="Arial"/>
                <w:sz w:val="18"/>
                <w:szCs w:val="18"/>
                <w:lang w:val="en-US"/>
              </w:rPr>
              <w:t xml:space="preserve"> </w:t>
            </w:r>
            <w:r w:rsidRPr="00F43402">
              <w:rPr>
                <w:rFonts w:cs="Arial"/>
                <w:sz w:val="18"/>
                <w:szCs w:val="18"/>
                <w:lang w:val="en-US"/>
              </w:rPr>
              <w:t>likelihood that the Project would exclude any potentially affected stakeholders, in particular marginalized groups, from fully participating in decisions that may affect them?</w:t>
            </w:r>
          </w:p>
        </w:tc>
        <w:tc>
          <w:tcPr>
            <w:tcW w:w="833" w:type="dxa"/>
            <w:vAlign w:val="center"/>
          </w:tcPr>
          <w:p w14:paraId="4260F47B" w14:textId="77777777" w:rsidR="00CD1AAA" w:rsidRPr="00F43402" w:rsidRDefault="00CD1AAA" w:rsidP="00CD1AAA">
            <w:pPr>
              <w:tabs>
                <w:tab w:val="left" w:pos="810"/>
              </w:tabs>
              <w:jc w:val="center"/>
              <w:rPr>
                <w:rFonts w:cs="Arial"/>
                <w:sz w:val="18"/>
                <w:szCs w:val="18"/>
                <w:lang w:val="en-US"/>
              </w:rPr>
            </w:pPr>
            <w:r w:rsidRPr="00F43402">
              <w:rPr>
                <w:rFonts w:cs="Arial"/>
                <w:sz w:val="18"/>
                <w:szCs w:val="18"/>
                <w:lang w:val="en-US"/>
              </w:rPr>
              <w:t>No</w:t>
            </w:r>
          </w:p>
        </w:tc>
      </w:tr>
      <w:tr w:rsidR="00CD1AAA" w:rsidRPr="00F43402" w14:paraId="735428F6" w14:textId="77777777" w:rsidTr="00CD1AAA">
        <w:tc>
          <w:tcPr>
            <w:tcW w:w="8635" w:type="dxa"/>
          </w:tcPr>
          <w:p w14:paraId="569A378F" w14:textId="77777777" w:rsidR="00CD1AAA" w:rsidRPr="00F43402" w:rsidDel="00074D34"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5.</w:t>
            </w:r>
            <w:r w:rsidRPr="00F43402">
              <w:rPr>
                <w:rFonts w:cs="Arial"/>
                <w:sz w:val="18"/>
                <w:szCs w:val="18"/>
                <w:lang w:val="en-US"/>
              </w:rPr>
              <w:tab/>
              <w:t>Is there a risk that duty-bearers do not have the capacity to meet their obligations in the Project?</w:t>
            </w:r>
          </w:p>
        </w:tc>
        <w:tc>
          <w:tcPr>
            <w:tcW w:w="833" w:type="dxa"/>
            <w:vAlign w:val="center"/>
          </w:tcPr>
          <w:p w14:paraId="75525A03" w14:textId="77777777" w:rsidR="00CD1AAA" w:rsidRPr="00F43402" w:rsidRDefault="00CD1AAA" w:rsidP="00CD1AAA">
            <w:pPr>
              <w:tabs>
                <w:tab w:val="left" w:pos="810"/>
              </w:tabs>
              <w:jc w:val="center"/>
              <w:rPr>
                <w:rFonts w:cs="Arial"/>
                <w:sz w:val="18"/>
                <w:szCs w:val="18"/>
                <w:lang w:val="en-US"/>
              </w:rPr>
            </w:pPr>
            <w:r w:rsidRPr="00F43402">
              <w:rPr>
                <w:rFonts w:cs="Arial"/>
                <w:sz w:val="18"/>
                <w:szCs w:val="18"/>
                <w:lang w:val="en-US"/>
              </w:rPr>
              <w:t>No</w:t>
            </w:r>
          </w:p>
        </w:tc>
      </w:tr>
      <w:tr w:rsidR="00CD1AAA" w:rsidRPr="00F43402" w14:paraId="3663C7F2" w14:textId="77777777" w:rsidTr="00CD1AAA">
        <w:tc>
          <w:tcPr>
            <w:tcW w:w="8635" w:type="dxa"/>
          </w:tcPr>
          <w:p w14:paraId="7EB45994"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6.</w:t>
            </w:r>
            <w:r w:rsidRPr="00F43402">
              <w:rPr>
                <w:rFonts w:cs="Arial"/>
                <w:sz w:val="18"/>
                <w:szCs w:val="18"/>
                <w:lang w:val="en-US"/>
              </w:rPr>
              <w:tab/>
              <w:t xml:space="preserve">Is there a risk that rights-holders do not have the capacity to claim their rights? </w:t>
            </w:r>
          </w:p>
        </w:tc>
        <w:tc>
          <w:tcPr>
            <w:tcW w:w="833" w:type="dxa"/>
            <w:vAlign w:val="center"/>
          </w:tcPr>
          <w:p w14:paraId="67DD787A" w14:textId="77777777" w:rsidR="00CD1AAA" w:rsidRPr="00F43402" w:rsidRDefault="00CD1AAA" w:rsidP="00CD1AAA">
            <w:pPr>
              <w:tabs>
                <w:tab w:val="left" w:pos="810"/>
              </w:tabs>
              <w:jc w:val="center"/>
              <w:rPr>
                <w:rFonts w:cs="Arial"/>
                <w:sz w:val="18"/>
                <w:szCs w:val="18"/>
                <w:lang w:val="en-US"/>
              </w:rPr>
            </w:pPr>
            <w:r w:rsidRPr="00F43402">
              <w:rPr>
                <w:rFonts w:cs="Arial"/>
                <w:sz w:val="18"/>
                <w:szCs w:val="18"/>
                <w:lang w:val="en-US"/>
              </w:rPr>
              <w:t>No</w:t>
            </w:r>
          </w:p>
        </w:tc>
      </w:tr>
      <w:tr w:rsidR="00CD1AAA" w:rsidRPr="00F43402" w14:paraId="0A348BB7" w14:textId="77777777" w:rsidTr="00CD1AAA">
        <w:tc>
          <w:tcPr>
            <w:tcW w:w="8635" w:type="dxa"/>
          </w:tcPr>
          <w:p w14:paraId="2CFA70C6"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7.</w:t>
            </w:r>
            <w:r w:rsidRPr="00F43402">
              <w:rPr>
                <w:rFonts w:cs="Arial"/>
                <w:sz w:val="18"/>
                <w:szCs w:val="18"/>
                <w:lang w:val="en-US"/>
              </w:rPr>
              <w:tab/>
              <w:t>Have local communities or individuals, given the opportunity, raised human rights concerns regarding the Project during the stakeholder engagement process?</w:t>
            </w:r>
          </w:p>
        </w:tc>
        <w:tc>
          <w:tcPr>
            <w:tcW w:w="833" w:type="dxa"/>
            <w:vAlign w:val="center"/>
          </w:tcPr>
          <w:p w14:paraId="1EC517F3" w14:textId="77777777" w:rsidR="00CD1AAA" w:rsidRPr="00F43402" w:rsidRDefault="00CD1AAA" w:rsidP="00CD1AAA">
            <w:pPr>
              <w:tabs>
                <w:tab w:val="left" w:pos="810"/>
              </w:tabs>
              <w:jc w:val="center"/>
              <w:rPr>
                <w:rFonts w:cs="Arial"/>
                <w:sz w:val="18"/>
                <w:szCs w:val="18"/>
                <w:lang w:val="en-US"/>
              </w:rPr>
            </w:pPr>
            <w:r w:rsidRPr="00F43402">
              <w:rPr>
                <w:rFonts w:cs="Arial"/>
                <w:sz w:val="18"/>
                <w:szCs w:val="18"/>
                <w:lang w:val="en-US"/>
              </w:rPr>
              <w:t>No</w:t>
            </w:r>
          </w:p>
        </w:tc>
      </w:tr>
      <w:tr w:rsidR="00CD1AAA" w:rsidRPr="00F43402" w14:paraId="5D08A2AB" w14:textId="77777777" w:rsidTr="00CD1AAA">
        <w:tc>
          <w:tcPr>
            <w:tcW w:w="8635" w:type="dxa"/>
          </w:tcPr>
          <w:p w14:paraId="1CE09511"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8.</w:t>
            </w:r>
            <w:r w:rsidRPr="00F43402">
              <w:rPr>
                <w:rFonts w:cs="Arial"/>
                <w:sz w:val="18"/>
                <w:szCs w:val="18"/>
                <w:lang w:val="en-US"/>
              </w:rPr>
              <w:tab/>
              <w:t>Is there a risk that the Project would exacerbate conflicts among and/or the risk of violence to project-affected communities and individuals?</w:t>
            </w:r>
          </w:p>
        </w:tc>
        <w:tc>
          <w:tcPr>
            <w:tcW w:w="833" w:type="dxa"/>
            <w:vAlign w:val="center"/>
          </w:tcPr>
          <w:p w14:paraId="6EC37FBF" w14:textId="77777777" w:rsidR="00CD1AAA" w:rsidRPr="00F43402" w:rsidRDefault="00CD1AAA" w:rsidP="00CD1AAA">
            <w:pPr>
              <w:tabs>
                <w:tab w:val="left" w:pos="810"/>
              </w:tabs>
              <w:jc w:val="center"/>
              <w:rPr>
                <w:rFonts w:cs="Arial"/>
                <w:sz w:val="18"/>
                <w:szCs w:val="18"/>
                <w:lang w:val="en-US"/>
              </w:rPr>
            </w:pPr>
            <w:r w:rsidRPr="00F43402">
              <w:rPr>
                <w:rFonts w:cs="Arial"/>
                <w:sz w:val="18"/>
                <w:szCs w:val="18"/>
                <w:lang w:val="en-US"/>
              </w:rPr>
              <w:t>No</w:t>
            </w:r>
          </w:p>
        </w:tc>
      </w:tr>
      <w:tr w:rsidR="00CD1AAA" w:rsidRPr="00F43402" w14:paraId="671CF40F" w14:textId="77777777" w:rsidTr="00573714">
        <w:tc>
          <w:tcPr>
            <w:tcW w:w="8635" w:type="dxa"/>
            <w:shd w:val="clear" w:color="auto" w:fill="FDE9D9" w:themeFill="accent6" w:themeFillTint="33"/>
          </w:tcPr>
          <w:p w14:paraId="2F5563B2" w14:textId="77777777" w:rsidR="00CD1AAA" w:rsidRPr="00F43402" w:rsidRDefault="00CD1AAA" w:rsidP="00CD1AAA">
            <w:pPr>
              <w:tabs>
                <w:tab w:val="left" w:pos="810"/>
              </w:tabs>
              <w:spacing w:before="120" w:after="120"/>
              <w:rPr>
                <w:rFonts w:cs="Arial"/>
                <w:b/>
                <w:sz w:val="18"/>
                <w:szCs w:val="18"/>
                <w:lang w:val="en-US"/>
              </w:rPr>
            </w:pPr>
            <w:r w:rsidRPr="00F43402">
              <w:rPr>
                <w:rFonts w:cs="Arial"/>
                <w:b/>
                <w:sz w:val="18"/>
                <w:szCs w:val="18"/>
                <w:lang w:val="en-US"/>
              </w:rPr>
              <w:t>Principle 2: Gender Equality and Women’s Empowerment</w:t>
            </w:r>
          </w:p>
        </w:tc>
        <w:tc>
          <w:tcPr>
            <w:tcW w:w="833" w:type="dxa"/>
            <w:shd w:val="clear" w:color="auto" w:fill="FDE9D9" w:themeFill="accent6" w:themeFillTint="33"/>
            <w:vAlign w:val="center"/>
          </w:tcPr>
          <w:p w14:paraId="79DE7AE1" w14:textId="77777777" w:rsidR="00CD1AAA" w:rsidRPr="00F43402" w:rsidRDefault="00CD1AAA" w:rsidP="00CD1AAA">
            <w:pPr>
              <w:tabs>
                <w:tab w:val="left" w:pos="810"/>
              </w:tabs>
              <w:spacing w:before="120" w:after="120"/>
              <w:jc w:val="center"/>
              <w:rPr>
                <w:rFonts w:cs="Arial"/>
                <w:b/>
                <w:sz w:val="18"/>
                <w:szCs w:val="18"/>
                <w:lang w:val="en-US"/>
              </w:rPr>
            </w:pPr>
          </w:p>
        </w:tc>
      </w:tr>
      <w:tr w:rsidR="00CD1AAA" w:rsidRPr="00F43402" w14:paraId="3260A3FE" w14:textId="77777777" w:rsidTr="00CD1AAA">
        <w:tc>
          <w:tcPr>
            <w:tcW w:w="8635" w:type="dxa"/>
          </w:tcPr>
          <w:p w14:paraId="5CCBDA0F"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1.</w:t>
            </w:r>
            <w:r w:rsidRPr="00F43402">
              <w:rPr>
                <w:rFonts w:cs="Arial"/>
                <w:sz w:val="18"/>
                <w:szCs w:val="18"/>
                <w:lang w:val="en-US"/>
              </w:rPr>
              <w:tab/>
              <w:t xml:space="preserve">Is there a likelihood that the proposed Project would have adverse impacts on gender equality and/or the situation of women and girls? </w:t>
            </w:r>
          </w:p>
        </w:tc>
        <w:tc>
          <w:tcPr>
            <w:tcW w:w="833" w:type="dxa"/>
            <w:vAlign w:val="center"/>
          </w:tcPr>
          <w:p w14:paraId="13795FE6" w14:textId="77777777" w:rsidR="00CD1AAA" w:rsidRPr="00F43402" w:rsidRDefault="00CD1AAA" w:rsidP="00CD1AAA">
            <w:pPr>
              <w:tabs>
                <w:tab w:val="left" w:pos="810"/>
              </w:tabs>
              <w:jc w:val="center"/>
              <w:rPr>
                <w:rFonts w:cs="Arial"/>
                <w:sz w:val="18"/>
                <w:szCs w:val="18"/>
                <w:lang w:val="en-US"/>
              </w:rPr>
            </w:pPr>
            <w:r w:rsidRPr="00F43402">
              <w:rPr>
                <w:rFonts w:cs="Arial"/>
                <w:sz w:val="18"/>
                <w:szCs w:val="18"/>
                <w:lang w:val="en-US"/>
              </w:rPr>
              <w:t>No</w:t>
            </w:r>
          </w:p>
        </w:tc>
      </w:tr>
      <w:tr w:rsidR="00CD1AAA" w:rsidRPr="00F43402" w14:paraId="70ACE695" w14:textId="77777777" w:rsidTr="00CD1AAA">
        <w:tc>
          <w:tcPr>
            <w:tcW w:w="8635" w:type="dxa"/>
          </w:tcPr>
          <w:p w14:paraId="40800BE8"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2.</w:t>
            </w:r>
            <w:r w:rsidRPr="00F43402">
              <w:rPr>
                <w:rFonts w:cs="Arial"/>
                <w:sz w:val="18"/>
                <w:szCs w:val="18"/>
                <w:lang w:val="en-US"/>
              </w:rPr>
              <w:tab/>
              <w:t>Would the Project potentially reproduce discriminations against women based on gender, especially regarding participation in design and implementation or access to opportunities and benefits?</w:t>
            </w:r>
          </w:p>
        </w:tc>
        <w:tc>
          <w:tcPr>
            <w:tcW w:w="833" w:type="dxa"/>
            <w:vAlign w:val="center"/>
          </w:tcPr>
          <w:p w14:paraId="0B55ABCF" w14:textId="77777777" w:rsidR="00CD1AAA" w:rsidRPr="00F43402" w:rsidRDefault="00CD1AAA" w:rsidP="00CD1AAA">
            <w:pPr>
              <w:tabs>
                <w:tab w:val="left" w:pos="810"/>
              </w:tabs>
              <w:jc w:val="center"/>
              <w:rPr>
                <w:rFonts w:cs="Arial"/>
                <w:sz w:val="18"/>
                <w:szCs w:val="18"/>
                <w:lang w:val="en-US"/>
              </w:rPr>
            </w:pPr>
            <w:r w:rsidRPr="00F43402">
              <w:rPr>
                <w:rFonts w:cs="Arial"/>
                <w:sz w:val="18"/>
                <w:szCs w:val="18"/>
                <w:lang w:val="en-US"/>
              </w:rPr>
              <w:t>No</w:t>
            </w:r>
          </w:p>
        </w:tc>
      </w:tr>
      <w:tr w:rsidR="00CD1AAA" w:rsidRPr="00F43402" w14:paraId="01F8D234" w14:textId="77777777" w:rsidTr="00CD1AAA">
        <w:tc>
          <w:tcPr>
            <w:tcW w:w="8635" w:type="dxa"/>
          </w:tcPr>
          <w:p w14:paraId="3416DFC9"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3.</w:t>
            </w:r>
            <w:r w:rsidRPr="00F43402">
              <w:rPr>
                <w:rFonts w:cs="Arial"/>
                <w:sz w:val="18"/>
                <w:szCs w:val="18"/>
                <w:lang w:val="en-US"/>
              </w:rPr>
              <w:tab/>
              <w:t>Have women’s groups/leaders raised gender equality concerns regarding the Project during the stakeholder engagement process and has this been included in the overall Project proposal and in the risk assessment?</w:t>
            </w:r>
          </w:p>
        </w:tc>
        <w:tc>
          <w:tcPr>
            <w:tcW w:w="833" w:type="dxa"/>
            <w:vAlign w:val="center"/>
          </w:tcPr>
          <w:p w14:paraId="6C93ED05" w14:textId="77777777" w:rsidR="00CD1AAA" w:rsidRPr="00F43402" w:rsidRDefault="00CD1AAA" w:rsidP="00CD1AAA">
            <w:pPr>
              <w:tabs>
                <w:tab w:val="left" w:pos="810"/>
              </w:tabs>
              <w:jc w:val="center"/>
              <w:rPr>
                <w:rFonts w:cs="Arial"/>
                <w:sz w:val="18"/>
                <w:szCs w:val="18"/>
                <w:lang w:val="en-US"/>
              </w:rPr>
            </w:pPr>
            <w:r w:rsidRPr="00F43402">
              <w:rPr>
                <w:rFonts w:cs="Arial"/>
                <w:sz w:val="18"/>
                <w:szCs w:val="18"/>
                <w:lang w:val="en-US"/>
              </w:rPr>
              <w:t>No</w:t>
            </w:r>
          </w:p>
        </w:tc>
      </w:tr>
      <w:tr w:rsidR="00CD1AAA" w:rsidRPr="00F43402" w14:paraId="1F346880" w14:textId="77777777" w:rsidTr="00CD1AAA">
        <w:tc>
          <w:tcPr>
            <w:tcW w:w="8635" w:type="dxa"/>
          </w:tcPr>
          <w:p w14:paraId="41A4D242" w14:textId="77777777" w:rsidR="00CD1AAA" w:rsidRPr="00F43402" w:rsidRDefault="00CD1AAA" w:rsidP="00A440C4">
            <w:pPr>
              <w:numPr>
                <w:ilvl w:val="0"/>
                <w:numId w:val="47"/>
              </w:numPr>
              <w:tabs>
                <w:tab w:val="left" w:pos="900"/>
              </w:tabs>
              <w:spacing w:before="60"/>
              <w:rPr>
                <w:rFonts w:cs="Arial"/>
                <w:sz w:val="18"/>
                <w:szCs w:val="18"/>
                <w:lang w:val="en-US"/>
              </w:rPr>
            </w:pPr>
            <w:r w:rsidRPr="00F43402">
              <w:rPr>
                <w:rFonts w:cs="Arial"/>
                <w:sz w:val="18"/>
                <w:szCs w:val="18"/>
                <w:lang w:val="en-US"/>
              </w:rPr>
              <w:t>Would the Project potentially limit women’s ability to use, develop and protect natural resources, taking into account different roles and positions of women and men in accessing environmental goods and services?</w:t>
            </w:r>
          </w:p>
          <w:p w14:paraId="6B22FEC0" w14:textId="77777777" w:rsidR="00CD1AAA" w:rsidRPr="00F43402" w:rsidRDefault="00CD1AAA" w:rsidP="00CD1AAA">
            <w:pPr>
              <w:tabs>
                <w:tab w:val="left" w:pos="900"/>
              </w:tabs>
              <w:spacing w:before="60"/>
              <w:ind w:left="567" w:hanging="567"/>
              <w:rPr>
                <w:rFonts w:cs="Arial"/>
                <w:i/>
                <w:sz w:val="18"/>
                <w:szCs w:val="18"/>
                <w:lang w:val="en-US"/>
              </w:rPr>
            </w:pPr>
            <w:r w:rsidRPr="00F43402">
              <w:rPr>
                <w:rFonts w:cs="Arial"/>
                <w:sz w:val="18"/>
                <w:szCs w:val="18"/>
                <w:lang w:val="en-US"/>
              </w:rPr>
              <w:tab/>
            </w:r>
            <w:r w:rsidRPr="00F43402">
              <w:rPr>
                <w:rFonts w:cs="Arial"/>
                <w:i/>
                <w:sz w:val="18"/>
                <w:szCs w:val="18"/>
                <w:lang w:val="en-US"/>
              </w:rPr>
              <w:t>For example, activities that could lead to natural resources degradation or depletion in communities who depend on these resources for their livelihoods and well being</w:t>
            </w:r>
          </w:p>
        </w:tc>
        <w:tc>
          <w:tcPr>
            <w:tcW w:w="833" w:type="dxa"/>
            <w:vAlign w:val="center"/>
          </w:tcPr>
          <w:p w14:paraId="3893F540" w14:textId="77777777" w:rsidR="00CD1AAA" w:rsidRPr="00F43402" w:rsidRDefault="00CD1AAA" w:rsidP="00CD1AAA">
            <w:pPr>
              <w:tabs>
                <w:tab w:val="left" w:pos="810"/>
              </w:tabs>
              <w:jc w:val="center"/>
              <w:rPr>
                <w:rFonts w:cs="Arial"/>
                <w:sz w:val="18"/>
                <w:szCs w:val="18"/>
                <w:lang w:val="en-US"/>
              </w:rPr>
            </w:pPr>
            <w:r w:rsidRPr="00F43402">
              <w:rPr>
                <w:rFonts w:cs="Arial"/>
                <w:sz w:val="18"/>
                <w:szCs w:val="18"/>
                <w:lang w:val="en-US"/>
              </w:rPr>
              <w:t>No</w:t>
            </w:r>
          </w:p>
        </w:tc>
      </w:tr>
      <w:tr w:rsidR="00CD1AAA" w:rsidRPr="00F43402" w14:paraId="62225418" w14:textId="77777777" w:rsidTr="00573714">
        <w:tc>
          <w:tcPr>
            <w:tcW w:w="8635" w:type="dxa"/>
            <w:shd w:val="clear" w:color="auto" w:fill="FDE9D9" w:themeFill="accent6" w:themeFillTint="33"/>
          </w:tcPr>
          <w:p w14:paraId="3899BE95" w14:textId="77777777" w:rsidR="00CD1AAA" w:rsidRPr="00F43402" w:rsidRDefault="00CD1AAA" w:rsidP="00CD1AAA">
            <w:pPr>
              <w:tabs>
                <w:tab w:val="left" w:pos="810"/>
              </w:tabs>
              <w:spacing w:before="120" w:after="120"/>
              <w:rPr>
                <w:rFonts w:cs="Arial"/>
                <w:b/>
                <w:sz w:val="18"/>
                <w:szCs w:val="18"/>
                <w:lang w:val="en-US"/>
              </w:rPr>
            </w:pPr>
            <w:r w:rsidRPr="00F43402">
              <w:rPr>
                <w:rFonts w:cs="Arial"/>
                <w:b/>
                <w:sz w:val="18"/>
                <w:szCs w:val="18"/>
                <w:lang w:val="en-US"/>
              </w:rPr>
              <w:t xml:space="preserve">Principle 3:  Environmental Sustainability: </w:t>
            </w:r>
            <w:r w:rsidRPr="00F43402">
              <w:rPr>
                <w:rFonts w:cs="Arial"/>
                <w:sz w:val="18"/>
                <w:szCs w:val="18"/>
                <w:lang w:val="en-US"/>
              </w:rPr>
              <w:t>Screening</w:t>
            </w:r>
            <w:r w:rsidRPr="00F43402">
              <w:rPr>
                <w:rFonts w:cs="Arial"/>
                <w:b/>
                <w:sz w:val="18"/>
                <w:szCs w:val="18"/>
                <w:lang w:val="en-US"/>
              </w:rPr>
              <w:t xml:space="preserve"> </w:t>
            </w:r>
            <w:r w:rsidRPr="00F43402">
              <w:rPr>
                <w:rFonts w:cs="Arial"/>
                <w:sz w:val="18"/>
                <w:szCs w:val="18"/>
                <w:lang w:val="en-US"/>
              </w:rPr>
              <w:t>questions regarding environmental risks are encompassed by the specific Standard-related questions below</w:t>
            </w:r>
          </w:p>
        </w:tc>
        <w:tc>
          <w:tcPr>
            <w:tcW w:w="833" w:type="dxa"/>
            <w:shd w:val="clear" w:color="auto" w:fill="FDE9D9" w:themeFill="accent6" w:themeFillTint="33"/>
            <w:vAlign w:val="center"/>
          </w:tcPr>
          <w:p w14:paraId="7D3129ED" w14:textId="77777777" w:rsidR="00CD1AAA" w:rsidRPr="00F43402" w:rsidRDefault="00CD1AAA" w:rsidP="00CD1AAA">
            <w:pPr>
              <w:tabs>
                <w:tab w:val="left" w:pos="810"/>
              </w:tabs>
              <w:jc w:val="center"/>
              <w:rPr>
                <w:rFonts w:cs="Arial"/>
                <w:sz w:val="18"/>
                <w:szCs w:val="18"/>
                <w:lang w:val="en-US"/>
              </w:rPr>
            </w:pPr>
          </w:p>
        </w:tc>
      </w:tr>
      <w:tr w:rsidR="00CD1AAA" w:rsidRPr="00F43402" w14:paraId="6437C8B8" w14:textId="77777777" w:rsidTr="00CD1AAA">
        <w:tc>
          <w:tcPr>
            <w:tcW w:w="8635" w:type="dxa"/>
          </w:tcPr>
          <w:p w14:paraId="5A01053E" w14:textId="77777777" w:rsidR="00CD1AAA" w:rsidRPr="00F43402" w:rsidRDefault="00CD1AAA" w:rsidP="00CD1AAA">
            <w:pPr>
              <w:tabs>
                <w:tab w:val="left" w:pos="810"/>
              </w:tabs>
              <w:rPr>
                <w:rFonts w:cs="Arial"/>
                <w:b/>
                <w:sz w:val="18"/>
                <w:szCs w:val="18"/>
                <w:lang w:val="en-US"/>
              </w:rPr>
            </w:pPr>
          </w:p>
        </w:tc>
        <w:tc>
          <w:tcPr>
            <w:tcW w:w="833" w:type="dxa"/>
            <w:vAlign w:val="center"/>
          </w:tcPr>
          <w:p w14:paraId="74330445" w14:textId="77777777" w:rsidR="00CD1AAA" w:rsidRPr="00F43402" w:rsidRDefault="00CD1AAA" w:rsidP="00CD1AAA">
            <w:pPr>
              <w:tabs>
                <w:tab w:val="left" w:pos="810"/>
              </w:tabs>
              <w:jc w:val="center"/>
              <w:rPr>
                <w:rFonts w:cs="Arial"/>
                <w:sz w:val="18"/>
                <w:szCs w:val="18"/>
                <w:lang w:val="en-US"/>
              </w:rPr>
            </w:pPr>
          </w:p>
        </w:tc>
      </w:tr>
      <w:tr w:rsidR="00CD1AAA" w:rsidRPr="00F43402" w14:paraId="2614DEF2" w14:textId="77777777" w:rsidTr="00573714">
        <w:tc>
          <w:tcPr>
            <w:tcW w:w="8635" w:type="dxa"/>
            <w:shd w:val="clear" w:color="auto" w:fill="DAEEF3" w:themeFill="accent5" w:themeFillTint="33"/>
            <w:vAlign w:val="center"/>
          </w:tcPr>
          <w:p w14:paraId="4B1C2C36" w14:textId="77777777" w:rsidR="00CD1AAA" w:rsidRPr="00F43402" w:rsidRDefault="00CD1AAA" w:rsidP="00CD1AAA">
            <w:pPr>
              <w:tabs>
                <w:tab w:val="left" w:pos="570"/>
              </w:tabs>
              <w:spacing w:before="120" w:after="120"/>
              <w:rPr>
                <w:rFonts w:cs="Arial"/>
                <w:b/>
                <w:sz w:val="18"/>
                <w:szCs w:val="18"/>
                <w:lang w:val="en-US"/>
              </w:rPr>
            </w:pPr>
            <w:r w:rsidRPr="00F43402">
              <w:rPr>
                <w:rFonts w:cs="Arial"/>
                <w:b/>
                <w:sz w:val="18"/>
                <w:szCs w:val="18"/>
                <w:lang w:val="en-US"/>
              </w:rPr>
              <w:t xml:space="preserve">Standard 1: Biodiversity Conservation and Sustainable </w:t>
            </w:r>
            <w:hyperlink w:anchor="SustNatResManGlossary" w:history="1">
              <w:r w:rsidRPr="00F43402">
                <w:rPr>
                  <w:rFonts w:cs="Arial"/>
                  <w:b/>
                  <w:sz w:val="18"/>
                  <w:szCs w:val="18"/>
                  <w:lang w:val="en-US"/>
                </w:rPr>
                <w:t>Natural</w:t>
              </w:r>
            </w:hyperlink>
            <w:r w:rsidRPr="00F43402">
              <w:rPr>
                <w:rFonts w:cs="Arial"/>
                <w:b/>
                <w:sz w:val="18"/>
                <w:szCs w:val="18"/>
                <w:lang w:val="en-US"/>
              </w:rPr>
              <w:t xml:space="preserve"> Resource Management</w:t>
            </w:r>
          </w:p>
        </w:tc>
        <w:tc>
          <w:tcPr>
            <w:tcW w:w="833" w:type="dxa"/>
            <w:shd w:val="clear" w:color="auto" w:fill="DAEEF3" w:themeFill="accent5" w:themeFillTint="33"/>
            <w:vAlign w:val="center"/>
          </w:tcPr>
          <w:p w14:paraId="12D8E6A4" w14:textId="77777777" w:rsidR="00CD1AAA" w:rsidRPr="00F43402" w:rsidRDefault="00CD1AAA" w:rsidP="00CD1AAA">
            <w:pPr>
              <w:jc w:val="center"/>
              <w:rPr>
                <w:rFonts w:cs="Arial"/>
                <w:b/>
                <w:sz w:val="18"/>
                <w:szCs w:val="18"/>
                <w:lang w:val="en-US"/>
              </w:rPr>
            </w:pPr>
          </w:p>
        </w:tc>
      </w:tr>
      <w:tr w:rsidR="00CD1AAA" w:rsidRPr="00F43402" w14:paraId="50EBAFA3" w14:textId="77777777" w:rsidTr="00CD1AAA">
        <w:tc>
          <w:tcPr>
            <w:tcW w:w="8635" w:type="dxa"/>
          </w:tcPr>
          <w:p w14:paraId="09B9BAB1" w14:textId="77777777" w:rsidR="00CD1AAA" w:rsidRPr="00F43402" w:rsidRDefault="00CD1AAA" w:rsidP="00CD1AAA">
            <w:pPr>
              <w:tabs>
                <w:tab w:val="left" w:pos="900"/>
              </w:tabs>
              <w:spacing w:before="60"/>
              <w:ind w:left="567" w:hanging="567"/>
              <w:jc w:val="left"/>
              <w:rPr>
                <w:rFonts w:cs="Arial"/>
                <w:sz w:val="18"/>
                <w:szCs w:val="18"/>
                <w:lang w:val="en-US"/>
              </w:rPr>
            </w:pPr>
            <w:r w:rsidRPr="00F43402">
              <w:rPr>
                <w:rFonts w:cs="Arial"/>
                <w:sz w:val="18"/>
                <w:szCs w:val="18"/>
                <w:lang w:val="en-US"/>
              </w:rPr>
              <w:t xml:space="preserve">1.1 </w:t>
            </w:r>
            <w:r w:rsidRPr="00F43402">
              <w:rPr>
                <w:rFonts w:cs="Arial"/>
                <w:sz w:val="18"/>
                <w:szCs w:val="18"/>
                <w:lang w:val="en-US"/>
              </w:rPr>
              <w:tab/>
              <w:t>Would the Project potentially cause adverse impacts to habitats (e.g. modified, natural, and critical habitats) and/or ecosystems and ecosystem services?</w:t>
            </w:r>
            <w:r w:rsidRPr="00F43402">
              <w:rPr>
                <w:rFonts w:cs="Arial"/>
                <w:sz w:val="18"/>
                <w:szCs w:val="18"/>
                <w:lang w:val="en-US"/>
              </w:rPr>
              <w:br/>
            </w:r>
            <w:r w:rsidRPr="00F43402">
              <w:rPr>
                <w:rFonts w:cs="Arial"/>
                <w:sz w:val="18"/>
                <w:szCs w:val="18"/>
                <w:lang w:val="en-US"/>
              </w:rPr>
              <w:br/>
            </w:r>
            <w:r w:rsidRPr="00F43402">
              <w:rPr>
                <w:rFonts w:cs="Arial"/>
                <w:i/>
                <w:sz w:val="18"/>
                <w:szCs w:val="18"/>
                <w:lang w:val="en-US"/>
              </w:rPr>
              <w:t>For example, through habitat loss, conversion or degradation, fragmentation, hydrological changes</w:t>
            </w:r>
          </w:p>
        </w:tc>
        <w:tc>
          <w:tcPr>
            <w:tcW w:w="833" w:type="dxa"/>
            <w:vAlign w:val="center"/>
          </w:tcPr>
          <w:p w14:paraId="353BC46F" w14:textId="77777777" w:rsidR="00CD1AAA" w:rsidRPr="00F43402" w:rsidRDefault="00CD1AAA" w:rsidP="00CD1AAA">
            <w:pPr>
              <w:jc w:val="center"/>
              <w:rPr>
                <w:rFonts w:cs="Arial"/>
                <w:sz w:val="18"/>
                <w:szCs w:val="18"/>
                <w:lang w:val="en-US"/>
              </w:rPr>
            </w:pPr>
            <w:r w:rsidRPr="00F43402">
              <w:rPr>
                <w:rFonts w:cs="Arial"/>
                <w:sz w:val="18"/>
                <w:szCs w:val="18"/>
                <w:lang w:val="en-US"/>
              </w:rPr>
              <w:t>No</w:t>
            </w:r>
          </w:p>
        </w:tc>
      </w:tr>
      <w:tr w:rsidR="00CD1AAA" w:rsidRPr="00F43402" w14:paraId="1FF04B27" w14:textId="77777777" w:rsidTr="00CD1AAA">
        <w:tc>
          <w:tcPr>
            <w:tcW w:w="8635" w:type="dxa"/>
          </w:tcPr>
          <w:p w14:paraId="7CBDEDD5" w14:textId="77777777" w:rsidR="00CD1AAA" w:rsidRPr="00F43402" w:rsidRDefault="00CD1AAA" w:rsidP="00CD1AAA">
            <w:pPr>
              <w:tabs>
                <w:tab w:val="left" w:pos="900"/>
              </w:tabs>
              <w:autoSpaceDE w:val="0"/>
              <w:autoSpaceDN w:val="0"/>
              <w:adjustRightInd w:val="0"/>
              <w:spacing w:before="60"/>
              <w:ind w:left="567" w:hanging="567"/>
              <w:rPr>
                <w:rFonts w:cs="Arial"/>
                <w:color w:val="000000"/>
                <w:sz w:val="18"/>
                <w:szCs w:val="18"/>
                <w:lang w:val="en-US"/>
              </w:rPr>
            </w:pPr>
            <w:r w:rsidRPr="00F43402">
              <w:rPr>
                <w:rFonts w:cs="Arial"/>
                <w:bCs/>
                <w:color w:val="000000"/>
                <w:sz w:val="18"/>
                <w:szCs w:val="18"/>
                <w:lang w:val="en-US"/>
              </w:rPr>
              <w:t xml:space="preserve">1.2 </w:t>
            </w:r>
            <w:r w:rsidRPr="00F43402">
              <w:rPr>
                <w:rFonts w:cs="Arial"/>
                <w:bCs/>
                <w:color w:val="000000"/>
                <w:sz w:val="18"/>
                <w:szCs w:val="18"/>
                <w:lang w:val="en-US"/>
              </w:rPr>
              <w:tab/>
              <w:t xml:space="preserve">Are any Project activities proposed within or adjacent to critical habitats and/or environmentally sensitive areas, including legally protected areas (e.g. nature reserve, national park), areas </w:t>
            </w:r>
            <w:r w:rsidRPr="00F43402">
              <w:rPr>
                <w:rFonts w:cs="Arial"/>
                <w:bCs/>
                <w:color w:val="000000"/>
                <w:sz w:val="18"/>
                <w:szCs w:val="18"/>
                <w:lang w:val="en-US"/>
              </w:rPr>
              <w:lastRenderedPageBreak/>
              <w:t>proposed for protection, or recognized as such by authoritative sources and/or indigenous peoples or local communities?</w:t>
            </w:r>
          </w:p>
        </w:tc>
        <w:tc>
          <w:tcPr>
            <w:tcW w:w="833" w:type="dxa"/>
            <w:vAlign w:val="center"/>
          </w:tcPr>
          <w:p w14:paraId="1D59FA9E" w14:textId="77777777" w:rsidR="00CD1AAA" w:rsidRPr="00F43402" w:rsidRDefault="00CD1AAA" w:rsidP="00CD1AAA">
            <w:pPr>
              <w:jc w:val="center"/>
              <w:rPr>
                <w:rFonts w:cs="Arial"/>
                <w:sz w:val="18"/>
                <w:szCs w:val="18"/>
                <w:lang w:val="en-US"/>
              </w:rPr>
            </w:pPr>
            <w:r w:rsidRPr="00F43402">
              <w:rPr>
                <w:rFonts w:cs="Arial"/>
                <w:sz w:val="18"/>
                <w:szCs w:val="18"/>
                <w:lang w:val="en-US"/>
              </w:rPr>
              <w:lastRenderedPageBreak/>
              <w:t>No</w:t>
            </w:r>
          </w:p>
        </w:tc>
      </w:tr>
      <w:tr w:rsidR="00CD1AAA" w:rsidRPr="00F43402" w14:paraId="38D2BBAC" w14:textId="77777777" w:rsidTr="00CD1AAA">
        <w:tc>
          <w:tcPr>
            <w:tcW w:w="8635" w:type="dxa"/>
          </w:tcPr>
          <w:p w14:paraId="607FE325"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1.3</w:t>
            </w:r>
            <w:r w:rsidRPr="00F43402">
              <w:rPr>
                <w:rFonts w:cs="Arial"/>
                <w:sz w:val="18"/>
                <w:szCs w:val="18"/>
                <w:lang w:val="en-US"/>
              </w:rPr>
              <w:tab/>
              <w:t>Does the Project involve changes to the use of lands and resources that may have adverse impacts on habitats, ecosystems, and/or livelihoods? (Note: if restrictions and/or limitations of access to lands would apply, refer to Standard 5)</w:t>
            </w:r>
          </w:p>
        </w:tc>
        <w:tc>
          <w:tcPr>
            <w:tcW w:w="833" w:type="dxa"/>
            <w:vAlign w:val="center"/>
          </w:tcPr>
          <w:p w14:paraId="2539E353" w14:textId="7712D2FF" w:rsidR="00CD1AAA" w:rsidRPr="00F43402" w:rsidRDefault="008E0F85" w:rsidP="00CD1AAA">
            <w:pPr>
              <w:jc w:val="center"/>
              <w:rPr>
                <w:rFonts w:cs="Arial"/>
                <w:sz w:val="18"/>
                <w:szCs w:val="18"/>
                <w:lang w:val="en-US"/>
              </w:rPr>
            </w:pPr>
            <w:r w:rsidRPr="00F43402">
              <w:rPr>
                <w:rFonts w:cs="Arial"/>
                <w:sz w:val="18"/>
                <w:szCs w:val="18"/>
                <w:lang w:val="en-US"/>
              </w:rPr>
              <w:t>No</w:t>
            </w:r>
          </w:p>
        </w:tc>
      </w:tr>
      <w:tr w:rsidR="00CD1AAA" w:rsidRPr="00F43402" w14:paraId="2841322B" w14:textId="77777777" w:rsidTr="00CD1AAA">
        <w:tc>
          <w:tcPr>
            <w:tcW w:w="8635" w:type="dxa"/>
          </w:tcPr>
          <w:p w14:paraId="07768B22"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1.4</w:t>
            </w:r>
            <w:r w:rsidRPr="00F43402">
              <w:rPr>
                <w:rFonts w:cs="Arial"/>
                <w:sz w:val="18"/>
                <w:szCs w:val="18"/>
                <w:lang w:val="en-US"/>
              </w:rPr>
              <w:tab/>
              <w:t>Would Project activities pose risks to endangered species?</w:t>
            </w:r>
          </w:p>
        </w:tc>
        <w:tc>
          <w:tcPr>
            <w:tcW w:w="833" w:type="dxa"/>
            <w:vAlign w:val="center"/>
          </w:tcPr>
          <w:p w14:paraId="69C43C10" w14:textId="77777777" w:rsidR="00CD1AAA" w:rsidRPr="00F43402" w:rsidRDefault="00CD1AAA" w:rsidP="00CD1AAA">
            <w:pPr>
              <w:jc w:val="center"/>
              <w:rPr>
                <w:rFonts w:cs="Arial"/>
                <w:sz w:val="18"/>
                <w:szCs w:val="18"/>
                <w:lang w:val="en-US"/>
              </w:rPr>
            </w:pPr>
            <w:r w:rsidRPr="00F43402">
              <w:rPr>
                <w:rFonts w:cs="Arial"/>
                <w:sz w:val="18"/>
                <w:szCs w:val="18"/>
                <w:lang w:val="en-US"/>
              </w:rPr>
              <w:t>No</w:t>
            </w:r>
          </w:p>
        </w:tc>
      </w:tr>
      <w:tr w:rsidR="00CD1AAA" w:rsidRPr="00F43402" w14:paraId="7E6AF615" w14:textId="77777777" w:rsidTr="00CD1AAA">
        <w:tc>
          <w:tcPr>
            <w:tcW w:w="8635" w:type="dxa"/>
          </w:tcPr>
          <w:p w14:paraId="682E54DD"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 xml:space="preserve">1.5 </w:t>
            </w:r>
            <w:r w:rsidRPr="00F43402">
              <w:rPr>
                <w:rFonts w:cs="Arial"/>
                <w:sz w:val="18"/>
                <w:szCs w:val="18"/>
                <w:lang w:val="en-US"/>
              </w:rPr>
              <w:tab/>
              <w:t xml:space="preserve">Would the Project pose a risk of introducing invasive alien species? </w:t>
            </w:r>
          </w:p>
        </w:tc>
        <w:tc>
          <w:tcPr>
            <w:tcW w:w="833" w:type="dxa"/>
            <w:vAlign w:val="center"/>
          </w:tcPr>
          <w:p w14:paraId="547A99CB" w14:textId="77777777" w:rsidR="00CD1AAA" w:rsidRPr="00F43402" w:rsidRDefault="00CD1AAA" w:rsidP="00CD1AAA">
            <w:pPr>
              <w:jc w:val="center"/>
              <w:rPr>
                <w:rFonts w:cs="Arial"/>
                <w:sz w:val="18"/>
                <w:szCs w:val="18"/>
                <w:lang w:val="en-US"/>
              </w:rPr>
            </w:pPr>
            <w:r w:rsidRPr="00F43402">
              <w:rPr>
                <w:rFonts w:cs="Arial"/>
                <w:sz w:val="18"/>
                <w:szCs w:val="18"/>
                <w:lang w:val="en-US"/>
              </w:rPr>
              <w:t>No</w:t>
            </w:r>
          </w:p>
        </w:tc>
      </w:tr>
      <w:tr w:rsidR="00CD1AAA" w:rsidRPr="00F43402" w14:paraId="35148AD1" w14:textId="77777777" w:rsidTr="00CD1AAA">
        <w:tc>
          <w:tcPr>
            <w:tcW w:w="8635" w:type="dxa"/>
          </w:tcPr>
          <w:p w14:paraId="686F6EB3"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1.6</w:t>
            </w:r>
            <w:r w:rsidRPr="00F43402">
              <w:rPr>
                <w:rFonts w:cs="Arial"/>
                <w:sz w:val="18"/>
                <w:szCs w:val="18"/>
                <w:lang w:val="en-US"/>
              </w:rPr>
              <w:tab/>
              <w:t>Does the Project involve harvesting of natural forests, plantation development, or reforestation?</w:t>
            </w:r>
          </w:p>
        </w:tc>
        <w:tc>
          <w:tcPr>
            <w:tcW w:w="833" w:type="dxa"/>
            <w:vAlign w:val="center"/>
          </w:tcPr>
          <w:p w14:paraId="15F6B899" w14:textId="77777777" w:rsidR="00CD1AAA" w:rsidRPr="00F43402" w:rsidRDefault="00CD1AAA" w:rsidP="00CD1AAA">
            <w:pPr>
              <w:jc w:val="center"/>
              <w:rPr>
                <w:rFonts w:cs="Arial"/>
                <w:sz w:val="18"/>
                <w:szCs w:val="18"/>
                <w:lang w:val="en-US"/>
              </w:rPr>
            </w:pPr>
            <w:r w:rsidRPr="00F43402">
              <w:rPr>
                <w:rFonts w:cs="Arial"/>
                <w:sz w:val="18"/>
                <w:szCs w:val="18"/>
                <w:lang w:val="en-US"/>
              </w:rPr>
              <w:t>No</w:t>
            </w:r>
          </w:p>
        </w:tc>
      </w:tr>
      <w:tr w:rsidR="00CD1AAA" w:rsidRPr="00F43402" w14:paraId="672A9119" w14:textId="77777777" w:rsidTr="00CD1AAA">
        <w:tc>
          <w:tcPr>
            <w:tcW w:w="8635" w:type="dxa"/>
          </w:tcPr>
          <w:p w14:paraId="701E4778"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 xml:space="preserve">1.7 </w:t>
            </w:r>
            <w:r w:rsidRPr="00F43402">
              <w:rPr>
                <w:rFonts w:cs="Arial"/>
                <w:sz w:val="18"/>
                <w:szCs w:val="18"/>
                <w:lang w:val="en-US"/>
              </w:rPr>
              <w:tab/>
              <w:t>Does the Project involve the production and/or harvesting of fish populations or other aquatic species?</w:t>
            </w:r>
          </w:p>
        </w:tc>
        <w:tc>
          <w:tcPr>
            <w:tcW w:w="833" w:type="dxa"/>
            <w:vAlign w:val="center"/>
          </w:tcPr>
          <w:p w14:paraId="54A8B4BD" w14:textId="77777777" w:rsidR="00CD1AAA" w:rsidRPr="00F43402" w:rsidRDefault="00CD1AAA" w:rsidP="00CD1AAA">
            <w:pPr>
              <w:jc w:val="center"/>
              <w:rPr>
                <w:rFonts w:cs="Arial"/>
                <w:sz w:val="18"/>
                <w:szCs w:val="18"/>
                <w:lang w:val="en-US"/>
              </w:rPr>
            </w:pPr>
            <w:r w:rsidRPr="00F43402">
              <w:rPr>
                <w:rFonts w:cs="Arial"/>
                <w:sz w:val="18"/>
                <w:szCs w:val="18"/>
                <w:lang w:val="en-US"/>
              </w:rPr>
              <w:t>No</w:t>
            </w:r>
          </w:p>
        </w:tc>
      </w:tr>
      <w:tr w:rsidR="00CD1AAA" w:rsidRPr="00F43402" w14:paraId="7F3E8225" w14:textId="77777777" w:rsidTr="00CD1AAA">
        <w:tc>
          <w:tcPr>
            <w:tcW w:w="8635" w:type="dxa"/>
          </w:tcPr>
          <w:p w14:paraId="670D4F23"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 xml:space="preserve">1.8 </w:t>
            </w:r>
            <w:r w:rsidRPr="00F43402">
              <w:rPr>
                <w:rFonts w:cs="Arial"/>
                <w:sz w:val="18"/>
                <w:szCs w:val="18"/>
                <w:lang w:val="en-US"/>
              </w:rPr>
              <w:tab/>
              <w:t>Does the Project involve significant extraction, diversion or containment of surface or ground water?</w:t>
            </w:r>
          </w:p>
          <w:p w14:paraId="04A1D081" w14:textId="77777777" w:rsidR="00CD1AAA" w:rsidRPr="00F43402" w:rsidRDefault="00CD1AAA" w:rsidP="00CD1AAA">
            <w:pPr>
              <w:tabs>
                <w:tab w:val="left" w:pos="900"/>
              </w:tabs>
              <w:spacing w:before="60"/>
              <w:ind w:left="567" w:hanging="567"/>
              <w:rPr>
                <w:rFonts w:cs="Arial"/>
                <w:i/>
                <w:sz w:val="18"/>
                <w:szCs w:val="18"/>
                <w:lang w:val="en-US"/>
              </w:rPr>
            </w:pPr>
            <w:r w:rsidRPr="00F43402">
              <w:rPr>
                <w:rFonts w:cs="Arial"/>
                <w:sz w:val="18"/>
                <w:szCs w:val="18"/>
                <w:lang w:val="en-US"/>
              </w:rPr>
              <w:tab/>
            </w:r>
            <w:r w:rsidRPr="00F43402">
              <w:rPr>
                <w:rFonts w:cs="Arial"/>
                <w:i/>
                <w:sz w:val="18"/>
                <w:szCs w:val="18"/>
                <w:lang w:val="en-US"/>
              </w:rPr>
              <w:t>For example, construction of dams, reservoirs, river basin developments, groundwater extraction</w:t>
            </w:r>
          </w:p>
        </w:tc>
        <w:tc>
          <w:tcPr>
            <w:tcW w:w="833" w:type="dxa"/>
            <w:vAlign w:val="center"/>
          </w:tcPr>
          <w:p w14:paraId="4EC88FB9" w14:textId="77777777" w:rsidR="00CD1AAA" w:rsidRPr="00F43402" w:rsidRDefault="00CD1AAA" w:rsidP="00CD1AAA">
            <w:pPr>
              <w:jc w:val="center"/>
              <w:rPr>
                <w:rFonts w:cs="Arial"/>
                <w:sz w:val="18"/>
                <w:szCs w:val="18"/>
                <w:lang w:val="en-US"/>
              </w:rPr>
            </w:pPr>
            <w:r w:rsidRPr="00F43402">
              <w:rPr>
                <w:rFonts w:cs="Arial"/>
                <w:sz w:val="18"/>
                <w:szCs w:val="18"/>
                <w:lang w:val="en-US"/>
              </w:rPr>
              <w:t>No</w:t>
            </w:r>
          </w:p>
        </w:tc>
      </w:tr>
      <w:tr w:rsidR="00CD1AAA" w:rsidRPr="00F43402" w14:paraId="0B88AF09" w14:textId="77777777" w:rsidTr="00CD1AAA">
        <w:tc>
          <w:tcPr>
            <w:tcW w:w="8635" w:type="dxa"/>
          </w:tcPr>
          <w:p w14:paraId="1C13D2C2"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1.9</w:t>
            </w:r>
            <w:r w:rsidRPr="00F43402">
              <w:rPr>
                <w:rFonts w:cs="Arial"/>
                <w:sz w:val="18"/>
                <w:szCs w:val="18"/>
                <w:lang w:val="en-US"/>
              </w:rPr>
              <w:tab/>
              <w:t xml:space="preserve">Does the Project involve utilization of genetic resources? (e.g. collection and/or harvesting, commercial development) </w:t>
            </w:r>
          </w:p>
        </w:tc>
        <w:tc>
          <w:tcPr>
            <w:tcW w:w="833" w:type="dxa"/>
            <w:vAlign w:val="center"/>
          </w:tcPr>
          <w:p w14:paraId="3F892622"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271E8620" w14:textId="77777777" w:rsidTr="00CD1AAA">
        <w:tc>
          <w:tcPr>
            <w:tcW w:w="8635" w:type="dxa"/>
          </w:tcPr>
          <w:p w14:paraId="15AFA717" w14:textId="77777777" w:rsidR="00CD1AAA" w:rsidRPr="00F43402" w:rsidRDefault="00CD1AAA" w:rsidP="00CD1AAA">
            <w:pPr>
              <w:tabs>
                <w:tab w:val="left" w:pos="900"/>
              </w:tabs>
              <w:spacing w:before="60"/>
              <w:ind w:left="567" w:hanging="567"/>
              <w:rPr>
                <w:rFonts w:cs="Arial"/>
                <w:b/>
                <w:sz w:val="18"/>
                <w:szCs w:val="18"/>
                <w:lang w:val="en-US"/>
              </w:rPr>
            </w:pPr>
            <w:r w:rsidRPr="00F43402">
              <w:rPr>
                <w:rFonts w:cs="Arial"/>
                <w:sz w:val="18"/>
                <w:szCs w:val="18"/>
                <w:lang w:val="en-US"/>
              </w:rPr>
              <w:t>1.10</w:t>
            </w:r>
            <w:r w:rsidRPr="00F43402">
              <w:rPr>
                <w:rFonts w:cs="Arial"/>
                <w:sz w:val="18"/>
                <w:szCs w:val="18"/>
                <w:lang w:val="en-US"/>
              </w:rPr>
              <w:tab/>
              <w:t>Would the Project generate potential adverse transboundary or global environmental concerns?</w:t>
            </w:r>
          </w:p>
        </w:tc>
        <w:tc>
          <w:tcPr>
            <w:tcW w:w="833" w:type="dxa"/>
            <w:vAlign w:val="center"/>
          </w:tcPr>
          <w:p w14:paraId="0EA9E763"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4BF16109" w14:textId="77777777" w:rsidTr="00CD1AAA">
        <w:tc>
          <w:tcPr>
            <w:tcW w:w="8635" w:type="dxa"/>
          </w:tcPr>
          <w:p w14:paraId="590C4633" w14:textId="77777777" w:rsidR="00CD1AAA" w:rsidRPr="00F43402" w:rsidRDefault="00CD1AAA" w:rsidP="00CD1AAA">
            <w:pPr>
              <w:tabs>
                <w:tab w:val="left" w:pos="900"/>
              </w:tabs>
              <w:spacing w:before="60"/>
              <w:ind w:left="567" w:hanging="567"/>
              <w:rPr>
                <w:rFonts w:cs="Arial"/>
                <w:sz w:val="18"/>
                <w:szCs w:val="18"/>
                <w:lang w:val="en-US"/>
              </w:rPr>
            </w:pPr>
            <w:r w:rsidRPr="00F43402">
              <w:rPr>
                <w:rFonts w:cs="Arial"/>
                <w:sz w:val="18"/>
                <w:szCs w:val="18"/>
                <w:lang w:val="en-US"/>
              </w:rPr>
              <w:t>1.11</w:t>
            </w:r>
            <w:r w:rsidRPr="00F43402">
              <w:rPr>
                <w:rFonts w:cs="Arial"/>
                <w:sz w:val="18"/>
                <w:szCs w:val="18"/>
                <w:lang w:val="en-US"/>
              </w:rPr>
              <w:tab/>
              <w:t>Would the Project result in secondary or consequential development activities which could lead to adverse social and environmental effects, or would it generate cumulative impacts with other known existing or planned activities in the area?</w:t>
            </w:r>
          </w:p>
          <w:p w14:paraId="46EE04CB" w14:textId="77777777" w:rsidR="00CD1AAA" w:rsidRPr="00F43402" w:rsidRDefault="00CD1AAA" w:rsidP="00CD1AAA">
            <w:pPr>
              <w:tabs>
                <w:tab w:val="left" w:pos="900"/>
              </w:tabs>
              <w:spacing w:before="60"/>
              <w:ind w:left="567" w:hanging="567"/>
              <w:rPr>
                <w:rFonts w:cs="Arial"/>
                <w:i/>
                <w:sz w:val="18"/>
                <w:szCs w:val="18"/>
                <w:lang w:val="en-US"/>
              </w:rPr>
            </w:pPr>
            <w:r w:rsidRPr="00F43402">
              <w:rPr>
                <w:rFonts w:cs="Arial"/>
                <w:sz w:val="18"/>
                <w:szCs w:val="18"/>
                <w:lang w:val="en-US"/>
              </w:rPr>
              <w:tab/>
            </w:r>
            <w:r w:rsidRPr="00F43402">
              <w:rPr>
                <w:rFonts w:cs="Arial"/>
                <w:i/>
                <w:sz w:val="18"/>
                <w:szCs w:val="18"/>
                <w:lang w:val="en-US"/>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vAlign w:val="center"/>
          </w:tcPr>
          <w:p w14:paraId="343AB9A9" w14:textId="2DC1EB3C" w:rsidR="00CD1AAA" w:rsidRPr="00F43402" w:rsidRDefault="00C5551B"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79520386" w14:textId="77777777" w:rsidTr="00573714">
        <w:trPr>
          <w:trHeight w:val="530"/>
        </w:trPr>
        <w:tc>
          <w:tcPr>
            <w:tcW w:w="8635" w:type="dxa"/>
            <w:shd w:val="clear" w:color="auto" w:fill="DAEEF3" w:themeFill="accent5" w:themeFillTint="33"/>
            <w:vAlign w:val="center"/>
          </w:tcPr>
          <w:p w14:paraId="06246B8B" w14:textId="77777777" w:rsidR="00CD1AAA" w:rsidRPr="00F43402" w:rsidRDefault="00CD1AAA" w:rsidP="00CD1AAA">
            <w:pPr>
              <w:tabs>
                <w:tab w:val="left" w:pos="555"/>
              </w:tabs>
              <w:spacing w:before="120" w:after="120"/>
              <w:rPr>
                <w:rFonts w:cs="Arial"/>
                <w:b/>
                <w:sz w:val="18"/>
                <w:szCs w:val="18"/>
                <w:lang w:val="en-US"/>
              </w:rPr>
            </w:pPr>
            <w:r w:rsidRPr="00F43402">
              <w:rPr>
                <w:rFonts w:cs="Arial"/>
                <w:b/>
                <w:sz w:val="18"/>
                <w:szCs w:val="18"/>
                <w:lang w:val="en-US"/>
              </w:rPr>
              <w:t>Standard 2: Climate Change Mitigation and Adaptation</w:t>
            </w:r>
          </w:p>
        </w:tc>
        <w:tc>
          <w:tcPr>
            <w:tcW w:w="833" w:type="dxa"/>
            <w:shd w:val="clear" w:color="auto" w:fill="DAEEF3" w:themeFill="accent5" w:themeFillTint="33"/>
            <w:vAlign w:val="center"/>
          </w:tcPr>
          <w:p w14:paraId="3E3E5BBC" w14:textId="77777777" w:rsidR="00CD1AAA" w:rsidRPr="00F43402" w:rsidRDefault="00CD1AAA" w:rsidP="00CD1AAA">
            <w:pPr>
              <w:tabs>
                <w:tab w:val="left" w:pos="585"/>
              </w:tabs>
              <w:spacing w:before="60"/>
              <w:ind w:left="567" w:hanging="567"/>
              <w:jc w:val="center"/>
              <w:rPr>
                <w:rFonts w:cs="Arial"/>
                <w:sz w:val="18"/>
                <w:szCs w:val="18"/>
                <w:lang w:val="en-US"/>
              </w:rPr>
            </w:pPr>
          </w:p>
        </w:tc>
      </w:tr>
      <w:tr w:rsidR="00CD1AAA" w:rsidRPr="00F43402" w14:paraId="5E193D81" w14:textId="77777777" w:rsidTr="00CD1AAA">
        <w:tc>
          <w:tcPr>
            <w:tcW w:w="8635" w:type="dxa"/>
          </w:tcPr>
          <w:p w14:paraId="5A5E2FC7"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 xml:space="preserve">2.1 </w:t>
            </w:r>
            <w:r w:rsidRPr="00F43402">
              <w:rPr>
                <w:rFonts w:cs="Arial"/>
                <w:sz w:val="18"/>
                <w:szCs w:val="18"/>
                <w:lang w:val="en-US"/>
              </w:rPr>
              <w:tab/>
              <w:t>Will the proposed Project result in significant</w:t>
            </w:r>
            <w:r w:rsidRPr="00F43402">
              <w:rPr>
                <w:rFonts w:cs="Arial"/>
                <w:sz w:val="18"/>
                <w:szCs w:val="18"/>
                <w:vertAlign w:val="superscript"/>
                <w:lang w:val="en-US"/>
              </w:rPr>
              <w:footnoteReference w:id="30"/>
            </w:r>
            <w:r w:rsidRPr="00F43402">
              <w:rPr>
                <w:rFonts w:cs="Arial"/>
                <w:sz w:val="18"/>
                <w:szCs w:val="18"/>
                <w:vertAlign w:val="superscript"/>
                <w:lang w:val="en-US"/>
              </w:rPr>
              <w:t xml:space="preserve"> </w:t>
            </w:r>
            <w:r w:rsidRPr="00F43402">
              <w:rPr>
                <w:rFonts w:cs="Arial"/>
                <w:sz w:val="18"/>
                <w:szCs w:val="18"/>
                <w:lang w:val="en-US"/>
              </w:rPr>
              <w:t xml:space="preserve">greenhouse gas emissions or may exacerbate climate change? </w:t>
            </w:r>
          </w:p>
        </w:tc>
        <w:tc>
          <w:tcPr>
            <w:tcW w:w="833" w:type="dxa"/>
            <w:vAlign w:val="center"/>
          </w:tcPr>
          <w:p w14:paraId="6A5BC81F"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1FC6FBBD" w14:textId="77777777" w:rsidTr="00CD1AAA">
        <w:tc>
          <w:tcPr>
            <w:tcW w:w="8635" w:type="dxa"/>
          </w:tcPr>
          <w:p w14:paraId="09595B74" w14:textId="77777777" w:rsidR="00CD1AAA" w:rsidRPr="00F43402" w:rsidRDefault="00CD1AAA" w:rsidP="00CD1AAA">
            <w:pPr>
              <w:tabs>
                <w:tab w:val="left" w:pos="585"/>
              </w:tabs>
              <w:autoSpaceDE w:val="0"/>
              <w:autoSpaceDN w:val="0"/>
              <w:adjustRightInd w:val="0"/>
              <w:spacing w:before="60"/>
              <w:ind w:left="567" w:hanging="567"/>
              <w:rPr>
                <w:rFonts w:cs="Arial"/>
                <w:sz w:val="18"/>
                <w:szCs w:val="18"/>
                <w:lang w:val="en-US"/>
              </w:rPr>
            </w:pPr>
            <w:r w:rsidRPr="00F43402">
              <w:rPr>
                <w:rFonts w:cs="Arial"/>
                <w:sz w:val="18"/>
                <w:szCs w:val="18"/>
                <w:lang w:val="en-US"/>
              </w:rPr>
              <w:t>2.2</w:t>
            </w:r>
            <w:r w:rsidRPr="00F43402">
              <w:rPr>
                <w:rFonts w:cs="Arial"/>
                <w:sz w:val="18"/>
                <w:szCs w:val="18"/>
                <w:lang w:val="en-US"/>
              </w:rPr>
              <w:tab/>
              <w:t xml:space="preserve">Would the potential outcomes of the Project be sensitive or vulnerable to potential impacts of </w:t>
            </w:r>
            <w:r w:rsidRPr="00F43402">
              <w:rPr>
                <w:rFonts w:cs="Arial"/>
                <w:bCs/>
                <w:color w:val="000000"/>
                <w:sz w:val="18"/>
                <w:szCs w:val="18"/>
                <w:lang w:val="en-US"/>
              </w:rPr>
              <w:t>climate</w:t>
            </w:r>
            <w:r w:rsidRPr="00F43402">
              <w:rPr>
                <w:rFonts w:cs="Arial"/>
                <w:sz w:val="18"/>
                <w:szCs w:val="18"/>
                <w:lang w:val="en-US"/>
              </w:rPr>
              <w:t xml:space="preserve"> change? </w:t>
            </w:r>
          </w:p>
        </w:tc>
        <w:tc>
          <w:tcPr>
            <w:tcW w:w="833" w:type="dxa"/>
            <w:vAlign w:val="center"/>
          </w:tcPr>
          <w:p w14:paraId="44161F99"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Yes</w:t>
            </w:r>
          </w:p>
        </w:tc>
      </w:tr>
      <w:tr w:rsidR="00CD1AAA" w:rsidRPr="00F43402" w14:paraId="3760608C" w14:textId="77777777" w:rsidTr="00CD1AAA">
        <w:tc>
          <w:tcPr>
            <w:tcW w:w="8635" w:type="dxa"/>
          </w:tcPr>
          <w:p w14:paraId="2FB43C41"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2.3</w:t>
            </w:r>
            <w:r w:rsidRPr="00F43402">
              <w:rPr>
                <w:rFonts w:cs="Arial"/>
                <w:sz w:val="18"/>
                <w:szCs w:val="18"/>
                <w:lang w:val="en-US"/>
              </w:rPr>
              <w:tab/>
              <w:t xml:space="preserve">Is the proposed Project likely to directly or indirectly increase social and environmental </w:t>
            </w:r>
            <w:hyperlink w:anchor="CCVulnerabilityGlossary" w:history="1">
              <w:r w:rsidRPr="00F43402">
                <w:rPr>
                  <w:rFonts w:cs="Arial"/>
                  <w:sz w:val="18"/>
                  <w:szCs w:val="18"/>
                  <w:lang w:val="en-US"/>
                </w:rPr>
                <w:t>vulnerability to climate change</w:t>
              </w:r>
            </w:hyperlink>
            <w:r w:rsidRPr="00F43402">
              <w:rPr>
                <w:rFonts w:cs="Arial"/>
                <w:sz w:val="18"/>
                <w:szCs w:val="18"/>
                <w:lang w:val="en-US"/>
              </w:rPr>
              <w:t xml:space="preserve"> now or in the future (also known as maladaptive practices)?</w:t>
            </w:r>
          </w:p>
          <w:p w14:paraId="3078651A" w14:textId="77777777" w:rsidR="00CD1AAA" w:rsidRPr="00F43402" w:rsidRDefault="00CD1AAA" w:rsidP="00CD1AAA">
            <w:pPr>
              <w:tabs>
                <w:tab w:val="left" w:pos="630"/>
              </w:tabs>
              <w:spacing w:before="60"/>
              <w:ind w:left="630"/>
              <w:rPr>
                <w:rFonts w:cs="Arial"/>
                <w:sz w:val="18"/>
                <w:szCs w:val="18"/>
                <w:lang w:val="en-US"/>
              </w:rPr>
            </w:pPr>
            <w:r w:rsidRPr="00F43402">
              <w:rPr>
                <w:rFonts w:cs="Arial"/>
                <w:i/>
                <w:sz w:val="18"/>
                <w:szCs w:val="18"/>
                <w:lang w:val="en-US"/>
              </w:rPr>
              <w:t>For example, changes to land use planning may encourage further development of floodplains, potentially increasing the population’s vulnerability to climate change, specifically flooding</w:t>
            </w:r>
          </w:p>
        </w:tc>
        <w:tc>
          <w:tcPr>
            <w:tcW w:w="833" w:type="dxa"/>
            <w:vAlign w:val="center"/>
          </w:tcPr>
          <w:p w14:paraId="15CB67F8"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6B7AF756" w14:textId="77777777" w:rsidTr="00573714">
        <w:trPr>
          <w:trHeight w:val="539"/>
        </w:trPr>
        <w:tc>
          <w:tcPr>
            <w:tcW w:w="8635" w:type="dxa"/>
            <w:shd w:val="clear" w:color="auto" w:fill="DAEEF3" w:themeFill="accent5" w:themeFillTint="33"/>
            <w:vAlign w:val="center"/>
          </w:tcPr>
          <w:p w14:paraId="0764B155" w14:textId="77777777" w:rsidR="00CD1AAA" w:rsidRPr="00F43402" w:rsidRDefault="00CD1AAA" w:rsidP="00CD1AAA">
            <w:pPr>
              <w:tabs>
                <w:tab w:val="left" w:pos="0"/>
                <w:tab w:val="left" w:pos="555"/>
              </w:tabs>
              <w:spacing w:before="60"/>
              <w:rPr>
                <w:rFonts w:cs="Arial"/>
                <w:b/>
                <w:sz w:val="18"/>
                <w:szCs w:val="18"/>
                <w:lang w:val="en-US"/>
              </w:rPr>
            </w:pPr>
            <w:r w:rsidRPr="00F43402">
              <w:rPr>
                <w:rFonts w:cs="Arial"/>
                <w:b/>
                <w:sz w:val="18"/>
                <w:szCs w:val="18"/>
                <w:lang w:val="en-US"/>
              </w:rPr>
              <w:t>Standard 3: Community Health, Safety and Working Conditions</w:t>
            </w:r>
          </w:p>
        </w:tc>
        <w:tc>
          <w:tcPr>
            <w:tcW w:w="833" w:type="dxa"/>
            <w:shd w:val="clear" w:color="auto" w:fill="DAEEF3" w:themeFill="accent5" w:themeFillTint="33"/>
            <w:vAlign w:val="center"/>
          </w:tcPr>
          <w:p w14:paraId="3CF3AE85" w14:textId="77777777" w:rsidR="00CD1AAA" w:rsidRPr="00F43402" w:rsidRDefault="00CD1AAA" w:rsidP="00CD1AAA">
            <w:pPr>
              <w:tabs>
                <w:tab w:val="left" w:pos="585"/>
              </w:tabs>
              <w:spacing w:before="60"/>
              <w:ind w:left="567" w:hanging="567"/>
              <w:jc w:val="center"/>
              <w:rPr>
                <w:rFonts w:cs="Arial"/>
                <w:sz w:val="18"/>
                <w:szCs w:val="18"/>
                <w:lang w:val="en-US"/>
              </w:rPr>
            </w:pPr>
          </w:p>
        </w:tc>
      </w:tr>
      <w:tr w:rsidR="00CD1AAA" w:rsidRPr="00F43402" w14:paraId="34FDCFCD" w14:textId="77777777" w:rsidTr="00CD1AAA">
        <w:tc>
          <w:tcPr>
            <w:tcW w:w="8635" w:type="dxa"/>
          </w:tcPr>
          <w:p w14:paraId="676F81F8"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3.1</w:t>
            </w:r>
            <w:r w:rsidRPr="00F43402">
              <w:rPr>
                <w:rFonts w:cs="Arial"/>
                <w:sz w:val="18"/>
                <w:szCs w:val="18"/>
                <w:lang w:val="en-US"/>
              </w:rPr>
              <w:tab/>
              <w:t>Would elements of Project construction, operation, or decommissioning pose potential safety risks to local communities?</w:t>
            </w:r>
          </w:p>
        </w:tc>
        <w:tc>
          <w:tcPr>
            <w:tcW w:w="833" w:type="dxa"/>
            <w:vAlign w:val="center"/>
          </w:tcPr>
          <w:p w14:paraId="3BD9FE4E"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4A5EE377" w14:textId="77777777" w:rsidTr="00CD1AAA">
        <w:tc>
          <w:tcPr>
            <w:tcW w:w="8635" w:type="dxa"/>
          </w:tcPr>
          <w:p w14:paraId="0819C0AB"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3.2</w:t>
            </w:r>
            <w:r w:rsidRPr="00F43402">
              <w:rPr>
                <w:rFonts w:cs="Arial"/>
                <w:sz w:val="18"/>
                <w:szCs w:val="18"/>
                <w:lang w:val="en-US"/>
              </w:rPr>
              <w:tab/>
              <w:t>Would the Project pose potential risks to community health and safety due to the transport, storage, and use and/or disposal of hazardous or dangerous materials (e.g. explosives, fuel and other chemicals during construction and operation)?</w:t>
            </w:r>
          </w:p>
        </w:tc>
        <w:tc>
          <w:tcPr>
            <w:tcW w:w="833" w:type="dxa"/>
            <w:vAlign w:val="center"/>
          </w:tcPr>
          <w:p w14:paraId="5F0127C0"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2DBA2BDF" w14:textId="77777777" w:rsidTr="00CD1AAA">
        <w:tc>
          <w:tcPr>
            <w:tcW w:w="8635" w:type="dxa"/>
          </w:tcPr>
          <w:p w14:paraId="35492998"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3.3</w:t>
            </w:r>
            <w:r w:rsidRPr="00F43402">
              <w:rPr>
                <w:rFonts w:cs="Arial"/>
                <w:sz w:val="18"/>
                <w:szCs w:val="18"/>
                <w:lang w:val="en-US"/>
              </w:rPr>
              <w:tab/>
              <w:t>Does the Project involve large-scale infrastructure development (e.g. dams, roads, buildings)?</w:t>
            </w:r>
          </w:p>
        </w:tc>
        <w:tc>
          <w:tcPr>
            <w:tcW w:w="833" w:type="dxa"/>
            <w:vAlign w:val="center"/>
          </w:tcPr>
          <w:p w14:paraId="52CD6C22"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270BB446" w14:textId="77777777" w:rsidTr="00CD1AAA">
        <w:tc>
          <w:tcPr>
            <w:tcW w:w="8635" w:type="dxa"/>
          </w:tcPr>
          <w:p w14:paraId="5A31C37B"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3.4</w:t>
            </w:r>
            <w:r w:rsidRPr="00F43402">
              <w:rPr>
                <w:rFonts w:cs="Arial"/>
                <w:sz w:val="18"/>
                <w:szCs w:val="18"/>
                <w:lang w:val="en-US"/>
              </w:rPr>
              <w:tab/>
              <w:t>Would failure of structural elements of the Project pose risks to communities? (e.g. collapse of buildings or infrastructure)</w:t>
            </w:r>
          </w:p>
        </w:tc>
        <w:tc>
          <w:tcPr>
            <w:tcW w:w="833" w:type="dxa"/>
            <w:vAlign w:val="center"/>
          </w:tcPr>
          <w:p w14:paraId="42252BBC"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0C7B163F" w14:textId="77777777" w:rsidTr="00CD1AAA">
        <w:tc>
          <w:tcPr>
            <w:tcW w:w="8635" w:type="dxa"/>
          </w:tcPr>
          <w:p w14:paraId="070FA744"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3.5</w:t>
            </w:r>
            <w:r w:rsidRPr="00F43402">
              <w:rPr>
                <w:rFonts w:cs="Arial"/>
                <w:sz w:val="18"/>
                <w:szCs w:val="18"/>
                <w:lang w:val="en-US"/>
              </w:rPr>
              <w:tab/>
              <w:t>Would the proposed Project be susceptible to or lead to increased vulnerability to earthquakes, subsidence, landslides, and erosion, flooding or extreme climatic conditions?</w:t>
            </w:r>
          </w:p>
        </w:tc>
        <w:tc>
          <w:tcPr>
            <w:tcW w:w="833" w:type="dxa"/>
            <w:vAlign w:val="center"/>
          </w:tcPr>
          <w:p w14:paraId="7E909A44"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1C3E0BA6" w14:textId="77777777" w:rsidTr="00CD1AAA">
        <w:tc>
          <w:tcPr>
            <w:tcW w:w="8635" w:type="dxa"/>
          </w:tcPr>
          <w:p w14:paraId="691125F5"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lastRenderedPageBreak/>
              <w:t>3.6</w:t>
            </w:r>
            <w:r w:rsidRPr="00F43402">
              <w:rPr>
                <w:rFonts w:cs="Arial"/>
                <w:sz w:val="18"/>
                <w:szCs w:val="18"/>
                <w:lang w:val="en-US"/>
              </w:rPr>
              <w:tab/>
              <w:t>Would the Project result in potential increased health risks (e.g. from water-borne or other vector-borne diseases or communicable infections such as HIV/AIDS)?</w:t>
            </w:r>
          </w:p>
        </w:tc>
        <w:tc>
          <w:tcPr>
            <w:tcW w:w="833" w:type="dxa"/>
            <w:vAlign w:val="center"/>
          </w:tcPr>
          <w:p w14:paraId="51EA1540"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42D79C9D" w14:textId="77777777" w:rsidTr="00CD1AAA">
        <w:tc>
          <w:tcPr>
            <w:tcW w:w="8635" w:type="dxa"/>
          </w:tcPr>
          <w:p w14:paraId="13519927"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3.7</w:t>
            </w:r>
            <w:r w:rsidRPr="00F43402">
              <w:rPr>
                <w:rFonts w:cs="Arial"/>
                <w:sz w:val="18"/>
                <w:szCs w:val="18"/>
                <w:lang w:val="en-US"/>
              </w:rPr>
              <w:tab/>
              <w:t>Does the Project pose potential risks and vulnerabilities related to occupational health and safety due to physical, chemical, biological, and radiological hazards during Project construction, operation, or decommissioning?</w:t>
            </w:r>
          </w:p>
        </w:tc>
        <w:tc>
          <w:tcPr>
            <w:tcW w:w="833" w:type="dxa"/>
            <w:vAlign w:val="center"/>
          </w:tcPr>
          <w:p w14:paraId="3C6D2956"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Yes</w:t>
            </w:r>
          </w:p>
        </w:tc>
      </w:tr>
      <w:tr w:rsidR="00CD1AAA" w:rsidRPr="00F43402" w14:paraId="3D8FEF35" w14:textId="77777777" w:rsidTr="00CD1AAA">
        <w:tc>
          <w:tcPr>
            <w:tcW w:w="8635" w:type="dxa"/>
          </w:tcPr>
          <w:p w14:paraId="649FFABD"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3.8</w:t>
            </w:r>
            <w:r w:rsidRPr="00F43402">
              <w:rPr>
                <w:rFonts w:cs="Arial"/>
                <w:sz w:val="18"/>
                <w:szCs w:val="18"/>
                <w:lang w:val="en-US"/>
              </w:rPr>
              <w:tab/>
              <w:t xml:space="preserve">Does the Project involve support for employment or livelihoods that may fail to comply with national and international labor standards (i.e. principles and standards of ILO fundamental conventions)?  </w:t>
            </w:r>
          </w:p>
        </w:tc>
        <w:tc>
          <w:tcPr>
            <w:tcW w:w="833" w:type="dxa"/>
            <w:vAlign w:val="center"/>
          </w:tcPr>
          <w:p w14:paraId="68631E57"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3E912105" w14:textId="77777777" w:rsidTr="00CD1AAA">
        <w:tc>
          <w:tcPr>
            <w:tcW w:w="8635" w:type="dxa"/>
          </w:tcPr>
          <w:p w14:paraId="55D8AAE8"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3.9</w:t>
            </w:r>
            <w:r w:rsidRPr="00F43402">
              <w:rPr>
                <w:rFonts w:cs="Arial"/>
                <w:sz w:val="18"/>
                <w:szCs w:val="18"/>
                <w:lang w:val="en-US"/>
              </w:rPr>
              <w:tab/>
              <w:t>Does the Project engage security personnel that may pose a potential risk to health and safety of communities and/or individuals (e.g. due to a lack of adequate training or accountability)?</w:t>
            </w:r>
          </w:p>
        </w:tc>
        <w:tc>
          <w:tcPr>
            <w:tcW w:w="833" w:type="dxa"/>
            <w:vAlign w:val="center"/>
          </w:tcPr>
          <w:p w14:paraId="74215A46"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539EA239" w14:textId="77777777" w:rsidTr="00573714">
        <w:trPr>
          <w:trHeight w:val="503"/>
        </w:trPr>
        <w:tc>
          <w:tcPr>
            <w:tcW w:w="8635" w:type="dxa"/>
            <w:shd w:val="clear" w:color="auto" w:fill="DAEEF3" w:themeFill="accent5" w:themeFillTint="33"/>
            <w:vAlign w:val="center"/>
          </w:tcPr>
          <w:p w14:paraId="60ACA4BE" w14:textId="77777777" w:rsidR="00CD1AAA" w:rsidRPr="00F43402" w:rsidRDefault="00CD1AAA" w:rsidP="00CD1AAA">
            <w:pPr>
              <w:tabs>
                <w:tab w:val="left" w:pos="0"/>
                <w:tab w:val="left" w:pos="555"/>
              </w:tabs>
              <w:spacing w:before="60"/>
              <w:rPr>
                <w:rFonts w:cs="Arial"/>
                <w:b/>
                <w:sz w:val="18"/>
                <w:szCs w:val="18"/>
                <w:lang w:val="en-US"/>
              </w:rPr>
            </w:pPr>
            <w:r w:rsidRPr="00F43402">
              <w:rPr>
                <w:rFonts w:cs="Arial"/>
                <w:b/>
                <w:sz w:val="18"/>
                <w:szCs w:val="18"/>
                <w:lang w:val="en-US"/>
              </w:rPr>
              <w:t>Standard 4: Cultural Heritage</w:t>
            </w:r>
          </w:p>
        </w:tc>
        <w:tc>
          <w:tcPr>
            <w:tcW w:w="833" w:type="dxa"/>
            <w:shd w:val="clear" w:color="auto" w:fill="DAEEF3" w:themeFill="accent5" w:themeFillTint="33"/>
            <w:vAlign w:val="center"/>
          </w:tcPr>
          <w:p w14:paraId="5A38E463" w14:textId="77777777" w:rsidR="00CD1AAA" w:rsidRPr="00F43402" w:rsidRDefault="00CD1AAA" w:rsidP="00CD1AAA">
            <w:pPr>
              <w:tabs>
                <w:tab w:val="left" w:pos="585"/>
              </w:tabs>
              <w:spacing w:before="60"/>
              <w:ind w:left="567" w:hanging="567"/>
              <w:jc w:val="center"/>
              <w:rPr>
                <w:rFonts w:cs="Arial"/>
                <w:sz w:val="18"/>
                <w:szCs w:val="18"/>
                <w:lang w:val="en-US"/>
              </w:rPr>
            </w:pPr>
          </w:p>
        </w:tc>
      </w:tr>
      <w:tr w:rsidR="00CD1AAA" w:rsidRPr="00F43402" w14:paraId="550FF0F2" w14:textId="77777777" w:rsidTr="00CD1AAA">
        <w:tc>
          <w:tcPr>
            <w:tcW w:w="8635" w:type="dxa"/>
          </w:tcPr>
          <w:p w14:paraId="07C25301"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4.1</w:t>
            </w:r>
            <w:r w:rsidRPr="00F43402">
              <w:rPr>
                <w:rFonts w:cs="Arial"/>
                <w:sz w:val="18"/>
                <w:szCs w:val="18"/>
                <w:lang w:val="en-US"/>
              </w:rPr>
              <w:tab/>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833" w:type="dxa"/>
            <w:vAlign w:val="center"/>
          </w:tcPr>
          <w:p w14:paraId="44F70F3A"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76540612" w14:textId="77777777" w:rsidTr="00CD1AAA">
        <w:tc>
          <w:tcPr>
            <w:tcW w:w="8635" w:type="dxa"/>
          </w:tcPr>
          <w:p w14:paraId="5F9B5BB0" w14:textId="77777777" w:rsidR="00CD1AAA" w:rsidRPr="00F43402" w:rsidRDefault="00CD1AAA" w:rsidP="00CD1AAA">
            <w:pPr>
              <w:tabs>
                <w:tab w:val="left" w:pos="585"/>
              </w:tabs>
              <w:spacing w:before="60"/>
              <w:ind w:left="567" w:hanging="567"/>
              <w:rPr>
                <w:rFonts w:cs="Arial"/>
                <w:b/>
                <w:sz w:val="18"/>
                <w:szCs w:val="18"/>
                <w:lang w:val="en-US"/>
              </w:rPr>
            </w:pPr>
            <w:r w:rsidRPr="00F43402">
              <w:rPr>
                <w:rFonts w:cs="Arial"/>
                <w:sz w:val="18"/>
                <w:szCs w:val="18"/>
                <w:lang w:val="en-US"/>
              </w:rPr>
              <w:t>4.2</w:t>
            </w:r>
            <w:r w:rsidRPr="00F43402">
              <w:rPr>
                <w:rFonts w:cs="Arial"/>
                <w:sz w:val="18"/>
                <w:szCs w:val="18"/>
                <w:lang w:val="en-US"/>
              </w:rPr>
              <w:tab/>
              <w:t>Does the Project propose utilizing tangible and/or intangible forms of cultural heritage for commercial or other purposes?</w:t>
            </w:r>
          </w:p>
        </w:tc>
        <w:tc>
          <w:tcPr>
            <w:tcW w:w="833" w:type="dxa"/>
            <w:vAlign w:val="center"/>
          </w:tcPr>
          <w:p w14:paraId="66195EBA"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61BD0905" w14:textId="77777777" w:rsidTr="00573714">
        <w:trPr>
          <w:trHeight w:val="566"/>
        </w:trPr>
        <w:tc>
          <w:tcPr>
            <w:tcW w:w="8635" w:type="dxa"/>
            <w:shd w:val="clear" w:color="auto" w:fill="DAEEF3" w:themeFill="accent5" w:themeFillTint="33"/>
            <w:vAlign w:val="center"/>
          </w:tcPr>
          <w:p w14:paraId="1079CE16" w14:textId="77777777" w:rsidR="00CD1AAA" w:rsidRPr="00F43402" w:rsidRDefault="00CD1AAA" w:rsidP="00CD1AAA">
            <w:pPr>
              <w:tabs>
                <w:tab w:val="left" w:pos="0"/>
                <w:tab w:val="left" w:pos="555"/>
              </w:tabs>
              <w:spacing w:before="60"/>
              <w:rPr>
                <w:rFonts w:cs="Arial"/>
                <w:b/>
                <w:sz w:val="18"/>
                <w:szCs w:val="18"/>
                <w:lang w:val="en-US"/>
              </w:rPr>
            </w:pPr>
            <w:r w:rsidRPr="00F43402">
              <w:rPr>
                <w:rFonts w:cs="Arial"/>
                <w:b/>
                <w:sz w:val="18"/>
                <w:szCs w:val="18"/>
                <w:lang w:val="en-US"/>
              </w:rPr>
              <w:t>Standard 5: Displacement and Resettlement</w:t>
            </w:r>
          </w:p>
        </w:tc>
        <w:tc>
          <w:tcPr>
            <w:tcW w:w="833" w:type="dxa"/>
            <w:shd w:val="clear" w:color="auto" w:fill="DAEEF3" w:themeFill="accent5" w:themeFillTint="33"/>
            <w:vAlign w:val="center"/>
          </w:tcPr>
          <w:p w14:paraId="2BE3EB0C" w14:textId="77777777" w:rsidR="00CD1AAA" w:rsidRPr="00F43402" w:rsidRDefault="00CD1AAA" w:rsidP="00CD1AAA">
            <w:pPr>
              <w:tabs>
                <w:tab w:val="left" w:pos="585"/>
              </w:tabs>
              <w:spacing w:before="60"/>
              <w:ind w:left="567" w:hanging="567"/>
              <w:jc w:val="center"/>
              <w:rPr>
                <w:rFonts w:cs="Arial"/>
                <w:sz w:val="18"/>
                <w:szCs w:val="18"/>
                <w:lang w:val="en-US"/>
              </w:rPr>
            </w:pPr>
          </w:p>
        </w:tc>
      </w:tr>
      <w:tr w:rsidR="00CD1AAA" w:rsidRPr="00F43402" w14:paraId="402B27F0" w14:textId="77777777" w:rsidTr="00CD1AAA">
        <w:tc>
          <w:tcPr>
            <w:tcW w:w="8635" w:type="dxa"/>
          </w:tcPr>
          <w:p w14:paraId="2C0FE09B" w14:textId="77777777" w:rsidR="00CD1AAA" w:rsidRPr="00F43402" w:rsidRDefault="00CD1AAA" w:rsidP="00CD1AAA">
            <w:pPr>
              <w:tabs>
                <w:tab w:val="left" w:pos="585"/>
              </w:tabs>
              <w:spacing w:before="60"/>
              <w:ind w:left="567" w:hanging="567"/>
              <w:rPr>
                <w:rFonts w:cs="Arial"/>
                <w:b/>
                <w:sz w:val="18"/>
                <w:szCs w:val="18"/>
                <w:lang w:val="en-US"/>
              </w:rPr>
            </w:pPr>
            <w:r w:rsidRPr="00F43402">
              <w:rPr>
                <w:rFonts w:cs="Arial"/>
                <w:sz w:val="18"/>
                <w:szCs w:val="18"/>
                <w:lang w:val="en-US"/>
              </w:rPr>
              <w:t>5.1</w:t>
            </w:r>
            <w:r w:rsidRPr="00F43402">
              <w:rPr>
                <w:rFonts w:cs="Arial"/>
                <w:sz w:val="18"/>
                <w:szCs w:val="18"/>
                <w:lang w:val="en-US"/>
              </w:rPr>
              <w:tab/>
              <w:t>Would the Project potentially involve temporary or permanent and full or partial physical displacement?</w:t>
            </w:r>
          </w:p>
        </w:tc>
        <w:tc>
          <w:tcPr>
            <w:tcW w:w="833" w:type="dxa"/>
            <w:vAlign w:val="center"/>
          </w:tcPr>
          <w:p w14:paraId="78286156"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1669ABFF" w14:textId="77777777" w:rsidTr="00CD1AAA">
        <w:tc>
          <w:tcPr>
            <w:tcW w:w="8635" w:type="dxa"/>
          </w:tcPr>
          <w:p w14:paraId="52A7FA3A" w14:textId="77777777" w:rsidR="00CD1AAA" w:rsidRPr="00F43402" w:rsidRDefault="00CD1AAA" w:rsidP="00CD1AAA">
            <w:pPr>
              <w:tabs>
                <w:tab w:val="left" w:pos="585"/>
              </w:tabs>
              <w:spacing w:before="60"/>
              <w:ind w:left="567" w:hanging="567"/>
              <w:rPr>
                <w:rFonts w:cs="Arial"/>
                <w:b/>
                <w:sz w:val="18"/>
                <w:szCs w:val="18"/>
                <w:lang w:val="en-US"/>
              </w:rPr>
            </w:pPr>
            <w:r w:rsidRPr="00F43402">
              <w:rPr>
                <w:rFonts w:cs="Arial"/>
                <w:sz w:val="18"/>
                <w:szCs w:val="18"/>
                <w:lang w:val="en-US"/>
              </w:rPr>
              <w:t>5.2</w:t>
            </w:r>
            <w:r w:rsidRPr="00F43402">
              <w:rPr>
                <w:rFonts w:cs="Arial"/>
                <w:sz w:val="18"/>
                <w:szCs w:val="18"/>
                <w:lang w:val="en-US"/>
              </w:rPr>
              <w:tab/>
              <w:t xml:space="preserve">Would the Project possibly result in economic displacement (e.g. loss of assets or access to resources due to land acquisition or access restrictions – even in the absence of physical relocation)? </w:t>
            </w:r>
          </w:p>
        </w:tc>
        <w:tc>
          <w:tcPr>
            <w:tcW w:w="833" w:type="dxa"/>
            <w:vAlign w:val="center"/>
          </w:tcPr>
          <w:p w14:paraId="11376D52"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0A2125CF" w14:textId="77777777" w:rsidTr="00CD1AAA">
        <w:tc>
          <w:tcPr>
            <w:tcW w:w="8635" w:type="dxa"/>
          </w:tcPr>
          <w:p w14:paraId="6EF81ADE"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5.3</w:t>
            </w:r>
            <w:r w:rsidRPr="00F43402">
              <w:rPr>
                <w:rFonts w:cs="Arial"/>
                <w:sz w:val="18"/>
                <w:szCs w:val="18"/>
                <w:lang w:val="en-US"/>
              </w:rPr>
              <w:tab/>
              <w:t>Is there a risk that the Project would lead to forced evictions?</w:t>
            </w:r>
            <w:r w:rsidRPr="00F43402">
              <w:rPr>
                <w:rStyle w:val="FootnoteReference"/>
                <w:rFonts w:cs="Arial"/>
                <w:lang w:val="en-US"/>
              </w:rPr>
              <w:footnoteReference w:id="31"/>
            </w:r>
          </w:p>
        </w:tc>
        <w:tc>
          <w:tcPr>
            <w:tcW w:w="833" w:type="dxa"/>
            <w:vAlign w:val="center"/>
          </w:tcPr>
          <w:p w14:paraId="3F2BB08F"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585BF1E1" w14:textId="77777777" w:rsidTr="00CD1AAA">
        <w:tc>
          <w:tcPr>
            <w:tcW w:w="8635" w:type="dxa"/>
          </w:tcPr>
          <w:p w14:paraId="34B43118"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5.4</w:t>
            </w:r>
            <w:r w:rsidRPr="00F43402">
              <w:rPr>
                <w:rFonts w:cs="Arial"/>
                <w:sz w:val="18"/>
                <w:szCs w:val="18"/>
                <w:lang w:val="en-US"/>
              </w:rPr>
              <w:tab/>
              <w:t xml:space="preserve">Would the proposed Project possibly affect land tenure arrangements and/or community based property rights/customary rights to land, territories and/or resources? </w:t>
            </w:r>
          </w:p>
        </w:tc>
        <w:tc>
          <w:tcPr>
            <w:tcW w:w="833" w:type="dxa"/>
            <w:vAlign w:val="center"/>
          </w:tcPr>
          <w:p w14:paraId="7FCC36B6"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36E375E7" w14:textId="77777777" w:rsidTr="00573714">
        <w:trPr>
          <w:trHeight w:val="584"/>
        </w:trPr>
        <w:tc>
          <w:tcPr>
            <w:tcW w:w="8635" w:type="dxa"/>
            <w:shd w:val="clear" w:color="auto" w:fill="DAEEF3" w:themeFill="accent5" w:themeFillTint="33"/>
            <w:vAlign w:val="center"/>
          </w:tcPr>
          <w:p w14:paraId="5A5B380D" w14:textId="77777777" w:rsidR="00CD1AAA" w:rsidRPr="00F43402" w:rsidRDefault="00CD1AAA" w:rsidP="00CD1AAA">
            <w:pPr>
              <w:tabs>
                <w:tab w:val="left" w:pos="0"/>
                <w:tab w:val="left" w:pos="555"/>
              </w:tabs>
              <w:spacing w:before="60"/>
              <w:rPr>
                <w:rFonts w:cs="Arial"/>
                <w:b/>
                <w:sz w:val="18"/>
                <w:szCs w:val="18"/>
                <w:lang w:val="en-US"/>
              </w:rPr>
            </w:pPr>
            <w:r w:rsidRPr="00F43402">
              <w:rPr>
                <w:rFonts w:cs="Arial"/>
                <w:b/>
                <w:sz w:val="18"/>
                <w:szCs w:val="18"/>
                <w:lang w:val="en-US"/>
              </w:rPr>
              <w:t>Standard 6: Indigenous Peoples</w:t>
            </w:r>
          </w:p>
        </w:tc>
        <w:tc>
          <w:tcPr>
            <w:tcW w:w="833" w:type="dxa"/>
            <w:shd w:val="clear" w:color="auto" w:fill="DAEEF3" w:themeFill="accent5" w:themeFillTint="33"/>
            <w:vAlign w:val="center"/>
          </w:tcPr>
          <w:p w14:paraId="78823977" w14:textId="77777777" w:rsidR="00CD1AAA" w:rsidRPr="00F43402" w:rsidRDefault="00CD1AAA" w:rsidP="00CD1AAA">
            <w:pPr>
              <w:tabs>
                <w:tab w:val="left" w:pos="585"/>
              </w:tabs>
              <w:spacing w:before="60"/>
              <w:ind w:left="567" w:hanging="567"/>
              <w:jc w:val="center"/>
              <w:rPr>
                <w:rFonts w:cs="Arial"/>
                <w:sz w:val="18"/>
                <w:szCs w:val="18"/>
                <w:lang w:val="en-US"/>
              </w:rPr>
            </w:pPr>
          </w:p>
        </w:tc>
      </w:tr>
      <w:tr w:rsidR="00CD1AAA" w:rsidRPr="00F43402" w14:paraId="60DB3A19" w14:textId="77777777" w:rsidTr="00CD1AAA">
        <w:tc>
          <w:tcPr>
            <w:tcW w:w="8635" w:type="dxa"/>
          </w:tcPr>
          <w:p w14:paraId="4F2EF981"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6.1</w:t>
            </w:r>
            <w:r w:rsidRPr="00F43402">
              <w:rPr>
                <w:rFonts w:cs="Arial"/>
                <w:sz w:val="18"/>
                <w:szCs w:val="18"/>
                <w:lang w:val="en-US"/>
              </w:rPr>
              <w:tab/>
              <w:t>Are indigenous peoples present in the Project area (including Project area of influence)?</w:t>
            </w:r>
          </w:p>
        </w:tc>
        <w:tc>
          <w:tcPr>
            <w:tcW w:w="833" w:type="dxa"/>
            <w:vAlign w:val="center"/>
          </w:tcPr>
          <w:p w14:paraId="5826BADB" w14:textId="283585A3" w:rsidR="00CD1AAA" w:rsidRPr="00F43402" w:rsidRDefault="008E0F85"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546155AB" w14:textId="77777777" w:rsidTr="00CD1AAA">
        <w:tc>
          <w:tcPr>
            <w:tcW w:w="8635" w:type="dxa"/>
          </w:tcPr>
          <w:p w14:paraId="5550C96A"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6.2</w:t>
            </w:r>
            <w:r w:rsidRPr="00F43402">
              <w:rPr>
                <w:rFonts w:cs="Arial"/>
                <w:sz w:val="18"/>
                <w:szCs w:val="18"/>
                <w:lang w:val="en-US"/>
              </w:rPr>
              <w:tab/>
              <w:t>Is it likely that the Project or portions of the Project will be located on lands and territories claimed by indigenous peoples?</w:t>
            </w:r>
          </w:p>
        </w:tc>
        <w:tc>
          <w:tcPr>
            <w:tcW w:w="833" w:type="dxa"/>
            <w:vAlign w:val="center"/>
          </w:tcPr>
          <w:p w14:paraId="174BDCC6"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162CF829" w14:textId="77777777" w:rsidTr="00CD1AAA">
        <w:tc>
          <w:tcPr>
            <w:tcW w:w="8635" w:type="dxa"/>
          </w:tcPr>
          <w:p w14:paraId="352074BD"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6.3</w:t>
            </w:r>
            <w:r w:rsidRPr="00F43402">
              <w:rPr>
                <w:rFonts w:cs="Arial"/>
                <w:sz w:val="18"/>
                <w:szCs w:val="18"/>
                <w:lang w:val="en-US"/>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392B348D" w14:textId="77777777" w:rsidR="00CD1AAA" w:rsidRPr="00F43402" w:rsidRDefault="00CD1AAA" w:rsidP="00CD1AAA">
            <w:pPr>
              <w:tabs>
                <w:tab w:val="left" w:pos="585"/>
              </w:tabs>
              <w:spacing w:before="60"/>
              <w:ind w:left="567" w:firstLine="40"/>
              <w:rPr>
                <w:rFonts w:cs="Arial"/>
                <w:i/>
                <w:sz w:val="18"/>
                <w:szCs w:val="18"/>
                <w:lang w:val="en-US"/>
              </w:rPr>
            </w:pPr>
            <w:r w:rsidRPr="00F43402">
              <w:rPr>
                <w:rFonts w:cs="Arial"/>
                <w:i/>
                <w:sz w:val="18"/>
                <w:szCs w:val="18"/>
                <w:lang w:val="en-US"/>
              </w:rPr>
              <w:t>If the answer to the screening question 6.3 is “yes” the potential risk impacts are considered potentially severe and/or critical and the Project would be categorized as either Moderate or High Risk.</w:t>
            </w:r>
          </w:p>
        </w:tc>
        <w:tc>
          <w:tcPr>
            <w:tcW w:w="833" w:type="dxa"/>
            <w:vAlign w:val="center"/>
          </w:tcPr>
          <w:p w14:paraId="498BE069"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5393FF67" w14:textId="77777777" w:rsidTr="00CD1AAA">
        <w:tc>
          <w:tcPr>
            <w:tcW w:w="8635" w:type="dxa"/>
          </w:tcPr>
          <w:p w14:paraId="5638F278"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6.4</w:t>
            </w:r>
            <w:r w:rsidRPr="00F43402">
              <w:rPr>
                <w:rFonts w:cs="Arial"/>
                <w:sz w:val="18"/>
                <w:szCs w:val="18"/>
                <w:lang w:val="en-US"/>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vAlign w:val="center"/>
          </w:tcPr>
          <w:p w14:paraId="61BABA90"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6B599268" w14:textId="77777777" w:rsidTr="00CD1AAA">
        <w:tc>
          <w:tcPr>
            <w:tcW w:w="8635" w:type="dxa"/>
          </w:tcPr>
          <w:p w14:paraId="6FB9EB21"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6.5</w:t>
            </w:r>
            <w:r w:rsidRPr="00F43402">
              <w:rPr>
                <w:rFonts w:cs="Arial"/>
                <w:sz w:val="18"/>
                <w:szCs w:val="18"/>
                <w:lang w:val="en-US"/>
              </w:rPr>
              <w:tab/>
              <w:t>Does the proposed Project involve the utilization and/or commercial development of natural resources on lands and territories claimed by indigenous peoples?</w:t>
            </w:r>
          </w:p>
        </w:tc>
        <w:tc>
          <w:tcPr>
            <w:tcW w:w="833" w:type="dxa"/>
            <w:vAlign w:val="center"/>
          </w:tcPr>
          <w:p w14:paraId="4A7E5397"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722C4A73" w14:textId="77777777" w:rsidTr="00CD1AAA">
        <w:tc>
          <w:tcPr>
            <w:tcW w:w="8635" w:type="dxa"/>
          </w:tcPr>
          <w:p w14:paraId="665295B7"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6.6</w:t>
            </w:r>
            <w:r w:rsidRPr="00F43402">
              <w:rPr>
                <w:rFonts w:cs="Arial"/>
                <w:sz w:val="18"/>
                <w:szCs w:val="18"/>
                <w:lang w:val="en-US"/>
              </w:rPr>
              <w:tab/>
              <w:t>Is there a potential for forced eviction or the whole or partial physical or economic displacement of indigenous peoples, including through access restrictions to lands, territories, and resources?</w:t>
            </w:r>
          </w:p>
        </w:tc>
        <w:tc>
          <w:tcPr>
            <w:tcW w:w="833" w:type="dxa"/>
            <w:vAlign w:val="center"/>
          </w:tcPr>
          <w:p w14:paraId="09468A17"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4D29E1BA" w14:textId="77777777" w:rsidTr="00CD1AAA">
        <w:tc>
          <w:tcPr>
            <w:tcW w:w="8635" w:type="dxa"/>
          </w:tcPr>
          <w:p w14:paraId="28312387"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lastRenderedPageBreak/>
              <w:t>6.7</w:t>
            </w:r>
            <w:r w:rsidRPr="00F43402">
              <w:rPr>
                <w:rFonts w:cs="Arial"/>
                <w:sz w:val="18"/>
                <w:szCs w:val="18"/>
                <w:lang w:val="en-US"/>
              </w:rPr>
              <w:tab/>
              <w:t>Would the Project adversely affect the development priorities of indigenous peoples as defined by them?</w:t>
            </w:r>
          </w:p>
        </w:tc>
        <w:tc>
          <w:tcPr>
            <w:tcW w:w="833" w:type="dxa"/>
            <w:vAlign w:val="center"/>
          </w:tcPr>
          <w:p w14:paraId="002CAE5D"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36CB1FFE" w14:textId="77777777" w:rsidTr="00CD1AAA">
        <w:tc>
          <w:tcPr>
            <w:tcW w:w="8635" w:type="dxa"/>
          </w:tcPr>
          <w:p w14:paraId="5AC58266"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6.8</w:t>
            </w:r>
            <w:r w:rsidRPr="00F43402">
              <w:rPr>
                <w:rFonts w:cs="Arial"/>
                <w:sz w:val="18"/>
                <w:szCs w:val="18"/>
                <w:lang w:val="en-US"/>
              </w:rPr>
              <w:tab/>
              <w:t>Would the Project potentially affect the physical and cultural survival of indigenous peoples?</w:t>
            </w:r>
          </w:p>
        </w:tc>
        <w:tc>
          <w:tcPr>
            <w:tcW w:w="833" w:type="dxa"/>
            <w:vAlign w:val="center"/>
          </w:tcPr>
          <w:p w14:paraId="66286582"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46090817" w14:textId="77777777" w:rsidTr="00CD1AAA">
        <w:tc>
          <w:tcPr>
            <w:tcW w:w="8635" w:type="dxa"/>
          </w:tcPr>
          <w:p w14:paraId="29971F1A"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6.9</w:t>
            </w:r>
            <w:r w:rsidRPr="00F43402">
              <w:rPr>
                <w:rFonts w:cs="Arial"/>
                <w:sz w:val="18"/>
                <w:szCs w:val="18"/>
                <w:lang w:val="en-US"/>
              </w:rPr>
              <w:tab/>
              <w:t>Would the Project potentially affect the Cultural Heritage of indigenous peoples, including through the commercialization or use of their traditional knowledge and practices?</w:t>
            </w:r>
          </w:p>
        </w:tc>
        <w:tc>
          <w:tcPr>
            <w:tcW w:w="833" w:type="dxa"/>
            <w:vAlign w:val="center"/>
          </w:tcPr>
          <w:p w14:paraId="2590FB65"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0775255A" w14:textId="77777777" w:rsidTr="00573714">
        <w:trPr>
          <w:trHeight w:val="602"/>
        </w:trPr>
        <w:tc>
          <w:tcPr>
            <w:tcW w:w="8635" w:type="dxa"/>
            <w:shd w:val="clear" w:color="auto" w:fill="DAEEF3" w:themeFill="accent5" w:themeFillTint="33"/>
            <w:vAlign w:val="center"/>
          </w:tcPr>
          <w:p w14:paraId="63882F3F" w14:textId="77777777" w:rsidR="00CD1AAA" w:rsidRPr="00F43402" w:rsidRDefault="00CD1AAA" w:rsidP="00CD1AAA">
            <w:pPr>
              <w:tabs>
                <w:tab w:val="left" w:pos="570"/>
              </w:tabs>
              <w:spacing w:before="120"/>
              <w:rPr>
                <w:rFonts w:cs="Arial"/>
                <w:b/>
                <w:sz w:val="18"/>
                <w:szCs w:val="18"/>
                <w:lang w:val="en-US"/>
              </w:rPr>
            </w:pPr>
            <w:r w:rsidRPr="00F43402">
              <w:rPr>
                <w:rFonts w:cs="Arial"/>
                <w:b/>
                <w:sz w:val="18"/>
                <w:szCs w:val="18"/>
                <w:lang w:val="en-US"/>
              </w:rPr>
              <w:t>Standard 7: Pollution Prevention and Resource Efficiency</w:t>
            </w:r>
          </w:p>
        </w:tc>
        <w:tc>
          <w:tcPr>
            <w:tcW w:w="833" w:type="dxa"/>
            <w:shd w:val="clear" w:color="auto" w:fill="DAEEF3" w:themeFill="accent5" w:themeFillTint="33"/>
            <w:vAlign w:val="center"/>
          </w:tcPr>
          <w:p w14:paraId="7A897C5E" w14:textId="77777777" w:rsidR="00CD1AAA" w:rsidRPr="00F43402" w:rsidRDefault="00CD1AAA" w:rsidP="00CD1AAA">
            <w:pPr>
              <w:jc w:val="center"/>
              <w:rPr>
                <w:rFonts w:cs="Arial"/>
                <w:b/>
                <w:i/>
                <w:sz w:val="18"/>
                <w:szCs w:val="18"/>
                <w:lang w:val="en-US"/>
              </w:rPr>
            </w:pPr>
          </w:p>
        </w:tc>
      </w:tr>
      <w:tr w:rsidR="00CD1AAA" w:rsidRPr="00F43402" w14:paraId="78AE295B" w14:textId="77777777" w:rsidTr="00CD1AAA">
        <w:tc>
          <w:tcPr>
            <w:tcW w:w="8635" w:type="dxa"/>
          </w:tcPr>
          <w:p w14:paraId="3426A345"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7.1</w:t>
            </w:r>
            <w:r w:rsidRPr="00F43402">
              <w:rPr>
                <w:rFonts w:cs="Arial"/>
                <w:sz w:val="18"/>
                <w:szCs w:val="18"/>
                <w:lang w:val="en-US"/>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F43402">
                <w:rPr>
                  <w:rFonts w:cs="Arial"/>
                  <w:sz w:val="18"/>
                  <w:szCs w:val="18"/>
                  <w:lang w:val="en-US"/>
                </w:rPr>
                <w:t>transboundary impacts</w:t>
              </w:r>
            </w:hyperlink>
            <w:r w:rsidRPr="00F43402">
              <w:rPr>
                <w:rFonts w:cs="Arial"/>
                <w:sz w:val="18"/>
                <w:szCs w:val="18"/>
                <w:lang w:val="en-US"/>
              </w:rPr>
              <w:t xml:space="preserve">? </w:t>
            </w:r>
          </w:p>
        </w:tc>
        <w:tc>
          <w:tcPr>
            <w:tcW w:w="833" w:type="dxa"/>
            <w:vAlign w:val="center"/>
          </w:tcPr>
          <w:p w14:paraId="49526309" w14:textId="77777777" w:rsidR="00CD1AAA" w:rsidRPr="00F43402" w:rsidRDefault="00CD1AAA" w:rsidP="00CD1AAA">
            <w:pPr>
              <w:jc w:val="center"/>
              <w:rPr>
                <w:rFonts w:cs="Arial"/>
                <w:sz w:val="18"/>
                <w:szCs w:val="18"/>
                <w:lang w:val="en-US"/>
              </w:rPr>
            </w:pPr>
            <w:r w:rsidRPr="00F43402">
              <w:rPr>
                <w:rFonts w:cs="Arial"/>
                <w:sz w:val="18"/>
                <w:szCs w:val="18"/>
                <w:lang w:val="en-US"/>
              </w:rPr>
              <w:t>No</w:t>
            </w:r>
          </w:p>
        </w:tc>
      </w:tr>
      <w:tr w:rsidR="00CD1AAA" w:rsidRPr="00F43402" w14:paraId="2692CC1F" w14:textId="77777777" w:rsidTr="00CD1AAA">
        <w:tc>
          <w:tcPr>
            <w:tcW w:w="8635" w:type="dxa"/>
          </w:tcPr>
          <w:p w14:paraId="4C758723"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7.2</w:t>
            </w:r>
            <w:r w:rsidRPr="00F43402">
              <w:rPr>
                <w:rFonts w:cs="Arial"/>
                <w:sz w:val="18"/>
                <w:szCs w:val="18"/>
                <w:lang w:val="en-US"/>
              </w:rPr>
              <w:tab/>
              <w:t>Would the proposed Project potentially result in the generation of waste (both hazardous and non-hazardous)?</w:t>
            </w:r>
          </w:p>
        </w:tc>
        <w:tc>
          <w:tcPr>
            <w:tcW w:w="833" w:type="dxa"/>
            <w:vAlign w:val="center"/>
          </w:tcPr>
          <w:p w14:paraId="53CE25F3" w14:textId="036A246F" w:rsidR="00CD1AAA" w:rsidRPr="00F43402" w:rsidRDefault="00C5551B" w:rsidP="00CD1AAA">
            <w:pPr>
              <w:jc w:val="center"/>
              <w:rPr>
                <w:rFonts w:cs="Arial"/>
                <w:sz w:val="18"/>
                <w:szCs w:val="18"/>
                <w:lang w:val="en-US"/>
              </w:rPr>
            </w:pPr>
            <w:r w:rsidRPr="00F43402">
              <w:rPr>
                <w:rFonts w:cs="Arial"/>
                <w:sz w:val="18"/>
                <w:szCs w:val="18"/>
                <w:lang w:val="en-US"/>
              </w:rPr>
              <w:t>Yes</w:t>
            </w:r>
          </w:p>
        </w:tc>
      </w:tr>
      <w:tr w:rsidR="00CD1AAA" w:rsidRPr="00F43402" w14:paraId="1A9B8479" w14:textId="77777777" w:rsidTr="00CD1AAA">
        <w:trPr>
          <w:trHeight w:val="402"/>
        </w:trPr>
        <w:tc>
          <w:tcPr>
            <w:tcW w:w="8635" w:type="dxa"/>
          </w:tcPr>
          <w:p w14:paraId="68AD89DD"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7.3</w:t>
            </w:r>
            <w:r w:rsidRPr="00F43402">
              <w:rPr>
                <w:rFonts w:cs="Arial"/>
                <w:sz w:val="18"/>
                <w:szCs w:val="18"/>
                <w:lang w:val="en-US"/>
              </w:rPr>
              <w:tab/>
              <w:t>Will the proposed Project potentially involve the manufacture, trade, release, and/or use of hazardous chemicals and/or materials? Does the Project propose use of chemicals or materials subject to international bans or phase-outs?</w:t>
            </w:r>
          </w:p>
          <w:p w14:paraId="648EE3DC" w14:textId="77777777" w:rsidR="00CD1AAA" w:rsidRPr="00F43402" w:rsidRDefault="00CD1AAA" w:rsidP="00CD1AAA">
            <w:pPr>
              <w:tabs>
                <w:tab w:val="left" w:pos="630"/>
              </w:tabs>
              <w:spacing w:before="60"/>
              <w:ind w:left="630"/>
              <w:rPr>
                <w:rFonts w:cs="Arial"/>
                <w:sz w:val="18"/>
                <w:szCs w:val="18"/>
                <w:lang w:val="en-US"/>
              </w:rPr>
            </w:pPr>
            <w:r w:rsidRPr="00F43402">
              <w:rPr>
                <w:rFonts w:cs="Arial"/>
                <w:i/>
                <w:sz w:val="18"/>
                <w:szCs w:val="18"/>
                <w:lang w:val="en-US"/>
              </w:rPr>
              <w:t>For example, DDT, PCBs and other chemicals listed in international conventions such as the Stockholm Conventions on Persistent Organic Pollutants or the Montreal Protocol</w:t>
            </w:r>
            <w:r w:rsidRPr="00F43402">
              <w:rPr>
                <w:rFonts w:cs="Arial"/>
                <w:sz w:val="18"/>
                <w:szCs w:val="18"/>
                <w:lang w:val="en-US"/>
              </w:rPr>
              <w:t xml:space="preserve"> </w:t>
            </w:r>
          </w:p>
        </w:tc>
        <w:tc>
          <w:tcPr>
            <w:tcW w:w="833" w:type="dxa"/>
            <w:vAlign w:val="center"/>
          </w:tcPr>
          <w:p w14:paraId="58C8636F" w14:textId="77777777" w:rsidR="00CD1AAA" w:rsidRPr="00F43402" w:rsidRDefault="00CD1AAA" w:rsidP="00CD1AAA">
            <w:pPr>
              <w:jc w:val="center"/>
              <w:rPr>
                <w:rFonts w:cs="Arial"/>
                <w:sz w:val="18"/>
                <w:szCs w:val="18"/>
                <w:lang w:val="en-US"/>
              </w:rPr>
            </w:pPr>
            <w:r w:rsidRPr="00F43402">
              <w:rPr>
                <w:rFonts w:cs="Arial"/>
                <w:sz w:val="18"/>
                <w:szCs w:val="18"/>
                <w:lang w:val="en-US"/>
              </w:rPr>
              <w:t>No</w:t>
            </w:r>
          </w:p>
        </w:tc>
      </w:tr>
      <w:tr w:rsidR="00CD1AAA" w:rsidRPr="00F43402" w14:paraId="2AA9AA43" w14:textId="77777777" w:rsidTr="00CD1AAA">
        <w:tc>
          <w:tcPr>
            <w:tcW w:w="8635" w:type="dxa"/>
          </w:tcPr>
          <w:p w14:paraId="5B35E60E"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 xml:space="preserve">7.4 </w:t>
            </w:r>
            <w:r w:rsidRPr="00F43402">
              <w:rPr>
                <w:rFonts w:cs="Arial"/>
                <w:sz w:val="18"/>
                <w:szCs w:val="18"/>
                <w:lang w:val="en-US"/>
              </w:rPr>
              <w:tab/>
              <w:t>Will the proposed Project involve the application of pesticides that may have a negative effect on the environment or human health?</w:t>
            </w:r>
          </w:p>
        </w:tc>
        <w:tc>
          <w:tcPr>
            <w:tcW w:w="833" w:type="dxa"/>
            <w:vAlign w:val="center"/>
          </w:tcPr>
          <w:p w14:paraId="3DC78798"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r w:rsidR="00CD1AAA" w:rsidRPr="00F43402" w14:paraId="6F1ECB06" w14:textId="77777777" w:rsidTr="00CD1AAA">
        <w:tc>
          <w:tcPr>
            <w:tcW w:w="8635" w:type="dxa"/>
          </w:tcPr>
          <w:p w14:paraId="49F59039" w14:textId="77777777" w:rsidR="00CD1AAA" w:rsidRPr="00F43402" w:rsidRDefault="00CD1AAA" w:rsidP="00CD1AAA">
            <w:pPr>
              <w:tabs>
                <w:tab w:val="left" w:pos="585"/>
              </w:tabs>
              <w:spacing w:before="60"/>
              <w:ind w:left="567" w:hanging="567"/>
              <w:rPr>
                <w:rFonts w:cs="Arial"/>
                <w:sz w:val="18"/>
                <w:szCs w:val="18"/>
                <w:lang w:val="en-US"/>
              </w:rPr>
            </w:pPr>
            <w:r w:rsidRPr="00F43402">
              <w:rPr>
                <w:rFonts w:cs="Arial"/>
                <w:sz w:val="18"/>
                <w:szCs w:val="18"/>
                <w:lang w:val="en-US"/>
              </w:rPr>
              <w:t>7.5</w:t>
            </w:r>
            <w:r w:rsidRPr="00F43402">
              <w:rPr>
                <w:rFonts w:cs="Arial"/>
                <w:sz w:val="18"/>
                <w:szCs w:val="18"/>
                <w:lang w:val="en-US"/>
              </w:rPr>
              <w:tab/>
              <w:t xml:space="preserve">Does the Project include activities that require significant consumption of raw materials, energy, and/or water? </w:t>
            </w:r>
          </w:p>
        </w:tc>
        <w:tc>
          <w:tcPr>
            <w:tcW w:w="833" w:type="dxa"/>
            <w:vAlign w:val="center"/>
          </w:tcPr>
          <w:p w14:paraId="6CAACA46" w14:textId="77777777" w:rsidR="00CD1AAA" w:rsidRPr="00F43402" w:rsidRDefault="00CD1AAA" w:rsidP="00CD1AAA">
            <w:pPr>
              <w:tabs>
                <w:tab w:val="left" w:pos="585"/>
              </w:tabs>
              <w:spacing w:before="60"/>
              <w:ind w:left="567" w:hanging="567"/>
              <w:jc w:val="center"/>
              <w:rPr>
                <w:rFonts w:cs="Arial"/>
                <w:sz w:val="18"/>
                <w:szCs w:val="18"/>
                <w:lang w:val="en-US"/>
              </w:rPr>
            </w:pPr>
            <w:r w:rsidRPr="00F43402">
              <w:rPr>
                <w:rFonts w:cs="Arial"/>
                <w:sz w:val="18"/>
                <w:szCs w:val="18"/>
                <w:lang w:val="en-US"/>
              </w:rPr>
              <w:t>No</w:t>
            </w:r>
          </w:p>
        </w:tc>
      </w:tr>
    </w:tbl>
    <w:p w14:paraId="03FCDF5B" w14:textId="41CC3FDD" w:rsidR="00C26FEC" w:rsidRPr="0030538F" w:rsidRDefault="00C26FEC" w:rsidP="0030538F">
      <w:pPr>
        <w:rPr>
          <w:rFonts w:cs="Arial"/>
          <w:sz w:val="20"/>
          <w:szCs w:val="20"/>
        </w:rPr>
      </w:pPr>
    </w:p>
    <w:sectPr w:rsidR="00C26FEC" w:rsidRPr="0030538F" w:rsidSect="0000796E">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C5AD08" w14:textId="77777777" w:rsidR="00954431" w:rsidRDefault="00954431">
      <w:r>
        <w:separator/>
      </w:r>
    </w:p>
  </w:endnote>
  <w:endnote w:type="continuationSeparator" w:id="0">
    <w:p w14:paraId="1CC0FE33" w14:textId="77777777" w:rsidR="00954431" w:rsidRDefault="00954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charset w:val="00"/>
    <w:family w:val="auto"/>
    <w:pitch w:val="variable"/>
    <w:sig w:usb0="00000007" w:usb1="00000001" w:usb2="00000000" w:usb3="00000000" w:csb0="00000093" w:csb1="00000000"/>
  </w:font>
  <w:font w:name="Trebuchet MS">
    <w:panose1 w:val="020B0603020202020204"/>
    <w:charset w:val="00"/>
    <w:family w:val="swiss"/>
    <w:pitch w:val="variable"/>
    <w:sig w:usb0="00000287" w:usb1="00000003"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 w:name="New York">
    <w:panose1 w:val="020405030605060203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HBFTJF+BernhardModernStd-Roman">
    <w:altName w:val="Times New Roman"/>
    <w:panose1 w:val="00000000000000000000"/>
    <w:charset w:val="00"/>
    <w:family w:val="roman"/>
    <w:notTrueType/>
    <w:pitch w:val="default"/>
    <w:sig w:usb0="00000003" w:usb1="00000000" w:usb2="00000000" w:usb3="00000000" w:csb0="00000001" w:csb1="00000000"/>
  </w:font>
  <w:font w:name="Times-Bold">
    <w:altName w:val="Times"/>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mn-ea">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9A27C8" w14:textId="56D6DF60" w:rsidR="00404408" w:rsidRPr="00054EB2" w:rsidRDefault="00404408" w:rsidP="00054EB2">
    <w:pPr>
      <w:pStyle w:val="Footer"/>
      <w:pBdr>
        <w:top w:val="thinThickSmallGap" w:sz="24" w:space="1" w:color="622423"/>
      </w:pBdr>
      <w:tabs>
        <w:tab w:val="clear" w:pos="4153"/>
        <w:tab w:val="clear" w:pos="8306"/>
        <w:tab w:val="right" w:pos="9362"/>
      </w:tabs>
      <w:rPr>
        <w:rFonts w:cs="Arial"/>
        <w:sz w:val="16"/>
        <w:szCs w:val="16"/>
      </w:rPr>
    </w:pPr>
    <w:r>
      <w:rPr>
        <w:rFonts w:cs="Arial"/>
        <w:sz w:val="16"/>
        <w:szCs w:val="16"/>
      </w:rPr>
      <w:t xml:space="preserve">UNDP/GEF Philippines: Promotion of Low Carbon Urban Transport Systems in the Philippines                                       </w:t>
    </w:r>
    <w:r w:rsidRPr="00054EB2">
      <w:rPr>
        <w:rFonts w:cs="Arial"/>
        <w:sz w:val="16"/>
        <w:szCs w:val="16"/>
      </w:rPr>
      <w:t xml:space="preserve">Page </w:t>
    </w:r>
    <w:r w:rsidRPr="00054EB2">
      <w:rPr>
        <w:rFonts w:cs="Arial"/>
        <w:sz w:val="16"/>
        <w:szCs w:val="16"/>
      </w:rPr>
      <w:fldChar w:fldCharType="begin"/>
    </w:r>
    <w:r w:rsidRPr="00054EB2">
      <w:rPr>
        <w:rFonts w:cs="Arial"/>
        <w:sz w:val="16"/>
        <w:szCs w:val="16"/>
      </w:rPr>
      <w:instrText xml:space="preserve"> PAGE   \* MERGEFORMAT </w:instrText>
    </w:r>
    <w:r w:rsidRPr="00054EB2">
      <w:rPr>
        <w:rFonts w:cs="Arial"/>
        <w:sz w:val="16"/>
        <w:szCs w:val="16"/>
      </w:rPr>
      <w:fldChar w:fldCharType="separate"/>
    </w:r>
    <w:r w:rsidR="00DD06A3">
      <w:rPr>
        <w:rFonts w:cs="Arial"/>
        <w:noProof/>
        <w:sz w:val="16"/>
        <w:szCs w:val="16"/>
      </w:rPr>
      <w:t>2</w:t>
    </w:r>
    <w:r w:rsidRPr="00054EB2">
      <w:rPr>
        <w:rFonts w:cs="Arial"/>
        <w:sz w:val="16"/>
        <w:szCs w:val="16"/>
      </w:rPr>
      <w:fldChar w:fldCharType="end"/>
    </w:r>
  </w:p>
  <w:p w14:paraId="01F4FD33" w14:textId="77777777" w:rsidR="00404408" w:rsidRPr="00826C9B" w:rsidRDefault="00404408">
    <w:pPr>
      <w:pStyle w:val="Footer"/>
      <w:rPr>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BEEF56" w14:textId="0EEEB579" w:rsidR="00404408" w:rsidRPr="00054EB2" w:rsidRDefault="00404408" w:rsidP="00054EB2">
    <w:pPr>
      <w:pStyle w:val="Footer"/>
      <w:pBdr>
        <w:top w:val="thinThickSmallGap" w:sz="24" w:space="1" w:color="622423"/>
      </w:pBdr>
      <w:tabs>
        <w:tab w:val="clear" w:pos="4153"/>
        <w:tab w:val="clear" w:pos="8306"/>
        <w:tab w:val="right" w:pos="9362"/>
      </w:tabs>
      <w:rPr>
        <w:rFonts w:cs="Arial"/>
        <w:sz w:val="16"/>
        <w:szCs w:val="16"/>
      </w:rPr>
    </w:pPr>
    <w:r>
      <w:rPr>
        <w:rFonts w:cs="Arial"/>
        <w:sz w:val="16"/>
        <w:szCs w:val="16"/>
      </w:rPr>
      <w:t xml:space="preserve">UNDP/GEF Philippines: Promotion of Low Carbon Urban Transport Systems in the Philippines                                                                                                                                       </w:t>
    </w:r>
    <w:r w:rsidRPr="00054EB2">
      <w:rPr>
        <w:rFonts w:cs="Arial"/>
        <w:sz w:val="16"/>
        <w:szCs w:val="16"/>
      </w:rPr>
      <w:t xml:space="preserve">Page </w:t>
    </w:r>
    <w:r w:rsidRPr="00054EB2">
      <w:rPr>
        <w:rFonts w:cs="Arial"/>
        <w:sz w:val="16"/>
        <w:szCs w:val="16"/>
      </w:rPr>
      <w:fldChar w:fldCharType="begin"/>
    </w:r>
    <w:r w:rsidRPr="00054EB2">
      <w:rPr>
        <w:rFonts w:cs="Arial"/>
        <w:sz w:val="16"/>
        <w:szCs w:val="16"/>
      </w:rPr>
      <w:instrText xml:space="preserve"> PAGE   \* MERGEFORMAT </w:instrText>
    </w:r>
    <w:r w:rsidRPr="00054EB2">
      <w:rPr>
        <w:rFonts w:cs="Arial"/>
        <w:sz w:val="16"/>
        <w:szCs w:val="16"/>
      </w:rPr>
      <w:fldChar w:fldCharType="separate"/>
    </w:r>
    <w:r w:rsidR="00DD06A3">
      <w:rPr>
        <w:rFonts w:cs="Arial"/>
        <w:noProof/>
        <w:sz w:val="16"/>
        <w:szCs w:val="16"/>
      </w:rPr>
      <w:t>27</w:t>
    </w:r>
    <w:r w:rsidRPr="00054EB2">
      <w:rPr>
        <w:rFonts w:cs="Arial"/>
        <w:sz w:val="16"/>
        <w:szCs w:val="16"/>
      </w:rPr>
      <w:fldChar w:fldCharType="end"/>
    </w:r>
  </w:p>
  <w:p w14:paraId="3CF0825F" w14:textId="77777777" w:rsidR="00404408" w:rsidRPr="00826C9B" w:rsidRDefault="00404408">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E0745B" w14:textId="0A01863B" w:rsidR="00404408" w:rsidRPr="00054EB2" w:rsidRDefault="00404408" w:rsidP="00054EB2">
    <w:pPr>
      <w:pStyle w:val="Footer"/>
      <w:pBdr>
        <w:top w:val="thinThickSmallGap" w:sz="24" w:space="1" w:color="622423"/>
      </w:pBdr>
      <w:tabs>
        <w:tab w:val="clear" w:pos="4153"/>
        <w:tab w:val="clear" w:pos="8306"/>
        <w:tab w:val="right" w:pos="9362"/>
      </w:tabs>
      <w:rPr>
        <w:rFonts w:cs="Arial"/>
        <w:sz w:val="16"/>
        <w:szCs w:val="16"/>
      </w:rPr>
    </w:pPr>
    <w:r>
      <w:rPr>
        <w:rFonts w:cs="Arial"/>
        <w:sz w:val="16"/>
        <w:szCs w:val="16"/>
      </w:rPr>
      <w:t xml:space="preserve">UNDP/GEF Philippines: Promotion of Low Carbon Urban Transport Systems in the Philippines                                   </w:t>
    </w:r>
    <w:r w:rsidRPr="00054EB2">
      <w:rPr>
        <w:rFonts w:cs="Arial"/>
        <w:sz w:val="16"/>
        <w:szCs w:val="16"/>
      </w:rPr>
      <w:t xml:space="preserve">Page </w:t>
    </w:r>
    <w:r w:rsidRPr="00054EB2">
      <w:rPr>
        <w:rFonts w:cs="Arial"/>
        <w:sz w:val="16"/>
        <w:szCs w:val="16"/>
      </w:rPr>
      <w:fldChar w:fldCharType="begin"/>
    </w:r>
    <w:r w:rsidRPr="00054EB2">
      <w:rPr>
        <w:rFonts w:cs="Arial"/>
        <w:sz w:val="16"/>
        <w:szCs w:val="16"/>
      </w:rPr>
      <w:instrText xml:space="preserve"> PAGE   \* MERGEFORMAT </w:instrText>
    </w:r>
    <w:r w:rsidRPr="00054EB2">
      <w:rPr>
        <w:rFonts w:cs="Arial"/>
        <w:sz w:val="16"/>
        <w:szCs w:val="16"/>
      </w:rPr>
      <w:fldChar w:fldCharType="separate"/>
    </w:r>
    <w:r w:rsidR="00DD06A3">
      <w:rPr>
        <w:rFonts w:cs="Arial"/>
        <w:noProof/>
        <w:sz w:val="16"/>
        <w:szCs w:val="16"/>
      </w:rPr>
      <w:t>31</w:t>
    </w:r>
    <w:r w:rsidRPr="00054EB2">
      <w:rPr>
        <w:rFonts w:cs="Arial"/>
        <w:sz w:val="16"/>
        <w:szCs w:val="16"/>
      </w:rPr>
      <w:fldChar w:fldCharType="end"/>
    </w:r>
  </w:p>
  <w:p w14:paraId="0BDC9BF5" w14:textId="77777777" w:rsidR="00404408" w:rsidRPr="00826C9B" w:rsidRDefault="00404408">
    <w:pPr>
      <w:pStyle w:val="Footer"/>
      <w:rPr>
        <w:sz w:val="16"/>
        <w:szCs w:val="1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C0FA07" w14:textId="43C67C7D" w:rsidR="00404408" w:rsidRPr="00054EB2" w:rsidRDefault="00404408" w:rsidP="003F2EC8">
    <w:pPr>
      <w:pStyle w:val="Footer"/>
      <w:pBdr>
        <w:top w:val="thinThickSmallGap" w:sz="24" w:space="1" w:color="622423"/>
      </w:pBdr>
      <w:tabs>
        <w:tab w:val="clear" w:pos="4153"/>
        <w:tab w:val="clear" w:pos="8306"/>
        <w:tab w:val="right" w:pos="9362"/>
      </w:tabs>
      <w:jc w:val="left"/>
      <w:rPr>
        <w:rFonts w:cs="Arial"/>
        <w:sz w:val="16"/>
        <w:szCs w:val="16"/>
      </w:rPr>
    </w:pPr>
    <w:r>
      <w:rPr>
        <w:rFonts w:cs="Arial"/>
        <w:sz w:val="16"/>
        <w:szCs w:val="16"/>
      </w:rPr>
      <w:t xml:space="preserve">UNDP/GEF Philippines: Promotion of Low Carbon Urban Transport Systems in the Philippines                                       </w:t>
    </w:r>
    <w:r w:rsidRPr="00054EB2">
      <w:rPr>
        <w:rFonts w:cs="Arial"/>
        <w:sz w:val="16"/>
        <w:szCs w:val="16"/>
      </w:rPr>
      <w:t xml:space="preserve">Page </w:t>
    </w:r>
    <w:r w:rsidRPr="00054EB2">
      <w:rPr>
        <w:rFonts w:cs="Arial"/>
        <w:sz w:val="16"/>
        <w:szCs w:val="16"/>
      </w:rPr>
      <w:fldChar w:fldCharType="begin"/>
    </w:r>
    <w:r w:rsidRPr="00054EB2">
      <w:rPr>
        <w:rFonts w:cs="Arial"/>
        <w:sz w:val="16"/>
        <w:szCs w:val="16"/>
      </w:rPr>
      <w:instrText xml:space="preserve"> PAGE   \* MERGEFORMAT </w:instrText>
    </w:r>
    <w:r w:rsidRPr="00054EB2">
      <w:rPr>
        <w:rFonts w:cs="Arial"/>
        <w:sz w:val="16"/>
        <w:szCs w:val="16"/>
      </w:rPr>
      <w:fldChar w:fldCharType="separate"/>
    </w:r>
    <w:r w:rsidR="00DD06A3">
      <w:rPr>
        <w:rFonts w:cs="Arial"/>
        <w:noProof/>
        <w:sz w:val="16"/>
        <w:szCs w:val="16"/>
      </w:rPr>
      <w:t>32</w:t>
    </w:r>
    <w:r w:rsidRPr="00054EB2">
      <w:rPr>
        <w:rFonts w:cs="Arial"/>
        <w:sz w:val="16"/>
        <w:szCs w:val="16"/>
      </w:rPr>
      <w:fldChar w:fldCharType="end"/>
    </w:r>
  </w:p>
  <w:p w14:paraId="5844DB86" w14:textId="77777777" w:rsidR="00404408" w:rsidRPr="00826C9B" w:rsidRDefault="00404408">
    <w:pPr>
      <w:pStyle w:val="Footer"/>
      <w:rPr>
        <w:sz w:val="16"/>
        <w:szCs w:val="16"/>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E32747" w14:textId="77777777" w:rsidR="00404408" w:rsidRDefault="00404408" w:rsidP="00D37FA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66BC69" w14:textId="77777777" w:rsidR="00404408" w:rsidRDefault="0040440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69C15A" w14:textId="7FB5BD8C" w:rsidR="00404408" w:rsidRDefault="00404408" w:rsidP="00511B3C">
    <w:pPr>
      <w:pStyle w:val="Footer"/>
      <w:pBdr>
        <w:top w:val="thinThickSmallGap" w:sz="24" w:space="1" w:color="622423"/>
      </w:pBdr>
      <w:tabs>
        <w:tab w:val="clear" w:pos="4153"/>
        <w:tab w:val="clear" w:pos="8306"/>
        <w:tab w:val="right" w:pos="9362"/>
      </w:tabs>
      <w:rPr>
        <w:rFonts w:cs="Arial"/>
        <w:sz w:val="16"/>
        <w:szCs w:val="16"/>
      </w:rPr>
    </w:pPr>
    <w:r>
      <w:rPr>
        <w:rFonts w:cs="Arial"/>
        <w:sz w:val="16"/>
        <w:szCs w:val="16"/>
      </w:rPr>
      <w:t xml:space="preserve">UNDP/GEF Philippines: Promotion of Low Carbon Urban Transport Systems in the Philippines                                                                                                                                                      </w:t>
    </w:r>
    <w:r w:rsidRPr="00054EB2">
      <w:rPr>
        <w:rFonts w:cs="Arial"/>
        <w:sz w:val="16"/>
        <w:szCs w:val="16"/>
      </w:rPr>
      <w:t xml:space="preserve">Page </w:t>
    </w:r>
    <w:r w:rsidRPr="00054EB2">
      <w:rPr>
        <w:rFonts w:cs="Arial"/>
        <w:sz w:val="16"/>
        <w:szCs w:val="16"/>
      </w:rPr>
      <w:fldChar w:fldCharType="begin"/>
    </w:r>
    <w:r w:rsidRPr="00054EB2">
      <w:rPr>
        <w:rFonts w:cs="Arial"/>
        <w:sz w:val="16"/>
        <w:szCs w:val="16"/>
      </w:rPr>
      <w:instrText xml:space="preserve"> PAGE   \* MERGEFORMAT </w:instrText>
    </w:r>
    <w:r w:rsidRPr="00054EB2">
      <w:rPr>
        <w:rFonts w:cs="Arial"/>
        <w:sz w:val="16"/>
        <w:szCs w:val="16"/>
      </w:rPr>
      <w:fldChar w:fldCharType="separate"/>
    </w:r>
    <w:r w:rsidR="00DD06A3">
      <w:rPr>
        <w:rFonts w:cs="Arial"/>
        <w:noProof/>
        <w:sz w:val="16"/>
        <w:szCs w:val="16"/>
      </w:rPr>
      <w:t>69</w:t>
    </w:r>
    <w:r w:rsidRPr="00054EB2">
      <w:rPr>
        <w:rFonts w:cs="Arial"/>
        <w:sz w:val="16"/>
        <w:szCs w:val="16"/>
      </w:rPr>
      <w:fldChar w:fldCharType="end"/>
    </w:r>
  </w:p>
  <w:p w14:paraId="6A2B8C09" w14:textId="77777777" w:rsidR="00404408" w:rsidRPr="00054EB2" w:rsidRDefault="00404408" w:rsidP="00511B3C">
    <w:pPr>
      <w:pStyle w:val="Footer"/>
      <w:pBdr>
        <w:top w:val="thinThickSmallGap" w:sz="24" w:space="1" w:color="622423"/>
      </w:pBdr>
      <w:tabs>
        <w:tab w:val="clear" w:pos="4153"/>
        <w:tab w:val="clear" w:pos="8306"/>
        <w:tab w:val="right" w:pos="9362"/>
      </w:tabs>
      <w:rPr>
        <w:rFonts w:cs="Arial"/>
        <w:sz w:val="16"/>
        <w:szCs w:val="16"/>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6C6A6F" w14:textId="6314C6A7" w:rsidR="00404408" w:rsidRDefault="00404408" w:rsidP="00213712">
    <w:pPr>
      <w:pStyle w:val="Footer"/>
      <w:pBdr>
        <w:top w:val="thinThickSmallGap" w:sz="24" w:space="1" w:color="622423"/>
      </w:pBdr>
      <w:tabs>
        <w:tab w:val="clear" w:pos="4153"/>
        <w:tab w:val="clear" w:pos="8306"/>
        <w:tab w:val="right" w:pos="9362"/>
      </w:tabs>
      <w:jc w:val="left"/>
      <w:rPr>
        <w:rFonts w:cs="Arial"/>
        <w:sz w:val="16"/>
        <w:szCs w:val="16"/>
      </w:rPr>
    </w:pPr>
    <w:r>
      <w:rPr>
        <w:rFonts w:cs="Arial"/>
        <w:sz w:val="16"/>
        <w:szCs w:val="16"/>
      </w:rPr>
      <w:t xml:space="preserve">UNDP/GEF Philippines: Promotion of Low Carbon Urban Transport Systems in the Philippines                                       </w:t>
    </w:r>
    <w:r w:rsidRPr="00054EB2">
      <w:rPr>
        <w:rFonts w:cs="Arial"/>
        <w:sz w:val="16"/>
        <w:szCs w:val="16"/>
      </w:rPr>
      <w:t xml:space="preserve">Page </w:t>
    </w:r>
    <w:r w:rsidRPr="00054EB2">
      <w:rPr>
        <w:rFonts w:cs="Arial"/>
        <w:sz w:val="16"/>
        <w:szCs w:val="16"/>
      </w:rPr>
      <w:fldChar w:fldCharType="begin"/>
    </w:r>
    <w:r w:rsidRPr="00054EB2">
      <w:rPr>
        <w:rFonts w:cs="Arial"/>
        <w:sz w:val="16"/>
        <w:szCs w:val="16"/>
      </w:rPr>
      <w:instrText xml:space="preserve"> PAGE   \* MERGEFORMAT </w:instrText>
    </w:r>
    <w:r w:rsidRPr="00054EB2">
      <w:rPr>
        <w:rFonts w:cs="Arial"/>
        <w:sz w:val="16"/>
        <w:szCs w:val="16"/>
      </w:rPr>
      <w:fldChar w:fldCharType="separate"/>
    </w:r>
    <w:r w:rsidR="00DD06A3">
      <w:rPr>
        <w:rFonts w:cs="Arial"/>
        <w:noProof/>
        <w:sz w:val="16"/>
        <w:szCs w:val="16"/>
      </w:rPr>
      <w:t>72</w:t>
    </w:r>
    <w:r w:rsidRPr="00054EB2">
      <w:rPr>
        <w:rFonts w:cs="Arial"/>
        <w:sz w:val="16"/>
        <w:szCs w:val="16"/>
      </w:rPr>
      <w:fldChar w:fldCharType="end"/>
    </w:r>
  </w:p>
  <w:p w14:paraId="143BCB5D" w14:textId="77777777" w:rsidR="00404408" w:rsidRDefault="00404408" w:rsidP="00511B3C">
    <w:pPr>
      <w:pStyle w:val="Footer"/>
      <w:pBdr>
        <w:top w:val="thinThickSmallGap" w:sz="24" w:space="1" w:color="622423"/>
      </w:pBdr>
      <w:tabs>
        <w:tab w:val="clear" w:pos="4153"/>
        <w:tab w:val="clear" w:pos="8306"/>
        <w:tab w:val="right" w:pos="9362"/>
      </w:tabs>
      <w:rPr>
        <w:rFonts w:cs="Arial"/>
        <w:sz w:val="16"/>
        <w:szCs w:val="16"/>
      </w:rPr>
    </w:pPr>
  </w:p>
  <w:p w14:paraId="54F57A9D" w14:textId="77777777" w:rsidR="00404408" w:rsidRPr="00054EB2" w:rsidRDefault="00404408" w:rsidP="00511B3C">
    <w:pPr>
      <w:pStyle w:val="Footer"/>
      <w:pBdr>
        <w:top w:val="thinThickSmallGap" w:sz="24" w:space="1" w:color="622423"/>
      </w:pBdr>
      <w:tabs>
        <w:tab w:val="clear" w:pos="4153"/>
        <w:tab w:val="clear" w:pos="8306"/>
        <w:tab w:val="right" w:pos="9362"/>
      </w:tabs>
      <w:rPr>
        <w:rFonts w:cs="Arial"/>
        <w:sz w:val="16"/>
        <w:szCs w:val="16"/>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DE113E" w14:textId="47983F2F" w:rsidR="00404408" w:rsidRPr="00054EB2" w:rsidRDefault="00404408" w:rsidP="00213712">
    <w:pPr>
      <w:pStyle w:val="Footer"/>
      <w:pBdr>
        <w:top w:val="thinThickSmallGap" w:sz="24" w:space="1" w:color="622423"/>
      </w:pBdr>
      <w:tabs>
        <w:tab w:val="clear" w:pos="4153"/>
        <w:tab w:val="clear" w:pos="8306"/>
        <w:tab w:val="right" w:pos="9362"/>
      </w:tabs>
      <w:jc w:val="left"/>
      <w:rPr>
        <w:rFonts w:cs="Arial"/>
        <w:sz w:val="16"/>
        <w:szCs w:val="16"/>
      </w:rPr>
    </w:pPr>
    <w:r>
      <w:rPr>
        <w:rFonts w:cs="Arial"/>
        <w:sz w:val="16"/>
        <w:szCs w:val="16"/>
      </w:rPr>
      <w:t xml:space="preserve">UNDP/GEF Philippines: Promotion of Low Carbon Urban Transport Systems in the Philippines                                       </w:t>
    </w:r>
    <w:r w:rsidRPr="00054EB2">
      <w:rPr>
        <w:rFonts w:cs="Arial"/>
        <w:sz w:val="16"/>
        <w:szCs w:val="16"/>
      </w:rPr>
      <w:t xml:space="preserve">Page </w:t>
    </w:r>
    <w:r w:rsidRPr="00054EB2">
      <w:rPr>
        <w:rFonts w:cs="Arial"/>
        <w:sz w:val="16"/>
        <w:szCs w:val="16"/>
      </w:rPr>
      <w:fldChar w:fldCharType="begin"/>
    </w:r>
    <w:r w:rsidRPr="00054EB2">
      <w:rPr>
        <w:rFonts w:cs="Arial"/>
        <w:sz w:val="16"/>
        <w:szCs w:val="16"/>
      </w:rPr>
      <w:instrText xml:space="preserve"> PAGE   \* MERGEFORMAT </w:instrText>
    </w:r>
    <w:r w:rsidRPr="00054EB2">
      <w:rPr>
        <w:rFonts w:cs="Arial"/>
        <w:sz w:val="16"/>
        <w:szCs w:val="16"/>
      </w:rPr>
      <w:fldChar w:fldCharType="separate"/>
    </w:r>
    <w:r w:rsidR="00DD06A3">
      <w:rPr>
        <w:rFonts w:cs="Arial"/>
        <w:noProof/>
        <w:sz w:val="16"/>
        <w:szCs w:val="16"/>
      </w:rPr>
      <w:t>70</w:t>
    </w:r>
    <w:r w:rsidRPr="00054EB2">
      <w:rPr>
        <w:rFonts w:cs="Arial"/>
        <w:sz w:val="16"/>
        <w:szCs w:val="16"/>
      </w:rPr>
      <w:fldChar w:fldCharType="end"/>
    </w:r>
  </w:p>
  <w:p w14:paraId="43484D3E" w14:textId="77777777" w:rsidR="00404408" w:rsidRDefault="00404408" w:rsidP="00A67D05">
    <w:pPr>
      <w:pStyle w:val="Footer"/>
      <w:pBdr>
        <w:top w:val="thinThickSmallGap" w:sz="24" w:space="1" w:color="622423"/>
      </w:pBdr>
      <w:tabs>
        <w:tab w:val="clear" w:pos="4153"/>
        <w:tab w:val="clear" w:pos="8306"/>
        <w:tab w:val="right" w:pos="9362"/>
      </w:tabs>
      <w:rPr>
        <w:rFonts w:cs="Arial"/>
        <w:sz w:val="16"/>
        <w:szCs w:val="16"/>
      </w:rPr>
    </w:pPr>
  </w:p>
  <w:p w14:paraId="47C81592" w14:textId="77777777" w:rsidR="00404408" w:rsidRPr="00054EB2" w:rsidRDefault="00404408" w:rsidP="00A67D05">
    <w:pPr>
      <w:pStyle w:val="Footer"/>
      <w:pBdr>
        <w:top w:val="thinThickSmallGap" w:sz="24" w:space="1" w:color="622423"/>
      </w:pBdr>
      <w:tabs>
        <w:tab w:val="clear" w:pos="4153"/>
        <w:tab w:val="clear" w:pos="8306"/>
        <w:tab w:val="right" w:pos="9362"/>
      </w:tabs>
      <w:rPr>
        <w:rFonts w:cs="Arial"/>
        <w:sz w:val="16"/>
        <w:szCs w:val="16"/>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8B54D9" w14:textId="73A6C736" w:rsidR="00404408" w:rsidRPr="00054EB2" w:rsidRDefault="00404408" w:rsidP="00393B50">
    <w:pPr>
      <w:pStyle w:val="Footer"/>
      <w:pBdr>
        <w:top w:val="thinThickSmallGap" w:sz="24" w:space="1" w:color="622423"/>
      </w:pBdr>
      <w:tabs>
        <w:tab w:val="clear" w:pos="4153"/>
        <w:tab w:val="clear" w:pos="8306"/>
        <w:tab w:val="right" w:pos="9362"/>
      </w:tabs>
      <w:rPr>
        <w:rFonts w:cs="Arial"/>
        <w:sz w:val="16"/>
        <w:szCs w:val="16"/>
      </w:rPr>
    </w:pPr>
    <w:r>
      <w:rPr>
        <w:rFonts w:cs="Arial"/>
        <w:sz w:val="16"/>
        <w:szCs w:val="16"/>
      </w:rPr>
      <w:t xml:space="preserve">UNDP/GEF Philippines: Promotion of Low Carbon Urban Transport Systems in the Philippines                                       </w:t>
    </w:r>
    <w:r w:rsidRPr="00054EB2">
      <w:rPr>
        <w:rFonts w:cs="Arial"/>
        <w:sz w:val="16"/>
        <w:szCs w:val="16"/>
      </w:rPr>
      <w:t xml:space="preserve">Page </w:t>
    </w:r>
    <w:r w:rsidRPr="00054EB2">
      <w:rPr>
        <w:rFonts w:cs="Arial"/>
        <w:sz w:val="16"/>
        <w:szCs w:val="16"/>
      </w:rPr>
      <w:fldChar w:fldCharType="begin"/>
    </w:r>
    <w:r w:rsidRPr="00054EB2">
      <w:rPr>
        <w:rFonts w:cs="Arial"/>
        <w:sz w:val="16"/>
        <w:szCs w:val="16"/>
      </w:rPr>
      <w:instrText xml:space="preserve"> PAGE   \* MERGEFORMAT </w:instrText>
    </w:r>
    <w:r w:rsidRPr="00054EB2">
      <w:rPr>
        <w:rFonts w:cs="Arial"/>
        <w:sz w:val="16"/>
        <w:szCs w:val="16"/>
      </w:rPr>
      <w:fldChar w:fldCharType="separate"/>
    </w:r>
    <w:r w:rsidR="00DD06A3">
      <w:rPr>
        <w:rFonts w:cs="Arial"/>
        <w:noProof/>
        <w:sz w:val="16"/>
        <w:szCs w:val="16"/>
      </w:rPr>
      <w:t>81</w:t>
    </w:r>
    <w:r w:rsidRPr="00054EB2">
      <w:rPr>
        <w:rFonts w:cs="Arial"/>
        <w:sz w:val="16"/>
        <w:szCs w:val="16"/>
      </w:rPr>
      <w:fldChar w:fldCharType="end"/>
    </w:r>
  </w:p>
  <w:p w14:paraId="65430E47" w14:textId="77777777" w:rsidR="00404408" w:rsidRPr="00826C9B" w:rsidRDefault="00404408" w:rsidP="00393B50">
    <w:pPr>
      <w:pStyle w:val="Footer"/>
      <w:rPr>
        <w:sz w:val="16"/>
        <w:szCs w:val="16"/>
      </w:rPr>
    </w:pPr>
  </w:p>
  <w:p w14:paraId="5887A6F6" w14:textId="77777777" w:rsidR="00404408" w:rsidRPr="00393B50" w:rsidRDefault="00404408" w:rsidP="00393B50">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1AC8DC" w14:textId="0594650B" w:rsidR="00404408" w:rsidRPr="00054EB2" w:rsidRDefault="00404408" w:rsidP="00393B50">
    <w:pPr>
      <w:pStyle w:val="Footer"/>
      <w:pBdr>
        <w:top w:val="thinThickSmallGap" w:sz="24" w:space="1" w:color="622423"/>
      </w:pBdr>
      <w:tabs>
        <w:tab w:val="clear" w:pos="4153"/>
        <w:tab w:val="clear" w:pos="8306"/>
        <w:tab w:val="right" w:pos="9362"/>
      </w:tabs>
      <w:rPr>
        <w:rFonts w:cs="Arial"/>
        <w:sz w:val="16"/>
        <w:szCs w:val="16"/>
      </w:rPr>
    </w:pPr>
    <w:r>
      <w:rPr>
        <w:rFonts w:cs="Arial"/>
        <w:sz w:val="16"/>
        <w:szCs w:val="16"/>
      </w:rPr>
      <w:t xml:space="preserve">UNDP/GEF Philippines: Promotion of Low Carbon Urban Transport Systems in the Philippines                                                                                                                                                      </w:t>
    </w:r>
    <w:r w:rsidRPr="00054EB2">
      <w:rPr>
        <w:rFonts w:cs="Arial"/>
        <w:sz w:val="16"/>
        <w:szCs w:val="16"/>
      </w:rPr>
      <w:t xml:space="preserve">Page </w:t>
    </w:r>
    <w:r w:rsidRPr="00054EB2">
      <w:rPr>
        <w:rFonts w:cs="Arial"/>
        <w:sz w:val="16"/>
        <w:szCs w:val="16"/>
      </w:rPr>
      <w:fldChar w:fldCharType="begin"/>
    </w:r>
    <w:r w:rsidRPr="00054EB2">
      <w:rPr>
        <w:rFonts w:cs="Arial"/>
        <w:sz w:val="16"/>
        <w:szCs w:val="16"/>
      </w:rPr>
      <w:instrText xml:space="preserve"> PAGE   \* MERGEFORMAT </w:instrText>
    </w:r>
    <w:r w:rsidRPr="00054EB2">
      <w:rPr>
        <w:rFonts w:cs="Arial"/>
        <w:sz w:val="16"/>
        <w:szCs w:val="16"/>
      </w:rPr>
      <w:fldChar w:fldCharType="separate"/>
    </w:r>
    <w:r w:rsidR="00DD06A3">
      <w:rPr>
        <w:rFonts w:cs="Arial"/>
        <w:noProof/>
        <w:sz w:val="16"/>
        <w:szCs w:val="16"/>
      </w:rPr>
      <w:t>89</w:t>
    </w:r>
    <w:r w:rsidRPr="00054EB2">
      <w:rPr>
        <w:rFonts w:cs="Arial"/>
        <w:sz w:val="16"/>
        <w:szCs w:val="16"/>
      </w:rPr>
      <w:fldChar w:fldCharType="end"/>
    </w:r>
  </w:p>
  <w:p w14:paraId="15988215" w14:textId="77777777" w:rsidR="00404408" w:rsidRPr="00826C9B" w:rsidRDefault="00404408" w:rsidP="00393B50">
    <w:pPr>
      <w:pStyle w:val="Footer"/>
      <w:rPr>
        <w:sz w:val="16"/>
        <w:szCs w:val="16"/>
      </w:rPr>
    </w:pPr>
  </w:p>
  <w:p w14:paraId="16C31129" w14:textId="77777777" w:rsidR="00404408" w:rsidRPr="00393B50" w:rsidRDefault="00404408" w:rsidP="00393B50">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17BAEA" w14:textId="304AF029" w:rsidR="00404408" w:rsidRPr="00054EB2" w:rsidRDefault="00404408" w:rsidP="00213712">
    <w:pPr>
      <w:pStyle w:val="Footer"/>
      <w:pBdr>
        <w:top w:val="thinThickSmallGap" w:sz="24" w:space="1" w:color="622423"/>
      </w:pBdr>
      <w:tabs>
        <w:tab w:val="clear" w:pos="4153"/>
        <w:tab w:val="clear" w:pos="8306"/>
        <w:tab w:val="right" w:pos="9362"/>
      </w:tabs>
      <w:jc w:val="left"/>
      <w:rPr>
        <w:rFonts w:cs="Arial"/>
        <w:sz w:val="16"/>
        <w:szCs w:val="16"/>
      </w:rPr>
    </w:pPr>
    <w:r>
      <w:rPr>
        <w:rFonts w:cs="Arial"/>
        <w:sz w:val="16"/>
        <w:szCs w:val="16"/>
      </w:rPr>
      <w:t xml:space="preserve">UNDP/GEF Philippines: Promotion of Low Carbon Urban Transport Systems in the Philippines                                       </w:t>
    </w:r>
    <w:r w:rsidRPr="00054EB2">
      <w:rPr>
        <w:rFonts w:cs="Arial"/>
        <w:sz w:val="16"/>
        <w:szCs w:val="16"/>
      </w:rPr>
      <w:t xml:space="preserve">Page </w:t>
    </w:r>
    <w:r w:rsidRPr="00054EB2">
      <w:rPr>
        <w:rFonts w:cs="Arial"/>
        <w:sz w:val="16"/>
        <w:szCs w:val="16"/>
      </w:rPr>
      <w:fldChar w:fldCharType="begin"/>
    </w:r>
    <w:r w:rsidRPr="00054EB2">
      <w:rPr>
        <w:rFonts w:cs="Arial"/>
        <w:sz w:val="16"/>
        <w:szCs w:val="16"/>
      </w:rPr>
      <w:instrText xml:space="preserve"> PAGE   \* MERGEFORMAT </w:instrText>
    </w:r>
    <w:r w:rsidRPr="00054EB2">
      <w:rPr>
        <w:rFonts w:cs="Arial"/>
        <w:sz w:val="16"/>
        <w:szCs w:val="16"/>
      </w:rPr>
      <w:fldChar w:fldCharType="separate"/>
    </w:r>
    <w:r w:rsidR="00DD06A3">
      <w:rPr>
        <w:rFonts w:cs="Arial"/>
        <w:noProof/>
        <w:sz w:val="16"/>
        <w:szCs w:val="16"/>
      </w:rPr>
      <w:t>115</w:t>
    </w:r>
    <w:r w:rsidRPr="00054EB2">
      <w:rPr>
        <w:rFonts w:cs="Arial"/>
        <w:sz w:val="16"/>
        <w:szCs w:val="16"/>
      </w:rPr>
      <w:fldChar w:fldCharType="end"/>
    </w:r>
  </w:p>
  <w:p w14:paraId="5C6A8DDB" w14:textId="77777777" w:rsidR="00404408" w:rsidRPr="00826C9B" w:rsidRDefault="00404408" w:rsidP="00393B50">
    <w:pPr>
      <w:pStyle w:val="Footer"/>
      <w:rPr>
        <w:sz w:val="16"/>
        <w:szCs w:val="16"/>
      </w:rPr>
    </w:pPr>
  </w:p>
  <w:p w14:paraId="7ED0E525" w14:textId="77777777" w:rsidR="00404408" w:rsidRPr="00393B50" w:rsidRDefault="00404408" w:rsidP="00393B50">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B1C141" w14:textId="3FAF0F56" w:rsidR="00404408" w:rsidRPr="007B4BA2" w:rsidRDefault="00404408" w:rsidP="00CD1AAA">
    <w:pPr>
      <w:pStyle w:val="Footer"/>
      <w:pBdr>
        <w:top w:val="thinThickSmallGap" w:sz="24" w:space="1" w:color="622423"/>
      </w:pBdr>
      <w:tabs>
        <w:tab w:val="clear" w:pos="4153"/>
        <w:tab w:val="clear" w:pos="8306"/>
        <w:tab w:val="right" w:pos="12980"/>
      </w:tabs>
      <w:rPr>
        <w:sz w:val="16"/>
        <w:szCs w:val="16"/>
        <w:lang w:val="fr-FR"/>
      </w:rPr>
    </w:pPr>
    <w:r w:rsidRPr="00530E8A">
      <w:rPr>
        <w:sz w:val="16"/>
        <w:szCs w:val="16"/>
        <w:lang w:val="fr-FR"/>
      </w:rPr>
      <w:t>UNDP/GEF Philippines: Promotion of Low Carbon Urban Transport Systems in the Philippines</w:t>
    </w:r>
    <w:r w:rsidRPr="00530E8A" w:rsidDel="00530E8A">
      <w:rPr>
        <w:sz w:val="16"/>
        <w:szCs w:val="16"/>
        <w:lang w:val="fr-FR"/>
      </w:rPr>
      <w:t xml:space="preserve"> </w:t>
    </w:r>
    <w:r>
      <w:rPr>
        <w:sz w:val="16"/>
        <w:szCs w:val="16"/>
        <w:lang w:val="fr-FR"/>
      </w:rPr>
      <w:tab/>
      <w:t xml:space="preserve"> </w:t>
    </w:r>
    <w:r w:rsidRPr="007410A7">
      <w:rPr>
        <w:sz w:val="16"/>
        <w:szCs w:val="16"/>
        <w:lang w:val="fr-FR"/>
      </w:rPr>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DD06A3">
      <w:rPr>
        <w:noProof/>
        <w:sz w:val="16"/>
        <w:szCs w:val="16"/>
        <w:lang w:val="fr-FR"/>
      </w:rPr>
      <w:t>124</w:t>
    </w:r>
    <w:r w:rsidRPr="007410A7">
      <w:rPr>
        <w:sz w:val="16"/>
        <w:szCs w:val="16"/>
        <w:lang w:val="fr-FR"/>
      </w:rPr>
      <w:fldChar w:fldCharType="end"/>
    </w:r>
  </w:p>
  <w:p w14:paraId="1E4FD2A7" w14:textId="77777777" w:rsidR="00404408" w:rsidRPr="005A515E" w:rsidRDefault="00404408" w:rsidP="00CD1AAA">
    <w:pPr>
      <w:pStyle w:val="Footer"/>
      <w:tabs>
        <w:tab w:val="clear" w:pos="8306"/>
        <w:tab w:val="right" w:pos="12760"/>
      </w:tabs>
      <w:rPr>
        <w:szCs w:val="16"/>
        <w:lang w:val="fr-FR"/>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B4572F" w14:textId="39EC230B" w:rsidR="00404408" w:rsidRPr="007410A7" w:rsidRDefault="00404408" w:rsidP="00CD1AAA">
    <w:pPr>
      <w:pStyle w:val="Footer"/>
      <w:pBdr>
        <w:top w:val="thinThickSmallGap" w:sz="24" w:space="1" w:color="622423"/>
      </w:pBdr>
      <w:tabs>
        <w:tab w:val="clear" w:pos="4153"/>
        <w:tab w:val="clear" w:pos="8306"/>
        <w:tab w:val="right" w:pos="12980"/>
      </w:tabs>
      <w:rPr>
        <w:sz w:val="16"/>
        <w:szCs w:val="16"/>
        <w:lang w:val="fr-FR"/>
      </w:rPr>
    </w:pPr>
    <w:r w:rsidRPr="00530E8A">
      <w:rPr>
        <w:sz w:val="16"/>
        <w:szCs w:val="16"/>
        <w:lang w:val="fr-FR"/>
      </w:rPr>
      <w:t>UNDP/GEF Philippines: Promotion of Low Carbon Urban Transport Systems in the Philippines</w:t>
    </w:r>
    <w:r w:rsidRPr="00530E8A" w:rsidDel="00530E8A">
      <w:rPr>
        <w:sz w:val="16"/>
        <w:szCs w:val="16"/>
        <w:lang w:val="fr-FR"/>
      </w:rPr>
      <w:t xml:space="preserve"> </w:t>
    </w:r>
    <w:r w:rsidRPr="007410A7">
      <w:rPr>
        <w:sz w:val="16"/>
        <w:szCs w:val="16"/>
        <w:lang w:val="fr-FR"/>
      </w:rPr>
      <w:tab/>
      <w:t xml:space="preserve">Page </w:t>
    </w:r>
    <w:r w:rsidRPr="007410A7">
      <w:rPr>
        <w:sz w:val="16"/>
        <w:szCs w:val="16"/>
        <w:lang w:val="fr-FR"/>
      </w:rPr>
      <w:fldChar w:fldCharType="begin"/>
    </w:r>
    <w:r w:rsidRPr="007410A7">
      <w:rPr>
        <w:sz w:val="16"/>
        <w:szCs w:val="16"/>
        <w:lang w:val="fr-FR"/>
      </w:rPr>
      <w:instrText xml:space="preserve"> PAGE   \* MERGEFORMAT </w:instrText>
    </w:r>
    <w:r w:rsidRPr="007410A7">
      <w:rPr>
        <w:sz w:val="16"/>
        <w:szCs w:val="16"/>
        <w:lang w:val="fr-FR"/>
      </w:rPr>
      <w:fldChar w:fldCharType="separate"/>
    </w:r>
    <w:r w:rsidR="00DD06A3">
      <w:rPr>
        <w:noProof/>
        <w:sz w:val="16"/>
        <w:szCs w:val="16"/>
        <w:lang w:val="fr-FR"/>
      </w:rPr>
      <w:t>116</w:t>
    </w:r>
    <w:r w:rsidRPr="007410A7">
      <w:rPr>
        <w:sz w:val="16"/>
        <w:szCs w:val="16"/>
        <w:lang w:val="fr-FR"/>
      </w:rPr>
      <w:fldChar w:fldCharType="end"/>
    </w:r>
  </w:p>
  <w:p w14:paraId="09816791" w14:textId="77777777" w:rsidR="00404408" w:rsidRPr="005A515E" w:rsidRDefault="00404408" w:rsidP="00CD1AAA">
    <w:pPr>
      <w:pStyle w:val="Footer"/>
      <w:rPr>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FD22DE" w14:textId="77777777" w:rsidR="00954431" w:rsidRDefault="00954431">
      <w:r>
        <w:separator/>
      </w:r>
    </w:p>
  </w:footnote>
  <w:footnote w:type="continuationSeparator" w:id="0">
    <w:p w14:paraId="071FC5BC" w14:textId="77777777" w:rsidR="00954431" w:rsidRDefault="00954431">
      <w:r>
        <w:continuationSeparator/>
      </w:r>
    </w:p>
  </w:footnote>
  <w:footnote w:id="1">
    <w:p w14:paraId="54779A2F" w14:textId="77777777" w:rsidR="00404408" w:rsidRDefault="00404408" w:rsidP="00151107">
      <w:pPr>
        <w:pStyle w:val="FootnoteText"/>
        <w:jc w:val="left"/>
      </w:pPr>
      <w:r>
        <w:rPr>
          <w:rStyle w:val="FootnoteReference"/>
        </w:rPr>
        <w:footnoteRef/>
      </w:r>
      <w:r>
        <w:t xml:space="preserve"> </w:t>
      </w:r>
      <w:r w:rsidRPr="00393B50">
        <w:rPr>
          <w:rFonts w:ascii="Arial" w:hAnsi="Arial" w:cs="Arial"/>
          <w:sz w:val="16"/>
        </w:rPr>
        <w:t xml:space="preserve">World Bank 2010.  A Strategic Approach to Climate Change in the Philippines: An Assessment of Low-Carbon Interventions in the Transport and Power Sectors. Accessed 25 March 2015 at </w:t>
      </w:r>
      <w:hyperlink r:id="rId1" w:history="1">
        <w:r w:rsidRPr="00393B50">
          <w:rPr>
            <w:rStyle w:val="Hyperlink"/>
            <w:rFonts w:ascii="Arial" w:hAnsi="Arial" w:cs="Arial"/>
            <w:sz w:val="16"/>
          </w:rPr>
          <w:t>http://siteresources.worldbank.org/INTPHILIPPINES/Resources/PH_Low_Carbon_Transport_and_Power.pdf</w:t>
        </w:r>
      </w:hyperlink>
    </w:p>
  </w:footnote>
  <w:footnote w:id="2">
    <w:p w14:paraId="0B62E24E" w14:textId="77777777" w:rsidR="00404408" w:rsidRPr="00573714" w:rsidRDefault="00404408" w:rsidP="00151107">
      <w:pPr>
        <w:rPr>
          <w:rFonts w:ascii="Times" w:hAnsi="Times"/>
          <w:sz w:val="20"/>
        </w:rPr>
      </w:pPr>
      <w:r>
        <w:rPr>
          <w:rStyle w:val="FootnoteReference"/>
        </w:rPr>
        <w:footnoteRef/>
      </w:r>
      <w:r>
        <w:t xml:space="preserve"> </w:t>
      </w:r>
      <w:r w:rsidRPr="00573714">
        <w:rPr>
          <w:rFonts w:cs="Arial"/>
          <w:bCs/>
          <w:color w:val="222222"/>
          <w:sz w:val="16"/>
          <w:szCs w:val="16"/>
          <w:shd w:val="clear" w:color="auto" w:fill="FFFFFF"/>
          <w:lang w:val="en-US"/>
        </w:rPr>
        <w:t>Jeepneys</w:t>
      </w:r>
      <w:r w:rsidRPr="00573714">
        <w:rPr>
          <w:rFonts w:cs="Arial"/>
          <w:color w:val="222222"/>
          <w:sz w:val="16"/>
          <w:szCs w:val="16"/>
          <w:shd w:val="clear" w:color="auto" w:fill="FFFFFF"/>
          <w:lang w:val="en-US"/>
        </w:rPr>
        <w:t> are the most common and popular means of public transportation in the Philippines.</w:t>
      </w:r>
    </w:p>
  </w:footnote>
  <w:footnote w:id="3">
    <w:p w14:paraId="6B908D05" w14:textId="77777777" w:rsidR="00404408" w:rsidRDefault="00404408" w:rsidP="00151107">
      <w:pPr>
        <w:pStyle w:val="FootnoteText"/>
      </w:pPr>
      <w:r>
        <w:rPr>
          <w:rStyle w:val="FootnoteReference"/>
        </w:rPr>
        <w:footnoteRef/>
      </w:r>
      <w:r>
        <w:t xml:space="preserve"> </w:t>
      </w:r>
      <w:r w:rsidRPr="00FF0240">
        <w:rPr>
          <w:rFonts w:ascii="Arial" w:hAnsi="Arial" w:cs="Arial"/>
          <w:bCs/>
          <w:sz w:val="16"/>
          <w:szCs w:val="16"/>
        </w:rPr>
        <w:t>LTO, 2013</w:t>
      </w:r>
    </w:p>
  </w:footnote>
  <w:footnote w:id="4">
    <w:p w14:paraId="237EEBFC" w14:textId="77777777" w:rsidR="00404408" w:rsidRPr="009B6DD5" w:rsidRDefault="00404408" w:rsidP="00151107">
      <w:pPr>
        <w:pStyle w:val="FootnoteText"/>
        <w:rPr>
          <w:rFonts w:ascii="Arial" w:hAnsi="Arial" w:cs="Arial"/>
          <w:sz w:val="16"/>
        </w:rPr>
      </w:pPr>
      <w:r w:rsidRPr="009B6DD5">
        <w:rPr>
          <w:rStyle w:val="FootnoteReference"/>
          <w:rFonts w:cs="Arial"/>
        </w:rPr>
        <w:footnoteRef/>
      </w:r>
      <w:r w:rsidRPr="009B6DD5">
        <w:rPr>
          <w:rFonts w:ascii="Arial" w:hAnsi="Arial" w:cs="Arial"/>
        </w:rPr>
        <w:t xml:space="preserve"> </w:t>
      </w:r>
      <w:r w:rsidRPr="009B6DD5">
        <w:rPr>
          <w:rFonts w:ascii="Arial" w:hAnsi="Arial" w:cs="Arial"/>
          <w:sz w:val="16"/>
        </w:rPr>
        <w:t xml:space="preserve">JICA and NEDA 2014. Roadmap for Transport Infrastructure Development for Metro Manila and Its Surrounding Areas (Region III &amp; Region IV-A), Final Report, March 2014, ALMEC Corporation. </w:t>
      </w:r>
    </w:p>
  </w:footnote>
  <w:footnote w:id="5">
    <w:p w14:paraId="572FDD11" w14:textId="77777777" w:rsidR="00404408" w:rsidRDefault="00404408" w:rsidP="00151107">
      <w:pPr>
        <w:pStyle w:val="FootnoteText"/>
        <w:jc w:val="left"/>
      </w:pPr>
      <w:r w:rsidRPr="001162AD">
        <w:rPr>
          <w:rStyle w:val="FootnoteReference"/>
          <w:rFonts w:cs="Arial"/>
        </w:rPr>
        <w:footnoteRef/>
      </w:r>
      <w:r w:rsidRPr="001162AD">
        <w:rPr>
          <w:rFonts w:ascii="Arial" w:hAnsi="Arial" w:cs="Arial"/>
        </w:rPr>
        <w:t xml:space="preserve"> </w:t>
      </w:r>
      <w:r w:rsidRPr="001162AD">
        <w:rPr>
          <w:rFonts w:ascii="Arial" w:hAnsi="Arial" w:cs="Arial"/>
          <w:sz w:val="16"/>
        </w:rPr>
        <w:t xml:space="preserve">DOTC 2012. </w:t>
      </w:r>
      <w:r w:rsidRPr="001162AD">
        <w:rPr>
          <w:rFonts w:ascii="Arial" w:hAnsi="Arial" w:cs="Arial"/>
          <w:bCs/>
          <w:sz w:val="16"/>
        </w:rPr>
        <w:t xml:space="preserve">National Implementation Plan on Environment Improvement in the Transport Sector. Accessed on 25 March 2015 at </w:t>
      </w:r>
      <w:hyperlink r:id="rId2" w:history="1">
        <w:r w:rsidRPr="001162AD">
          <w:rPr>
            <w:rStyle w:val="Hyperlink"/>
            <w:rFonts w:ascii="Arial" w:hAnsi="Arial" w:cs="Arial"/>
            <w:sz w:val="16"/>
          </w:rPr>
          <w:t>http://www.dotc.gov.ph/images/front/other_matters/nip.pdf</w:t>
        </w:r>
      </w:hyperlink>
      <w:r>
        <w:t xml:space="preserve"> </w:t>
      </w:r>
    </w:p>
  </w:footnote>
  <w:footnote w:id="6">
    <w:p w14:paraId="6240A9B1" w14:textId="77777777" w:rsidR="00404408" w:rsidRDefault="00404408" w:rsidP="00151107">
      <w:pPr>
        <w:pStyle w:val="FootnoteText"/>
      </w:pPr>
      <w:r>
        <w:rPr>
          <w:rStyle w:val="FootnoteReference"/>
        </w:rPr>
        <w:footnoteRef/>
      </w:r>
      <w:r>
        <w:t xml:space="preserve"> </w:t>
      </w:r>
      <w:r w:rsidRPr="00F43391">
        <w:rPr>
          <w:rFonts w:ascii="Arial" w:hAnsi="Arial" w:cs="Arial"/>
          <w:sz w:val="20"/>
        </w:rPr>
        <w:t>EVI (2016)</w:t>
      </w:r>
    </w:p>
  </w:footnote>
  <w:footnote w:id="7">
    <w:p w14:paraId="65BAE74E" w14:textId="77777777" w:rsidR="00404408" w:rsidRPr="00254081" w:rsidRDefault="00404408" w:rsidP="00151107">
      <w:pPr>
        <w:pStyle w:val="FootnoteText"/>
        <w:rPr>
          <w:rFonts w:ascii="Arial" w:hAnsi="Arial" w:cs="Arial"/>
        </w:rPr>
      </w:pPr>
      <w:r w:rsidRPr="00254081">
        <w:rPr>
          <w:rStyle w:val="FootnoteReference"/>
          <w:rFonts w:cs="Arial"/>
        </w:rPr>
        <w:footnoteRef/>
      </w:r>
      <w:r w:rsidRPr="00254081">
        <w:rPr>
          <w:rFonts w:ascii="Arial" w:hAnsi="Arial" w:cs="Arial"/>
          <w:sz w:val="16"/>
        </w:rPr>
        <w:t>With provisions to grant incentives and benefits to both foreign and local investors from all industries – not just automotive.</w:t>
      </w:r>
    </w:p>
  </w:footnote>
  <w:footnote w:id="8">
    <w:p w14:paraId="4E488CC7" w14:textId="77777777" w:rsidR="00404408" w:rsidRPr="00573714" w:rsidRDefault="00404408" w:rsidP="00151107">
      <w:pPr>
        <w:pStyle w:val="FootnoteText"/>
        <w:rPr>
          <w:rFonts w:ascii="Arial" w:hAnsi="Arial" w:cs="Arial"/>
          <w:sz w:val="16"/>
          <w:szCs w:val="16"/>
        </w:rPr>
      </w:pPr>
      <w:r w:rsidRPr="00573714">
        <w:rPr>
          <w:rStyle w:val="FootnoteReference"/>
          <w:rFonts w:cs="Arial"/>
          <w:sz w:val="16"/>
          <w:szCs w:val="16"/>
        </w:rPr>
        <w:footnoteRef/>
      </w:r>
      <w:r w:rsidRPr="00573714">
        <w:rPr>
          <w:rFonts w:ascii="Arial" w:hAnsi="Arial" w:cs="Arial"/>
          <w:sz w:val="16"/>
          <w:szCs w:val="16"/>
        </w:rPr>
        <w:t xml:space="preserve"> Spotnitz and Franklin (2003) Abuse behavior of high-power, lithium-ion cells. Journal of Power Sources, 113(1). 81-100.</w:t>
      </w:r>
    </w:p>
  </w:footnote>
  <w:footnote w:id="9">
    <w:p w14:paraId="3885AB4A" w14:textId="504635B7" w:rsidR="00404408" w:rsidRDefault="00404408" w:rsidP="00591B5D">
      <w:pPr>
        <w:autoSpaceDE w:val="0"/>
        <w:autoSpaceDN w:val="0"/>
        <w:adjustRightInd w:val="0"/>
        <w:spacing w:after="0"/>
        <w:jc w:val="left"/>
      </w:pPr>
      <w:r w:rsidRPr="00D64F59">
        <w:rPr>
          <w:rStyle w:val="FootnoteReference"/>
          <w:sz w:val="16"/>
          <w:szCs w:val="16"/>
        </w:rPr>
        <w:footnoteRef/>
      </w:r>
      <w:r w:rsidRPr="00D64F59">
        <w:rPr>
          <w:sz w:val="16"/>
          <w:szCs w:val="16"/>
        </w:rPr>
        <w:t xml:space="preserve"> </w:t>
      </w:r>
      <w:r>
        <w:rPr>
          <w:sz w:val="16"/>
          <w:szCs w:val="16"/>
        </w:rPr>
        <w:t xml:space="preserve">UNDP (1999) The Philippines Initial National Communication on Climate Change.  Available at </w:t>
      </w:r>
      <w:r w:rsidRPr="00591B5D">
        <w:rPr>
          <w:rFonts w:cs="Arial"/>
          <w:iCs/>
          <w:sz w:val="16"/>
          <w:szCs w:val="16"/>
          <w:lang w:eastAsia="en-PH"/>
        </w:rPr>
        <w:t>http://unfccc.int/essential_background/library/items/3599.php?rec=j&amp;priref=2739#beg</w:t>
      </w:r>
    </w:p>
  </w:footnote>
  <w:footnote w:id="10">
    <w:p w14:paraId="7B08FE7C" w14:textId="77777777" w:rsidR="00404408" w:rsidRPr="00D64F59" w:rsidRDefault="00404408" w:rsidP="00591B5D">
      <w:pPr>
        <w:pStyle w:val="FootnoteText"/>
        <w:jc w:val="left"/>
        <w:rPr>
          <w:rFonts w:ascii="Arial" w:hAnsi="Arial" w:cs="Arial"/>
          <w:sz w:val="16"/>
          <w:szCs w:val="16"/>
        </w:rPr>
      </w:pPr>
      <w:r w:rsidRPr="00591B5D">
        <w:rPr>
          <w:rStyle w:val="FootnoteReference"/>
          <w:rFonts w:cs="Arial"/>
          <w:sz w:val="16"/>
          <w:szCs w:val="16"/>
        </w:rPr>
        <w:footnoteRef/>
      </w:r>
      <w:r w:rsidRPr="00591B5D">
        <w:rPr>
          <w:rFonts w:ascii="Arial" w:hAnsi="Arial" w:cs="Arial"/>
          <w:sz w:val="16"/>
          <w:szCs w:val="16"/>
          <w:vertAlign w:val="superscript"/>
        </w:rPr>
        <w:t xml:space="preserve"> </w:t>
      </w:r>
      <w:r>
        <w:rPr>
          <w:rFonts w:ascii="Arial" w:hAnsi="Arial" w:cs="Arial"/>
          <w:sz w:val="16"/>
          <w:szCs w:val="16"/>
        </w:rPr>
        <w:t xml:space="preserve">UNFCCC (2014) </w:t>
      </w:r>
      <w:r w:rsidRPr="00D64F59">
        <w:rPr>
          <w:rFonts w:ascii="Arial" w:hAnsi="Arial" w:cs="Arial"/>
          <w:sz w:val="16"/>
          <w:szCs w:val="16"/>
        </w:rPr>
        <w:t>Second National Communication to UNFCCC</w:t>
      </w:r>
      <w:r>
        <w:rPr>
          <w:rFonts w:ascii="Arial" w:hAnsi="Arial" w:cs="Arial"/>
          <w:sz w:val="16"/>
          <w:szCs w:val="16"/>
        </w:rPr>
        <w:t>.</w:t>
      </w:r>
      <w:r w:rsidRPr="00D64F59">
        <w:rPr>
          <w:rFonts w:ascii="Arial" w:hAnsi="Arial" w:cs="Arial"/>
          <w:sz w:val="16"/>
          <w:szCs w:val="16"/>
        </w:rPr>
        <w:t xml:space="preserve"> </w:t>
      </w:r>
      <w:r>
        <w:rPr>
          <w:rFonts w:ascii="Arial" w:hAnsi="Arial" w:cs="Arial"/>
          <w:sz w:val="16"/>
          <w:szCs w:val="16"/>
        </w:rPr>
        <w:t>A</w:t>
      </w:r>
      <w:r w:rsidRPr="00D64F59">
        <w:rPr>
          <w:rFonts w:ascii="Arial" w:hAnsi="Arial" w:cs="Arial"/>
          <w:sz w:val="16"/>
          <w:szCs w:val="16"/>
        </w:rPr>
        <w:t>vailable at http://unfccc.int/resource/docs/natc/phlnc2.pdf</w:t>
      </w:r>
    </w:p>
  </w:footnote>
  <w:footnote w:id="11">
    <w:p w14:paraId="56C9954F" w14:textId="3B53E7EA" w:rsidR="00404408" w:rsidRPr="00573714" w:rsidRDefault="00404408" w:rsidP="00A95D7A">
      <w:pPr>
        <w:pStyle w:val="FootnoteText"/>
        <w:rPr>
          <w:rFonts w:ascii="Arial" w:hAnsi="Arial" w:cs="Arial"/>
          <w:sz w:val="16"/>
          <w:szCs w:val="16"/>
        </w:rPr>
      </w:pPr>
      <w:r w:rsidRPr="00573714">
        <w:rPr>
          <w:rStyle w:val="FootnoteReference"/>
          <w:rFonts w:cs="Arial"/>
          <w:sz w:val="16"/>
          <w:szCs w:val="16"/>
        </w:rPr>
        <w:footnoteRef/>
      </w:r>
      <w:r w:rsidRPr="00573714">
        <w:rPr>
          <w:rFonts w:ascii="Arial" w:hAnsi="Arial" w:cs="Arial"/>
          <w:sz w:val="16"/>
          <w:szCs w:val="16"/>
        </w:rPr>
        <w:t xml:space="preserve"> National Implementation Plan on </w:t>
      </w:r>
      <w:r w:rsidRPr="00A95D7A">
        <w:rPr>
          <w:rFonts w:ascii="Arial" w:hAnsi="Arial" w:cs="Arial"/>
          <w:sz w:val="16"/>
          <w:szCs w:val="16"/>
        </w:rPr>
        <w:t xml:space="preserve">Environment Improvement in the </w:t>
      </w:r>
      <w:r w:rsidRPr="00573714">
        <w:rPr>
          <w:rFonts w:ascii="Arial" w:hAnsi="Arial" w:cs="Arial"/>
          <w:sz w:val="16"/>
          <w:szCs w:val="16"/>
        </w:rPr>
        <w:t>Transport Sector Low Pollution-Low Emission. Available at http://www.dotc.gov.ph/images/front/other_matters/nip.pdf</w:t>
      </w:r>
    </w:p>
  </w:footnote>
  <w:footnote w:id="12">
    <w:p w14:paraId="60D3A9A7" w14:textId="0CBF91DB" w:rsidR="00404408" w:rsidRPr="00573714" w:rsidRDefault="00404408" w:rsidP="00573714">
      <w:pPr>
        <w:pStyle w:val="FootnoteText"/>
        <w:jc w:val="left"/>
        <w:rPr>
          <w:rFonts w:ascii="Arial" w:hAnsi="Arial" w:cs="Arial"/>
          <w:sz w:val="16"/>
          <w:szCs w:val="16"/>
        </w:rPr>
      </w:pPr>
      <w:r w:rsidRPr="00573714">
        <w:rPr>
          <w:rStyle w:val="FootnoteReference"/>
          <w:rFonts w:cs="Arial"/>
          <w:sz w:val="16"/>
          <w:szCs w:val="16"/>
        </w:rPr>
        <w:footnoteRef/>
      </w:r>
      <w:r>
        <w:rPr>
          <w:rFonts w:ascii="Arial" w:hAnsi="Arial" w:cs="Arial"/>
          <w:sz w:val="16"/>
          <w:szCs w:val="16"/>
        </w:rPr>
        <w:t xml:space="preserve"> </w:t>
      </w:r>
      <w:r w:rsidRPr="00573714">
        <w:rPr>
          <w:rFonts w:ascii="Arial" w:hAnsi="Arial" w:cs="Arial"/>
          <w:sz w:val="16"/>
          <w:szCs w:val="16"/>
        </w:rPr>
        <w:t xml:space="preserve">Intended Nationally Determined Contributions </w:t>
      </w:r>
      <w:r>
        <w:rPr>
          <w:rFonts w:ascii="Arial" w:hAnsi="Arial" w:cs="Arial"/>
          <w:sz w:val="16"/>
          <w:szCs w:val="16"/>
        </w:rPr>
        <w:t xml:space="preserve">of the Philippines. Available at </w:t>
      </w:r>
      <w:r w:rsidRPr="00573714">
        <w:rPr>
          <w:rFonts w:ascii="Arial" w:hAnsi="Arial" w:cs="Arial"/>
          <w:sz w:val="16"/>
          <w:szCs w:val="16"/>
        </w:rPr>
        <w:t>http://www4.unfccc.int/submissions/INDC/Published%20Documents/Philippines/1/Philippines%20-%20Final%20INDC%20submission.pdf</w:t>
      </w:r>
    </w:p>
  </w:footnote>
  <w:footnote w:id="13">
    <w:p w14:paraId="448F9B1B" w14:textId="77777777" w:rsidR="00404408" w:rsidRDefault="00404408" w:rsidP="00405AA3">
      <w:pPr>
        <w:pStyle w:val="FootnoteText"/>
      </w:pPr>
      <w:r w:rsidRPr="00AA50DF">
        <w:rPr>
          <w:rStyle w:val="FootnoteReference"/>
          <w:rFonts w:cs="Arial"/>
          <w:sz w:val="16"/>
          <w:szCs w:val="16"/>
        </w:rPr>
        <w:footnoteRef/>
      </w:r>
      <w:r w:rsidRPr="00AA50DF">
        <w:rPr>
          <w:rFonts w:ascii="Arial" w:hAnsi="Arial" w:cs="Arial"/>
          <w:sz w:val="16"/>
          <w:szCs w:val="16"/>
        </w:rPr>
        <w:t xml:space="preserve"> Estimates</w:t>
      </w:r>
      <w:r>
        <w:rPr>
          <w:rFonts w:ascii="Arial" w:hAnsi="Arial" w:cs="Arial"/>
          <w:sz w:val="16"/>
          <w:szCs w:val="16"/>
        </w:rPr>
        <w:t xml:space="preserve"> based on the Philippine practice in hiring employees </w:t>
      </w:r>
      <w:r w:rsidRPr="00AE7411">
        <w:rPr>
          <w:rFonts w:ascii="Arial" w:hAnsi="Arial" w:cs="Arial"/>
          <w:sz w:val="16"/>
          <w:szCs w:val="16"/>
        </w:rPr>
        <w:t>of bus operations and gasoline stations.</w:t>
      </w:r>
    </w:p>
  </w:footnote>
  <w:footnote w:id="14">
    <w:p w14:paraId="79E2B91A" w14:textId="775C76B6" w:rsidR="00404408" w:rsidRDefault="00404408">
      <w:pPr>
        <w:pStyle w:val="FootnoteText"/>
      </w:pPr>
      <w:r>
        <w:rPr>
          <w:rStyle w:val="FootnoteReference"/>
        </w:rPr>
        <w:footnoteRef/>
      </w:r>
      <w:r>
        <w:t xml:space="preserve"> </w:t>
      </w:r>
      <w:r w:rsidRPr="00EA22F7">
        <w:rPr>
          <w:rFonts w:ascii="Arial" w:hAnsi="Arial" w:cs="Arial"/>
          <w:sz w:val="16"/>
          <w:szCs w:val="16"/>
        </w:rPr>
        <w:t>From the current daily ridership of 6,500 passengers</w:t>
      </w:r>
    </w:p>
  </w:footnote>
  <w:footnote w:id="15">
    <w:p w14:paraId="543E2656" w14:textId="77777777" w:rsidR="00404408" w:rsidRPr="003E39F8" w:rsidRDefault="00404408" w:rsidP="00405AA3">
      <w:pPr>
        <w:pStyle w:val="FootnoteText"/>
        <w:rPr>
          <w:rFonts w:ascii="Arial" w:hAnsi="Arial" w:cs="Arial"/>
          <w:sz w:val="16"/>
          <w:szCs w:val="16"/>
        </w:rPr>
      </w:pPr>
      <w:r w:rsidRPr="003E39F8">
        <w:rPr>
          <w:rStyle w:val="FootnoteReference"/>
          <w:rFonts w:cs="Arial"/>
          <w:sz w:val="16"/>
          <w:szCs w:val="16"/>
        </w:rPr>
        <w:footnoteRef/>
      </w:r>
      <w:r w:rsidRPr="003E39F8">
        <w:rPr>
          <w:rFonts w:ascii="Arial" w:hAnsi="Arial" w:cs="Arial"/>
          <w:sz w:val="16"/>
          <w:szCs w:val="16"/>
        </w:rPr>
        <w:t xml:space="preserve"> 2 each newly developed and revised with low carbon transport provisions </w:t>
      </w:r>
    </w:p>
  </w:footnote>
  <w:footnote w:id="16">
    <w:p w14:paraId="6F518EAD" w14:textId="77777777" w:rsidR="00404408" w:rsidRPr="003E39F8" w:rsidRDefault="00404408" w:rsidP="00405AA3">
      <w:pPr>
        <w:pStyle w:val="FootnoteText"/>
        <w:rPr>
          <w:rFonts w:ascii="Arial" w:hAnsi="Arial" w:cs="Arial"/>
          <w:sz w:val="16"/>
          <w:szCs w:val="16"/>
        </w:rPr>
      </w:pPr>
      <w:r w:rsidRPr="003E39F8">
        <w:rPr>
          <w:rStyle w:val="FootnoteReference"/>
          <w:rFonts w:cs="Arial"/>
          <w:sz w:val="16"/>
          <w:szCs w:val="16"/>
        </w:rPr>
        <w:footnoteRef/>
      </w:r>
      <w:r w:rsidRPr="003E39F8">
        <w:rPr>
          <w:rFonts w:ascii="Arial" w:hAnsi="Arial" w:cs="Arial"/>
          <w:sz w:val="16"/>
          <w:szCs w:val="16"/>
        </w:rPr>
        <w:t xml:space="preserve"> 1 newly developed for e-jeepneys; 1 newly developed for hybrid buses; 1 newly developed for AGT</w:t>
      </w:r>
    </w:p>
  </w:footnote>
  <w:footnote w:id="17">
    <w:p w14:paraId="662C42EE" w14:textId="54BB270B" w:rsidR="00404408" w:rsidRPr="00FF2E24" w:rsidRDefault="00404408">
      <w:pPr>
        <w:pStyle w:val="FootnoteText"/>
        <w:rPr>
          <w:rFonts w:ascii="Arial" w:hAnsi="Arial" w:cs="Arial"/>
          <w:sz w:val="16"/>
          <w:szCs w:val="16"/>
        </w:rPr>
      </w:pPr>
      <w:r w:rsidRPr="00573714">
        <w:rPr>
          <w:rStyle w:val="FootnoteReference"/>
          <w:sz w:val="16"/>
          <w:szCs w:val="16"/>
        </w:rPr>
        <w:footnoteRef/>
      </w:r>
      <w:r w:rsidRPr="00573714">
        <w:rPr>
          <w:sz w:val="16"/>
          <w:szCs w:val="16"/>
        </w:rPr>
        <w:t xml:space="preserve"> </w:t>
      </w:r>
      <w:r w:rsidRPr="004D0E4B">
        <w:rPr>
          <w:rFonts w:ascii="Arial" w:hAnsi="Arial" w:cs="Arial"/>
          <w:sz w:val="16"/>
          <w:szCs w:val="16"/>
        </w:rPr>
        <w:t xml:space="preserve">GHG emission reduction in the baseline </w:t>
      </w:r>
      <w:r w:rsidRPr="0040624D">
        <w:rPr>
          <w:rFonts w:ascii="Arial" w:hAnsi="Arial" w:cs="Arial"/>
          <w:sz w:val="16"/>
          <w:szCs w:val="16"/>
        </w:rPr>
        <w:t xml:space="preserve">that </w:t>
      </w:r>
      <w:r>
        <w:rPr>
          <w:rFonts w:ascii="Arial" w:hAnsi="Arial" w:cs="Arial"/>
          <w:sz w:val="16"/>
          <w:szCs w:val="16"/>
        </w:rPr>
        <w:t>is</w:t>
      </w:r>
      <w:r w:rsidRPr="0040624D">
        <w:rPr>
          <w:rFonts w:ascii="Arial" w:hAnsi="Arial" w:cs="Arial"/>
          <w:sz w:val="16"/>
          <w:szCs w:val="16"/>
        </w:rPr>
        <w:t xml:space="preserve"> contributed by 28 EVs and 20 e-jeepneys</w:t>
      </w:r>
      <w:r>
        <w:rPr>
          <w:rFonts w:ascii="Arial" w:hAnsi="Arial" w:cs="Arial"/>
          <w:sz w:val="16"/>
          <w:szCs w:val="16"/>
        </w:rPr>
        <w:t xml:space="preserve"> </w:t>
      </w:r>
      <w:r w:rsidRPr="00FF2E24">
        <w:rPr>
          <w:rFonts w:ascii="Arial" w:hAnsi="Arial" w:cs="Arial"/>
          <w:sz w:val="16"/>
          <w:szCs w:val="16"/>
        </w:rPr>
        <w:t>within the useful life of 15 years</w:t>
      </w:r>
      <w:r w:rsidRPr="0040624D">
        <w:rPr>
          <w:rFonts w:ascii="Arial" w:hAnsi="Arial" w:cs="Arial"/>
          <w:sz w:val="16"/>
          <w:szCs w:val="16"/>
        </w:rPr>
        <w:t>.</w:t>
      </w:r>
    </w:p>
  </w:footnote>
  <w:footnote w:id="18">
    <w:p w14:paraId="2CF08B99" w14:textId="4B92AC31" w:rsidR="00404408" w:rsidRPr="0040624D" w:rsidRDefault="00404408" w:rsidP="00AA50DF">
      <w:pPr>
        <w:pStyle w:val="FootnoteText"/>
        <w:rPr>
          <w:rFonts w:ascii="Arial" w:hAnsi="Arial" w:cs="Arial"/>
          <w:sz w:val="16"/>
          <w:szCs w:val="16"/>
        </w:rPr>
      </w:pPr>
      <w:r w:rsidRPr="004D0E4B">
        <w:rPr>
          <w:rStyle w:val="FootnoteReference"/>
          <w:sz w:val="16"/>
          <w:szCs w:val="16"/>
        </w:rPr>
        <w:footnoteRef/>
      </w:r>
      <w:r w:rsidRPr="00573714">
        <w:rPr>
          <w:sz w:val="16"/>
          <w:szCs w:val="16"/>
        </w:rPr>
        <w:t xml:space="preserve"> </w:t>
      </w:r>
      <w:r>
        <w:rPr>
          <w:rFonts w:ascii="Arial" w:hAnsi="Arial" w:cs="Arial"/>
          <w:sz w:val="16"/>
          <w:szCs w:val="16"/>
        </w:rPr>
        <w:t>Incremental</w:t>
      </w:r>
      <w:r w:rsidRPr="00573714">
        <w:rPr>
          <w:rFonts w:ascii="Arial" w:hAnsi="Arial" w:cs="Arial"/>
          <w:sz w:val="16"/>
          <w:szCs w:val="16"/>
        </w:rPr>
        <w:t xml:space="preserve"> </w:t>
      </w:r>
      <w:r w:rsidRPr="004D0E4B">
        <w:rPr>
          <w:rFonts w:ascii="Arial" w:hAnsi="Arial" w:cs="Arial"/>
          <w:sz w:val="16"/>
          <w:szCs w:val="16"/>
        </w:rPr>
        <w:t xml:space="preserve">GHG emission reduction </w:t>
      </w:r>
      <w:r w:rsidRPr="0040624D">
        <w:rPr>
          <w:rFonts w:ascii="Arial" w:hAnsi="Arial" w:cs="Arial"/>
          <w:sz w:val="16"/>
          <w:szCs w:val="16"/>
        </w:rPr>
        <w:t xml:space="preserve">from additional unit of </w:t>
      </w:r>
      <w:r w:rsidRPr="00AA50DF">
        <w:rPr>
          <w:rFonts w:ascii="Arial" w:hAnsi="Arial" w:cs="Arial"/>
          <w:sz w:val="16"/>
          <w:szCs w:val="16"/>
        </w:rPr>
        <w:t xml:space="preserve">56 EVs and 40 e-jeepneys </w:t>
      </w:r>
      <w:r w:rsidRPr="0008682E">
        <w:rPr>
          <w:rFonts w:ascii="Arial" w:hAnsi="Arial" w:cs="Arial"/>
          <w:sz w:val="16"/>
          <w:szCs w:val="16"/>
        </w:rPr>
        <w:t>within the useful life of 15 years</w:t>
      </w:r>
      <w:r>
        <w:rPr>
          <w:rFonts w:ascii="Arial" w:hAnsi="Arial" w:cs="Arial"/>
          <w:sz w:val="16"/>
          <w:szCs w:val="16"/>
        </w:rPr>
        <w:t>.</w:t>
      </w:r>
      <w:r w:rsidRPr="0008682E">
        <w:rPr>
          <w:rFonts w:ascii="Arial" w:hAnsi="Arial" w:cs="Arial"/>
          <w:sz w:val="16"/>
          <w:szCs w:val="16"/>
        </w:rPr>
        <w:t xml:space="preserve"> </w:t>
      </w:r>
    </w:p>
  </w:footnote>
  <w:footnote w:id="19">
    <w:p w14:paraId="029D02FD" w14:textId="12A7C727" w:rsidR="00404408" w:rsidRDefault="00404408">
      <w:pPr>
        <w:pStyle w:val="FootnoteText"/>
      </w:pPr>
      <w:r w:rsidRPr="00AA50DF">
        <w:rPr>
          <w:rStyle w:val="FootnoteReference"/>
          <w:rFonts w:cs="Arial"/>
          <w:sz w:val="16"/>
          <w:szCs w:val="16"/>
        </w:rPr>
        <w:footnoteRef/>
      </w:r>
      <w:r w:rsidRPr="00AA50DF">
        <w:rPr>
          <w:rFonts w:ascii="Arial" w:hAnsi="Arial" w:cs="Arial"/>
          <w:sz w:val="16"/>
          <w:szCs w:val="16"/>
        </w:rPr>
        <w:t xml:space="preserve"> Estimates</w:t>
      </w:r>
      <w:r>
        <w:rPr>
          <w:rFonts w:ascii="Arial" w:hAnsi="Arial" w:cs="Arial"/>
          <w:sz w:val="16"/>
          <w:szCs w:val="16"/>
        </w:rPr>
        <w:t xml:space="preserve"> based on the Philippine practice in hiring employees </w:t>
      </w:r>
      <w:r w:rsidRPr="00AE7411">
        <w:rPr>
          <w:rFonts w:ascii="Arial" w:hAnsi="Arial" w:cs="Arial"/>
          <w:sz w:val="16"/>
          <w:szCs w:val="16"/>
        </w:rPr>
        <w:t>of bus operations and gasoline stations.</w:t>
      </w:r>
    </w:p>
  </w:footnote>
  <w:footnote w:id="20">
    <w:p w14:paraId="51A1289C" w14:textId="6C6B2EDE" w:rsidR="00404408" w:rsidRPr="008F6057" w:rsidRDefault="00404408" w:rsidP="00F52CC9">
      <w:pPr>
        <w:pStyle w:val="FootnoteText"/>
        <w:rPr>
          <w:rFonts w:ascii="Arial" w:hAnsi="Arial" w:cs="Arial"/>
          <w:sz w:val="16"/>
          <w:szCs w:val="16"/>
        </w:rPr>
      </w:pPr>
      <w:r w:rsidRPr="008F6057">
        <w:rPr>
          <w:rStyle w:val="FootnoteReference"/>
          <w:rFonts w:cs="Arial"/>
          <w:sz w:val="16"/>
          <w:szCs w:val="16"/>
        </w:rPr>
        <w:footnoteRef/>
      </w:r>
      <w:r w:rsidRPr="008F6057">
        <w:rPr>
          <w:rFonts w:ascii="Arial" w:hAnsi="Arial" w:cs="Arial"/>
          <w:sz w:val="16"/>
          <w:szCs w:val="16"/>
        </w:rPr>
        <w:t xml:space="preserve"> 2 each newly developed and revised with low carbon transport provisions </w:t>
      </w:r>
    </w:p>
  </w:footnote>
  <w:footnote w:id="21">
    <w:p w14:paraId="5E938AAC" w14:textId="03D920EE" w:rsidR="00404408" w:rsidRPr="008F6057" w:rsidRDefault="00404408" w:rsidP="00F52CC9">
      <w:pPr>
        <w:pStyle w:val="FootnoteText"/>
        <w:rPr>
          <w:rFonts w:ascii="Arial" w:hAnsi="Arial" w:cs="Arial"/>
          <w:sz w:val="16"/>
          <w:szCs w:val="16"/>
        </w:rPr>
      </w:pPr>
      <w:r w:rsidRPr="008F6057">
        <w:rPr>
          <w:rStyle w:val="FootnoteReference"/>
          <w:rFonts w:cs="Arial"/>
          <w:sz w:val="16"/>
          <w:szCs w:val="16"/>
        </w:rPr>
        <w:footnoteRef/>
      </w:r>
      <w:r w:rsidRPr="008F6057">
        <w:rPr>
          <w:rFonts w:ascii="Arial" w:hAnsi="Arial" w:cs="Arial"/>
          <w:sz w:val="16"/>
          <w:szCs w:val="16"/>
        </w:rPr>
        <w:t xml:space="preserve"> 1 newly developed for e-jeepneys; 1 newly developed for hybrid buses; 1 newly developed for AGT</w:t>
      </w:r>
    </w:p>
  </w:footnote>
  <w:footnote w:id="22">
    <w:p w14:paraId="5DA09B40" w14:textId="4437E21D" w:rsidR="00404408" w:rsidRPr="00F43402" w:rsidRDefault="00404408">
      <w:pPr>
        <w:pStyle w:val="FootnoteText"/>
        <w:rPr>
          <w:rFonts w:ascii="Arial" w:hAnsi="Arial" w:cs="Arial"/>
          <w:sz w:val="16"/>
          <w:szCs w:val="16"/>
        </w:rPr>
      </w:pPr>
      <w:r>
        <w:rPr>
          <w:rStyle w:val="FootnoteReference"/>
        </w:rPr>
        <w:footnoteRef/>
      </w:r>
      <w:r>
        <w:t xml:space="preserve"> </w:t>
      </w:r>
      <w:r>
        <w:rPr>
          <w:rFonts w:ascii="Arial" w:hAnsi="Arial" w:cs="Arial"/>
          <w:sz w:val="16"/>
          <w:szCs w:val="16"/>
        </w:rPr>
        <w:t xml:space="preserve">In the rating of 1-5, 1 being the lowest and 5 being the highest. </w:t>
      </w:r>
    </w:p>
  </w:footnote>
  <w:footnote w:id="23">
    <w:p w14:paraId="20DFA6BF" w14:textId="77777777" w:rsidR="00404408" w:rsidRPr="00FB6ED3" w:rsidRDefault="00404408" w:rsidP="00234666">
      <w:pPr>
        <w:pStyle w:val="FootnoteText"/>
        <w:rPr>
          <w:rFonts w:ascii="Arial" w:hAnsi="Arial" w:cs="Arial"/>
          <w:sz w:val="16"/>
          <w:szCs w:val="18"/>
          <w:lang w:val="en-MY"/>
        </w:rPr>
      </w:pPr>
      <w:r w:rsidRPr="00FB6ED3">
        <w:rPr>
          <w:rStyle w:val="FootnoteReference"/>
          <w:rFonts w:cs="Arial"/>
          <w:sz w:val="16"/>
          <w:szCs w:val="18"/>
        </w:rPr>
        <w:footnoteRef/>
      </w:r>
      <w:r w:rsidRPr="00FB6ED3">
        <w:rPr>
          <w:rFonts w:ascii="Arial" w:hAnsi="Arial" w:cs="Arial"/>
          <w:sz w:val="16"/>
          <w:szCs w:val="18"/>
        </w:rPr>
        <w:t xml:space="preserve"> </w:t>
      </w:r>
      <w:r w:rsidRPr="00FB6ED3">
        <w:rPr>
          <w:rFonts w:ascii="Arial" w:hAnsi="Arial" w:cs="Arial"/>
          <w:sz w:val="16"/>
          <w:szCs w:val="18"/>
          <w:lang w:val="en-MY"/>
        </w:rPr>
        <w:t>Sourced from page 3 of the GEF-STAP Manual.</w:t>
      </w:r>
    </w:p>
  </w:footnote>
  <w:footnote w:id="24">
    <w:p w14:paraId="3F0CB5C5" w14:textId="77777777" w:rsidR="00404408" w:rsidRPr="00FB6ED3" w:rsidRDefault="00404408" w:rsidP="00234666">
      <w:pPr>
        <w:pStyle w:val="FootnoteText"/>
        <w:rPr>
          <w:rFonts w:ascii="Arial" w:hAnsi="Arial" w:cs="Arial"/>
          <w:sz w:val="16"/>
          <w:szCs w:val="18"/>
          <w:lang w:val="en-MY"/>
        </w:rPr>
      </w:pPr>
      <w:r w:rsidRPr="00FB6ED3">
        <w:rPr>
          <w:rStyle w:val="FootnoteReference"/>
          <w:rFonts w:cs="Arial"/>
          <w:sz w:val="16"/>
          <w:szCs w:val="18"/>
        </w:rPr>
        <w:footnoteRef/>
      </w:r>
      <w:r w:rsidRPr="00FB6ED3">
        <w:rPr>
          <w:rFonts w:ascii="Arial" w:hAnsi="Arial" w:cs="Arial"/>
          <w:sz w:val="16"/>
          <w:szCs w:val="18"/>
        </w:rPr>
        <w:t xml:space="preserve"> </w:t>
      </w:r>
      <w:r w:rsidRPr="00FB6ED3">
        <w:rPr>
          <w:rFonts w:ascii="Arial" w:hAnsi="Arial" w:cs="Arial"/>
          <w:sz w:val="16"/>
          <w:szCs w:val="18"/>
          <w:lang w:val="en-MY"/>
        </w:rPr>
        <w:t>This includes project activities and investments whose outputs are tracked in the project logframe.</w:t>
      </w:r>
    </w:p>
  </w:footnote>
  <w:footnote w:id="25">
    <w:p w14:paraId="65A60BE0" w14:textId="77777777" w:rsidR="00404408" w:rsidRPr="00FB6ED3" w:rsidRDefault="00404408" w:rsidP="00234666">
      <w:pPr>
        <w:pStyle w:val="FootnoteText"/>
        <w:rPr>
          <w:rFonts w:ascii="Arial" w:hAnsi="Arial" w:cs="Arial"/>
          <w:sz w:val="16"/>
          <w:szCs w:val="18"/>
          <w:lang w:val="en-MY"/>
        </w:rPr>
      </w:pPr>
      <w:r w:rsidRPr="00FB6ED3">
        <w:rPr>
          <w:rStyle w:val="FootnoteReference"/>
          <w:rFonts w:cs="Arial"/>
          <w:sz w:val="16"/>
          <w:szCs w:val="18"/>
        </w:rPr>
        <w:footnoteRef/>
      </w:r>
      <w:r w:rsidRPr="00FB6ED3">
        <w:rPr>
          <w:rFonts w:ascii="Arial" w:hAnsi="Arial" w:cs="Arial"/>
          <w:sz w:val="16"/>
          <w:szCs w:val="18"/>
        </w:rPr>
        <w:t xml:space="preserve"> </w:t>
      </w:r>
      <w:r w:rsidRPr="00FB6ED3">
        <w:rPr>
          <w:rFonts w:ascii="Arial" w:hAnsi="Arial" w:cs="Arial"/>
          <w:sz w:val="16"/>
          <w:szCs w:val="18"/>
          <w:lang w:val="en-MY"/>
        </w:rPr>
        <w:t>Sourced from page 4 of the GEF-STAP Manual.</w:t>
      </w:r>
    </w:p>
  </w:footnote>
  <w:footnote w:id="26">
    <w:p w14:paraId="2E226AE4" w14:textId="77777777" w:rsidR="00404408" w:rsidRPr="00FB6ED3" w:rsidRDefault="00404408" w:rsidP="00234666">
      <w:pPr>
        <w:pStyle w:val="FootnoteText"/>
        <w:rPr>
          <w:rFonts w:ascii="Arial" w:hAnsi="Arial" w:cs="Arial"/>
          <w:sz w:val="16"/>
          <w:szCs w:val="18"/>
        </w:rPr>
      </w:pPr>
      <w:r w:rsidRPr="00FB6ED3">
        <w:rPr>
          <w:rStyle w:val="FootnoteReference"/>
          <w:rFonts w:cs="Arial"/>
          <w:sz w:val="16"/>
          <w:szCs w:val="18"/>
        </w:rPr>
        <w:footnoteRef/>
      </w:r>
      <w:r w:rsidRPr="00FB6ED3">
        <w:rPr>
          <w:rFonts w:ascii="Arial" w:hAnsi="Arial" w:cs="Arial"/>
          <w:sz w:val="16"/>
          <w:szCs w:val="18"/>
        </w:rPr>
        <w:t xml:space="preserve"> </w:t>
      </w:r>
      <w:r w:rsidRPr="00FB6ED3">
        <w:rPr>
          <w:rFonts w:ascii="Arial" w:hAnsi="Arial" w:cs="Arial"/>
          <w:bCs/>
          <w:color w:val="141823"/>
          <w:sz w:val="16"/>
          <w:szCs w:val="18"/>
          <w:shd w:val="clear" w:color="auto" w:fill="FFFFFF"/>
        </w:rPr>
        <w:t>The GEF Manual allows for the inclusion of direct secondary impacts up to 20 years.</w:t>
      </w:r>
    </w:p>
  </w:footnote>
  <w:footnote w:id="27">
    <w:p w14:paraId="796B707C" w14:textId="77777777" w:rsidR="00404408" w:rsidRPr="00FB6ED3" w:rsidRDefault="00404408" w:rsidP="00234666">
      <w:pPr>
        <w:pStyle w:val="FootnoteText"/>
        <w:rPr>
          <w:rFonts w:ascii="Arial" w:hAnsi="Arial" w:cs="Arial"/>
          <w:sz w:val="16"/>
          <w:szCs w:val="18"/>
        </w:rPr>
      </w:pPr>
      <w:r w:rsidRPr="00FB6ED3">
        <w:rPr>
          <w:rStyle w:val="FootnoteReference"/>
          <w:rFonts w:cs="Arial"/>
          <w:sz w:val="16"/>
          <w:szCs w:val="18"/>
        </w:rPr>
        <w:footnoteRef/>
      </w:r>
      <w:r w:rsidRPr="00FB6ED3">
        <w:rPr>
          <w:rFonts w:ascii="Arial" w:hAnsi="Arial" w:cs="Arial"/>
          <w:sz w:val="16"/>
          <w:szCs w:val="18"/>
        </w:rPr>
        <w:t xml:space="preserve"> </w:t>
      </w:r>
      <w:r w:rsidRPr="00FB6ED3">
        <w:rPr>
          <w:rFonts w:ascii="Arial" w:hAnsi="Arial" w:cs="Arial"/>
          <w:bCs/>
          <w:color w:val="141823"/>
          <w:sz w:val="16"/>
          <w:szCs w:val="18"/>
          <w:shd w:val="clear" w:color="auto" w:fill="FFFFFF"/>
        </w:rPr>
        <w:t>Page 12 of the Manual states that estimations can use the ASIF framework ( Emissions = Activity x Structure x Intensity x Emission Factors).</w:t>
      </w:r>
    </w:p>
  </w:footnote>
  <w:footnote w:id="28">
    <w:p w14:paraId="29C74613" w14:textId="77777777" w:rsidR="00404408" w:rsidRPr="00FB6ED3" w:rsidRDefault="00404408" w:rsidP="00234666">
      <w:pPr>
        <w:pStyle w:val="FootnoteText"/>
        <w:rPr>
          <w:rFonts w:ascii="Arial" w:hAnsi="Arial" w:cs="Arial"/>
          <w:sz w:val="16"/>
          <w:szCs w:val="18"/>
          <w:lang w:val="en-MY"/>
        </w:rPr>
      </w:pPr>
      <w:r w:rsidRPr="00FB6ED3">
        <w:rPr>
          <w:rStyle w:val="FootnoteReference"/>
          <w:rFonts w:cs="Arial"/>
          <w:sz w:val="16"/>
          <w:szCs w:val="18"/>
        </w:rPr>
        <w:footnoteRef/>
      </w:r>
      <w:r w:rsidRPr="00FB6ED3">
        <w:rPr>
          <w:rFonts w:ascii="Arial" w:hAnsi="Arial" w:cs="Arial"/>
          <w:sz w:val="16"/>
          <w:szCs w:val="18"/>
        </w:rPr>
        <w:t xml:space="preserve"> </w:t>
      </w:r>
      <w:r w:rsidRPr="00FB6ED3">
        <w:rPr>
          <w:rFonts w:ascii="Arial" w:hAnsi="Arial" w:cs="Arial"/>
          <w:sz w:val="16"/>
          <w:szCs w:val="18"/>
          <w:lang w:val="en-MY"/>
        </w:rPr>
        <w:t>As mentioned before, the analysis only takes into consideration 2020-2030 emission changes to be conservative.</w:t>
      </w:r>
    </w:p>
  </w:footnote>
  <w:footnote w:id="29">
    <w:p w14:paraId="6E66FD36" w14:textId="77777777" w:rsidR="00404408" w:rsidRPr="00573714" w:rsidRDefault="00404408" w:rsidP="00CD1AAA">
      <w:pPr>
        <w:pStyle w:val="FootnoteText"/>
        <w:rPr>
          <w:rFonts w:ascii="Arial" w:hAnsi="Arial" w:cs="Arial"/>
          <w:sz w:val="18"/>
          <w:szCs w:val="18"/>
        </w:rPr>
      </w:pPr>
      <w:r w:rsidRPr="00602D4D">
        <w:rPr>
          <w:rStyle w:val="FootnoteReference"/>
        </w:rPr>
        <w:footnoteRef/>
      </w:r>
      <w:r w:rsidRPr="00602D4D">
        <w:rPr>
          <w:sz w:val="18"/>
          <w:szCs w:val="18"/>
        </w:rPr>
        <w:t xml:space="preserve"> </w:t>
      </w:r>
      <w:r w:rsidRPr="00573714">
        <w:rPr>
          <w:rFonts w:ascii="Arial" w:hAnsi="Arial" w:cs="Arial"/>
          <w:sz w:val="18"/>
          <w:szCs w:val="18"/>
        </w:rPr>
        <w:t>Prohibited grounds of discrimination include race, ethnicity, gender, age, language, disability, sexual orientation, religion, political or other opinion, national or social or geographical origin, property, birth or other status including as an indigenous person or as a member of a minority. References to “women and men” or similar is understood to include women and men, boys and girls, and other groups discriminated against based on their gender identities, such as transgender people and transsexuals.</w:t>
      </w:r>
    </w:p>
  </w:footnote>
  <w:footnote w:id="30">
    <w:p w14:paraId="000CE1E1" w14:textId="77777777" w:rsidR="00404408" w:rsidRPr="00573714" w:rsidRDefault="00404408" w:rsidP="00CD1AAA">
      <w:pPr>
        <w:spacing w:before="60"/>
        <w:rPr>
          <w:sz w:val="18"/>
          <w:szCs w:val="18"/>
        </w:rPr>
      </w:pPr>
      <w:r w:rsidRPr="00573714">
        <w:rPr>
          <w:sz w:val="18"/>
          <w:szCs w:val="18"/>
          <w:vertAlign w:val="superscript"/>
        </w:rPr>
        <w:footnoteRef/>
      </w:r>
      <w:r w:rsidRPr="00270A95">
        <w:rPr>
          <w:sz w:val="18"/>
          <w:szCs w:val="18"/>
        </w:rPr>
        <w:t xml:space="preserve"> </w:t>
      </w:r>
      <w:r w:rsidRPr="00530E8A">
        <w:rPr>
          <w:sz w:val="18"/>
          <w:szCs w:val="18"/>
        </w:rPr>
        <w:t>In regards to CO</w:t>
      </w:r>
      <w:r w:rsidRPr="00530E8A">
        <w:rPr>
          <w:sz w:val="18"/>
          <w:szCs w:val="18"/>
          <w:vertAlign w:val="subscript"/>
        </w:rPr>
        <w:t>2,</w:t>
      </w:r>
      <w:r w:rsidRPr="00530E8A">
        <w:rPr>
          <w:sz w:val="18"/>
          <w:szCs w:val="18"/>
        </w:rPr>
        <w:t xml:space="preserve"> ‘significant emissions’ corresponds generally to more than 25,000 tons per year (from both direct and indirect sources). [The Guidance Note on Climate Change Mitigation and Adaptation provides additional information on GHG emissions.]</w:t>
      </w:r>
    </w:p>
  </w:footnote>
  <w:footnote w:id="31">
    <w:p w14:paraId="09421F87" w14:textId="77777777" w:rsidR="00404408" w:rsidRPr="00573714" w:rsidRDefault="00404408" w:rsidP="00CD1AAA">
      <w:pPr>
        <w:pStyle w:val="FootnoteText"/>
        <w:rPr>
          <w:rFonts w:ascii="Arial" w:hAnsi="Arial" w:cs="Arial"/>
          <w:sz w:val="18"/>
          <w:szCs w:val="18"/>
        </w:rPr>
      </w:pPr>
      <w:r w:rsidRPr="005421D3">
        <w:rPr>
          <w:rStyle w:val="FootnoteReference"/>
        </w:rPr>
        <w:footnoteRef/>
      </w:r>
      <w:r w:rsidRPr="005421D3">
        <w:rPr>
          <w:sz w:val="18"/>
          <w:szCs w:val="18"/>
        </w:rPr>
        <w:t xml:space="preserve"> </w:t>
      </w:r>
      <w:r w:rsidRPr="00573714">
        <w:rPr>
          <w:rFonts w:ascii="Arial" w:hAnsi="Arial" w:cs="Arial"/>
          <w:sz w:val="18"/>
          <w:szCs w:val="18"/>
        </w:rPr>
        <w:t>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3EC49F" w14:textId="77777777" w:rsidR="00404408" w:rsidRPr="00424365" w:rsidRDefault="00404408" w:rsidP="00424365">
    <w:pPr>
      <w:pStyle w:val="Header"/>
      <w:rPr>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C026A8" w14:textId="77777777" w:rsidR="00404408" w:rsidRDefault="0040440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AF8590" w14:textId="77777777" w:rsidR="00404408" w:rsidRDefault="0040440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0791E3" w14:textId="77777777" w:rsidR="00404408" w:rsidRDefault="004044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0142918E"/>
    <w:lvl w:ilvl="0">
      <w:start w:val="1"/>
      <w:numFmt w:val="decimal"/>
      <w:pStyle w:val="ListNumber3"/>
      <w:lvlText w:val="%1."/>
      <w:lvlJc w:val="left"/>
      <w:pPr>
        <w:tabs>
          <w:tab w:val="num" w:pos="810"/>
        </w:tabs>
        <w:ind w:left="810" w:hanging="360"/>
      </w:pPr>
    </w:lvl>
  </w:abstractNum>
  <w:abstractNum w:abstractNumId="1" w15:restartNumberingAfterBreak="0">
    <w:nsid w:val="FFFFFF89"/>
    <w:multiLevelType w:val="singleLevel"/>
    <w:tmpl w:val="AF68CD2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2F491F"/>
    <w:multiLevelType w:val="hybridMultilevel"/>
    <w:tmpl w:val="DFE88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3B75FA"/>
    <w:multiLevelType w:val="hybridMultilevel"/>
    <w:tmpl w:val="08A0504E"/>
    <w:lvl w:ilvl="0" w:tplc="04DCDA8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814BE64">
      <w:start w:val="1"/>
      <w:numFmt w:val="decimal"/>
      <w:pStyle w:val="Normal115"/>
      <w:lvlText w:val="%4."/>
      <w:lvlJc w:val="left"/>
      <w:pPr>
        <w:tabs>
          <w:tab w:val="num" w:pos="2880"/>
        </w:tabs>
        <w:ind w:left="2880" w:hanging="360"/>
      </w:pPr>
      <w:rPr>
        <w:rFonts w:hint="default"/>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711318"/>
    <w:multiLevelType w:val="hybridMultilevel"/>
    <w:tmpl w:val="4A64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5421AA"/>
    <w:multiLevelType w:val="hybridMultilevel"/>
    <w:tmpl w:val="D9A64576"/>
    <w:lvl w:ilvl="0" w:tplc="D3D892D4">
      <w:start w:val="1"/>
      <w:numFmt w:val="decimal"/>
      <w:lvlText w:val="%1."/>
      <w:lvlJc w:val="left"/>
      <w:pPr>
        <w:tabs>
          <w:tab w:val="num" w:pos="1070"/>
        </w:tabs>
        <w:ind w:left="1070" w:hanging="360"/>
      </w:pPr>
      <w:rPr>
        <w:rFonts w:ascii="Arial" w:hAnsi="Arial" w:cs="Arial" w:hint="default"/>
        <w:b w:val="0"/>
        <w:i w:val="0"/>
        <w:color w:val="auto"/>
        <w:sz w:val="22"/>
        <w:szCs w:val="22"/>
        <w:lang w:val="en-US"/>
      </w:rPr>
    </w:lvl>
    <w:lvl w:ilvl="1" w:tplc="10090017">
      <w:start w:val="1"/>
      <w:numFmt w:val="lowerLetter"/>
      <w:lvlText w:val="%2)"/>
      <w:lvlJc w:val="left"/>
      <w:pPr>
        <w:tabs>
          <w:tab w:val="num" w:pos="1440"/>
        </w:tabs>
        <w:ind w:left="1440" w:hanging="360"/>
      </w:pPr>
      <w:rPr>
        <w:b w:val="0"/>
        <w:i w:val="0"/>
        <w:color w:val="auto"/>
        <w:sz w:val="22"/>
        <w:szCs w:val="22"/>
      </w:rPr>
    </w:lvl>
    <w:lvl w:ilvl="2" w:tplc="10090017">
      <w:start w:val="1"/>
      <w:numFmt w:val="lowerLetter"/>
      <w:lvlText w:val="%3)"/>
      <w:lvlJc w:val="left"/>
      <w:pPr>
        <w:tabs>
          <w:tab w:val="num" w:pos="2340"/>
        </w:tabs>
        <w:ind w:left="2340" w:hanging="360"/>
      </w:pPr>
      <w:rPr>
        <w:b w:val="0"/>
        <w:i w:val="0"/>
        <w:color w:val="auto"/>
        <w:sz w:val="22"/>
        <w:szCs w:val="22"/>
      </w:rPr>
    </w:lvl>
    <w:lvl w:ilvl="3" w:tplc="1009000F">
      <w:start w:val="1"/>
      <w:numFmt w:val="decimal"/>
      <w:lvlText w:val="%4."/>
      <w:lvlJc w:val="left"/>
      <w:pPr>
        <w:tabs>
          <w:tab w:val="num" w:pos="2880"/>
        </w:tabs>
        <w:ind w:left="2880" w:hanging="360"/>
      </w:pPr>
      <w:rPr>
        <w:rFonts w:hint="default"/>
        <w:b w:val="0"/>
        <w:i w:val="0"/>
        <w:color w:val="auto"/>
        <w:sz w:val="22"/>
        <w:szCs w:val="22"/>
        <w:lang w:val="en-US"/>
      </w:rPr>
    </w:lvl>
    <w:lvl w:ilvl="4" w:tplc="E6249E54">
      <w:start w:val="1"/>
      <w:numFmt w:val="lowerRoman"/>
      <w:lvlText w:val="(%5)"/>
      <w:lvlJc w:val="left"/>
      <w:pPr>
        <w:tabs>
          <w:tab w:val="num" w:pos="3960"/>
        </w:tabs>
        <w:ind w:left="3960" w:hanging="720"/>
      </w:pPr>
      <w:rPr>
        <w:rFonts w:ascii="Arial" w:hAnsi="Arial" w:hint="default"/>
        <w:b w:val="0"/>
        <w:i w:val="0"/>
      </w:rPr>
    </w:lvl>
    <w:lvl w:ilvl="5" w:tplc="FDC04806">
      <w:start w:val="1"/>
      <w:numFmt w:val="lowerLetter"/>
      <w:lvlText w:val="(%6)"/>
      <w:lvlJc w:val="left"/>
      <w:pPr>
        <w:tabs>
          <w:tab w:val="num" w:pos="4500"/>
        </w:tabs>
        <w:ind w:left="4500" w:hanging="360"/>
      </w:pPr>
      <w:rPr>
        <w:rFonts w:hint="default"/>
      </w:r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6" w15:restartNumberingAfterBreak="0">
    <w:nsid w:val="015E2EAE"/>
    <w:multiLevelType w:val="hybridMultilevel"/>
    <w:tmpl w:val="EACC3E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1C226DE"/>
    <w:multiLevelType w:val="hybridMultilevel"/>
    <w:tmpl w:val="ACD86B7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02203076"/>
    <w:multiLevelType w:val="hybridMultilevel"/>
    <w:tmpl w:val="C7BE45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31F7CF0"/>
    <w:multiLevelType w:val="multilevel"/>
    <w:tmpl w:val="0409001F"/>
    <w:styleLink w:val="111111"/>
    <w:lvl w:ilvl="0">
      <w:start w:val="6"/>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03F20ED4"/>
    <w:multiLevelType w:val="hybridMultilevel"/>
    <w:tmpl w:val="9AA2C932"/>
    <w:lvl w:ilvl="0" w:tplc="10090001">
      <w:start w:val="1"/>
      <w:numFmt w:val="bullet"/>
      <w:lvlText w:val=""/>
      <w:lvlJc w:val="left"/>
      <w:pPr>
        <w:ind w:left="360" w:hanging="360"/>
      </w:pPr>
      <w:rPr>
        <w:rFonts w:ascii="Symbol" w:hAnsi="Symbol" w:hint="default"/>
      </w:rPr>
    </w:lvl>
    <w:lvl w:ilvl="1" w:tplc="FECA43A0">
      <w:start w:val="1"/>
      <w:numFmt w:val="bullet"/>
      <w:lvlText w:val=""/>
      <w:lvlJc w:val="left"/>
      <w:pPr>
        <w:tabs>
          <w:tab w:val="num" w:pos="1440"/>
        </w:tabs>
        <w:ind w:left="1440" w:hanging="360"/>
      </w:pPr>
      <w:rPr>
        <w:rFonts w:ascii="Symbol" w:hAnsi="Symbol"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380D33"/>
    <w:multiLevelType w:val="hybridMultilevel"/>
    <w:tmpl w:val="00FAAD8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057C106A"/>
    <w:multiLevelType w:val="hybridMultilevel"/>
    <w:tmpl w:val="BE7E82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212689"/>
    <w:multiLevelType w:val="hybridMultilevel"/>
    <w:tmpl w:val="5CFC8C26"/>
    <w:lvl w:ilvl="0" w:tplc="A8820A9A">
      <w:start w:val="1"/>
      <w:numFmt w:val="decimal"/>
      <w:lvlText w:val="%1."/>
      <w:lvlJc w:val="left"/>
      <w:pPr>
        <w:ind w:left="1080" w:hanging="360"/>
      </w:pPr>
      <w:rPr>
        <w:rFonts w:ascii="Arial" w:hAnsi="Arial" w:cs="Arial" w:hint="default"/>
        <w:b w:val="0"/>
        <w:i w:val="0"/>
        <w:sz w:val="20"/>
        <w:szCs w:val="20"/>
      </w:rPr>
    </w:lvl>
    <w:lvl w:ilvl="1" w:tplc="04090019">
      <w:start w:val="1"/>
      <w:numFmt w:val="lowerLetter"/>
      <w:lvlText w:val="%2."/>
      <w:lvlJc w:val="left"/>
      <w:pPr>
        <w:ind w:left="1800" w:hanging="360"/>
      </w:pPr>
      <w:rPr>
        <w:rFonts w:hint="default"/>
      </w:rPr>
    </w:lvl>
    <w:lvl w:ilvl="2" w:tplc="0409001B">
      <w:start w:val="1"/>
      <w:numFmt w:val="lowerRoman"/>
      <w:lvlText w:val="%3."/>
      <w:lvlJc w:val="right"/>
      <w:pPr>
        <w:ind w:left="2520" w:hanging="180"/>
      </w:pPr>
    </w:lvl>
    <w:lvl w:ilvl="3" w:tplc="34AE834E">
      <w:start w:val="1"/>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83D3EB9"/>
    <w:multiLevelType w:val="hybridMultilevel"/>
    <w:tmpl w:val="BF1C20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08AF601B"/>
    <w:multiLevelType w:val="hybridMultilevel"/>
    <w:tmpl w:val="89A4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EF24BA"/>
    <w:multiLevelType w:val="hybridMultilevel"/>
    <w:tmpl w:val="3B86E880"/>
    <w:lvl w:ilvl="0" w:tplc="04090001">
      <w:start w:val="1"/>
      <w:numFmt w:val="bullet"/>
      <w:lvlText w:val=""/>
      <w:lvlJc w:val="left"/>
      <w:pPr>
        <w:ind w:left="1080" w:hanging="360"/>
      </w:pPr>
      <w:rPr>
        <w:rFonts w:ascii="Symbol" w:hAnsi="Symbol" w:hint="default"/>
        <w:b w:val="0"/>
        <w:i w:val="0"/>
        <w:sz w:val="20"/>
        <w:szCs w:val="20"/>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BE33EAA"/>
    <w:multiLevelType w:val="hybridMultilevel"/>
    <w:tmpl w:val="51466FC0"/>
    <w:lvl w:ilvl="0" w:tplc="AF30459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647845"/>
    <w:multiLevelType w:val="hybridMultilevel"/>
    <w:tmpl w:val="5E901FF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0" w15:restartNumberingAfterBreak="0">
    <w:nsid w:val="0CB6585A"/>
    <w:multiLevelType w:val="hybridMultilevel"/>
    <w:tmpl w:val="118210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454E9E"/>
    <w:multiLevelType w:val="hybridMultilevel"/>
    <w:tmpl w:val="F40CF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0924EB"/>
    <w:multiLevelType w:val="hybridMultilevel"/>
    <w:tmpl w:val="FBE65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85456E"/>
    <w:multiLevelType w:val="hybridMultilevel"/>
    <w:tmpl w:val="2F124CC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2250" w:hanging="72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EE63EE6"/>
    <w:multiLevelType w:val="hybridMultilevel"/>
    <w:tmpl w:val="217E5492"/>
    <w:lvl w:ilvl="0" w:tplc="DDF0EC1A">
      <w:start w:val="1"/>
      <w:numFmt w:val="bullet"/>
      <w:pStyle w:val="ColorfulList-Accent111"/>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5" w15:restartNumberingAfterBreak="0">
    <w:nsid w:val="0FC654B1"/>
    <w:multiLevelType w:val="hybridMultilevel"/>
    <w:tmpl w:val="8C66CEEC"/>
    <w:lvl w:ilvl="0" w:tplc="BE5AFCDE">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02B024D"/>
    <w:multiLevelType w:val="hybridMultilevel"/>
    <w:tmpl w:val="DC461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D60B2B"/>
    <w:multiLevelType w:val="multilevel"/>
    <w:tmpl w:val="56B84BF0"/>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12811B53"/>
    <w:multiLevelType w:val="multilevel"/>
    <w:tmpl w:val="9508DC0A"/>
    <w:lvl w:ilvl="0">
      <w:start w:val="1"/>
      <w:numFmt w:val="decimal"/>
      <w:lvlText w:val="%1."/>
      <w:lvlJc w:val="left"/>
      <w:pPr>
        <w:ind w:left="720" w:hanging="360"/>
      </w:pPr>
      <w:rPr>
        <w:rFonts w:cs="Times New Roman" w:hint="default"/>
      </w:rPr>
    </w:lvl>
    <w:lvl w:ilvl="1">
      <w:start w:val="1"/>
      <w:numFmt w:val="decimal"/>
      <w:isLgl/>
      <w:lvlText w:val="%1.%2"/>
      <w:lvlJc w:val="left"/>
      <w:pPr>
        <w:ind w:left="820" w:hanging="460"/>
      </w:pPr>
      <w:rPr>
        <w:rFonts w:cs="Times New Roman" w:hint="default"/>
      </w:rPr>
    </w:lvl>
    <w:lvl w:ilvl="2">
      <w:start w:val="1"/>
      <w:numFmt w:val="decimal"/>
      <w:isLgl/>
      <w:lvlText w:val="%1.%2.%3"/>
      <w:lvlJc w:val="left"/>
      <w:pPr>
        <w:ind w:left="820" w:hanging="46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080" w:hanging="72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440" w:hanging="108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29" w15:restartNumberingAfterBreak="0">
    <w:nsid w:val="14F47A3E"/>
    <w:multiLevelType w:val="hybridMultilevel"/>
    <w:tmpl w:val="EC503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1277A5"/>
    <w:multiLevelType w:val="hybridMultilevel"/>
    <w:tmpl w:val="03E48DE0"/>
    <w:lvl w:ilvl="0" w:tplc="CD3C1F74">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16B83F05"/>
    <w:multiLevelType w:val="hybridMultilevel"/>
    <w:tmpl w:val="921235E6"/>
    <w:lvl w:ilvl="0" w:tplc="279CE734">
      <w:start w:val="1"/>
      <w:numFmt w:val="decimal"/>
      <w:lvlText w:val="%1."/>
      <w:lvlJc w:val="left"/>
      <w:pPr>
        <w:ind w:left="720" w:hanging="360"/>
      </w:pPr>
      <w:rPr>
        <w:rFonts w:cs="Times New Roman"/>
        <w:b w:val="0"/>
        <w:i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17AC566F"/>
    <w:multiLevelType w:val="hybridMultilevel"/>
    <w:tmpl w:val="42029F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18843599"/>
    <w:multiLevelType w:val="hybridMultilevel"/>
    <w:tmpl w:val="B50AF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A4A3982"/>
    <w:multiLevelType w:val="hybridMultilevel"/>
    <w:tmpl w:val="CE6EC86C"/>
    <w:lvl w:ilvl="0" w:tplc="8390BDC2">
      <w:start w:val="1"/>
      <w:numFmt w:val="decimal"/>
      <w:lvlText w:val="%1."/>
      <w:lvlJc w:val="left"/>
      <w:pPr>
        <w:ind w:left="2160" w:hanging="360"/>
      </w:pPr>
      <w:rPr>
        <w:rFonts w:ascii="Arial" w:hAnsi="Arial" w:cs="Arial" w:hint="default"/>
        <w:b w:val="0"/>
        <w:i w:val="0"/>
        <w:sz w:val="20"/>
        <w:szCs w:val="20"/>
      </w:rPr>
    </w:lvl>
    <w:lvl w:ilvl="1" w:tplc="04090019">
      <w:start w:val="1"/>
      <w:numFmt w:val="lowerLetter"/>
      <w:lvlText w:val="%2."/>
      <w:lvlJc w:val="left"/>
      <w:pPr>
        <w:ind w:left="2880" w:hanging="360"/>
      </w:pPr>
      <w:rPr>
        <w:rFonts w:hint="default"/>
      </w:rPr>
    </w:lvl>
    <w:lvl w:ilvl="2" w:tplc="0409001B">
      <w:start w:val="1"/>
      <w:numFmt w:val="lowerRoman"/>
      <w:lvlText w:val="%3."/>
      <w:lvlJc w:val="right"/>
      <w:pPr>
        <w:ind w:left="3600" w:hanging="180"/>
      </w:pPr>
    </w:lvl>
    <w:lvl w:ilvl="3" w:tplc="34AE834E">
      <w:start w:val="1"/>
      <w:numFmt w:val="lowerLetter"/>
      <w:lvlText w:val="(%4)"/>
      <w:lvlJc w:val="left"/>
      <w:pPr>
        <w:ind w:left="4320" w:hanging="360"/>
      </w:pPr>
      <w:rPr>
        <w:rFonts w:hint="default"/>
        <w:b w:val="0"/>
      </w:r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1B391612"/>
    <w:multiLevelType w:val="hybridMultilevel"/>
    <w:tmpl w:val="1B3C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B6D5058"/>
    <w:multiLevelType w:val="hybridMultilevel"/>
    <w:tmpl w:val="3288EA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1BF258EB"/>
    <w:multiLevelType w:val="hybridMultilevel"/>
    <w:tmpl w:val="07048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CEB1A27"/>
    <w:multiLevelType w:val="hybridMultilevel"/>
    <w:tmpl w:val="FEAEF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4E6B6F"/>
    <w:multiLevelType w:val="hybridMultilevel"/>
    <w:tmpl w:val="A1A02A5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0" w15:restartNumberingAfterBreak="0">
    <w:nsid w:val="1DD35DDF"/>
    <w:multiLevelType w:val="multilevel"/>
    <w:tmpl w:val="9684E078"/>
    <w:lvl w:ilvl="0">
      <w:start w:val="1"/>
      <w:numFmt w:val="decimal"/>
      <w:lvlText w:val="%1."/>
      <w:lvlJc w:val="left"/>
      <w:pPr>
        <w:tabs>
          <w:tab w:val="num" w:pos="360"/>
        </w:tabs>
        <w:ind w:left="360" w:hanging="360"/>
      </w:pPr>
    </w:lvl>
    <w:lvl w:ilvl="1">
      <w:start w:val="1"/>
      <w:numFmt w:val="decimal"/>
      <w:pStyle w:val="Heading2Cogennumbered"/>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1" w15:restartNumberingAfterBreak="0">
    <w:nsid w:val="1E0A11ED"/>
    <w:multiLevelType w:val="hybridMultilevel"/>
    <w:tmpl w:val="AF5E39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01C0F4B"/>
    <w:multiLevelType w:val="hybridMultilevel"/>
    <w:tmpl w:val="A2566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14F143C"/>
    <w:multiLevelType w:val="hybridMultilevel"/>
    <w:tmpl w:val="CFC2B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1574CF1"/>
    <w:multiLevelType w:val="hybridMultilevel"/>
    <w:tmpl w:val="058C2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3FC2888"/>
    <w:multiLevelType w:val="multilevel"/>
    <w:tmpl w:val="5764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03050B"/>
    <w:multiLevelType w:val="hybridMultilevel"/>
    <w:tmpl w:val="6C5CA25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87D05EF"/>
    <w:multiLevelType w:val="hybridMultilevel"/>
    <w:tmpl w:val="A6406FF6"/>
    <w:lvl w:ilvl="0" w:tplc="0B9E17A6">
      <w:start w:val="3"/>
      <w:numFmt w:val="decimal"/>
      <w:lvlText w:val="%1."/>
      <w:lvlJc w:val="left"/>
      <w:pPr>
        <w:ind w:left="1287" w:hanging="927"/>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9F25E94"/>
    <w:multiLevelType w:val="hybridMultilevel"/>
    <w:tmpl w:val="4B4627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2AB87D1D"/>
    <w:multiLevelType w:val="hybridMultilevel"/>
    <w:tmpl w:val="1D780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B0D541D"/>
    <w:multiLevelType w:val="hybridMultilevel"/>
    <w:tmpl w:val="4ADADA6E"/>
    <w:lvl w:ilvl="0" w:tplc="43A0FECA">
      <w:start w:val="1"/>
      <w:numFmt w:val="bullet"/>
      <w:lvlText w:val=""/>
      <w:lvlJc w:val="left"/>
      <w:pPr>
        <w:tabs>
          <w:tab w:val="num" w:pos="1530"/>
        </w:tabs>
        <w:ind w:left="1530" w:hanging="360"/>
      </w:pPr>
      <w:rPr>
        <w:rFonts w:ascii="Symbol" w:hAnsi="Symbol" w:hint="default"/>
        <w:color w:val="auto"/>
      </w:rPr>
    </w:lvl>
    <w:lvl w:ilvl="1" w:tplc="00030409">
      <w:start w:val="1"/>
      <w:numFmt w:val="bullet"/>
      <w:lvlText w:val="o"/>
      <w:lvlJc w:val="left"/>
      <w:pPr>
        <w:tabs>
          <w:tab w:val="num" w:pos="2250"/>
        </w:tabs>
        <w:ind w:left="2250" w:hanging="360"/>
      </w:pPr>
      <w:rPr>
        <w:rFonts w:ascii="Courier New" w:hAnsi="Courier New" w:hint="default"/>
      </w:rPr>
    </w:lvl>
    <w:lvl w:ilvl="2" w:tplc="00050409" w:tentative="1">
      <w:start w:val="1"/>
      <w:numFmt w:val="bullet"/>
      <w:lvlText w:val=""/>
      <w:lvlJc w:val="left"/>
      <w:pPr>
        <w:tabs>
          <w:tab w:val="num" w:pos="2970"/>
        </w:tabs>
        <w:ind w:left="2970" w:hanging="360"/>
      </w:pPr>
      <w:rPr>
        <w:rFonts w:ascii="Wingdings" w:hAnsi="Wingdings" w:hint="default"/>
      </w:rPr>
    </w:lvl>
    <w:lvl w:ilvl="3" w:tplc="00010409" w:tentative="1">
      <w:start w:val="1"/>
      <w:numFmt w:val="bullet"/>
      <w:lvlText w:val=""/>
      <w:lvlJc w:val="left"/>
      <w:pPr>
        <w:tabs>
          <w:tab w:val="num" w:pos="3690"/>
        </w:tabs>
        <w:ind w:left="3690" w:hanging="360"/>
      </w:pPr>
      <w:rPr>
        <w:rFonts w:ascii="Symbol" w:hAnsi="Symbol" w:hint="default"/>
      </w:rPr>
    </w:lvl>
    <w:lvl w:ilvl="4" w:tplc="00030409" w:tentative="1">
      <w:start w:val="1"/>
      <w:numFmt w:val="bullet"/>
      <w:lvlText w:val="o"/>
      <w:lvlJc w:val="left"/>
      <w:pPr>
        <w:tabs>
          <w:tab w:val="num" w:pos="4410"/>
        </w:tabs>
        <w:ind w:left="4410" w:hanging="360"/>
      </w:pPr>
      <w:rPr>
        <w:rFonts w:ascii="Courier New" w:hAnsi="Courier New" w:hint="default"/>
      </w:rPr>
    </w:lvl>
    <w:lvl w:ilvl="5" w:tplc="00050409" w:tentative="1">
      <w:start w:val="1"/>
      <w:numFmt w:val="bullet"/>
      <w:lvlText w:val=""/>
      <w:lvlJc w:val="left"/>
      <w:pPr>
        <w:tabs>
          <w:tab w:val="num" w:pos="5130"/>
        </w:tabs>
        <w:ind w:left="5130" w:hanging="360"/>
      </w:pPr>
      <w:rPr>
        <w:rFonts w:ascii="Wingdings" w:hAnsi="Wingdings" w:hint="default"/>
      </w:rPr>
    </w:lvl>
    <w:lvl w:ilvl="6" w:tplc="00010409" w:tentative="1">
      <w:start w:val="1"/>
      <w:numFmt w:val="bullet"/>
      <w:lvlText w:val=""/>
      <w:lvlJc w:val="left"/>
      <w:pPr>
        <w:tabs>
          <w:tab w:val="num" w:pos="5850"/>
        </w:tabs>
        <w:ind w:left="5850" w:hanging="360"/>
      </w:pPr>
      <w:rPr>
        <w:rFonts w:ascii="Symbol" w:hAnsi="Symbol" w:hint="default"/>
      </w:rPr>
    </w:lvl>
    <w:lvl w:ilvl="7" w:tplc="00030409" w:tentative="1">
      <w:start w:val="1"/>
      <w:numFmt w:val="bullet"/>
      <w:lvlText w:val="o"/>
      <w:lvlJc w:val="left"/>
      <w:pPr>
        <w:tabs>
          <w:tab w:val="num" w:pos="6570"/>
        </w:tabs>
        <w:ind w:left="6570" w:hanging="360"/>
      </w:pPr>
      <w:rPr>
        <w:rFonts w:ascii="Courier New" w:hAnsi="Courier New" w:hint="default"/>
      </w:rPr>
    </w:lvl>
    <w:lvl w:ilvl="8" w:tplc="00050409" w:tentative="1">
      <w:start w:val="1"/>
      <w:numFmt w:val="bullet"/>
      <w:lvlText w:val=""/>
      <w:lvlJc w:val="left"/>
      <w:pPr>
        <w:tabs>
          <w:tab w:val="num" w:pos="7290"/>
        </w:tabs>
        <w:ind w:left="7290" w:hanging="360"/>
      </w:pPr>
      <w:rPr>
        <w:rFonts w:ascii="Wingdings" w:hAnsi="Wingdings" w:hint="default"/>
      </w:rPr>
    </w:lvl>
  </w:abstractNum>
  <w:abstractNum w:abstractNumId="52" w15:restartNumberingAfterBreak="0">
    <w:nsid w:val="2B4A0426"/>
    <w:multiLevelType w:val="hybridMultilevel"/>
    <w:tmpl w:val="FED865E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C364FBA"/>
    <w:multiLevelType w:val="multilevel"/>
    <w:tmpl w:val="5E8468C2"/>
    <w:lvl w:ilvl="0">
      <w:start w:val="1"/>
      <w:numFmt w:val="decimal"/>
      <w:lvlText w:val="%1."/>
      <w:lvlJc w:val="left"/>
      <w:pPr>
        <w:ind w:left="1080" w:hanging="360"/>
      </w:pPr>
      <w:rPr>
        <w:rFonts w:ascii="Arial" w:hAnsi="Arial" w:cs="Arial" w:hint="default"/>
        <w:b w:val="0"/>
        <w:i w:val="0"/>
        <w:sz w:val="20"/>
        <w:szCs w:val="2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lvl>
    <w:lvl w:ilvl="3">
      <w:start w:val="1"/>
      <w:numFmt w:val="lowerLetter"/>
      <w:lvlText w:val="(%4)"/>
      <w:lvlJc w:val="left"/>
      <w:pPr>
        <w:ind w:left="3240" w:hanging="360"/>
      </w:pPr>
      <w:rPr>
        <w:rFonts w:hint="default"/>
        <w:b w:val="0"/>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2CF734BD"/>
    <w:multiLevelType w:val="hybridMultilevel"/>
    <w:tmpl w:val="FE2A53F2"/>
    <w:lvl w:ilvl="0" w:tplc="43A0FECA">
      <w:start w:val="1"/>
      <w:numFmt w:val="bullet"/>
      <w:lvlText w:val=""/>
      <w:lvlJc w:val="left"/>
      <w:pPr>
        <w:tabs>
          <w:tab w:val="num" w:pos="1080"/>
        </w:tabs>
        <w:ind w:left="1080" w:hanging="360"/>
      </w:pPr>
      <w:rPr>
        <w:rFonts w:ascii="Symbol" w:hAnsi="Symbol" w:hint="default"/>
        <w:color w:val="auto"/>
      </w:rPr>
    </w:lvl>
    <w:lvl w:ilvl="1" w:tplc="04090001">
      <w:start w:val="1"/>
      <w:numFmt w:val="bullet"/>
      <w:lvlText w:val=""/>
      <w:lvlJc w:val="left"/>
      <w:pPr>
        <w:tabs>
          <w:tab w:val="num" w:pos="1800"/>
        </w:tabs>
        <w:ind w:left="1800" w:hanging="360"/>
      </w:pPr>
      <w:rPr>
        <w:rFonts w:ascii="Symbol" w:hAnsi="Symbol" w:hint="default"/>
      </w:rPr>
    </w:lvl>
    <w:lvl w:ilvl="2" w:tplc="00050409" w:tentative="1">
      <w:start w:val="1"/>
      <w:numFmt w:val="bullet"/>
      <w:lvlText w:val=""/>
      <w:lvlJc w:val="left"/>
      <w:pPr>
        <w:tabs>
          <w:tab w:val="num" w:pos="2520"/>
        </w:tabs>
        <w:ind w:left="2520" w:hanging="360"/>
      </w:pPr>
      <w:rPr>
        <w:rFonts w:ascii="Wingdings" w:hAnsi="Wingdings" w:hint="default"/>
      </w:rPr>
    </w:lvl>
    <w:lvl w:ilvl="3" w:tplc="00010409" w:tentative="1">
      <w:start w:val="1"/>
      <w:numFmt w:val="bullet"/>
      <w:lvlText w:val=""/>
      <w:lvlJc w:val="left"/>
      <w:pPr>
        <w:tabs>
          <w:tab w:val="num" w:pos="3240"/>
        </w:tabs>
        <w:ind w:left="3240" w:hanging="360"/>
      </w:pPr>
      <w:rPr>
        <w:rFonts w:ascii="Symbol" w:hAnsi="Symbol" w:hint="default"/>
      </w:rPr>
    </w:lvl>
    <w:lvl w:ilvl="4" w:tplc="00030409" w:tentative="1">
      <w:start w:val="1"/>
      <w:numFmt w:val="bullet"/>
      <w:lvlText w:val="o"/>
      <w:lvlJc w:val="left"/>
      <w:pPr>
        <w:tabs>
          <w:tab w:val="num" w:pos="3960"/>
        </w:tabs>
        <w:ind w:left="3960" w:hanging="360"/>
      </w:pPr>
      <w:rPr>
        <w:rFonts w:ascii="Courier New" w:hAnsi="Courier New" w:hint="default"/>
      </w:rPr>
    </w:lvl>
    <w:lvl w:ilvl="5" w:tplc="00050409" w:tentative="1">
      <w:start w:val="1"/>
      <w:numFmt w:val="bullet"/>
      <w:lvlText w:val=""/>
      <w:lvlJc w:val="left"/>
      <w:pPr>
        <w:tabs>
          <w:tab w:val="num" w:pos="4680"/>
        </w:tabs>
        <w:ind w:left="4680" w:hanging="360"/>
      </w:pPr>
      <w:rPr>
        <w:rFonts w:ascii="Wingdings" w:hAnsi="Wingdings"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New" w:hAnsi="Courier New" w:hint="default"/>
      </w:rPr>
    </w:lvl>
    <w:lvl w:ilvl="8" w:tplc="00050409" w:tentative="1">
      <w:start w:val="1"/>
      <w:numFmt w:val="bullet"/>
      <w:lvlText w:val=""/>
      <w:lvlJc w:val="left"/>
      <w:pPr>
        <w:tabs>
          <w:tab w:val="num" w:pos="6840"/>
        </w:tabs>
        <w:ind w:left="6840" w:hanging="360"/>
      </w:pPr>
      <w:rPr>
        <w:rFonts w:ascii="Wingdings" w:hAnsi="Wingdings" w:hint="default"/>
      </w:rPr>
    </w:lvl>
  </w:abstractNum>
  <w:abstractNum w:abstractNumId="55" w15:restartNumberingAfterBreak="0">
    <w:nsid w:val="2D39152E"/>
    <w:multiLevelType w:val="hybridMultilevel"/>
    <w:tmpl w:val="5CFC8C26"/>
    <w:lvl w:ilvl="0" w:tplc="A8820A9A">
      <w:start w:val="1"/>
      <w:numFmt w:val="decimal"/>
      <w:lvlText w:val="%1."/>
      <w:lvlJc w:val="left"/>
      <w:pPr>
        <w:ind w:left="1080" w:hanging="360"/>
      </w:pPr>
      <w:rPr>
        <w:rFonts w:ascii="Arial" w:hAnsi="Arial" w:cs="Arial" w:hint="default"/>
        <w:b w:val="0"/>
        <w:i w:val="0"/>
        <w:sz w:val="20"/>
        <w:szCs w:val="20"/>
      </w:rPr>
    </w:lvl>
    <w:lvl w:ilvl="1" w:tplc="04090019">
      <w:start w:val="1"/>
      <w:numFmt w:val="lowerLetter"/>
      <w:lvlText w:val="%2."/>
      <w:lvlJc w:val="left"/>
      <w:pPr>
        <w:ind w:left="1800" w:hanging="360"/>
      </w:pPr>
      <w:rPr>
        <w:rFonts w:hint="default"/>
      </w:rPr>
    </w:lvl>
    <w:lvl w:ilvl="2" w:tplc="0409001B">
      <w:start w:val="1"/>
      <w:numFmt w:val="lowerRoman"/>
      <w:lvlText w:val="%3."/>
      <w:lvlJc w:val="right"/>
      <w:pPr>
        <w:ind w:left="2520" w:hanging="180"/>
      </w:pPr>
    </w:lvl>
    <w:lvl w:ilvl="3" w:tplc="34AE834E">
      <w:start w:val="1"/>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2DBD6599"/>
    <w:multiLevelType w:val="hybridMultilevel"/>
    <w:tmpl w:val="EB9EB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2F2266B7"/>
    <w:multiLevelType w:val="hybridMultilevel"/>
    <w:tmpl w:val="C9A69A6E"/>
    <w:lvl w:ilvl="0" w:tplc="A8820A9A">
      <w:start w:val="1"/>
      <w:numFmt w:val="decimal"/>
      <w:lvlText w:val="%1."/>
      <w:lvlJc w:val="left"/>
      <w:pPr>
        <w:ind w:left="1080" w:hanging="360"/>
      </w:pPr>
      <w:rPr>
        <w:rFonts w:ascii="Arial" w:hAnsi="Arial" w:cs="Arial" w:hint="default"/>
        <w:b w:val="0"/>
        <w:i w:val="0"/>
        <w:sz w:val="20"/>
        <w:szCs w:val="20"/>
      </w:rPr>
    </w:lvl>
    <w:lvl w:ilvl="1" w:tplc="04090019">
      <w:start w:val="1"/>
      <w:numFmt w:val="lowerLetter"/>
      <w:lvlText w:val="%2."/>
      <w:lvlJc w:val="left"/>
      <w:pPr>
        <w:ind w:left="1800" w:hanging="360"/>
      </w:pPr>
      <w:rPr>
        <w:rFonts w:hint="default"/>
      </w:rPr>
    </w:lvl>
    <w:lvl w:ilvl="2" w:tplc="0409001B">
      <w:start w:val="1"/>
      <w:numFmt w:val="lowerRoman"/>
      <w:lvlText w:val="%3."/>
      <w:lvlJc w:val="right"/>
      <w:pPr>
        <w:ind w:left="2520" w:hanging="180"/>
      </w:pPr>
    </w:lvl>
    <w:lvl w:ilvl="3" w:tplc="34AE834E">
      <w:start w:val="1"/>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2F7D01C4"/>
    <w:multiLevelType w:val="multilevel"/>
    <w:tmpl w:val="6CA0D07E"/>
    <w:lvl w:ilvl="0">
      <w:start w:val="1"/>
      <w:numFmt w:val="decimal"/>
      <w:pStyle w:val="AGROBIOGAS3"/>
      <w:lvlText w:val="%1."/>
      <w:lvlJc w:val="left"/>
      <w:pPr>
        <w:tabs>
          <w:tab w:val="num" w:pos="360"/>
        </w:tabs>
        <w:ind w:left="360" w:hanging="360"/>
      </w:pPr>
      <w:rPr>
        <w:rFonts w:hint="default"/>
      </w:rPr>
    </w:lvl>
    <w:lvl w:ilvl="1">
      <w:start w:val="1"/>
      <w:numFmt w:val="decimal"/>
      <w:lvlText w:val="%1.%2."/>
      <w:lvlJc w:val="left"/>
      <w:pPr>
        <w:tabs>
          <w:tab w:val="num" w:pos="1021"/>
        </w:tabs>
        <w:ind w:left="1021" w:hanging="664"/>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9" w15:restartNumberingAfterBreak="0">
    <w:nsid w:val="300D0D9C"/>
    <w:multiLevelType w:val="hybridMultilevel"/>
    <w:tmpl w:val="77DA6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1122F70"/>
    <w:multiLevelType w:val="hybridMultilevel"/>
    <w:tmpl w:val="41968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4234FA4"/>
    <w:multiLevelType w:val="hybridMultilevel"/>
    <w:tmpl w:val="3B58E8C6"/>
    <w:lvl w:ilvl="0" w:tplc="3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696631E"/>
    <w:multiLevelType w:val="hybridMultilevel"/>
    <w:tmpl w:val="7E3C47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36D7247A"/>
    <w:multiLevelType w:val="hybridMultilevel"/>
    <w:tmpl w:val="C32E69D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4" w15:restartNumberingAfterBreak="0">
    <w:nsid w:val="379E7A66"/>
    <w:multiLevelType w:val="hybridMultilevel"/>
    <w:tmpl w:val="DF38E6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3A656AAE"/>
    <w:multiLevelType w:val="multilevel"/>
    <w:tmpl w:val="D67875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3AE807ED"/>
    <w:multiLevelType w:val="multilevel"/>
    <w:tmpl w:val="0409001D"/>
    <w:styleLink w:val="Style4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3BAF736C"/>
    <w:multiLevelType w:val="hybridMultilevel"/>
    <w:tmpl w:val="AB9AA98E"/>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8" w15:restartNumberingAfterBreak="0">
    <w:nsid w:val="3BF14C56"/>
    <w:multiLevelType w:val="hybridMultilevel"/>
    <w:tmpl w:val="B85C2A50"/>
    <w:lvl w:ilvl="0" w:tplc="34167A26">
      <w:start w:val="1"/>
      <w:numFmt w:val="bullet"/>
      <w:lvlText w:val=""/>
      <w:lvlJc w:val="left"/>
      <w:pPr>
        <w:tabs>
          <w:tab w:val="num" w:pos="360"/>
        </w:tabs>
        <w:ind w:left="360" w:hanging="360"/>
      </w:pPr>
      <w:rPr>
        <w:rFonts w:ascii="Wingdings" w:hAnsi="Wingdings" w:hint="default"/>
      </w:rPr>
    </w:lvl>
    <w:lvl w:ilvl="1" w:tplc="04090003">
      <w:start w:val="1"/>
      <w:numFmt w:val="bullet"/>
      <w:lvlText w:val=""/>
      <w:lvlJc w:val="left"/>
      <w:pPr>
        <w:tabs>
          <w:tab w:val="num" w:pos="1152"/>
        </w:tabs>
        <w:ind w:left="1152" w:hanging="432"/>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9" w15:restartNumberingAfterBreak="0">
    <w:nsid w:val="3C8B673B"/>
    <w:multiLevelType w:val="hybridMultilevel"/>
    <w:tmpl w:val="5E8468C2"/>
    <w:lvl w:ilvl="0" w:tplc="A8820A9A">
      <w:start w:val="1"/>
      <w:numFmt w:val="decimal"/>
      <w:lvlText w:val="%1."/>
      <w:lvlJc w:val="left"/>
      <w:pPr>
        <w:ind w:left="1080" w:hanging="360"/>
      </w:pPr>
      <w:rPr>
        <w:rFonts w:ascii="Arial" w:hAnsi="Arial" w:cs="Arial" w:hint="default"/>
        <w:b w:val="0"/>
        <w:i w:val="0"/>
        <w:sz w:val="20"/>
        <w:szCs w:val="20"/>
      </w:rPr>
    </w:lvl>
    <w:lvl w:ilvl="1" w:tplc="04090019">
      <w:start w:val="1"/>
      <w:numFmt w:val="lowerLetter"/>
      <w:lvlText w:val="%2."/>
      <w:lvlJc w:val="left"/>
      <w:pPr>
        <w:ind w:left="1800" w:hanging="360"/>
      </w:pPr>
      <w:rPr>
        <w:rFonts w:hint="default"/>
      </w:rPr>
    </w:lvl>
    <w:lvl w:ilvl="2" w:tplc="0409001B">
      <w:start w:val="1"/>
      <w:numFmt w:val="lowerRoman"/>
      <w:lvlText w:val="%3."/>
      <w:lvlJc w:val="right"/>
      <w:pPr>
        <w:ind w:left="2520" w:hanging="180"/>
      </w:pPr>
    </w:lvl>
    <w:lvl w:ilvl="3" w:tplc="34AE834E">
      <w:start w:val="1"/>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402503E7"/>
    <w:multiLevelType w:val="hybridMultilevel"/>
    <w:tmpl w:val="B89A7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9C50E0"/>
    <w:multiLevelType w:val="multilevel"/>
    <w:tmpl w:val="B8CC1C62"/>
    <w:lvl w:ilvl="0">
      <w:start w:val="1"/>
      <w:numFmt w:val="lowerLetter"/>
      <w:lvlText w:val="%1)"/>
      <w:lvlJc w:val="left"/>
      <w:pPr>
        <w:tabs>
          <w:tab w:val="num" w:pos="1260"/>
        </w:tabs>
        <w:ind w:left="1260" w:hanging="360"/>
      </w:pPr>
      <w:rPr>
        <w:rFonts w:hint="default"/>
        <w:sz w:val="20"/>
      </w:rPr>
    </w:lvl>
    <w:lvl w:ilvl="1">
      <w:start w:val="1"/>
      <w:numFmt w:val="bullet"/>
      <w:lvlText w:val=""/>
      <w:lvlJc w:val="left"/>
      <w:pPr>
        <w:tabs>
          <w:tab w:val="num" w:pos="1260"/>
        </w:tabs>
        <w:ind w:left="900" w:firstLine="0"/>
      </w:pPr>
      <w:rPr>
        <w:rFonts w:ascii="Wingdings" w:hAnsi="Wingdings" w:hint="default"/>
      </w:rPr>
    </w:lvl>
    <w:lvl w:ilvl="2">
      <w:start w:val="1"/>
      <w:numFmt w:val="bullet"/>
      <w:lvlText w:val=""/>
      <w:lvlJc w:val="left"/>
      <w:pPr>
        <w:tabs>
          <w:tab w:val="num" w:pos="3060"/>
        </w:tabs>
        <w:ind w:left="3060" w:hanging="360"/>
      </w:pPr>
      <w:rPr>
        <w:rFonts w:ascii="Wingdings" w:hAnsi="Wingdings" w:hint="default"/>
        <w:sz w:val="20"/>
      </w:rPr>
    </w:lvl>
    <w:lvl w:ilvl="3">
      <w:start w:val="1"/>
      <w:numFmt w:val="bullet"/>
      <w:lvlText w:val=""/>
      <w:lvlJc w:val="left"/>
      <w:pPr>
        <w:tabs>
          <w:tab w:val="num" w:pos="3780"/>
        </w:tabs>
        <w:ind w:left="3780" w:hanging="360"/>
      </w:pPr>
      <w:rPr>
        <w:rFonts w:ascii="Wingdings" w:hAnsi="Wingdings" w:hint="default"/>
        <w:sz w:val="20"/>
      </w:rPr>
    </w:lvl>
    <w:lvl w:ilvl="4">
      <w:start w:val="1"/>
      <w:numFmt w:val="bullet"/>
      <w:lvlText w:val=""/>
      <w:lvlJc w:val="left"/>
      <w:pPr>
        <w:tabs>
          <w:tab w:val="num" w:pos="4500"/>
        </w:tabs>
        <w:ind w:left="4500" w:hanging="360"/>
      </w:pPr>
      <w:rPr>
        <w:rFonts w:ascii="Wingdings" w:hAnsi="Wingdings" w:hint="default"/>
        <w:sz w:val="20"/>
      </w:rPr>
    </w:lvl>
    <w:lvl w:ilvl="5">
      <w:start w:val="1"/>
      <w:numFmt w:val="bullet"/>
      <w:lvlText w:val=""/>
      <w:lvlJc w:val="left"/>
      <w:pPr>
        <w:tabs>
          <w:tab w:val="num" w:pos="5220"/>
        </w:tabs>
        <w:ind w:left="5220" w:hanging="360"/>
      </w:pPr>
      <w:rPr>
        <w:rFonts w:ascii="Wingdings" w:hAnsi="Wingdings" w:hint="default"/>
        <w:sz w:val="20"/>
      </w:rPr>
    </w:lvl>
    <w:lvl w:ilvl="6">
      <w:start w:val="1"/>
      <w:numFmt w:val="bullet"/>
      <w:lvlText w:val=""/>
      <w:lvlJc w:val="left"/>
      <w:pPr>
        <w:tabs>
          <w:tab w:val="num" w:pos="5940"/>
        </w:tabs>
        <w:ind w:left="5940" w:hanging="360"/>
      </w:pPr>
      <w:rPr>
        <w:rFonts w:ascii="Wingdings" w:hAnsi="Wingdings" w:hint="default"/>
        <w:sz w:val="20"/>
      </w:rPr>
    </w:lvl>
    <w:lvl w:ilvl="7">
      <w:start w:val="1"/>
      <w:numFmt w:val="bullet"/>
      <w:lvlText w:val=""/>
      <w:lvlJc w:val="left"/>
      <w:pPr>
        <w:tabs>
          <w:tab w:val="num" w:pos="6660"/>
        </w:tabs>
        <w:ind w:left="6660" w:hanging="360"/>
      </w:pPr>
      <w:rPr>
        <w:rFonts w:ascii="Wingdings" w:hAnsi="Wingdings" w:hint="default"/>
        <w:sz w:val="20"/>
      </w:rPr>
    </w:lvl>
    <w:lvl w:ilvl="8">
      <w:start w:val="1"/>
      <w:numFmt w:val="bullet"/>
      <w:lvlText w:val=""/>
      <w:lvlJc w:val="left"/>
      <w:pPr>
        <w:tabs>
          <w:tab w:val="num" w:pos="7380"/>
        </w:tabs>
        <w:ind w:left="7380" w:hanging="360"/>
      </w:pPr>
      <w:rPr>
        <w:rFonts w:ascii="Wingdings" w:hAnsi="Wingdings" w:hint="default"/>
        <w:sz w:val="20"/>
      </w:rPr>
    </w:lvl>
  </w:abstractNum>
  <w:abstractNum w:abstractNumId="72" w15:restartNumberingAfterBreak="0">
    <w:nsid w:val="42807AE1"/>
    <w:multiLevelType w:val="hybridMultilevel"/>
    <w:tmpl w:val="7CF663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32E0CFB"/>
    <w:multiLevelType w:val="hybridMultilevel"/>
    <w:tmpl w:val="6EBA4C4A"/>
    <w:lvl w:ilvl="0" w:tplc="43A0FECA">
      <w:start w:val="1"/>
      <w:numFmt w:val="bullet"/>
      <w:lvlText w:val=""/>
      <w:lvlJc w:val="left"/>
      <w:pPr>
        <w:tabs>
          <w:tab w:val="num" w:pos="1080"/>
        </w:tabs>
        <w:ind w:left="1080" w:hanging="360"/>
      </w:pPr>
      <w:rPr>
        <w:rFonts w:ascii="Symbol" w:hAnsi="Symbol" w:hint="default"/>
        <w:color w:val="auto"/>
      </w:rPr>
    </w:lvl>
    <w:lvl w:ilvl="1" w:tplc="04090001">
      <w:start w:val="1"/>
      <w:numFmt w:val="bullet"/>
      <w:lvlText w:val=""/>
      <w:lvlJc w:val="left"/>
      <w:pPr>
        <w:tabs>
          <w:tab w:val="num" w:pos="1800"/>
        </w:tabs>
        <w:ind w:left="1800" w:hanging="360"/>
      </w:pPr>
      <w:rPr>
        <w:rFonts w:ascii="Symbol" w:hAnsi="Symbol" w:hint="default"/>
      </w:rPr>
    </w:lvl>
    <w:lvl w:ilvl="2" w:tplc="00050409" w:tentative="1">
      <w:start w:val="1"/>
      <w:numFmt w:val="bullet"/>
      <w:lvlText w:val=""/>
      <w:lvlJc w:val="left"/>
      <w:pPr>
        <w:tabs>
          <w:tab w:val="num" w:pos="2520"/>
        </w:tabs>
        <w:ind w:left="2520" w:hanging="360"/>
      </w:pPr>
      <w:rPr>
        <w:rFonts w:ascii="Wingdings" w:hAnsi="Wingdings" w:hint="default"/>
      </w:rPr>
    </w:lvl>
    <w:lvl w:ilvl="3" w:tplc="00010409" w:tentative="1">
      <w:start w:val="1"/>
      <w:numFmt w:val="bullet"/>
      <w:lvlText w:val=""/>
      <w:lvlJc w:val="left"/>
      <w:pPr>
        <w:tabs>
          <w:tab w:val="num" w:pos="3240"/>
        </w:tabs>
        <w:ind w:left="3240" w:hanging="360"/>
      </w:pPr>
      <w:rPr>
        <w:rFonts w:ascii="Symbol" w:hAnsi="Symbol" w:hint="default"/>
      </w:rPr>
    </w:lvl>
    <w:lvl w:ilvl="4" w:tplc="00030409" w:tentative="1">
      <w:start w:val="1"/>
      <w:numFmt w:val="bullet"/>
      <w:lvlText w:val="o"/>
      <w:lvlJc w:val="left"/>
      <w:pPr>
        <w:tabs>
          <w:tab w:val="num" w:pos="3960"/>
        </w:tabs>
        <w:ind w:left="3960" w:hanging="360"/>
      </w:pPr>
      <w:rPr>
        <w:rFonts w:ascii="Courier New" w:hAnsi="Courier New" w:hint="default"/>
      </w:rPr>
    </w:lvl>
    <w:lvl w:ilvl="5" w:tplc="00050409" w:tentative="1">
      <w:start w:val="1"/>
      <w:numFmt w:val="bullet"/>
      <w:lvlText w:val=""/>
      <w:lvlJc w:val="left"/>
      <w:pPr>
        <w:tabs>
          <w:tab w:val="num" w:pos="4680"/>
        </w:tabs>
        <w:ind w:left="4680" w:hanging="360"/>
      </w:pPr>
      <w:rPr>
        <w:rFonts w:ascii="Wingdings" w:hAnsi="Wingdings"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New" w:hAnsi="Courier New" w:hint="default"/>
      </w:rPr>
    </w:lvl>
    <w:lvl w:ilvl="8" w:tplc="00050409" w:tentative="1">
      <w:start w:val="1"/>
      <w:numFmt w:val="bullet"/>
      <w:lvlText w:val=""/>
      <w:lvlJc w:val="left"/>
      <w:pPr>
        <w:tabs>
          <w:tab w:val="num" w:pos="6840"/>
        </w:tabs>
        <w:ind w:left="6840" w:hanging="360"/>
      </w:pPr>
      <w:rPr>
        <w:rFonts w:ascii="Wingdings" w:hAnsi="Wingdings" w:hint="default"/>
      </w:rPr>
    </w:lvl>
  </w:abstractNum>
  <w:abstractNum w:abstractNumId="74" w15:restartNumberingAfterBreak="0">
    <w:nsid w:val="43512F6D"/>
    <w:multiLevelType w:val="hybridMultilevel"/>
    <w:tmpl w:val="444C83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43BE2370"/>
    <w:multiLevelType w:val="hybridMultilevel"/>
    <w:tmpl w:val="662ABFC6"/>
    <w:lvl w:ilvl="0" w:tplc="0EA65154">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76" w15:restartNumberingAfterBreak="0">
    <w:nsid w:val="462A0256"/>
    <w:multiLevelType w:val="hybridMultilevel"/>
    <w:tmpl w:val="673CF604"/>
    <w:lvl w:ilvl="0" w:tplc="F3E2EAE2">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7716AB6"/>
    <w:multiLevelType w:val="hybridMultilevel"/>
    <w:tmpl w:val="4A4CCD44"/>
    <w:lvl w:ilvl="0" w:tplc="C6C298C4">
      <w:start w:val="1"/>
      <w:numFmt w:val="bullet"/>
      <w:lvlText w:val=""/>
      <w:lvlJc w:val="left"/>
      <w:pPr>
        <w:tabs>
          <w:tab w:val="num" w:pos="360"/>
        </w:tabs>
        <w:ind w:left="360" w:hanging="360"/>
      </w:pPr>
      <w:rPr>
        <w:rFonts w:ascii="Wingdings" w:hAnsi="Wingdings" w:hint="default"/>
      </w:rPr>
    </w:lvl>
    <w:lvl w:ilvl="1" w:tplc="15C0CD68"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8" w15:restartNumberingAfterBreak="0">
    <w:nsid w:val="48F5221C"/>
    <w:multiLevelType w:val="hybridMultilevel"/>
    <w:tmpl w:val="A1E2C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B14AB7"/>
    <w:multiLevelType w:val="hybridMultilevel"/>
    <w:tmpl w:val="23525E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49C96A73"/>
    <w:multiLevelType w:val="hybridMultilevel"/>
    <w:tmpl w:val="2FAC63FA"/>
    <w:lvl w:ilvl="0" w:tplc="1CF097B8">
      <w:start w:val="1"/>
      <w:numFmt w:val="bullet"/>
      <w:lvlText w:val="-"/>
      <w:lvlJc w:val="left"/>
      <w:pPr>
        <w:ind w:left="466" w:hanging="360"/>
      </w:pPr>
      <w:rPr>
        <w:rFonts w:ascii="Arial" w:eastAsiaTheme="minorHAnsi" w:hAnsi="Arial" w:cs="Arial" w:hint="default"/>
      </w:rPr>
    </w:lvl>
    <w:lvl w:ilvl="1" w:tplc="04090001">
      <w:start w:val="1"/>
      <w:numFmt w:val="bullet"/>
      <w:lvlText w:val=""/>
      <w:lvlJc w:val="left"/>
      <w:pPr>
        <w:ind w:left="2250" w:hanging="720"/>
      </w:pPr>
      <w:rPr>
        <w:rFonts w:ascii="Symbol" w:hAnsi="Symbol" w:hint="default"/>
      </w:rPr>
    </w:lvl>
    <w:lvl w:ilvl="2" w:tplc="04090005" w:tentative="1">
      <w:start w:val="1"/>
      <w:numFmt w:val="bullet"/>
      <w:lvlText w:val=""/>
      <w:lvlJc w:val="left"/>
      <w:pPr>
        <w:ind w:left="1906" w:hanging="360"/>
      </w:pPr>
      <w:rPr>
        <w:rFonts w:ascii="Wingdings" w:hAnsi="Wingdings" w:hint="default"/>
      </w:rPr>
    </w:lvl>
    <w:lvl w:ilvl="3" w:tplc="04090001" w:tentative="1">
      <w:start w:val="1"/>
      <w:numFmt w:val="bullet"/>
      <w:lvlText w:val=""/>
      <w:lvlJc w:val="left"/>
      <w:pPr>
        <w:ind w:left="2626" w:hanging="360"/>
      </w:pPr>
      <w:rPr>
        <w:rFonts w:ascii="Symbol" w:hAnsi="Symbol" w:hint="default"/>
      </w:rPr>
    </w:lvl>
    <w:lvl w:ilvl="4" w:tplc="04090003" w:tentative="1">
      <w:start w:val="1"/>
      <w:numFmt w:val="bullet"/>
      <w:lvlText w:val="o"/>
      <w:lvlJc w:val="left"/>
      <w:pPr>
        <w:ind w:left="3346" w:hanging="360"/>
      </w:pPr>
      <w:rPr>
        <w:rFonts w:ascii="Courier New" w:hAnsi="Courier New" w:hint="default"/>
      </w:rPr>
    </w:lvl>
    <w:lvl w:ilvl="5" w:tplc="04090005" w:tentative="1">
      <w:start w:val="1"/>
      <w:numFmt w:val="bullet"/>
      <w:lvlText w:val=""/>
      <w:lvlJc w:val="left"/>
      <w:pPr>
        <w:ind w:left="4066" w:hanging="360"/>
      </w:pPr>
      <w:rPr>
        <w:rFonts w:ascii="Wingdings" w:hAnsi="Wingdings" w:hint="default"/>
      </w:rPr>
    </w:lvl>
    <w:lvl w:ilvl="6" w:tplc="04090001" w:tentative="1">
      <w:start w:val="1"/>
      <w:numFmt w:val="bullet"/>
      <w:lvlText w:val=""/>
      <w:lvlJc w:val="left"/>
      <w:pPr>
        <w:ind w:left="4786" w:hanging="360"/>
      </w:pPr>
      <w:rPr>
        <w:rFonts w:ascii="Symbol" w:hAnsi="Symbol" w:hint="default"/>
      </w:rPr>
    </w:lvl>
    <w:lvl w:ilvl="7" w:tplc="04090003" w:tentative="1">
      <w:start w:val="1"/>
      <w:numFmt w:val="bullet"/>
      <w:lvlText w:val="o"/>
      <w:lvlJc w:val="left"/>
      <w:pPr>
        <w:ind w:left="5506" w:hanging="360"/>
      </w:pPr>
      <w:rPr>
        <w:rFonts w:ascii="Courier New" w:hAnsi="Courier New" w:hint="default"/>
      </w:rPr>
    </w:lvl>
    <w:lvl w:ilvl="8" w:tplc="04090005" w:tentative="1">
      <w:start w:val="1"/>
      <w:numFmt w:val="bullet"/>
      <w:lvlText w:val=""/>
      <w:lvlJc w:val="left"/>
      <w:pPr>
        <w:ind w:left="6226" w:hanging="360"/>
      </w:pPr>
      <w:rPr>
        <w:rFonts w:ascii="Wingdings" w:hAnsi="Wingdings" w:hint="default"/>
      </w:rPr>
    </w:lvl>
  </w:abstractNum>
  <w:abstractNum w:abstractNumId="81" w15:restartNumberingAfterBreak="0">
    <w:nsid w:val="4A705CEC"/>
    <w:multiLevelType w:val="hybridMultilevel"/>
    <w:tmpl w:val="15C6CD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4D700267"/>
    <w:multiLevelType w:val="hybridMultilevel"/>
    <w:tmpl w:val="98A0AC94"/>
    <w:lvl w:ilvl="0" w:tplc="A8820A9A">
      <w:start w:val="1"/>
      <w:numFmt w:val="decimal"/>
      <w:lvlText w:val="%1."/>
      <w:lvlJc w:val="left"/>
      <w:pPr>
        <w:ind w:left="720" w:hanging="360"/>
      </w:pPr>
      <w:rPr>
        <w:rFonts w:ascii="Arial" w:hAnsi="Arial" w:cs="Arial" w:hint="default"/>
        <w:b w:val="0"/>
        <w:i w:val="0"/>
        <w:sz w:val="20"/>
        <w:szCs w:val="20"/>
      </w:rPr>
    </w:lvl>
    <w:lvl w:ilvl="1" w:tplc="04090001">
      <w:start w:val="1"/>
      <w:numFmt w:val="bullet"/>
      <w:lvlText w:val=""/>
      <w:lvlJc w:val="left"/>
      <w:pPr>
        <w:ind w:left="1440" w:hanging="360"/>
      </w:pPr>
      <w:rPr>
        <w:rFonts w:ascii="Symbol" w:hAnsi="Symbol" w:hint="default"/>
      </w:rPr>
    </w:lvl>
    <w:lvl w:ilvl="2" w:tplc="06FEA060">
      <w:start w:val="1"/>
      <w:numFmt w:val="lowerLetter"/>
      <w:lvlText w:val="%3."/>
      <w:lvlJc w:val="left"/>
      <w:pPr>
        <w:ind w:left="2340" w:hanging="360"/>
      </w:pPr>
      <w:rPr>
        <w:rFonts w:hint="default"/>
        <w:i/>
      </w:rPr>
    </w:lvl>
    <w:lvl w:ilvl="3" w:tplc="21446FF8">
      <w:start w:val="1"/>
      <w:numFmt w:val="upperLetter"/>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DF45D02"/>
    <w:multiLevelType w:val="hybridMultilevel"/>
    <w:tmpl w:val="9A2C0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EA96E0F"/>
    <w:multiLevelType w:val="hybridMultilevel"/>
    <w:tmpl w:val="012EBE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500A431D"/>
    <w:multiLevelType w:val="hybridMultilevel"/>
    <w:tmpl w:val="E4AACC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6" w15:restartNumberingAfterBreak="0">
    <w:nsid w:val="500B7063"/>
    <w:multiLevelType w:val="hybridMultilevel"/>
    <w:tmpl w:val="9C3C3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51AB535D"/>
    <w:multiLevelType w:val="hybridMultilevel"/>
    <w:tmpl w:val="DB8293B4"/>
    <w:lvl w:ilvl="0" w:tplc="10090017">
      <w:start w:val="1"/>
      <w:numFmt w:val="lowerLetter"/>
      <w:lvlText w:val="%1)"/>
      <w:lvlJc w:val="left"/>
      <w:pPr>
        <w:tabs>
          <w:tab w:val="num" w:pos="2696"/>
        </w:tabs>
        <w:ind w:left="2696" w:hanging="360"/>
      </w:pPr>
    </w:lvl>
    <w:lvl w:ilvl="1" w:tplc="10090019" w:tentative="1">
      <w:start w:val="1"/>
      <w:numFmt w:val="lowerLetter"/>
      <w:lvlText w:val="%2."/>
      <w:lvlJc w:val="left"/>
      <w:pPr>
        <w:tabs>
          <w:tab w:val="num" w:pos="3416"/>
        </w:tabs>
        <w:ind w:left="3416" w:hanging="360"/>
      </w:pPr>
    </w:lvl>
    <w:lvl w:ilvl="2" w:tplc="1009001B" w:tentative="1">
      <w:start w:val="1"/>
      <w:numFmt w:val="lowerRoman"/>
      <w:lvlText w:val="%3."/>
      <w:lvlJc w:val="right"/>
      <w:pPr>
        <w:tabs>
          <w:tab w:val="num" w:pos="4136"/>
        </w:tabs>
        <w:ind w:left="4136" w:hanging="180"/>
      </w:pPr>
    </w:lvl>
    <w:lvl w:ilvl="3" w:tplc="1009000F" w:tentative="1">
      <w:start w:val="1"/>
      <w:numFmt w:val="decimal"/>
      <w:lvlText w:val="%4."/>
      <w:lvlJc w:val="left"/>
      <w:pPr>
        <w:tabs>
          <w:tab w:val="num" w:pos="4856"/>
        </w:tabs>
        <w:ind w:left="4856" w:hanging="360"/>
      </w:pPr>
    </w:lvl>
    <w:lvl w:ilvl="4" w:tplc="10090019" w:tentative="1">
      <w:start w:val="1"/>
      <w:numFmt w:val="lowerLetter"/>
      <w:lvlText w:val="%5."/>
      <w:lvlJc w:val="left"/>
      <w:pPr>
        <w:tabs>
          <w:tab w:val="num" w:pos="5576"/>
        </w:tabs>
        <w:ind w:left="5576" w:hanging="360"/>
      </w:pPr>
    </w:lvl>
    <w:lvl w:ilvl="5" w:tplc="1009001B" w:tentative="1">
      <w:start w:val="1"/>
      <w:numFmt w:val="lowerRoman"/>
      <w:lvlText w:val="%6."/>
      <w:lvlJc w:val="right"/>
      <w:pPr>
        <w:tabs>
          <w:tab w:val="num" w:pos="6296"/>
        </w:tabs>
        <w:ind w:left="6296" w:hanging="180"/>
      </w:pPr>
    </w:lvl>
    <w:lvl w:ilvl="6" w:tplc="1009000F" w:tentative="1">
      <w:start w:val="1"/>
      <w:numFmt w:val="decimal"/>
      <w:lvlText w:val="%7."/>
      <w:lvlJc w:val="left"/>
      <w:pPr>
        <w:tabs>
          <w:tab w:val="num" w:pos="7016"/>
        </w:tabs>
        <w:ind w:left="7016" w:hanging="360"/>
      </w:pPr>
    </w:lvl>
    <w:lvl w:ilvl="7" w:tplc="10090019" w:tentative="1">
      <w:start w:val="1"/>
      <w:numFmt w:val="lowerLetter"/>
      <w:lvlText w:val="%8."/>
      <w:lvlJc w:val="left"/>
      <w:pPr>
        <w:tabs>
          <w:tab w:val="num" w:pos="7736"/>
        </w:tabs>
        <w:ind w:left="7736" w:hanging="360"/>
      </w:pPr>
    </w:lvl>
    <w:lvl w:ilvl="8" w:tplc="1009001B" w:tentative="1">
      <w:start w:val="1"/>
      <w:numFmt w:val="lowerRoman"/>
      <w:lvlText w:val="%9."/>
      <w:lvlJc w:val="right"/>
      <w:pPr>
        <w:tabs>
          <w:tab w:val="num" w:pos="8456"/>
        </w:tabs>
        <w:ind w:left="8456" w:hanging="180"/>
      </w:pPr>
    </w:lvl>
  </w:abstractNum>
  <w:abstractNum w:abstractNumId="88" w15:restartNumberingAfterBreak="0">
    <w:nsid w:val="524E30FF"/>
    <w:multiLevelType w:val="hybridMultilevel"/>
    <w:tmpl w:val="A3825FA0"/>
    <w:styleLink w:val="Style4"/>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9" w15:restartNumberingAfterBreak="0">
    <w:nsid w:val="527F15F1"/>
    <w:multiLevelType w:val="hybridMultilevel"/>
    <w:tmpl w:val="FAD0A2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554C7F1F"/>
    <w:multiLevelType w:val="hybridMultilevel"/>
    <w:tmpl w:val="44DC23C2"/>
    <w:lvl w:ilvl="0" w:tplc="04090001">
      <w:start w:val="1"/>
      <w:numFmt w:val="bullet"/>
      <w:lvlText w:val=""/>
      <w:lvlJc w:val="left"/>
      <w:pPr>
        <w:ind w:left="1440" w:hanging="360"/>
      </w:pPr>
      <w:rPr>
        <w:rFonts w:ascii="Symbol" w:hAnsi="Symbol"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5590374A"/>
    <w:multiLevelType w:val="hybridMultilevel"/>
    <w:tmpl w:val="9E6039E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2" w15:restartNumberingAfterBreak="0">
    <w:nsid w:val="55956AEC"/>
    <w:multiLevelType w:val="hybridMultilevel"/>
    <w:tmpl w:val="5E8468C2"/>
    <w:lvl w:ilvl="0" w:tplc="A8820A9A">
      <w:start w:val="1"/>
      <w:numFmt w:val="decimal"/>
      <w:lvlText w:val="%1."/>
      <w:lvlJc w:val="left"/>
      <w:pPr>
        <w:ind w:left="1080" w:hanging="360"/>
      </w:pPr>
      <w:rPr>
        <w:rFonts w:ascii="Arial" w:hAnsi="Arial" w:cs="Arial" w:hint="default"/>
        <w:b w:val="0"/>
        <w:i w:val="0"/>
        <w:sz w:val="20"/>
        <w:szCs w:val="20"/>
      </w:rPr>
    </w:lvl>
    <w:lvl w:ilvl="1" w:tplc="04090019">
      <w:start w:val="1"/>
      <w:numFmt w:val="lowerLetter"/>
      <w:lvlText w:val="%2."/>
      <w:lvlJc w:val="left"/>
      <w:pPr>
        <w:ind w:left="1800" w:hanging="360"/>
      </w:pPr>
      <w:rPr>
        <w:rFonts w:hint="default"/>
      </w:rPr>
    </w:lvl>
    <w:lvl w:ilvl="2" w:tplc="0409001B">
      <w:start w:val="1"/>
      <w:numFmt w:val="lowerRoman"/>
      <w:lvlText w:val="%3."/>
      <w:lvlJc w:val="right"/>
      <w:pPr>
        <w:ind w:left="2520" w:hanging="180"/>
      </w:pPr>
    </w:lvl>
    <w:lvl w:ilvl="3" w:tplc="34AE834E">
      <w:start w:val="1"/>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55E20CCC"/>
    <w:multiLevelType w:val="hybridMultilevel"/>
    <w:tmpl w:val="59CC6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62F1D34"/>
    <w:multiLevelType w:val="hybridMultilevel"/>
    <w:tmpl w:val="21201A1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5" w15:restartNumberingAfterBreak="0">
    <w:nsid w:val="566D4F3B"/>
    <w:multiLevelType w:val="hybridMultilevel"/>
    <w:tmpl w:val="B3C620E6"/>
    <w:lvl w:ilvl="0" w:tplc="F566F92C">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96" w15:restartNumberingAfterBreak="0">
    <w:nsid w:val="567F7EE9"/>
    <w:multiLevelType w:val="hybridMultilevel"/>
    <w:tmpl w:val="17CAE9BE"/>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7" w15:restartNumberingAfterBreak="0">
    <w:nsid w:val="57551756"/>
    <w:multiLevelType w:val="hybridMultilevel"/>
    <w:tmpl w:val="F92A7C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97C383E"/>
    <w:multiLevelType w:val="hybridMultilevel"/>
    <w:tmpl w:val="118210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AA0013A"/>
    <w:multiLevelType w:val="multilevel"/>
    <w:tmpl w:val="B8CC1C62"/>
    <w:lvl w:ilvl="0">
      <w:start w:val="1"/>
      <w:numFmt w:val="lowerLetter"/>
      <w:lvlText w:val="%1)"/>
      <w:lvlJc w:val="left"/>
      <w:pPr>
        <w:tabs>
          <w:tab w:val="num" w:pos="1260"/>
        </w:tabs>
        <w:ind w:left="1260" w:hanging="360"/>
      </w:pPr>
      <w:rPr>
        <w:rFonts w:hint="default"/>
        <w:sz w:val="20"/>
      </w:rPr>
    </w:lvl>
    <w:lvl w:ilvl="1">
      <w:start w:val="1"/>
      <w:numFmt w:val="bullet"/>
      <w:lvlText w:val=""/>
      <w:lvlJc w:val="left"/>
      <w:pPr>
        <w:tabs>
          <w:tab w:val="num" w:pos="1260"/>
        </w:tabs>
        <w:ind w:left="900" w:firstLine="0"/>
      </w:pPr>
      <w:rPr>
        <w:rFonts w:ascii="Wingdings" w:hAnsi="Wingdings" w:hint="default"/>
      </w:rPr>
    </w:lvl>
    <w:lvl w:ilvl="2">
      <w:start w:val="1"/>
      <w:numFmt w:val="bullet"/>
      <w:lvlText w:val=""/>
      <w:lvlJc w:val="left"/>
      <w:pPr>
        <w:tabs>
          <w:tab w:val="num" w:pos="3060"/>
        </w:tabs>
        <w:ind w:left="3060" w:hanging="360"/>
      </w:pPr>
      <w:rPr>
        <w:rFonts w:ascii="Wingdings" w:hAnsi="Wingdings" w:hint="default"/>
        <w:sz w:val="20"/>
      </w:rPr>
    </w:lvl>
    <w:lvl w:ilvl="3">
      <w:start w:val="1"/>
      <w:numFmt w:val="bullet"/>
      <w:lvlText w:val=""/>
      <w:lvlJc w:val="left"/>
      <w:pPr>
        <w:tabs>
          <w:tab w:val="num" w:pos="3780"/>
        </w:tabs>
        <w:ind w:left="3780" w:hanging="360"/>
      </w:pPr>
      <w:rPr>
        <w:rFonts w:ascii="Wingdings" w:hAnsi="Wingdings" w:hint="default"/>
        <w:sz w:val="20"/>
      </w:rPr>
    </w:lvl>
    <w:lvl w:ilvl="4">
      <w:start w:val="1"/>
      <w:numFmt w:val="bullet"/>
      <w:lvlText w:val=""/>
      <w:lvlJc w:val="left"/>
      <w:pPr>
        <w:tabs>
          <w:tab w:val="num" w:pos="4500"/>
        </w:tabs>
        <w:ind w:left="4500" w:hanging="360"/>
      </w:pPr>
      <w:rPr>
        <w:rFonts w:ascii="Wingdings" w:hAnsi="Wingdings" w:hint="default"/>
        <w:sz w:val="20"/>
      </w:rPr>
    </w:lvl>
    <w:lvl w:ilvl="5">
      <w:start w:val="1"/>
      <w:numFmt w:val="bullet"/>
      <w:lvlText w:val=""/>
      <w:lvlJc w:val="left"/>
      <w:pPr>
        <w:tabs>
          <w:tab w:val="num" w:pos="5220"/>
        </w:tabs>
        <w:ind w:left="5220" w:hanging="360"/>
      </w:pPr>
      <w:rPr>
        <w:rFonts w:ascii="Wingdings" w:hAnsi="Wingdings" w:hint="default"/>
        <w:sz w:val="20"/>
      </w:rPr>
    </w:lvl>
    <w:lvl w:ilvl="6">
      <w:start w:val="1"/>
      <w:numFmt w:val="bullet"/>
      <w:lvlText w:val=""/>
      <w:lvlJc w:val="left"/>
      <w:pPr>
        <w:tabs>
          <w:tab w:val="num" w:pos="5940"/>
        </w:tabs>
        <w:ind w:left="5940" w:hanging="360"/>
      </w:pPr>
      <w:rPr>
        <w:rFonts w:ascii="Wingdings" w:hAnsi="Wingdings" w:hint="default"/>
        <w:sz w:val="20"/>
      </w:rPr>
    </w:lvl>
    <w:lvl w:ilvl="7">
      <w:start w:val="1"/>
      <w:numFmt w:val="bullet"/>
      <w:lvlText w:val=""/>
      <w:lvlJc w:val="left"/>
      <w:pPr>
        <w:tabs>
          <w:tab w:val="num" w:pos="6660"/>
        </w:tabs>
        <w:ind w:left="6660" w:hanging="360"/>
      </w:pPr>
      <w:rPr>
        <w:rFonts w:ascii="Wingdings" w:hAnsi="Wingdings" w:hint="default"/>
        <w:sz w:val="20"/>
      </w:rPr>
    </w:lvl>
    <w:lvl w:ilvl="8">
      <w:start w:val="1"/>
      <w:numFmt w:val="bullet"/>
      <w:lvlText w:val=""/>
      <w:lvlJc w:val="left"/>
      <w:pPr>
        <w:tabs>
          <w:tab w:val="num" w:pos="7380"/>
        </w:tabs>
        <w:ind w:left="7380" w:hanging="360"/>
      </w:pPr>
      <w:rPr>
        <w:rFonts w:ascii="Wingdings" w:hAnsi="Wingdings" w:hint="default"/>
        <w:sz w:val="20"/>
      </w:rPr>
    </w:lvl>
  </w:abstractNum>
  <w:abstractNum w:abstractNumId="100" w15:restartNumberingAfterBreak="0">
    <w:nsid w:val="5ACA456E"/>
    <w:multiLevelType w:val="hybridMultilevel"/>
    <w:tmpl w:val="AFB0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CAC75C5"/>
    <w:multiLevelType w:val="hybridMultilevel"/>
    <w:tmpl w:val="7C4E347E"/>
    <w:lvl w:ilvl="0" w:tplc="04090001">
      <w:start w:val="1"/>
      <w:numFmt w:val="bullet"/>
      <w:lvlText w:val=""/>
      <w:lvlJc w:val="left"/>
      <w:pPr>
        <w:tabs>
          <w:tab w:val="num" w:pos="720"/>
        </w:tabs>
        <w:ind w:left="720" w:hanging="360"/>
      </w:pPr>
      <w:rPr>
        <w:rFonts w:ascii="Symbol" w:hAnsi="Symbol" w:hint="default"/>
        <w:b w:val="0"/>
        <w:i w:val="0"/>
        <w:sz w:val="22"/>
        <w:szCs w:val="22"/>
      </w:rPr>
    </w:lvl>
    <w:lvl w:ilvl="1" w:tplc="04090005">
      <w:start w:val="1"/>
      <w:numFmt w:val="bullet"/>
      <w:lvlText w:val=""/>
      <w:lvlJc w:val="left"/>
      <w:pPr>
        <w:tabs>
          <w:tab w:val="num" w:pos="1440"/>
        </w:tabs>
        <w:ind w:left="1440" w:hanging="360"/>
      </w:pPr>
      <w:rPr>
        <w:rFonts w:ascii="Wingdings" w:hAnsi="Wingdings" w:hint="default"/>
      </w:rPr>
    </w:lvl>
    <w:lvl w:ilvl="2" w:tplc="0409000F">
      <w:start w:val="1"/>
      <w:numFmt w:val="decimal"/>
      <w:lvlText w:val="%3."/>
      <w:lvlJc w:val="left"/>
      <w:pPr>
        <w:ind w:left="72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5DDD2C5D"/>
    <w:multiLevelType w:val="hybridMultilevel"/>
    <w:tmpl w:val="569E8708"/>
    <w:lvl w:ilvl="0" w:tplc="FFFFFFFF">
      <w:start w:val="1"/>
      <w:numFmt w:val="bullet"/>
      <w:lvlText w:val=""/>
      <w:lvlJc w:val="left"/>
      <w:pPr>
        <w:tabs>
          <w:tab w:val="num" w:pos="1080"/>
        </w:tabs>
        <w:ind w:left="1080" w:hanging="360"/>
      </w:pPr>
      <w:rPr>
        <w:rFonts w:ascii="Symbol" w:hAnsi="Symbol" w:hint="default"/>
        <w:sz w:val="18"/>
      </w:rPr>
    </w:lvl>
    <w:lvl w:ilvl="1" w:tplc="FFFFFFFF">
      <w:start w:val="1"/>
      <w:numFmt w:val="bullet"/>
      <w:lvlText w:val="o"/>
      <w:lvlJc w:val="left"/>
      <w:pPr>
        <w:tabs>
          <w:tab w:val="num" w:pos="1800"/>
        </w:tabs>
        <w:ind w:left="1800" w:hanging="360"/>
      </w:pPr>
      <w:rPr>
        <w:rFonts w:ascii="Courier New" w:hAnsi="Courier New" w:hint="default"/>
        <w:sz w:val="18"/>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03" w15:restartNumberingAfterBreak="0">
    <w:nsid w:val="5F190FE2"/>
    <w:multiLevelType w:val="hybridMultilevel"/>
    <w:tmpl w:val="F24CF87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4" w15:restartNumberingAfterBreak="0">
    <w:nsid w:val="60062107"/>
    <w:multiLevelType w:val="hybridMultilevel"/>
    <w:tmpl w:val="D780FE22"/>
    <w:lvl w:ilvl="0" w:tplc="1CF097B8">
      <w:start w:val="1"/>
      <w:numFmt w:val="bullet"/>
      <w:lvlText w:val="-"/>
      <w:lvlJc w:val="left"/>
      <w:pPr>
        <w:ind w:left="466" w:hanging="360"/>
      </w:pPr>
      <w:rPr>
        <w:rFonts w:ascii="Arial" w:eastAsiaTheme="minorHAnsi" w:hAnsi="Arial" w:cs="Arial" w:hint="default"/>
      </w:rPr>
    </w:lvl>
    <w:lvl w:ilvl="1" w:tplc="04090003" w:tentative="1">
      <w:start w:val="1"/>
      <w:numFmt w:val="bullet"/>
      <w:lvlText w:val="o"/>
      <w:lvlJc w:val="left"/>
      <w:pPr>
        <w:ind w:left="1186" w:hanging="360"/>
      </w:pPr>
      <w:rPr>
        <w:rFonts w:ascii="Courier New" w:hAnsi="Courier New" w:hint="default"/>
      </w:rPr>
    </w:lvl>
    <w:lvl w:ilvl="2" w:tplc="04090005" w:tentative="1">
      <w:start w:val="1"/>
      <w:numFmt w:val="bullet"/>
      <w:lvlText w:val=""/>
      <w:lvlJc w:val="left"/>
      <w:pPr>
        <w:ind w:left="1906" w:hanging="360"/>
      </w:pPr>
      <w:rPr>
        <w:rFonts w:ascii="Wingdings" w:hAnsi="Wingdings" w:hint="default"/>
      </w:rPr>
    </w:lvl>
    <w:lvl w:ilvl="3" w:tplc="04090001" w:tentative="1">
      <w:start w:val="1"/>
      <w:numFmt w:val="bullet"/>
      <w:lvlText w:val=""/>
      <w:lvlJc w:val="left"/>
      <w:pPr>
        <w:ind w:left="2626" w:hanging="360"/>
      </w:pPr>
      <w:rPr>
        <w:rFonts w:ascii="Symbol" w:hAnsi="Symbol" w:hint="default"/>
      </w:rPr>
    </w:lvl>
    <w:lvl w:ilvl="4" w:tplc="04090003" w:tentative="1">
      <w:start w:val="1"/>
      <w:numFmt w:val="bullet"/>
      <w:lvlText w:val="o"/>
      <w:lvlJc w:val="left"/>
      <w:pPr>
        <w:ind w:left="3346" w:hanging="360"/>
      </w:pPr>
      <w:rPr>
        <w:rFonts w:ascii="Courier New" w:hAnsi="Courier New" w:hint="default"/>
      </w:rPr>
    </w:lvl>
    <w:lvl w:ilvl="5" w:tplc="04090005" w:tentative="1">
      <w:start w:val="1"/>
      <w:numFmt w:val="bullet"/>
      <w:lvlText w:val=""/>
      <w:lvlJc w:val="left"/>
      <w:pPr>
        <w:ind w:left="4066" w:hanging="360"/>
      </w:pPr>
      <w:rPr>
        <w:rFonts w:ascii="Wingdings" w:hAnsi="Wingdings" w:hint="default"/>
      </w:rPr>
    </w:lvl>
    <w:lvl w:ilvl="6" w:tplc="04090001" w:tentative="1">
      <w:start w:val="1"/>
      <w:numFmt w:val="bullet"/>
      <w:lvlText w:val=""/>
      <w:lvlJc w:val="left"/>
      <w:pPr>
        <w:ind w:left="4786" w:hanging="360"/>
      </w:pPr>
      <w:rPr>
        <w:rFonts w:ascii="Symbol" w:hAnsi="Symbol" w:hint="default"/>
      </w:rPr>
    </w:lvl>
    <w:lvl w:ilvl="7" w:tplc="04090003" w:tentative="1">
      <w:start w:val="1"/>
      <w:numFmt w:val="bullet"/>
      <w:lvlText w:val="o"/>
      <w:lvlJc w:val="left"/>
      <w:pPr>
        <w:ind w:left="5506" w:hanging="360"/>
      </w:pPr>
      <w:rPr>
        <w:rFonts w:ascii="Courier New" w:hAnsi="Courier New" w:hint="default"/>
      </w:rPr>
    </w:lvl>
    <w:lvl w:ilvl="8" w:tplc="04090005" w:tentative="1">
      <w:start w:val="1"/>
      <w:numFmt w:val="bullet"/>
      <w:lvlText w:val=""/>
      <w:lvlJc w:val="left"/>
      <w:pPr>
        <w:ind w:left="6226" w:hanging="360"/>
      </w:pPr>
      <w:rPr>
        <w:rFonts w:ascii="Wingdings" w:hAnsi="Wingdings" w:hint="default"/>
      </w:rPr>
    </w:lvl>
  </w:abstractNum>
  <w:abstractNum w:abstractNumId="105" w15:restartNumberingAfterBreak="0">
    <w:nsid w:val="604D3180"/>
    <w:multiLevelType w:val="hybridMultilevel"/>
    <w:tmpl w:val="97121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0683EC7"/>
    <w:multiLevelType w:val="hybridMultilevel"/>
    <w:tmpl w:val="4A32E07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7" w15:restartNumberingAfterBreak="0">
    <w:nsid w:val="60BE1202"/>
    <w:multiLevelType w:val="hybridMultilevel"/>
    <w:tmpl w:val="0C7EAE8A"/>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108" w15:restartNumberingAfterBreak="0">
    <w:nsid w:val="612E6A58"/>
    <w:multiLevelType w:val="hybridMultilevel"/>
    <w:tmpl w:val="FC54B9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621F17B7"/>
    <w:multiLevelType w:val="hybridMultilevel"/>
    <w:tmpl w:val="11B463A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0" w15:restartNumberingAfterBreak="0">
    <w:nsid w:val="6446292B"/>
    <w:multiLevelType w:val="hybridMultilevel"/>
    <w:tmpl w:val="30DC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47C3657"/>
    <w:multiLevelType w:val="hybridMultilevel"/>
    <w:tmpl w:val="CF3CA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67E1776A"/>
    <w:multiLevelType w:val="hybridMultilevel"/>
    <w:tmpl w:val="C930F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8624C02"/>
    <w:multiLevelType w:val="hybridMultilevel"/>
    <w:tmpl w:val="668A13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5" w15:restartNumberingAfterBreak="0">
    <w:nsid w:val="69B76FF9"/>
    <w:multiLevelType w:val="hybridMultilevel"/>
    <w:tmpl w:val="032A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A1E4DBE"/>
    <w:multiLevelType w:val="hybridMultilevel"/>
    <w:tmpl w:val="1D780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A4D489F"/>
    <w:multiLevelType w:val="hybridMultilevel"/>
    <w:tmpl w:val="6952DF78"/>
    <w:lvl w:ilvl="0" w:tplc="A8820A9A">
      <w:start w:val="1"/>
      <w:numFmt w:val="decimal"/>
      <w:lvlText w:val="%1."/>
      <w:lvlJc w:val="left"/>
      <w:pPr>
        <w:ind w:left="1440" w:hanging="360"/>
      </w:pPr>
      <w:rPr>
        <w:rFonts w:ascii="Arial" w:hAnsi="Arial" w:cs="Arial" w:hint="default"/>
        <w:b w:val="0"/>
        <w:i w:val="0"/>
        <w:sz w:val="20"/>
        <w:szCs w:val="20"/>
      </w:rPr>
    </w:lvl>
    <w:lvl w:ilvl="1" w:tplc="04090019">
      <w:start w:val="1"/>
      <w:numFmt w:val="lowerLetter"/>
      <w:lvlText w:val="%2."/>
      <w:lvlJc w:val="left"/>
      <w:pPr>
        <w:ind w:left="1800" w:hanging="360"/>
      </w:pPr>
      <w:rPr>
        <w:rFonts w:hint="default"/>
      </w:rPr>
    </w:lvl>
    <w:lvl w:ilvl="2" w:tplc="0409001B">
      <w:start w:val="1"/>
      <w:numFmt w:val="lowerRoman"/>
      <w:lvlText w:val="%3."/>
      <w:lvlJc w:val="right"/>
      <w:pPr>
        <w:ind w:left="2520" w:hanging="180"/>
      </w:pPr>
    </w:lvl>
    <w:lvl w:ilvl="3" w:tplc="34AE834E">
      <w:start w:val="1"/>
      <w:numFmt w:val="lowerLetter"/>
      <w:lvlText w:val="(%4)"/>
      <w:lvlJc w:val="left"/>
      <w:pPr>
        <w:ind w:left="3240" w:hanging="360"/>
      </w:pPr>
      <w:rPr>
        <w:rFonts w:hint="default"/>
        <w:b w:val="0"/>
      </w:rPr>
    </w:lvl>
    <w:lvl w:ilvl="4" w:tplc="B49082AE">
      <w:numFmt w:val="bullet"/>
      <w:lvlText w:val="•"/>
      <w:lvlJc w:val="left"/>
      <w:pPr>
        <w:ind w:left="4320" w:hanging="720"/>
      </w:pPr>
      <w:rPr>
        <w:rFonts w:ascii="Arial" w:eastAsia="Times New Roman" w:hAnsi="Arial" w:cs="Arial"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6A4E758A"/>
    <w:multiLevelType w:val="hybridMultilevel"/>
    <w:tmpl w:val="F54622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9" w15:restartNumberingAfterBreak="0">
    <w:nsid w:val="6BFE3D3D"/>
    <w:multiLevelType w:val="hybridMultilevel"/>
    <w:tmpl w:val="27F2F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6C653754"/>
    <w:multiLevelType w:val="hybridMultilevel"/>
    <w:tmpl w:val="5CFC8C26"/>
    <w:lvl w:ilvl="0" w:tplc="A8820A9A">
      <w:start w:val="1"/>
      <w:numFmt w:val="decimal"/>
      <w:lvlText w:val="%1."/>
      <w:lvlJc w:val="left"/>
      <w:pPr>
        <w:ind w:left="1080" w:hanging="360"/>
      </w:pPr>
      <w:rPr>
        <w:rFonts w:ascii="Arial" w:hAnsi="Arial" w:cs="Arial" w:hint="default"/>
        <w:b w:val="0"/>
        <w:i w:val="0"/>
        <w:sz w:val="20"/>
        <w:szCs w:val="20"/>
      </w:rPr>
    </w:lvl>
    <w:lvl w:ilvl="1" w:tplc="04090019">
      <w:start w:val="1"/>
      <w:numFmt w:val="lowerLetter"/>
      <w:lvlText w:val="%2."/>
      <w:lvlJc w:val="left"/>
      <w:pPr>
        <w:ind w:left="1800" w:hanging="360"/>
      </w:pPr>
      <w:rPr>
        <w:rFonts w:hint="default"/>
      </w:rPr>
    </w:lvl>
    <w:lvl w:ilvl="2" w:tplc="0409001B">
      <w:start w:val="1"/>
      <w:numFmt w:val="lowerRoman"/>
      <w:lvlText w:val="%3."/>
      <w:lvlJc w:val="right"/>
      <w:pPr>
        <w:ind w:left="2520" w:hanging="180"/>
      </w:pPr>
    </w:lvl>
    <w:lvl w:ilvl="3" w:tplc="34AE834E">
      <w:start w:val="1"/>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6E267C05"/>
    <w:multiLevelType w:val="hybridMultilevel"/>
    <w:tmpl w:val="5C50D41E"/>
    <w:lvl w:ilvl="0" w:tplc="944EE27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2" w15:restartNumberingAfterBreak="0">
    <w:nsid w:val="70D97FE1"/>
    <w:multiLevelType w:val="hybridMultilevel"/>
    <w:tmpl w:val="47A26C64"/>
    <w:lvl w:ilvl="0" w:tplc="04090001">
      <w:start w:val="1"/>
      <w:numFmt w:val="bullet"/>
      <w:lvlText w:val=""/>
      <w:lvlJc w:val="left"/>
      <w:pPr>
        <w:ind w:left="180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3" w15:restartNumberingAfterBreak="0">
    <w:nsid w:val="72CD7C0E"/>
    <w:multiLevelType w:val="hybridMultilevel"/>
    <w:tmpl w:val="E730D4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4" w15:restartNumberingAfterBreak="0">
    <w:nsid w:val="72E05CB9"/>
    <w:multiLevelType w:val="hybridMultilevel"/>
    <w:tmpl w:val="B93A8B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73B6594E"/>
    <w:multiLevelType w:val="hybridMultilevel"/>
    <w:tmpl w:val="A6ACA2E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26" w15:restartNumberingAfterBreak="0">
    <w:nsid w:val="73C520AB"/>
    <w:multiLevelType w:val="hybridMultilevel"/>
    <w:tmpl w:val="865E5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4C50A50"/>
    <w:multiLevelType w:val="hybridMultilevel"/>
    <w:tmpl w:val="F0A6CBE4"/>
    <w:lvl w:ilvl="0" w:tplc="A8820A9A">
      <w:start w:val="1"/>
      <w:numFmt w:val="decimal"/>
      <w:lvlText w:val="%1."/>
      <w:lvlJc w:val="left"/>
      <w:pPr>
        <w:ind w:left="720" w:hanging="360"/>
      </w:pPr>
      <w:rPr>
        <w:rFonts w:ascii="Arial" w:hAnsi="Arial" w:cs="Arial" w:hint="default"/>
        <w:b w:val="0"/>
        <w:i w:val="0"/>
        <w:sz w:val="20"/>
        <w:szCs w:val="2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8D13BE8"/>
    <w:multiLevelType w:val="hybridMultilevel"/>
    <w:tmpl w:val="D708F57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9" w15:restartNumberingAfterBreak="0">
    <w:nsid w:val="78F05D91"/>
    <w:multiLevelType w:val="hybridMultilevel"/>
    <w:tmpl w:val="78607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A1C56AC"/>
    <w:multiLevelType w:val="hybridMultilevel"/>
    <w:tmpl w:val="A9246FAE"/>
    <w:lvl w:ilvl="0" w:tplc="A8820A9A">
      <w:start w:val="1"/>
      <w:numFmt w:val="decimal"/>
      <w:lvlText w:val="%1."/>
      <w:lvlJc w:val="left"/>
      <w:pPr>
        <w:ind w:left="1080" w:hanging="360"/>
      </w:pPr>
      <w:rPr>
        <w:rFonts w:ascii="Arial" w:hAnsi="Arial" w:cs="Arial" w:hint="default"/>
        <w:b w:val="0"/>
        <w:i w:val="0"/>
        <w:sz w:val="20"/>
        <w:szCs w:val="20"/>
      </w:rPr>
    </w:lvl>
    <w:lvl w:ilvl="1" w:tplc="04090019">
      <w:start w:val="1"/>
      <w:numFmt w:val="lowerLetter"/>
      <w:lvlText w:val="%2."/>
      <w:lvlJc w:val="left"/>
      <w:pPr>
        <w:ind w:left="1800" w:hanging="360"/>
      </w:pPr>
      <w:rPr>
        <w:rFonts w:hint="default"/>
      </w:rPr>
    </w:lvl>
    <w:lvl w:ilvl="2" w:tplc="0409001B">
      <w:start w:val="1"/>
      <w:numFmt w:val="lowerRoman"/>
      <w:lvlText w:val="%3."/>
      <w:lvlJc w:val="right"/>
      <w:pPr>
        <w:ind w:left="2520" w:hanging="180"/>
      </w:pPr>
    </w:lvl>
    <w:lvl w:ilvl="3" w:tplc="34AE834E">
      <w:start w:val="1"/>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7A991838"/>
    <w:multiLevelType w:val="hybridMultilevel"/>
    <w:tmpl w:val="71A2F75E"/>
    <w:lvl w:ilvl="0" w:tplc="A8820A9A">
      <w:start w:val="1"/>
      <w:numFmt w:val="decimal"/>
      <w:lvlText w:val="%1."/>
      <w:lvlJc w:val="left"/>
      <w:pPr>
        <w:ind w:left="1080" w:hanging="360"/>
      </w:pPr>
      <w:rPr>
        <w:rFonts w:ascii="Arial" w:hAnsi="Arial" w:cs="Arial" w:hint="default"/>
        <w:b w:val="0"/>
        <w:i w:val="0"/>
        <w:sz w:val="20"/>
        <w:szCs w:val="20"/>
      </w:rPr>
    </w:lvl>
    <w:lvl w:ilvl="1" w:tplc="04090019">
      <w:start w:val="1"/>
      <w:numFmt w:val="lowerLetter"/>
      <w:lvlText w:val="%2."/>
      <w:lvlJc w:val="left"/>
      <w:pPr>
        <w:ind w:left="1800" w:hanging="360"/>
      </w:pPr>
      <w:rPr>
        <w:rFonts w:hint="default"/>
      </w:rPr>
    </w:lvl>
    <w:lvl w:ilvl="2" w:tplc="0409001B">
      <w:start w:val="1"/>
      <w:numFmt w:val="lowerRoman"/>
      <w:lvlText w:val="%3."/>
      <w:lvlJc w:val="right"/>
      <w:pPr>
        <w:ind w:left="2520" w:hanging="180"/>
      </w:pPr>
    </w:lvl>
    <w:lvl w:ilvl="3" w:tplc="34AE834E">
      <w:start w:val="1"/>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7C163A04"/>
    <w:multiLevelType w:val="hybridMultilevel"/>
    <w:tmpl w:val="F4121794"/>
    <w:lvl w:ilvl="0" w:tplc="34090001">
      <w:start w:val="1"/>
      <w:numFmt w:val="bullet"/>
      <w:lvlText w:val=""/>
      <w:lvlJc w:val="left"/>
      <w:pPr>
        <w:ind w:left="1003" w:hanging="360"/>
      </w:pPr>
      <w:rPr>
        <w:rFonts w:ascii="Symbol" w:hAnsi="Symbol" w:hint="default"/>
      </w:rPr>
    </w:lvl>
    <w:lvl w:ilvl="1" w:tplc="34090003" w:tentative="1">
      <w:start w:val="1"/>
      <w:numFmt w:val="bullet"/>
      <w:lvlText w:val="o"/>
      <w:lvlJc w:val="left"/>
      <w:pPr>
        <w:ind w:left="1723" w:hanging="360"/>
      </w:pPr>
      <w:rPr>
        <w:rFonts w:ascii="Courier New" w:hAnsi="Courier New" w:cs="Courier New" w:hint="default"/>
      </w:rPr>
    </w:lvl>
    <w:lvl w:ilvl="2" w:tplc="34090005" w:tentative="1">
      <w:start w:val="1"/>
      <w:numFmt w:val="bullet"/>
      <w:lvlText w:val=""/>
      <w:lvlJc w:val="left"/>
      <w:pPr>
        <w:ind w:left="2443" w:hanging="360"/>
      </w:pPr>
      <w:rPr>
        <w:rFonts w:ascii="Wingdings" w:hAnsi="Wingdings" w:hint="default"/>
      </w:rPr>
    </w:lvl>
    <w:lvl w:ilvl="3" w:tplc="34090001" w:tentative="1">
      <w:start w:val="1"/>
      <w:numFmt w:val="bullet"/>
      <w:lvlText w:val=""/>
      <w:lvlJc w:val="left"/>
      <w:pPr>
        <w:ind w:left="3163" w:hanging="360"/>
      </w:pPr>
      <w:rPr>
        <w:rFonts w:ascii="Symbol" w:hAnsi="Symbol" w:hint="default"/>
      </w:rPr>
    </w:lvl>
    <w:lvl w:ilvl="4" w:tplc="34090003" w:tentative="1">
      <w:start w:val="1"/>
      <w:numFmt w:val="bullet"/>
      <w:lvlText w:val="o"/>
      <w:lvlJc w:val="left"/>
      <w:pPr>
        <w:ind w:left="3883" w:hanging="360"/>
      </w:pPr>
      <w:rPr>
        <w:rFonts w:ascii="Courier New" w:hAnsi="Courier New" w:cs="Courier New" w:hint="default"/>
      </w:rPr>
    </w:lvl>
    <w:lvl w:ilvl="5" w:tplc="34090005" w:tentative="1">
      <w:start w:val="1"/>
      <w:numFmt w:val="bullet"/>
      <w:lvlText w:val=""/>
      <w:lvlJc w:val="left"/>
      <w:pPr>
        <w:ind w:left="4603" w:hanging="360"/>
      </w:pPr>
      <w:rPr>
        <w:rFonts w:ascii="Wingdings" w:hAnsi="Wingdings" w:hint="default"/>
      </w:rPr>
    </w:lvl>
    <w:lvl w:ilvl="6" w:tplc="34090001" w:tentative="1">
      <w:start w:val="1"/>
      <w:numFmt w:val="bullet"/>
      <w:lvlText w:val=""/>
      <w:lvlJc w:val="left"/>
      <w:pPr>
        <w:ind w:left="5323" w:hanging="360"/>
      </w:pPr>
      <w:rPr>
        <w:rFonts w:ascii="Symbol" w:hAnsi="Symbol" w:hint="default"/>
      </w:rPr>
    </w:lvl>
    <w:lvl w:ilvl="7" w:tplc="34090003" w:tentative="1">
      <w:start w:val="1"/>
      <w:numFmt w:val="bullet"/>
      <w:lvlText w:val="o"/>
      <w:lvlJc w:val="left"/>
      <w:pPr>
        <w:ind w:left="6043" w:hanging="360"/>
      </w:pPr>
      <w:rPr>
        <w:rFonts w:ascii="Courier New" w:hAnsi="Courier New" w:cs="Courier New" w:hint="default"/>
      </w:rPr>
    </w:lvl>
    <w:lvl w:ilvl="8" w:tplc="34090005" w:tentative="1">
      <w:start w:val="1"/>
      <w:numFmt w:val="bullet"/>
      <w:lvlText w:val=""/>
      <w:lvlJc w:val="left"/>
      <w:pPr>
        <w:ind w:left="6763" w:hanging="360"/>
      </w:pPr>
      <w:rPr>
        <w:rFonts w:ascii="Wingdings" w:hAnsi="Wingdings" w:hint="default"/>
      </w:rPr>
    </w:lvl>
  </w:abstractNum>
  <w:abstractNum w:abstractNumId="133" w15:restartNumberingAfterBreak="0">
    <w:nsid w:val="7C6D4194"/>
    <w:multiLevelType w:val="hybridMultilevel"/>
    <w:tmpl w:val="CFD00BA6"/>
    <w:lvl w:ilvl="0" w:tplc="35E4DE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7EA558F1"/>
    <w:multiLevelType w:val="hybridMultilevel"/>
    <w:tmpl w:val="D8FA6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7F122AB5"/>
    <w:multiLevelType w:val="hybridMultilevel"/>
    <w:tmpl w:val="2044545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6" w15:restartNumberingAfterBreak="0">
    <w:nsid w:val="7F203733"/>
    <w:multiLevelType w:val="hybridMultilevel"/>
    <w:tmpl w:val="20BC47E4"/>
    <w:lvl w:ilvl="0" w:tplc="2FA64A1A">
      <w:start w:val="5"/>
      <w:numFmt w:val="bullet"/>
      <w:lvlText w:val="-"/>
      <w:lvlJc w:val="left"/>
      <w:pPr>
        <w:ind w:left="466" w:hanging="360"/>
      </w:pPr>
      <w:rPr>
        <w:rFonts w:ascii="Arial" w:eastAsiaTheme="minorHAnsi" w:hAnsi="Arial" w:cs="Arial" w:hint="default"/>
      </w:rPr>
    </w:lvl>
    <w:lvl w:ilvl="1" w:tplc="34090003">
      <w:start w:val="1"/>
      <w:numFmt w:val="bullet"/>
      <w:lvlText w:val="o"/>
      <w:lvlJc w:val="left"/>
      <w:pPr>
        <w:ind w:left="1186" w:hanging="360"/>
      </w:pPr>
      <w:rPr>
        <w:rFonts w:ascii="Courier New" w:hAnsi="Courier New" w:cs="Courier New" w:hint="default"/>
      </w:rPr>
    </w:lvl>
    <w:lvl w:ilvl="2" w:tplc="34090005">
      <w:start w:val="1"/>
      <w:numFmt w:val="bullet"/>
      <w:lvlText w:val=""/>
      <w:lvlJc w:val="left"/>
      <w:pPr>
        <w:ind w:left="1906" w:hanging="360"/>
      </w:pPr>
      <w:rPr>
        <w:rFonts w:ascii="Wingdings" w:hAnsi="Wingdings" w:hint="default"/>
      </w:rPr>
    </w:lvl>
    <w:lvl w:ilvl="3" w:tplc="34090001">
      <w:start w:val="1"/>
      <w:numFmt w:val="bullet"/>
      <w:lvlText w:val=""/>
      <w:lvlJc w:val="left"/>
      <w:pPr>
        <w:ind w:left="2626" w:hanging="360"/>
      </w:pPr>
      <w:rPr>
        <w:rFonts w:ascii="Symbol" w:hAnsi="Symbol" w:hint="default"/>
      </w:rPr>
    </w:lvl>
    <w:lvl w:ilvl="4" w:tplc="34090003">
      <w:start w:val="1"/>
      <w:numFmt w:val="bullet"/>
      <w:lvlText w:val="o"/>
      <w:lvlJc w:val="left"/>
      <w:pPr>
        <w:ind w:left="3346" w:hanging="360"/>
      </w:pPr>
      <w:rPr>
        <w:rFonts w:ascii="Courier New" w:hAnsi="Courier New" w:cs="Courier New" w:hint="default"/>
      </w:rPr>
    </w:lvl>
    <w:lvl w:ilvl="5" w:tplc="34090005">
      <w:start w:val="1"/>
      <w:numFmt w:val="bullet"/>
      <w:lvlText w:val=""/>
      <w:lvlJc w:val="left"/>
      <w:pPr>
        <w:ind w:left="4066" w:hanging="360"/>
      </w:pPr>
      <w:rPr>
        <w:rFonts w:ascii="Wingdings" w:hAnsi="Wingdings" w:hint="default"/>
      </w:rPr>
    </w:lvl>
    <w:lvl w:ilvl="6" w:tplc="34090001">
      <w:start w:val="1"/>
      <w:numFmt w:val="bullet"/>
      <w:lvlText w:val=""/>
      <w:lvlJc w:val="left"/>
      <w:pPr>
        <w:ind w:left="4786" w:hanging="360"/>
      </w:pPr>
      <w:rPr>
        <w:rFonts w:ascii="Symbol" w:hAnsi="Symbol" w:hint="default"/>
      </w:rPr>
    </w:lvl>
    <w:lvl w:ilvl="7" w:tplc="34090003">
      <w:start w:val="1"/>
      <w:numFmt w:val="bullet"/>
      <w:lvlText w:val="o"/>
      <w:lvlJc w:val="left"/>
      <w:pPr>
        <w:ind w:left="5506" w:hanging="360"/>
      </w:pPr>
      <w:rPr>
        <w:rFonts w:ascii="Courier New" w:hAnsi="Courier New" w:cs="Courier New" w:hint="default"/>
      </w:rPr>
    </w:lvl>
    <w:lvl w:ilvl="8" w:tplc="34090005">
      <w:start w:val="1"/>
      <w:numFmt w:val="bullet"/>
      <w:lvlText w:val=""/>
      <w:lvlJc w:val="left"/>
      <w:pPr>
        <w:ind w:left="6226" w:hanging="360"/>
      </w:pPr>
      <w:rPr>
        <w:rFonts w:ascii="Wingdings" w:hAnsi="Wingdings" w:hint="default"/>
      </w:rPr>
    </w:lvl>
  </w:abstractNum>
  <w:num w:numId="1">
    <w:abstractNumId w:val="102"/>
  </w:num>
  <w:num w:numId="2">
    <w:abstractNumId w:val="30"/>
  </w:num>
  <w:num w:numId="3">
    <w:abstractNumId w:val="13"/>
  </w:num>
  <w:num w:numId="4">
    <w:abstractNumId w:val="112"/>
  </w:num>
  <w:num w:numId="5">
    <w:abstractNumId w:val="48"/>
  </w:num>
  <w:num w:numId="6">
    <w:abstractNumId w:val="109"/>
  </w:num>
  <w:num w:numId="7">
    <w:abstractNumId w:val="77"/>
  </w:num>
  <w:num w:numId="8">
    <w:abstractNumId w:val="68"/>
  </w:num>
  <w:num w:numId="9">
    <w:abstractNumId w:val="95"/>
  </w:num>
  <w:num w:numId="10">
    <w:abstractNumId w:val="75"/>
  </w:num>
  <w:num w:numId="11">
    <w:abstractNumId w:val="88"/>
  </w:num>
  <w:num w:numId="12">
    <w:abstractNumId w:val="121"/>
  </w:num>
  <w:num w:numId="13">
    <w:abstractNumId w:val="46"/>
  </w:num>
  <w:num w:numId="14">
    <w:abstractNumId w:val="11"/>
  </w:num>
  <w:num w:numId="15">
    <w:abstractNumId w:val="96"/>
  </w:num>
  <w:num w:numId="16">
    <w:abstractNumId w:val="99"/>
  </w:num>
  <w:num w:numId="17">
    <w:abstractNumId w:val="71"/>
  </w:num>
  <w:num w:numId="18">
    <w:abstractNumId w:val="56"/>
  </w:num>
  <w:num w:numId="19">
    <w:abstractNumId w:val="117"/>
  </w:num>
  <w:num w:numId="20">
    <w:abstractNumId w:val="1"/>
  </w:num>
  <w:num w:numId="21">
    <w:abstractNumId w:val="58"/>
  </w:num>
  <w:num w:numId="22">
    <w:abstractNumId w:val="0"/>
  </w:num>
  <w:num w:numId="23">
    <w:abstractNumId w:val="9"/>
  </w:num>
  <w:num w:numId="24">
    <w:abstractNumId w:val="66"/>
  </w:num>
  <w:num w:numId="25">
    <w:abstractNumId w:val="40"/>
  </w:num>
  <w:num w:numId="26">
    <w:abstractNumId w:val="51"/>
  </w:num>
  <w:num w:numId="27">
    <w:abstractNumId w:val="91"/>
  </w:num>
  <w:num w:numId="28">
    <w:abstractNumId w:val="84"/>
  </w:num>
  <w:num w:numId="29">
    <w:abstractNumId w:val="132"/>
  </w:num>
  <w:num w:numId="30">
    <w:abstractNumId w:val="7"/>
  </w:num>
  <w:num w:numId="31">
    <w:abstractNumId w:val="114"/>
  </w:num>
  <w:num w:numId="32">
    <w:abstractNumId w:val="85"/>
  </w:num>
  <w:num w:numId="33">
    <w:abstractNumId w:val="12"/>
  </w:num>
  <w:num w:numId="34">
    <w:abstractNumId w:val="64"/>
  </w:num>
  <w:num w:numId="35">
    <w:abstractNumId w:val="78"/>
  </w:num>
  <w:num w:numId="36">
    <w:abstractNumId w:val="37"/>
  </w:num>
  <w:num w:numId="37">
    <w:abstractNumId w:val="115"/>
  </w:num>
  <w:num w:numId="38">
    <w:abstractNumId w:val="54"/>
  </w:num>
  <w:num w:numId="39">
    <w:abstractNumId w:val="73"/>
  </w:num>
  <w:num w:numId="40">
    <w:abstractNumId w:val="127"/>
  </w:num>
  <w:num w:numId="41">
    <w:abstractNumId w:val="122"/>
  </w:num>
  <w:num w:numId="42">
    <w:abstractNumId w:val="106"/>
  </w:num>
  <w:num w:numId="43">
    <w:abstractNumId w:val="44"/>
  </w:num>
  <w:num w:numId="44">
    <w:abstractNumId w:val="82"/>
  </w:num>
  <w:num w:numId="45">
    <w:abstractNumId w:val="3"/>
  </w:num>
  <w:num w:numId="46">
    <w:abstractNumId w:val="28"/>
  </w:num>
  <w:num w:numId="47">
    <w:abstractNumId w:val="47"/>
  </w:num>
  <w:num w:numId="48">
    <w:abstractNumId w:val="101"/>
  </w:num>
  <w:num w:numId="49">
    <w:abstractNumId w:val="81"/>
  </w:num>
  <w:num w:numId="50">
    <w:abstractNumId w:val="49"/>
  </w:num>
  <w:num w:numId="51">
    <w:abstractNumId w:val="59"/>
  </w:num>
  <w:num w:numId="52">
    <w:abstractNumId w:val="111"/>
  </w:num>
  <w:num w:numId="53">
    <w:abstractNumId w:val="118"/>
  </w:num>
  <w:num w:numId="54">
    <w:abstractNumId w:val="39"/>
  </w:num>
  <w:num w:numId="55">
    <w:abstractNumId w:val="33"/>
  </w:num>
  <w:num w:numId="56">
    <w:abstractNumId w:val="4"/>
  </w:num>
  <w:num w:numId="57">
    <w:abstractNumId w:val="100"/>
  </w:num>
  <w:num w:numId="58">
    <w:abstractNumId w:val="110"/>
  </w:num>
  <w:num w:numId="59">
    <w:abstractNumId w:val="70"/>
  </w:num>
  <w:num w:numId="60">
    <w:abstractNumId w:val="16"/>
  </w:num>
  <w:num w:numId="61">
    <w:abstractNumId w:val="123"/>
  </w:num>
  <w:num w:numId="62">
    <w:abstractNumId w:val="32"/>
  </w:num>
  <w:num w:numId="63">
    <w:abstractNumId w:val="94"/>
  </w:num>
  <w:num w:numId="64">
    <w:abstractNumId w:val="61"/>
  </w:num>
  <w:num w:numId="65">
    <w:abstractNumId w:val="62"/>
  </w:num>
  <w:num w:numId="66">
    <w:abstractNumId w:val="24"/>
  </w:num>
  <w:num w:numId="67">
    <w:abstractNumId w:val="57"/>
  </w:num>
  <w:num w:numId="68">
    <w:abstractNumId w:val="125"/>
  </w:num>
  <w:num w:numId="69">
    <w:abstractNumId w:val="129"/>
  </w:num>
  <w:num w:numId="70">
    <w:abstractNumId w:val="72"/>
  </w:num>
  <w:num w:numId="71">
    <w:abstractNumId w:val="136"/>
  </w:num>
  <w:num w:numId="72">
    <w:abstractNumId w:val="104"/>
  </w:num>
  <w:num w:numId="73">
    <w:abstractNumId w:val="43"/>
  </w:num>
  <w:num w:numId="74">
    <w:abstractNumId w:val="90"/>
  </w:num>
  <w:num w:numId="75">
    <w:abstractNumId w:val="119"/>
  </w:num>
  <w:num w:numId="76">
    <w:abstractNumId w:val="38"/>
  </w:num>
  <w:num w:numId="77">
    <w:abstractNumId w:val="83"/>
  </w:num>
  <w:num w:numId="78">
    <w:abstractNumId w:val="108"/>
  </w:num>
  <w:num w:numId="79">
    <w:abstractNumId w:val="42"/>
  </w:num>
  <w:num w:numId="80">
    <w:abstractNumId w:val="35"/>
  </w:num>
  <w:num w:numId="81">
    <w:abstractNumId w:val="18"/>
  </w:num>
  <w:num w:numId="82">
    <w:abstractNumId w:val="19"/>
  </w:num>
  <w:num w:numId="83">
    <w:abstractNumId w:val="103"/>
  </w:num>
  <w:num w:numId="84">
    <w:abstractNumId w:val="67"/>
  </w:num>
  <w:num w:numId="85">
    <w:abstractNumId w:val="17"/>
  </w:num>
  <w:num w:numId="86">
    <w:abstractNumId w:val="63"/>
  </w:num>
  <w:num w:numId="87">
    <w:abstractNumId w:val="93"/>
  </w:num>
  <w:num w:numId="88">
    <w:abstractNumId w:val="41"/>
  </w:num>
  <w:num w:numId="89">
    <w:abstractNumId w:val="86"/>
  </w:num>
  <w:num w:numId="90">
    <w:abstractNumId w:val="10"/>
  </w:num>
  <w:num w:numId="91">
    <w:abstractNumId w:val="14"/>
  </w:num>
  <w:num w:numId="92">
    <w:abstractNumId w:val="55"/>
  </w:num>
  <w:num w:numId="93">
    <w:abstractNumId w:val="120"/>
  </w:num>
  <w:num w:numId="94">
    <w:abstractNumId w:val="134"/>
  </w:num>
  <w:num w:numId="95">
    <w:abstractNumId w:val="130"/>
  </w:num>
  <w:num w:numId="96">
    <w:abstractNumId w:val="22"/>
  </w:num>
  <w:num w:numId="97">
    <w:abstractNumId w:val="107"/>
  </w:num>
  <w:num w:numId="98">
    <w:abstractNumId w:val="69"/>
  </w:num>
  <w:num w:numId="99">
    <w:abstractNumId w:val="131"/>
  </w:num>
  <w:num w:numId="100">
    <w:abstractNumId w:val="5"/>
  </w:num>
  <w:num w:numId="101">
    <w:abstractNumId w:val="31"/>
  </w:num>
  <w:num w:numId="102">
    <w:abstractNumId w:val="52"/>
  </w:num>
  <w:num w:numId="103">
    <w:abstractNumId w:val="34"/>
  </w:num>
  <w:num w:numId="104">
    <w:abstractNumId w:val="97"/>
  </w:num>
  <w:num w:numId="105">
    <w:abstractNumId w:val="79"/>
  </w:num>
  <w:num w:numId="106">
    <w:abstractNumId w:val="113"/>
  </w:num>
  <w:num w:numId="107">
    <w:abstractNumId w:val="89"/>
  </w:num>
  <w:num w:numId="108">
    <w:abstractNumId w:val="135"/>
  </w:num>
  <w:num w:numId="109">
    <w:abstractNumId w:val="128"/>
  </w:num>
  <w:num w:numId="110">
    <w:abstractNumId w:val="8"/>
  </w:num>
  <w:num w:numId="111">
    <w:abstractNumId w:val="36"/>
  </w:num>
  <w:num w:numId="112">
    <w:abstractNumId w:val="124"/>
  </w:num>
  <w:num w:numId="113">
    <w:abstractNumId w:val="87"/>
  </w:num>
  <w:num w:numId="114">
    <w:abstractNumId w:val="27"/>
  </w:num>
  <w:num w:numId="115">
    <w:abstractNumId w:val="126"/>
  </w:num>
  <w:num w:numId="116">
    <w:abstractNumId w:val="23"/>
  </w:num>
  <w:num w:numId="117">
    <w:abstractNumId w:val="80"/>
  </w:num>
  <w:num w:numId="118">
    <w:abstractNumId w:val="92"/>
  </w:num>
  <w:num w:numId="119">
    <w:abstractNumId w:val="53"/>
  </w:num>
  <w:num w:numId="1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50"/>
  </w:num>
  <w:num w:numId="122">
    <w:abstractNumId w:val="98"/>
  </w:num>
  <w:num w:numId="123">
    <w:abstractNumId w:val="76"/>
  </w:num>
  <w:num w:numId="124">
    <w:abstractNumId w:val="116"/>
  </w:num>
  <w:num w:numId="125">
    <w:abstractNumId w:val="20"/>
  </w:num>
  <w:num w:numId="126">
    <w:abstractNumId w:val="25"/>
  </w:num>
  <w:num w:numId="127">
    <w:abstractNumId w:val="74"/>
  </w:num>
  <w:num w:numId="128">
    <w:abstractNumId w:val="29"/>
  </w:num>
  <w:num w:numId="129">
    <w:abstractNumId w:val="21"/>
  </w:num>
  <w:num w:numId="130">
    <w:abstractNumId w:val="45"/>
  </w:num>
  <w:num w:numId="13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133"/>
  </w:num>
  <w:num w:numId="1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
  </w:num>
  <w:num w:numId="135">
    <w:abstractNumId w:val="105"/>
  </w:num>
  <w:num w:numId="136">
    <w:abstractNumId w:val="60"/>
  </w:num>
  <w:num w:numId="137">
    <w:abstractNumId w:val="26"/>
  </w:num>
  <w:num w:numId="1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CA8"/>
    <w:rsid w:val="00000EAC"/>
    <w:rsid w:val="00001384"/>
    <w:rsid w:val="00001D86"/>
    <w:rsid w:val="00002430"/>
    <w:rsid w:val="0000278F"/>
    <w:rsid w:val="00002A10"/>
    <w:rsid w:val="00002A5F"/>
    <w:rsid w:val="00002B10"/>
    <w:rsid w:val="00002CE3"/>
    <w:rsid w:val="00003988"/>
    <w:rsid w:val="00003C72"/>
    <w:rsid w:val="00004157"/>
    <w:rsid w:val="000045CD"/>
    <w:rsid w:val="000048E0"/>
    <w:rsid w:val="00004BEF"/>
    <w:rsid w:val="00004E3A"/>
    <w:rsid w:val="00005125"/>
    <w:rsid w:val="00005144"/>
    <w:rsid w:val="000053E6"/>
    <w:rsid w:val="00005456"/>
    <w:rsid w:val="000057AA"/>
    <w:rsid w:val="00005833"/>
    <w:rsid w:val="00005845"/>
    <w:rsid w:val="00006269"/>
    <w:rsid w:val="0000683B"/>
    <w:rsid w:val="00006AB8"/>
    <w:rsid w:val="00006F07"/>
    <w:rsid w:val="000075A3"/>
    <w:rsid w:val="0000796E"/>
    <w:rsid w:val="000101B0"/>
    <w:rsid w:val="00010606"/>
    <w:rsid w:val="0001093E"/>
    <w:rsid w:val="00010D43"/>
    <w:rsid w:val="00011263"/>
    <w:rsid w:val="0001134C"/>
    <w:rsid w:val="00011353"/>
    <w:rsid w:val="000113C6"/>
    <w:rsid w:val="000122E0"/>
    <w:rsid w:val="000122EA"/>
    <w:rsid w:val="000125B2"/>
    <w:rsid w:val="000129E8"/>
    <w:rsid w:val="00012A51"/>
    <w:rsid w:val="00012DD9"/>
    <w:rsid w:val="00012E7B"/>
    <w:rsid w:val="000131D9"/>
    <w:rsid w:val="00013ADE"/>
    <w:rsid w:val="00014122"/>
    <w:rsid w:val="00014432"/>
    <w:rsid w:val="00014605"/>
    <w:rsid w:val="00015096"/>
    <w:rsid w:val="00015653"/>
    <w:rsid w:val="00015860"/>
    <w:rsid w:val="00015B6A"/>
    <w:rsid w:val="00015D48"/>
    <w:rsid w:val="00016234"/>
    <w:rsid w:val="0001709A"/>
    <w:rsid w:val="000175D9"/>
    <w:rsid w:val="000177F6"/>
    <w:rsid w:val="00017D90"/>
    <w:rsid w:val="000202C3"/>
    <w:rsid w:val="000205AF"/>
    <w:rsid w:val="00020AA0"/>
    <w:rsid w:val="00020BE2"/>
    <w:rsid w:val="00020DA4"/>
    <w:rsid w:val="00020E3F"/>
    <w:rsid w:val="00021004"/>
    <w:rsid w:val="000217F5"/>
    <w:rsid w:val="00022401"/>
    <w:rsid w:val="0002252F"/>
    <w:rsid w:val="000229FB"/>
    <w:rsid w:val="00022DE9"/>
    <w:rsid w:val="0002306C"/>
    <w:rsid w:val="00023435"/>
    <w:rsid w:val="000234A8"/>
    <w:rsid w:val="00023A76"/>
    <w:rsid w:val="00023C29"/>
    <w:rsid w:val="0002444A"/>
    <w:rsid w:val="00024495"/>
    <w:rsid w:val="0002489D"/>
    <w:rsid w:val="0002496E"/>
    <w:rsid w:val="00024EAE"/>
    <w:rsid w:val="000251C2"/>
    <w:rsid w:val="00025C9A"/>
    <w:rsid w:val="00025E57"/>
    <w:rsid w:val="000260DD"/>
    <w:rsid w:val="000260FF"/>
    <w:rsid w:val="00026455"/>
    <w:rsid w:val="000264D1"/>
    <w:rsid w:val="000266D2"/>
    <w:rsid w:val="00030007"/>
    <w:rsid w:val="000300FC"/>
    <w:rsid w:val="000304F2"/>
    <w:rsid w:val="00030D00"/>
    <w:rsid w:val="00030F97"/>
    <w:rsid w:val="00031188"/>
    <w:rsid w:val="00031AF0"/>
    <w:rsid w:val="00031E16"/>
    <w:rsid w:val="00031E84"/>
    <w:rsid w:val="000320C4"/>
    <w:rsid w:val="0003214C"/>
    <w:rsid w:val="00032241"/>
    <w:rsid w:val="000323C7"/>
    <w:rsid w:val="00032E37"/>
    <w:rsid w:val="000331EF"/>
    <w:rsid w:val="000338FE"/>
    <w:rsid w:val="00033F65"/>
    <w:rsid w:val="000341EA"/>
    <w:rsid w:val="00034508"/>
    <w:rsid w:val="000348DE"/>
    <w:rsid w:val="0003544E"/>
    <w:rsid w:val="00035830"/>
    <w:rsid w:val="00035A08"/>
    <w:rsid w:val="00035E70"/>
    <w:rsid w:val="0003623B"/>
    <w:rsid w:val="000366F9"/>
    <w:rsid w:val="00036A5C"/>
    <w:rsid w:val="00036C9C"/>
    <w:rsid w:val="00036F60"/>
    <w:rsid w:val="000377AB"/>
    <w:rsid w:val="000377E9"/>
    <w:rsid w:val="0003782E"/>
    <w:rsid w:val="00037A3E"/>
    <w:rsid w:val="00037E21"/>
    <w:rsid w:val="00040511"/>
    <w:rsid w:val="00040AB9"/>
    <w:rsid w:val="00041E0C"/>
    <w:rsid w:val="00042CEA"/>
    <w:rsid w:val="00043249"/>
    <w:rsid w:val="0004327D"/>
    <w:rsid w:val="000432B3"/>
    <w:rsid w:val="000445AD"/>
    <w:rsid w:val="00044654"/>
    <w:rsid w:val="00044655"/>
    <w:rsid w:val="00044B8D"/>
    <w:rsid w:val="00044E5F"/>
    <w:rsid w:val="00044FDD"/>
    <w:rsid w:val="000459A0"/>
    <w:rsid w:val="00045C22"/>
    <w:rsid w:val="00045D97"/>
    <w:rsid w:val="000464F1"/>
    <w:rsid w:val="00046804"/>
    <w:rsid w:val="00046CF8"/>
    <w:rsid w:val="00046F49"/>
    <w:rsid w:val="000472B3"/>
    <w:rsid w:val="000476B8"/>
    <w:rsid w:val="000477B7"/>
    <w:rsid w:val="00050021"/>
    <w:rsid w:val="000509F3"/>
    <w:rsid w:val="00050FF7"/>
    <w:rsid w:val="0005135E"/>
    <w:rsid w:val="0005159D"/>
    <w:rsid w:val="000525B1"/>
    <w:rsid w:val="000529D7"/>
    <w:rsid w:val="00053494"/>
    <w:rsid w:val="000540EE"/>
    <w:rsid w:val="0005434A"/>
    <w:rsid w:val="0005465B"/>
    <w:rsid w:val="00054895"/>
    <w:rsid w:val="000548D9"/>
    <w:rsid w:val="000549A0"/>
    <w:rsid w:val="00054B0C"/>
    <w:rsid w:val="00054EB2"/>
    <w:rsid w:val="00054F51"/>
    <w:rsid w:val="00055372"/>
    <w:rsid w:val="000554A8"/>
    <w:rsid w:val="000554B6"/>
    <w:rsid w:val="00055972"/>
    <w:rsid w:val="000559EF"/>
    <w:rsid w:val="00055AC7"/>
    <w:rsid w:val="00055B51"/>
    <w:rsid w:val="00055F6A"/>
    <w:rsid w:val="00056113"/>
    <w:rsid w:val="000561E4"/>
    <w:rsid w:val="0005633C"/>
    <w:rsid w:val="00056521"/>
    <w:rsid w:val="00056567"/>
    <w:rsid w:val="00056B16"/>
    <w:rsid w:val="00057305"/>
    <w:rsid w:val="000575CF"/>
    <w:rsid w:val="00057C14"/>
    <w:rsid w:val="00057E03"/>
    <w:rsid w:val="00057F1E"/>
    <w:rsid w:val="0006004C"/>
    <w:rsid w:val="0006010A"/>
    <w:rsid w:val="00060127"/>
    <w:rsid w:val="0006041E"/>
    <w:rsid w:val="00060CEA"/>
    <w:rsid w:val="00060D2A"/>
    <w:rsid w:val="00060E4F"/>
    <w:rsid w:val="00060FE7"/>
    <w:rsid w:val="00061536"/>
    <w:rsid w:val="00061566"/>
    <w:rsid w:val="00061A01"/>
    <w:rsid w:val="00061B8F"/>
    <w:rsid w:val="00061DD4"/>
    <w:rsid w:val="00062063"/>
    <w:rsid w:val="00062792"/>
    <w:rsid w:val="00062E78"/>
    <w:rsid w:val="00063762"/>
    <w:rsid w:val="00063935"/>
    <w:rsid w:val="00063E7C"/>
    <w:rsid w:val="00064A64"/>
    <w:rsid w:val="00064C16"/>
    <w:rsid w:val="0006562F"/>
    <w:rsid w:val="000659D3"/>
    <w:rsid w:val="00065ADE"/>
    <w:rsid w:val="00065CB1"/>
    <w:rsid w:val="00066520"/>
    <w:rsid w:val="00066A40"/>
    <w:rsid w:val="00066C4D"/>
    <w:rsid w:val="0006726A"/>
    <w:rsid w:val="000673DB"/>
    <w:rsid w:val="00067888"/>
    <w:rsid w:val="0006793B"/>
    <w:rsid w:val="00067BA9"/>
    <w:rsid w:val="00067C2A"/>
    <w:rsid w:val="00067E0B"/>
    <w:rsid w:val="00067FC8"/>
    <w:rsid w:val="00070127"/>
    <w:rsid w:val="000701F9"/>
    <w:rsid w:val="0007041E"/>
    <w:rsid w:val="00070834"/>
    <w:rsid w:val="000709A9"/>
    <w:rsid w:val="00070AD7"/>
    <w:rsid w:val="00070B1A"/>
    <w:rsid w:val="00070D17"/>
    <w:rsid w:val="0007137A"/>
    <w:rsid w:val="000717A5"/>
    <w:rsid w:val="00071FA6"/>
    <w:rsid w:val="00072640"/>
    <w:rsid w:val="00072768"/>
    <w:rsid w:val="00072DC0"/>
    <w:rsid w:val="000732DF"/>
    <w:rsid w:val="000734D7"/>
    <w:rsid w:val="000734EF"/>
    <w:rsid w:val="0007404F"/>
    <w:rsid w:val="00074460"/>
    <w:rsid w:val="000748FE"/>
    <w:rsid w:val="00074B7D"/>
    <w:rsid w:val="00074CD5"/>
    <w:rsid w:val="00074D27"/>
    <w:rsid w:val="00075056"/>
    <w:rsid w:val="00075100"/>
    <w:rsid w:val="00075324"/>
    <w:rsid w:val="00075519"/>
    <w:rsid w:val="00075BBA"/>
    <w:rsid w:val="00075F3A"/>
    <w:rsid w:val="000761BB"/>
    <w:rsid w:val="0007654A"/>
    <w:rsid w:val="000765DD"/>
    <w:rsid w:val="00076750"/>
    <w:rsid w:val="000768CF"/>
    <w:rsid w:val="00077232"/>
    <w:rsid w:val="0007725C"/>
    <w:rsid w:val="00077367"/>
    <w:rsid w:val="00077A32"/>
    <w:rsid w:val="00080164"/>
    <w:rsid w:val="00080743"/>
    <w:rsid w:val="00080BD1"/>
    <w:rsid w:val="00080EAA"/>
    <w:rsid w:val="00080FC6"/>
    <w:rsid w:val="000810C6"/>
    <w:rsid w:val="00081B5A"/>
    <w:rsid w:val="00081D77"/>
    <w:rsid w:val="00082B33"/>
    <w:rsid w:val="00082B40"/>
    <w:rsid w:val="00082E59"/>
    <w:rsid w:val="0008309A"/>
    <w:rsid w:val="000831FB"/>
    <w:rsid w:val="00083608"/>
    <w:rsid w:val="000839C4"/>
    <w:rsid w:val="000840FD"/>
    <w:rsid w:val="0008485F"/>
    <w:rsid w:val="000848FA"/>
    <w:rsid w:val="00084E27"/>
    <w:rsid w:val="00085230"/>
    <w:rsid w:val="00085A8B"/>
    <w:rsid w:val="00085C55"/>
    <w:rsid w:val="0008645E"/>
    <w:rsid w:val="00086CC0"/>
    <w:rsid w:val="00086D18"/>
    <w:rsid w:val="00086FA9"/>
    <w:rsid w:val="0008798E"/>
    <w:rsid w:val="00087EDB"/>
    <w:rsid w:val="00090235"/>
    <w:rsid w:val="00090242"/>
    <w:rsid w:val="000902FD"/>
    <w:rsid w:val="00090BA3"/>
    <w:rsid w:val="00090BF9"/>
    <w:rsid w:val="00090D3E"/>
    <w:rsid w:val="0009100C"/>
    <w:rsid w:val="0009107D"/>
    <w:rsid w:val="000912E7"/>
    <w:rsid w:val="0009158F"/>
    <w:rsid w:val="00091A09"/>
    <w:rsid w:val="000922FB"/>
    <w:rsid w:val="000923DC"/>
    <w:rsid w:val="00092706"/>
    <w:rsid w:val="000938C2"/>
    <w:rsid w:val="000939DC"/>
    <w:rsid w:val="000944FE"/>
    <w:rsid w:val="00094537"/>
    <w:rsid w:val="00094A8E"/>
    <w:rsid w:val="00094E53"/>
    <w:rsid w:val="00095885"/>
    <w:rsid w:val="00096087"/>
    <w:rsid w:val="00096807"/>
    <w:rsid w:val="00097017"/>
    <w:rsid w:val="000971A7"/>
    <w:rsid w:val="000973F9"/>
    <w:rsid w:val="00097A1E"/>
    <w:rsid w:val="00097F0F"/>
    <w:rsid w:val="000A024F"/>
    <w:rsid w:val="000A0289"/>
    <w:rsid w:val="000A0825"/>
    <w:rsid w:val="000A0830"/>
    <w:rsid w:val="000A08E0"/>
    <w:rsid w:val="000A0B46"/>
    <w:rsid w:val="000A0DF1"/>
    <w:rsid w:val="000A0F4C"/>
    <w:rsid w:val="000A116C"/>
    <w:rsid w:val="000A1533"/>
    <w:rsid w:val="000A189C"/>
    <w:rsid w:val="000A19FF"/>
    <w:rsid w:val="000A21B8"/>
    <w:rsid w:val="000A2C62"/>
    <w:rsid w:val="000A2F7D"/>
    <w:rsid w:val="000A3392"/>
    <w:rsid w:val="000A3778"/>
    <w:rsid w:val="000A3F1D"/>
    <w:rsid w:val="000A4287"/>
    <w:rsid w:val="000A44E4"/>
    <w:rsid w:val="000A4779"/>
    <w:rsid w:val="000A47FB"/>
    <w:rsid w:val="000A498F"/>
    <w:rsid w:val="000A4C22"/>
    <w:rsid w:val="000A5408"/>
    <w:rsid w:val="000A54D4"/>
    <w:rsid w:val="000A5FFD"/>
    <w:rsid w:val="000A60C8"/>
    <w:rsid w:val="000A60FE"/>
    <w:rsid w:val="000A6186"/>
    <w:rsid w:val="000A63AC"/>
    <w:rsid w:val="000A6CEB"/>
    <w:rsid w:val="000A6EF8"/>
    <w:rsid w:val="000A754F"/>
    <w:rsid w:val="000A798A"/>
    <w:rsid w:val="000A7B8A"/>
    <w:rsid w:val="000B0BDB"/>
    <w:rsid w:val="000B0BEE"/>
    <w:rsid w:val="000B1BA8"/>
    <w:rsid w:val="000B291C"/>
    <w:rsid w:val="000B34B4"/>
    <w:rsid w:val="000B36AF"/>
    <w:rsid w:val="000B3A46"/>
    <w:rsid w:val="000B48A6"/>
    <w:rsid w:val="000B49A9"/>
    <w:rsid w:val="000B4B5D"/>
    <w:rsid w:val="000B5072"/>
    <w:rsid w:val="000B5E17"/>
    <w:rsid w:val="000B6775"/>
    <w:rsid w:val="000B6A86"/>
    <w:rsid w:val="000B6D9F"/>
    <w:rsid w:val="000B7AA4"/>
    <w:rsid w:val="000B7ED6"/>
    <w:rsid w:val="000C0415"/>
    <w:rsid w:val="000C08F0"/>
    <w:rsid w:val="000C0A08"/>
    <w:rsid w:val="000C1847"/>
    <w:rsid w:val="000C1D2C"/>
    <w:rsid w:val="000C2571"/>
    <w:rsid w:val="000C295E"/>
    <w:rsid w:val="000C2E45"/>
    <w:rsid w:val="000C352C"/>
    <w:rsid w:val="000C3B50"/>
    <w:rsid w:val="000C3D1A"/>
    <w:rsid w:val="000C3E73"/>
    <w:rsid w:val="000C4079"/>
    <w:rsid w:val="000C482B"/>
    <w:rsid w:val="000C49B4"/>
    <w:rsid w:val="000C4A18"/>
    <w:rsid w:val="000C4A7A"/>
    <w:rsid w:val="000C4DDD"/>
    <w:rsid w:val="000C506D"/>
    <w:rsid w:val="000C533E"/>
    <w:rsid w:val="000C53C5"/>
    <w:rsid w:val="000C558F"/>
    <w:rsid w:val="000C5C1D"/>
    <w:rsid w:val="000C5F12"/>
    <w:rsid w:val="000C66BF"/>
    <w:rsid w:val="000C6A41"/>
    <w:rsid w:val="000C78C6"/>
    <w:rsid w:val="000C78C8"/>
    <w:rsid w:val="000D00F9"/>
    <w:rsid w:val="000D0194"/>
    <w:rsid w:val="000D048C"/>
    <w:rsid w:val="000D05BB"/>
    <w:rsid w:val="000D0818"/>
    <w:rsid w:val="000D0ABB"/>
    <w:rsid w:val="000D0FD6"/>
    <w:rsid w:val="000D11EC"/>
    <w:rsid w:val="000D1449"/>
    <w:rsid w:val="000D1B7C"/>
    <w:rsid w:val="000D1E42"/>
    <w:rsid w:val="000D1EE9"/>
    <w:rsid w:val="000D285B"/>
    <w:rsid w:val="000D2DF2"/>
    <w:rsid w:val="000D3449"/>
    <w:rsid w:val="000D3D7D"/>
    <w:rsid w:val="000D41CD"/>
    <w:rsid w:val="000D43BE"/>
    <w:rsid w:val="000D451E"/>
    <w:rsid w:val="000D4E89"/>
    <w:rsid w:val="000D5014"/>
    <w:rsid w:val="000D51A8"/>
    <w:rsid w:val="000D5E6F"/>
    <w:rsid w:val="000D5FC9"/>
    <w:rsid w:val="000D65C1"/>
    <w:rsid w:val="000D672F"/>
    <w:rsid w:val="000D77FB"/>
    <w:rsid w:val="000D78D3"/>
    <w:rsid w:val="000D7973"/>
    <w:rsid w:val="000E0375"/>
    <w:rsid w:val="000E0429"/>
    <w:rsid w:val="000E0DAD"/>
    <w:rsid w:val="000E1010"/>
    <w:rsid w:val="000E126E"/>
    <w:rsid w:val="000E1614"/>
    <w:rsid w:val="000E196E"/>
    <w:rsid w:val="000E1AF6"/>
    <w:rsid w:val="000E200D"/>
    <w:rsid w:val="000E2363"/>
    <w:rsid w:val="000E2898"/>
    <w:rsid w:val="000E2CEB"/>
    <w:rsid w:val="000E3048"/>
    <w:rsid w:val="000E3117"/>
    <w:rsid w:val="000E3178"/>
    <w:rsid w:val="000E3925"/>
    <w:rsid w:val="000E3C19"/>
    <w:rsid w:val="000E3D5A"/>
    <w:rsid w:val="000E4115"/>
    <w:rsid w:val="000E4214"/>
    <w:rsid w:val="000E4245"/>
    <w:rsid w:val="000E48E4"/>
    <w:rsid w:val="000E4D94"/>
    <w:rsid w:val="000E506E"/>
    <w:rsid w:val="000E586B"/>
    <w:rsid w:val="000E6178"/>
    <w:rsid w:val="000E6AC9"/>
    <w:rsid w:val="000E702E"/>
    <w:rsid w:val="000E7190"/>
    <w:rsid w:val="000E7618"/>
    <w:rsid w:val="000E7A0B"/>
    <w:rsid w:val="000E7AD0"/>
    <w:rsid w:val="000E7F2D"/>
    <w:rsid w:val="000F00EE"/>
    <w:rsid w:val="000F08AB"/>
    <w:rsid w:val="000F08F9"/>
    <w:rsid w:val="000F0DF3"/>
    <w:rsid w:val="000F0E78"/>
    <w:rsid w:val="000F17C2"/>
    <w:rsid w:val="000F1805"/>
    <w:rsid w:val="000F1A04"/>
    <w:rsid w:val="000F2233"/>
    <w:rsid w:val="000F225E"/>
    <w:rsid w:val="000F27B7"/>
    <w:rsid w:val="000F2B73"/>
    <w:rsid w:val="000F2C3A"/>
    <w:rsid w:val="000F3057"/>
    <w:rsid w:val="000F31B9"/>
    <w:rsid w:val="000F32EE"/>
    <w:rsid w:val="000F3503"/>
    <w:rsid w:val="000F3A11"/>
    <w:rsid w:val="000F3AA2"/>
    <w:rsid w:val="000F4082"/>
    <w:rsid w:val="000F4475"/>
    <w:rsid w:val="000F468D"/>
    <w:rsid w:val="000F477E"/>
    <w:rsid w:val="000F4A6D"/>
    <w:rsid w:val="000F4FD1"/>
    <w:rsid w:val="000F51C9"/>
    <w:rsid w:val="000F55A3"/>
    <w:rsid w:val="000F5762"/>
    <w:rsid w:val="000F5CDD"/>
    <w:rsid w:val="000F6317"/>
    <w:rsid w:val="000F635E"/>
    <w:rsid w:val="000F64F0"/>
    <w:rsid w:val="000F6504"/>
    <w:rsid w:val="000F6767"/>
    <w:rsid w:val="000F6AFE"/>
    <w:rsid w:val="000F6B66"/>
    <w:rsid w:val="000F702F"/>
    <w:rsid w:val="001007F5"/>
    <w:rsid w:val="00101D74"/>
    <w:rsid w:val="00101F60"/>
    <w:rsid w:val="00102C1E"/>
    <w:rsid w:val="00103A0C"/>
    <w:rsid w:val="00103E01"/>
    <w:rsid w:val="001040AA"/>
    <w:rsid w:val="00104558"/>
    <w:rsid w:val="001047C6"/>
    <w:rsid w:val="001053AB"/>
    <w:rsid w:val="00105464"/>
    <w:rsid w:val="00105D4D"/>
    <w:rsid w:val="00105EF0"/>
    <w:rsid w:val="001060F5"/>
    <w:rsid w:val="001068EA"/>
    <w:rsid w:val="0010691E"/>
    <w:rsid w:val="001069DD"/>
    <w:rsid w:val="00106A88"/>
    <w:rsid w:val="00106CEC"/>
    <w:rsid w:val="00106D42"/>
    <w:rsid w:val="00107472"/>
    <w:rsid w:val="00107D07"/>
    <w:rsid w:val="001107FC"/>
    <w:rsid w:val="00110829"/>
    <w:rsid w:val="00110869"/>
    <w:rsid w:val="00110A2B"/>
    <w:rsid w:val="00110B0F"/>
    <w:rsid w:val="00111347"/>
    <w:rsid w:val="0011158A"/>
    <w:rsid w:val="00111710"/>
    <w:rsid w:val="00111777"/>
    <w:rsid w:val="00111B91"/>
    <w:rsid w:val="00112004"/>
    <w:rsid w:val="00112F30"/>
    <w:rsid w:val="00113049"/>
    <w:rsid w:val="00113106"/>
    <w:rsid w:val="00113165"/>
    <w:rsid w:val="001134AE"/>
    <w:rsid w:val="00113B22"/>
    <w:rsid w:val="00113DB8"/>
    <w:rsid w:val="001143CF"/>
    <w:rsid w:val="0011459A"/>
    <w:rsid w:val="001145FF"/>
    <w:rsid w:val="0011477A"/>
    <w:rsid w:val="00114869"/>
    <w:rsid w:val="001149D1"/>
    <w:rsid w:val="00114AF3"/>
    <w:rsid w:val="00114DD5"/>
    <w:rsid w:val="00115B6D"/>
    <w:rsid w:val="00115CC9"/>
    <w:rsid w:val="00115EED"/>
    <w:rsid w:val="001161E4"/>
    <w:rsid w:val="00116203"/>
    <w:rsid w:val="001162AD"/>
    <w:rsid w:val="0011672E"/>
    <w:rsid w:val="001167B6"/>
    <w:rsid w:val="0011725F"/>
    <w:rsid w:val="0011745B"/>
    <w:rsid w:val="00120135"/>
    <w:rsid w:val="0012018B"/>
    <w:rsid w:val="0012047E"/>
    <w:rsid w:val="00120A40"/>
    <w:rsid w:val="00121376"/>
    <w:rsid w:val="0012171F"/>
    <w:rsid w:val="00121DBA"/>
    <w:rsid w:val="00121E82"/>
    <w:rsid w:val="00122301"/>
    <w:rsid w:val="0012246E"/>
    <w:rsid w:val="00123314"/>
    <w:rsid w:val="00123B59"/>
    <w:rsid w:val="00123D77"/>
    <w:rsid w:val="00123DC5"/>
    <w:rsid w:val="00124080"/>
    <w:rsid w:val="001240DF"/>
    <w:rsid w:val="00124951"/>
    <w:rsid w:val="00125223"/>
    <w:rsid w:val="001252EE"/>
    <w:rsid w:val="00125398"/>
    <w:rsid w:val="0012547F"/>
    <w:rsid w:val="00125B52"/>
    <w:rsid w:val="00125EDF"/>
    <w:rsid w:val="00125F1D"/>
    <w:rsid w:val="00126D7F"/>
    <w:rsid w:val="001274AB"/>
    <w:rsid w:val="00127659"/>
    <w:rsid w:val="00127866"/>
    <w:rsid w:val="00127D0D"/>
    <w:rsid w:val="001304B5"/>
    <w:rsid w:val="00130603"/>
    <w:rsid w:val="0013069C"/>
    <w:rsid w:val="0013084B"/>
    <w:rsid w:val="00131841"/>
    <w:rsid w:val="00131A2B"/>
    <w:rsid w:val="00131A38"/>
    <w:rsid w:val="00131BEF"/>
    <w:rsid w:val="0013227D"/>
    <w:rsid w:val="001327D2"/>
    <w:rsid w:val="00133902"/>
    <w:rsid w:val="00133E28"/>
    <w:rsid w:val="00133E34"/>
    <w:rsid w:val="0013400C"/>
    <w:rsid w:val="001348D8"/>
    <w:rsid w:val="00134E71"/>
    <w:rsid w:val="00134F15"/>
    <w:rsid w:val="00135392"/>
    <w:rsid w:val="00135706"/>
    <w:rsid w:val="0013591D"/>
    <w:rsid w:val="00135B02"/>
    <w:rsid w:val="00135BDE"/>
    <w:rsid w:val="00136140"/>
    <w:rsid w:val="00136793"/>
    <w:rsid w:val="00137A5E"/>
    <w:rsid w:val="00137C16"/>
    <w:rsid w:val="00137F67"/>
    <w:rsid w:val="00140E36"/>
    <w:rsid w:val="00140EE1"/>
    <w:rsid w:val="00140FA1"/>
    <w:rsid w:val="001411A3"/>
    <w:rsid w:val="001411C6"/>
    <w:rsid w:val="001413C6"/>
    <w:rsid w:val="0014148A"/>
    <w:rsid w:val="001415F1"/>
    <w:rsid w:val="001416DA"/>
    <w:rsid w:val="00141998"/>
    <w:rsid w:val="00141B89"/>
    <w:rsid w:val="00141F0E"/>
    <w:rsid w:val="00142B69"/>
    <w:rsid w:val="00142D7F"/>
    <w:rsid w:val="00143544"/>
    <w:rsid w:val="00143A47"/>
    <w:rsid w:val="00143B00"/>
    <w:rsid w:val="00143B91"/>
    <w:rsid w:val="00143BC9"/>
    <w:rsid w:val="00143D4D"/>
    <w:rsid w:val="00143F97"/>
    <w:rsid w:val="001443C3"/>
    <w:rsid w:val="001446E8"/>
    <w:rsid w:val="001447EB"/>
    <w:rsid w:val="001448E4"/>
    <w:rsid w:val="00144ABA"/>
    <w:rsid w:val="00145010"/>
    <w:rsid w:val="001451F0"/>
    <w:rsid w:val="0014538E"/>
    <w:rsid w:val="00145816"/>
    <w:rsid w:val="001459D2"/>
    <w:rsid w:val="00145BA4"/>
    <w:rsid w:val="00145D0A"/>
    <w:rsid w:val="00146350"/>
    <w:rsid w:val="0014662F"/>
    <w:rsid w:val="0014673C"/>
    <w:rsid w:val="0014687C"/>
    <w:rsid w:val="00146984"/>
    <w:rsid w:val="00146D5A"/>
    <w:rsid w:val="00146DAE"/>
    <w:rsid w:val="00147529"/>
    <w:rsid w:val="0015056C"/>
    <w:rsid w:val="00150C86"/>
    <w:rsid w:val="00150FD7"/>
    <w:rsid w:val="00151107"/>
    <w:rsid w:val="0015122A"/>
    <w:rsid w:val="00151326"/>
    <w:rsid w:val="0015241F"/>
    <w:rsid w:val="00152A1A"/>
    <w:rsid w:val="00152D55"/>
    <w:rsid w:val="00152F65"/>
    <w:rsid w:val="00153794"/>
    <w:rsid w:val="00153B00"/>
    <w:rsid w:val="00153B1B"/>
    <w:rsid w:val="00153B7E"/>
    <w:rsid w:val="00153DFA"/>
    <w:rsid w:val="001547BF"/>
    <w:rsid w:val="00155013"/>
    <w:rsid w:val="00155458"/>
    <w:rsid w:val="00155610"/>
    <w:rsid w:val="0015568A"/>
    <w:rsid w:val="0015583C"/>
    <w:rsid w:val="00155911"/>
    <w:rsid w:val="0015600E"/>
    <w:rsid w:val="001566BA"/>
    <w:rsid w:val="001567AE"/>
    <w:rsid w:val="0015686F"/>
    <w:rsid w:val="00156889"/>
    <w:rsid w:val="00156C3E"/>
    <w:rsid w:val="00156E16"/>
    <w:rsid w:val="001571F9"/>
    <w:rsid w:val="0015737E"/>
    <w:rsid w:val="0015796C"/>
    <w:rsid w:val="00157AB8"/>
    <w:rsid w:val="00157B16"/>
    <w:rsid w:val="00157CFD"/>
    <w:rsid w:val="00157E85"/>
    <w:rsid w:val="00160111"/>
    <w:rsid w:val="0016045E"/>
    <w:rsid w:val="00160587"/>
    <w:rsid w:val="00160E37"/>
    <w:rsid w:val="00160F58"/>
    <w:rsid w:val="00160FB9"/>
    <w:rsid w:val="001612FC"/>
    <w:rsid w:val="001614E1"/>
    <w:rsid w:val="001616E3"/>
    <w:rsid w:val="001617DC"/>
    <w:rsid w:val="00161809"/>
    <w:rsid w:val="0016180B"/>
    <w:rsid w:val="00161F04"/>
    <w:rsid w:val="00162280"/>
    <w:rsid w:val="00162560"/>
    <w:rsid w:val="001636DF"/>
    <w:rsid w:val="001638EC"/>
    <w:rsid w:val="001639B6"/>
    <w:rsid w:val="00163A25"/>
    <w:rsid w:val="00163FE6"/>
    <w:rsid w:val="00164203"/>
    <w:rsid w:val="001642F6"/>
    <w:rsid w:val="001643BA"/>
    <w:rsid w:val="00164A27"/>
    <w:rsid w:val="00164D3E"/>
    <w:rsid w:val="00164D85"/>
    <w:rsid w:val="00165029"/>
    <w:rsid w:val="001657F8"/>
    <w:rsid w:val="00165876"/>
    <w:rsid w:val="00165E71"/>
    <w:rsid w:val="00165FF7"/>
    <w:rsid w:val="00166EBA"/>
    <w:rsid w:val="00167101"/>
    <w:rsid w:val="0017005A"/>
    <w:rsid w:val="00170A95"/>
    <w:rsid w:val="0017124C"/>
    <w:rsid w:val="00171B3F"/>
    <w:rsid w:val="0017225C"/>
    <w:rsid w:val="00172417"/>
    <w:rsid w:val="0017260D"/>
    <w:rsid w:val="00172B6E"/>
    <w:rsid w:val="00172BBE"/>
    <w:rsid w:val="00172E20"/>
    <w:rsid w:val="001733E8"/>
    <w:rsid w:val="001734E9"/>
    <w:rsid w:val="0017399E"/>
    <w:rsid w:val="00173B79"/>
    <w:rsid w:val="001748C7"/>
    <w:rsid w:val="00174D72"/>
    <w:rsid w:val="00174F5B"/>
    <w:rsid w:val="00174F8B"/>
    <w:rsid w:val="001750D8"/>
    <w:rsid w:val="001755F4"/>
    <w:rsid w:val="00175783"/>
    <w:rsid w:val="00175918"/>
    <w:rsid w:val="00175957"/>
    <w:rsid w:val="00175A70"/>
    <w:rsid w:val="00176215"/>
    <w:rsid w:val="0017626D"/>
    <w:rsid w:val="0017651C"/>
    <w:rsid w:val="00176704"/>
    <w:rsid w:val="0017674A"/>
    <w:rsid w:val="00176CEE"/>
    <w:rsid w:val="00176DEF"/>
    <w:rsid w:val="0017705F"/>
    <w:rsid w:val="0017747C"/>
    <w:rsid w:val="001774AD"/>
    <w:rsid w:val="00177A33"/>
    <w:rsid w:val="00177F10"/>
    <w:rsid w:val="00180296"/>
    <w:rsid w:val="001804CC"/>
    <w:rsid w:val="0018089C"/>
    <w:rsid w:val="00181244"/>
    <w:rsid w:val="001813D5"/>
    <w:rsid w:val="00181D07"/>
    <w:rsid w:val="0018211F"/>
    <w:rsid w:val="00182292"/>
    <w:rsid w:val="00182770"/>
    <w:rsid w:val="0018347F"/>
    <w:rsid w:val="001838AC"/>
    <w:rsid w:val="00183CCE"/>
    <w:rsid w:val="00184AA4"/>
    <w:rsid w:val="00184B18"/>
    <w:rsid w:val="0018509D"/>
    <w:rsid w:val="00185527"/>
    <w:rsid w:val="00185D47"/>
    <w:rsid w:val="00185FE5"/>
    <w:rsid w:val="0018637D"/>
    <w:rsid w:val="00186D11"/>
    <w:rsid w:val="00186D89"/>
    <w:rsid w:val="001876C6"/>
    <w:rsid w:val="0018799F"/>
    <w:rsid w:val="00187E55"/>
    <w:rsid w:val="00187F3E"/>
    <w:rsid w:val="00190860"/>
    <w:rsid w:val="001909E5"/>
    <w:rsid w:val="001914B3"/>
    <w:rsid w:val="00191D2F"/>
    <w:rsid w:val="00191DBE"/>
    <w:rsid w:val="00191F69"/>
    <w:rsid w:val="00192102"/>
    <w:rsid w:val="0019252C"/>
    <w:rsid w:val="00192618"/>
    <w:rsid w:val="00192748"/>
    <w:rsid w:val="00192812"/>
    <w:rsid w:val="0019367D"/>
    <w:rsid w:val="00193711"/>
    <w:rsid w:val="001938D3"/>
    <w:rsid w:val="001939D9"/>
    <w:rsid w:val="00193BFC"/>
    <w:rsid w:val="00193C45"/>
    <w:rsid w:val="00194333"/>
    <w:rsid w:val="00194A19"/>
    <w:rsid w:val="00194ADD"/>
    <w:rsid w:val="00194BA9"/>
    <w:rsid w:val="00194EE1"/>
    <w:rsid w:val="001957D4"/>
    <w:rsid w:val="00195F54"/>
    <w:rsid w:val="00196017"/>
    <w:rsid w:val="0019623E"/>
    <w:rsid w:val="00196502"/>
    <w:rsid w:val="00196AC3"/>
    <w:rsid w:val="00196E4C"/>
    <w:rsid w:val="001972CC"/>
    <w:rsid w:val="0019742F"/>
    <w:rsid w:val="00197758"/>
    <w:rsid w:val="00197B08"/>
    <w:rsid w:val="00197DE2"/>
    <w:rsid w:val="00197DE3"/>
    <w:rsid w:val="001A066B"/>
    <w:rsid w:val="001A0CA3"/>
    <w:rsid w:val="001A10B2"/>
    <w:rsid w:val="001A1150"/>
    <w:rsid w:val="001A1BEA"/>
    <w:rsid w:val="001A1BF2"/>
    <w:rsid w:val="001A1E4A"/>
    <w:rsid w:val="001A2986"/>
    <w:rsid w:val="001A2D26"/>
    <w:rsid w:val="001A35B3"/>
    <w:rsid w:val="001A360D"/>
    <w:rsid w:val="001A3775"/>
    <w:rsid w:val="001A3E76"/>
    <w:rsid w:val="001A435E"/>
    <w:rsid w:val="001A497E"/>
    <w:rsid w:val="001A49C9"/>
    <w:rsid w:val="001A579A"/>
    <w:rsid w:val="001A584F"/>
    <w:rsid w:val="001A594E"/>
    <w:rsid w:val="001A60F2"/>
    <w:rsid w:val="001A648C"/>
    <w:rsid w:val="001A708D"/>
    <w:rsid w:val="001A710C"/>
    <w:rsid w:val="001A7113"/>
    <w:rsid w:val="001A719C"/>
    <w:rsid w:val="001A7397"/>
    <w:rsid w:val="001A7D44"/>
    <w:rsid w:val="001B030E"/>
    <w:rsid w:val="001B053F"/>
    <w:rsid w:val="001B063C"/>
    <w:rsid w:val="001B07C5"/>
    <w:rsid w:val="001B0BFF"/>
    <w:rsid w:val="001B0DA6"/>
    <w:rsid w:val="001B0DD9"/>
    <w:rsid w:val="001B0F8B"/>
    <w:rsid w:val="001B14E4"/>
    <w:rsid w:val="001B1BCE"/>
    <w:rsid w:val="001B1C7C"/>
    <w:rsid w:val="001B22CF"/>
    <w:rsid w:val="001B25DA"/>
    <w:rsid w:val="001B25DF"/>
    <w:rsid w:val="001B3329"/>
    <w:rsid w:val="001B3622"/>
    <w:rsid w:val="001B3854"/>
    <w:rsid w:val="001B3A9E"/>
    <w:rsid w:val="001B3C3A"/>
    <w:rsid w:val="001B4224"/>
    <w:rsid w:val="001B4272"/>
    <w:rsid w:val="001B43BC"/>
    <w:rsid w:val="001B4806"/>
    <w:rsid w:val="001B50EF"/>
    <w:rsid w:val="001B56A2"/>
    <w:rsid w:val="001B5A8E"/>
    <w:rsid w:val="001B6B6B"/>
    <w:rsid w:val="001B6CBD"/>
    <w:rsid w:val="001B6ECB"/>
    <w:rsid w:val="001B70A9"/>
    <w:rsid w:val="001C05C4"/>
    <w:rsid w:val="001C0BBD"/>
    <w:rsid w:val="001C0F78"/>
    <w:rsid w:val="001C127F"/>
    <w:rsid w:val="001C14B5"/>
    <w:rsid w:val="001C19F9"/>
    <w:rsid w:val="001C1A16"/>
    <w:rsid w:val="001C2823"/>
    <w:rsid w:val="001C2A72"/>
    <w:rsid w:val="001C2B79"/>
    <w:rsid w:val="001C2D74"/>
    <w:rsid w:val="001C2E48"/>
    <w:rsid w:val="001C35A2"/>
    <w:rsid w:val="001C459D"/>
    <w:rsid w:val="001C4A7A"/>
    <w:rsid w:val="001C4F56"/>
    <w:rsid w:val="001C502A"/>
    <w:rsid w:val="001C505F"/>
    <w:rsid w:val="001C532D"/>
    <w:rsid w:val="001C53C6"/>
    <w:rsid w:val="001C5460"/>
    <w:rsid w:val="001C576B"/>
    <w:rsid w:val="001C5775"/>
    <w:rsid w:val="001C577A"/>
    <w:rsid w:val="001C5A41"/>
    <w:rsid w:val="001C5D54"/>
    <w:rsid w:val="001C60E3"/>
    <w:rsid w:val="001C64FC"/>
    <w:rsid w:val="001C677D"/>
    <w:rsid w:val="001C6CE4"/>
    <w:rsid w:val="001C7024"/>
    <w:rsid w:val="001C7080"/>
    <w:rsid w:val="001C70A3"/>
    <w:rsid w:val="001C799E"/>
    <w:rsid w:val="001D0092"/>
    <w:rsid w:val="001D07D1"/>
    <w:rsid w:val="001D085B"/>
    <w:rsid w:val="001D0B24"/>
    <w:rsid w:val="001D0B98"/>
    <w:rsid w:val="001D0E6E"/>
    <w:rsid w:val="001D0F8F"/>
    <w:rsid w:val="001D124F"/>
    <w:rsid w:val="001D15C1"/>
    <w:rsid w:val="001D1EB5"/>
    <w:rsid w:val="001D2097"/>
    <w:rsid w:val="001D210F"/>
    <w:rsid w:val="001D23BB"/>
    <w:rsid w:val="001D2681"/>
    <w:rsid w:val="001D2A0D"/>
    <w:rsid w:val="001D2AC1"/>
    <w:rsid w:val="001D3679"/>
    <w:rsid w:val="001D4216"/>
    <w:rsid w:val="001D45FA"/>
    <w:rsid w:val="001D4D4F"/>
    <w:rsid w:val="001D4D56"/>
    <w:rsid w:val="001D532C"/>
    <w:rsid w:val="001D57C1"/>
    <w:rsid w:val="001D616C"/>
    <w:rsid w:val="001D6E07"/>
    <w:rsid w:val="001D720E"/>
    <w:rsid w:val="001D78F9"/>
    <w:rsid w:val="001D7C7F"/>
    <w:rsid w:val="001D7CB4"/>
    <w:rsid w:val="001D7E35"/>
    <w:rsid w:val="001E0067"/>
    <w:rsid w:val="001E0176"/>
    <w:rsid w:val="001E0F01"/>
    <w:rsid w:val="001E20E0"/>
    <w:rsid w:val="001E233E"/>
    <w:rsid w:val="001E2EC8"/>
    <w:rsid w:val="001E3017"/>
    <w:rsid w:val="001E3089"/>
    <w:rsid w:val="001E3220"/>
    <w:rsid w:val="001E33B7"/>
    <w:rsid w:val="001E35B2"/>
    <w:rsid w:val="001E3784"/>
    <w:rsid w:val="001E3CC4"/>
    <w:rsid w:val="001E3E09"/>
    <w:rsid w:val="001E3F19"/>
    <w:rsid w:val="001E401E"/>
    <w:rsid w:val="001E4BCB"/>
    <w:rsid w:val="001E4C5C"/>
    <w:rsid w:val="001E54B5"/>
    <w:rsid w:val="001E5562"/>
    <w:rsid w:val="001E5CAF"/>
    <w:rsid w:val="001E5DD9"/>
    <w:rsid w:val="001E5F99"/>
    <w:rsid w:val="001E61F7"/>
    <w:rsid w:val="001E6845"/>
    <w:rsid w:val="001E6B44"/>
    <w:rsid w:val="001E6D7F"/>
    <w:rsid w:val="001E6DC8"/>
    <w:rsid w:val="001E78BD"/>
    <w:rsid w:val="001E7C29"/>
    <w:rsid w:val="001F0014"/>
    <w:rsid w:val="001F0209"/>
    <w:rsid w:val="001F05D0"/>
    <w:rsid w:val="001F0632"/>
    <w:rsid w:val="001F0C6E"/>
    <w:rsid w:val="001F0D1F"/>
    <w:rsid w:val="001F0D77"/>
    <w:rsid w:val="001F0DE9"/>
    <w:rsid w:val="001F10E5"/>
    <w:rsid w:val="001F1297"/>
    <w:rsid w:val="001F131B"/>
    <w:rsid w:val="001F1973"/>
    <w:rsid w:val="001F2129"/>
    <w:rsid w:val="001F3B65"/>
    <w:rsid w:val="001F4092"/>
    <w:rsid w:val="001F4133"/>
    <w:rsid w:val="001F44E0"/>
    <w:rsid w:val="001F49F2"/>
    <w:rsid w:val="001F4B06"/>
    <w:rsid w:val="001F4BA5"/>
    <w:rsid w:val="001F4DBA"/>
    <w:rsid w:val="001F5049"/>
    <w:rsid w:val="001F51F2"/>
    <w:rsid w:val="001F56A7"/>
    <w:rsid w:val="001F61BB"/>
    <w:rsid w:val="001F627B"/>
    <w:rsid w:val="001F627F"/>
    <w:rsid w:val="001F65CF"/>
    <w:rsid w:val="001F6EAB"/>
    <w:rsid w:val="001F70AF"/>
    <w:rsid w:val="001F731B"/>
    <w:rsid w:val="001F77EF"/>
    <w:rsid w:val="001F7909"/>
    <w:rsid w:val="001F7BE8"/>
    <w:rsid w:val="002005C5"/>
    <w:rsid w:val="00200AF5"/>
    <w:rsid w:val="002015BB"/>
    <w:rsid w:val="002018E2"/>
    <w:rsid w:val="00201D92"/>
    <w:rsid w:val="00201E78"/>
    <w:rsid w:val="002022B1"/>
    <w:rsid w:val="00202506"/>
    <w:rsid w:val="002025BF"/>
    <w:rsid w:val="00202BE4"/>
    <w:rsid w:val="00202CDB"/>
    <w:rsid w:val="00202E24"/>
    <w:rsid w:val="00203408"/>
    <w:rsid w:val="0020342A"/>
    <w:rsid w:val="0020351D"/>
    <w:rsid w:val="00203A61"/>
    <w:rsid w:val="00203C11"/>
    <w:rsid w:val="002042EB"/>
    <w:rsid w:val="00204779"/>
    <w:rsid w:val="0020477E"/>
    <w:rsid w:val="00204C05"/>
    <w:rsid w:val="00204E38"/>
    <w:rsid w:val="00205234"/>
    <w:rsid w:val="0020563D"/>
    <w:rsid w:val="00205829"/>
    <w:rsid w:val="00205A02"/>
    <w:rsid w:val="00205B65"/>
    <w:rsid w:val="00205D6B"/>
    <w:rsid w:val="002068FA"/>
    <w:rsid w:val="00206D9A"/>
    <w:rsid w:val="002078C3"/>
    <w:rsid w:val="00207F3F"/>
    <w:rsid w:val="002106F7"/>
    <w:rsid w:val="00210B6E"/>
    <w:rsid w:val="00210BF3"/>
    <w:rsid w:val="00210C35"/>
    <w:rsid w:val="00211045"/>
    <w:rsid w:val="00211304"/>
    <w:rsid w:val="0021159D"/>
    <w:rsid w:val="00211AE1"/>
    <w:rsid w:val="00211BEA"/>
    <w:rsid w:val="00211DE1"/>
    <w:rsid w:val="0021263D"/>
    <w:rsid w:val="002128F2"/>
    <w:rsid w:val="00212E44"/>
    <w:rsid w:val="00212ED0"/>
    <w:rsid w:val="00212F11"/>
    <w:rsid w:val="00213712"/>
    <w:rsid w:val="00213967"/>
    <w:rsid w:val="00213AEE"/>
    <w:rsid w:val="00213E41"/>
    <w:rsid w:val="00213FC4"/>
    <w:rsid w:val="00214157"/>
    <w:rsid w:val="002142E1"/>
    <w:rsid w:val="00214320"/>
    <w:rsid w:val="00215019"/>
    <w:rsid w:val="002157E8"/>
    <w:rsid w:val="0021581F"/>
    <w:rsid w:val="00215D98"/>
    <w:rsid w:val="002162AD"/>
    <w:rsid w:val="00216441"/>
    <w:rsid w:val="002165C8"/>
    <w:rsid w:val="002168D9"/>
    <w:rsid w:val="0021693A"/>
    <w:rsid w:val="00216D60"/>
    <w:rsid w:val="00216F44"/>
    <w:rsid w:val="00217471"/>
    <w:rsid w:val="00217870"/>
    <w:rsid w:val="00217C59"/>
    <w:rsid w:val="00220076"/>
    <w:rsid w:val="0022073C"/>
    <w:rsid w:val="00220AD3"/>
    <w:rsid w:val="00221020"/>
    <w:rsid w:val="00221028"/>
    <w:rsid w:val="002219C3"/>
    <w:rsid w:val="00221B25"/>
    <w:rsid w:val="00221CCB"/>
    <w:rsid w:val="00221D7D"/>
    <w:rsid w:val="00221ED4"/>
    <w:rsid w:val="00222324"/>
    <w:rsid w:val="00222678"/>
    <w:rsid w:val="0022282B"/>
    <w:rsid w:val="00222CCE"/>
    <w:rsid w:val="0022317B"/>
    <w:rsid w:val="0022359C"/>
    <w:rsid w:val="002239A2"/>
    <w:rsid w:val="00223E6D"/>
    <w:rsid w:val="002242E9"/>
    <w:rsid w:val="00224417"/>
    <w:rsid w:val="002246F3"/>
    <w:rsid w:val="00224938"/>
    <w:rsid w:val="002250C4"/>
    <w:rsid w:val="00225248"/>
    <w:rsid w:val="002255E9"/>
    <w:rsid w:val="0022581C"/>
    <w:rsid w:val="002260A4"/>
    <w:rsid w:val="002260AF"/>
    <w:rsid w:val="0022640B"/>
    <w:rsid w:val="00226ADE"/>
    <w:rsid w:val="00226CE8"/>
    <w:rsid w:val="00226D1B"/>
    <w:rsid w:val="00227811"/>
    <w:rsid w:val="0022788E"/>
    <w:rsid w:val="00227D00"/>
    <w:rsid w:val="00230001"/>
    <w:rsid w:val="0023034D"/>
    <w:rsid w:val="00230380"/>
    <w:rsid w:val="00230E5F"/>
    <w:rsid w:val="00231380"/>
    <w:rsid w:val="00231598"/>
    <w:rsid w:val="002316F5"/>
    <w:rsid w:val="0023173C"/>
    <w:rsid w:val="002317AF"/>
    <w:rsid w:val="00231CF8"/>
    <w:rsid w:val="00231E36"/>
    <w:rsid w:val="00232DC1"/>
    <w:rsid w:val="00232DEA"/>
    <w:rsid w:val="00232FF1"/>
    <w:rsid w:val="00233370"/>
    <w:rsid w:val="00233434"/>
    <w:rsid w:val="00233B1C"/>
    <w:rsid w:val="00233F11"/>
    <w:rsid w:val="002343A9"/>
    <w:rsid w:val="002344F9"/>
    <w:rsid w:val="00234666"/>
    <w:rsid w:val="00234C14"/>
    <w:rsid w:val="00234C32"/>
    <w:rsid w:val="00234D78"/>
    <w:rsid w:val="00234D91"/>
    <w:rsid w:val="00234E8E"/>
    <w:rsid w:val="00234E92"/>
    <w:rsid w:val="0023535A"/>
    <w:rsid w:val="00235F3D"/>
    <w:rsid w:val="002369B0"/>
    <w:rsid w:val="00236A33"/>
    <w:rsid w:val="00236E5E"/>
    <w:rsid w:val="00237542"/>
    <w:rsid w:val="00237FE5"/>
    <w:rsid w:val="00240789"/>
    <w:rsid w:val="00240BF7"/>
    <w:rsid w:val="00240CCB"/>
    <w:rsid w:val="002410F2"/>
    <w:rsid w:val="00241362"/>
    <w:rsid w:val="00241CD9"/>
    <w:rsid w:val="002422C7"/>
    <w:rsid w:val="002422F7"/>
    <w:rsid w:val="002426CA"/>
    <w:rsid w:val="00242927"/>
    <w:rsid w:val="00242B34"/>
    <w:rsid w:val="00242D1C"/>
    <w:rsid w:val="00242E9F"/>
    <w:rsid w:val="00243069"/>
    <w:rsid w:val="002430BD"/>
    <w:rsid w:val="0024324C"/>
    <w:rsid w:val="002438E1"/>
    <w:rsid w:val="00243C70"/>
    <w:rsid w:val="00243DCD"/>
    <w:rsid w:val="00244299"/>
    <w:rsid w:val="00245E1D"/>
    <w:rsid w:val="002460D9"/>
    <w:rsid w:val="002462B2"/>
    <w:rsid w:val="00246539"/>
    <w:rsid w:val="00246F94"/>
    <w:rsid w:val="00247233"/>
    <w:rsid w:val="00247439"/>
    <w:rsid w:val="00247730"/>
    <w:rsid w:val="002479BE"/>
    <w:rsid w:val="00247A0A"/>
    <w:rsid w:val="00247DAF"/>
    <w:rsid w:val="00247F33"/>
    <w:rsid w:val="0025007F"/>
    <w:rsid w:val="002500E5"/>
    <w:rsid w:val="00250105"/>
    <w:rsid w:val="00250329"/>
    <w:rsid w:val="002504C7"/>
    <w:rsid w:val="0025071C"/>
    <w:rsid w:val="00250821"/>
    <w:rsid w:val="00250888"/>
    <w:rsid w:val="00250C2E"/>
    <w:rsid w:val="0025203A"/>
    <w:rsid w:val="0025234B"/>
    <w:rsid w:val="0025249D"/>
    <w:rsid w:val="002525B0"/>
    <w:rsid w:val="0025278D"/>
    <w:rsid w:val="00252929"/>
    <w:rsid w:val="00252D91"/>
    <w:rsid w:val="00252DF1"/>
    <w:rsid w:val="002537BB"/>
    <w:rsid w:val="00254005"/>
    <w:rsid w:val="00254081"/>
    <w:rsid w:val="00254118"/>
    <w:rsid w:val="00254AF5"/>
    <w:rsid w:val="00254F75"/>
    <w:rsid w:val="00254FC2"/>
    <w:rsid w:val="00256DE1"/>
    <w:rsid w:val="002572B9"/>
    <w:rsid w:val="002601CB"/>
    <w:rsid w:val="002603D4"/>
    <w:rsid w:val="00260794"/>
    <w:rsid w:val="00260802"/>
    <w:rsid w:val="00260E56"/>
    <w:rsid w:val="00260FFD"/>
    <w:rsid w:val="002610BE"/>
    <w:rsid w:val="002612D0"/>
    <w:rsid w:val="0026145E"/>
    <w:rsid w:val="0026179E"/>
    <w:rsid w:val="00261892"/>
    <w:rsid w:val="00261DFD"/>
    <w:rsid w:val="00261F8B"/>
    <w:rsid w:val="002626F6"/>
    <w:rsid w:val="00262BFE"/>
    <w:rsid w:val="00262E1F"/>
    <w:rsid w:val="00262EA0"/>
    <w:rsid w:val="0026333E"/>
    <w:rsid w:val="00263814"/>
    <w:rsid w:val="002638A7"/>
    <w:rsid w:val="00263CD5"/>
    <w:rsid w:val="00263EBC"/>
    <w:rsid w:val="002640C1"/>
    <w:rsid w:val="0026447C"/>
    <w:rsid w:val="002646F1"/>
    <w:rsid w:val="002647B5"/>
    <w:rsid w:val="0026491E"/>
    <w:rsid w:val="00264CF8"/>
    <w:rsid w:val="002654C0"/>
    <w:rsid w:val="002657EF"/>
    <w:rsid w:val="00265D2C"/>
    <w:rsid w:val="002660C7"/>
    <w:rsid w:val="0026627A"/>
    <w:rsid w:val="002662B5"/>
    <w:rsid w:val="002664F9"/>
    <w:rsid w:val="002668C2"/>
    <w:rsid w:val="00266A39"/>
    <w:rsid w:val="00266E8D"/>
    <w:rsid w:val="00266ED9"/>
    <w:rsid w:val="00267145"/>
    <w:rsid w:val="00267D1E"/>
    <w:rsid w:val="002709F1"/>
    <w:rsid w:val="00270A95"/>
    <w:rsid w:val="00270C8B"/>
    <w:rsid w:val="00270E7B"/>
    <w:rsid w:val="002712F9"/>
    <w:rsid w:val="00271599"/>
    <w:rsid w:val="00271CFC"/>
    <w:rsid w:val="00271E74"/>
    <w:rsid w:val="00272435"/>
    <w:rsid w:val="0027284E"/>
    <w:rsid w:val="00272ABC"/>
    <w:rsid w:val="00272C14"/>
    <w:rsid w:val="00273186"/>
    <w:rsid w:val="0027330C"/>
    <w:rsid w:val="00273E9A"/>
    <w:rsid w:val="00273F23"/>
    <w:rsid w:val="00274187"/>
    <w:rsid w:val="002745C0"/>
    <w:rsid w:val="00274AD6"/>
    <w:rsid w:val="00276050"/>
    <w:rsid w:val="00276422"/>
    <w:rsid w:val="002765D8"/>
    <w:rsid w:val="002767C0"/>
    <w:rsid w:val="002768EE"/>
    <w:rsid w:val="00276B03"/>
    <w:rsid w:val="00277114"/>
    <w:rsid w:val="00277383"/>
    <w:rsid w:val="002773F8"/>
    <w:rsid w:val="00277418"/>
    <w:rsid w:val="002777BA"/>
    <w:rsid w:val="00277DFD"/>
    <w:rsid w:val="00280127"/>
    <w:rsid w:val="00280628"/>
    <w:rsid w:val="0028083C"/>
    <w:rsid w:val="00280D38"/>
    <w:rsid w:val="00280F63"/>
    <w:rsid w:val="002811A8"/>
    <w:rsid w:val="002814C1"/>
    <w:rsid w:val="00281E03"/>
    <w:rsid w:val="0028206C"/>
    <w:rsid w:val="002825B1"/>
    <w:rsid w:val="0028279F"/>
    <w:rsid w:val="00283533"/>
    <w:rsid w:val="00283811"/>
    <w:rsid w:val="0028382B"/>
    <w:rsid w:val="00283BC6"/>
    <w:rsid w:val="00283ED9"/>
    <w:rsid w:val="002842AC"/>
    <w:rsid w:val="00284757"/>
    <w:rsid w:val="0028478A"/>
    <w:rsid w:val="00284BA8"/>
    <w:rsid w:val="00284C4E"/>
    <w:rsid w:val="00284EC1"/>
    <w:rsid w:val="00284ED5"/>
    <w:rsid w:val="0028508A"/>
    <w:rsid w:val="002857C4"/>
    <w:rsid w:val="002864AA"/>
    <w:rsid w:val="00286E02"/>
    <w:rsid w:val="00287241"/>
    <w:rsid w:val="002872A4"/>
    <w:rsid w:val="002872FC"/>
    <w:rsid w:val="00287476"/>
    <w:rsid w:val="00287491"/>
    <w:rsid w:val="0028777D"/>
    <w:rsid w:val="0028789A"/>
    <w:rsid w:val="0028799E"/>
    <w:rsid w:val="00290145"/>
    <w:rsid w:val="00290450"/>
    <w:rsid w:val="002906AA"/>
    <w:rsid w:val="002908AB"/>
    <w:rsid w:val="00290A57"/>
    <w:rsid w:val="00291824"/>
    <w:rsid w:val="00291BBD"/>
    <w:rsid w:val="00291BC3"/>
    <w:rsid w:val="00291BF8"/>
    <w:rsid w:val="00292237"/>
    <w:rsid w:val="00292737"/>
    <w:rsid w:val="00292797"/>
    <w:rsid w:val="00292E49"/>
    <w:rsid w:val="00293647"/>
    <w:rsid w:val="0029365D"/>
    <w:rsid w:val="00293D40"/>
    <w:rsid w:val="00293E2C"/>
    <w:rsid w:val="00293F70"/>
    <w:rsid w:val="00294576"/>
    <w:rsid w:val="0029468D"/>
    <w:rsid w:val="002946AC"/>
    <w:rsid w:val="00294CE8"/>
    <w:rsid w:val="0029504D"/>
    <w:rsid w:val="0029535F"/>
    <w:rsid w:val="002955A6"/>
    <w:rsid w:val="002956B3"/>
    <w:rsid w:val="00296497"/>
    <w:rsid w:val="00296B56"/>
    <w:rsid w:val="00296C3C"/>
    <w:rsid w:val="00296C6F"/>
    <w:rsid w:val="00296D6B"/>
    <w:rsid w:val="00296FFF"/>
    <w:rsid w:val="00297501"/>
    <w:rsid w:val="00297B5C"/>
    <w:rsid w:val="00297D64"/>
    <w:rsid w:val="00297F08"/>
    <w:rsid w:val="002A05C3"/>
    <w:rsid w:val="002A0900"/>
    <w:rsid w:val="002A118F"/>
    <w:rsid w:val="002A1376"/>
    <w:rsid w:val="002A1923"/>
    <w:rsid w:val="002A1FFC"/>
    <w:rsid w:val="002A224B"/>
    <w:rsid w:val="002A23B4"/>
    <w:rsid w:val="002A2552"/>
    <w:rsid w:val="002A28A0"/>
    <w:rsid w:val="002A2E29"/>
    <w:rsid w:val="002A2F09"/>
    <w:rsid w:val="002A3557"/>
    <w:rsid w:val="002A35A2"/>
    <w:rsid w:val="002A3786"/>
    <w:rsid w:val="002A38BB"/>
    <w:rsid w:val="002A3E93"/>
    <w:rsid w:val="002A4960"/>
    <w:rsid w:val="002A4BF2"/>
    <w:rsid w:val="002A528B"/>
    <w:rsid w:val="002A58F3"/>
    <w:rsid w:val="002A5AD3"/>
    <w:rsid w:val="002A5C87"/>
    <w:rsid w:val="002A5E27"/>
    <w:rsid w:val="002A5FA6"/>
    <w:rsid w:val="002A62FD"/>
    <w:rsid w:val="002A6344"/>
    <w:rsid w:val="002A6900"/>
    <w:rsid w:val="002A6BEC"/>
    <w:rsid w:val="002A7225"/>
    <w:rsid w:val="002A7441"/>
    <w:rsid w:val="002A75AC"/>
    <w:rsid w:val="002A79D3"/>
    <w:rsid w:val="002B074E"/>
    <w:rsid w:val="002B0F37"/>
    <w:rsid w:val="002B0F98"/>
    <w:rsid w:val="002B1456"/>
    <w:rsid w:val="002B1600"/>
    <w:rsid w:val="002B17DB"/>
    <w:rsid w:val="002B19A4"/>
    <w:rsid w:val="002B1CA5"/>
    <w:rsid w:val="002B1E7C"/>
    <w:rsid w:val="002B2151"/>
    <w:rsid w:val="002B2ABA"/>
    <w:rsid w:val="002B2AFC"/>
    <w:rsid w:val="002B2F61"/>
    <w:rsid w:val="002B3222"/>
    <w:rsid w:val="002B32E3"/>
    <w:rsid w:val="002B3A1B"/>
    <w:rsid w:val="002B3CFB"/>
    <w:rsid w:val="002B3E46"/>
    <w:rsid w:val="002B437F"/>
    <w:rsid w:val="002B43A2"/>
    <w:rsid w:val="002B4784"/>
    <w:rsid w:val="002B505C"/>
    <w:rsid w:val="002B51C9"/>
    <w:rsid w:val="002B5220"/>
    <w:rsid w:val="002B5ABD"/>
    <w:rsid w:val="002B5FDE"/>
    <w:rsid w:val="002B62CB"/>
    <w:rsid w:val="002B6694"/>
    <w:rsid w:val="002B6846"/>
    <w:rsid w:val="002B7E61"/>
    <w:rsid w:val="002C058B"/>
    <w:rsid w:val="002C0692"/>
    <w:rsid w:val="002C0860"/>
    <w:rsid w:val="002C133E"/>
    <w:rsid w:val="002C1804"/>
    <w:rsid w:val="002C1FDD"/>
    <w:rsid w:val="002C218A"/>
    <w:rsid w:val="002C23B5"/>
    <w:rsid w:val="002C23EF"/>
    <w:rsid w:val="002C27BE"/>
    <w:rsid w:val="002C2DE0"/>
    <w:rsid w:val="002C3306"/>
    <w:rsid w:val="002C383D"/>
    <w:rsid w:val="002C3867"/>
    <w:rsid w:val="002C3C4D"/>
    <w:rsid w:val="002C3F14"/>
    <w:rsid w:val="002C3F19"/>
    <w:rsid w:val="002C42CF"/>
    <w:rsid w:val="002C4506"/>
    <w:rsid w:val="002C479B"/>
    <w:rsid w:val="002C47C5"/>
    <w:rsid w:val="002C49DD"/>
    <w:rsid w:val="002C510E"/>
    <w:rsid w:val="002C58BD"/>
    <w:rsid w:val="002C5B3B"/>
    <w:rsid w:val="002C629B"/>
    <w:rsid w:val="002C65B4"/>
    <w:rsid w:val="002C69AE"/>
    <w:rsid w:val="002C6C6D"/>
    <w:rsid w:val="002C6F91"/>
    <w:rsid w:val="002C7526"/>
    <w:rsid w:val="002C7D20"/>
    <w:rsid w:val="002D01B6"/>
    <w:rsid w:val="002D0513"/>
    <w:rsid w:val="002D1140"/>
    <w:rsid w:val="002D16C4"/>
    <w:rsid w:val="002D16ED"/>
    <w:rsid w:val="002D17F8"/>
    <w:rsid w:val="002D1BD5"/>
    <w:rsid w:val="002D2257"/>
    <w:rsid w:val="002D25F7"/>
    <w:rsid w:val="002D2714"/>
    <w:rsid w:val="002D29C4"/>
    <w:rsid w:val="002D3771"/>
    <w:rsid w:val="002D38E5"/>
    <w:rsid w:val="002D3DFF"/>
    <w:rsid w:val="002D421E"/>
    <w:rsid w:val="002D4491"/>
    <w:rsid w:val="002D4975"/>
    <w:rsid w:val="002D49DD"/>
    <w:rsid w:val="002D4A31"/>
    <w:rsid w:val="002D4DF8"/>
    <w:rsid w:val="002D502B"/>
    <w:rsid w:val="002D50DB"/>
    <w:rsid w:val="002D525B"/>
    <w:rsid w:val="002D5383"/>
    <w:rsid w:val="002D5860"/>
    <w:rsid w:val="002D59BE"/>
    <w:rsid w:val="002D6709"/>
    <w:rsid w:val="002D6B38"/>
    <w:rsid w:val="002D72F3"/>
    <w:rsid w:val="002D7431"/>
    <w:rsid w:val="002D752D"/>
    <w:rsid w:val="002D78F3"/>
    <w:rsid w:val="002D7ADF"/>
    <w:rsid w:val="002D7FF2"/>
    <w:rsid w:val="002E0228"/>
    <w:rsid w:val="002E045F"/>
    <w:rsid w:val="002E0A0F"/>
    <w:rsid w:val="002E10C5"/>
    <w:rsid w:val="002E1C7E"/>
    <w:rsid w:val="002E2490"/>
    <w:rsid w:val="002E337C"/>
    <w:rsid w:val="002E3416"/>
    <w:rsid w:val="002E4571"/>
    <w:rsid w:val="002E48FD"/>
    <w:rsid w:val="002E4D58"/>
    <w:rsid w:val="002E617F"/>
    <w:rsid w:val="002E6666"/>
    <w:rsid w:val="002E6D7F"/>
    <w:rsid w:val="002E6DD5"/>
    <w:rsid w:val="002E76DB"/>
    <w:rsid w:val="002E7733"/>
    <w:rsid w:val="002F01E0"/>
    <w:rsid w:val="002F0F85"/>
    <w:rsid w:val="002F1859"/>
    <w:rsid w:val="002F1AC5"/>
    <w:rsid w:val="002F1B69"/>
    <w:rsid w:val="002F1D35"/>
    <w:rsid w:val="002F2021"/>
    <w:rsid w:val="002F30CC"/>
    <w:rsid w:val="002F343A"/>
    <w:rsid w:val="002F3761"/>
    <w:rsid w:val="002F3D24"/>
    <w:rsid w:val="002F4657"/>
    <w:rsid w:val="002F4685"/>
    <w:rsid w:val="002F5065"/>
    <w:rsid w:val="002F5094"/>
    <w:rsid w:val="002F57C0"/>
    <w:rsid w:val="002F6148"/>
    <w:rsid w:val="002F6555"/>
    <w:rsid w:val="002F7027"/>
    <w:rsid w:val="002F77F7"/>
    <w:rsid w:val="002F7B50"/>
    <w:rsid w:val="002F7BF3"/>
    <w:rsid w:val="002F7C49"/>
    <w:rsid w:val="002F7D5C"/>
    <w:rsid w:val="002F7D93"/>
    <w:rsid w:val="003000CE"/>
    <w:rsid w:val="00300245"/>
    <w:rsid w:val="0030092A"/>
    <w:rsid w:val="00300A24"/>
    <w:rsid w:val="00301044"/>
    <w:rsid w:val="003011A0"/>
    <w:rsid w:val="003016EF"/>
    <w:rsid w:val="00301F3A"/>
    <w:rsid w:val="003020BD"/>
    <w:rsid w:val="00302288"/>
    <w:rsid w:val="003024B7"/>
    <w:rsid w:val="003027DB"/>
    <w:rsid w:val="00302B0D"/>
    <w:rsid w:val="00303351"/>
    <w:rsid w:val="0030376C"/>
    <w:rsid w:val="0030398D"/>
    <w:rsid w:val="003039EF"/>
    <w:rsid w:val="00303C7B"/>
    <w:rsid w:val="00303CC4"/>
    <w:rsid w:val="00304259"/>
    <w:rsid w:val="00304617"/>
    <w:rsid w:val="00304BB6"/>
    <w:rsid w:val="00304D3A"/>
    <w:rsid w:val="0030538F"/>
    <w:rsid w:val="003055CB"/>
    <w:rsid w:val="00305738"/>
    <w:rsid w:val="003057C7"/>
    <w:rsid w:val="00305A10"/>
    <w:rsid w:val="00305BF6"/>
    <w:rsid w:val="00305D4A"/>
    <w:rsid w:val="00306048"/>
    <w:rsid w:val="003062C6"/>
    <w:rsid w:val="003065F7"/>
    <w:rsid w:val="0030661A"/>
    <w:rsid w:val="00306C5C"/>
    <w:rsid w:val="00306E2C"/>
    <w:rsid w:val="00306F34"/>
    <w:rsid w:val="0030798F"/>
    <w:rsid w:val="00307B5A"/>
    <w:rsid w:val="003100D5"/>
    <w:rsid w:val="003107C2"/>
    <w:rsid w:val="0031108E"/>
    <w:rsid w:val="003115BA"/>
    <w:rsid w:val="003122C4"/>
    <w:rsid w:val="0031363A"/>
    <w:rsid w:val="0031481E"/>
    <w:rsid w:val="00314B45"/>
    <w:rsid w:val="00314EA2"/>
    <w:rsid w:val="00315ADA"/>
    <w:rsid w:val="00315C4E"/>
    <w:rsid w:val="0031691E"/>
    <w:rsid w:val="00316C28"/>
    <w:rsid w:val="00316FF6"/>
    <w:rsid w:val="00317025"/>
    <w:rsid w:val="0031715A"/>
    <w:rsid w:val="0031730F"/>
    <w:rsid w:val="003175EA"/>
    <w:rsid w:val="0031784F"/>
    <w:rsid w:val="00317881"/>
    <w:rsid w:val="003179FD"/>
    <w:rsid w:val="00317A27"/>
    <w:rsid w:val="00317D02"/>
    <w:rsid w:val="00320044"/>
    <w:rsid w:val="00320666"/>
    <w:rsid w:val="00320876"/>
    <w:rsid w:val="003209B7"/>
    <w:rsid w:val="00320DF2"/>
    <w:rsid w:val="00321457"/>
    <w:rsid w:val="0032183A"/>
    <w:rsid w:val="00322406"/>
    <w:rsid w:val="0032260E"/>
    <w:rsid w:val="003232FA"/>
    <w:rsid w:val="00323437"/>
    <w:rsid w:val="003234CA"/>
    <w:rsid w:val="00323613"/>
    <w:rsid w:val="00324873"/>
    <w:rsid w:val="0032502D"/>
    <w:rsid w:val="003250AD"/>
    <w:rsid w:val="003255CA"/>
    <w:rsid w:val="00325A3C"/>
    <w:rsid w:val="00325EF0"/>
    <w:rsid w:val="00325F4E"/>
    <w:rsid w:val="003261D6"/>
    <w:rsid w:val="00326D46"/>
    <w:rsid w:val="003270C0"/>
    <w:rsid w:val="0032735B"/>
    <w:rsid w:val="003276B6"/>
    <w:rsid w:val="00327BDD"/>
    <w:rsid w:val="00327E41"/>
    <w:rsid w:val="0033072B"/>
    <w:rsid w:val="00330863"/>
    <w:rsid w:val="003308D9"/>
    <w:rsid w:val="00331158"/>
    <w:rsid w:val="00331487"/>
    <w:rsid w:val="003315F6"/>
    <w:rsid w:val="00331AD5"/>
    <w:rsid w:val="00331BEE"/>
    <w:rsid w:val="00331C46"/>
    <w:rsid w:val="00331F8D"/>
    <w:rsid w:val="00332E4D"/>
    <w:rsid w:val="00333242"/>
    <w:rsid w:val="00333636"/>
    <w:rsid w:val="003336FB"/>
    <w:rsid w:val="003337DB"/>
    <w:rsid w:val="0033391A"/>
    <w:rsid w:val="00333AB1"/>
    <w:rsid w:val="0033444C"/>
    <w:rsid w:val="00334CC5"/>
    <w:rsid w:val="0033509E"/>
    <w:rsid w:val="00335154"/>
    <w:rsid w:val="00335A0C"/>
    <w:rsid w:val="00335E50"/>
    <w:rsid w:val="00335E8B"/>
    <w:rsid w:val="0033618B"/>
    <w:rsid w:val="0033635D"/>
    <w:rsid w:val="003364CC"/>
    <w:rsid w:val="003366A6"/>
    <w:rsid w:val="00336AEE"/>
    <w:rsid w:val="00336B96"/>
    <w:rsid w:val="0033712F"/>
    <w:rsid w:val="003372E6"/>
    <w:rsid w:val="003375C3"/>
    <w:rsid w:val="00337719"/>
    <w:rsid w:val="00337768"/>
    <w:rsid w:val="00337AEC"/>
    <w:rsid w:val="00337E0D"/>
    <w:rsid w:val="003401ED"/>
    <w:rsid w:val="0034054A"/>
    <w:rsid w:val="0034067F"/>
    <w:rsid w:val="00340781"/>
    <w:rsid w:val="00340A20"/>
    <w:rsid w:val="00340E23"/>
    <w:rsid w:val="00340F87"/>
    <w:rsid w:val="00341005"/>
    <w:rsid w:val="003416D9"/>
    <w:rsid w:val="0034171B"/>
    <w:rsid w:val="00341735"/>
    <w:rsid w:val="0034178C"/>
    <w:rsid w:val="00341AED"/>
    <w:rsid w:val="00341D7C"/>
    <w:rsid w:val="003421CC"/>
    <w:rsid w:val="00342E02"/>
    <w:rsid w:val="0034324F"/>
    <w:rsid w:val="0034342B"/>
    <w:rsid w:val="003436D8"/>
    <w:rsid w:val="00343ABE"/>
    <w:rsid w:val="003444F5"/>
    <w:rsid w:val="0034481F"/>
    <w:rsid w:val="00344953"/>
    <w:rsid w:val="00344F5D"/>
    <w:rsid w:val="003452F7"/>
    <w:rsid w:val="00345491"/>
    <w:rsid w:val="0034575E"/>
    <w:rsid w:val="00345F9D"/>
    <w:rsid w:val="00345FF5"/>
    <w:rsid w:val="00346095"/>
    <w:rsid w:val="00346C7D"/>
    <w:rsid w:val="00346CFA"/>
    <w:rsid w:val="00346F20"/>
    <w:rsid w:val="00346F4D"/>
    <w:rsid w:val="003470C2"/>
    <w:rsid w:val="003472EA"/>
    <w:rsid w:val="00347998"/>
    <w:rsid w:val="00347A95"/>
    <w:rsid w:val="00347F5C"/>
    <w:rsid w:val="00347F8D"/>
    <w:rsid w:val="00347FAB"/>
    <w:rsid w:val="0035027B"/>
    <w:rsid w:val="00350816"/>
    <w:rsid w:val="00350B76"/>
    <w:rsid w:val="00350F0B"/>
    <w:rsid w:val="0035111B"/>
    <w:rsid w:val="00351175"/>
    <w:rsid w:val="003512CF"/>
    <w:rsid w:val="00351AC2"/>
    <w:rsid w:val="00352558"/>
    <w:rsid w:val="003531C7"/>
    <w:rsid w:val="00353210"/>
    <w:rsid w:val="00353AC1"/>
    <w:rsid w:val="00353D58"/>
    <w:rsid w:val="00353F26"/>
    <w:rsid w:val="0035406A"/>
    <w:rsid w:val="003540BE"/>
    <w:rsid w:val="00354F0E"/>
    <w:rsid w:val="0035500C"/>
    <w:rsid w:val="00355639"/>
    <w:rsid w:val="00355710"/>
    <w:rsid w:val="00355B1D"/>
    <w:rsid w:val="00355D08"/>
    <w:rsid w:val="00356510"/>
    <w:rsid w:val="00356BB7"/>
    <w:rsid w:val="003571CD"/>
    <w:rsid w:val="00357677"/>
    <w:rsid w:val="0035786D"/>
    <w:rsid w:val="00357938"/>
    <w:rsid w:val="00357A73"/>
    <w:rsid w:val="00357DDD"/>
    <w:rsid w:val="00357F46"/>
    <w:rsid w:val="00360755"/>
    <w:rsid w:val="00361028"/>
    <w:rsid w:val="0036165F"/>
    <w:rsid w:val="003616CC"/>
    <w:rsid w:val="003616D6"/>
    <w:rsid w:val="00361728"/>
    <w:rsid w:val="0036189E"/>
    <w:rsid w:val="00361FE3"/>
    <w:rsid w:val="003622A7"/>
    <w:rsid w:val="00362677"/>
    <w:rsid w:val="00362855"/>
    <w:rsid w:val="00363B0B"/>
    <w:rsid w:val="00363DBD"/>
    <w:rsid w:val="003640F7"/>
    <w:rsid w:val="00364319"/>
    <w:rsid w:val="003650FD"/>
    <w:rsid w:val="003650FF"/>
    <w:rsid w:val="00365385"/>
    <w:rsid w:val="003654E2"/>
    <w:rsid w:val="003656F8"/>
    <w:rsid w:val="00365FC2"/>
    <w:rsid w:val="00366397"/>
    <w:rsid w:val="003668C6"/>
    <w:rsid w:val="003669F4"/>
    <w:rsid w:val="003669F8"/>
    <w:rsid w:val="003673A0"/>
    <w:rsid w:val="00367AD4"/>
    <w:rsid w:val="003707A4"/>
    <w:rsid w:val="0037132E"/>
    <w:rsid w:val="003714D3"/>
    <w:rsid w:val="0037228D"/>
    <w:rsid w:val="00372FF7"/>
    <w:rsid w:val="00373232"/>
    <w:rsid w:val="00373519"/>
    <w:rsid w:val="00374126"/>
    <w:rsid w:val="003741DA"/>
    <w:rsid w:val="00374482"/>
    <w:rsid w:val="003747AD"/>
    <w:rsid w:val="00374A65"/>
    <w:rsid w:val="00374ED9"/>
    <w:rsid w:val="003750DD"/>
    <w:rsid w:val="003758BF"/>
    <w:rsid w:val="003758CA"/>
    <w:rsid w:val="00375D93"/>
    <w:rsid w:val="00375EB4"/>
    <w:rsid w:val="0037737A"/>
    <w:rsid w:val="0037763E"/>
    <w:rsid w:val="003777AE"/>
    <w:rsid w:val="003800B5"/>
    <w:rsid w:val="003806E9"/>
    <w:rsid w:val="00380B2F"/>
    <w:rsid w:val="00380B7C"/>
    <w:rsid w:val="00380C12"/>
    <w:rsid w:val="00380F6A"/>
    <w:rsid w:val="003810DA"/>
    <w:rsid w:val="003811C1"/>
    <w:rsid w:val="003814FD"/>
    <w:rsid w:val="00381757"/>
    <w:rsid w:val="00381990"/>
    <w:rsid w:val="00381B03"/>
    <w:rsid w:val="0038288A"/>
    <w:rsid w:val="003831E3"/>
    <w:rsid w:val="0038339E"/>
    <w:rsid w:val="00383AAE"/>
    <w:rsid w:val="00383E2F"/>
    <w:rsid w:val="00383E4E"/>
    <w:rsid w:val="003840D3"/>
    <w:rsid w:val="0038417E"/>
    <w:rsid w:val="003841B7"/>
    <w:rsid w:val="003847E4"/>
    <w:rsid w:val="003848AE"/>
    <w:rsid w:val="00384CDC"/>
    <w:rsid w:val="00384DA9"/>
    <w:rsid w:val="003856BA"/>
    <w:rsid w:val="00385BFD"/>
    <w:rsid w:val="003863DD"/>
    <w:rsid w:val="00386943"/>
    <w:rsid w:val="00386971"/>
    <w:rsid w:val="00386F0C"/>
    <w:rsid w:val="00386F9A"/>
    <w:rsid w:val="00387287"/>
    <w:rsid w:val="003875E8"/>
    <w:rsid w:val="00387E5A"/>
    <w:rsid w:val="0039011D"/>
    <w:rsid w:val="00390F34"/>
    <w:rsid w:val="003913AF"/>
    <w:rsid w:val="00391F78"/>
    <w:rsid w:val="003920BA"/>
    <w:rsid w:val="00392188"/>
    <w:rsid w:val="00392970"/>
    <w:rsid w:val="00392ACB"/>
    <w:rsid w:val="00392D91"/>
    <w:rsid w:val="00392E99"/>
    <w:rsid w:val="00393241"/>
    <w:rsid w:val="00393518"/>
    <w:rsid w:val="003937E9"/>
    <w:rsid w:val="0039396F"/>
    <w:rsid w:val="00393B50"/>
    <w:rsid w:val="003942EE"/>
    <w:rsid w:val="003948FC"/>
    <w:rsid w:val="00394A42"/>
    <w:rsid w:val="00394C21"/>
    <w:rsid w:val="0039516A"/>
    <w:rsid w:val="0039547D"/>
    <w:rsid w:val="003954AC"/>
    <w:rsid w:val="00396130"/>
    <w:rsid w:val="00396248"/>
    <w:rsid w:val="0039626C"/>
    <w:rsid w:val="003963B5"/>
    <w:rsid w:val="00396601"/>
    <w:rsid w:val="00396A28"/>
    <w:rsid w:val="00396EB2"/>
    <w:rsid w:val="003970BC"/>
    <w:rsid w:val="00397231"/>
    <w:rsid w:val="00397252"/>
    <w:rsid w:val="003977F6"/>
    <w:rsid w:val="0039788B"/>
    <w:rsid w:val="00397AAF"/>
    <w:rsid w:val="00397DE6"/>
    <w:rsid w:val="003A01F2"/>
    <w:rsid w:val="003A0FAF"/>
    <w:rsid w:val="003A102F"/>
    <w:rsid w:val="003A11EA"/>
    <w:rsid w:val="003A14AC"/>
    <w:rsid w:val="003A19E9"/>
    <w:rsid w:val="003A1BE9"/>
    <w:rsid w:val="003A1C9A"/>
    <w:rsid w:val="003A242F"/>
    <w:rsid w:val="003A2F13"/>
    <w:rsid w:val="003A320D"/>
    <w:rsid w:val="003A3403"/>
    <w:rsid w:val="003A4074"/>
    <w:rsid w:val="003A4204"/>
    <w:rsid w:val="003A432F"/>
    <w:rsid w:val="003A45DE"/>
    <w:rsid w:val="003A466E"/>
    <w:rsid w:val="003A46A8"/>
    <w:rsid w:val="003A4B7B"/>
    <w:rsid w:val="003A4EAA"/>
    <w:rsid w:val="003A5299"/>
    <w:rsid w:val="003A5372"/>
    <w:rsid w:val="003A54A5"/>
    <w:rsid w:val="003A5669"/>
    <w:rsid w:val="003A592A"/>
    <w:rsid w:val="003A5B9D"/>
    <w:rsid w:val="003A6034"/>
    <w:rsid w:val="003A68B4"/>
    <w:rsid w:val="003A6E0F"/>
    <w:rsid w:val="003A70F8"/>
    <w:rsid w:val="003A7AE6"/>
    <w:rsid w:val="003A7E88"/>
    <w:rsid w:val="003B0106"/>
    <w:rsid w:val="003B0971"/>
    <w:rsid w:val="003B0B3E"/>
    <w:rsid w:val="003B0E68"/>
    <w:rsid w:val="003B112B"/>
    <w:rsid w:val="003B11C3"/>
    <w:rsid w:val="003B1661"/>
    <w:rsid w:val="003B16BB"/>
    <w:rsid w:val="003B17C5"/>
    <w:rsid w:val="003B1B69"/>
    <w:rsid w:val="003B1BEF"/>
    <w:rsid w:val="003B215C"/>
    <w:rsid w:val="003B2233"/>
    <w:rsid w:val="003B2373"/>
    <w:rsid w:val="003B23BA"/>
    <w:rsid w:val="003B2799"/>
    <w:rsid w:val="003B29A0"/>
    <w:rsid w:val="003B32FC"/>
    <w:rsid w:val="003B45DC"/>
    <w:rsid w:val="003B4DE1"/>
    <w:rsid w:val="003B5C2D"/>
    <w:rsid w:val="003B6162"/>
    <w:rsid w:val="003B6528"/>
    <w:rsid w:val="003B652C"/>
    <w:rsid w:val="003B6687"/>
    <w:rsid w:val="003B6735"/>
    <w:rsid w:val="003B68DF"/>
    <w:rsid w:val="003B68E7"/>
    <w:rsid w:val="003B7A89"/>
    <w:rsid w:val="003B7B2B"/>
    <w:rsid w:val="003C0568"/>
    <w:rsid w:val="003C0B06"/>
    <w:rsid w:val="003C0BB4"/>
    <w:rsid w:val="003C0EA7"/>
    <w:rsid w:val="003C0EAF"/>
    <w:rsid w:val="003C1611"/>
    <w:rsid w:val="003C18B1"/>
    <w:rsid w:val="003C1BA9"/>
    <w:rsid w:val="003C1C76"/>
    <w:rsid w:val="003C2677"/>
    <w:rsid w:val="003C26AC"/>
    <w:rsid w:val="003C2ABA"/>
    <w:rsid w:val="003C2BF3"/>
    <w:rsid w:val="003C2D66"/>
    <w:rsid w:val="003C2F90"/>
    <w:rsid w:val="003C34A7"/>
    <w:rsid w:val="003C3B22"/>
    <w:rsid w:val="003C3E2F"/>
    <w:rsid w:val="003C442F"/>
    <w:rsid w:val="003C4BC0"/>
    <w:rsid w:val="003C4FE3"/>
    <w:rsid w:val="003C500C"/>
    <w:rsid w:val="003C586A"/>
    <w:rsid w:val="003C64D3"/>
    <w:rsid w:val="003C6D24"/>
    <w:rsid w:val="003C70B7"/>
    <w:rsid w:val="003C77DA"/>
    <w:rsid w:val="003D0E65"/>
    <w:rsid w:val="003D1221"/>
    <w:rsid w:val="003D28D7"/>
    <w:rsid w:val="003D3B6D"/>
    <w:rsid w:val="003D3E2D"/>
    <w:rsid w:val="003D461A"/>
    <w:rsid w:val="003D4868"/>
    <w:rsid w:val="003D48F1"/>
    <w:rsid w:val="003D4F84"/>
    <w:rsid w:val="003D55EB"/>
    <w:rsid w:val="003D5799"/>
    <w:rsid w:val="003D5B3A"/>
    <w:rsid w:val="003D5FDC"/>
    <w:rsid w:val="003D63B3"/>
    <w:rsid w:val="003D6AD1"/>
    <w:rsid w:val="003D6C8A"/>
    <w:rsid w:val="003D6E0E"/>
    <w:rsid w:val="003D6E31"/>
    <w:rsid w:val="003D6FE3"/>
    <w:rsid w:val="003D72CF"/>
    <w:rsid w:val="003D74FB"/>
    <w:rsid w:val="003D77D8"/>
    <w:rsid w:val="003D7A61"/>
    <w:rsid w:val="003D7B44"/>
    <w:rsid w:val="003D7DDA"/>
    <w:rsid w:val="003E0113"/>
    <w:rsid w:val="003E03CE"/>
    <w:rsid w:val="003E0ED8"/>
    <w:rsid w:val="003E14E6"/>
    <w:rsid w:val="003E1C96"/>
    <w:rsid w:val="003E1E83"/>
    <w:rsid w:val="003E1F71"/>
    <w:rsid w:val="003E1F80"/>
    <w:rsid w:val="003E266B"/>
    <w:rsid w:val="003E29DE"/>
    <w:rsid w:val="003E2A4A"/>
    <w:rsid w:val="003E2B56"/>
    <w:rsid w:val="003E4935"/>
    <w:rsid w:val="003E4D2A"/>
    <w:rsid w:val="003E5436"/>
    <w:rsid w:val="003E5AB1"/>
    <w:rsid w:val="003E5B2E"/>
    <w:rsid w:val="003E5C8B"/>
    <w:rsid w:val="003E6852"/>
    <w:rsid w:val="003E6906"/>
    <w:rsid w:val="003E6954"/>
    <w:rsid w:val="003E7392"/>
    <w:rsid w:val="003E73EB"/>
    <w:rsid w:val="003E785A"/>
    <w:rsid w:val="003E7860"/>
    <w:rsid w:val="003E7D93"/>
    <w:rsid w:val="003E7E3D"/>
    <w:rsid w:val="003F0ADC"/>
    <w:rsid w:val="003F10BB"/>
    <w:rsid w:val="003F123E"/>
    <w:rsid w:val="003F13B3"/>
    <w:rsid w:val="003F1B93"/>
    <w:rsid w:val="003F1F08"/>
    <w:rsid w:val="003F21F3"/>
    <w:rsid w:val="003F22CA"/>
    <w:rsid w:val="003F2425"/>
    <w:rsid w:val="003F282B"/>
    <w:rsid w:val="003F2900"/>
    <w:rsid w:val="003F2A89"/>
    <w:rsid w:val="003F2B9F"/>
    <w:rsid w:val="003F2D3D"/>
    <w:rsid w:val="003F2EC8"/>
    <w:rsid w:val="003F2EE4"/>
    <w:rsid w:val="003F2F54"/>
    <w:rsid w:val="003F354C"/>
    <w:rsid w:val="003F3AE0"/>
    <w:rsid w:val="003F3BC5"/>
    <w:rsid w:val="003F3C6E"/>
    <w:rsid w:val="003F3D42"/>
    <w:rsid w:val="003F492C"/>
    <w:rsid w:val="003F6490"/>
    <w:rsid w:val="003F70E4"/>
    <w:rsid w:val="003F7169"/>
    <w:rsid w:val="003F75BF"/>
    <w:rsid w:val="003F77BC"/>
    <w:rsid w:val="003F7C87"/>
    <w:rsid w:val="00400132"/>
    <w:rsid w:val="0040014B"/>
    <w:rsid w:val="00400802"/>
    <w:rsid w:val="0040083C"/>
    <w:rsid w:val="0040092B"/>
    <w:rsid w:val="00400E97"/>
    <w:rsid w:val="00400EC8"/>
    <w:rsid w:val="0040122B"/>
    <w:rsid w:val="00401D11"/>
    <w:rsid w:val="00401F01"/>
    <w:rsid w:val="004024C9"/>
    <w:rsid w:val="0040253E"/>
    <w:rsid w:val="00402646"/>
    <w:rsid w:val="00403216"/>
    <w:rsid w:val="00403E2F"/>
    <w:rsid w:val="00403EA8"/>
    <w:rsid w:val="00404408"/>
    <w:rsid w:val="00404AE9"/>
    <w:rsid w:val="004053E7"/>
    <w:rsid w:val="00405747"/>
    <w:rsid w:val="004057AC"/>
    <w:rsid w:val="00405AA3"/>
    <w:rsid w:val="00405C14"/>
    <w:rsid w:val="00405C68"/>
    <w:rsid w:val="0040624D"/>
    <w:rsid w:val="00406452"/>
    <w:rsid w:val="00406561"/>
    <w:rsid w:val="00406578"/>
    <w:rsid w:val="0040685D"/>
    <w:rsid w:val="00406CA5"/>
    <w:rsid w:val="0040733B"/>
    <w:rsid w:val="00407483"/>
    <w:rsid w:val="00407586"/>
    <w:rsid w:val="00407692"/>
    <w:rsid w:val="0040793A"/>
    <w:rsid w:val="004079E8"/>
    <w:rsid w:val="00407C7F"/>
    <w:rsid w:val="00407CE5"/>
    <w:rsid w:val="00407D7C"/>
    <w:rsid w:val="00410660"/>
    <w:rsid w:val="00410AA5"/>
    <w:rsid w:val="00410E7B"/>
    <w:rsid w:val="0041108A"/>
    <w:rsid w:val="004113D4"/>
    <w:rsid w:val="0041161C"/>
    <w:rsid w:val="0041174C"/>
    <w:rsid w:val="00411808"/>
    <w:rsid w:val="00412063"/>
    <w:rsid w:val="00412441"/>
    <w:rsid w:val="00412A28"/>
    <w:rsid w:val="00412AB1"/>
    <w:rsid w:val="0041323A"/>
    <w:rsid w:val="004136F9"/>
    <w:rsid w:val="00413CFC"/>
    <w:rsid w:val="00414544"/>
    <w:rsid w:val="00414962"/>
    <w:rsid w:val="00414B3B"/>
    <w:rsid w:val="004156F1"/>
    <w:rsid w:val="00415A0A"/>
    <w:rsid w:val="00415AEC"/>
    <w:rsid w:val="00415C0B"/>
    <w:rsid w:val="00415D2F"/>
    <w:rsid w:val="004162B1"/>
    <w:rsid w:val="0041672F"/>
    <w:rsid w:val="00416B45"/>
    <w:rsid w:val="00416D14"/>
    <w:rsid w:val="0041701A"/>
    <w:rsid w:val="004175FF"/>
    <w:rsid w:val="004176F7"/>
    <w:rsid w:val="00417B1D"/>
    <w:rsid w:val="00417C3C"/>
    <w:rsid w:val="00417C6E"/>
    <w:rsid w:val="00417D9F"/>
    <w:rsid w:val="004209B7"/>
    <w:rsid w:val="00420BF9"/>
    <w:rsid w:val="00421653"/>
    <w:rsid w:val="0042166C"/>
    <w:rsid w:val="00421767"/>
    <w:rsid w:val="00421AFC"/>
    <w:rsid w:val="00421E4E"/>
    <w:rsid w:val="0042285E"/>
    <w:rsid w:val="00422C24"/>
    <w:rsid w:val="00422D9E"/>
    <w:rsid w:val="0042332D"/>
    <w:rsid w:val="004236A2"/>
    <w:rsid w:val="004236B9"/>
    <w:rsid w:val="00423735"/>
    <w:rsid w:val="00423D74"/>
    <w:rsid w:val="00423EAD"/>
    <w:rsid w:val="00423F5D"/>
    <w:rsid w:val="00424092"/>
    <w:rsid w:val="00424365"/>
    <w:rsid w:val="004243F4"/>
    <w:rsid w:val="00424483"/>
    <w:rsid w:val="004248E2"/>
    <w:rsid w:val="00424AD9"/>
    <w:rsid w:val="00424E8C"/>
    <w:rsid w:val="004256BC"/>
    <w:rsid w:val="004258FE"/>
    <w:rsid w:val="004268C3"/>
    <w:rsid w:val="00426DF9"/>
    <w:rsid w:val="0042718D"/>
    <w:rsid w:val="00427756"/>
    <w:rsid w:val="004278A0"/>
    <w:rsid w:val="0043075D"/>
    <w:rsid w:val="00430D70"/>
    <w:rsid w:val="0043121A"/>
    <w:rsid w:val="0043125B"/>
    <w:rsid w:val="004316DE"/>
    <w:rsid w:val="00433416"/>
    <w:rsid w:val="00433CE1"/>
    <w:rsid w:val="00433FC5"/>
    <w:rsid w:val="004343AC"/>
    <w:rsid w:val="004344BF"/>
    <w:rsid w:val="00434F27"/>
    <w:rsid w:val="0043514A"/>
    <w:rsid w:val="004358A1"/>
    <w:rsid w:val="004358DB"/>
    <w:rsid w:val="00435F65"/>
    <w:rsid w:val="0043644E"/>
    <w:rsid w:val="004365D4"/>
    <w:rsid w:val="00436BB6"/>
    <w:rsid w:val="004371B4"/>
    <w:rsid w:val="0043753C"/>
    <w:rsid w:val="00437834"/>
    <w:rsid w:val="004378B8"/>
    <w:rsid w:val="00437AC4"/>
    <w:rsid w:val="00437E85"/>
    <w:rsid w:val="0044047A"/>
    <w:rsid w:val="004405FA"/>
    <w:rsid w:val="0044060B"/>
    <w:rsid w:val="0044067D"/>
    <w:rsid w:val="0044077A"/>
    <w:rsid w:val="00440B75"/>
    <w:rsid w:val="004414EB"/>
    <w:rsid w:val="00441749"/>
    <w:rsid w:val="00441F64"/>
    <w:rsid w:val="004421E1"/>
    <w:rsid w:val="00442CA8"/>
    <w:rsid w:val="00442E1A"/>
    <w:rsid w:val="00442E8C"/>
    <w:rsid w:val="00443AAA"/>
    <w:rsid w:val="00443DE6"/>
    <w:rsid w:val="00444597"/>
    <w:rsid w:val="00445335"/>
    <w:rsid w:val="00445633"/>
    <w:rsid w:val="00445C35"/>
    <w:rsid w:val="00445F3F"/>
    <w:rsid w:val="0044609E"/>
    <w:rsid w:val="004460CD"/>
    <w:rsid w:val="00446276"/>
    <w:rsid w:val="00446826"/>
    <w:rsid w:val="00446C0E"/>
    <w:rsid w:val="00446D08"/>
    <w:rsid w:val="004470DE"/>
    <w:rsid w:val="0044712D"/>
    <w:rsid w:val="00447195"/>
    <w:rsid w:val="004473C5"/>
    <w:rsid w:val="00447F2D"/>
    <w:rsid w:val="004501B9"/>
    <w:rsid w:val="00450604"/>
    <w:rsid w:val="00450A7C"/>
    <w:rsid w:val="00450E12"/>
    <w:rsid w:val="004511E8"/>
    <w:rsid w:val="0045185A"/>
    <w:rsid w:val="00451DEF"/>
    <w:rsid w:val="00452195"/>
    <w:rsid w:val="004522AE"/>
    <w:rsid w:val="00452615"/>
    <w:rsid w:val="00452B11"/>
    <w:rsid w:val="00453D4C"/>
    <w:rsid w:val="00453F7C"/>
    <w:rsid w:val="004541AC"/>
    <w:rsid w:val="004546F5"/>
    <w:rsid w:val="004547F9"/>
    <w:rsid w:val="00454932"/>
    <w:rsid w:val="00454A59"/>
    <w:rsid w:val="00454D3E"/>
    <w:rsid w:val="004554AE"/>
    <w:rsid w:val="00455A7C"/>
    <w:rsid w:val="00455D75"/>
    <w:rsid w:val="00456028"/>
    <w:rsid w:val="00456324"/>
    <w:rsid w:val="00456A27"/>
    <w:rsid w:val="00456F30"/>
    <w:rsid w:val="004572F5"/>
    <w:rsid w:val="0045742C"/>
    <w:rsid w:val="0045750B"/>
    <w:rsid w:val="00457D2B"/>
    <w:rsid w:val="004602F7"/>
    <w:rsid w:val="00460C99"/>
    <w:rsid w:val="00460D02"/>
    <w:rsid w:val="00460DB4"/>
    <w:rsid w:val="0046172B"/>
    <w:rsid w:val="004620D0"/>
    <w:rsid w:val="004629B0"/>
    <w:rsid w:val="00462AA0"/>
    <w:rsid w:val="00462E07"/>
    <w:rsid w:val="00462E12"/>
    <w:rsid w:val="00462F96"/>
    <w:rsid w:val="00463248"/>
    <w:rsid w:val="004634A9"/>
    <w:rsid w:val="0046351A"/>
    <w:rsid w:val="004638DD"/>
    <w:rsid w:val="00463D59"/>
    <w:rsid w:val="00463DDF"/>
    <w:rsid w:val="00463F0D"/>
    <w:rsid w:val="00463F1D"/>
    <w:rsid w:val="00463FD6"/>
    <w:rsid w:val="00464D42"/>
    <w:rsid w:val="0046500E"/>
    <w:rsid w:val="00465075"/>
    <w:rsid w:val="0046544E"/>
    <w:rsid w:val="0046555F"/>
    <w:rsid w:val="0046565B"/>
    <w:rsid w:val="004659C0"/>
    <w:rsid w:val="00465A54"/>
    <w:rsid w:val="00465F2D"/>
    <w:rsid w:val="00466632"/>
    <w:rsid w:val="004669B2"/>
    <w:rsid w:val="00466C8A"/>
    <w:rsid w:val="0046717A"/>
    <w:rsid w:val="004673D9"/>
    <w:rsid w:val="00467578"/>
    <w:rsid w:val="00467BF4"/>
    <w:rsid w:val="00467C31"/>
    <w:rsid w:val="00467D43"/>
    <w:rsid w:val="00467F61"/>
    <w:rsid w:val="0047010E"/>
    <w:rsid w:val="00470442"/>
    <w:rsid w:val="004704DD"/>
    <w:rsid w:val="004708AA"/>
    <w:rsid w:val="0047136E"/>
    <w:rsid w:val="00471480"/>
    <w:rsid w:val="0047184F"/>
    <w:rsid w:val="00471A18"/>
    <w:rsid w:val="00471C19"/>
    <w:rsid w:val="00472306"/>
    <w:rsid w:val="004723D1"/>
    <w:rsid w:val="0047242D"/>
    <w:rsid w:val="00472782"/>
    <w:rsid w:val="00472C38"/>
    <w:rsid w:val="00472D18"/>
    <w:rsid w:val="00472F04"/>
    <w:rsid w:val="00472F5D"/>
    <w:rsid w:val="00473039"/>
    <w:rsid w:val="00474B23"/>
    <w:rsid w:val="0047513C"/>
    <w:rsid w:val="0047541A"/>
    <w:rsid w:val="00475907"/>
    <w:rsid w:val="00475A48"/>
    <w:rsid w:val="00475BA1"/>
    <w:rsid w:val="00475CDE"/>
    <w:rsid w:val="0047620B"/>
    <w:rsid w:val="004763E0"/>
    <w:rsid w:val="0047701E"/>
    <w:rsid w:val="0047728E"/>
    <w:rsid w:val="0048015B"/>
    <w:rsid w:val="00480204"/>
    <w:rsid w:val="00480B1E"/>
    <w:rsid w:val="004815C8"/>
    <w:rsid w:val="004818A1"/>
    <w:rsid w:val="00481FE1"/>
    <w:rsid w:val="00482098"/>
    <w:rsid w:val="00482260"/>
    <w:rsid w:val="00482271"/>
    <w:rsid w:val="004825AE"/>
    <w:rsid w:val="00482AA2"/>
    <w:rsid w:val="00482B9C"/>
    <w:rsid w:val="004837B9"/>
    <w:rsid w:val="00483FA3"/>
    <w:rsid w:val="00483FCB"/>
    <w:rsid w:val="00484B9D"/>
    <w:rsid w:val="0048528B"/>
    <w:rsid w:val="0048540A"/>
    <w:rsid w:val="004855BD"/>
    <w:rsid w:val="00485CAA"/>
    <w:rsid w:val="00485E35"/>
    <w:rsid w:val="00485E6A"/>
    <w:rsid w:val="00485F41"/>
    <w:rsid w:val="0048713A"/>
    <w:rsid w:val="00487D50"/>
    <w:rsid w:val="00490588"/>
    <w:rsid w:val="004914CA"/>
    <w:rsid w:val="004919E0"/>
    <w:rsid w:val="00491C6B"/>
    <w:rsid w:val="00491C9F"/>
    <w:rsid w:val="00492184"/>
    <w:rsid w:val="00492198"/>
    <w:rsid w:val="004923E4"/>
    <w:rsid w:val="00492494"/>
    <w:rsid w:val="00492DC6"/>
    <w:rsid w:val="00492FB3"/>
    <w:rsid w:val="00492FFA"/>
    <w:rsid w:val="004932C0"/>
    <w:rsid w:val="00493337"/>
    <w:rsid w:val="00493359"/>
    <w:rsid w:val="0049357A"/>
    <w:rsid w:val="004937E8"/>
    <w:rsid w:val="00493C90"/>
    <w:rsid w:val="00493CA4"/>
    <w:rsid w:val="00493DDE"/>
    <w:rsid w:val="00493F18"/>
    <w:rsid w:val="00494080"/>
    <w:rsid w:val="0049409E"/>
    <w:rsid w:val="0049415E"/>
    <w:rsid w:val="004943F3"/>
    <w:rsid w:val="004944C8"/>
    <w:rsid w:val="004946C8"/>
    <w:rsid w:val="00495218"/>
    <w:rsid w:val="00495302"/>
    <w:rsid w:val="00495506"/>
    <w:rsid w:val="00495BB7"/>
    <w:rsid w:val="00495CF0"/>
    <w:rsid w:val="00495EDC"/>
    <w:rsid w:val="004962CF"/>
    <w:rsid w:val="004969AB"/>
    <w:rsid w:val="00497E0B"/>
    <w:rsid w:val="00497F9D"/>
    <w:rsid w:val="004A03A0"/>
    <w:rsid w:val="004A0F17"/>
    <w:rsid w:val="004A1146"/>
    <w:rsid w:val="004A1157"/>
    <w:rsid w:val="004A15E4"/>
    <w:rsid w:val="004A17F3"/>
    <w:rsid w:val="004A1C9C"/>
    <w:rsid w:val="004A1DB9"/>
    <w:rsid w:val="004A2199"/>
    <w:rsid w:val="004A2438"/>
    <w:rsid w:val="004A271F"/>
    <w:rsid w:val="004A281B"/>
    <w:rsid w:val="004A2D29"/>
    <w:rsid w:val="004A311B"/>
    <w:rsid w:val="004A32BD"/>
    <w:rsid w:val="004A3369"/>
    <w:rsid w:val="004A39D9"/>
    <w:rsid w:val="004A3E66"/>
    <w:rsid w:val="004A40E3"/>
    <w:rsid w:val="004A44DD"/>
    <w:rsid w:val="004A45AC"/>
    <w:rsid w:val="004A4CB2"/>
    <w:rsid w:val="004A50E9"/>
    <w:rsid w:val="004A5756"/>
    <w:rsid w:val="004A5ADD"/>
    <w:rsid w:val="004A6175"/>
    <w:rsid w:val="004A6AB7"/>
    <w:rsid w:val="004A6C39"/>
    <w:rsid w:val="004A6DAB"/>
    <w:rsid w:val="004A6F41"/>
    <w:rsid w:val="004A6F99"/>
    <w:rsid w:val="004A7097"/>
    <w:rsid w:val="004A7D62"/>
    <w:rsid w:val="004B0021"/>
    <w:rsid w:val="004B021B"/>
    <w:rsid w:val="004B024E"/>
    <w:rsid w:val="004B0BEE"/>
    <w:rsid w:val="004B0CED"/>
    <w:rsid w:val="004B13C1"/>
    <w:rsid w:val="004B153F"/>
    <w:rsid w:val="004B189A"/>
    <w:rsid w:val="004B1A29"/>
    <w:rsid w:val="004B1F50"/>
    <w:rsid w:val="004B27DC"/>
    <w:rsid w:val="004B2D0B"/>
    <w:rsid w:val="004B3695"/>
    <w:rsid w:val="004B3AE2"/>
    <w:rsid w:val="004B4C04"/>
    <w:rsid w:val="004B59CD"/>
    <w:rsid w:val="004B5CEC"/>
    <w:rsid w:val="004B5F3F"/>
    <w:rsid w:val="004B612C"/>
    <w:rsid w:val="004B6303"/>
    <w:rsid w:val="004B650C"/>
    <w:rsid w:val="004B69B5"/>
    <w:rsid w:val="004B6C12"/>
    <w:rsid w:val="004B70C2"/>
    <w:rsid w:val="004B7231"/>
    <w:rsid w:val="004B79B1"/>
    <w:rsid w:val="004C03EB"/>
    <w:rsid w:val="004C059F"/>
    <w:rsid w:val="004C05DE"/>
    <w:rsid w:val="004C0675"/>
    <w:rsid w:val="004C0680"/>
    <w:rsid w:val="004C0A44"/>
    <w:rsid w:val="004C0C60"/>
    <w:rsid w:val="004C1065"/>
    <w:rsid w:val="004C10E9"/>
    <w:rsid w:val="004C11B9"/>
    <w:rsid w:val="004C127C"/>
    <w:rsid w:val="004C1AA1"/>
    <w:rsid w:val="004C1DCA"/>
    <w:rsid w:val="004C2261"/>
    <w:rsid w:val="004C23C3"/>
    <w:rsid w:val="004C2C74"/>
    <w:rsid w:val="004C2DEA"/>
    <w:rsid w:val="004C2E7E"/>
    <w:rsid w:val="004C314C"/>
    <w:rsid w:val="004C33C6"/>
    <w:rsid w:val="004C3CE0"/>
    <w:rsid w:val="004C427B"/>
    <w:rsid w:val="004C4605"/>
    <w:rsid w:val="004C4C9A"/>
    <w:rsid w:val="004C52E0"/>
    <w:rsid w:val="004C535F"/>
    <w:rsid w:val="004C6B0E"/>
    <w:rsid w:val="004C6EED"/>
    <w:rsid w:val="004C708B"/>
    <w:rsid w:val="004C755F"/>
    <w:rsid w:val="004C7740"/>
    <w:rsid w:val="004C7878"/>
    <w:rsid w:val="004D025E"/>
    <w:rsid w:val="004D03B4"/>
    <w:rsid w:val="004D0D1B"/>
    <w:rsid w:val="004D0E4B"/>
    <w:rsid w:val="004D1035"/>
    <w:rsid w:val="004D16E4"/>
    <w:rsid w:val="004D190E"/>
    <w:rsid w:val="004D1FFC"/>
    <w:rsid w:val="004D2095"/>
    <w:rsid w:val="004D246D"/>
    <w:rsid w:val="004D279D"/>
    <w:rsid w:val="004D2996"/>
    <w:rsid w:val="004D2D60"/>
    <w:rsid w:val="004D378B"/>
    <w:rsid w:val="004D3CF9"/>
    <w:rsid w:val="004D3EC7"/>
    <w:rsid w:val="004D4CC2"/>
    <w:rsid w:val="004D4E19"/>
    <w:rsid w:val="004D69B5"/>
    <w:rsid w:val="004D6A20"/>
    <w:rsid w:val="004D785B"/>
    <w:rsid w:val="004E07A0"/>
    <w:rsid w:val="004E1255"/>
    <w:rsid w:val="004E141E"/>
    <w:rsid w:val="004E163A"/>
    <w:rsid w:val="004E1A4B"/>
    <w:rsid w:val="004E1C0F"/>
    <w:rsid w:val="004E1FAC"/>
    <w:rsid w:val="004E21AF"/>
    <w:rsid w:val="004E257E"/>
    <w:rsid w:val="004E2CCA"/>
    <w:rsid w:val="004E2EAD"/>
    <w:rsid w:val="004E326B"/>
    <w:rsid w:val="004E35AF"/>
    <w:rsid w:val="004E3D58"/>
    <w:rsid w:val="004E474F"/>
    <w:rsid w:val="004E49D7"/>
    <w:rsid w:val="004E4A21"/>
    <w:rsid w:val="004E4AE0"/>
    <w:rsid w:val="004E4D60"/>
    <w:rsid w:val="004E581E"/>
    <w:rsid w:val="004E5B57"/>
    <w:rsid w:val="004E662B"/>
    <w:rsid w:val="004E664E"/>
    <w:rsid w:val="004E67B4"/>
    <w:rsid w:val="004E6989"/>
    <w:rsid w:val="004E69BA"/>
    <w:rsid w:val="004E7104"/>
    <w:rsid w:val="004E76AD"/>
    <w:rsid w:val="004E785E"/>
    <w:rsid w:val="004E7A74"/>
    <w:rsid w:val="004E7C49"/>
    <w:rsid w:val="004F02C7"/>
    <w:rsid w:val="004F05A5"/>
    <w:rsid w:val="004F0EEC"/>
    <w:rsid w:val="004F0F06"/>
    <w:rsid w:val="004F0FBD"/>
    <w:rsid w:val="004F1205"/>
    <w:rsid w:val="004F130A"/>
    <w:rsid w:val="004F148D"/>
    <w:rsid w:val="004F182F"/>
    <w:rsid w:val="004F187F"/>
    <w:rsid w:val="004F1895"/>
    <w:rsid w:val="004F2706"/>
    <w:rsid w:val="004F28ED"/>
    <w:rsid w:val="004F2A0D"/>
    <w:rsid w:val="004F2C39"/>
    <w:rsid w:val="004F30D5"/>
    <w:rsid w:val="004F34ED"/>
    <w:rsid w:val="004F3501"/>
    <w:rsid w:val="004F36AA"/>
    <w:rsid w:val="004F3A51"/>
    <w:rsid w:val="004F4269"/>
    <w:rsid w:val="004F45F6"/>
    <w:rsid w:val="004F4BE2"/>
    <w:rsid w:val="004F4EBD"/>
    <w:rsid w:val="004F507E"/>
    <w:rsid w:val="004F530D"/>
    <w:rsid w:val="004F5B2F"/>
    <w:rsid w:val="004F5C76"/>
    <w:rsid w:val="004F6FCA"/>
    <w:rsid w:val="004F7163"/>
    <w:rsid w:val="004F7430"/>
    <w:rsid w:val="004F7F0C"/>
    <w:rsid w:val="00500719"/>
    <w:rsid w:val="00500A1A"/>
    <w:rsid w:val="00500B8F"/>
    <w:rsid w:val="00500DF2"/>
    <w:rsid w:val="00501359"/>
    <w:rsid w:val="0050143A"/>
    <w:rsid w:val="00501567"/>
    <w:rsid w:val="00501B2E"/>
    <w:rsid w:val="00501B5C"/>
    <w:rsid w:val="00501F35"/>
    <w:rsid w:val="005020DC"/>
    <w:rsid w:val="005022C0"/>
    <w:rsid w:val="0050245C"/>
    <w:rsid w:val="005028BF"/>
    <w:rsid w:val="00502BB8"/>
    <w:rsid w:val="005034D4"/>
    <w:rsid w:val="00503F01"/>
    <w:rsid w:val="005042D6"/>
    <w:rsid w:val="005046D4"/>
    <w:rsid w:val="00504F56"/>
    <w:rsid w:val="0050502B"/>
    <w:rsid w:val="0050506D"/>
    <w:rsid w:val="00505275"/>
    <w:rsid w:val="005053C3"/>
    <w:rsid w:val="00505421"/>
    <w:rsid w:val="00505585"/>
    <w:rsid w:val="005060AD"/>
    <w:rsid w:val="00506200"/>
    <w:rsid w:val="005066A9"/>
    <w:rsid w:val="0050785B"/>
    <w:rsid w:val="00510412"/>
    <w:rsid w:val="005105F2"/>
    <w:rsid w:val="0051060F"/>
    <w:rsid w:val="005106F3"/>
    <w:rsid w:val="005109DA"/>
    <w:rsid w:val="005114DF"/>
    <w:rsid w:val="0051172E"/>
    <w:rsid w:val="005117FB"/>
    <w:rsid w:val="00511B3C"/>
    <w:rsid w:val="0051274E"/>
    <w:rsid w:val="00512A3A"/>
    <w:rsid w:val="00512A7C"/>
    <w:rsid w:val="00512B7A"/>
    <w:rsid w:val="005137A8"/>
    <w:rsid w:val="00513D34"/>
    <w:rsid w:val="00513EE9"/>
    <w:rsid w:val="00514147"/>
    <w:rsid w:val="00514C56"/>
    <w:rsid w:val="00515394"/>
    <w:rsid w:val="00515694"/>
    <w:rsid w:val="00515C0F"/>
    <w:rsid w:val="00515C78"/>
    <w:rsid w:val="00516069"/>
    <w:rsid w:val="005160A2"/>
    <w:rsid w:val="0051649D"/>
    <w:rsid w:val="005166AC"/>
    <w:rsid w:val="00516797"/>
    <w:rsid w:val="0051694E"/>
    <w:rsid w:val="005169FC"/>
    <w:rsid w:val="00516CFE"/>
    <w:rsid w:val="00516F6B"/>
    <w:rsid w:val="005170A9"/>
    <w:rsid w:val="0051725E"/>
    <w:rsid w:val="005177F3"/>
    <w:rsid w:val="00517B6F"/>
    <w:rsid w:val="00517C88"/>
    <w:rsid w:val="0052025D"/>
    <w:rsid w:val="00520701"/>
    <w:rsid w:val="005209CB"/>
    <w:rsid w:val="00520A80"/>
    <w:rsid w:val="00520AEB"/>
    <w:rsid w:val="00520F9D"/>
    <w:rsid w:val="00521068"/>
    <w:rsid w:val="0052111B"/>
    <w:rsid w:val="005211A2"/>
    <w:rsid w:val="005211A5"/>
    <w:rsid w:val="005211B1"/>
    <w:rsid w:val="00521598"/>
    <w:rsid w:val="00521AC6"/>
    <w:rsid w:val="00521FA0"/>
    <w:rsid w:val="0052260A"/>
    <w:rsid w:val="00522997"/>
    <w:rsid w:val="00522AD1"/>
    <w:rsid w:val="00522F3F"/>
    <w:rsid w:val="005230E5"/>
    <w:rsid w:val="00523675"/>
    <w:rsid w:val="00525166"/>
    <w:rsid w:val="005254BE"/>
    <w:rsid w:val="00525831"/>
    <w:rsid w:val="00525B57"/>
    <w:rsid w:val="00525C7C"/>
    <w:rsid w:val="00525F93"/>
    <w:rsid w:val="00525FCE"/>
    <w:rsid w:val="005265F9"/>
    <w:rsid w:val="0052666D"/>
    <w:rsid w:val="005266A7"/>
    <w:rsid w:val="0052677E"/>
    <w:rsid w:val="00526A33"/>
    <w:rsid w:val="00526ACB"/>
    <w:rsid w:val="0052726C"/>
    <w:rsid w:val="005274AB"/>
    <w:rsid w:val="005279BA"/>
    <w:rsid w:val="00527E48"/>
    <w:rsid w:val="00527E4D"/>
    <w:rsid w:val="005300DC"/>
    <w:rsid w:val="005301E8"/>
    <w:rsid w:val="00530512"/>
    <w:rsid w:val="00530E8A"/>
    <w:rsid w:val="005317E6"/>
    <w:rsid w:val="0053180C"/>
    <w:rsid w:val="0053197A"/>
    <w:rsid w:val="005319A3"/>
    <w:rsid w:val="00531A53"/>
    <w:rsid w:val="00532410"/>
    <w:rsid w:val="00532524"/>
    <w:rsid w:val="00532562"/>
    <w:rsid w:val="00532951"/>
    <w:rsid w:val="005331D7"/>
    <w:rsid w:val="005339C9"/>
    <w:rsid w:val="00533E5C"/>
    <w:rsid w:val="00533EC7"/>
    <w:rsid w:val="00533ED1"/>
    <w:rsid w:val="00534353"/>
    <w:rsid w:val="00535497"/>
    <w:rsid w:val="00535750"/>
    <w:rsid w:val="00536189"/>
    <w:rsid w:val="005369DE"/>
    <w:rsid w:val="00536E7F"/>
    <w:rsid w:val="00537145"/>
    <w:rsid w:val="00537A36"/>
    <w:rsid w:val="00537B63"/>
    <w:rsid w:val="00537D50"/>
    <w:rsid w:val="00537E2E"/>
    <w:rsid w:val="0054062D"/>
    <w:rsid w:val="00540C4F"/>
    <w:rsid w:val="00540DCD"/>
    <w:rsid w:val="005416AE"/>
    <w:rsid w:val="00541C73"/>
    <w:rsid w:val="00541E6F"/>
    <w:rsid w:val="00542026"/>
    <w:rsid w:val="005421E0"/>
    <w:rsid w:val="005424C0"/>
    <w:rsid w:val="0054268D"/>
    <w:rsid w:val="00542C07"/>
    <w:rsid w:val="005432D3"/>
    <w:rsid w:val="0054361F"/>
    <w:rsid w:val="0054375D"/>
    <w:rsid w:val="00543B41"/>
    <w:rsid w:val="00544099"/>
    <w:rsid w:val="005446CB"/>
    <w:rsid w:val="00544EF1"/>
    <w:rsid w:val="00544F78"/>
    <w:rsid w:val="00545077"/>
    <w:rsid w:val="00545728"/>
    <w:rsid w:val="00545BE2"/>
    <w:rsid w:val="00545C20"/>
    <w:rsid w:val="005461C1"/>
    <w:rsid w:val="0054622F"/>
    <w:rsid w:val="005464E9"/>
    <w:rsid w:val="0054685E"/>
    <w:rsid w:val="0054713C"/>
    <w:rsid w:val="0054717F"/>
    <w:rsid w:val="0054733C"/>
    <w:rsid w:val="0054791C"/>
    <w:rsid w:val="0055000C"/>
    <w:rsid w:val="00550679"/>
    <w:rsid w:val="005506A2"/>
    <w:rsid w:val="005507B5"/>
    <w:rsid w:val="005507B6"/>
    <w:rsid w:val="00550B07"/>
    <w:rsid w:val="00550BAE"/>
    <w:rsid w:val="00550C46"/>
    <w:rsid w:val="00551594"/>
    <w:rsid w:val="005517F0"/>
    <w:rsid w:val="00551857"/>
    <w:rsid w:val="00551A3D"/>
    <w:rsid w:val="005522E6"/>
    <w:rsid w:val="00552362"/>
    <w:rsid w:val="00552585"/>
    <w:rsid w:val="0055273C"/>
    <w:rsid w:val="00552F78"/>
    <w:rsid w:val="00552F87"/>
    <w:rsid w:val="00553B55"/>
    <w:rsid w:val="0055460A"/>
    <w:rsid w:val="005547C6"/>
    <w:rsid w:val="00554EE8"/>
    <w:rsid w:val="005550B6"/>
    <w:rsid w:val="005557EC"/>
    <w:rsid w:val="00555F2A"/>
    <w:rsid w:val="005560C3"/>
    <w:rsid w:val="0055612B"/>
    <w:rsid w:val="00556D02"/>
    <w:rsid w:val="00556F2B"/>
    <w:rsid w:val="00557C92"/>
    <w:rsid w:val="00557DF6"/>
    <w:rsid w:val="00560069"/>
    <w:rsid w:val="0056013C"/>
    <w:rsid w:val="00560154"/>
    <w:rsid w:val="00560175"/>
    <w:rsid w:val="00560728"/>
    <w:rsid w:val="00560935"/>
    <w:rsid w:val="00560CE3"/>
    <w:rsid w:val="00560D3E"/>
    <w:rsid w:val="00560F13"/>
    <w:rsid w:val="0056147F"/>
    <w:rsid w:val="005618D0"/>
    <w:rsid w:val="00561AD6"/>
    <w:rsid w:val="005620C1"/>
    <w:rsid w:val="00562155"/>
    <w:rsid w:val="005625D3"/>
    <w:rsid w:val="005636AF"/>
    <w:rsid w:val="0056378E"/>
    <w:rsid w:val="005637A8"/>
    <w:rsid w:val="00563858"/>
    <w:rsid w:val="00563CE2"/>
    <w:rsid w:val="00563ED4"/>
    <w:rsid w:val="0056539A"/>
    <w:rsid w:val="005656A7"/>
    <w:rsid w:val="00565B7D"/>
    <w:rsid w:val="00565BB3"/>
    <w:rsid w:val="00566CDB"/>
    <w:rsid w:val="00566F0B"/>
    <w:rsid w:val="0056703B"/>
    <w:rsid w:val="00567057"/>
    <w:rsid w:val="0056796C"/>
    <w:rsid w:val="00567A64"/>
    <w:rsid w:val="00567B1B"/>
    <w:rsid w:val="00567BB2"/>
    <w:rsid w:val="00567DB7"/>
    <w:rsid w:val="00567F04"/>
    <w:rsid w:val="005702B3"/>
    <w:rsid w:val="005707F8"/>
    <w:rsid w:val="00570B09"/>
    <w:rsid w:val="005715A4"/>
    <w:rsid w:val="0057178A"/>
    <w:rsid w:val="005719B4"/>
    <w:rsid w:val="00571D72"/>
    <w:rsid w:val="005722AF"/>
    <w:rsid w:val="00572387"/>
    <w:rsid w:val="00573714"/>
    <w:rsid w:val="00573AC4"/>
    <w:rsid w:val="00573CFB"/>
    <w:rsid w:val="00573FB1"/>
    <w:rsid w:val="00574175"/>
    <w:rsid w:val="00574384"/>
    <w:rsid w:val="00574A47"/>
    <w:rsid w:val="00574D3E"/>
    <w:rsid w:val="005751FA"/>
    <w:rsid w:val="00575820"/>
    <w:rsid w:val="00575BFE"/>
    <w:rsid w:val="00575E99"/>
    <w:rsid w:val="0057611C"/>
    <w:rsid w:val="00576A5A"/>
    <w:rsid w:val="00576E59"/>
    <w:rsid w:val="0057778E"/>
    <w:rsid w:val="00577C2F"/>
    <w:rsid w:val="00577C64"/>
    <w:rsid w:val="00577C93"/>
    <w:rsid w:val="00577E46"/>
    <w:rsid w:val="00577EE8"/>
    <w:rsid w:val="00580096"/>
    <w:rsid w:val="00580408"/>
    <w:rsid w:val="00580530"/>
    <w:rsid w:val="00580730"/>
    <w:rsid w:val="005807D1"/>
    <w:rsid w:val="005807F2"/>
    <w:rsid w:val="005808AC"/>
    <w:rsid w:val="00580E79"/>
    <w:rsid w:val="00581007"/>
    <w:rsid w:val="00581B05"/>
    <w:rsid w:val="00581DB5"/>
    <w:rsid w:val="00582EA0"/>
    <w:rsid w:val="0058324E"/>
    <w:rsid w:val="005837DC"/>
    <w:rsid w:val="00583D86"/>
    <w:rsid w:val="005844FD"/>
    <w:rsid w:val="00584F52"/>
    <w:rsid w:val="00585495"/>
    <w:rsid w:val="005858E1"/>
    <w:rsid w:val="005859CD"/>
    <w:rsid w:val="005862CE"/>
    <w:rsid w:val="00586716"/>
    <w:rsid w:val="00586A91"/>
    <w:rsid w:val="00586AC4"/>
    <w:rsid w:val="005872B5"/>
    <w:rsid w:val="0058768C"/>
    <w:rsid w:val="005876A4"/>
    <w:rsid w:val="0058797E"/>
    <w:rsid w:val="005904A4"/>
    <w:rsid w:val="005904B7"/>
    <w:rsid w:val="00590EC3"/>
    <w:rsid w:val="00591050"/>
    <w:rsid w:val="00591617"/>
    <w:rsid w:val="00591868"/>
    <w:rsid w:val="00591B5D"/>
    <w:rsid w:val="0059239D"/>
    <w:rsid w:val="005928A5"/>
    <w:rsid w:val="00592E89"/>
    <w:rsid w:val="005932F6"/>
    <w:rsid w:val="00593402"/>
    <w:rsid w:val="005936CF"/>
    <w:rsid w:val="00594316"/>
    <w:rsid w:val="0059479C"/>
    <w:rsid w:val="00594AFC"/>
    <w:rsid w:val="00595778"/>
    <w:rsid w:val="005957B5"/>
    <w:rsid w:val="00595A23"/>
    <w:rsid w:val="00595A51"/>
    <w:rsid w:val="00595C89"/>
    <w:rsid w:val="00596316"/>
    <w:rsid w:val="005966D3"/>
    <w:rsid w:val="00596C64"/>
    <w:rsid w:val="00596E67"/>
    <w:rsid w:val="00596F55"/>
    <w:rsid w:val="005976B4"/>
    <w:rsid w:val="0059774D"/>
    <w:rsid w:val="00597A09"/>
    <w:rsid w:val="00597C3A"/>
    <w:rsid w:val="005A0367"/>
    <w:rsid w:val="005A0649"/>
    <w:rsid w:val="005A0EE3"/>
    <w:rsid w:val="005A1227"/>
    <w:rsid w:val="005A1C30"/>
    <w:rsid w:val="005A1D49"/>
    <w:rsid w:val="005A2BE1"/>
    <w:rsid w:val="005A3205"/>
    <w:rsid w:val="005A501D"/>
    <w:rsid w:val="005A5282"/>
    <w:rsid w:val="005A5463"/>
    <w:rsid w:val="005A54B3"/>
    <w:rsid w:val="005A5567"/>
    <w:rsid w:val="005A558C"/>
    <w:rsid w:val="005A5BAF"/>
    <w:rsid w:val="005A5BCA"/>
    <w:rsid w:val="005A5D64"/>
    <w:rsid w:val="005A6F8D"/>
    <w:rsid w:val="005A726C"/>
    <w:rsid w:val="005A7391"/>
    <w:rsid w:val="005A7548"/>
    <w:rsid w:val="005A7695"/>
    <w:rsid w:val="005A7714"/>
    <w:rsid w:val="005A7761"/>
    <w:rsid w:val="005A7882"/>
    <w:rsid w:val="005A7B3E"/>
    <w:rsid w:val="005A7CDC"/>
    <w:rsid w:val="005B0195"/>
    <w:rsid w:val="005B06E4"/>
    <w:rsid w:val="005B08B0"/>
    <w:rsid w:val="005B0CC1"/>
    <w:rsid w:val="005B0F5D"/>
    <w:rsid w:val="005B18BE"/>
    <w:rsid w:val="005B2392"/>
    <w:rsid w:val="005B256F"/>
    <w:rsid w:val="005B2702"/>
    <w:rsid w:val="005B27BF"/>
    <w:rsid w:val="005B29D1"/>
    <w:rsid w:val="005B2A1B"/>
    <w:rsid w:val="005B2E49"/>
    <w:rsid w:val="005B34D3"/>
    <w:rsid w:val="005B350F"/>
    <w:rsid w:val="005B35B0"/>
    <w:rsid w:val="005B3695"/>
    <w:rsid w:val="005B39B9"/>
    <w:rsid w:val="005B3A58"/>
    <w:rsid w:val="005B3D28"/>
    <w:rsid w:val="005B4071"/>
    <w:rsid w:val="005B424D"/>
    <w:rsid w:val="005B431C"/>
    <w:rsid w:val="005B431E"/>
    <w:rsid w:val="005B47FC"/>
    <w:rsid w:val="005B4C71"/>
    <w:rsid w:val="005B5943"/>
    <w:rsid w:val="005B5A0F"/>
    <w:rsid w:val="005B5DA4"/>
    <w:rsid w:val="005B632E"/>
    <w:rsid w:val="005B64A7"/>
    <w:rsid w:val="005B6EDE"/>
    <w:rsid w:val="005B6FA4"/>
    <w:rsid w:val="005B7152"/>
    <w:rsid w:val="005B749B"/>
    <w:rsid w:val="005B7DA9"/>
    <w:rsid w:val="005C014E"/>
    <w:rsid w:val="005C0324"/>
    <w:rsid w:val="005C03B2"/>
    <w:rsid w:val="005C105E"/>
    <w:rsid w:val="005C11BC"/>
    <w:rsid w:val="005C12D3"/>
    <w:rsid w:val="005C1548"/>
    <w:rsid w:val="005C15BC"/>
    <w:rsid w:val="005C1D66"/>
    <w:rsid w:val="005C1F44"/>
    <w:rsid w:val="005C2467"/>
    <w:rsid w:val="005C32BA"/>
    <w:rsid w:val="005C426F"/>
    <w:rsid w:val="005C44F6"/>
    <w:rsid w:val="005C57A4"/>
    <w:rsid w:val="005C58E3"/>
    <w:rsid w:val="005C61D9"/>
    <w:rsid w:val="005C63C5"/>
    <w:rsid w:val="005C6533"/>
    <w:rsid w:val="005C7701"/>
    <w:rsid w:val="005C7C21"/>
    <w:rsid w:val="005C7D9C"/>
    <w:rsid w:val="005D0B7F"/>
    <w:rsid w:val="005D0C12"/>
    <w:rsid w:val="005D1077"/>
    <w:rsid w:val="005D144D"/>
    <w:rsid w:val="005D1A4B"/>
    <w:rsid w:val="005D2052"/>
    <w:rsid w:val="005D2A4A"/>
    <w:rsid w:val="005D2B18"/>
    <w:rsid w:val="005D321F"/>
    <w:rsid w:val="005D352D"/>
    <w:rsid w:val="005D3A6F"/>
    <w:rsid w:val="005D4312"/>
    <w:rsid w:val="005D44C4"/>
    <w:rsid w:val="005D4A80"/>
    <w:rsid w:val="005D4F97"/>
    <w:rsid w:val="005D5976"/>
    <w:rsid w:val="005D60DD"/>
    <w:rsid w:val="005D6366"/>
    <w:rsid w:val="005D681E"/>
    <w:rsid w:val="005D6B4F"/>
    <w:rsid w:val="005D7001"/>
    <w:rsid w:val="005D77E2"/>
    <w:rsid w:val="005D7B9B"/>
    <w:rsid w:val="005E0DFE"/>
    <w:rsid w:val="005E11D3"/>
    <w:rsid w:val="005E1246"/>
    <w:rsid w:val="005E13FC"/>
    <w:rsid w:val="005E1454"/>
    <w:rsid w:val="005E20CA"/>
    <w:rsid w:val="005E218B"/>
    <w:rsid w:val="005E29B9"/>
    <w:rsid w:val="005E2C16"/>
    <w:rsid w:val="005E2CE0"/>
    <w:rsid w:val="005E36C4"/>
    <w:rsid w:val="005E3913"/>
    <w:rsid w:val="005E412D"/>
    <w:rsid w:val="005E4453"/>
    <w:rsid w:val="005E451C"/>
    <w:rsid w:val="005E4534"/>
    <w:rsid w:val="005E4692"/>
    <w:rsid w:val="005E4778"/>
    <w:rsid w:val="005E4E48"/>
    <w:rsid w:val="005E4F3D"/>
    <w:rsid w:val="005E5190"/>
    <w:rsid w:val="005E5236"/>
    <w:rsid w:val="005E527F"/>
    <w:rsid w:val="005E551E"/>
    <w:rsid w:val="005E58ED"/>
    <w:rsid w:val="005E5F44"/>
    <w:rsid w:val="005E5FBE"/>
    <w:rsid w:val="005E651C"/>
    <w:rsid w:val="005E66C5"/>
    <w:rsid w:val="005E68EF"/>
    <w:rsid w:val="005E6F50"/>
    <w:rsid w:val="005E7106"/>
    <w:rsid w:val="005E75F8"/>
    <w:rsid w:val="005E7847"/>
    <w:rsid w:val="005E7BED"/>
    <w:rsid w:val="005F02B0"/>
    <w:rsid w:val="005F0B16"/>
    <w:rsid w:val="005F0BE9"/>
    <w:rsid w:val="005F0D8C"/>
    <w:rsid w:val="005F145D"/>
    <w:rsid w:val="005F1DDF"/>
    <w:rsid w:val="005F2013"/>
    <w:rsid w:val="005F2070"/>
    <w:rsid w:val="005F28F9"/>
    <w:rsid w:val="005F2BFF"/>
    <w:rsid w:val="005F2DEB"/>
    <w:rsid w:val="005F2E51"/>
    <w:rsid w:val="005F3015"/>
    <w:rsid w:val="005F321B"/>
    <w:rsid w:val="005F33BB"/>
    <w:rsid w:val="005F3465"/>
    <w:rsid w:val="005F393D"/>
    <w:rsid w:val="005F41A2"/>
    <w:rsid w:val="005F41B2"/>
    <w:rsid w:val="005F48B6"/>
    <w:rsid w:val="005F4B2E"/>
    <w:rsid w:val="005F4ECA"/>
    <w:rsid w:val="005F517F"/>
    <w:rsid w:val="005F53EA"/>
    <w:rsid w:val="005F5428"/>
    <w:rsid w:val="005F61D5"/>
    <w:rsid w:val="005F6350"/>
    <w:rsid w:val="005F642C"/>
    <w:rsid w:val="005F67B4"/>
    <w:rsid w:val="005F69DB"/>
    <w:rsid w:val="005F6AD4"/>
    <w:rsid w:val="005F6E46"/>
    <w:rsid w:val="005F760E"/>
    <w:rsid w:val="00600233"/>
    <w:rsid w:val="006003B3"/>
    <w:rsid w:val="0060084B"/>
    <w:rsid w:val="0060119B"/>
    <w:rsid w:val="006013CB"/>
    <w:rsid w:val="00601A3D"/>
    <w:rsid w:val="00601F21"/>
    <w:rsid w:val="00602EAA"/>
    <w:rsid w:val="0060339F"/>
    <w:rsid w:val="00603996"/>
    <w:rsid w:val="00603A45"/>
    <w:rsid w:val="00604002"/>
    <w:rsid w:val="00604EF7"/>
    <w:rsid w:val="00604F06"/>
    <w:rsid w:val="00605567"/>
    <w:rsid w:val="006058C4"/>
    <w:rsid w:val="00605A3C"/>
    <w:rsid w:val="00606590"/>
    <w:rsid w:val="006068F6"/>
    <w:rsid w:val="00606BE6"/>
    <w:rsid w:val="0060711B"/>
    <w:rsid w:val="006103E1"/>
    <w:rsid w:val="00610547"/>
    <w:rsid w:val="00610567"/>
    <w:rsid w:val="0061064E"/>
    <w:rsid w:val="00611364"/>
    <w:rsid w:val="0061183E"/>
    <w:rsid w:val="006121FA"/>
    <w:rsid w:val="00612959"/>
    <w:rsid w:val="006130D4"/>
    <w:rsid w:val="0061335F"/>
    <w:rsid w:val="006134F6"/>
    <w:rsid w:val="0061362E"/>
    <w:rsid w:val="00614219"/>
    <w:rsid w:val="00614D4E"/>
    <w:rsid w:val="00615548"/>
    <w:rsid w:val="00615AD2"/>
    <w:rsid w:val="00615FEA"/>
    <w:rsid w:val="00616140"/>
    <w:rsid w:val="006173E0"/>
    <w:rsid w:val="006176EA"/>
    <w:rsid w:val="006206C5"/>
    <w:rsid w:val="00620C1A"/>
    <w:rsid w:val="00620E07"/>
    <w:rsid w:val="0062115B"/>
    <w:rsid w:val="00621653"/>
    <w:rsid w:val="00621F8E"/>
    <w:rsid w:val="0062233F"/>
    <w:rsid w:val="00622AD0"/>
    <w:rsid w:val="00622AED"/>
    <w:rsid w:val="006244A3"/>
    <w:rsid w:val="00624591"/>
    <w:rsid w:val="006245C6"/>
    <w:rsid w:val="00624CE8"/>
    <w:rsid w:val="0062598B"/>
    <w:rsid w:val="00625AA2"/>
    <w:rsid w:val="00625D19"/>
    <w:rsid w:val="00625D5D"/>
    <w:rsid w:val="00625EAB"/>
    <w:rsid w:val="00625F68"/>
    <w:rsid w:val="0062685C"/>
    <w:rsid w:val="00626ABF"/>
    <w:rsid w:val="00626B6E"/>
    <w:rsid w:val="00626FD3"/>
    <w:rsid w:val="006279BE"/>
    <w:rsid w:val="00627A38"/>
    <w:rsid w:val="00627A89"/>
    <w:rsid w:val="0063059F"/>
    <w:rsid w:val="00630647"/>
    <w:rsid w:val="00630AF6"/>
    <w:rsid w:val="00630B28"/>
    <w:rsid w:val="00630C00"/>
    <w:rsid w:val="00631301"/>
    <w:rsid w:val="006313D1"/>
    <w:rsid w:val="006316F2"/>
    <w:rsid w:val="0063199A"/>
    <w:rsid w:val="0063265D"/>
    <w:rsid w:val="0063328D"/>
    <w:rsid w:val="00633BA5"/>
    <w:rsid w:val="00633BAF"/>
    <w:rsid w:val="0063442A"/>
    <w:rsid w:val="0063448F"/>
    <w:rsid w:val="00634920"/>
    <w:rsid w:val="00634C6E"/>
    <w:rsid w:val="00634E50"/>
    <w:rsid w:val="00634F3F"/>
    <w:rsid w:val="0063539E"/>
    <w:rsid w:val="00635405"/>
    <w:rsid w:val="00635478"/>
    <w:rsid w:val="0063568A"/>
    <w:rsid w:val="006357F9"/>
    <w:rsid w:val="00635817"/>
    <w:rsid w:val="00635950"/>
    <w:rsid w:val="00635A28"/>
    <w:rsid w:val="00636010"/>
    <w:rsid w:val="00636252"/>
    <w:rsid w:val="006364A0"/>
    <w:rsid w:val="006367A0"/>
    <w:rsid w:val="0063796B"/>
    <w:rsid w:val="006406D5"/>
    <w:rsid w:val="006407FF"/>
    <w:rsid w:val="00640B3F"/>
    <w:rsid w:val="00640C8A"/>
    <w:rsid w:val="006413C5"/>
    <w:rsid w:val="006414DC"/>
    <w:rsid w:val="00641500"/>
    <w:rsid w:val="00641BEE"/>
    <w:rsid w:val="006423C0"/>
    <w:rsid w:val="00642706"/>
    <w:rsid w:val="00642788"/>
    <w:rsid w:val="006428D0"/>
    <w:rsid w:val="00642923"/>
    <w:rsid w:val="00642F90"/>
    <w:rsid w:val="0064330A"/>
    <w:rsid w:val="006438FE"/>
    <w:rsid w:val="00643C77"/>
    <w:rsid w:val="00643EF7"/>
    <w:rsid w:val="00644476"/>
    <w:rsid w:val="00644729"/>
    <w:rsid w:val="00644FB2"/>
    <w:rsid w:val="00645F6C"/>
    <w:rsid w:val="00646055"/>
    <w:rsid w:val="00646600"/>
    <w:rsid w:val="0064667E"/>
    <w:rsid w:val="00646DCB"/>
    <w:rsid w:val="00647032"/>
    <w:rsid w:val="00647717"/>
    <w:rsid w:val="00647E1F"/>
    <w:rsid w:val="00647FE3"/>
    <w:rsid w:val="006500A2"/>
    <w:rsid w:val="006508A6"/>
    <w:rsid w:val="00650D2A"/>
    <w:rsid w:val="00650F25"/>
    <w:rsid w:val="0065154C"/>
    <w:rsid w:val="00651A25"/>
    <w:rsid w:val="006521AD"/>
    <w:rsid w:val="006525DB"/>
    <w:rsid w:val="006535C8"/>
    <w:rsid w:val="006539FA"/>
    <w:rsid w:val="00653B57"/>
    <w:rsid w:val="0065459C"/>
    <w:rsid w:val="006548CF"/>
    <w:rsid w:val="00654D16"/>
    <w:rsid w:val="006550C1"/>
    <w:rsid w:val="0065558C"/>
    <w:rsid w:val="00655758"/>
    <w:rsid w:val="006559DA"/>
    <w:rsid w:val="0065602A"/>
    <w:rsid w:val="00656693"/>
    <w:rsid w:val="00656814"/>
    <w:rsid w:val="00656B40"/>
    <w:rsid w:val="00656F05"/>
    <w:rsid w:val="006570AE"/>
    <w:rsid w:val="006576E3"/>
    <w:rsid w:val="00660041"/>
    <w:rsid w:val="00660A40"/>
    <w:rsid w:val="0066117E"/>
    <w:rsid w:val="00661347"/>
    <w:rsid w:val="006613AA"/>
    <w:rsid w:val="006613D1"/>
    <w:rsid w:val="00661412"/>
    <w:rsid w:val="006615C8"/>
    <w:rsid w:val="0066160B"/>
    <w:rsid w:val="0066197E"/>
    <w:rsid w:val="00661989"/>
    <w:rsid w:val="00661CC2"/>
    <w:rsid w:val="0066278E"/>
    <w:rsid w:val="00662B54"/>
    <w:rsid w:val="00662D3D"/>
    <w:rsid w:val="00663DC0"/>
    <w:rsid w:val="006640E0"/>
    <w:rsid w:val="0066422B"/>
    <w:rsid w:val="006642E3"/>
    <w:rsid w:val="006644CD"/>
    <w:rsid w:val="0066468D"/>
    <w:rsid w:val="00664D4F"/>
    <w:rsid w:val="0066575E"/>
    <w:rsid w:val="006657A4"/>
    <w:rsid w:val="00665AC8"/>
    <w:rsid w:val="00665E3B"/>
    <w:rsid w:val="00665EA0"/>
    <w:rsid w:val="00665FAC"/>
    <w:rsid w:val="006663A5"/>
    <w:rsid w:val="00666596"/>
    <w:rsid w:val="0066713D"/>
    <w:rsid w:val="00667627"/>
    <w:rsid w:val="00667648"/>
    <w:rsid w:val="00667A7D"/>
    <w:rsid w:val="00667B10"/>
    <w:rsid w:val="00667E02"/>
    <w:rsid w:val="00670138"/>
    <w:rsid w:val="006702DE"/>
    <w:rsid w:val="006703D0"/>
    <w:rsid w:val="00670466"/>
    <w:rsid w:val="00670823"/>
    <w:rsid w:val="00670C06"/>
    <w:rsid w:val="006712CF"/>
    <w:rsid w:val="00671EF0"/>
    <w:rsid w:val="006724BB"/>
    <w:rsid w:val="00672EC3"/>
    <w:rsid w:val="00673CE8"/>
    <w:rsid w:val="00673D58"/>
    <w:rsid w:val="006742F9"/>
    <w:rsid w:val="00674C8F"/>
    <w:rsid w:val="00675152"/>
    <w:rsid w:val="006751F5"/>
    <w:rsid w:val="00675432"/>
    <w:rsid w:val="006759F1"/>
    <w:rsid w:val="00675A25"/>
    <w:rsid w:val="00675D07"/>
    <w:rsid w:val="00675E8C"/>
    <w:rsid w:val="0067610D"/>
    <w:rsid w:val="0067783C"/>
    <w:rsid w:val="0068039A"/>
    <w:rsid w:val="006803C5"/>
    <w:rsid w:val="00680569"/>
    <w:rsid w:val="00680685"/>
    <w:rsid w:val="006806D3"/>
    <w:rsid w:val="006817AD"/>
    <w:rsid w:val="00681937"/>
    <w:rsid w:val="006820C5"/>
    <w:rsid w:val="00682175"/>
    <w:rsid w:val="0068219D"/>
    <w:rsid w:val="0068260A"/>
    <w:rsid w:val="006827E0"/>
    <w:rsid w:val="006829BD"/>
    <w:rsid w:val="00682AF9"/>
    <w:rsid w:val="00682D89"/>
    <w:rsid w:val="00682E0D"/>
    <w:rsid w:val="0068307F"/>
    <w:rsid w:val="0068369F"/>
    <w:rsid w:val="0068382C"/>
    <w:rsid w:val="00683BC5"/>
    <w:rsid w:val="00683D13"/>
    <w:rsid w:val="00683DBA"/>
    <w:rsid w:val="00684CB6"/>
    <w:rsid w:val="006850C8"/>
    <w:rsid w:val="00685432"/>
    <w:rsid w:val="006856A7"/>
    <w:rsid w:val="0068646D"/>
    <w:rsid w:val="0068662D"/>
    <w:rsid w:val="006874F4"/>
    <w:rsid w:val="00690501"/>
    <w:rsid w:val="006905AE"/>
    <w:rsid w:val="00691110"/>
    <w:rsid w:val="0069112B"/>
    <w:rsid w:val="006914F8"/>
    <w:rsid w:val="006915DE"/>
    <w:rsid w:val="00691F3A"/>
    <w:rsid w:val="006921E6"/>
    <w:rsid w:val="006922D2"/>
    <w:rsid w:val="00692602"/>
    <w:rsid w:val="00692B01"/>
    <w:rsid w:val="00692BEB"/>
    <w:rsid w:val="0069368E"/>
    <w:rsid w:val="00693B13"/>
    <w:rsid w:val="00693B32"/>
    <w:rsid w:val="0069434A"/>
    <w:rsid w:val="00694786"/>
    <w:rsid w:val="00694AD1"/>
    <w:rsid w:val="00694ECB"/>
    <w:rsid w:val="00694FE2"/>
    <w:rsid w:val="00695067"/>
    <w:rsid w:val="00695259"/>
    <w:rsid w:val="00695476"/>
    <w:rsid w:val="006969E9"/>
    <w:rsid w:val="00696C00"/>
    <w:rsid w:val="00696D9C"/>
    <w:rsid w:val="00697C0E"/>
    <w:rsid w:val="006A05E3"/>
    <w:rsid w:val="006A110E"/>
    <w:rsid w:val="006A184B"/>
    <w:rsid w:val="006A1C3B"/>
    <w:rsid w:val="006A226A"/>
    <w:rsid w:val="006A24CB"/>
    <w:rsid w:val="006A2559"/>
    <w:rsid w:val="006A480D"/>
    <w:rsid w:val="006A4914"/>
    <w:rsid w:val="006A4A3F"/>
    <w:rsid w:val="006A4F5D"/>
    <w:rsid w:val="006A5544"/>
    <w:rsid w:val="006A5802"/>
    <w:rsid w:val="006A599D"/>
    <w:rsid w:val="006A59C7"/>
    <w:rsid w:val="006A5EAD"/>
    <w:rsid w:val="006A5EED"/>
    <w:rsid w:val="006A610C"/>
    <w:rsid w:val="006A611E"/>
    <w:rsid w:val="006A62A7"/>
    <w:rsid w:val="006A661F"/>
    <w:rsid w:val="006A66F1"/>
    <w:rsid w:val="006A6D78"/>
    <w:rsid w:val="006A7402"/>
    <w:rsid w:val="006A79F2"/>
    <w:rsid w:val="006A7A29"/>
    <w:rsid w:val="006A7C21"/>
    <w:rsid w:val="006B0A04"/>
    <w:rsid w:val="006B0C73"/>
    <w:rsid w:val="006B0E2D"/>
    <w:rsid w:val="006B181B"/>
    <w:rsid w:val="006B1A3E"/>
    <w:rsid w:val="006B1B7F"/>
    <w:rsid w:val="006B1E13"/>
    <w:rsid w:val="006B219C"/>
    <w:rsid w:val="006B2390"/>
    <w:rsid w:val="006B27B7"/>
    <w:rsid w:val="006B2E25"/>
    <w:rsid w:val="006B395A"/>
    <w:rsid w:val="006B3F2D"/>
    <w:rsid w:val="006B4DB7"/>
    <w:rsid w:val="006B4E1D"/>
    <w:rsid w:val="006B4F6A"/>
    <w:rsid w:val="006B513A"/>
    <w:rsid w:val="006B5629"/>
    <w:rsid w:val="006B56CA"/>
    <w:rsid w:val="006B656D"/>
    <w:rsid w:val="006B6764"/>
    <w:rsid w:val="006B6C3A"/>
    <w:rsid w:val="006B70B8"/>
    <w:rsid w:val="006B71B7"/>
    <w:rsid w:val="006B75EB"/>
    <w:rsid w:val="006C196B"/>
    <w:rsid w:val="006C1A36"/>
    <w:rsid w:val="006C1B1C"/>
    <w:rsid w:val="006C1B8E"/>
    <w:rsid w:val="006C1F00"/>
    <w:rsid w:val="006C20E2"/>
    <w:rsid w:val="006C2923"/>
    <w:rsid w:val="006C2D0C"/>
    <w:rsid w:val="006C2D2F"/>
    <w:rsid w:val="006C31D9"/>
    <w:rsid w:val="006C3698"/>
    <w:rsid w:val="006C38DE"/>
    <w:rsid w:val="006C3955"/>
    <w:rsid w:val="006C3B41"/>
    <w:rsid w:val="006C3F47"/>
    <w:rsid w:val="006C4102"/>
    <w:rsid w:val="006C433C"/>
    <w:rsid w:val="006C4582"/>
    <w:rsid w:val="006C45A0"/>
    <w:rsid w:val="006C4FAE"/>
    <w:rsid w:val="006C4FBF"/>
    <w:rsid w:val="006C58AE"/>
    <w:rsid w:val="006C5B17"/>
    <w:rsid w:val="006C6072"/>
    <w:rsid w:val="006C6C3C"/>
    <w:rsid w:val="006C6F00"/>
    <w:rsid w:val="006C7027"/>
    <w:rsid w:val="006C70CC"/>
    <w:rsid w:val="006D0C24"/>
    <w:rsid w:val="006D1842"/>
    <w:rsid w:val="006D1A1D"/>
    <w:rsid w:val="006D1C7A"/>
    <w:rsid w:val="006D2049"/>
    <w:rsid w:val="006D2113"/>
    <w:rsid w:val="006D2484"/>
    <w:rsid w:val="006D2499"/>
    <w:rsid w:val="006D2A87"/>
    <w:rsid w:val="006D2C73"/>
    <w:rsid w:val="006D324D"/>
    <w:rsid w:val="006D3314"/>
    <w:rsid w:val="006D3A59"/>
    <w:rsid w:val="006D3E56"/>
    <w:rsid w:val="006D3EFB"/>
    <w:rsid w:val="006D3FAE"/>
    <w:rsid w:val="006D4053"/>
    <w:rsid w:val="006D43CA"/>
    <w:rsid w:val="006D4F4F"/>
    <w:rsid w:val="006D5911"/>
    <w:rsid w:val="006D5DBA"/>
    <w:rsid w:val="006D5E0F"/>
    <w:rsid w:val="006D5EC4"/>
    <w:rsid w:val="006D6561"/>
    <w:rsid w:val="006D6763"/>
    <w:rsid w:val="006D6807"/>
    <w:rsid w:val="006D6AA4"/>
    <w:rsid w:val="006D6B6D"/>
    <w:rsid w:val="006D6EC3"/>
    <w:rsid w:val="006D742D"/>
    <w:rsid w:val="006D77F0"/>
    <w:rsid w:val="006D7BED"/>
    <w:rsid w:val="006D7FD4"/>
    <w:rsid w:val="006E037C"/>
    <w:rsid w:val="006E0441"/>
    <w:rsid w:val="006E089D"/>
    <w:rsid w:val="006E0DCE"/>
    <w:rsid w:val="006E197D"/>
    <w:rsid w:val="006E1F47"/>
    <w:rsid w:val="006E1F90"/>
    <w:rsid w:val="006E2439"/>
    <w:rsid w:val="006E2967"/>
    <w:rsid w:val="006E2A3A"/>
    <w:rsid w:val="006E2A88"/>
    <w:rsid w:val="006E3197"/>
    <w:rsid w:val="006E3851"/>
    <w:rsid w:val="006E39B3"/>
    <w:rsid w:val="006E3C25"/>
    <w:rsid w:val="006E3E42"/>
    <w:rsid w:val="006E4088"/>
    <w:rsid w:val="006E40C1"/>
    <w:rsid w:val="006E4128"/>
    <w:rsid w:val="006E4871"/>
    <w:rsid w:val="006E4A87"/>
    <w:rsid w:val="006E541C"/>
    <w:rsid w:val="006E5425"/>
    <w:rsid w:val="006E582F"/>
    <w:rsid w:val="006E5B14"/>
    <w:rsid w:val="006E5C3A"/>
    <w:rsid w:val="006E6D29"/>
    <w:rsid w:val="006E6E38"/>
    <w:rsid w:val="006E6EAC"/>
    <w:rsid w:val="006E709F"/>
    <w:rsid w:val="006E77E8"/>
    <w:rsid w:val="006E7929"/>
    <w:rsid w:val="006E7EA0"/>
    <w:rsid w:val="006F0051"/>
    <w:rsid w:val="006F0E20"/>
    <w:rsid w:val="006F12C2"/>
    <w:rsid w:val="006F13A5"/>
    <w:rsid w:val="006F1B96"/>
    <w:rsid w:val="006F1BAB"/>
    <w:rsid w:val="006F1D31"/>
    <w:rsid w:val="006F1F0A"/>
    <w:rsid w:val="006F2142"/>
    <w:rsid w:val="006F25D9"/>
    <w:rsid w:val="006F305C"/>
    <w:rsid w:val="006F308D"/>
    <w:rsid w:val="006F3571"/>
    <w:rsid w:val="006F37AA"/>
    <w:rsid w:val="006F3972"/>
    <w:rsid w:val="006F3AFD"/>
    <w:rsid w:val="006F3F4B"/>
    <w:rsid w:val="006F44D3"/>
    <w:rsid w:val="006F461E"/>
    <w:rsid w:val="006F47AD"/>
    <w:rsid w:val="006F487A"/>
    <w:rsid w:val="006F4CD7"/>
    <w:rsid w:val="006F52C8"/>
    <w:rsid w:val="006F559A"/>
    <w:rsid w:val="006F55B0"/>
    <w:rsid w:val="006F566B"/>
    <w:rsid w:val="006F56E0"/>
    <w:rsid w:val="006F5941"/>
    <w:rsid w:val="006F6400"/>
    <w:rsid w:val="006F67CB"/>
    <w:rsid w:val="006F69B4"/>
    <w:rsid w:val="006F6DBA"/>
    <w:rsid w:val="006F7150"/>
    <w:rsid w:val="006F76E2"/>
    <w:rsid w:val="006F7A06"/>
    <w:rsid w:val="00700206"/>
    <w:rsid w:val="0070043E"/>
    <w:rsid w:val="007004A4"/>
    <w:rsid w:val="007008FA"/>
    <w:rsid w:val="00700A21"/>
    <w:rsid w:val="00700B85"/>
    <w:rsid w:val="00700D7C"/>
    <w:rsid w:val="00700E5B"/>
    <w:rsid w:val="00701103"/>
    <w:rsid w:val="007013C0"/>
    <w:rsid w:val="00701485"/>
    <w:rsid w:val="00701909"/>
    <w:rsid w:val="00701921"/>
    <w:rsid w:val="0070195A"/>
    <w:rsid w:val="00701BC3"/>
    <w:rsid w:val="00701D5C"/>
    <w:rsid w:val="00701E91"/>
    <w:rsid w:val="0070216B"/>
    <w:rsid w:val="00702797"/>
    <w:rsid w:val="00703473"/>
    <w:rsid w:val="0070385C"/>
    <w:rsid w:val="007042B1"/>
    <w:rsid w:val="007042D3"/>
    <w:rsid w:val="007051F8"/>
    <w:rsid w:val="007059DF"/>
    <w:rsid w:val="00705BFA"/>
    <w:rsid w:val="0070606B"/>
    <w:rsid w:val="00706B5E"/>
    <w:rsid w:val="00706D22"/>
    <w:rsid w:val="00706D38"/>
    <w:rsid w:val="00707833"/>
    <w:rsid w:val="007079DE"/>
    <w:rsid w:val="00707B3E"/>
    <w:rsid w:val="00710090"/>
    <w:rsid w:val="00710283"/>
    <w:rsid w:val="007102A1"/>
    <w:rsid w:val="00710985"/>
    <w:rsid w:val="0071098E"/>
    <w:rsid w:val="00710A59"/>
    <w:rsid w:val="00710F23"/>
    <w:rsid w:val="0071172A"/>
    <w:rsid w:val="00711B14"/>
    <w:rsid w:val="00711BA1"/>
    <w:rsid w:val="00711C8E"/>
    <w:rsid w:val="00711CA3"/>
    <w:rsid w:val="00711CD0"/>
    <w:rsid w:val="00711D15"/>
    <w:rsid w:val="00711FFD"/>
    <w:rsid w:val="0071219D"/>
    <w:rsid w:val="00712CBA"/>
    <w:rsid w:val="0071333E"/>
    <w:rsid w:val="00713811"/>
    <w:rsid w:val="00715559"/>
    <w:rsid w:val="00715E49"/>
    <w:rsid w:val="00715EDA"/>
    <w:rsid w:val="00715F88"/>
    <w:rsid w:val="00716388"/>
    <w:rsid w:val="00716569"/>
    <w:rsid w:val="00716624"/>
    <w:rsid w:val="0071668C"/>
    <w:rsid w:val="007166B4"/>
    <w:rsid w:val="007169F6"/>
    <w:rsid w:val="007175F4"/>
    <w:rsid w:val="007178EE"/>
    <w:rsid w:val="00717996"/>
    <w:rsid w:val="00717C81"/>
    <w:rsid w:val="00717D0C"/>
    <w:rsid w:val="00717ED9"/>
    <w:rsid w:val="00720284"/>
    <w:rsid w:val="00720382"/>
    <w:rsid w:val="00720790"/>
    <w:rsid w:val="00720F89"/>
    <w:rsid w:val="0072141E"/>
    <w:rsid w:val="007214CC"/>
    <w:rsid w:val="00722000"/>
    <w:rsid w:val="00722127"/>
    <w:rsid w:val="007230A0"/>
    <w:rsid w:val="007233AF"/>
    <w:rsid w:val="0072349E"/>
    <w:rsid w:val="007236DC"/>
    <w:rsid w:val="00723999"/>
    <w:rsid w:val="00723C31"/>
    <w:rsid w:val="00723EA4"/>
    <w:rsid w:val="00723F17"/>
    <w:rsid w:val="00724288"/>
    <w:rsid w:val="0072475F"/>
    <w:rsid w:val="00724D5D"/>
    <w:rsid w:val="00724F7B"/>
    <w:rsid w:val="00726406"/>
    <w:rsid w:val="00727AC0"/>
    <w:rsid w:val="00727ACF"/>
    <w:rsid w:val="00730416"/>
    <w:rsid w:val="00730ABC"/>
    <w:rsid w:val="00730B4A"/>
    <w:rsid w:val="0073126E"/>
    <w:rsid w:val="0073138B"/>
    <w:rsid w:val="007315E7"/>
    <w:rsid w:val="00731C11"/>
    <w:rsid w:val="00731D93"/>
    <w:rsid w:val="00732217"/>
    <w:rsid w:val="00732600"/>
    <w:rsid w:val="00732712"/>
    <w:rsid w:val="007327BD"/>
    <w:rsid w:val="00732A7C"/>
    <w:rsid w:val="00732F43"/>
    <w:rsid w:val="00733258"/>
    <w:rsid w:val="0073393D"/>
    <w:rsid w:val="00733A97"/>
    <w:rsid w:val="00733EBD"/>
    <w:rsid w:val="00733EF3"/>
    <w:rsid w:val="007342C4"/>
    <w:rsid w:val="0073479D"/>
    <w:rsid w:val="00734D6B"/>
    <w:rsid w:val="00734DFD"/>
    <w:rsid w:val="0073528F"/>
    <w:rsid w:val="0073617B"/>
    <w:rsid w:val="00736733"/>
    <w:rsid w:val="0073673A"/>
    <w:rsid w:val="00736B97"/>
    <w:rsid w:val="00736DBB"/>
    <w:rsid w:val="0073706E"/>
    <w:rsid w:val="00737570"/>
    <w:rsid w:val="00740309"/>
    <w:rsid w:val="00740665"/>
    <w:rsid w:val="007406D3"/>
    <w:rsid w:val="007408B3"/>
    <w:rsid w:val="00740B22"/>
    <w:rsid w:val="00740C38"/>
    <w:rsid w:val="007417C1"/>
    <w:rsid w:val="00741B82"/>
    <w:rsid w:val="00742984"/>
    <w:rsid w:val="00742A8D"/>
    <w:rsid w:val="00742B41"/>
    <w:rsid w:val="00743544"/>
    <w:rsid w:val="007435FE"/>
    <w:rsid w:val="00743A63"/>
    <w:rsid w:val="007440E9"/>
    <w:rsid w:val="00744A23"/>
    <w:rsid w:val="00744DD1"/>
    <w:rsid w:val="00745539"/>
    <w:rsid w:val="007458FB"/>
    <w:rsid w:val="007467BB"/>
    <w:rsid w:val="00746B6A"/>
    <w:rsid w:val="00746FD3"/>
    <w:rsid w:val="007470DB"/>
    <w:rsid w:val="007470DE"/>
    <w:rsid w:val="007471CE"/>
    <w:rsid w:val="007473E3"/>
    <w:rsid w:val="0074788A"/>
    <w:rsid w:val="00747952"/>
    <w:rsid w:val="00747C8B"/>
    <w:rsid w:val="00747FC1"/>
    <w:rsid w:val="00750294"/>
    <w:rsid w:val="0075064F"/>
    <w:rsid w:val="0075070A"/>
    <w:rsid w:val="007510AE"/>
    <w:rsid w:val="007513A1"/>
    <w:rsid w:val="007516CE"/>
    <w:rsid w:val="00751780"/>
    <w:rsid w:val="00751975"/>
    <w:rsid w:val="00751D28"/>
    <w:rsid w:val="00751EB7"/>
    <w:rsid w:val="007521FF"/>
    <w:rsid w:val="007523E4"/>
    <w:rsid w:val="0075258C"/>
    <w:rsid w:val="00752D03"/>
    <w:rsid w:val="00752DE4"/>
    <w:rsid w:val="00752F8E"/>
    <w:rsid w:val="00753032"/>
    <w:rsid w:val="00753134"/>
    <w:rsid w:val="00753293"/>
    <w:rsid w:val="00753301"/>
    <w:rsid w:val="0075361E"/>
    <w:rsid w:val="00753CC9"/>
    <w:rsid w:val="00754034"/>
    <w:rsid w:val="007540D5"/>
    <w:rsid w:val="00754266"/>
    <w:rsid w:val="0075427C"/>
    <w:rsid w:val="007544B3"/>
    <w:rsid w:val="00754B20"/>
    <w:rsid w:val="00754C5D"/>
    <w:rsid w:val="0075549A"/>
    <w:rsid w:val="007556C7"/>
    <w:rsid w:val="00755C88"/>
    <w:rsid w:val="00755FE4"/>
    <w:rsid w:val="00756BF0"/>
    <w:rsid w:val="00756DA6"/>
    <w:rsid w:val="00757417"/>
    <w:rsid w:val="00757B4A"/>
    <w:rsid w:val="007603C5"/>
    <w:rsid w:val="00760587"/>
    <w:rsid w:val="0076097B"/>
    <w:rsid w:val="00760A49"/>
    <w:rsid w:val="00760D3A"/>
    <w:rsid w:val="00760F06"/>
    <w:rsid w:val="00760F50"/>
    <w:rsid w:val="00761042"/>
    <w:rsid w:val="0076107E"/>
    <w:rsid w:val="00761BD3"/>
    <w:rsid w:val="00761CDB"/>
    <w:rsid w:val="00761E54"/>
    <w:rsid w:val="00762199"/>
    <w:rsid w:val="007622B3"/>
    <w:rsid w:val="007624C0"/>
    <w:rsid w:val="00763147"/>
    <w:rsid w:val="007637EA"/>
    <w:rsid w:val="00763A5C"/>
    <w:rsid w:val="00763E01"/>
    <w:rsid w:val="0076454B"/>
    <w:rsid w:val="00764918"/>
    <w:rsid w:val="007649D2"/>
    <w:rsid w:val="00764A30"/>
    <w:rsid w:val="007654AE"/>
    <w:rsid w:val="00765713"/>
    <w:rsid w:val="0076581D"/>
    <w:rsid w:val="00765FF0"/>
    <w:rsid w:val="00766A9A"/>
    <w:rsid w:val="00767211"/>
    <w:rsid w:val="007675DE"/>
    <w:rsid w:val="00767DAD"/>
    <w:rsid w:val="0077027B"/>
    <w:rsid w:val="0077027F"/>
    <w:rsid w:val="0077065D"/>
    <w:rsid w:val="007709A6"/>
    <w:rsid w:val="00770B83"/>
    <w:rsid w:val="00770DC8"/>
    <w:rsid w:val="00770ECF"/>
    <w:rsid w:val="00771154"/>
    <w:rsid w:val="00772100"/>
    <w:rsid w:val="007721B5"/>
    <w:rsid w:val="00772559"/>
    <w:rsid w:val="00772B3B"/>
    <w:rsid w:val="00772B63"/>
    <w:rsid w:val="0077331E"/>
    <w:rsid w:val="007739AC"/>
    <w:rsid w:val="007742DC"/>
    <w:rsid w:val="00774526"/>
    <w:rsid w:val="007745B4"/>
    <w:rsid w:val="00774B54"/>
    <w:rsid w:val="00774DE4"/>
    <w:rsid w:val="00774ED9"/>
    <w:rsid w:val="0077509F"/>
    <w:rsid w:val="00775366"/>
    <w:rsid w:val="007757B7"/>
    <w:rsid w:val="00775EE3"/>
    <w:rsid w:val="00776116"/>
    <w:rsid w:val="00776C61"/>
    <w:rsid w:val="00776F1E"/>
    <w:rsid w:val="007778D8"/>
    <w:rsid w:val="00780B41"/>
    <w:rsid w:val="00780DCC"/>
    <w:rsid w:val="00780F91"/>
    <w:rsid w:val="00781EFF"/>
    <w:rsid w:val="00781FB8"/>
    <w:rsid w:val="00782B8A"/>
    <w:rsid w:val="007835E6"/>
    <w:rsid w:val="0078365D"/>
    <w:rsid w:val="00783AFF"/>
    <w:rsid w:val="00783D91"/>
    <w:rsid w:val="007841E8"/>
    <w:rsid w:val="007846E7"/>
    <w:rsid w:val="00784852"/>
    <w:rsid w:val="007848E4"/>
    <w:rsid w:val="00784D5B"/>
    <w:rsid w:val="00785427"/>
    <w:rsid w:val="00786926"/>
    <w:rsid w:val="0078714F"/>
    <w:rsid w:val="00787406"/>
    <w:rsid w:val="00787651"/>
    <w:rsid w:val="007877D6"/>
    <w:rsid w:val="007878A9"/>
    <w:rsid w:val="007878BF"/>
    <w:rsid w:val="00787D88"/>
    <w:rsid w:val="00787D9E"/>
    <w:rsid w:val="00787FF0"/>
    <w:rsid w:val="0079012A"/>
    <w:rsid w:val="007902F4"/>
    <w:rsid w:val="00790386"/>
    <w:rsid w:val="00790E66"/>
    <w:rsid w:val="00791151"/>
    <w:rsid w:val="007911A4"/>
    <w:rsid w:val="00791784"/>
    <w:rsid w:val="00791C9A"/>
    <w:rsid w:val="00791E63"/>
    <w:rsid w:val="00792689"/>
    <w:rsid w:val="007927D3"/>
    <w:rsid w:val="00792A93"/>
    <w:rsid w:val="007934EC"/>
    <w:rsid w:val="00793791"/>
    <w:rsid w:val="007938D0"/>
    <w:rsid w:val="00793CDD"/>
    <w:rsid w:val="00794E5C"/>
    <w:rsid w:val="007952E3"/>
    <w:rsid w:val="007956DE"/>
    <w:rsid w:val="0079583E"/>
    <w:rsid w:val="00796317"/>
    <w:rsid w:val="0079638B"/>
    <w:rsid w:val="00796397"/>
    <w:rsid w:val="00796666"/>
    <w:rsid w:val="00796807"/>
    <w:rsid w:val="0079705D"/>
    <w:rsid w:val="0079709B"/>
    <w:rsid w:val="007975C6"/>
    <w:rsid w:val="00797ABB"/>
    <w:rsid w:val="00797CB0"/>
    <w:rsid w:val="00797D52"/>
    <w:rsid w:val="00797EBA"/>
    <w:rsid w:val="007A0124"/>
    <w:rsid w:val="007A083C"/>
    <w:rsid w:val="007A0A25"/>
    <w:rsid w:val="007A0B1C"/>
    <w:rsid w:val="007A0C75"/>
    <w:rsid w:val="007A0CCB"/>
    <w:rsid w:val="007A1045"/>
    <w:rsid w:val="007A13F6"/>
    <w:rsid w:val="007A2ABF"/>
    <w:rsid w:val="007A2E66"/>
    <w:rsid w:val="007A3BD6"/>
    <w:rsid w:val="007A4107"/>
    <w:rsid w:val="007A4746"/>
    <w:rsid w:val="007A490E"/>
    <w:rsid w:val="007A5243"/>
    <w:rsid w:val="007A53A9"/>
    <w:rsid w:val="007A564F"/>
    <w:rsid w:val="007A5C67"/>
    <w:rsid w:val="007A5FD7"/>
    <w:rsid w:val="007A6153"/>
    <w:rsid w:val="007A6841"/>
    <w:rsid w:val="007A6CEB"/>
    <w:rsid w:val="007A73EC"/>
    <w:rsid w:val="007A7447"/>
    <w:rsid w:val="007A746B"/>
    <w:rsid w:val="007A7F2F"/>
    <w:rsid w:val="007B0574"/>
    <w:rsid w:val="007B0BE7"/>
    <w:rsid w:val="007B1083"/>
    <w:rsid w:val="007B1303"/>
    <w:rsid w:val="007B1503"/>
    <w:rsid w:val="007B19B2"/>
    <w:rsid w:val="007B1D5A"/>
    <w:rsid w:val="007B2412"/>
    <w:rsid w:val="007B2DA1"/>
    <w:rsid w:val="007B3752"/>
    <w:rsid w:val="007B3840"/>
    <w:rsid w:val="007B3D2E"/>
    <w:rsid w:val="007B4257"/>
    <w:rsid w:val="007B4C42"/>
    <w:rsid w:val="007B4DE0"/>
    <w:rsid w:val="007B555D"/>
    <w:rsid w:val="007B60D5"/>
    <w:rsid w:val="007B6147"/>
    <w:rsid w:val="007B6654"/>
    <w:rsid w:val="007B72E8"/>
    <w:rsid w:val="007B763C"/>
    <w:rsid w:val="007B7CA2"/>
    <w:rsid w:val="007B7D91"/>
    <w:rsid w:val="007B7DC1"/>
    <w:rsid w:val="007B7E10"/>
    <w:rsid w:val="007B7FF2"/>
    <w:rsid w:val="007C0246"/>
    <w:rsid w:val="007C05B6"/>
    <w:rsid w:val="007C096E"/>
    <w:rsid w:val="007C0977"/>
    <w:rsid w:val="007C0B7B"/>
    <w:rsid w:val="007C1019"/>
    <w:rsid w:val="007C1E74"/>
    <w:rsid w:val="007C28D4"/>
    <w:rsid w:val="007C2A2F"/>
    <w:rsid w:val="007C2AFF"/>
    <w:rsid w:val="007C3023"/>
    <w:rsid w:val="007C321C"/>
    <w:rsid w:val="007C34DF"/>
    <w:rsid w:val="007C3E9D"/>
    <w:rsid w:val="007C42E3"/>
    <w:rsid w:val="007C445A"/>
    <w:rsid w:val="007C4632"/>
    <w:rsid w:val="007C5475"/>
    <w:rsid w:val="007C6114"/>
    <w:rsid w:val="007C635E"/>
    <w:rsid w:val="007C67A8"/>
    <w:rsid w:val="007C69FF"/>
    <w:rsid w:val="007C6E13"/>
    <w:rsid w:val="007C6E71"/>
    <w:rsid w:val="007C6ED6"/>
    <w:rsid w:val="007C6FAC"/>
    <w:rsid w:val="007C79F8"/>
    <w:rsid w:val="007C7EB7"/>
    <w:rsid w:val="007C7F56"/>
    <w:rsid w:val="007D036E"/>
    <w:rsid w:val="007D0A47"/>
    <w:rsid w:val="007D0C82"/>
    <w:rsid w:val="007D1C1C"/>
    <w:rsid w:val="007D2610"/>
    <w:rsid w:val="007D284B"/>
    <w:rsid w:val="007D29F5"/>
    <w:rsid w:val="007D2AA3"/>
    <w:rsid w:val="007D2DC7"/>
    <w:rsid w:val="007D3075"/>
    <w:rsid w:val="007D32A8"/>
    <w:rsid w:val="007D33F8"/>
    <w:rsid w:val="007D37E1"/>
    <w:rsid w:val="007D4770"/>
    <w:rsid w:val="007D4C66"/>
    <w:rsid w:val="007D4FC6"/>
    <w:rsid w:val="007D5048"/>
    <w:rsid w:val="007D56ED"/>
    <w:rsid w:val="007D58EB"/>
    <w:rsid w:val="007D5911"/>
    <w:rsid w:val="007D5A86"/>
    <w:rsid w:val="007D5EC6"/>
    <w:rsid w:val="007D5F32"/>
    <w:rsid w:val="007D6289"/>
    <w:rsid w:val="007D6BFA"/>
    <w:rsid w:val="007D6D1C"/>
    <w:rsid w:val="007D6DB9"/>
    <w:rsid w:val="007D6E9B"/>
    <w:rsid w:val="007D6F7C"/>
    <w:rsid w:val="007D7258"/>
    <w:rsid w:val="007D72F3"/>
    <w:rsid w:val="007D76FE"/>
    <w:rsid w:val="007D7877"/>
    <w:rsid w:val="007D792E"/>
    <w:rsid w:val="007D7B09"/>
    <w:rsid w:val="007D7C73"/>
    <w:rsid w:val="007D7C90"/>
    <w:rsid w:val="007D7CC4"/>
    <w:rsid w:val="007D7CFF"/>
    <w:rsid w:val="007D7DF9"/>
    <w:rsid w:val="007E0122"/>
    <w:rsid w:val="007E117C"/>
    <w:rsid w:val="007E1D28"/>
    <w:rsid w:val="007E2AE0"/>
    <w:rsid w:val="007E3375"/>
    <w:rsid w:val="007E3A98"/>
    <w:rsid w:val="007E3ACA"/>
    <w:rsid w:val="007E3E2C"/>
    <w:rsid w:val="007E40A9"/>
    <w:rsid w:val="007E4136"/>
    <w:rsid w:val="007E4681"/>
    <w:rsid w:val="007E48EF"/>
    <w:rsid w:val="007E59A4"/>
    <w:rsid w:val="007E5AA0"/>
    <w:rsid w:val="007E60FB"/>
    <w:rsid w:val="007E6303"/>
    <w:rsid w:val="007E630A"/>
    <w:rsid w:val="007E63F8"/>
    <w:rsid w:val="007E6AFD"/>
    <w:rsid w:val="007E715D"/>
    <w:rsid w:val="007E7295"/>
    <w:rsid w:val="007E76ED"/>
    <w:rsid w:val="007E7AC9"/>
    <w:rsid w:val="007F0AD0"/>
    <w:rsid w:val="007F11B7"/>
    <w:rsid w:val="007F1374"/>
    <w:rsid w:val="007F175C"/>
    <w:rsid w:val="007F1B17"/>
    <w:rsid w:val="007F1D81"/>
    <w:rsid w:val="007F2385"/>
    <w:rsid w:val="007F23D2"/>
    <w:rsid w:val="007F27D0"/>
    <w:rsid w:val="007F2ADD"/>
    <w:rsid w:val="007F2C79"/>
    <w:rsid w:val="007F35C8"/>
    <w:rsid w:val="007F37FB"/>
    <w:rsid w:val="007F382F"/>
    <w:rsid w:val="007F3C2B"/>
    <w:rsid w:val="007F3C35"/>
    <w:rsid w:val="007F3C36"/>
    <w:rsid w:val="007F469F"/>
    <w:rsid w:val="007F4922"/>
    <w:rsid w:val="007F4AAC"/>
    <w:rsid w:val="007F4FB7"/>
    <w:rsid w:val="007F5125"/>
    <w:rsid w:val="007F52D1"/>
    <w:rsid w:val="007F5357"/>
    <w:rsid w:val="007F57A5"/>
    <w:rsid w:val="007F58BD"/>
    <w:rsid w:val="007F6407"/>
    <w:rsid w:val="007F653B"/>
    <w:rsid w:val="007F7137"/>
    <w:rsid w:val="0080030C"/>
    <w:rsid w:val="0080030E"/>
    <w:rsid w:val="00800FE7"/>
    <w:rsid w:val="008013E1"/>
    <w:rsid w:val="008019E4"/>
    <w:rsid w:val="00801B86"/>
    <w:rsid w:val="00801BBE"/>
    <w:rsid w:val="008027C4"/>
    <w:rsid w:val="008028DF"/>
    <w:rsid w:val="008033F2"/>
    <w:rsid w:val="00803A0E"/>
    <w:rsid w:val="00803E0E"/>
    <w:rsid w:val="008042E0"/>
    <w:rsid w:val="00804355"/>
    <w:rsid w:val="00804A61"/>
    <w:rsid w:val="00804ECB"/>
    <w:rsid w:val="0080519E"/>
    <w:rsid w:val="00805A21"/>
    <w:rsid w:val="00805A5D"/>
    <w:rsid w:val="00805B2C"/>
    <w:rsid w:val="00806054"/>
    <w:rsid w:val="00806141"/>
    <w:rsid w:val="008061CA"/>
    <w:rsid w:val="00806AED"/>
    <w:rsid w:val="00807948"/>
    <w:rsid w:val="00807AE4"/>
    <w:rsid w:val="00810591"/>
    <w:rsid w:val="00810A26"/>
    <w:rsid w:val="00810A80"/>
    <w:rsid w:val="00810F00"/>
    <w:rsid w:val="00810FD9"/>
    <w:rsid w:val="008110FE"/>
    <w:rsid w:val="00811200"/>
    <w:rsid w:val="00811350"/>
    <w:rsid w:val="00811CE3"/>
    <w:rsid w:val="00811E8C"/>
    <w:rsid w:val="00811F60"/>
    <w:rsid w:val="008124F7"/>
    <w:rsid w:val="0081321A"/>
    <w:rsid w:val="00814759"/>
    <w:rsid w:val="00814B96"/>
    <w:rsid w:val="00815277"/>
    <w:rsid w:val="008158DB"/>
    <w:rsid w:val="00815967"/>
    <w:rsid w:val="00815C1C"/>
    <w:rsid w:val="008163F5"/>
    <w:rsid w:val="008164CB"/>
    <w:rsid w:val="00816507"/>
    <w:rsid w:val="008165F1"/>
    <w:rsid w:val="00816BDB"/>
    <w:rsid w:val="00816D7C"/>
    <w:rsid w:val="00816E18"/>
    <w:rsid w:val="00817224"/>
    <w:rsid w:val="00817D22"/>
    <w:rsid w:val="00817F2E"/>
    <w:rsid w:val="008208A3"/>
    <w:rsid w:val="00820E39"/>
    <w:rsid w:val="008213F4"/>
    <w:rsid w:val="00821E53"/>
    <w:rsid w:val="00822139"/>
    <w:rsid w:val="008221E1"/>
    <w:rsid w:val="008224ED"/>
    <w:rsid w:val="0082267F"/>
    <w:rsid w:val="008236E8"/>
    <w:rsid w:val="00823E32"/>
    <w:rsid w:val="008240C2"/>
    <w:rsid w:val="00824685"/>
    <w:rsid w:val="00824976"/>
    <w:rsid w:val="00824C1E"/>
    <w:rsid w:val="00824D8C"/>
    <w:rsid w:val="00824DB6"/>
    <w:rsid w:val="00824ED8"/>
    <w:rsid w:val="00825878"/>
    <w:rsid w:val="00825C31"/>
    <w:rsid w:val="00825D1E"/>
    <w:rsid w:val="00825DC9"/>
    <w:rsid w:val="008261C3"/>
    <w:rsid w:val="00826452"/>
    <w:rsid w:val="00826483"/>
    <w:rsid w:val="00826C9B"/>
    <w:rsid w:val="00826EA0"/>
    <w:rsid w:val="00826EFD"/>
    <w:rsid w:val="0082707E"/>
    <w:rsid w:val="00827196"/>
    <w:rsid w:val="00827742"/>
    <w:rsid w:val="00827F05"/>
    <w:rsid w:val="0083014B"/>
    <w:rsid w:val="0083034E"/>
    <w:rsid w:val="0083040D"/>
    <w:rsid w:val="008308EC"/>
    <w:rsid w:val="00830943"/>
    <w:rsid w:val="008309D4"/>
    <w:rsid w:val="00831A84"/>
    <w:rsid w:val="00831D6F"/>
    <w:rsid w:val="00831F48"/>
    <w:rsid w:val="00832210"/>
    <w:rsid w:val="008322BD"/>
    <w:rsid w:val="00832BAE"/>
    <w:rsid w:val="00832D93"/>
    <w:rsid w:val="00833703"/>
    <w:rsid w:val="00833BAB"/>
    <w:rsid w:val="00833BC2"/>
    <w:rsid w:val="00833C8F"/>
    <w:rsid w:val="00833DD5"/>
    <w:rsid w:val="008343BF"/>
    <w:rsid w:val="00834B68"/>
    <w:rsid w:val="0083550B"/>
    <w:rsid w:val="008356DC"/>
    <w:rsid w:val="00835737"/>
    <w:rsid w:val="00836A41"/>
    <w:rsid w:val="00837076"/>
    <w:rsid w:val="0083719E"/>
    <w:rsid w:val="00837973"/>
    <w:rsid w:val="00837BDA"/>
    <w:rsid w:val="008403D4"/>
    <w:rsid w:val="008405EC"/>
    <w:rsid w:val="0084085A"/>
    <w:rsid w:val="00841A73"/>
    <w:rsid w:val="00841D0A"/>
    <w:rsid w:val="00841FC9"/>
    <w:rsid w:val="0084204E"/>
    <w:rsid w:val="008421DA"/>
    <w:rsid w:val="008423A0"/>
    <w:rsid w:val="00842859"/>
    <w:rsid w:val="008428EC"/>
    <w:rsid w:val="00842A0C"/>
    <w:rsid w:val="00842C24"/>
    <w:rsid w:val="00843014"/>
    <w:rsid w:val="00843159"/>
    <w:rsid w:val="00843895"/>
    <w:rsid w:val="008440D5"/>
    <w:rsid w:val="008443F5"/>
    <w:rsid w:val="00845077"/>
    <w:rsid w:val="00845795"/>
    <w:rsid w:val="00845A96"/>
    <w:rsid w:val="00845B21"/>
    <w:rsid w:val="00846876"/>
    <w:rsid w:val="00846FE0"/>
    <w:rsid w:val="008471A8"/>
    <w:rsid w:val="008475F4"/>
    <w:rsid w:val="00847AB0"/>
    <w:rsid w:val="00847D3A"/>
    <w:rsid w:val="00850D81"/>
    <w:rsid w:val="00850E31"/>
    <w:rsid w:val="00850FA3"/>
    <w:rsid w:val="008512DC"/>
    <w:rsid w:val="0085142B"/>
    <w:rsid w:val="00851DD4"/>
    <w:rsid w:val="00851EB4"/>
    <w:rsid w:val="00852394"/>
    <w:rsid w:val="008524AF"/>
    <w:rsid w:val="00852BE3"/>
    <w:rsid w:val="00852C5A"/>
    <w:rsid w:val="00852E5C"/>
    <w:rsid w:val="00852F5B"/>
    <w:rsid w:val="00852F69"/>
    <w:rsid w:val="00853029"/>
    <w:rsid w:val="0085364F"/>
    <w:rsid w:val="0085423A"/>
    <w:rsid w:val="0085435F"/>
    <w:rsid w:val="00854470"/>
    <w:rsid w:val="0085452F"/>
    <w:rsid w:val="00855272"/>
    <w:rsid w:val="00855695"/>
    <w:rsid w:val="00855974"/>
    <w:rsid w:val="0085629B"/>
    <w:rsid w:val="0085676B"/>
    <w:rsid w:val="00856A2C"/>
    <w:rsid w:val="00856BD3"/>
    <w:rsid w:val="00856DE5"/>
    <w:rsid w:val="008571D4"/>
    <w:rsid w:val="0085744A"/>
    <w:rsid w:val="00860440"/>
    <w:rsid w:val="008606FD"/>
    <w:rsid w:val="00861607"/>
    <w:rsid w:val="00861B9A"/>
    <w:rsid w:val="00862196"/>
    <w:rsid w:val="0086219E"/>
    <w:rsid w:val="008625AA"/>
    <w:rsid w:val="0086325E"/>
    <w:rsid w:val="0086371F"/>
    <w:rsid w:val="008638A7"/>
    <w:rsid w:val="00863938"/>
    <w:rsid w:val="00863B22"/>
    <w:rsid w:val="00863F1F"/>
    <w:rsid w:val="0086407F"/>
    <w:rsid w:val="008641E9"/>
    <w:rsid w:val="00864468"/>
    <w:rsid w:val="008647F9"/>
    <w:rsid w:val="00864961"/>
    <w:rsid w:val="00864A1F"/>
    <w:rsid w:val="00864E4C"/>
    <w:rsid w:val="0086509C"/>
    <w:rsid w:val="008650F8"/>
    <w:rsid w:val="00865184"/>
    <w:rsid w:val="00865791"/>
    <w:rsid w:val="00865BA1"/>
    <w:rsid w:val="00865BE1"/>
    <w:rsid w:val="00865C2C"/>
    <w:rsid w:val="00865C94"/>
    <w:rsid w:val="00865DDD"/>
    <w:rsid w:val="00866416"/>
    <w:rsid w:val="0086682E"/>
    <w:rsid w:val="00867123"/>
    <w:rsid w:val="00867184"/>
    <w:rsid w:val="00867823"/>
    <w:rsid w:val="00867C8C"/>
    <w:rsid w:val="00867E75"/>
    <w:rsid w:val="0087013C"/>
    <w:rsid w:val="00870206"/>
    <w:rsid w:val="00870394"/>
    <w:rsid w:val="00870581"/>
    <w:rsid w:val="00870D61"/>
    <w:rsid w:val="0087165C"/>
    <w:rsid w:val="00871931"/>
    <w:rsid w:val="00872665"/>
    <w:rsid w:val="00872B60"/>
    <w:rsid w:val="00872B6F"/>
    <w:rsid w:val="00872D48"/>
    <w:rsid w:val="00872DA4"/>
    <w:rsid w:val="00873262"/>
    <w:rsid w:val="00873AA3"/>
    <w:rsid w:val="00873EC3"/>
    <w:rsid w:val="00873FA1"/>
    <w:rsid w:val="008742F6"/>
    <w:rsid w:val="0087464D"/>
    <w:rsid w:val="008747AE"/>
    <w:rsid w:val="008749B2"/>
    <w:rsid w:val="008750FE"/>
    <w:rsid w:val="00875203"/>
    <w:rsid w:val="0087595C"/>
    <w:rsid w:val="00875F6E"/>
    <w:rsid w:val="00876132"/>
    <w:rsid w:val="0087646E"/>
    <w:rsid w:val="00876741"/>
    <w:rsid w:val="008767F0"/>
    <w:rsid w:val="00876C64"/>
    <w:rsid w:val="00876D8C"/>
    <w:rsid w:val="00876FDE"/>
    <w:rsid w:val="008776C0"/>
    <w:rsid w:val="008805A1"/>
    <w:rsid w:val="008819BD"/>
    <w:rsid w:val="00881B56"/>
    <w:rsid w:val="00881CA0"/>
    <w:rsid w:val="00882BBF"/>
    <w:rsid w:val="00882D67"/>
    <w:rsid w:val="00882E09"/>
    <w:rsid w:val="008834EC"/>
    <w:rsid w:val="0088356A"/>
    <w:rsid w:val="008836FB"/>
    <w:rsid w:val="00884F32"/>
    <w:rsid w:val="00884F69"/>
    <w:rsid w:val="00885097"/>
    <w:rsid w:val="008853B2"/>
    <w:rsid w:val="0088540E"/>
    <w:rsid w:val="00886256"/>
    <w:rsid w:val="008869B5"/>
    <w:rsid w:val="00886AFF"/>
    <w:rsid w:val="00886C14"/>
    <w:rsid w:val="00886F15"/>
    <w:rsid w:val="00887442"/>
    <w:rsid w:val="00887594"/>
    <w:rsid w:val="0088764A"/>
    <w:rsid w:val="0088787E"/>
    <w:rsid w:val="008879E9"/>
    <w:rsid w:val="00887AA1"/>
    <w:rsid w:val="00887C90"/>
    <w:rsid w:val="00890195"/>
    <w:rsid w:val="00890845"/>
    <w:rsid w:val="0089098C"/>
    <w:rsid w:val="00890C9A"/>
    <w:rsid w:val="00890CC6"/>
    <w:rsid w:val="00891211"/>
    <w:rsid w:val="008919DB"/>
    <w:rsid w:val="00891A9E"/>
    <w:rsid w:val="00891B71"/>
    <w:rsid w:val="00892248"/>
    <w:rsid w:val="00892482"/>
    <w:rsid w:val="008927A0"/>
    <w:rsid w:val="00892CBF"/>
    <w:rsid w:val="00893468"/>
    <w:rsid w:val="008934A9"/>
    <w:rsid w:val="008934AE"/>
    <w:rsid w:val="00894251"/>
    <w:rsid w:val="008942D8"/>
    <w:rsid w:val="0089446C"/>
    <w:rsid w:val="008944F0"/>
    <w:rsid w:val="008948C7"/>
    <w:rsid w:val="00894D07"/>
    <w:rsid w:val="00894D47"/>
    <w:rsid w:val="00894DB8"/>
    <w:rsid w:val="008955BF"/>
    <w:rsid w:val="008960E3"/>
    <w:rsid w:val="0089636D"/>
    <w:rsid w:val="0089640E"/>
    <w:rsid w:val="00896526"/>
    <w:rsid w:val="008966D4"/>
    <w:rsid w:val="008976A4"/>
    <w:rsid w:val="00897773"/>
    <w:rsid w:val="008A048B"/>
    <w:rsid w:val="008A0C8F"/>
    <w:rsid w:val="008A1350"/>
    <w:rsid w:val="008A1B63"/>
    <w:rsid w:val="008A1E91"/>
    <w:rsid w:val="008A20B4"/>
    <w:rsid w:val="008A2447"/>
    <w:rsid w:val="008A26C6"/>
    <w:rsid w:val="008A2F39"/>
    <w:rsid w:val="008A347C"/>
    <w:rsid w:val="008A3645"/>
    <w:rsid w:val="008A40B2"/>
    <w:rsid w:val="008A49DB"/>
    <w:rsid w:val="008A49F4"/>
    <w:rsid w:val="008A4A86"/>
    <w:rsid w:val="008A53F8"/>
    <w:rsid w:val="008A57E2"/>
    <w:rsid w:val="008A5C8C"/>
    <w:rsid w:val="008A5F68"/>
    <w:rsid w:val="008A6548"/>
    <w:rsid w:val="008A6B3A"/>
    <w:rsid w:val="008A6B9A"/>
    <w:rsid w:val="008A6C89"/>
    <w:rsid w:val="008B0959"/>
    <w:rsid w:val="008B0E4B"/>
    <w:rsid w:val="008B0F0C"/>
    <w:rsid w:val="008B10BF"/>
    <w:rsid w:val="008B1713"/>
    <w:rsid w:val="008B1A58"/>
    <w:rsid w:val="008B1AB7"/>
    <w:rsid w:val="008B2494"/>
    <w:rsid w:val="008B2E94"/>
    <w:rsid w:val="008B3177"/>
    <w:rsid w:val="008B3690"/>
    <w:rsid w:val="008B3CF0"/>
    <w:rsid w:val="008B3DE6"/>
    <w:rsid w:val="008B5186"/>
    <w:rsid w:val="008B51DB"/>
    <w:rsid w:val="008B51E9"/>
    <w:rsid w:val="008B52C3"/>
    <w:rsid w:val="008B55F8"/>
    <w:rsid w:val="008B62D2"/>
    <w:rsid w:val="008B634A"/>
    <w:rsid w:val="008B6670"/>
    <w:rsid w:val="008B681D"/>
    <w:rsid w:val="008B6B02"/>
    <w:rsid w:val="008B6E02"/>
    <w:rsid w:val="008B72E1"/>
    <w:rsid w:val="008B7D0D"/>
    <w:rsid w:val="008C00DB"/>
    <w:rsid w:val="008C106D"/>
    <w:rsid w:val="008C10E9"/>
    <w:rsid w:val="008C1FDC"/>
    <w:rsid w:val="008C21EB"/>
    <w:rsid w:val="008C27C6"/>
    <w:rsid w:val="008C2EDC"/>
    <w:rsid w:val="008C335A"/>
    <w:rsid w:val="008C33EC"/>
    <w:rsid w:val="008C3994"/>
    <w:rsid w:val="008C427F"/>
    <w:rsid w:val="008C4499"/>
    <w:rsid w:val="008C4BD6"/>
    <w:rsid w:val="008C5117"/>
    <w:rsid w:val="008C527C"/>
    <w:rsid w:val="008C54EA"/>
    <w:rsid w:val="008C555F"/>
    <w:rsid w:val="008C5646"/>
    <w:rsid w:val="008C6272"/>
    <w:rsid w:val="008C65EB"/>
    <w:rsid w:val="008C677D"/>
    <w:rsid w:val="008C6F0C"/>
    <w:rsid w:val="008C70F7"/>
    <w:rsid w:val="008C7547"/>
    <w:rsid w:val="008C7624"/>
    <w:rsid w:val="008C781D"/>
    <w:rsid w:val="008C7AE2"/>
    <w:rsid w:val="008C7B7D"/>
    <w:rsid w:val="008D0210"/>
    <w:rsid w:val="008D0931"/>
    <w:rsid w:val="008D0E81"/>
    <w:rsid w:val="008D0E84"/>
    <w:rsid w:val="008D16DA"/>
    <w:rsid w:val="008D1705"/>
    <w:rsid w:val="008D19D7"/>
    <w:rsid w:val="008D1CF3"/>
    <w:rsid w:val="008D1EBA"/>
    <w:rsid w:val="008D2289"/>
    <w:rsid w:val="008D228B"/>
    <w:rsid w:val="008D2BF3"/>
    <w:rsid w:val="008D2FB7"/>
    <w:rsid w:val="008D3019"/>
    <w:rsid w:val="008D31C2"/>
    <w:rsid w:val="008D338C"/>
    <w:rsid w:val="008D390F"/>
    <w:rsid w:val="008D486A"/>
    <w:rsid w:val="008D506D"/>
    <w:rsid w:val="008D552A"/>
    <w:rsid w:val="008D6A1D"/>
    <w:rsid w:val="008D6ACC"/>
    <w:rsid w:val="008D6E8C"/>
    <w:rsid w:val="008D78A2"/>
    <w:rsid w:val="008D7920"/>
    <w:rsid w:val="008E0955"/>
    <w:rsid w:val="008E0F85"/>
    <w:rsid w:val="008E11DF"/>
    <w:rsid w:val="008E12EE"/>
    <w:rsid w:val="008E1554"/>
    <w:rsid w:val="008E1B6D"/>
    <w:rsid w:val="008E1DCA"/>
    <w:rsid w:val="008E2046"/>
    <w:rsid w:val="008E24D5"/>
    <w:rsid w:val="008E251A"/>
    <w:rsid w:val="008E27C2"/>
    <w:rsid w:val="008E2A33"/>
    <w:rsid w:val="008E2ACE"/>
    <w:rsid w:val="008E3106"/>
    <w:rsid w:val="008E31DD"/>
    <w:rsid w:val="008E355F"/>
    <w:rsid w:val="008E359A"/>
    <w:rsid w:val="008E39F9"/>
    <w:rsid w:val="008E3CF5"/>
    <w:rsid w:val="008E3DBE"/>
    <w:rsid w:val="008E4055"/>
    <w:rsid w:val="008E4727"/>
    <w:rsid w:val="008E4E9B"/>
    <w:rsid w:val="008E5310"/>
    <w:rsid w:val="008E5C1F"/>
    <w:rsid w:val="008E67B3"/>
    <w:rsid w:val="008E6D2F"/>
    <w:rsid w:val="008E72D2"/>
    <w:rsid w:val="008E7428"/>
    <w:rsid w:val="008E7842"/>
    <w:rsid w:val="008F08EA"/>
    <w:rsid w:val="008F0C64"/>
    <w:rsid w:val="008F1069"/>
    <w:rsid w:val="008F194D"/>
    <w:rsid w:val="008F19B4"/>
    <w:rsid w:val="008F1B89"/>
    <w:rsid w:val="008F1BB8"/>
    <w:rsid w:val="008F2362"/>
    <w:rsid w:val="008F2451"/>
    <w:rsid w:val="008F2F47"/>
    <w:rsid w:val="008F2F73"/>
    <w:rsid w:val="008F3357"/>
    <w:rsid w:val="008F3FF3"/>
    <w:rsid w:val="008F408B"/>
    <w:rsid w:val="008F4431"/>
    <w:rsid w:val="008F45C4"/>
    <w:rsid w:val="008F486A"/>
    <w:rsid w:val="008F5041"/>
    <w:rsid w:val="008F5693"/>
    <w:rsid w:val="008F5D97"/>
    <w:rsid w:val="008F5E11"/>
    <w:rsid w:val="008F6057"/>
    <w:rsid w:val="008F6281"/>
    <w:rsid w:val="008F6495"/>
    <w:rsid w:val="008F665F"/>
    <w:rsid w:val="008F68B9"/>
    <w:rsid w:val="008F6FAB"/>
    <w:rsid w:val="008F7705"/>
    <w:rsid w:val="008F7F77"/>
    <w:rsid w:val="00900031"/>
    <w:rsid w:val="009000A2"/>
    <w:rsid w:val="009006E6"/>
    <w:rsid w:val="009011B2"/>
    <w:rsid w:val="00901A3F"/>
    <w:rsid w:val="00901C95"/>
    <w:rsid w:val="00902441"/>
    <w:rsid w:val="00902512"/>
    <w:rsid w:val="00902C1B"/>
    <w:rsid w:val="00902CA5"/>
    <w:rsid w:val="009031BA"/>
    <w:rsid w:val="009034F9"/>
    <w:rsid w:val="00903C50"/>
    <w:rsid w:val="0090403D"/>
    <w:rsid w:val="00904182"/>
    <w:rsid w:val="009046BA"/>
    <w:rsid w:val="00904D59"/>
    <w:rsid w:val="00904FA0"/>
    <w:rsid w:val="00905ECB"/>
    <w:rsid w:val="00905FEF"/>
    <w:rsid w:val="00906F14"/>
    <w:rsid w:val="00907221"/>
    <w:rsid w:val="009078A3"/>
    <w:rsid w:val="009078F9"/>
    <w:rsid w:val="00907B1B"/>
    <w:rsid w:val="00910320"/>
    <w:rsid w:val="0091089B"/>
    <w:rsid w:val="00910B55"/>
    <w:rsid w:val="00910BED"/>
    <w:rsid w:val="00910E9A"/>
    <w:rsid w:val="00910F27"/>
    <w:rsid w:val="0091140F"/>
    <w:rsid w:val="009115AB"/>
    <w:rsid w:val="00911B93"/>
    <w:rsid w:val="0091207A"/>
    <w:rsid w:val="00912142"/>
    <w:rsid w:val="0091255C"/>
    <w:rsid w:val="00912D5B"/>
    <w:rsid w:val="00912DA1"/>
    <w:rsid w:val="00912F5B"/>
    <w:rsid w:val="009132ED"/>
    <w:rsid w:val="00913747"/>
    <w:rsid w:val="00913A76"/>
    <w:rsid w:val="00913CF3"/>
    <w:rsid w:val="00913E1F"/>
    <w:rsid w:val="00914115"/>
    <w:rsid w:val="00914239"/>
    <w:rsid w:val="00914DB4"/>
    <w:rsid w:val="00914F84"/>
    <w:rsid w:val="0091550C"/>
    <w:rsid w:val="00915AE4"/>
    <w:rsid w:val="00915DF6"/>
    <w:rsid w:val="0091630D"/>
    <w:rsid w:val="009163F4"/>
    <w:rsid w:val="00916406"/>
    <w:rsid w:val="00916D52"/>
    <w:rsid w:val="00917315"/>
    <w:rsid w:val="00917FCB"/>
    <w:rsid w:val="00920360"/>
    <w:rsid w:val="009205D3"/>
    <w:rsid w:val="009206D3"/>
    <w:rsid w:val="0092080F"/>
    <w:rsid w:val="009212E9"/>
    <w:rsid w:val="00921B2B"/>
    <w:rsid w:val="009220EB"/>
    <w:rsid w:val="00922143"/>
    <w:rsid w:val="0092262A"/>
    <w:rsid w:val="00922992"/>
    <w:rsid w:val="00922A16"/>
    <w:rsid w:val="00923C81"/>
    <w:rsid w:val="00924623"/>
    <w:rsid w:val="00924E5D"/>
    <w:rsid w:val="00925FB8"/>
    <w:rsid w:val="00926656"/>
    <w:rsid w:val="00927CDF"/>
    <w:rsid w:val="00930051"/>
    <w:rsid w:val="0093013E"/>
    <w:rsid w:val="00930339"/>
    <w:rsid w:val="009303B1"/>
    <w:rsid w:val="00930493"/>
    <w:rsid w:val="0093110D"/>
    <w:rsid w:val="0093143C"/>
    <w:rsid w:val="00931BBC"/>
    <w:rsid w:val="00931DCC"/>
    <w:rsid w:val="00932151"/>
    <w:rsid w:val="00933126"/>
    <w:rsid w:val="00933E3C"/>
    <w:rsid w:val="009345FA"/>
    <w:rsid w:val="00934832"/>
    <w:rsid w:val="00935288"/>
    <w:rsid w:val="009352F3"/>
    <w:rsid w:val="0093570E"/>
    <w:rsid w:val="009357ED"/>
    <w:rsid w:val="00935EC6"/>
    <w:rsid w:val="0093657F"/>
    <w:rsid w:val="0093705F"/>
    <w:rsid w:val="0093722B"/>
    <w:rsid w:val="009372C1"/>
    <w:rsid w:val="00937579"/>
    <w:rsid w:val="00937997"/>
    <w:rsid w:val="00937AA9"/>
    <w:rsid w:val="00937AB1"/>
    <w:rsid w:val="00940112"/>
    <w:rsid w:val="00940309"/>
    <w:rsid w:val="0094068D"/>
    <w:rsid w:val="00940B34"/>
    <w:rsid w:val="00940D03"/>
    <w:rsid w:val="0094151F"/>
    <w:rsid w:val="009419B9"/>
    <w:rsid w:val="00941CAD"/>
    <w:rsid w:val="00941FF6"/>
    <w:rsid w:val="00942561"/>
    <w:rsid w:val="009427E7"/>
    <w:rsid w:val="00942B60"/>
    <w:rsid w:val="00943125"/>
    <w:rsid w:val="00943992"/>
    <w:rsid w:val="00943EB8"/>
    <w:rsid w:val="009443D8"/>
    <w:rsid w:val="0094440F"/>
    <w:rsid w:val="0094449B"/>
    <w:rsid w:val="009454EA"/>
    <w:rsid w:val="009454ED"/>
    <w:rsid w:val="009465FF"/>
    <w:rsid w:val="00946FCE"/>
    <w:rsid w:val="0094720D"/>
    <w:rsid w:val="009472F9"/>
    <w:rsid w:val="0094734D"/>
    <w:rsid w:val="0094781E"/>
    <w:rsid w:val="00947920"/>
    <w:rsid w:val="0095026D"/>
    <w:rsid w:val="00950A01"/>
    <w:rsid w:val="00950D20"/>
    <w:rsid w:val="0095138F"/>
    <w:rsid w:val="0095193F"/>
    <w:rsid w:val="00951F2C"/>
    <w:rsid w:val="0095235F"/>
    <w:rsid w:val="009526F8"/>
    <w:rsid w:val="0095291D"/>
    <w:rsid w:val="009531C5"/>
    <w:rsid w:val="009536A0"/>
    <w:rsid w:val="00953A52"/>
    <w:rsid w:val="00954247"/>
    <w:rsid w:val="00954431"/>
    <w:rsid w:val="00954D04"/>
    <w:rsid w:val="00954F20"/>
    <w:rsid w:val="00956168"/>
    <w:rsid w:val="00956404"/>
    <w:rsid w:val="009571A6"/>
    <w:rsid w:val="00957325"/>
    <w:rsid w:val="00957335"/>
    <w:rsid w:val="009579C9"/>
    <w:rsid w:val="00957AEB"/>
    <w:rsid w:val="00957D37"/>
    <w:rsid w:val="00960546"/>
    <w:rsid w:val="00960975"/>
    <w:rsid w:val="00960D51"/>
    <w:rsid w:val="0096108F"/>
    <w:rsid w:val="009611A5"/>
    <w:rsid w:val="0096166E"/>
    <w:rsid w:val="00961B52"/>
    <w:rsid w:val="00961C44"/>
    <w:rsid w:val="00961C99"/>
    <w:rsid w:val="009620A8"/>
    <w:rsid w:val="009624A7"/>
    <w:rsid w:val="009624DD"/>
    <w:rsid w:val="00962597"/>
    <w:rsid w:val="009626D4"/>
    <w:rsid w:val="00962835"/>
    <w:rsid w:val="0096284E"/>
    <w:rsid w:val="00963219"/>
    <w:rsid w:val="00963DA0"/>
    <w:rsid w:val="00964373"/>
    <w:rsid w:val="00965861"/>
    <w:rsid w:val="00965BED"/>
    <w:rsid w:val="00965D6D"/>
    <w:rsid w:val="00966416"/>
    <w:rsid w:val="0096665D"/>
    <w:rsid w:val="0096679B"/>
    <w:rsid w:val="0096699A"/>
    <w:rsid w:val="00966EC9"/>
    <w:rsid w:val="00967397"/>
    <w:rsid w:val="009673B1"/>
    <w:rsid w:val="0096759F"/>
    <w:rsid w:val="00967A16"/>
    <w:rsid w:val="009701BE"/>
    <w:rsid w:val="009709A6"/>
    <w:rsid w:val="00970AFB"/>
    <w:rsid w:val="00970C5C"/>
    <w:rsid w:val="009717B9"/>
    <w:rsid w:val="00972266"/>
    <w:rsid w:val="009722CC"/>
    <w:rsid w:val="00972B4F"/>
    <w:rsid w:val="00972CBE"/>
    <w:rsid w:val="00973513"/>
    <w:rsid w:val="0097367B"/>
    <w:rsid w:val="0097445B"/>
    <w:rsid w:val="009747C3"/>
    <w:rsid w:val="009748EE"/>
    <w:rsid w:val="00974908"/>
    <w:rsid w:val="009749F9"/>
    <w:rsid w:val="00975340"/>
    <w:rsid w:val="009759E7"/>
    <w:rsid w:val="00976020"/>
    <w:rsid w:val="0097635E"/>
    <w:rsid w:val="00976415"/>
    <w:rsid w:val="009765C7"/>
    <w:rsid w:val="009769EE"/>
    <w:rsid w:val="00976A1D"/>
    <w:rsid w:val="00976AC0"/>
    <w:rsid w:val="00976D95"/>
    <w:rsid w:val="00976FC7"/>
    <w:rsid w:val="009775E4"/>
    <w:rsid w:val="009776CC"/>
    <w:rsid w:val="0097780F"/>
    <w:rsid w:val="00977A74"/>
    <w:rsid w:val="00977F07"/>
    <w:rsid w:val="009803E0"/>
    <w:rsid w:val="00980402"/>
    <w:rsid w:val="00980E3A"/>
    <w:rsid w:val="00980F44"/>
    <w:rsid w:val="009812A6"/>
    <w:rsid w:val="009825ED"/>
    <w:rsid w:val="00982C14"/>
    <w:rsid w:val="00983136"/>
    <w:rsid w:val="00983702"/>
    <w:rsid w:val="00983B44"/>
    <w:rsid w:val="00983FD7"/>
    <w:rsid w:val="009847EC"/>
    <w:rsid w:val="00984906"/>
    <w:rsid w:val="00985350"/>
    <w:rsid w:val="00985687"/>
    <w:rsid w:val="00985735"/>
    <w:rsid w:val="00985819"/>
    <w:rsid w:val="0098604D"/>
    <w:rsid w:val="009862A4"/>
    <w:rsid w:val="00986447"/>
    <w:rsid w:val="009865DB"/>
    <w:rsid w:val="00986A20"/>
    <w:rsid w:val="00987227"/>
    <w:rsid w:val="00990987"/>
    <w:rsid w:val="00990BAA"/>
    <w:rsid w:val="00991237"/>
    <w:rsid w:val="00991432"/>
    <w:rsid w:val="009914A5"/>
    <w:rsid w:val="009914EE"/>
    <w:rsid w:val="00991FF7"/>
    <w:rsid w:val="009932BF"/>
    <w:rsid w:val="009939E9"/>
    <w:rsid w:val="00993A63"/>
    <w:rsid w:val="00993B08"/>
    <w:rsid w:val="009940A2"/>
    <w:rsid w:val="009940F2"/>
    <w:rsid w:val="00994E18"/>
    <w:rsid w:val="00994E67"/>
    <w:rsid w:val="0099536A"/>
    <w:rsid w:val="00995636"/>
    <w:rsid w:val="00995647"/>
    <w:rsid w:val="009957A0"/>
    <w:rsid w:val="00996732"/>
    <w:rsid w:val="00996908"/>
    <w:rsid w:val="00996BD8"/>
    <w:rsid w:val="00996E56"/>
    <w:rsid w:val="00997526"/>
    <w:rsid w:val="009976A0"/>
    <w:rsid w:val="00997759"/>
    <w:rsid w:val="00997B80"/>
    <w:rsid w:val="00997C21"/>
    <w:rsid w:val="00997F87"/>
    <w:rsid w:val="009A023B"/>
    <w:rsid w:val="009A0774"/>
    <w:rsid w:val="009A0D55"/>
    <w:rsid w:val="009A1539"/>
    <w:rsid w:val="009A17A7"/>
    <w:rsid w:val="009A17B1"/>
    <w:rsid w:val="009A184E"/>
    <w:rsid w:val="009A1AB9"/>
    <w:rsid w:val="009A1B14"/>
    <w:rsid w:val="009A1B61"/>
    <w:rsid w:val="009A1B7B"/>
    <w:rsid w:val="009A1E2A"/>
    <w:rsid w:val="009A20D9"/>
    <w:rsid w:val="009A2296"/>
    <w:rsid w:val="009A278E"/>
    <w:rsid w:val="009A2ACA"/>
    <w:rsid w:val="009A38BA"/>
    <w:rsid w:val="009A39C3"/>
    <w:rsid w:val="009A3B04"/>
    <w:rsid w:val="009A44D6"/>
    <w:rsid w:val="009A46F1"/>
    <w:rsid w:val="009A48D4"/>
    <w:rsid w:val="009A4A18"/>
    <w:rsid w:val="009A4A60"/>
    <w:rsid w:val="009A4B5B"/>
    <w:rsid w:val="009A509B"/>
    <w:rsid w:val="009A5386"/>
    <w:rsid w:val="009A593A"/>
    <w:rsid w:val="009A5B2E"/>
    <w:rsid w:val="009A62B1"/>
    <w:rsid w:val="009A6486"/>
    <w:rsid w:val="009A66DB"/>
    <w:rsid w:val="009A6A4F"/>
    <w:rsid w:val="009A6DE0"/>
    <w:rsid w:val="009A705B"/>
    <w:rsid w:val="009A7C1D"/>
    <w:rsid w:val="009B03E3"/>
    <w:rsid w:val="009B0A49"/>
    <w:rsid w:val="009B0AAE"/>
    <w:rsid w:val="009B0B5B"/>
    <w:rsid w:val="009B132A"/>
    <w:rsid w:val="009B147B"/>
    <w:rsid w:val="009B160C"/>
    <w:rsid w:val="009B1BD0"/>
    <w:rsid w:val="009B1F51"/>
    <w:rsid w:val="009B1F71"/>
    <w:rsid w:val="009B204D"/>
    <w:rsid w:val="009B2071"/>
    <w:rsid w:val="009B237B"/>
    <w:rsid w:val="009B2458"/>
    <w:rsid w:val="009B29E2"/>
    <w:rsid w:val="009B2AE7"/>
    <w:rsid w:val="009B2E78"/>
    <w:rsid w:val="009B317B"/>
    <w:rsid w:val="009B34EE"/>
    <w:rsid w:val="009B366F"/>
    <w:rsid w:val="009B3D63"/>
    <w:rsid w:val="009B4526"/>
    <w:rsid w:val="009B496A"/>
    <w:rsid w:val="009B4B95"/>
    <w:rsid w:val="009B5A58"/>
    <w:rsid w:val="009B5A66"/>
    <w:rsid w:val="009B5B8D"/>
    <w:rsid w:val="009B5CD8"/>
    <w:rsid w:val="009B5D53"/>
    <w:rsid w:val="009B6C2A"/>
    <w:rsid w:val="009B6DD5"/>
    <w:rsid w:val="009B6E52"/>
    <w:rsid w:val="009B7666"/>
    <w:rsid w:val="009B76BF"/>
    <w:rsid w:val="009B7778"/>
    <w:rsid w:val="009B7E0A"/>
    <w:rsid w:val="009C02CB"/>
    <w:rsid w:val="009C0AF9"/>
    <w:rsid w:val="009C0E59"/>
    <w:rsid w:val="009C0FC0"/>
    <w:rsid w:val="009C12C3"/>
    <w:rsid w:val="009C1303"/>
    <w:rsid w:val="009C1467"/>
    <w:rsid w:val="009C1597"/>
    <w:rsid w:val="009C17A9"/>
    <w:rsid w:val="009C202E"/>
    <w:rsid w:val="009C25A5"/>
    <w:rsid w:val="009C2603"/>
    <w:rsid w:val="009C2D7C"/>
    <w:rsid w:val="009C3109"/>
    <w:rsid w:val="009C318E"/>
    <w:rsid w:val="009C330F"/>
    <w:rsid w:val="009C33F2"/>
    <w:rsid w:val="009C3551"/>
    <w:rsid w:val="009C3893"/>
    <w:rsid w:val="009C3C7E"/>
    <w:rsid w:val="009C49AB"/>
    <w:rsid w:val="009C4C07"/>
    <w:rsid w:val="009C4D65"/>
    <w:rsid w:val="009C4F4A"/>
    <w:rsid w:val="009C524B"/>
    <w:rsid w:val="009C560E"/>
    <w:rsid w:val="009C6164"/>
    <w:rsid w:val="009C6371"/>
    <w:rsid w:val="009C6BC5"/>
    <w:rsid w:val="009C6FE4"/>
    <w:rsid w:val="009C7092"/>
    <w:rsid w:val="009C7124"/>
    <w:rsid w:val="009C724E"/>
    <w:rsid w:val="009C774D"/>
    <w:rsid w:val="009C78CE"/>
    <w:rsid w:val="009C7DCE"/>
    <w:rsid w:val="009D003F"/>
    <w:rsid w:val="009D01C7"/>
    <w:rsid w:val="009D045F"/>
    <w:rsid w:val="009D063B"/>
    <w:rsid w:val="009D0AA6"/>
    <w:rsid w:val="009D0AE0"/>
    <w:rsid w:val="009D11EA"/>
    <w:rsid w:val="009D1228"/>
    <w:rsid w:val="009D1644"/>
    <w:rsid w:val="009D186F"/>
    <w:rsid w:val="009D18E3"/>
    <w:rsid w:val="009D1AAB"/>
    <w:rsid w:val="009D1B02"/>
    <w:rsid w:val="009D1CC0"/>
    <w:rsid w:val="009D1D58"/>
    <w:rsid w:val="009D2406"/>
    <w:rsid w:val="009D2A13"/>
    <w:rsid w:val="009D357E"/>
    <w:rsid w:val="009D3A52"/>
    <w:rsid w:val="009D3BED"/>
    <w:rsid w:val="009D40D0"/>
    <w:rsid w:val="009D49E7"/>
    <w:rsid w:val="009D4A0A"/>
    <w:rsid w:val="009D4C0D"/>
    <w:rsid w:val="009D504B"/>
    <w:rsid w:val="009D5535"/>
    <w:rsid w:val="009D55BA"/>
    <w:rsid w:val="009D578D"/>
    <w:rsid w:val="009D583B"/>
    <w:rsid w:val="009D5B65"/>
    <w:rsid w:val="009D602A"/>
    <w:rsid w:val="009D67F2"/>
    <w:rsid w:val="009D6CBF"/>
    <w:rsid w:val="009D6D01"/>
    <w:rsid w:val="009D6D7F"/>
    <w:rsid w:val="009D6E72"/>
    <w:rsid w:val="009D73AE"/>
    <w:rsid w:val="009D74EA"/>
    <w:rsid w:val="009E009A"/>
    <w:rsid w:val="009E0683"/>
    <w:rsid w:val="009E0A6B"/>
    <w:rsid w:val="009E0B4C"/>
    <w:rsid w:val="009E0E02"/>
    <w:rsid w:val="009E0E1A"/>
    <w:rsid w:val="009E1B24"/>
    <w:rsid w:val="009E1B60"/>
    <w:rsid w:val="009E1CC0"/>
    <w:rsid w:val="009E1DCA"/>
    <w:rsid w:val="009E2049"/>
    <w:rsid w:val="009E286F"/>
    <w:rsid w:val="009E40F6"/>
    <w:rsid w:val="009E438C"/>
    <w:rsid w:val="009E4AEE"/>
    <w:rsid w:val="009E4F3C"/>
    <w:rsid w:val="009E5331"/>
    <w:rsid w:val="009E5498"/>
    <w:rsid w:val="009E58F0"/>
    <w:rsid w:val="009E58FC"/>
    <w:rsid w:val="009E6BB4"/>
    <w:rsid w:val="009E6E73"/>
    <w:rsid w:val="009E7A17"/>
    <w:rsid w:val="009E7C06"/>
    <w:rsid w:val="009E7EF0"/>
    <w:rsid w:val="009F0330"/>
    <w:rsid w:val="009F0556"/>
    <w:rsid w:val="009F089E"/>
    <w:rsid w:val="009F117B"/>
    <w:rsid w:val="009F1418"/>
    <w:rsid w:val="009F165D"/>
    <w:rsid w:val="009F255F"/>
    <w:rsid w:val="009F2EBB"/>
    <w:rsid w:val="009F325B"/>
    <w:rsid w:val="009F32B6"/>
    <w:rsid w:val="009F396E"/>
    <w:rsid w:val="009F467F"/>
    <w:rsid w:val="009F49A0"/>
    <w:rsid w:val="009F4CDE"/>
    <w:rsid w:val="009F4DB4"/>
    <w:rsid w:val="009F50F7"/>
    <w:rsid w:val="009F5172"/>
    <w:rsid w:val="009F591D"/>
    <w:rsid w:val="009F5F58"/>
    <w:rsid w:val="009F7633"/>
    <w:rsid w:val="009F7F59"/>
    <w:rsid w:val="00A005C6"/>
    <w:rsid w:val="00A00C3F"/>
    <w:rsid w:val="00A0202E"/>
    <w:rsid w:val="00A02AD2"/>
    <w:rsid w:val="00A02D7E"/>
    <w:rsid w:val="00A02E8A"/>
    <w:rsid w:val="00A03606"/>
    <w:rsid w:val="00A03875"/>
    <w:rsid w:val="00A04337"/>
    <w:rsid w:val="00A0444C"/>
    <w:rsid w:val="00A046BE"/>
    <w:rsid w:val="00A04EB0"/>
    <w:rsid w:val="00A04FE3"/>
    <w:rsid w:val="00A05B2F"/>
    <w:rsid w:val="00A05B4F"/>
    <w:rsid w:val="00A05FFD"/>
    <w:rsid w:val="00A063A3"/>
    <w:rsid w:val="00A0647B"/>
    <w:rsid w:val="00A06575"/>
    <w:rsid w:val="00A0674E"/>
    <w:rsid w:val="00A075E2"/>
    <w:rsid w:val="00A07F39"/>
    <w:rsid w:val="00A10917"/>
    <w:rsid w:val="00A109F2"/>
    <w:rsid w:val="00A10C4C"/>
    <w:rsid w:val="00A10F12"/>
    <w:rsid w:val="00A11119"/>
    <w:rsid w:val="00A117CD"/>
    <w:rsid w:val="00A11AC3"/>
    <w:rsid w:val="00A11E60"/>
    <w:rsid w:val="00A1216C"/>
    <w:rsid w:val="00A123D2"/>
    <w:rsid w:val="00A12F38"/>
    <w:rsid w:val="00A13009"/>
    <w:rsid w:val="00A13052"/>
    <w:rsid w:val="00A13074"/>
    <w:rsid w:val="00A1339C"/>
    <w:rsid w:val="00A136D2"/>
    <w:rsid w:val="00A13877"/>
    <w:rsid w:val="00A13E94"/>
    <w:rsid w:val="00A14095"/>
    <w:rsid w:val="00A140C5"/>
    <w:rsid w:val="00A1411D"/>
    <w:rsid w:val="00A1442F"/>
    <w:rsid w:val="00A145AF"/>
    <w:rsid w:val="00A14ECB"/>
    <w:rsid w:val="00A14F78"/>
    <w:rsid w:val="00A150A5"/>
    <w:rsid w:val="00A15D97"/>
    <w:rsid w:val="00A15F1E"/>
    <w:rsid w:val="00A161A4"/>
    <w:rsid w:val="00A16708"/>
    <w:rsid w:val="00A168D4"/>
    <w:rsid w:val="00A17FCB"/>
    <w:rsid w:val="00A202B7"/>
    <w:rsid w:val="00A20457"/>
    <w:rsid w:val="00A205F2"/>
    <w:rsid w:val="00A20977"/>
    <w:rsid w:val="00A209DC"/>
    <w:rsid w:val="00A21473"/>
    <w:rsid w:val="00A21A49"/>
    <w:rsid w:val="00A22316"/>
    <w:rsid w:val="00A224CB"/>
    <w:rsid w:val="00A224E1"/>
    <w:rsid w:val="00A2301E"/>
    <w:rsid w:val="00A23677"/>
    <w:rsid w:val="00A236C5"/>
    <w:rsid w:val="00A23CC8"/>
    <w:rsid w:val="00A24593"/>
    <w:rsid w:val="00A2462A"/>
    <w:rsid w:val="00A24762"/>
    <w:rsid w:val="00A247C6"/>
    <w:rsid w:val="00A24E89"/>
    <w:rsid w:val="00A24ECE"/>
    <w:rsid w:val="00A253B8"/>
    <w:rsid w:val="00A254A5"/>
    <w:rsid w:val="00A254DF"/>
    <w:rsid w:val="00A25518"/>
    <w:rsid w:val="00A25B7F"/>
    <w:rsid w:val="00A25C3F"/>
    <w:rsid w:val="00A261EB"/>
    <w:rsid w:val="00A264AB"/>
    <w:rsid w:val="00A2681D"/>
    <w:rsid w:val="00A2682B"/>
    <w:rsid w:val="00A269B0"/>
    <w:rsid w:val="00A270D1"/>
    <w:rsid w:val="00A2710F"/>
    <w:rsid w:val="00A27AA4"/>
    <w:rsid w:val="00A3033B"/>
    <w:rsid w:val="00A30495"/>
    <w:rsid w:val="00A30750"/>
    <w:rsid w:val="00A30D77"/>
    <w:rsid w:val="00A30E47"/>
    <w:rsid w:val="00A318FF"/>
    <w:rsid w:val="00A31A68"/>
    <w:rsid w:val="00A31DF6"/>
    <w:rsid w:val="00A32845"/>
    <w:rsid w:val="00A32B2E"/>
    <w:rsid w:val="00A32B55"/>
    <w:rsid w:val="00A32C1B"/>
    <w:rsid w:val="00A32E71"/>
    <w:rsid w:val="00A342F0"/>
    <w:rsid w:val="00A34574"/>
    <w:rsid w:val="00A348A4"/>
    <w:rsid w:val="00A3494D"/>
    <w:rsid w:val="00A34BA8"/>
    <w:rsid w:val="00A34C1D"/>
    <w:rsid w:val="00A34CB6"/>
    <w:rsid w:val="00A35469"/>
    <w:rsid w:val="00A358A2"/>
    <w:rsid w:val="00A35E1B"/>
    <w:rsid w:val="00A36129"/>
    <w:rsid w:val="00A36155"/>
    <w:rsid w:val="00A362C5"/>
    <w:rsid w:val="00A36E17"/>
    <w:rsid w:val="00A371A9"/>
    <w:rsid w:val="00A3724F"/>
    <w:rsid w:val="00A3779D"/>
    <w:rsid w:val="00A378C4"/>
    <w:rsid w:val="00A37D18"/>
    <w:rsid w:val="00A409D6"/>
    <w:rsid w:val="00A40A27"/>
    <w:rsid w:val="00A40D42"/>
    <w:rsid w:val="00A40DE0"/>
    <w:rsid w:val="00A411CA"/>
    <w:rsid w:val="00A414E5"/>
    <w:rsid w:val="00A4173E"/>
    <w:rsid w:val="00A41BF5"/>
    <w:rsid w:val="00A41CD0"/>
    <w:rsid w:val="00A42069"/>
    <w:rsid w:val="00A420C8"/>
    <w:rsid w:val="00A42184"/>
    <w:rsid w:val="00A425B0"/>
    <w:rsid w:val="00A42604"/>
    <w:rsid w:val="00A42FC2"/>
    <w:rsid w:val="00A43087"/>
    <w:rsid w:val="00A433DF"/>
    <w:rsid w:val="00A433F8"/>
    <w:rsid w:val="00A439A0"/>
    <w:rsid w:val="00A43D73"/>
    <w:rsid w:val="00A440C4"/>
    <w:rsid w:val="00A441F2"/>
    <w:rsid w:val="00A446B8"/>
    <w:rsid w:val="00A44A16"/>
    <w:rsid w:val="00A44D5E"/>
    <w:rsid w:val="00A44EC7"/>
    <w:rsid w:val="00A44FE2"/>
    <w:rsid w:val="00A45364"/>
    <w:rsid w:val="00A454FB"/>
    <w:rsid w:val="00A46CC4"/>
    <w:rsid w:val="00A46E61"/>
    <w:rsid w:val="00A46EE2"/>
    <w:rsid w:val="00A47698"/>
    <w:rsid w:val="00A478F2"/>
    <w:rsid w:val="00A50654"/>
    <w:rsid w:val="00A51056"/>
    <w:rsid w:val="00A5153E"/>
    <w:rsid w:val="00A51DE1"/>
    <w:rsid w:val="00A5218F"/>
    <w:rsid w:val="00A52469"/>
    <w:rsid w:val="00A527FA"/>
    <w:rsid w:val="00A52B51"/>
    <w:rsid w:val="00A536B0"/>
    <w:rsid w:val="00A53E52"/>
    <w:rsid w:val="00A53FF4"/>
    <w:rsid w:val="00A54002"/>
    <w:rsid w:val="00A549D3"/>
    <w:rsid w:val="00A55008"/>
    <w:rsid w:val="00A55168"/>
    <w:rsid w:val="00A552F8"/>
    <w:rsid w:val="00A5545D"/>
    <w:rsid w:val="00A55480"/>
    <w:rsid w:val="00A554CD"/>
    <w:rsid w:val="00A55837"/>
    <w:rsid w:val="00A5588B"/>
    <w:rsid w:val="00A55D2B"/>
    <w:rsid w:val="00A56435"/>
    <w:rsid w:val="00A5698E"/>
    <w:rsid w:val="00A56D2E"/>
    <w:rsid w:val="00A57631"/>
    <w:rsid w:val="00A5787C"/>
    <w:rsid w:val="00A57EF4"/>
    <w:rsid w:val="00A60112"/>
    <w:rsid w:val="00A60553"/>
    <w:rsid w:val="00A60714"/>
    <w:rsid w:val="00A60DD5"/>
    <w:rsid w:val="00A619B4"/>
    <w:rsid w:val="00A61C0B"/>
    <w:rsid w:val="00A61DC1"/>
    <w:rsid w:val="00A6291E"/>
    <w:rsid w:val="00A62FAB"/>
    <w:rsid w:val="00A635E9"/>
    <w:rsid w:val="00A63CAF"/>
    <w:rsid w:val="00A63D67"/>
    <w:rsid w:val="00A63EC1"/>
    <w:rsid w:val="00A64057"/>
    <w:rsid w:val="00A644B2"/>
    <w:rsid w:val="00A64F0F"/>
    <w:rsid w:val="00A64FAA"/>
    <w:rsid w:val="00A65152"/>
    <w:rsid w:val="00A65503"/>
    <w:rsid w:val="00A656D5"/>
    <w:rsid w:val="00A658BD"/>
    <w:rsid w:val="00A65B9F"/>
    <w:rsid w:val="00A66240"/>
    <w:rsid w:val="00A668D4"/>
    <w:rsid w:val="00A66917"/>
    <w:rsid w:val="00A66E44"/>
    <w:rsid w:val="00A6731E"/>
    <w:rsid w:val="00A673EF"/>
    <w:rsid w:val="00A6776D"/>
    <w:rsid w:val="00A67939"/>
    <w:rsid w:val="00A67AC6"/>
    <w:rsid w:val="00A67D05"/>
    <w:rsid w:val="00A67E4A"/>
    <w:rsid w:val="00A67E7A"/>
    <w:rsid w:val="00A705CF"/>
    <w:rsid w:val="00A7123D"/>
    <w:rsid w:val="00A71AB5"/>
    <w:rsid w:val="00A71FE8"/>
    <w:rsid w:val="00A720FE"/>
    <w:rsid w:val="00A7232F"/>
    <w:rsid w:val="00A7292F"/>
    <w:rsid w:val="00A72A83"/>
    <w:rsid w:val="00A736F2"/>
    <w:rsid w:val="00A73874"/>
    <w:rsid w:val="00A73F4B"/>
    <w:rsid w:val="00A74287"/>
    <w:rsid w:val="00A7443B"/>
    <w:rsid w:val="00A745A4"/>
    <w:rsid w:val="00A7470C"/>
    <w:rsid w:val="00A74BFE"/>
    <w:rsid w:val="00A74C0E"/>
    <w:rsid w:val="00A74C75"/>
    <w:rsid w:val="00A75A7E"/>
    <w:rsid w:val="00A75BC2"/>
    <w:rsid w:val="00A7671B"/>
    <w:rsid w:val="00A76B9C"/>
    <w:rsid w:val="00A76BDC"/>
    <w:rsid w:val="00A770EE"/>
    <w:rsid w:val="00A77735"/>
    <w:rsid w:val="00A7774D"/>
    <w:rsid w:val="00A77964"/>
    <w:rsid w:val="00A80149"/>
    <w:rsid w:val="00A80541"/>
    <w:rsid w:val="00A806F2"/>
    <w:rsid w:val="00A80899"/>
    <w:rsid w:val="00A8094D"/>
    <w:rsid w:val="00A80F48"/>
    <w:rsid w:val="00A813E1"/>
    <w:rsid w:val="00A81814"/>
    <w:rsid w:val="00A81A12"/>
    <w:rsid w:val="00A81A60"/>
    <w:rsid w:val="00A81D15"/>
    <w:rsid w:val="00A81D77"/>
    <w:rsid w:val="00A81F74"/>
    <w:rsid w:val="00A824A5"/>
    <w:rsid w:val="00A82866"/>
    <w:rsid w:val="00A82B79"/>
    <w:rsid w:val="00A82C78"/>
    <w:rsid w:val="00A82E0D"/>
    <w:rsid w:val="00A833B6"/>
    <w:rsid w:val="00A83F18"/>
    <w:rsid w:val="00A84359"/>
    <w:rsid w:val="00A844ED"/>
    <w:rsid w:val="00A84806"/>
    <w:rsid w:val="00A849AB"/>
    <w:rsid w:val="00A84E3D"/>
    <w:rsid w:val="00A86044"/>
    <w:rsid w:val="00A862D0"/>
    <w:rsid w:val="00A866B0"/>
    <w:rsid w:val="00A86CFD"/>
    <w:rsid w:val="00A87025"/>
    <w:rsid w:val="00A87995"/>
    <w:rsid w:val="00A87A68"/>
    <w:rsid w:val="00A9034C"/>
    <w:rsid w:val="00A9092B"/>
    <w:rsid w:val="00A90E48"/>
    <w:rsid w:val="00A91B1E"/>
    <w:rsid w:val="00A92371"/>
    <w:rsid w:val="00A92A12"/>
    <w:rsid w:val="00A931BA"/>
    <w:rsid w:val="00A93A95"/>
    <w:rsid w:val="00A94083"/>
    <w:rsid w:val="00A94106"/>
    <w:rsid w:val="00A943C7"/>
    <w:rsid w:val="00A944AC"/>
    <w:rsid w:val="00A94E51"/>
    <w:rsid w:val="00A951A8"/>
    <w:rsid w:val="00A952B9"/>
    <w:rsid w:val="00A95305"/>
    <w:rsid w:val="00A95894"/>
    <w:rsid w:val="00A95898"/>
    <w:rsid w:val="00A958A5"/>
    <w:rsid w:val="00A95D07"/>
    <w:rsid w:val="00A95D7A"/>
    <w:rsid w:val="00A96008"/>
    <w:rsid w:val="00A960BE"/>
    <w:rsid w:val="00A960DD"/>
    <w:rsid w:val="00A96128"/>
    <w:rsid w:val="00A96761"/>
    <w:rsid w:val="00A96DD9"/>
    <w:rsid w:val="00A96EC7"/>
    <w:rsid w:val="00A97502"/>
    <w:rsid w:val="00A978F9"/>
    <w:rsid w:val="00A97DA1"/>
    <w:rsid w:val="00A97FE7"/>
    <w:rsid w:val="00AA04D5"/>
    <w:rsid w:val="00AA08DF"/>
    <w:rsid w:val="00AA0C36"/>
    <w:rsid w:val="00AA0CEA"/>
    <w:rsid w:val="00AA0D65"/>
    <w:rsid w:val="00AA1019"/>
    <w:rsid w:val="00AA1265"/>
    <w:rsid w:val="00AA18E0"/>
    <w:rsid w:val="00AA1B5D"/>
    <w:rsid w:val="00AA1D5F"/>
    <w:rsid w:val="00AA1E2A"/>
    <w:rsid w:val="00AA1E3C"/>
    <w:rsid w:val="00AA20DC"/>
    <w:rsid w:val="00AA376D"/>
    <w:rsid w:val="00AA3C17"/>
    <w:rsid w:val="00AA3E97"/>
    <w:rsid w:val="00AA4608"/>
    <w:rsid w:val="00AA4F0B"/>
    <w:rsid w:val="00AA50DF"/>
    <w:rsid w:val="00AA5363"/>
    <w:rsid w:val="00AA64D8"/>
    <w:rsid w:val="00AA658A"/>
    <w:rsid w:val="00AA6691"/>
    <w:rsid w:val="00AA7683"/>
    <w:rsid w:val="00AA7A8D"/>
    <w:rsid w:val="00AA7C63"/>
    <w:rsid w:val="00AA7DFC"/>
    <w:rsid w:val="00AB097D"/>
    <w:rsid w:val="00AB0AA1"/>
    <w:rsid w:val="00AB13AF"/>
    <w:rsid w:val="00AB1F3E"/>
    <w:rsid w:val="00AB22B5"/>
    <w:rsid w:val="00AB232D"/>
    <w:rsid w:val="00AB27E5"/>
    <w:rsid w:val="00AB2CB9"/>
    <w:rsid w:val="00AB32DD"/>
    <w:rsid w:val="00AB3A2B"/>
    <w:rsid w:val="00AB3E5D"/>
    <w:rsid w:val="00AB3F06"/>
    <w:rsid w:val="00AB410B"/>
    <w:rsid w:val="00AB43FC"/>
    <w:rsid w:val="00AB4F9E"/>
    <w:rsid w:val="00AB587A"/>
    <w:rsid w:val="00AB589B"/>
    <w:rsid w:val="00AB5A43"/>
    <w:rsid w:val="00AB5A49"/>
    <w:rsid w:val="00AB5BEA"/>
    <w:rsid w:val="00AB5EEC"/>
    <w:rsid w:val="00AB6A47"/>
    <w:rsid w:val="00AB6C60"/>
    <w:rsid w:val="00AB6D50"/>
    <w:rsid w:val="00AB76CA"/>
    <w:rsid w:val="00AB7CB9"/>
    <w:rsid w:val="00AB7DE6"/>
    <w:rsid w:val="00AC041E"/>
    <w:rsid w:val="00AC05A7"/>
    <w:rsid w:val="00AC05EF"/>
    <w:rsid w:val="00AC0AAE"/>
    <w:rsid w:val="00AC120C"/>
    <w:rsid w:val="00AC1D7D"/>
    <w:rsid w:val="00AC1F4E"/>
    <w:rsid w:val="00AC266E"/>
    <w:rsid w:val="00AC2B21"/>
    <w:rsid w:val="00AC31BC"/>
    <w:rsid w:val="00AC31CF"/>
    <w:rsid w:val="00AC322D"/>
    <w:rsid w:val="00AC366A"/>
    <w:rsid w:val="00AC3729"/>
    <w:rsid w:val="00AC4053"/>
    <w:rsid w:val="00AC4101"/>
    <w:rsid w:val="00AC41E2"/>
    <w:rsid w:val="00AC4237"/>
    <w:rsid w:val="00AC455F"/>
    <w:rsid w:val="00AC465C"/>
    <w:rsid w:val="00AC4E82"/>
    <w:rsid w:val="00AC4FA8"/>
    <w:rsid w:val="00AC5549"/>
    <w:rsid w:val="00AC55FA"/>
    <w:rsid w:val="00AC59A8"/>
    <w:rsid w:val="00AC5C70"/>
    <w:rsid w:val="00AC5EC2"/>
    <w:rsid w:val="00AC6148"/>
    <w:rsid w:val="00AC687C"/>
    <w:rsid w:val="00AC6904"/>
    <w:rsid w:val="00AC6946"/>
    <w:rsid w:val="00AC7072"/>
    <w:rsid w:val="00AC778E"/>
    <w:rsid w:val="00AC79B9"/>
    <w:rsid w:val="00AC7F41"/>
    <w:rsid w:val="00AD001C"/>
    <w:rsid w:val="00AD007A"/>
    <w:rsid w:val="00AD0406"/>
    <w:rsid w:val="00AD044B"/>
    <w:rsid w:val="00AD0638"/>
    <w:rsid w:val="00AD085C"/>
    <w:rsid w:val="00AD0A3A"/>
    <w:rsid w:val="00AD0CB6"/>
    <w:rsid w:val="00AD1050"/>
    <w:rsid w:val="00AD10CA"/>
    <w:rsid w:val="00AD116D"/>
    <w:rsid w:val="00AD13D1"/>
    <w:rsid w:val="00AD1467"/>
    <w:rsid w:val="00AD1E86"/>
    <w:rsid w:val="00AD223A"/>
    <w:rsid w:val="00AD2EF4"/>
    <w:rsid w:val="00AD356C"/>
    <w:rsid w:val="00AD3A2D"/>
    <w:rsid w:val="00AD3AA3"/>
    <w:rsid w:val="00AD3B49"/>
    <w:rsid w:val="00AD3DC6"/>
    <w:rsid w:val="00AD46DD"/>
    <w:rsid w:val="00AD483F"/>
    <w:rsid w:val="00AD5270"/>
    <w:rsid w:val="00AD63AC"/>
    <w:rsid w:val="00AD658B"/>
    <w:rsid w:val="00AD6745"/>
    <w:rsid w:val="00AD68B0"/>
    <w:rsid w:val="00AD6903"/>
    <w:rsid w:val="00AD6DDE"/>
    <w:rsid w:val="00AD6FEB"/>
    <w:rsid w:val="00AD7243"/>
    <w:rsid w:val="00AD76AA"/>
    <w:rsid w:val="00AD7CC2"/>
    <w:rsid w:val="00AD7D31"/>
    <w:rsid w:val="00AD7F78"/>
    <w:rsid w:val="00AE06A6"/>
    <w:rsid w:val="00AE0C09"/>
    <w:rsid w:val="00AE0FC2"/>
    <w:rsid w:val="00AE1500"/>
    <w:rsid w:val="00AE19DB"/>
    <w:rsid w:val="00AE1F97"/>
    <w:rsid w:val="00AE24B2"/>
    <w:rsid w:val="00AE29A7"/>
    <w:rsid w:val="00AE3A11"/>
    <w:rsid w:val="00AE3AF7"/>
    <w:rsid w:val="00AE40F9"/>
    <w:rsid w:val="00AE4462"/>
    <w:rsid w:val="00AE47E0"/>
    <w:rsid w:val="00AE4A14"/>
    <w:rsid w:val="00AE4D64"/>
    <w:rsid w:val="00AE5045"/>
    <w:rsid w:val="00AE52AD"/>
    <w:rsid w:val="00AE54C3"/>
    <w:rsid w:val="00AE562C"/>
    <w:rsid w:val="00AE5A78"/>
    <w:rsid w:val="00AE5B0A"/>
    <w:rsid w:val="00AE5FBF"/>
    <w:rsid w:val="00AE6343"/>
    <w:rsid w:val="00AE6624"/>
    <w:rsid w:val="00AE69F0"/>
    <w:rsid w:val="00AE6D3F"/>
    <w:rsid w:val="00AE7411"/>
    <w:rsid w:val="00AE7415"/>
    <w:rsid w:val="00AF00E9"/>
    <w:rsid w:val="00AF073E"/>
    <w:rsid w:val="00AF10B9"/>
    <w:rsid w:val="00AF11BB"/>
    <w:rsid w:val="00AF13E7"/>
    <w:rsid w:val="00AF1542"/>
    <w:rsid w:val="00AF157E"/>
    <w:rsid w:val="00AF187D"/>
    <w:rsid w:val="00AF1BD1"/>
    <w:rsid w:val="00AF2088"/>
    <w:rsid w:val="00AF23B3"/>
    <w:rsid w:val="00AF240F"/>
    <w:rsid w:val="00AF247F"/>
    <w:rsid w:val="00AF24E4"/>
    <w:rsid w:val="00AF2809"/>
    <w:rsid w:val="00AF28D4"/>
    <w:rsid w:val="00AF3683"/>
    <w:rsid w:val="00AF3868"/>
    <w:rsid w:val="00AF39A2"/>
    <w:rsid w:val="00AF444B"/>
    <w:rsid w:val="00AF4ABC"/>
    <w:rsid w:val="00AF569A"/>
    <w:rsid w:val="00AF57B9"/>
    <w:rsid w:val="00AF58D9"/>
    <w:rsid w:val="00AF595C"/>
    <w:rsid w:val="00AF5B14"/>
    <w:rsid w:val="00AF64A1"/>
    <w:rsid w:val="00AF6A5E"/>
    <w:rsid w:val="00AF6AB7"/>
    <w:rsid w:val="00AF6C42"/>
    <w:rsid w:val="00AF6F66"/>
    <w:rsid w:val="00AF7267"/>
    <w:rsid w:val="00AF7CBA"/>
    <w:rsid w:val="00AF7DF9"/>
    <w:rsid w:val="00AF7F5B"/>
    <w:rsid w:val="00AF7FC1"/>
    <w:rsid w:val="00B00282"/>
    <w:rsid w:val="00B002B1"/>
    <w:rsid w:val="00B009C3"/>
    <w:rsid w:val="00B00CCC"/>
    <w:rsid w:val="00B00F4B"/>
    <w:rsid w:val="00B01034"/>
    <w:rsid w:val="00B010C6"/>
    <w:rsid w:val="00B01231"/>
    <w:rsid w:val="00B016A5"/>
    <w:rsid w:val="00B01B57"/>
    <w:rsid w:val="00B01DD1"/>
    <w:rsid w:val="00B01DDA"/>
    <w:rsid w:val="00B025CB"/>
    <w:rsid w:val="00B026F7"/>
    <w:rsid w:val="00B027F9"/>
    <w:rsid w:val="00B02BBC"/>
    <w:rsid w:val="00B02DDA"/>
    <w:rsid w:val="00B030BD"/>
    <w:rsid w:val="00B034C6"/>
    <w:rsid w:val="00B03864"/>
    <w:rsid w:val="00B03872"/>
    <w:rsid w:val="00B03B05"/>
    <w:rsid w:val="00B03E6E"/>
    <w:rsid w:val="00B03EA0"/>
    <w:rsid w:val="00B04031"/>
    <w:rsid w:val="00B049BE"/>
    <w:rsid w:val="00B04FE3"/>
    <w:rsid w:val="00B051EE"/>
    <w:rsid w:val="00B056BD"/>
    <w:rsid w:val="00B060BA"/>
    <w:rsid w:val="00B069F5"/>
    <w:rsid w:val="00B06DD4"/>
    <w:rsid w:val="00B070B3"/>
    <w:rsid w:val="00B10074"/>
    <w:rsid w:val="00B101D0"/>
    <w:rsid w:val="00B103B0"/>
    <w:rsid w:val="00B10DED"/>
    <w:rsid w:val="00B11491"/>
    <w:rsid w:val="00B12754"/>
    <w:rsid w:val="00B132D8"/>
    <w:rsid w:val="00B132F5"/>
    <w:rsid w:val="00B13319"/>
    <w:rsid w:val="00B13794"/>
    <w:rsid w:val="00B1404F"/>
    <w:rsid w:val="00B140A7"/>
    <w:rsid w:val="00B1415B"/>
    <w:rsid w:val="00B146A2"/>
    <w:rsid w:val="00B14901"/>
    <w:rsid w:val="00B14C06"/>
    <w:rsid w:val="00B1590D"/>
    <w:rsid w:val="00B159C5"/>
    <w:rsid w:val="00B16467"/>
    <w:rsid w:val="00B165E7"/>
    <w:rsid w:val="00B16745"/>
    <w:rsid w:val="00B16CDC"/>
    <w:rsid w:val="00B16F89"/>
    <w:rsid w:val="00B16FDB"/>
    <w:rsid w:val="00B1703A"/>
    <w:rsid w:val="00B1755C"/>
    <w:rsid w:val="00B176E0"/>
    <w:rsid w:val="00B17A26"/>
    <w:rsid w:val="00B17EB5"/>
    <w:rsid w:val="00B201F0"/>
    <w:rsid w:val="00B20309"/>
    <w:rsid w:val="00B206E3"/>
    <w:rsid w:val="00B2074C"/>
    <w:rsid w:val="00B210EE"/>
    <w:rsid w:val="00B219B1"/>
    <w:rsid w:val="00B21C15"/>
    <w:rsid w:val="00B21E3E"/>
    <w:rsid w:val="00B21FF5"/>
    <w:rsid w:val="00B226B1"/>
    <w:rsid w:val="00B227C3"/>
    <w:rsid w:val="00B22ED9"/>
    <w:rsid w:val="00B23276"/>
    <w:rsid w:val="00B23772"/>
    <w:rsid w:val="00B2390D"/>
    <w:rsid w:val="00B23C44"/>
    <w:rsid w:val="00B24857"/>
    <w:rsid w:val="00B2487C"/>
    <w:rsid w:val="00B24C65"/>
    <w:rsid w:val="00B24EA3"/>
    <w:rsid w:val="00B258EA"/>
    <w:rsid w:val="00B26054"/>
    <w:rsid w:val="00B26250"/>
    <w:rsid w:val="00B262D7"/>
    <w:rsid w:val="00B26D99"/>
    <w:rsid w:val="00B275BF"/>
    <w:rsid w:val="00B27E19"/>
    <w:rsid w:val="00B301E2"/>
    <w:rsid w:val="00B30279"/>
    <w:rsid w:val="00B3034D"/>
    <w:rsid w:val="00B305ED"/>
    <w:rsid w:val="00B306DC"/>
    <w:rsid w:val="00B3073E"/>
    <w:rsid w:val="00B3104E"/>
    <w:rsid w:val="00B31194"/>
    <w:rsid w:val="00B31589"/>
    <w:rsid w:val="00B316E0"/>
    <w:rsid w:val="00B31A0B"/>
    <w:rsid w:val="00B31BA2"/>
    <w:rsid w:val="00B31C7B"/>
    <w:rsid w:val="00B32309"/>
    <w:rsid w:val="00B3242F"/>
    <w:rsid w:val="00B3289E"/>
    <w:rsid w:val="00B336FC"/>
    <w:rsid w:val="00B33B45"/>
    <w:rsid w:val="00B341EB"/>
    <w:rsid w:val="00B3472A"/>
    <w:rsid w:val="00B348C4"/>
    <w:rsid w:val="00B34BE3"/>
    <w:rsid w:val="00B34E7C"/>
    <w:rsid w:val="00B351BC"/>
    <w:rsid w:val="00B35212"/>
    <w:rsid w:val="00B355E2"/>
    <w:rsid w:val="00B3570F"/>
    <w:rsid w:val="00B35DBC"/>
    <w:rsid w:val="00B3605F"/>
    <w:rsid w:val="00B360BC"/>
    <w:rsid w:val="00B36420"/>
    <w:rsid w:val="00B364C9"/>
    <w:rsid w:val="00B36688"/>
    <w:rsid w:val="00B36857"/>
    <w:rsid w:val="00B36C02"/>
    <w:rsid w:val="00B36C26"/>
    <w:rsid w:val="00B36FF8"/>
    <w:rsid w:val="00B3728F"/>
    <w:rsid w:val="00B37353"/>
    <w:rsid w:val="00B3741B"/>
    <w:rsid w:val="00B374A7"/>
    <w:rsid w:val="00B37C2F"/>
    <w:rsid w:val="00B37E49"/>
    <w:rsid w:val="00B40047"/>
    <w:rsid w:val="00B4046A"/>
    <w:rsid w:val="00B40FDA"/>
    <w:rsid w:val="00B4178D"/>
    <w:rsid w:val="00B4199D"/>
    <w:rsid w:val="00B425CB"/>
    <w:rsid w:val="00B4279B"/>
    <w:rsid w:val="00B427D4"/>
    <w:rsid w:val="00B4287D"/>
    <w:rsid w:val="00B4292D"/>
    <w:rsid w:val="00B42E28"/>
    <w:rsid w:val="00B43640"/>
    <w:rsid w:val="00B437C1"/>
    <w:rsid w:val="00B43B51"/>
    <w:rsid w:val="00B43C59"/>
    <w:rsid w:val="00B43CD5"/>
    <w:rsid w:val="00B43FF1"/>
    <w:rsid w:val="00B44190"/>
    <w:rsid w:val="00B44261"/>
    <w:rsid w:val="00B4438D"/>
    <w:rsid w:val="00B44E5A"/>
    <w:rsid w:val="00B44EAC"/>
    <w:rsid w:val="00B45104"/>
    <w:rsid w:val="00B453C6"/>
    <w:rsid w:val="00B454E9"/>
    <w:rsid w:val="00B455F1"/>
    <w:rsid w:val="00B45A38"/>
    <w:rsid w:val="00B45F7D"/>
    <w:rsid w:val="00B4673B"/>
    <w:rsid w:val="00B4674C"/>
    <w:rsid w:val="00B4697F"/>
    <w:rsid w:val="00B46D51"/>
    <w:rsid w:val="00B46D63"/>
    <w:rsid w:val="00B46E3C"/>
    <w:rsid w:val="00B474EB"/>
    <w:rsid w:val="00B47B18"/>
    <w:rsid w:val="00B500D1"/>
    <w:rsid w:val="00B500E0"/>
    <w:rsid w:val="00B506D3"/>
    <w:rsid w:val="00B508E4"/>
    <w:rsid w:val="00B50FF5"/>
    <w:rsid w:val="00B51087"/>
    <w:rsid w:val="00B52330"/>
    <w:rsid w:val="00B52731"/>
    <w:rsid w:val="00B52A0D"/>
    <w:rsid w:val="00B52DD2"/>
    <w:rsid w:val="00B530B1"/>
    <w:rsid w:val="00B5368E"/>
    <w:rsid w:val="00B536F5"/>
    <w:rsid w:val="00B53B44"/>
    <w:rsid w:val="00B53FFE"/>
    <w:rsid w:val="00B54BF8"/>
    <w:rsid w:val="00B54EC9"/>
    <w:rsid w:val="00B5527F"/>
    <w:rsid w:val="00B5558B"/>
    <w:rsid w:val="00B55D7F"/>
    <w:rsid w:val="00B561CC"/>
    <w:rsid w:val="00B56609"/>
    <w:rsid w:val="00B56DF5"/>
    <w:rsid w:val="00B57190"/>
    <w:rsid w:val="00B573A8"/>
    <w:rsid w:val="00B576F6"/>
    <w:rsid w:val="00B578FC"/>
    <w:rsid w:val="00B6000A"/>
    <w:rsid w:val="00B6041E"/>
    <w:rsid w:val="00B60519"/>
    <w:rsid w:val="00B607B2"/>
    <w:rsid w:val="00B60AAB"/>
    <w:rsid w:val="00B60EE4"/>
    <w:rsid w:val="00B613A8"/>
    <w:rsid w:val="00B6194D"/>
    <w:rsid w:val="00B61A63"/>
    <w:rsid w:val="00B627ED"/>
    <w:rsid w:val="00B6302B"/>
    <w:rsid w:val="00B63ACF"/>
    <w:rsid w:val="00B63C2F"/>
    <w:rsid w:val="00B63C58"/>
    <w:rsid w:val="00B640CF"/>
    <w:rsid w:val="00B6436F"/>
    <w:rsid w:val="00B646E4"/>
    <w:rsid w:val="00B64AE5"/>
    <w:rsid w:val="00B64EBF"/>
    <w:rsid w:val="00B65044"/>
    <w:rsid w:val="00B6526B"/>
    <w:rsid w:val="00B653B5"/>
    <w:rsid w:val="00B65886"/>
    <w:rsid w:val="00B65C3D"/>
    <w:rsid w:val="00B65C96"/>
    <w:rsid w:val="00B65F09"/>
    <w:rsid w:val="00B65F7D"/>
    <w:rsid w:val="00B65FF3"/>
    <w:rsid w:val="00B66002"/>
    <w:rsid w:val="00B66642"/>
    <w:rsid w:val="00B66913"/>
    <w:rsid w:val="00B66EDF"/>
    <w:rsid w:val="00B67011"/>
    <w:rsid w:val="00B670E0"/>
    <w:rsid w:val="00B67375"/>
    <w:rsid w:val="00B67A91"/>
    <w:rsid w:val="00B67F02"/>
    <w:rsid w:val="00B67FEF"/>
    <w:rsid w:val="00B7028B"/>
    <w:rsid w:val="00B705A2"/>
    <w:rsid w:val="00B707D4"/>
    <w:rsid w:val="00B708E6"/>
    <w:rsid w:val="00B70B95"/>
    <w:rsid w:val="00B70D02"/>
    <w:rsid w:val="00B70E26"/>
    <w:rsid w:val="00B718A2"/>
    <w:rsid w:val="00B71C39"/>
    <w:rsid w:val="00B71DC0"/>
    <w:rsid w:val="00B71E35"/>
    <w:rsid w:val="00B7257B"/>
    <w:rsid w:val="00B728C9"/>
    <w:rsid w:val="00B7294D"/>
    <w:rsid w:val="00B7321E"/>
    <w:rsid w:val="00B73DD9"/>
    <w:rsid w:val="00B74008"/>
    <w:rsid w:val="00B741E1"/>
    <w:rsid w:val="00B746E7"/>
    <w:rsid w:val="00B74DBA"/>
    <w:rsid w:val="00B7564F"/>
    <w:rsid w:val="00B75A2E"/>
    <w:rsid w:val="00B75A2F"/>
    <w:rsid w:val="00B75C8D"/>
    <w:rsid w:val="00B7602E"/>
    <w:rsid w:val="00B761C7"/>
    <w:rsid w:val="00B762CD"/>
    <w:rsid w:val="00B76697"/>
    <w:rsid w:val="00B7673C"/>
    <w:rsid w:val="00B767B8"/>
    <w:rsid w:val="00B76816"/>
    <w:rsid w:val="00B7698A"/>
    <w:rsid w:val="00B76D99"/>
    <w:rsid w:val="00B777E3"/>
    <w:rsid w:val="00B77831"/>
    <w:rsid w:val="00B80242"/>
    <w:rsid w:val="00B8034F"/>
    <w:rsid w:val="00B80CAC"/>
    <w:rsid w:val="00B81608"/>
    <w:rsid w:val="00B81BFA"/>
    <w:rsid w:val="00B81EED"/>
    <w:rsid w:val="00B8284D"/>
    <w:rsid w:val="00B82A80"/>
    <w:rsid w:val="00B82EE3"/>
    <w:rsid w:val="00B830D2"/>
    <w:rsid w:val="00B83C8D"/>
    <w:rsid w:val="00B83F3E"/>
    <w:rsid w:val="00B8427D"/>
    <w:rsid w:val="00B843C7"/>
    <w:rsid w:val="00B848A0"/>
    <w:rsid w:val="00B84B50"/>
    <w:rsid w:val="00B84DC5"/>
    <w:rsid w:val="00B84F64"/>
    <w:rsid w:val="00B850B8"/>
    <w:rsid w:val="00B854D4"/>
    <w:rsid w:val="00B85776"/>
    <w:rsid w:val="00B859C2"/>
    <w:rsid w:val="00B85B75"/>
    <w:rsid w:val="00B85EA1"/>
    <w:rsid w:val="00B8656D"/>
    <w:rsid w:val="00B86C4D"/>
    <w:rsid w:val="00B86FD7"/>
    <w:rsid w:val="00B874DE"/>
    <w:rsid w:val="00B8789D"/>
    <w:rsid w:val="00B906A9"/>
    <w:rsid w:val="00B90936"/>
    <w:rsid w:val="00B90D09"/>
    <w:rsid w:val="00B912F7"/>
    <w:rsid w:val="00B916DB"/>
    <w:rsid w:val="00B92083"/>
    <w:rsid w:val="00B920F1"/>
    <w:rsid w:val="00B921E8"/>
    <w:rsid w:val="00B922FC"/>
    <w:rsid w:val="00B9234F"/>
    <w:rsid w:val="00B925AC"/>
    <w:rsid w:val="00B92686"/>
    <w:rsid w:val="00B927D3"/>
    <w:rsid w:val="00B92A9F"/>
    <w:rsid w:val="00B92EDF"/>
    <w:rsid w:val="00B9344A"/>
    <w:rsid w:val="00B935E3"/>
    <w:rsid w:val="00B939D8"/>
    <w:rsid w:val="00B93B08"/>
    <w:rsid w:val="00B9408A"/>
    <w:rsid w:val="00B94576"/>
    <w:rsid w:val="00B9470E"/>
    <w:rsid w:val="00B954D2"/>
    <w:rsid w:val="00B95979"/>
    <w:rsid w:val="00B95DDE"/>
    <w:rsid w:val="00B95EB3"/>
    <w:rsid w:val="00B9611D"/>
    <w:rsid w:val="00B961A1"/>
    <w:rsid w:val="00B96FAA"/>
    <w:rsid w:val="00B97B96"/>
    <w:rsid w:val="00BA01B4"/>
    <w:rsid w:val="00BA0E69"/>
    <w:rsid w:val="00BA10A2"/>
    <w:rsid w:val="00BA13FF"/>
    <w:rsid w:val="00BA1A7E"/>
    <w:rsid w:val="00BA1B31"/>
    <w:rsid w:val="00BA1B87"/>
    <w:rsid w:val="00BA21C0"/>
    <w:rsid w:val="00BA2674"/>
    <w:rsid w:val="00BA26CB"/>
    <w:rsid w:val="00BA2909"/>
    <w:rsid w:val="00BA3021"/>
    <w:rsid w:val="00BA3158"/>
    <w:rsid w:val="00BA379A"/>
    <w:rsid w:val="00BA3811"/>
    <w:rsid w:val="00BA3A41"/>
    <w:rsid w:val="00BA3C5C"/>
    <w:rsid w:val="00BA3EF2"/>
    <w:rsid w:val="00BA415E"/>
    <w:rsid w:val="00BA436D"/>
    <w:rsid w:val="00BA4527"/>
    <w:rsid w:val="00BA4BD0"/>
    <w:rsid w:val="00BA516C"/>
    <w:rsid w:val="00BA51C6"/>
    <w:rsid w:val="00BA520D"/>
    <w:rsid w:val="00BA54AD"/>
    <w:rsid w:val="00BA55F6"/>
    <w:rsid w:val="00BA56C5"/>
    <w:rsid w:val="00BA59F0"/>
    <w:rsid w:val="00BA5BF3"/>
    <w:rsid w:val="00BA5CB7"/>
    <w:rsid w:val="00BA68CB"/>
    <w:rsid w:val="00BA7749"/>
    <w:rsid w:val="00BA78A3"/>
    <w:rsid w:val="00BA7B0C"/>
    <w:rsid w:val="00BB0855"/>
    <w:rsid w:val="00BB09EF"/>
    <w:rsid w:val="00BB0E20"/>
    <w:rsid w:val="00BB1A44"/>
    <w:rsid w:val="00BB1F35"/>
    <w:rsid w:val="00BB2193"/>
    <w:rsid w:val="00BB24EF"/>
    <w:rsid w:val="00BB266C"/>
    <w:rsid w:val="00BB2934"/>
    <w:rsid w:val="00BB332D"/>
    <w:rsid w:val="00BB3581"/>
    <w:rsid w:val="00BB3960"/>
    <w:rsid w:val="00BB3972"/>
    <w:rsid w:val="00BB3EAD"/>
    <w:rsid w:val="00BB3EEB"/>
    <w:rsid w:val="00BB4073"/>
    <w:rsid w:val="00BB41D6"/>
    <w:rsid w:val="00BB4496"/>
    <w:rsid w:val="00BB485D"/>
    <w:rsid w:val="00BB4C36"/>
    <w:rsid w:val="00BB4CCC"/>
    <w:rsid w:val="00BB5010"/>
    <w:rsid w:val="00BB53F8"/>
    <w:rsid w:val="00BB5766"/>
    <w:rsid w:val="00BB582F"/>
    <w:rsid w:val="00BB5A70"/>
    <w:rsid w:val="00BB5C5F"/>
    <w:rsid w:val="00BB5F33"/>
    <w:rsid w:val="00BB6436"/>
    <w:rsid w:val="00BB656A"/>
    <w:rsid w:val="00BB667B"/>
    <w:rsid w:val="00BB6AE8"/>
    <w:rsid w:val="00BB7124"/>
    <w:rsid w:val="00BB7552"/>
    <w:rsid w:val="00BB7B23"/>
    <w:rsid w:val="00BC0576"/>
    <w:rsid w:val="00BC0927"/>
    <w:rsid w:val="00BC0964"/>
    <w:rsid w:val="00BC0CE1"/>
    <w:rsid w:val="00BC0E84"/>
    <w:rsid w:val="00BC1767"/>
    <w:rsid w:val="00BC1A5A"/>
    <w:rsid w:val="00BC1BC4"/>
    <w:rsid w:val="00BC22BB"/>
    <w:rsid w:val="00BC268C"/>
    <w:rsid w:val="00BC299E"/>
    <w:rsid w:val="00BC2E8F"/>
    <w:rsid w:val="00BC325A"/>
    <w:rsid w:val="00BC3346"/>
    <w:rsid w:val="00BC379F"/>
    <w:rsid w:val="00BC38EB"/>
    <w:rsid w:val="00BC392E"/>
    <w:rsid w:val="00BC3B6E"/>
    <w:rsid w:val="00BC3B97"/>
    <w:rsid w:val="00BC3E92"/>
    <w:rsid w:val="00BC4045"/>
    <w:rsid w:val="00BC462A"/>
    <w:rsid w:val="00BC4C58"/>
    <w:rsid w:val="00BC4DAB"/>
    <w:rsid w:val="00BC5AC6"/>
    <w:rsid w:val="00BC5C62"/>
    <w:rsid w:val="00BC6006"/>
    <w:rsid w:val="00BC6844"/>
    <w:rsid w:val="00BC6C18"/>
    <w:rsid w:val="00BC6EA9"/>
    <w:rsid w:val="00BC6F5D"/>
    <w:rsid w:val="00BC72F8"/>
    <w:rsid w:val="00BC75D6"/>
    <w:rsid w:val="00BC7600"/>
    <w:rsid w:val="00BC77ED"/>
    <w:rsid w:val="00BC7846"/>
    <w:rsid w:val="00BC7B8B"/>
    <w:rsid w:val="00BD0075"/>
    <w:rsid w:val="00BD03C3"/>
    <w:rsid w:val="00BD0B1A"/>
    <w:rsid w:val="00BD0B85"/>
    <w:rsid w:val="00BD0BEA"/>
    <w:rsid w:val="00BD1137"/>
    <w:rsid w:val="00BD129C"/>
    <w:rsid w:val="00BD163E"/>
    <w:rsid w:val="00BD1B85"/>
    <w:rsid w:val="00BD1DB6"/>
    <w:rsid w:val="00BD2296"/>
    <w:rsid w:val="00BD30EC"/>
    <w:rsid w:val="00BD366A"/>
    <w:rsid w:val="00BD3960"/>
    <w:rsid w:val="00BD4305"/>
    <w:rsid w:val="00BD47A9"/>
    <w:rsid w:val="00BD4A6D"/>
    <w:rsid w:val="00BD4A72"/>
    <w:rsid w:val="00BD4EBE"/>
    <w:rsid w:val="00BD5507"/>
    <w:rsid w:val="00BD5DE4"/>
    <w:rsid w:val="00BD5E51"/>
    <w:rsid w:val="00BD610D"/>
    <w:rsid w:val="00BD63DB"/>
    <w:rsid w:val="00BD6BA6"/>
    <w:rsid w:val="00BD7406"/>
    <w:rsid w:val="00BD749B"/>
    <w:rsid w:val="00BD76AF"/>
    <w:rsid w:val="00BE0011"/>
    <w:rsid w:val="00BE17F6"/>
    <w:rsid w:val="00BE191C"/>
    <w:rsid w:val="00BE1B6C"/>
    <w:rsid w:val="00BE1BED"/>
    <w:rsid w:val="00BE1C05"/>
    <w:rsid w:val="00BE1F63"/>
    <w:rsid w:val="00BE2351"/>
    <w:rsid w:val="00BE287C"/>
    <w:rsid w:val="00BE2A75"/>
    <w:rsid w:val="00BE3AFA"/>
    <w:rsid w:val="00BE3B9A"/>
    <w:rsid w:val="00BE47D4"/>
    <w:rsid w:val="00BE4B43"/>
    <w:rsid w:val="00BE52CA"/>
    <w:rsid w:val="00BE5880"/>
    <w:rsid w:val="00BE58D1"/>
    <w:rsid w:val="00BE5A11"/>
    <w:rsid w:val="00BE627B"/>
    <w:rsid w:val="00BE6812"/>
    <w:rsid w:val="00BE6AE6"/>
    <w:rsid w:val="00BE7480"/>
    <w:rsid w:val="00BE7B2C"/>
    <w:rsid w:val="00BE7D85"/>
    <w:rsid w:val="00BF001A"/>
    <w:rsid w:val="00BF015F"/>
    <w:rsid w:val="00BF072F"/>
    <w:rsid w:val="00BF0DB7"/>
    <w:rsid w:val="00BF14A8"/>
    <w:rsid w:val="00BF1879"/>
    <w:rsid w:val="00BF19B0"/>
    <w:rsid w:val="00BF1A8D"/>
    <w:rsid w:val="00BF1DCB"/>
    <w:rsid w:val="00BF2481"/>
    <w:rsid w:val="00BF2569"/>
    <w:rsid w:val="00BF28E3"/>
    <w:rsid w:val="00BF2CD7"/>
    <w:rsid w:val="00BF2EA8"/>
    <w:rsid w:val="00BF2EBF"/>
    <w:rsid w:val="00BF2FA9"/>
    <w:rsid w:val="00BF3C82"/>
    <w:rsid w:val="00BF4054"/>
    <w:rsid w:val="00BF42E2"/>
    <w:rsid w:val="00BF50E7"/>
    <w:rsid w:val="00BF57A2"/>
    <w:rsid w:val="00BF5BEB"/>
    <w:rsid w:val="00BF5C7C"/>
    <w:rsid w:val="00BF6231"/>
    <w:rsid w:val="00BF6425"/>
    <w:rsid w:val="00BF64F0"/>
    <w:rsid w:val="00BF65EA"/>
    <w:rsid w:val="00BF7543"/>
    <w:rsid w:val="00BF79AF"/>
    <w:rsid w:val="00BF79BA"/>
    <w:rsid w:val="00BF7F6E"/>
    <w:rsid w:val="00C00030"/>
    <w:rsid w:val="00C00641"/>
    <w:rsid w:val="00C0084D"/>
    <w:rsid w:val="00C0098A"/>
    <w:rsid w:val="00C00EA0"/>
    <w:rsid w:val="00C01505"/>
    <w:rsid w:val="00C016E2"/>
    <w:rsid w:val="00C01CDD"/>
    <w:rsid w:val="00C01D81"/>
    <w:rsid w:val="00C01FDF"/>
    <w:rsid w:val="00C02424"/>
    <w:rsid w:val="00C02AAC"/>
    <w:rsid w:val="00C02E7A"/>
    <w:rsid w:val="00C033A9"/>
    <w:rsid w:val="00C03537"/>
    <w:rsid w:val="00C03C6E"/>
    <w:rsid w:val="00C03EEC"/>
    <w:rsid w:val="00C04138"/>
    <w:rsid w:val="00C04646"/>
    <w:rsid w:val="00C04E69"/>
    <w:rsid w:val="00C0571E"/>
    <w:rsid w:val="00C059B1"/>
    <w:rsid w:val="00C05B27"/>
    <w:rsid w:val="00C05C0C"/>
    <w:rsid w:val="00C05FEF"/>
    <w:rsid w:val="00C068F0"/>
    <w:rsid w:val="00C06C96"/>
    <w:rsid w:val="00C06E2A"/>
    <w:rsid w:val="00C06F6B"/>
    <w:rsid w:val="00C07365"/>
    <w:rsid w:val="00C07441"/>
    <w:rsid w:val="00C0748E"/>
    <w:rsid w:val="00C07D71"/>
    <w:rsid w:val="00C1121A"/>
    <w:rsid w:val="00C1121D"/>
    <w:rsid w:val="00C11595"/>
    <w:rsid w:val="00C11E38"/>
    <w:rsid w:val="00C11F6F"/>
    <w:rsid w:val="00C121D0"/>
    <w:rsid w:val="00C1231E"/>
    <w:rsid w:val="00C12504"/>
    <w:rsid w:val="00C12627"/>
    <w:rsid w:val="00C12D36"/>
    <w:rsid w:val="00C12FCC"/>
    <w:rsid w:val="00C133D6"/>
    <w:rsid w:val="00C13B05"/>
    <w:rsid w:val="00C13D56"/>
    <w:rsid w:val="00C13DA4"/>
    <w:rsid w:val="00C13EC0"/>
    <w:rsid w:val="00C14950"/>
    <w:rsid w:val="00C149AE"/>
    <w:rsid w:val="00C14F9D"/>
    <w:rsid w:val="00C15062"/>
    <w:rsid w:val="00C1575D"/>
    <w:rsid w:val="00C157E2"/>
    <w:rsid w:val="00C15899"/>
    <w:rsid w:val="00C15A76"/>
    <w:rsid w:val="00C15B30"/>
    <w:rsid w:val="00C161A9"/>
    <w:rsid w:val="00C1624F"/>
    <w:rsid w:val="00C163FE"/>
    <w:rsid w:val="00C16572"/>
    <w:rsid w:val="00C169C5"/>
    <w:rsid w:val="00C16CD6"/>
    <w:rsid w:val="00C17230"/>
    <w:rsid w:val="00C17D2F"/>
    <w:rsid w:val="00C17DE2"/>
    <w:rsid w:val="00C200BE"/>
    <w:rsid w:val="00C2015E"/>
    <w:rsid w:val="00C201A5"/>
    <w:rsid w:val="00C202B5"/>
    <w:rsid w:val="00C204A0"/>
    <w:rsid w:val="00C2060C"/>
    <w:rsid w:val="00C208F3"/>
    <w:rsid w:val="00C20A07"/>
    <w:rsid w:val="00C20A1B"/>
    <w:rsid w:val="00C20ACB"/>
    <w:rsid w:val="00C20BB8"/>
    <w:rsid w:val="00C20DCF"/>
    <w:rsid w:val="00C20E54"/>
    <w:rsid w:val="00C20E73"/>
    <w:rsid w:val="00C21258"/>
    <w:rsid w:val="00C2125C"/>
    <w:rsid w:val="00C21497"/>
    <w:rsid w:val="00C21584"/>
    <w:rsid w:val="00C2194A"/>
    <w:rsid w:val="00C21A31"/>
    <w:rsid w:val="00C21BB5"/>
    <w:rsid w:val="00C21BD4"/>
    <w:rsid w:val="00C22046"/>
    <w:rsid w:val="00C2214F"/>
    <w:rsid w:val="00C22357"/>
    <w:rsid w:val="00C2270C"/>
    <w:rsid w:val="00C23014"/>
    <w:rsid w:val="00C230EA"/>
    <w:rsid w:val="00C23B4B"/>
    <w:rsid w:val="00C243EE"/>
    <w:rsid w:val="00C24669"/>
    <w:rsid w:val="00C2483C"/>
    <w:rsid w:val="00C248F9"/>
    <w:rsid w:val="00C24B28"/>
    <w:rsid w:val="00C24C23"/>
    <w:rsid w:val="00C251B0"/>
    <w:rsid w:val="00C2550C"/>
    <w:rsid w:val="00C25517"/>
    <w:rsid w:val="00C25C9C"/>
    <w:rsid w:val="00C25D58"/>
    <w:rsid w:val="00C260D2"/>
    <w:rsid w:val="00C26115"/>
    <w:rsid w:val="00C26412"/>
    <w:rsid w:val="00C2651F"/>
    <w:rsid w:val="00C26C9C"/>
    <w:rsid w:val="00C26D7B"/>
    <w:rsid w:val="00C26DE0"/>
    <w:rsid w:val="00C26E4F"/>
    <w:rsid w:val="00C26EFE"/>
    <w:rsid w:val="00C26FEC"/>
    <w:rsid w:val="00C27394"/>
    <w:rsid w:val="00C30736"/>
    <w:rsid w:val="00C309C2"/>
    <w:rsid w:val="00C30FD5"/>
    <w:rsid w:val="00C3181C"/>
    <w:rsid w:val="00C320DB"/>
    <w:rsid w:val="00C323FA"/>
    <w:rsid w:val="00C32983"/>
    <w:rsid w:val="00C32A88"/>
    <w:rsid w:val="00C33493"/>
    <w:rsid w:val="00C33715"/>
    <w:rsid w:val="00C3372E"/>
    <w:rsid w:val="00C3413B"/>
    <w:rsid w:val="00C34402"/>
    <w:rsid w:val="00C34907"/>
    <w:rsid w:val="00C34A92"/>
    <w:rsid w:val="00C34B72"/>
    <w:rsid w:val="00C34DB6"/>
    <w:rsid w:val="00C35893"/>
    <w:rsid w:val="00C3589F"/>
    <w:rsid w:val="00C359EA"/>
    <w:rsid w:val="00C35C4A"/>
    <w:rsid w:val="00C3609B"/>
    <w:rsid w:val="00C36162"/>
    <w:rsid w:val="00C3660D"/>
    <w:rsid w:val="00C3693F"/>
    <w:rsid w:val="00C36ABD"/>
    <w:rsid w:val="00C3700C"/>
    <w:rsid w:val="00C3711E"/>
    <w:rsid w:val="00C37299"/>
    <w:rsid w:val="00C37B9D"/>
    <w:rsid w:val="00C40499"/>
    <w:rsid w:val="00C40A7E"/>
    <w:rsid w:val="00C40B8E"/>
    <w:rsid w:val="00C40E21"/>
    <w:rsid w:val="00C40EDF"/>
    <w:rsid w:val="00C40FDB"/>
    <w:rsid w:val="00C4155B"/>
    <w:rsid w:val="00C4159D"/>
    <w:rsid w:val="00C41756"/>
    <w:rsid w:val="00C418E2"/>
    <w:rsid w:val="00C419C0"/>
    <w:rsid w:val="00C41B22"/>
    <w:rsid w:val="00C4245E"/>
    <w:rsid w:val="00C4276B"/>
    <w:rsid w:val="00C42772"/>
    <w:rsid w:val="00C427FD"/>
    <w:rsid w:val="00C42C71"/>
    <w:rsid w:val="00C43009"/>
    <w:rsid w:val="00C43898"/>
    <w:rsid w:val="00C43DD6"/>
    <w:rsid w:val="00C43F27"/>
    <w:rsid w:val="00C44A23"/>
    <w:rsid w:val="00C44BD1"/>
    <w:rsid w:val="00C44E7C"/>
    <w:rsid w:val="00C45603"/>
    <w:rsid w:val="00C465BE"/>
    <w:rsid w:val="00C46735"/>
    <w:rsid w:val="00C46B36"/>
    <w:rsid w:val="00C47161"/>
    <w:rsid w:val="00C471A5"/>
    <w:rsid w:val="00C4738F"/>
    <w:rsid w:val="00C47BCE"/>
    <w:rsid w:val="00C47CEB"/>
    <w:rsid w:val="00C47EFB"/>
    <w:rsid w:val="00C50FBE"/>
    <w:rsid w:val="00C51608"/>
    <w:rsid w:val="00C51A3B"/>
    <w:rsid w:val="00C51AF2"/>
    <w:rsid w:val="00C51CC3"/>
    <w:rsid w:val="00C51FE7"/>
    <w:rsid w:val="00C520F3"/>
    <w:rsid w:val="00C521BB"/>
    <w:rsid w:val="00C52253"/>
    <w:rsid w:val="00C5263A"/>
    <w:rsid w:val="00C526BC"/>
    <w:rsid w:val="00C5272C"/>
    <w:rsid w:val="00C52A74"/>
    <w:rsid w:val="00C52E05"/>
    <w:rsid w:val="00C52E17"/>
    <w:rsid w:val="00C53A4D"/>
    <w:rsid w:val="00C53FF2"/>
    <w:rsid w:val="00C5416E"/>
    <w:rsid w:val="00C542A6"/>
    <w:rsid w:val="00C54378"/>
    <w:rsid w:val="00C549DF"/>
    <w:rsid w:val="00C54E60"/>
    <w:rsid w:val="00C54EF1"/>
    <w:rsid w:val="00C55149"/>
    <w:rsid w:val="00C5516B"/>
    <w:rsid w:val="00C55489"/>
    <w:rsid w:val="00C5551B"/>
    <w:rsid w:val="00C5570E"/>
    <w:rsid w:val="00C55992"/>
    <w:rsid w:val="00C55DD1"/>
    <w:rsid w:val="00C56490"/>
    <w:rsid w:val="00C56765"/>
    <w:rsid w:val="00C56C68"/>
    <w:rsid w:val="00C57098"/>
    <w:rsid w:val="00C57F5C"/>
    <w:rsid w:val="00C607FD"/>
    <w:rsid w:val="00C61065"/>
    <w:rsid w:val="00C611BD"/>
    <w:rsid w:val="00C612E7"/>
    <w:rsid w:val="00C618A4"/>
    <w:rsid w:val="00C61B52"/>
    <w:rsid w:val="00C61E56"/>
    <w:rsid w:val="00C62768"/>
    <w:rsid w:val="00C62C2F"/>
    <w:rsid w:val="00C63625"/>
    <w:rsid w:val="00C6391A"/>
    <w:rsid w:val="00C63BF3"/>
    <w:rsid w:val="00C63E07"/>
    <w:rsid w:val="00C64027"/>
    <w:rsid w:val="00C646F9"/>
    <w:rsid w:val="00C656A6"/>
    <w:rsid w:val="00C65911"/>
    <w:rsid w:val="00C65A46"/>
    <w:rsid w:val="00C65CAD"/>
    <w:rsid w:val="00C65CF5"/>
    <w:rsid w:val="00C661F2"/>
    <w:rsid w:val="00C673C6"/>
    <w:rsid w:val="00C6742B"/>
    <w:rsid w:val="00C7078E"/>
    <w:rsid w:val="00C710BB"/>
    <w:rsid w:val="00C718B9"/>
    <w:rsid w:val="00C71B09"/>
    <w:rsid w:val="00C71F0E"/>
    <w:rsid w:val="00C7261E"/>
    <w:rsid w:val="00C726AF"/>
    <w:rsid w:val="00C7279B"/>
    <w:rsid w:val="00C72DE3"/>
    <w:rsid w:val="00C73569"/>
    <w:rsid w:val="00C735BC"/>
    <w:rsid w:val="00C73AE7"/>
    <w:rsid w:val="00C74150"/>
    <w:rsid w:val="00C74210"/>
    <w:rsid w:val="00C749B0"/>
    <w:rsid w:val="00C749C5"/>
    <w:rsid w:val="00C752D6"/>
    <w:rsid w:val="00C752E5"/>
    <w:rsid w:val="00C75639"/>
    <w:rsid w:val="00C75729"/>
    <w:rsid w:val="00C75820"/>
    <w:rsid w:val="00C75DB8"/>
    <w:rsid w:val="00C764DF"/>
    <w:rsid w:val="00C7666C"/>
    <w:rsid w:val="00C76ADD"/>
    <w:rsid w:val="00C76B11"/>
    <w:rsid w:val="00C76E1D"/>
    <w:rsid w:val="00C77441"/>
    <w:rsid w:val="00C777B0"/>
    <w:rsid w:val="00C77943"/>
    <w:rsid w:val="00C779CD"/>
    <w:rsid w:val="00C8003D"/>
    <w:rsid w:val="00C80384"/>
    <w:rsid w:val="00C8099D"/>
    <w:rsid w:val="00C81CE2"/>
    <w:rsid w:val="00C81FEB"/>
    <w:rsid w:val="00C82D3D"/>
    <w:rsid w:val="00C82E29"/>
    <w:rsid w:val="00C82EC2"/>
    <w:rsid w:val="00C83593"/>
    <w:rsid w:val="00C835B3"/>
    <w:rsid w:val="00C8361A"/>
    <w:rsid w:val="00C83947"/>
    <w:rsid w:val="00C83A92"/>
    <w:rsid w:val="00C83F56"/>
    <w:rsid w:val="00C84A5E"/>
    <w:rsid w:val="00C84A72"/>
    <w:rsid w:val="00C84B1E"/>
    <w:rsid w:val="00C84B24"/>
    <w:rsid w:val="00C84B39"/>
    <w:rsid w:val="00C84C8F"/>
    <w:rsid w:val="00C85B54"/>
    <w:rsid w:val="00C86346"/>
    <w:rsid w:val="00C864A3"/>
    <w:rsid w:val="00C86AE1"/>
    <w:rsid w:val="00C86EA1"/>
    <w:rsid w:val="00C87713"/>
    <w:rsid w:val="00C87CDB"/>
    <w:rsid w:val="00C87E4B"/>
    <w:rsid w:val="00C901FA"/>
    <w:rsid w:val="00C9074A"/>
    <w:rsid w:val="00C90C09"/>
    <w:rsid w:val="00C91173"/>
    <w:rsid w:val="00C91397"/>
    <w:rsid w:val="00C914BA"/>
    <w:rsid w:val="00C9182C"/>
    <w:rsid w:val="00C9274C"/>
    <w:rsid w:val="00C92E84"/>
    <w:rsid w:val="00C930C8"/>
    <w:rsid w:val="00C93487"/>
    <w:rsid w:val="00C934DF"/>
    <w:rsid w:val="00C93843"/>
    <w:rsid w:val="00C93934"/>
    <w:rsid w:val="00C93F2A"/>
    <w:rsid w:val="00C9447B"/>
    <w:rsid w:val="00C95281"/>
    <w:rsid w:val="00C95933"/>
    <w:rsid w:val="00C95A24"/>
    <w:rsid w:val="00C95A64"/>
    <w:rsid w:val="00C95E44"/>
    <w:rsid w:val="00C96308"/>
    <w:rsid w:val="00C96351"/>
    <w:rsid w:val="00C9675D"/>
    <w:rsid w:val="00C967CD"/>
    <w:rsid w:val="00C969C2"/>
    <w:rsid w:val="00C96A9C"/>
    <w:rsid w:val="00C96E7D"/>
    <w:rsid w:val="00C96FBB"/>
    <w:rsid w:val="00C97529"/>
    <w:rsid w:val="00C9779E"/>
    <w:rsid w:val="00C978D7"/>
    <w:rsid w:val="00C97A85"/>
    <w:rsid w:val="00C97C68"/>
    <w:rsid w:val="00CA03CC"/>
    <w:rsid w:val="00CA0EF5"/>
    <w:rsid w:val="00CA1824"/>
    <w:rsid w:val="00CA183A"/>
    <w:rsid w:val="00CA232A"/>
    <w:rsid w:val="00CA23BA"/>
    <w:rsid w:val="00CA2560"/>
    <w:rsid w:val="00CA360E"/>
    <w:rsid w:val="00CA3788"/>
    <w:rsid w:val="00CA37CF"/>
    <w:rsid w:val="00CA4A23"/>
    <w:rsid w:val="00CA5097"/>
    <w:rsid w:val="00CA59AA"/>
    <w:rsid w:val="00CA609F"/>
    <w:rsid w:val="00CA64DD"/>
    <w:rsid w:val="00CA6902"/>
    <w:rsid w:val="00CA699F"/>
    <w:rsid w:val="00CA71B4"/>
    <w:rsid w:val="00CA725C"/>
    <w:rsid w:val="00CA74C0"/>
    <w:rsid w:val="00CA74E0"/>
    <w:rsid w:val="00CA79B8"/>
    <w:rsid w:val="00CA7BF0"/>
    <w:rsid w:val="00CB006E"/>
    <w:rsid w:val="00CB050C"/>
    <w:rsid w:val="00CB0596"/>
    <w:rsid w:val="00CB05A2"/>
    <w:rsid w:val="00CB0802"/>
    <w:rsid w:val="00CB0C55"/>
    <w:rsid w:val="00CB0CFC"/>
    <w:rsid w:val="00CB0D57"/>
    <w:rsid w:val="00CB0E68"/>
    <w:rsid w:val="00CB1397"/>
    <w:rsid w:val="00CB14A8"/>
    <w:rsid w:val="00CB1D82"/>
    <w:rsid w:val="00CB1FC9"/>
    <w:rsid w:val="00CB216A"/>
    <w:rsid w:val="00CB2215"/>
    <w:rsid w:val="00CB2694"/>
    <w:rsid w:val="00CB26BB"/>
    <w:rsid w:val="00CB2F67"/>
    <w:rsid w:val="00CB3CBB"/>
    <w:rsid w:val="00CB4450"/>
    <w:rsid w:val="00CB44EB"/>
    <w:rsid w:val="00CB4625"/>
    <w:rsid w:val="00CB4822"/>
    <w:rsid w:val="00CB4B5D"/>
    <w:rsid w:val="00CB510C"/>
    <w:rsid w:val="00CB5293"/>
    <w:rsid w:val="00CB531D"/>
    <w:rsid w:val="00CB55E4"/>
    <w:rsid w:val="00CB5DF7"/>
    <w:rsid w:val="00CB5DF8"/>
    <w:rsid w:val="00CB61A6"/>
    <w:rsid w:val="00CB6338"/>
    <w:rsid w:val="00CB63A1"/>
    <w:rsid w:val="00CB700C"/>
    <w:rsid w:val="00CB72BC"/>
    <w:rsid w:val="00CB73AF"/>
    <w:rsid w:val="00CB73C9"/>
    <w:rsid w:val="00CB7E4F"/>
    <w:rsid w:val="00CC03B4"/>
    <w:rsid w:val="00CC060F"/>
    <w:rsid w:val="00CC0E63"/>
    <w:rsid w:val="00CC2049"/>
    <w:rsid w:val="00CC2544"/>
    <w:rsid w:val="00CC287E"/>
    <w:rsid w:val="00CC32E1"/>
    <w:rsid w:val="00CC3E0A"/>
    <w:rsid w:val="00CC46FF"/>
    <w:rsid w:val="00CC4700"/>
    <w:rsid w:val="00CC4873"/>
    <w:rsid w:val="00CC56F8"/>
    <w:rsid w:val="00CC5B62"/>
    <w:rsid w:val="00CC5F3D"/>
    <w:rsid w:val="00CC61C2"/>
    <w:rsid w:val="00CC6481"/>
    <w:rsid w:val="00CC6898"/>
    <w:rsid w:val="00CC68D4"/>
    <w:rsid w:val="00CC6C30"/>
    <w:rsid w:val="00CC7127"/>
    <w:rsid w:val="00CC7BA3"/>
    <w:rsid w:val="00CD00E8"/>
    <w:rsid w:val="00CD021C"/>
    <w:rsid w:val="00CD0CA7"/>
    <w:rsid w:val="00CD1321"/>
    <w:rsid w:val="00CD162B"/>
    <w:rsid w:val="00CD1650"/>
    <w:rsid w:val="00CD198D"/>
    <w:rsid w:val="00CD1AAA"/>
    <w:rsid w:val="00CD1BC5"/>
    <w:rsid w:val="00CD1E88"/>
    <w:rsid w:val="00CD1FC0"/>
    <w:rsid w:val="00CD24A6"/>
    <w:rsid w:val="00CD2545"/>
    <w:rsid w:val="00CD264B"/>
    <w:rsid w:val="00CD297C"/>
    <w:rsid w:val="00CD2C29"/>
    <w:rsid w:val="00CD2D8B"/>
    <w:rsid w:val="00CD2F6F"/>
    <w:rsid w:val="00CD390E"/>
    <w:rsid w:val="00CD3954"/>
    <w:rsid w:val="00CD3C95"/>
    <w:rsid w:val="00CD4485"/>
    <w:rsid w:val="00CD46EB"/>
    <w:rsid w:val="00CD4922"/>
    <w:rsid w:val="00CD4E22"/>
    <w:rsid w:val="00CD5023"/>
    <w:rsid w:val="00CD555F"/>
    <w:rsid w:val="00CD5741"/>
    <w:rsid w:val="00CD5EF8"/>
    <w:rsid w:val="00CD6546"/>
    <w:rsid w:val="00CD6809"/>
    <w:rsid w:val="00CD6B26"/>
    <w:rsid w:val="00CD6B67"/>
    <w:rsid w:val="00CD6EE7"/>
    <w:rsid w:val="00CD718A"/>
    <w:rsid w:val="00CD7212"/>
    <w:rsid w:val="00CD79FB"/>
    <w:rsid w:val="00CE0378"/>
    <w:rsid w:val="00CE04B7"/>
    <w:rsid w:val="00CE0FEB"/>
    <w:rsid w:val="00CE11B7"/>
    <w:rsid w:val="00CE1318"/>
    <w:rsid w:val="00CE13CB"/>
    <w:rsid w:val="00CE1412"/>
    <w:rsid w:val="00CE1A93"/>
    <w:rsid w:val="00CE24A1"/>
    <w:rsid w:val="00CE2BAE"/>
    <w:rsid w:val="00CE3319"/>
    <w:rsid w:val="00CE3ECB"/>
    <w:rsid w:val="00CE46CB"/>
    <w:rsid w:val="00CE4792"/>
    <w:rsid w:val="00CE47CE"/>
    <w:rsid w:val="00CE4EC9"/>
    <w:rsid w:val="00CE56BA"/>
    <w:rsid w:val="00CE5961"/>
    <w:rsid w:val="00CE5A6A"/>
    <w:rsid w:val="00CE5DD0"/>
    <w:rsid w:val="00CE6139"/>
    <w:rsid w:val="00CE6618"/>
    <w:rsid w:val="00CE73B5"/>
    <w:rsid w:val="00CE797F"/>
    <w:rsid w:val="00CE7CBB"/>
    <w:rsid w:val="00CE7E1E"/>
    <w:rsid w:val="00CF023C"/>
    <w:rsid w:val="00CF0F6E"/>
    <w:rsid w:val="00CF14B0"/>
    <w:rsid w:val="00CF1BA0"/>
    <w:rsid w:val="00CF1FB4"/>
    <w:rsid w:val="00CF249F"/>
    <w:rsid w:val="00CF24FC"/>
    <w:rsid w:val="00CF27ED"/>
    <w:rsid w:val="00CF2A4A"/>
    <w:rsid w:val="00CF2D73"/>
    <w:rsid w:val="00CF378B"/>
    <w:rsid w:val="00CF448F"/>
    <w:rsid w:val="00CF531B"/>
    <w:rsid w:val="00CF575E"/>
    <w:rsid w:val="00CF6A22"/>
    <w:rsid w:val="00CF6C17"/>
    <w:rsid w:val="00CF715D"/>
    <w:rsid w:val="00CF75DA"/>
    <w:rsid w:val="00CF77CF"/>
    <w:rsid w:val="00D0002B"/>
    <w:rsid w:val="00D004DC"/>
    <w:rsid w:val="00D0125C"/>
    <w:rsid w:val="00D0135C"/>
    <w:rsid w:val="00D01550"/>
    <w:rsid w:val="00D015DD"/>
    <w:rsid w:val="00D015EE"/>
    <w:rsid w:val="00D01908"/>
    <w:rsid w:val="00D02040"/>
    <w:rsid w:val="00D02810"/>
    <w:rsid w:val="00D02DBA"/>
    <w:rsid w:val="00D038E1"/>
    <w:rsid w:val="00D0400D"/>
    <w:rsid w:val="00D04C5E"/>
    <w:rsid w:val="00D052EE"/>
    <w:rsid w:val="00D05CC7"/>
    <w:rsid w:val="00D0615A"/>
    <w:rsid w:val="00D06BCD"/>
    <w:rsid w:val="00D076AB"/>
    <w:rsid w:val="00D07975"/>
    <w:rsid w:val="00D07990"/>
    <w:rsid w:val="00D07A0A"/>
    <w:rsid w:val="00D1062B"/>
    <w:rsid w:val="00D1062F"/>
    <w:rsid w:val="00D11558"/>
    <w:rsid w:val="00D116BF"/>
    <w:rsid w:val="00D117FA"/>
    <w:rsid w:val="00D11CA5"/>
    <w:rsid w:val="00D11DE9"/>
    <w:rsid w:val="00D12048"/>
    <w:rsid w:val="00D120DF"/>
    <w:rsid w:val="00D12355"/>
    <w:rsid w:val="00D127DD"/>
    <w:rsid w:val="00D13413"/>
    <w:rsid w:val="00D134AB"/>
    <w:rsid w:val="00D138E9"/>
    <w:rsid w:val="00D139E9"/>
    <w:rsid w:val="00D13AC9"/>
    <w:rsid w:val="00D13D54"/>
    <w:rsid w:val="00D1435B"/>
    <w:rsid w:val="00D145B7"/>
    <w:rsid w:val="00D14770"/>
    <w:rsid w:val="00D14F39"/>
    <w:rsid w:val="00D150C9"/>
    <w:rsid w:val="00D15696"/>
    <w:rsid w:val="00D156BC"/>
    <w:rsid w:val="00D156EB"/>
    <w:rsid w:val="00D15CE2"/>
    <w:rsid w:val="00D15D73"/>
    <w:rsid w:val="00D168B4"/>
    <w:rsid w:val="00D16A48"/>
    <w:rsid w:val="00D16BA2"/>
    <w:rsid w:val="00D16F6F"/>
    <w:rsid w:val="00D17CBC"/>
    <w:rsid w:val="00D17E20"/>
    <w:rsid w:val="00D17F06"/>
    <w:rsid w:val="00D20563"/>
    <w:rsid w:val="00D206E6"/>
    <w:rsid w:val="00D20805"/>
    <w:rsid w:val="00D20E16"/>
    <w:rsid w:val="00D2157A"/>
    <w:rsid w:val="00D2190E"/>
    <w:rsid w:val="00D219AB"/>
    <w:rsid w:val="00D21B7A"/>
    <w:rsid w:val="00D21BED"/>
    <w:rsid w:val="00D221D1"/>
    <w:rsid w:val="00D223FA"/>
    <w:rsid w:val="00D22462"/>
    <w:rsid w:val="00D2264A"/>
    <w:rsid w:val="00D227A5"/>
    <w:rsid w:val="00D22D00"/>
    <w:rsid w:val="00D234D4"/>
    <w:rsid w:val="00D23AFA"/>
    <w:rsid w:val="00D2605B"/>
    <w:rsid w:val="00D260B0"/>
    <w:rsid w:val="00D26140"/>
    <w:rsid w:val="00D26454"/>
    <w:rsid w:val="00D26554"/>
    <w:rsid w:val="00D27A12"/>
    <w:rsid w:val="00D300BF"/>
    <w:rsid w:val="00D30968"/>
    <w:rsid w:val="00D30A83"/>
    <w:rsid w:val="00D30CF4"/>
    <w:rsid w:val="00D31429"/>
    <w:rsid w:val="00D3185F"/>
    <w:rsid w:val="00D31F69"/>
    <w:rsid w:val="00D3260F"/>
    <w:rsid w:val="00D32A2B"/>
    <w:rsid w:val="00D32BA8"/>
    <w:rsid w:val="00D32C5A"/>
    <w:rsid w:val="00D32DE1"/>
    <w:rsid w:val="00D33629"/>
    <w:rsid w:val="00D33B1D"/>
    <w:rsid w:val="00D33DE6"/>
    <w:rsid w:val="00D33E8C"/>
    <w:rsid w:val="00D34360"/>
    <w:rsid w:val="00D34442"/>
    <w:rsid w:val="00D349E8"/>
    <w:rsid w:val="00D34B1B"/>
    <w:rsid w:val="00D354DC"/>
    <w:rsid w:val="00D3567B"/>
    <w:rsid w:val="00D358F2"/>
    <w:rsid w:val="00D358FF"/>
    <w:rsid w:val="00D35AF5"/>
    <w:rsid w:val="00D363DF"/>
    <w:rsid w:val="00D36BF9"/>
    <w:rsid w:val="00D36C38"/>
    <w:rsid w:val="00D36C54"/>
    <w:rsid w:val="00D36D61"/>
    <w:rsid w:val="00D372EC"/>
    <w:rsid w:val="00D3741A"/>
    <w:rsid w:val="00D37775"/>
    <w:rsid w:val="00D37FAF"/>
    <w:rsid w:val="00D4010B"/>
    <w:rsid w:val="00D40C0F"/>
    <w:rsid w:val="00D40D28"/>
    <w:rsid w:val="00D40DB8"/>
    <w:rsid w:val="00D40DE4"/>
    <w:rsid w:val="00D40FDE"/>
    <w:rsid w:val="00D413D4"/>
    <w:rsid w:val="00D41474"/>
    <w:rsid w:val="00D4157D"/>
    <w:rsid w:val="00D4159A"/>
    <w:rsid w:val="00D41A77"/>
    <w:rsid w:val="00D4225C"/>
    <w:rsid w:val="00D4275C"/>
    <w:rsid w:val="00D428F3"/>
    <w:rsid w:val="00D42908"/>
    <w:rsid w:val="00D43008"/>
    <w:rsid w:val="00D43597"/>
    <w:rsid w:val="00D4374B"/>
    <w:rsid w:val="00D43E71"/>
    <w:rsid w:val="00D43F15"/>
    <w:rsid w:val="00D44496"/>
    <w:rsid w:val="00D448AC"/>
    <w:rsid w:val="00D44A8E"/>
    <w:rsid w:val="00D44FCB"/>
    <w:rsid w:val="00D45205"/>
    <w:rsid w:val="00D453A2"/>
    <w:rsid w:val="00D453E4"/>
    <w:rsid w:val="00D45597"/>
    <w:rsid w:val="00D4577E"/>
    <w:rsid w:val="00D45AA6"/>
    <w:rsid w:val="00D45B0A"/>
    <w:rsid w:val="00D45ECA"/>
    <w:rsid w:val="00D4607B"/>
    <w:rsid w:val="00D460F9"/>
    <w:rsid w:val="00D46138"/>
    <w:rsid w:val="00D46AAB"/>
    <w:rsid w:val="00D46F40"/>
    <w:rsid w:val="00D4726C"/>
    <w:rsid w:val="00D47596"/>
    <w:rsid w:val="00D479B4"/>
    <w:rsid w:val="00D47D3B"/>
    <w:rsid w:val="00D47DB6"/>
    <w:rsid w:val="00D47F86"/>
    <w:rsid w:val="00D5012E"/>
    <w:rsid w:val="00D50312"/>
    <w:rsid w:val="00D5065F"/>
    <w:rsid w:val="00D506D1"/>
    <w:rsid w:val="00D50927"/>
    <w:rsid w:val="00D50D9B"/>
    <w:rsid w:val="00D51E13"/>
    <w:rsid w:val="00D51FBA"/>
    <w:rsid w:val="00D51FFC"/>
    <w:rsid w:val="00D521CC"/>
    <w:rsid w:val="00D52718"/>
    <w:rsid w:val="00D528F3"/>
    <w:rsid w:val="00D52A9A"/>
    <w:rsid w:val="00D52BD3"/>
    <w:rsid w:val="00D53206"/>
    <w:rsid w:val="00D532F8"/>
    <w:rsid w:val="00D5334B"/>
    <w:rsid w:val="00D53AEB"/>
    <w:rsid w:val="00D53D3D"/>
    <w:rsid w:val="00D54331"/>
    <w:rsid w:val="00D54B33"/>
    <w:rsid w:val="00D54F2A"/>
    <w:rsid w:val="00D55223"/>
    <w:rsid w:val="00D552AC"/>
    <w:rsid w:val="00D5589D"/>
    <w:rsid w:val="00D55BA6"/>
    <w:rsid w:val="00D55BBD"/>
    <w:rsid w:val="00D55D7F"/>
    <w:rsid w:val="00D5609A"/>
    <w:rsid w:val="00D56443"/>
    <w:rsid w:val="00D56511"/>
    <w:rsid w:val="00D5657D"/>
    <w:rsid w:val="00D565F1"/>
    <w:rsid w:val="00D567C9"/>
    <w:rsid w:val="00D56A91"/>
    <w:rsid w:val="00D572E2"/>
    <w:rsid w:val="00D573DB"/>
    <w:rsid w:val="00D5798F"/>
    <w:rsid w:val="00D57DED"/>
    <w:rsid w:val="00D57F9E"/>
    <w:rsid w:val="00D602CC"/>
    <w:rsid w:val="00D60AF2"/>
    <w:rsid w:val="00D60B0B"/>
    <w:rsid w:val="00D60DA1"/>
    <w:rsid w:val="00D61030"/>
    <w:rsid w:val="00D61252"/>
    <w:rsid w:val="00D61312"/>
    <w:rsid w:val="00D61B91"/>
    <w:rsid w:val="00D6301E"/>
    <w:rsid w:val="00D632DC"/>
    <w:rsid w:val="00D640E4"/>
    <w:rsid w:val="00D641BF"/>
    <w:rsid w:val="00D64226"/>
    <w:rsid w:val="00D647BD"/>
    <w:rsid w:val="00D64A1B"/>
    <w:rsid w:val="00D64F59"/>
    <w:rsid w:val="00D65667"/>
    <w:rsid w:val="00D656DD"/>
    <w:rsid w:val="00D658B1"/>
    <w:rsid w:val="00D66796"/>
    <w:rsid w:val="00D6730B"/>
    <w:rsid w:val="00D67374"/>
    <w:rsid w:val="00D67742"/>
    <w:rsid w:val="00D67899"/>
    <w:rsid w:val="00D6796A"/>
    <w:rsid w:val="00D67B0B"/>
    <w:rsid w:val="00D67EDF"/>
    <w:rsid w:val="00D70177"/>
    <w:rsid w:val="00D7052D"/>
    <w:rsid w:val="00D70827"/>
    <w:rsid w:val="00D70CCD"/>
    <w:rsid w:val="00D70D36"/>
    <w:rsid w:val="00D710AB"/>
    <w:rsid w:val="00D715FE"/>
    <w:rsid w:val="00D72307"/>
    <w:rsid w:val="00D72626"/>
    <w:rsid w:val="00D72639"/>
    <w:rsid w:val="00D7275B"/>
    <w:rsid w:val="00D7292E"/>
    <w:rsid w:val="00D7362F"/>
    <w:rsid w:val="00D7437C"/>
    <w:rsid w:val="00D7461A"/>
    <w:rsid w:val="00D74A26"/>
    <w:rsid w:val="00D75F9E"/>
    <w:rsid w:val="00D76017"/>
    <w:rsid w:val="00D76765"/>
    <w:rsid w:val="00D76D1C"/>
    <w:rsid w:val="00D76F17"/>
    <w:rsid w:val="00D77316"/>
    <w:rsid w:val="00D77BC5"/>
    <w:rsid w:val="00D8026B"/>
    <w:rsid w:val="00D802BF"/>
    <w:rsid w:val="00D802CD"/>
    <w:rsid w:val="00D80588"/>
    <w:rsid w:val="00D80835"/>
    <w:rsid w:val="00D8087C"/>
    <w:rsid w:val="00D80A50"/>
    <w:rsid w:val="00D80AE7"/>
    <w:rsid w:val="00D80E37"/>
    <w:rsid w:val="00D8109B"/>
    <w:rsid w:val="00D81414"/>
    <w:rsid w:val="00D81951"/>
    <w:rsid w:val="00D81B08"/>
    <w:rsid w:val="00D82167"/>
    <w:rsid w:val="00D82250"/>
    <w:rsid w:val="00D82375"/>
    <w:rsid w:val="00D829EB"/>
    <w:rsid w:val="00D829EE"/>
    <w:rsid w:val="00D82B11"/>
    <w:rsid w:val="00D82C44"/>
    <w:rsid w:val="00D83157"/>
    <w:rsid w:val="00D83683"/>
    <w:rsid w:val="00D83922"/>
    <w:rsid w:val="00D83B5D"/>
    <w:rsid w:val="00D8461C"/>
    <w:rsid w:val="00D85EBF"/>
    <w:rsid w:val="00D86114"/>
    <w:rsid w:val="00D87209"/>
    <w:rsid w:val="00D87C68"/>
    <w:rsid w:val="00D9043B"/>
    <w:rsid w:val="00D908C4"/>
    <w:rsid w:val="00D913DD"/>
    <w:rsid w:val="00D91D2B"/>
    <w:rsid w:val="00D91EC7"/>
    <w:rsid w:val="00D92073"/>
    <w:rsid w:val="00D922DA"/>
    <w:rsid w:val="00D92967"/>
    <w:rsid w:val="00D92B8F"/>
    <w:rsid w:val="00D92CB6"/>
    <w:rsid w:val="00D9354C"/>
    <w:rsid w:val="00D938C9"/>
    <w:rsid w:val="00D93AC4"/>
    <w:rsid w:val="00D942D4"/>
    <w:rsid w:val="00D9435B"/>
    <w:rsid w:val="00D9436E"/>
    <w:rsid w:val="00D947DF"/>
    <w:rsid w:val="00D94866"/>
    <w:rsid w:val="00D948E7"/>
    <w:rsid w:val="00D949B3"/>
    <w:rsid w:val="00D94B33"/>
    <w:rsid w:val="00D94B58"/>
    <w:rsid w:val="00D94C4F"/>
    <w:rsid w:val="00D9534E"/>
    <w:rsid w:val="00D95B1F"/>
    <w:rsid w:val="00D95F3D"/>
    <w:rsid w:val="00D965E2"/>
    <w:rsid w:val="00D974B3"/>
    <w:rsid w:val="00D97673"/>
    <w:rsid w:val="00D97D20"/>
    <w:rsid w:val="00DA02EC"/>
    <w:rsid w:val="00DA03C1"/>
    <w:rsid w:val="00DA04D9"/>
    <w:rsid w:val="00DA12B5"/>
    <w:rsid w:val="00DA14D1"/>
    <w:rsid w:val="00DA16DD"/>
    <w:rsid w:val="00DA18C3"/>
    <w:rsid w:val="00DA1B85"/>
    <w:rsid w:val="00DA1C4D"/>
    <w:rsid w:val="00DA1F6B"/>
    <w:rsid w:val="00DA2E89"/>
    <w:rsid w:val="00DA481C"/>
    <w:rsid w:val="00DA4CEA"/>
    <w:rsid w:val="00DA4F23"/>
    <w:rsid w:val="00DA4FDA"/>
    <w:rsid w:val="00DA542A"/>
    <w:rsid w:val="00DA5713"/>
    <w:rsid w:val="00DA5D4E"/>
    <w:rsid w:val="00DA5FF1"/>
    <w:rsid w:val="00DA62B8"/>
    <w:rsid w:val="00DA63CE"/>
    <w:rsid w:val="00DA6A2A"/>
    <w:rsid w:val="00DA7B16"/>
    <w:rsid w:val="00DA7C53"/>
    <w:rsid w:val="00DA7DB9"/>
    <w:rsid w:val="00DA7E6D"/>
    <w:rsid w:val="00DB01D9"/>
    <w:rsid w:val="00DB077E"/>
    <w:rsid w:val="00DB1529"/>
    <w:rsid w:val="00DB15FC"/>
    <w:rsid w:val="00DB18FA"/>
    <w:rsid w:val="00DB1FAC"/>
    <w:rsid w:val="00DB29F9"/>
    <w:rsid w:val="00DB2CD1"/>
    <w:rsid w:val="00DB2E85"/>
    <w:rsid w:val="00DB2E99"/>
    <w:rsid w:val="00DB320F"/>
    <w:rsid w:val="00DB3548"/>
    <w:rsid w:val="00DB3A3E"/>
    <w:rsid w:val="00DB42CA"/>
    <w:rsid w:val="00DB4A97"/>
    <w:rsid w:val="00DB4DAA"/>
    <w:rsid w:val="00DB4EB3"/>
    <w:rsid w:val="00DB520F"/>
    <w:rsid w:val="00DB52F6"/>
    <w:rsid w:val="00DB53E9"/>
    <w:rsid w:val="00DB5ABB"/>
    <w:rsid w:val="00DB5BFA"/>
    <w:rsid w:val="00DB5D51"/>
    <w:rsid w:val="00DB604A"/>
    <w:rsid w:val="00DB643C"/>
    <w:rsid w:val="00DB6E13"/>
    <w:rsid w:val="00DB739C"/>
    <w:rsid w:val="00DB752E"/>
    <w:rsid w:val="00DB7749"/>
    <w:rsid w:val="00DB7D22"/>
    <w:rsid w:val="00DB7F61"/>
    <w:rsid w:val="00DC023A"/>
    <w:rsid w:val="00DC02F7"/>
    <w:rsid w:val="00DC05C1"/>
    <w:rsid w:val="00DC098D"/>
    <w:rsid w:val="00DC0AF7"/>
    <w:rsid w:val="00DC0B4D"/>
    <w:rsid w:val="00DC0C4F"/>
    <w:rsid w:val="00DC0C85"/>
    <w:rsid w:val="00DC0D5D"/>
    <w:rsid w:val="00DC0E00"/>
    <w:rsid w:val="00DC0F1D"/>
    <w:rsid w:val="00DC12EC"/>
    <w:rsid w:val="00DC14D4"/>
    <w:rsid w:val="00DC1E4B"/>
    <w:rsid w:val="00DC2472"/>
    <w:rsid w:val="00DC30E9"/>
    <w:rsid w:val="00DC366D"/>
    <w:rsid w:val="00DC3A48"/>
    <w:rsid w:val="00DC3B65"/>
    <w:rsid w:val="00DC3BA0"/>
    <w:rsid w:val="00DC3E5A"/>
    <w:rsid w:val="00DC4132"/>
    <w:rsid w:val="00DC4DCC"/>
    <w:rsid w:val="00DC55DE"/>
    <w:rsid w:val="00DC5863"/>
    <w:rsid w:val="00DC607D"/>
    <w:rsid w:val="00DC63C2"/>
    <w:rsid w:val="00DC65FA"/>
    <w:rsid w:val="00DC6A43"/>
    <w:rsid w:val="00DC6C81"/>
    <w:rsid w:val="00DC6D5F"/>
    <w:rsid w:val="00DC73D0"/>
    <w:rsid w:val="00DC7527"/>
    <w:rsid w:val="00DC7D9D"/>
    <w:rsid w:val="00DC7EE1"/>
    <w:rsid w:val="00DD01C4"/>
    <w:rsid w:val="00DD05C8"/>
    <w:rsid w:val="00DD05EB"/>
    <w:rsid w:val="00DD06A3"/>
    <w:rsid w:val="00DD0A3D"/>
    <w:rsid w:val="00DD0AC7"/>
    <w:rsid w:val="00DD0B02"/>
    <w:rsid w:val="00DD0CB0"/>
    <w:rsid w:val="00DD112F"/>
    <w:rsid w:val="00DD1278"/>
    <w:rsid w:val="00DD1A6D"/>
    <w:rsid w:val="00DD1C24"/>
    <w:rsid w:val="00DD2040"/>
    <w:rsid w:val="00DD2826"/>
    <w:rsid w:val="00DD3022"/>
    <w:rsid w:val="00DD358F"/>
    <w:rsid w:val="00DD3648"/>
    <w:rsid w:val="00DD3E0D"/>
    <w:rsid w:val="00DD41F8"/>
    <w:rsid w:val="00DD4959"/>
    <w:rsid w:val="00DD500A"/>
    <w:rsid w:val="00DD5425"/>
    <w:rsid w:val="00DD606D"/>
    <w:rsid w:val="00DD664C"/>
    <w:rsid w:val="00DD6917"/>
    <w:rsid w:val="00DD6962"/>
    <w:rsid w:val="00DD71F7"/>
    <w:rsid w:val="00DD7219"/>
    <w:rsid w:val="00DD76E7"/>
    <w:rsid w:val="00DD7BBC"/>
    <w:rsid w:val="00DD7C45"/>
    <w:rsid w:val="00DD7DE2"/>
    <w:rsid w:val="00DE026A"/>
    <w:rsid w:val="00DE08BC"/>
    <w:rsid w:val="00DE0C76"/>
    <w:rsid w:val="00DE0D93"/>
    <w:rsid w:val="00DE0DB7"/>
    <w:rsid w:val="00DE1239"/>
    <w:rsid w:val="00DE156F"/>
    <w:rsid w:val="00DE1C81"/>
    <w:rsid w:val="00DE2103"/>
    <w:rsid w:val="00DE2332"/>
    <w:rsid w:val="00DE26A4"/>
    <w:rsid w:val="00DE2E2E"/>
    <w:rsid w:val="00DE338E"/>
    <w:rsid w:val="00DE355F"/>
    <w:rsid w:val="00DE399D"/>
    <w:rsid w:val="00DE3A5F"/>
    <w:rsid w:val="00DE41FF"/>
    <w:rsid w:val="00DE44D9"/>
    <w:rsid w:val="00DE49A4"/>
    <w:rsid w:val="00DE4B19"/>
    <w:rsid w:val="00DE4C50"/>
    <w:rsid w:val="00DE503F"/>
    <w:rsid w:val="00DE5A11"/>
    <w:rsid w:val="00DE5DDD"/>
    <w:rsid w:val="00DE6D1E"/>
    <w:rsid w:val="00DE6EED"/>
    <w:rsid w:val="00DE7029"/>
    <w:rsid w:val="00DE75B9"/>
    <w:rsid w:val="00DE761A"/>
    <w:rsid w:val="00DE77A3"/>
    <w:rsid w:val="00DE7948"/>
    <w:rsid w:val="00DF029E"/>
    <w:rsid w:val="00DF0BEF"/>
    <w:rsid w:val="00DF0CE0"/>
    <w:rsid w:val="00DF0DED"/>
    <w:rsid w:val="00DF1C8A"/>
    <w:rsid w:val="00DF3132"/>
    <w:rsid w:val="00DF31A3"/>
    <w:rsid w:val="00DF3275"/>
    <w:rsid w:val="00DF335F"/>
    <w:rsid w:val="00DF3532"/>
    <w:rsid w:val="00DF3834"/>
    <w:rsid w:val="00DF4B29"/>
    <w:rsid w:val="00DF4BB8"/>
    <w:rsid w:val="00DF4E43"/>
    <w:rsid w:val="00DF515B"/>
    <w:rsid w:val="00DF5879"/>
    <w:rsid w:val="00DF5DB0"/>
    <w:rsid w:val="00DF5E7E"/>
    <w:rsid w:val="00DF6672"/>
    <w:rsid w:val="00DF6CA2"/>
    <w:rsid w:val="00DF6E5E"/>
    <w:rsid w:val="00DF72DC"/>
    <w:rsid w:val="00DF7A7A"/>
    <w:rsid w:val="00DF7D45"/>
    <w:rsid w:val="00E00F5D"/>
    <w:rsid w:val="00E01585"/>
    <w:rsid w:val="00E0266A"/>
    <w:rsid w:val="00E027F9"/>
    <w:rsid w:val="00E02896"/>
    <w:rsid w:val="00E029BA"/>
    <w:rsid w:val="00E02B05"/>
    <w:rsid w:val="00E032EE"/>
    <w:rsid w:val="00E03693"/>
    <w:rsid w:val="00E03B83"/>
    <w:rsid w:val="00E03E0B"/>
    <w:rsid w:val="00E03FC0"/>
    <w:rsid w:val="00E04C84"/>
    <w:rsid w:val="00E050F6"/>
    <w:rsid w:val="00E052EA"/>
    <w:rsid w:val="00E05714"/>
    <w:rsid w:val="00E057C1"/>
    <w:rsid w:val="00E058CD"/>
    <w:rsid w:val="00E05BFA"/>
    <w:rsid w:val="00E05F32"/>
    <w:rsid w:val="00E062CD"/>
    <w:rsid w:val="00E0639A"/>
    <w:rsid w:val="00E0643C"/>
    <w:rsid w:val="00E06A7B"/>
    <w:rsid w:val="00E06B49"/>
    <w:rsid w:val="00E0714F"/>
    <w:rsid w:val="00E077FA"/>
    <w:rsid w:val="00E078E8"/>
    <w:rsid w:val="00E100DE"/>
    <w:rsid w:val="00E10297"/>
    <w:rsid w:val="00E102E8"/>
    <w:rsid w:val="00E10CAB"/>
    <w:rsid w:val="00E11499"/>
    <w:rsid w:val="00E11B47"/>
    <w:rsid w:val="00E12F67"/>
    <w:rsid w:val="00E1361B"/>
    <w:rsid w:val="00E13996"/>
    <w:rsid w:val="00E13F85"/>
    <w:rsid w:val="00E140FF"/>
    <w:rsid w:val="00E1433A"/>
    <w:rsid w:val="00E15424"/>
    <w:rsid w:val="00E154F3"/>
    <w:rsid w:val="00E1577E"/>
    <w:rsid w:val="00E158FE"/>
    <w:rsid w:val="00E15D98"/>
    <w:rsid w:val="00E161E9"/>
    <w:rsid w:val="00E16F52"/>
    <w:rsid w:val="00E17661"/>
    <w:rsid w:val="00E17698"/>
    <w:rsid w:val="00E178B4"/>
    <w:rsid w:val="00E17902"/>
    <w:rsid w:val="00E17DF8"/>
    <w:rsid w:val="00E20131"/>
    <w:rsid w:val="00E201F6"/>
    <w:rsid w:val="00E204F7"/>
    <w:rsid w:val="00E2055A"/>
    <w:rsid w:val="00E205D1"/>
    <w:rsid w:val="00E20EF8"/>
    <w:rsid w:val="00E2127B"/>
    <w:rsid w:val="00E21DF2"/>
    <w:rsid w:val="00E21FDB"/>
    <w:rsid w:val="00E2246B"/>
    <w:rsid w:val="00E228D9"/>
    <w:rsid w:val="00E22B1D"/>
    <w:rsid w:val="00E23831"/>
    <w:rsid w:val="00E239A6"/>
    <w:rsid w:val="00E23F7C"/>
    <w:rsid w:val="00E24066"/>
    <w:rsid w:val="00E2430B"/>
    <w:rsid w:val="00E24802"/>
    <w:rsid w:val="00E24811"/>
    <w:rsid w:val="00E2494E"/>
    <w:rsid w:val="00E25202"/>
    <w:rsid w:val="00E254E4"/>
    <w:rsid w:val="00E25BFE"/>
    <w:rsid w:val="00E26099"/>
    <w:rsid w:val="00E26FFB"/>
    <w:rsid w:val="00E2721B"/>
    <w:rsid w:val="00E2728A"/>
    <w:rsid w:val="00E30142"/>
    <w:rsid w:val="00E3086E"/>
    <w:rsid w:val="00E30BF7"/>
    <w:rsid w:val="00E30C04"/>
    <w:rsid w:val="00E30CC2"/>
    <w:rsid w:val="00E30F21"/>
    <w:rsid w:val="00E317D8"/>
    <w:rsid w:val="00E31932"/>
    <w:rsid w:val="00E31C4A"/>
    <w:rsid w:val="00E31EF1"/>
    <w:rsid w:val="00E3200F"/>
    <w:rsid w:val="00E32418"/>
    <w:rsid w:val="00E33011"/>
    <w:rsid w:val="00E33D50"/>
    <w:rsid w:val="00E33DCE"/>
    <w:rsid w:val="00E3403A"/>
    <w:rsid w:val="00E34927"/>
    <w:rsid w:val="00E35B50"/>
    <w:rsid w:val="00E35EE1"/>
    <w:rsid w:val="00E362F0"/>
    <w:rsid w:val="00E36405"/>
    <w:rsid w:val="00E36C61"/>
    <w:rsid w:val="00E36FBF"/>
    <w:rsid w:val="00E36FDB"/>
    <w:rsid w:val="00E371FB"/>
    <w:rsid w:val="00E374D5"/>
    <w:rsid w:val="00E37917"/>
    <w:rsid w:val="00E379E5"/>
    <w:rsid w:val="00E37C68"/>
    <w:rsid w:val="00E400CE"/>
    <w:rsid w:val="00E40105"/>
    <w:rsid w:val="00E405C0"/>
    <w:rsid w:val="00E4066A"/>
    <w:rsid w:val="00E408A5"/>
    <w:rsid w:val="00E408BE"/>
    <w:rsid w:val="00E412B4"/>
    <w:rsid w:val="00E4215D"/>
    <w:rsid w:val="00E424A0"/>
    <w:rsid w:val="00E4283E"/>
    <w:rsid w:val="00E42E95"/>
    <w:rsid w:val="00E4316D"/>
    <w:rsid w:val="00E43239"/>
    <w:rsid w:val="00E4354E"/>
    <w:rsid w:val="00E436A8"/>
    <w:rsid w:val="00E43CAF"/>
    <w:rsid w:val="00E43E88"/>
    <w:rsid w:val="00E446E5"/>
    <w:rsid w:val="00E44ABF"/>
    <w:rsid w:val="00E44E45"/>
    <w:rsid w:val="00E454AD"/>
    <w:rsid w:val="00E45972"/>
    <w:rsid w:val="00E4670C"/>
    <w:rsid w:val="00E47226"/>
    <w:rsid w:val="00E47C5F"/>
    <w:rsid w:val="00E47DF6"/>
    <w:rsid w:val="00E5081C"/>
    <w:rsid w:val="00E508BF"/>
    <w:rsid w:val="00E50A63"/>
    <w:rsid w:val="00E50E59"/>
    <w:rsid w:val="00E5180D"/>
    <w:rsid w:val="00E520BA"/>
    <w:rsid w:val="00E528EA"/>
    <w:rsid w:val="00E529B1"/>
    <w:rsid w:val="00E5310F"/>
    <w:rsid w:val="00E5340D"/>
    <w:rsid w:val="00E535A8"/>
    <w:rsid w:val="00E53C50"/>
    <w:rsid w:val="00E54794"/>
    <w:rsid w:val="00E54971"/>
    <w:rsid w:val="00E54E0C"/>
    <w:rsid w:val="00E555DC"/>
    <w:rsid w:val="00E5620C"/>
    <w:rsid w:val="00E5629B"/>
    <w:rsid w:val="00E56319"/>
    <w:rsid w:val="00E56748"/>
    <w:rsid w:val="00E57533"/>
    <w:rsid w:val="00E57859"/>
    <w:rsid w:val="00E57E1A"/>
    <w:rsid w:val="00E57F98"/>
    <w:rsid w:val="00E6060B"/>
    <w:rsid w:val="00E6082C"/>
    <w:rsid w:val="00E609D1"/>
    <w:rsid w:val="00E610BE"/>
    <w:rsid w:val="00E61142"/>
    <w:rsid w:val="00E61BB0"/>
    <w:rsid w:val="00E61EC8"/>
    <w:rsid w:val="00E62412"/>
    <w:rsid w:val="00E626A6"/>
    <w:rsid w:val="00E628B1"/>
    <w:rsid w:val="00E62972"/>
    <w:rsid w:val="00E62B3E"/>
    <w:rsid w:val="00E62D30"/>
    <w:rsid w:val="00E62F2A"/>
    <w:rsid w:val="00E6305F"/>
    <w:rsid w:val="00E633E9"/>
    <w:rsid w:val="00E636F5"/>
    <w:rsid w:val="00E636FD"/>
    <w:rsid w:val="00E6378B"/>
    <w:rsid w:val="00E63B47"/>
    <w:rsid w:val="00E63CAC"/>
    <w:rsid w:val="00E64617"/>
    <w:rsid w:val="00E647E2"/>
    <w:rsid w:val="00E6542B"/>
    <w:rsid w:val="00E6548E"/>
    <w:rsid w:val="00E65801"/>
    <w:rsid w:val="00E65C33"/>
    <w:rsid w:val="00E663B5"/>
    <w:rsid w:val="00E663CF"/>
    <w:rsid w:val="00E663D4"/>
    <w:rsid w:val="00E66418"/>
    <w:rsid w:val="00E66C9E"/>
    <w:rsid w:val="00E66D16"/>
    <w:rsid w:val="00E66E86"/>
    <w:rsid w:val="00E67252"/>
    <w:rsid w:val="00E6745E"/>
    <w:rsid w:val="00E674F1"/>
    <w:rsid w:val="00E6763F"/>
    <w:rsid w:val="00E67CA0"/>
    <w:rsid w:val="00E70037"/>
    <w:rsid w:val="00E701F8"/>
    <w:rsid w:val="00E7024C"/>
    <w:rsid w:val="00E704BC"/>
    <w:rsid w:val="00E70976"/>
    <w:rsid w:val="00E70A84"/>
    <w:rsid w:val="00E70E8E"/>
    <w:rsid w:val="00E71081"/>
    <w:rsid w:val="00E71356"/>
    <w:rsid w:val="00E7161D"/>
    <w:rsid w:val="00E725B7"/>
    <w:rsid w:val="00E72BEB"/>
    <w:rsid w:val="00E735D3"/>
    <w:rsid w:val="00E73712"/>
    <w:rsid w:val="00E73AA5"/>
    <w:rsid w:val="00E73D51"/>
    <w:rsid w:val="00E73E28"/>
    <w:rsid w:val="00E73EAE"/>
    <w:rsid w:val="00E740D3"/>
    <w:rsid w:val="00E7412A"/>
    <w:rsid w:val="00E74254"/>
    <w:rsid w:val="00E74A1A"/>
    <w:rsid w:val="00E7562E"/>
    <w:rsid w:val="00E75F3B"/>
    <w:rsid w:val="00E7629E"/>
    <w:rsid w:val="00E763A2"/>
    <w:rsid w:val="00E76942"/>
    <w:rsid w:val="00E76DD1"/>
    <w:rsid w:val="00E7708D"/>
    <w:rsid w:val="00E7731E"/>
    <w:rsid w:val="00E77531"/>
    <w:rsid w:val="00E77624"/>
    <w:rsid w:val="00E7769E"/>
    <w:rsid w:val="00E77E05"/>
    <w:rsid w:val="00E80365"/>
    <w:rsid w:val="00E80450"/>
    <w:rsid w:val="00E80540"/>
    <w:rsid w:val="00E805B8"/>
    <w:rsid w:val="00E80626"/>
    <w:rsid w:val="00E80B36"/>
    <w:rsid w:val="00E81025"/>
    <w:rsid w:val="00E8108A"/>
    <w:rsid w:val="00E810C1"/>
    <w:rsid w:val="00E8130A"/>
    <w:rsid w:val="00E81A0C"/>
    <w:rsid w:val="00E81B3F"/>
    <w:rsid w:val="00E81BFC"/>
    <w:rsid w:val="00E821A3"/>
    <w:rsid w:val="00E82285"/>
    <w:rsid w:val="00E8265E"/>
    <w:rsid w:val="00E82E8A"/>
    <w:rsid w:val="00E83357"/>
    <w:rsid w:val="00E83405"/>
    <w:rsid w:val="00E838D1"/>
    <w:rsid w:val="00E8391B"/>
    <w:rsid w:val="00E83CAA"/>
    <w:rsid w:val="00E847EA"/>
    <w:rsid w:val="00E84D86"/>
    <w:rsid w:val="00E84DB7"/>
    <w:rsid w:val="00E84EE2"/>
    <w:rsid w:val="00E85646"/>
    <w:rsid w:val="00E8576F"/>
    <w:rsid w:val="00E86AC3"/>
    <w:rsid w:val="00E87076"/>
    <w:rsid w:val="00E87130"/>
    <w:rsid w:val="00E874A6"/>
    <w:rsid w:val="00E87AEC"/>
    <w:rsid w:val="00E9026D"/>
    <w:rsid w:val="00E90780"/>
    <w:rsid w:val="00E916FE"/>
    <w:rsid w:val="00E91CA9"/>
    <w:rsid w:val="00E91EF9"/>
    <w:rsid w:val="00E92000"/>
    <w:rsid w:val="00E92019"/>
    <w:rsid w:val="00E92613"/>
    <w:rsid w:val="00E926C2"/>
    <w:rsid w:val="00E929D3"/>
    <w:rsid w:val="00E9387B"/>
    <w:rsid w:val="00E93DC1"/>
    <w:rsid w:val="00E947C4"/>
    <w:rsid w:val="00E95CAC"/>
    <w:rsid w:val="00E96458"/>
    <w:rsid w:val="00E964E6"/>
    <w:rsid w:val="00E96A33"/>
    <w:rsid w:val="00E96B61"/>
    <w:rsid w:val="00E96F6A"/>
    <w:rsid w:val="00E97CD2"/>
    <w:rsid w:val="00E97E3B"/>
    <w:rsid w:val="00EA02AB"/>
    <w:rsid w:val="00EA0E08"/>
    <w:rsid w:val="00EA1505"/>
    <w:rsid w:val="00EA22F7"/>
    <w:rsid w:val="00EA24A7"/>
    <w:rsid w:val="00EA2794"/>
    <w:rsid w:val="00EA2E48"/>
    <w:rsid w:val="00EA2FE8"/>
    <w:rsid w:val="00EA38E0"/>
    <w:rsid w:val="00EA3D57"/>
    <w:rsid w:val="00EA3E65"/>
    <w:rsid w:val="00EA4281"/>
    <w:rsid w:val="00EA4394"/>
    <w:rsid w:val="00EA451B"/>
    <w:rsid w:val="00EA4C0A"/>
    <w:rsid w:val="00EA4C24"/>
    <w:rsid w:val="00EA4D2E"/>
    <w:rsid w:val="00EA4E95"/>
    <w:rsid w:val="00EA5469"/>
    <w:rsid w:val="00EA5E9C"/>
    <w:rsid w:val="00EA6198"/>
    <w:rsid w:val="00EA61D0"/>
    <w:rsid w:val="00EA6699"/>
    <w:rsid w:val="00EA70C5"/>
    <w:rsid w:val="00EA7637"/>
    <w:rsid w:val="00EA7C27"/>
    <w:rsid w:val="00EA7CCE"/>
    <w:rsid w:val="00EB03A7"/>
    <w:rsid w:val="00EB064F"/>
    <w:rsid w:val="00EB06A7"/>
    <w:rsid w:val="00EB089A"/>
    <w:rsid w:val="00EB09F7"/>
    <w:rsid w:val="00EB15E2"/>
    <w:rsid w:val="00EB1A79"/>
    <w:rsid w:val="00EB1CD2"/>
    <w:rsid w:val="00EB286F"/>
    <w:rsid w:val="00EB2AF1"/>
    <w:rsid w:val="00EB378C"/>
    <w:rsid w:val="00EB37A2"/>
    <w:rsid w:val="00EB4204"/>
    <w:rsid w:val="00EB46E3"/>
    <w:rsid w:val="00EB563B"/>
    <w:rsid w:val="00EB59B9"/>
    <w:rsid w:val="00EB5C9E"/>
    <w:rsid w:val="00EB5E3B"/>
    <w:rsid w:val="00EB60EF"/>
    <w:rsid w:val="00EB646B"/>
    <w:rsid w:val="00EB6DF5"/>
    <w:rsid w:val="00EB7461"/>
    <w:rsid w:val="00EB748E"/>
    <w:rsid w:val="00EB7827"/>
    <w:rsid w:val="00EC0079"/>
    <w:rsid w:val="00EC097A"/>
    <w:rsid w:val="00EC0A30"/>
    <w:rsid w:val="00EC191D"/>
    <w:rsid w:val="00EC2A37"/>
    <w:rsid w:val="00EC3410"/>
    <w:rsid w:val="00EC3697"/>
    <w:rsid w:val="00EC39DA"/>
    <w:rsid w:val="00EC3B70"/>
    <w:rsid w:val="00EC3BCE"/>
    <w:rsid w:val="00EC3E02"/>
    <w:rsid w:val="00EC3E9C"/>
    <w:rsid w:val="00EC4263"/>
    <w:rsid w:val="00EC463E"/>
    <w:rsid w:val="00EC489D"/>
    <w:rsid w:val="00EC4D17"/>
    <w:rsid w:val="00EC501D"/>
    <w:rsid w:val="00EC5485"/>
    <w:rsid w:val="00EC5AF4"/>
    <w:rsid w:val="00EC5B04"/>
    <w:rsid w:val="00EC6433"/>
    <w:rsid w:val="00EC7207"/>
    <w:rsid w:val="00EC7BEA"/>
    <w:rsid w:val="00ED0560"/>
    <w:rsid w:val="00ED0AE2"/>
    <w:rsid w:val="00ED0D84"/>
    <w:rsid w:val="00ED1526"/>
    <w:rsid w:val="00ED1B30"/>
    <w:rsid w:val="00ED1C29"/>
    <w:rsid w:val="00ED1F7B"/>
    <w:rsid w:val="00ED2087"/>
    <w:rsid w:val="00ED2AEF"/>
    <w:rsid w:val="00ED2C72"/>
    <w:rsid w:val="00ED2E72"/>
    <w:rsid w:val="00ED306B"/>
    <w:rsid w:val="00ED3719"/>
    <w:rsid w:val="00ED3A0A"/>
    <w:rsid w:val="00ED3EE1"/>
    <w:rsid w:val="00ED3F20"/>
    <w:rsid w:val="00ED4350"/>
    <w:rsid w:val="00ED4D52"/>
    <w:rsid w:val="00ED5001"/>
    <w:rsid w:val="00ED501C"/>
    <w:rsid w:val="00ED5209"/>
    <w:rsid w:val="00ED5F9B"/>
    <w:rsid w:val="00ED606E"/>
    <w:rsid w:val="00ED628E"/>
    <w:rsid w:val="00ED7250"/>
    <w:rsid w:val="00ED7742"/>
    <w:rsid w:val="00EE0ED5"/>
    <w:rsid w:val="00EE1154"/>
    <w:rsid w:val="00EE1A64"/>
    <w:rsid w:val="00EE1B2A"/>
    <w:rsid w:val="00EE1C69"/>
    <w:rsid w:val="00EE230E"/>
    <w:rsid w:val="00EE26ED"/>
    <w:rsid w:val="00EE2C12"/>
    <w:rsid w:val="00EE3137"/>
    <w:rsid w:val="00EE34C5"/>
    <w:rsid w:val="00EE3FDC"/>
    <w:rsid w:val="00EE4083"/>
    <w:rsid w:val="00EE40AD"/>
    <w:rsid w:val="00EE4206"/>
    <w:rsid w:val="00EE4271"/>
    <w:rsid w:val="00EE4651"/>
    <w:rsid w:val="00EE4807"/>
    <w:rsid w:val="00EE498F"/>
    <w:rsid w:val="00EE4AD3"/>
    <w:rsid w:val="00EE4FBD"/>
    <w:rsid w:val="00EE541F"/>
    <w:rsid w:val="00EE578F"/>
    <w:rsid w:val="00EE581B"/>
    <w:rsid w:val="00EE58B3"/>
    <w:rsid w:val="00EE59E3"/>
    <w:rsid w:val="00EE5E08"/>
    <w:rsid w:val="00EE5FE6"/>
    <w:rsid w:val="00EE6533"/>
    <w:rsid w:val="00EE6586"/>
    <w:rsid w:val="00EE67E8"/>
    <w:rsid w:val="00EE6F28"/>
    <w:rsid w:val="00EE72A7"/>
    <w:rsid w:val="00EE77A8"/>
    <w:rsid w:val="00EE77BE"/>
    <w:rsid w:val="00EE77F5"/>
    <w:rsid w:val="00EE7871"/>
    <w:rsid w:val="00EE78FD"/>
    <w:rsid w:val="00EE7B7B"/>
    <w:rsid w:val="00EF057B"/>
    <w:rsid w:val="00EF2424"/>
    <w:rsid w:val="00EF2ABF"/>
    <w:rsid w:val="00EF347E"/>
    <w:rsid w:val="00EF34CC"/>
    <w:rsid w:val="00EF3E1E"/>
    <w:rsid w:val="00EF3F34"/>
    <w:rsid w:val="00EF3F8F"/>
    <w:rsid w:val="00EF4134"/>
    <w:rsid w:val="00EF4296"/>
    <w:rsid w:val="00EF4421"/>
    <w:rsid w:val="00EF489B"/>
    <w:rsid w:val="00EF4B43"/>
    <w:rsid w:val="00EF5130"/>
    <w:rsid w:val="00EF55D0"/>
    <w:rsid w:val="00EF5BAA"/>
    <w:rsid w:val="00EF5E48"/>
    <w:rsid w:val="00EF60BB"/>
    <w:rsid w:val="00EF6275"/>
    <w:rsid w:val="00EF630B"/>
    <w:rsid w:val="00EF6380"/>
    <w:rsid w:val="00EF6525"/>
    <w:rsid w:val="00EF65F4"/>
    <w:rsid w:val="00EF6C84"/>
    <w:rsid w:val="00EF73C5"/>
    <w:rsid w:val="00EF7FD6"/>
    <w:rsid w:val="00F00C29"/>
    <w:rsid w:val="00F00F1B"/>
    <w:rsid w:val="00F01094"/>
    <w:rsid w:val="00F010FA"/>
    <w:rsid w:val="00F01114"/>
    <w:rsid w:val="00F014FA"/>
    <w:rsid w:val="00F01D04"/>
    <w:rsid w:val="00F0229A"/>
    <w:rsid w:val="00F024D0"/>
    <w:rsid w:val="00F02643"/>
    <w:rsid w:val="00F027B7"/>
    <w:rsid w:val="00F02921"/>
    <w:rsid w:val="00F02D2D"/>
    <w:rsid w:val="00F03202"/>
    <w:rsid w:val="00F032F3"/>
    <w:rsid w:val="00F033D1"/>
    <w:rsid w:val="00F036EC"/>
    <w:rsid w:val="00F0377D"/>
    <w:rsid w:val="00F04536"/>
    <w:rsid w:val="00F0482E"/>
    <w:rsid w:val="00F04885"/>
    <w:rsid w:val="00F04951"/>
    <w:rsid w:val="00F0516D"/>
    <w:rsid w:val="00F05B10"/>
    <w:rsid w:val="00F063AF"/>
    <w:rsid w:val="00F063FA"/>
    <w:rsid w:val="00F06414"/>
    <w:rsid w:val="00F06823"/>
    <w:rsid w:val="00F06F0F"/>
    <w:rsid w:val="00F07AF1"/>
    <w:rsid w:val="00F1055C"/>
    <w:rsid w:val="00F110B0"/>
    <w:rsid w:val="00F110B1"/>
    <w:rsid w:val="00F1170E"/>
    <w:rsid w:val="00F119EB"/>
    <w:rsid w:val="00F12A0D"/>
    <w:rsid w:val="00F134EE"/>
    <w:rsid w:val="00F13814"/>
    <w:rsid w:val="00F13834"/>
    <w:rsid w:val="00F1395B"/>
    <w:rsid w:val="00F142C6"/>
    <w:rsid w:val="00F1431E"/>
    <w:rsid w:val="00F14657"/>
    <w:rsid w:val="00F147B8"/>
    <w:rsid w:val="00F14D21"/>
    <w:rsid w:val="00F15045"/>
    <w:rsid w:val="00F15355"/>
    <w:rsid w:val="00F1547F"/>
    <w:rsid w:val="00F159ED"/>
    <w:rsid w:val="00F1682F"/>
    <w:rsid w:val="00F17012"/>
    <w:rsid w:val="00F17337"/>
    <w:rsid w:val="00F17B51"/>
    <w:rsid w:val="00F17F32"/>
    <w:rsid w:val="00F200D4"/>
    <w:rsid w:val="00F2067D"/>
    <w:rsid w:val="00F20A6C"/>
    <w:rsid w:val="00F21367"/>
    <w:rsid w:val="00F214C3"/>
    <w:rsid w:val="00F214E2"/>
    <w:rsid w:val="00F21533"/>
    <w:rsid w:val="00F215A8"/>
    <w:rsid w:val="00F21E92"/>
    <w:rsid w:val="00F220D8"/>
    <w:rsid w:val="00F2386A"/>
    <w:rsid w:val="00F23D49"/>
    <w:rsid w:val="00F2431B"/>
    <w:rsid w:val="00F245A3"/>
    <w:rsid w:val="00F24768"/>
    <w:rsid w:val="00F25366"/>
    <w:rsid w:val="00F25977"/>
    <w:rsid w:val="00F26C40"/>
    <w:rsid w:val="00F26E4E"/>
    <w:rsid w:val="00F27371"/>
    <w:rsid w:val="00F27C94"/>
    <w:rsid w:val="00F30150"/>
    <w:rsid w:val="00F301B3"/>
    <w:rsid w:val="00F30E9C"/>
    <w:rsid w:val="00F3103D"/>
    <w:rsid w:val="00F313A4"/>
    <w:rsid w:val="00F31604"/>
    <w:rsid w:val="00F31941"/>
    <w:rsid w:val="00F32040"/>
    <w:rsid w:val="00F3239C"/>
    <w:rsid w:val="00F324C7"/>
    <w:rsid w:val="00F324EB"/>
    <w:rsid w:val="00F32B08"/>
    <w:rsid w:val="00F32B0F"/>
    <w:rsid w:val="00F32D2C"/>
    <w:rsid w:val="00F32F78"/>
    <w:rsid w:val="00F3335A"/>
    <w:rsid w:val="00F33CF0"/>
    <w:rsid w:val="00F344FE"/>
    <w:rsid w:val="00F34588"/>
    <w:rsid w:val="00F3465B"/>
    <w:rsid w:val="00F3471A"/>
    <w:rsid w:val="00F34B1E"/>
    <w:rsid w:val="00F34E79"/>
    <w:rsid w:val="00F35080"/>
    <w:rsid w:val="00F350FD"/>
    <w:rsid w:val="00F35446"/>
    <w:rsid w:val="00F358EA"/>
    <w:rsid w:val="00F35A6C"/>
    <w:rsid w:val="00F3617F"/>
    <w:rsid w:val="00F362BA"/>
    <w:rsid w:val="00F3650D"/>
    <w:rsid w:val="00F3658E"/>
    <w:rsid w:val="00F36DC7"/>
    <w:rsid w:val="00F36DD1"/>
    <w:rsid w:val="00F36F3A"/>
    <w:rsid w:val="00F3701B"/>
    <w:rsid w:val="00F371A8"/>
    <w:rsid w:val="00F37667"/>
    <w:rsid w:val="00F378E4"/>
    <w:rsid w:val="00F37B91"/>
    <w:rsid w:val="00F4004A"/>
    <w:rsid w:val="00F40803"/>
    <w:rsid w:val="00F40D17"/>
    <w:rsid w:val="00F40FF1"/>
    <w:rsid w:val="00F410E9"/>
    <w:rsid w:val="00F41F6F"/>
    <w:rsid w:val="00F425F5"/>
    <w:rsid w:val="00F427AA"/>
    <w:rsid w:val="00F42A4A"/>
    <w:rsid w:val="00F42AA7"/>
    <w:rsid w:val="00F43391"/>
    <w:rsid w:val="00F43402"/>
    <w:rsid w:val="00F43604"/>
    <w:rsid w:val="00F43801"/>
    <w:rsid w:val="00F43D21"/>
    <w:rsid w:val="00F43D8F"/>
    <w:rsid w:val="00F44C98"/>
    <w:rsid w:val="00F44D28"/>
    <w:rsid w:val="00F45C0F"/>
    <w:rsid w:val="00F45DBD"/>
    <w:rsid w:val="00F46686"/>
    <w:rsid w:val="00F46D83"/>
    <w:rsid w:val="00F46E8B"/>
    <w:rsid w:val="00F47E42"/>
    <w:rsid w:val="00F47EFA"/>
    <w:rsid w:val="00F47F96"/>
    <w:rsid w:val="00F501B9"/>
    <w:rsid w:val="00F50B85"/>
    <w:rsid w:val="00F510B4"/>
    <w:rsid w:val="00F51AC6"/>
    <w:rsid w:val="00F51C52"/>
    <w:rsid w:val="00F520AA"/>
    <w:rsid w:val="00F5216D"/>
    <w:rsid w:val="00F52175"/>
    <w:rsid w:val="00F5235B"/>
    <w:rsid w:val="00F5243D"/>
    <w:rsid w:val="00F52718"/>
    <w:rsid w:val="00F52A12"/>
    <w:rsid w:val="00F52CC9"/>
    <w:rsid w:val="00F52DF7"/>
    <w:rsid w:val="00F53173"/>
    <w:rsid w:val="00F536FB"/>
    <w:rsid w:val="00F537A7"/>
    <w:rsid w:val="00F53ADE"/>
    <w:rsid w:val="00F53F7B"/>
    <w:rsid w:val="00F544E7"/>
    <w:rsid w:val="00F54609"/>
    <w:rsid w:val="00F5481E"/>
    <w:rsid w:val="00F5499D"/>
    <w:rsid w:val="00F559BE"/>
    <w:rsid w:val="00F55EB2"/>
    <w:rsid w:val="00F55F9F"/>
    <w:rsid w:val="00F56066"/>
    <w:rsid w:val="00F56E19"/>
    <w:rsid w:val="00F5752A"/>
    <w:rsid w:val="00F6019C"/>
    <w:rsid w:val="00F606EF"/>
    <w:rsid w:val="00F6112C"/>
    <w:rsid w:val="00F613C0"/>
    <w:rsid w:val="00F6159C"/>
    <w:rsid w:val="00F6199B"/>
    <w:rsid w:val="00F61C9B"/>
    <w:rsid w:val="00F61D0B"/>
    <w:rsid w:val="00F6204E"/>
    <w:rsid w:val="00F626C6"/>
    <w:rsid w:val="00F63ECF"/>
    <w:rsid w:val="00F64646"/>
    <w:rsid w:val="00F64768"/>
    <w:rsid w:val="00F64C89"/>
    <w:rsid w:val="00F64F90"/>
    <w:rsid w:val="00F655E0"/>
    <w:rsid w:val="00F65930"/>
    <w:rsid w:val="00F65B6C"/>
    <w:rsid w:val="00F66E9E"/>
    <w:rsid w:val="00F676A2"/>
    <w:rsid w:val="00F67746"/>
    <w:rsid w:val="00F678B5"/>
    <w:rsid w:val="00F6792E"/>
    <w:rsid w:val="00F67C5B"/>
    <w:rsid w:val="00F67E8F"/>
    <w:rsid w:val="00F701F9"/>
    <w:rsid w:val="00F70528"/>
    <w:rsid w:val="00F711E1"/>
    <w:rsid w:val="00F71219"/>
    <w:rsid w:val="00F7190F"/>
    <w:rsid w:val="00F71A7B"/>
    <w:rsid w:val="00F71A93"/>
    <w:rsid w:val="00F720C9"/>
    <w:rsid w:val="00F72485"/>
    <w:rsid w:val="00F729BB"/>
    <w:rsid w:val="00F72C6B"/>
    <w:rsid w:val="00F72F07"/>
    <w:rsid w:val="00F72F14"/>
    <w:rsid w:val="00F73796"/>
    <w:rsid w:val="00F740B8"/>
    <w:rsid w:val="00F7451C"/>
    <w:rsid w:val="00F747F1"/>
    <w:rsid w:val="00F74AB5"/>
    <w:rsid w:val="00F74B90"/>
    <w:rsid w:val="00F74C3A"/>
    <w:rsid w:val="00F75982"/>
    <w:rsid w:val="00F76323"/>
    <w:rsid w:val="00F76DDD"/>
    <w:rsid w:val="00F771D6"/>
    <w:rsid w:val="00F77D11"/>
    <w:rsid w:val="00F77E8B"/>
    <w:rsid w:val="00F77ED2"/>
    <w:rsid w:val="00F77F40"/>
    <w:rsid w:val="00F809C1"/>
    <w:rsid w:val="00F80A31"/>
    <w:rsid w:val="00F80AA3"/>
    <w:rsid w:val="00F81848"/>
    <w:rsid w:val="00F818DC"/>
    <w:rsid w:val="00F8203F"/>
    <w:rsid w:val="00F82340"/>
    <w:rsid w:val="00F82CDA"/>
    <w:rsid w:val="00F82ED3"/>
    <w:rsid w:val="00F833C1"/>
    <w:rsid w:val="00F834D4"/>
    <w:rsid w:val="00F83ABA"/>
    <w:rsid w:val="00F83EA8"/>
    <w:rsid w:val="00F840EB"/>
    <w:rsid w:val="00F848D3"/>
    <w:rsid w:val="00F848E0"/>
    <w:rsid w:val="00F8534E"/>
    <w:rsid w:val="00F86017"/>
    <w:rsid w:val="00F86FCD"/>
    <w:rsid w:val="00F87257"/>
    <w:rsid w:val="00F8771E"/>
    <w:rsid w:val="00F87D72"/>
    <w:rsid w:val="00F903D4"/>
    <w:rsid w:val="00F9072E"/>
    <w:rsid w:val="00F90966"/>
    <w:rsid w:val="00F909D0"/>
    <w:rsid w:val="00F90A27"/>
    <w:rsid w:val="00F90E3F"/>
    <w:rsid w:val="00F91110"/>
    <w:rsid w:val="00F923C8"/>
    <w:rsid w:val="00F923FA"/>
    <w:rsid w:val="00F924CC"/>
    <w:rsid w:val="00F92AFA"/>
    <w:rsid w:val="00F92D03"/>
    <w:rsid w:val="00F93A08"/>
    <w:rsid w:val="00F93DBB"/>
    <w:rsid w:val="00F94CBD"/>
    <w:rsid w:val="00F94D21"/>
    <w:rsid w:val="00F94FC6"/>
    <w:rsid w:val="00F95245"/>
    <w:rsid w:val="00F957DF"/>
    <w:rsid w:val="00F958DC"/>
    <w:rsid w:val="00F968B3"/>
    <w:rsid w:val="00F968C2"/>
    <w:rsid w:val="00F96C9D"/>
    <w:rsid w:val="00F96CA9"/>
    <w:rsid w:val="00F96D0A"/>
    <w:rsid w:val="00F96D9E"/>
    <w:rsid w:val="00F97642"/>
    <w:rsid w:val="00F9767F"/>
    <w:rsid w:val="00F978E8"/>
    <w:rsid w:val="00F97C3C"/>
    <w:rsid w:val="00F97CBF"/>
    <w:rsid w:val="00FA009A"/>
    <w:rsid w:val="00FA062C"/>
    <w:rsid w:val="00FA0772"/>
    <w:rsid w:val="00FA0D4A"/>
    <w:rsid w:val="00FA124F"/>
    <w:rsid w:val="00FA146A"/>
    <w:rsid w:val="00FA1DF2"/>
    <w:rsid w:val="00FA2214"/>
    <w:rsid w:val="00FA257C"/>
    <w:rsid w:val="00FA38C9"/>
    <w:rsid w:val="00FA3994"/>
    <w:rsid w:val="00FA4386"/>
    <w:rsid w:val="00FA4AD5"/>
    <w:rsid w:val="00FA4BC8"/>
    <w:rsid w:val="00FA5148"/>
    <w:rsid w:val="00FA5394"/>
    <w:rsid w:val="00FA55FC"/>
    <w:rsid w:val="00FA576F"/>
    <w:rsid w:val="00FA57A1"/>
    <w:rsid w:val="00FA5F80"/>
    <w:rsid w:val="00FA6111"/>
    <w:rsid w:val="00FA6278"/>
    <w:rsid w:val="00FA7079"/>
    <w:rsid w:val="00FA71AF"/>
    <w:rsid w:val="00FA726F"/>
    <w:rsid w:val="00FA7A64"/>
    <w:rsid w:val="00FB0122"/>
    <w:rsid w:val="00FB067A"/>
    <w:rsid w:val="00FB078B"/>
    <w:rsid w:val="00FB0D46"/>
    <w:rsid w:val="00FB0DB2"/>
    <w:rsid w:val="00FB12EE"/>
    <w:rsid w:val="00FB1451"/>
    <w:rsid w:val="00FB1552"/>
    <w:rsid w:val="00FB158F"/>
    <w:rsid w:val="00FB165B"/>
    <w:rsid w:val="00FB1B40"/>
    <w:rsid w:val="00FB1E3E"/>
    <w:rsid w:val="00FB2539"/>
    <w:rsid w:val="00FB27A6"/>
    <w:rsid w:val="00FB3229"/>
    <w:rsid w:val="00FB3669"/>
    <w:rsid w:val="00FB380F"/>
    <w:rsid w:val="00FB38ED"/>
    <w:rsid w:val="00FB3C8D"/>
    <w:rsid w:val="00FB425F"/>
    <w:rsid w:val="00FB57F8"/>
    <w:rsid w:val="00FB58DD"/>
    <w:rsid w:val="00FB5BFF"/>
    <w:rsid w:val="00FB6622"/>
    <w:rsid w:val="00FB672A"/>
    <w:rsid w:val="00FB6E65"/>
    <w:rsid w:val="00FB6ED3"/>
    <w:rsid w:val="00FB7120"/>
    <w:rsid w:val="00FB76AB"/>
    <w:rsid w:val="00FB782F"/>
    <w:rsid w:val="00FC02B0"/>
    <w:rsid w:val="00FC0458"/>
    <w:rsid w:val="00FC05B4"/>
    <w:rsid w:val="00FC0E88"/>
    <w:rsid w:val="00FC0FE9"/>
    <w:rsid w:val="00FC17EC"/>
    <w:rsid w:val="00FC1E7B"/>
    <w:rsid w:val="00FC1F80"/>
    <w:rsid w:val="00FC1FB7"/>
    <w:rsid w:val="00FC1FD2"/>
    <w:rsid w:val="00FC2142"/>
    <w:rsid w:val="00FC282B"/>
    <w:rsid w:val="00FC2AA4"/>
    <w:rsid w:val="00FC2C90"/>
    <w:rsid w:val="00FC3026"/>
    <w:rsid w:val="00FC461E"/>
    <w:rsid w:val="00FC488C"/>
    <w:rsid w:val="00FC491F"/>
    <w:rsid w:val="00FC49F6"/>
    <w:rsid w:val="00FC5C92"/>
    <w:rsid w:val="00FC6AE8"/>
    <w:rsid w:val="00FC6AF5"/>
    <w:rsid w:val="00FD09CF"/>
    <w:rsid w:val="00FD0A94"/>
    <w:rsid w:val="00FD0DD6"/>
    <w:rsid w:val="00FD0EEB"/>
    <w:rsid w:val="00FD1198"/>
    <w:rsid w:val="00FD1A7B"/>
    <w:rsid w:val="00FD1A8C"/>
    <w:rsid w:val="00FD1F50"/>
    <w:rsid w:val="00FD2359"/>
    <w:rsid w:val="00FD2471"/>
    <w:rsid w:val="00FD30C1"/>
    <w:rsid w:val="00FD36BC"/>
    <w:rsid w:val="00FD38CB"/>
    <w:rsid w:val="00FD3DAD"/>
    <w:rsid w:val="00FD43A8"/>
    <w:rsid w:val="00FD4879"/>
    <w:rsid w:val="00FD4994"/>
    <w:rsid w:val="00FD4F78"/>
    <w:rsid w:val="00FD4FA6"/>
    <w:rsid w:val="00FD595B"/>
    <w:rsid w:val="00FD5A09"/>
    <w:rsid w:val="00FD6155"/>
    <w:rsid w:val="00FD6216"/>
    <w:rsid w:val="00FD6952"/>
    <w:rsid w:val="00FD6FE0"/>
    <w:rsid w:val="00FD7D1F"/>
    <w:rsid w:val="00FE0238"/>
    <w:rsid w:val="00FE09A4"/>
    <w:rsid w:val="00FE0C26"/>
    <w:rsid w:val="00FE17A3"/>
    <w:rsid w:val="00FE1B6D"/>
    <w:rsid w:val="00FE1C92"/>
    <w:rsid w:val="00FE2212"/>
    <w:rsid w:val="00FE2783"/>
    <w:rsid w:val="00FE281F"/>
    <w:rsid w:val="00FE2963"/>
    <w:rsid w:val="00FE2A58"/>
    <w:rsid w:val="00FE3991"/>
    <w:rsid w:val="00FE3AFD"/>
    <w:rsid w:val="00FE3B5D"/>
    <w:rsid w:val="00FE4656"/>
    <w:rsid w:val="00FE4820"/>
    <w:rsid w:val="00FE504C"/>
    <w:rsid w:val="00FE5559"/>
    <w:rsid w:val="00FE5C54"/>
    <w:rsid w:val="00FE5C9C"/>
    <w:rsid w:val="00FE69D4"/>
    <w:rsid w:val="00FE746E"/>
    <w:rsid w:val="00FE75BA"/>
    <w:rsid w:val="00FE7D0D"/>
    <w:rsid w:val="00FE7E31"/>
    <w:rsid w:val="00FF0236"/>
    <w:rsid w:val="00FF078C"/>
    <w:rsid w:val="00FF08AB"/>
    <w:rsid w:val="00FF09F6"/>
    <w:rsid w:val="00FF16E8"/>
    <w:rsid w:val="00FF18D7"/>
    <w:rsid w:val="00FF1998"/>
    <w:rsid w:val="00FF1FBD"/>
    <w:rsid w:val="00FF25E1"/>
    <w:rsid w:val="00FF2E24"/>
    <w:rsid w:val="00FF3551"/>
    <w:rsid w:val="00FF3B33"/>
    <w:rsid w:val="00FF3CC0"/>
    <w:rsid w:val="00FF3D3D"/>
    <w:rsid w:val="00FF40EE"/>
    <w:rsid w:val="00FF4253"/>
    <w:rsid w:val="00FF42B6"/>
    <w:rsid w:val="00FF4A38"/>
    <w:rsid w:val="00FF4EC8"/>
    <w:rsid w:val="00FF53F2"/>
    <w:rsid w:val="00FF6766"/>
    <w:rsid w:val="00FF73B0"/>
    <w:rsid w:val="00FF7E89"/>
  </w:rsids>
  <m:mathPr>
    <m:mathFont m:val="Cambria Math"/>
    <m:brkBin m:val="before"/>
    <m:brkBinSub m:val="--"/>
    <m:smallFrac m:val="0"/>
    <m:dispDef/>
    <m:lMargin m:val="0"/>
    <m:rMargin m:val="0"/>
    <m:defJc m:val="centerGroup"/>
    <m:wrapIndent m:val="1440"/>
    <m:intLim m:val="subSup"/>
    <m:naryLim m:val="undOvr"/>
  </m:mathPr>
  <w:themeFontLang w:val="en-GB"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410BDEEE"/>
  <w15:docId w15:val="{0DFC334D-84B3-4FF8-8B29-B97B8C82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FollowedHyperlink" w:uiPriority="99"/>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0638"/>
    <w:pPr>
      <w:spacing w:after="60"/>
      <w:jc w:val="both"/>
    </w:pPr>
    <w:rPr>
      <w:rFonts w:ascii="Arial" w:hAnsi="Arial"/>
      <w:sz w:val="22"/>
      <w:szCs w:val="24"/>
      <w:lang w:val="en-GB"/>
    </w:rPr>
  </w:style>
  <w:style w:type="paragraph" w:styleId="Heading1">
    <w:name w:val="heading 1"/>
    <w:basedOn w:val="Normal"/>
    <w:next w:val="Normal"/>
    <w:link w:val="Heading1Char"/>
    <w:uiPriority w:val="9"/>
    <w:qFormat/>
    <w:rsid w:val="008F1069"/>
    <w:pPr>
      <w:keepNext/>
      <w:numPr>
        <w:numId w:val="2"/>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uiPriority w:val="9"/>
    <w:qFormat/>
    <w:rsid w:val="00E93DC1"/>
    <w:pPr>
      <w:keepNext/>
      <w:ind w:left="720"/>
      <w:outlineLvl w:val="1"/>
    </w:pPr>
    <w:rPr>
      <w:rFonts w:ascii="Arial Narrow" w:hAnsi="Arial Narrow"/>
      <w:b/>
      <w:bCs/>
    </w:rPr>
  </w:style>
  <w:style w:type="paragraph" w:styleId="Heading3">
    <w:name w:val="heading 3"/>
    <w:aliases w:val="Heading 3 Char Char"/>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lang w:val="en-US"/>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lang w:val="en-US"/>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qFormat/>
    <w:rsid w:val="00175957"/>
    <w:pPr>
      <w:keepNext/>
      <w:spacing w:after="0"/>
      <w:outlineLvl w:val="5"/>
    </w:pPr>
    <w:rPr>
      <w:rFonts w:ascii="Book Antiqua" w:hAnsi="Book Antiqua" w:cs="Angsana New"/>
      <w:b/>
      <w:bCs/>
      <w:i/>
      <w:iCs/>
      <w:sz w:val="24"/>
      <w:lang w:val="en-US"/>
    </w:rPr>
  </w:style>
  <w:style w:type="paragraph" w:styleId="Heading7">
    <w:name w:val="heading 7"/>
    <w:basedOn w:val="Normal"/>
    <w:next w:val="Normal"/>
    <w:link w:val="Heading7Char"/>
    <w:qFormat/>
    <w:rsid w:val="00175957"/>
    <w:pPr>
      <w:keepNext/>
      <w:tabs>
        <w:tab w:val="left" w:pos="2970"/>
      </w:tabs>
      <w:spacing w:after="0"/>
      <w:outlineLvl w:val="6"/>
    </w:pPr>
    <w:rPr>
      <w:rFonts w:ascii="Book Antiqua" w:hAnsi="Book Antiqua" w:cs="Angsana New"/>
      <w:b/>
      <w:bCs/>
      <w:szCs w:val="22"/>
      <w:lang w:val="en-US"/>
    </w:rPr>
  </w:style>
  <w:style w:type="paragraph" w:styleId="Heading8">
    <w:name w:val="heading 8"/>
    <w:basedOn w:val="Normal"/>
    <w:next w:val="Normal"/>
    <w:link w:val="Heading8Char"/>
    <w:unhideWhenUsed/>
    <w:qFormat/>
    <w:rsid w:val="000923DC"/>
    <w:pPr>
      <w:spacing w:before="240"/>
      <w:outlineLvl w:val="7"/>
    </w:pPr>
    <w:rPr>
      <w:rFonts w:ascii="Calibri" w:hAnsi="Calibri"/>
      <w:i/>
      <w:iCs/>
      <w:sz w:val="24"/>
    </w:rPr>
  </w:style>
  <w:style w:type="paragraph" w:styleId="Heading9">
    <w:name w:val="heading 9"/>
    <w:basedOn w:val="Normal"/>
    <w:next w:val="Normal"/>
    <w:link w:val="Heading9Char"/>
    <w:qFormat/>
    <w:rsid w:val="00175957"/>
    <w:pPr>
      <w:keepNext/>
      <w:spacing w:after="0"/>
      <w:outlineLvl w:val="8"/>
    </w:pPr>
    <w:rPr>
      <w:rFonts w:cs="Angsana New"/>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D260B0"/>
    <w:rPr>
      <w:rFonts w:ascii="Tahoma" w:hAnsi="Tahoma" w:cs="Tahoma"/>
      <w:sz w:val="16"/>
      <w:szCs w:val="16"/>
    </w:rPr>
  </w:style>
  <w:style w:type="character" w:customStyle="1" w:styleId="Heading1Char">
    <w:name w:val="Heading 1 Char"/>
    <w:basedOn w:val="DefaultParagraphFont"/>
    <w:link w:val="Heading1"/>
    <w:uiPriority w:val="9"/>
    <w:locked/>
    <w:rsid w:val="00CB0802"/>
    <w:rPr>
      <w:rFonts w:ascii="Century Gothic" w:hAnsi="Century Gothic"/>
      <w:b/>
      <w:smallCaps/>
      <w:spacing w:val="-2"/>
      <w:sz w:val="28"/>
      <w:lang w:val="en-GB"/>
    </w:rPr>
  </w:style>
  <w:style w:type="character" w:customStyle="1" w:styleId="Heading2Char1">
    <w:name w:val="Heading 2 Char1"/>
    <w:basedOn w:val="DefaultParagraphFont"/>
    <w:link w:val="Heading2"/>
    <w:locked/>
    <w:rsid w:val="00CB0802"/>
    <w:rPr>
      <w:rFonts w:ascii="Cambria" w:hAnsi="Cambria" w:cs="Times New Roman"/>
      <w:b/>
      <w:bCs/>
      <w:i/>
      <w:iCs/>
      <w:sz w:val="28"/>
      <w:szCs w:val="28"/>
      <w:lang w:val="en-GB"/>
    </w:rPr>
  </w:style>
  <w:style w:type="character" w:customStyle="1" w:styleId="Heading3Char">
    <w:name w:val="Heading 3 Char"/>
    <w:aliases w:val="Heading 3 Char Char Char"/>
    <w:basedOn w:val="DefaultParagraphFont"/>
    <w:link w:val="Heading3"/>
    <w:uiPriority w:val="9"/>
    <w:locked/>
    <w:rsid w:val="00CB0802"/>
    <w:rPr>
      <w:rFonts w:ascii="Cambria" w:hAnsi="Cambria" w:cs="Times New Roman"/>
      <w:b/>
      <w:bCs/>
      <w:sz w:val="26"/>
      <w:szCs w:val="26"/>
      <w:lang w:val="en-GB"/>
    </w:rPr>
  </w:style>
  <w:style w:type="character" w:customStyle="1" w:styleId="Heading4Char">
    <w:name w:val="Heading 4 Char"/>
    <w:basedOn w:val="DefaultParagraphFont"/>
    <w:link w:val="Heading4"/>
    <w:locked/>
    <w:rsid w:val="00CB0802"/>
    <w:rPr>
      <w:rFonts w:ascii="Calibri" w:hAnsi="Calibri" w:cs="Times New Roman"/>
      <w:b/>
      <w:bCs/>
      <w:sz w:val="28"/>
      <w:szCs w:val="28"/>
      <w:lang w:val="en-GB"/>
    </w:rPr>
  </w:style>
  <w:style w:type="character" w:customStyle="1" w:styleId="Heading5Char">
    <w:name w:val="Heading 5 Char"/>
    <w:basedOn w:val="DefaultParagraphFont"/>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basedOn w:val="DefaultParagraphFont"/>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basedOn w:val="DefaultParagraphFont"/>
    <w:link w:val="Footer"/>
    <w:locked/>
    <w:rsid w:val="00CB0802"/>
    <w:rPr>
      <w:rFonts w:ascii="Arial" w:hAnsi="Arial" w:cs="Times New Roman"/>
      <w:sz w:val="24"/>
      <w:szCs w:val="24"/>
      <w:lang w:val="en-GB"/>
    </w:rPr>
  </w:style>
  <w:style w:type="character" w:styleId="PageNumber">
    <w:name w:val="page number"/>
    <w:basedOn w:val="DefaultParagraphFont"/>
    <w:rsid w:val="00E93DC1"/>
    <w:rPr>
      <w:rFonts w:cs="Times New Roman"/>
    </w:rPr>
  </w:style>
  <w:style w:type="paragraph" w:styleId="FootnoteText">
    <w:name w:val="footnote text"/>
    <w:aliases w:val="Geneva 9,Font: Geneva 9,Boston 10,f,single space,footnote text,Footnote,otnote Text,ADB, Char1,Testo nota a piè di pagina Carattere Carattere,Testo nota a piè di pagina Carattere,Testo nota a piè di pagina Carattere1 Carattere,ft Ch,ft"/>
    <w:basedOn w:val="Normal"/>
    <w:link w:val="FootnoteTextChar1"/>
    <w:qFormat/>
    <w:rsid w:val="00E93DC1"/>
    <w:pPr>
      <w:widowControl w:val="0"/>
    </w:pPr>
    <w:rPr>
      <w:rFonts w:ascii="Courier" w:hAnsi="Courier"/>
      <w:szCs w:val="20"/>
      <w:lang w:val="en-US"/>
    </w:rPr>
  </w:style>
  <w:style w:type="character" w:customStyle="1" w:styleId="FootnoteTextChar1">
    <w:name w:val="Footnote Text Char1"/>
    <w:aliases w:val="Geneva 9 Char,Font: Geneva 9 Char,Boston 10 Char,f Char,single space Char,footnote text Char,Footnote Char,otnote Text Char,ADB Char, Char1 Char,Testo nota a piè di pagina Carattere Carattere Char,ft Ch Char,ft Char"/>
    <w:basedOn w:val="DefaultParagraphFont"/>
    <w:link w:val="FootnoteText"/>
    <w:locked/>
    <w:rsid w:val="00CB0802"/>
    <w:rPr>
      <w:rFonts w:ascii="Arial" w:hAnsi="Arial" w:cs="Times New Roman"/>
      <w:lang w:val="en-GB"/>
    </w:rPr>
  </w:style>
  <w:style w:type="paragraph" w:styleId="BodyText3">
    <w:name w:val="Body Text 3"/>
    <w:basedOn w:val="Normal"/>
    <w:link w:val="BodyText3Char"/>
    <w:rsid w:val="00E93DC1"/>
    <w:rPr>
      <w:szCs w:val="20"/>
      <w:lang w:val="en-US"/>
    </w:rPr>
  </w:style>
  <w:style w:type="character" w:customStyle="1" w:styleId="BodyText3Char">
    <w:name w:val="Body Text 3 Char"/>
    <w:basedOn w:val="DefaultParagraphFont"/>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lang w:val="en-US"/>
    </w:rPr>
  </w:style>
  <w:style w:type="character" w:customStyle="1" w:styleId="BodyTextIndentChar">
    <w:name w:val="Body Text Indent Char"/>
    <w:basedOn w:val="DefaultParagraphFont"/>
    <w:link w:val="BodyTextIndent"/>
    <w:locked/>
    <w:rsid w:val="00CB0802"/>
    <w:rPr>
      <w:rFonts w:ascii="Arial" w:hAnsi="Arial" w:cs="Times New Roman"/>
      <w:sz w:val="24"/>
      <w:szCs w:val="24"/>
      <w:lang w:val="en-GB"/>
    </w:rPr>
  </w:style>
  <w:style w:type="character" w:styleId="Hyperlink">
    <w:name w:val="Hyperlink"/>
    <w:basedOn w:val="DefaultParagraphFont"/>
    <w:uiPriority w:val="99"/>
    <w:rsid w:val="00E93DC1"/>
    <w:rPr>
      <w:rFonts w:cs="Times New Roman"/>
      <w:color w:val="0000FF"/>
      <w:u w:val="single"/>
    </w:rPr>
  </w:style>
  <w:style w:type="character" w:styleId="FollowedHyperlink">
    <w:name w:val="FollowedHyperlink"/>
    <w:basedOn w:val="DefaultParagraphFont"/>
    <w:uiPriority w:val="99"/>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basedOn w:val="DefaultParagraphFont"/>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basedOn w:val="DefaultParagraphFont"/>
    <w:link w:val="BodyText2"/>
    <w:locked/>
    <w:rsid w:val="00CB0802"/>
    <w:rPr>
      <w:rFonts w:ascii="Arial" w:hAnsi="Arial" w:cs="Times New Roman"/>
      <w:sz w:val="24"/>
      <w:szCs w:val="24"/>
      <w:lang w:val="en-GB"/>
    </w:rPr>
  </w:style>
  <w:style w:type="character" w:customStyle="1" w:styleId="BalloonTextChar">
    <w:name w:val="Balloon Text Char"/>
    <w:basedOn w:val="DefaultParagraphFont"/>
    <w:link w:val="BalloonText"/>
    <w:uiPriority w:val="99"/>
    <w:semiHidden/>
    <w:locked/>
    <w:rsid w:val="00CB0802"/>
    <w:rPr>
      <w:rFonts w:cs="Times New Roman"/>
      <w:sz w:val="2"/>
      <w:lang w:val="en-GB"/>
    </w:rPr>
  </w:style>
  <w:style w:type="character" w:styleId="CommentReference">
    <w:name w:val="annotation reference"/>
    <w:basedOn w:val="DefaultParagraphFont"/>
    <w:uiPriority w:val="99"/>
    <w:semiHidden/>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basedOn w:val="DefaultParagraphFont"/>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basedOn w:val="CommentTextChar"/>
    <w:link w:val="CommentSubject"/>
    <w:uiPriority w:val="99"/>
    <w:semiHidden/>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99"/>
    <w:rsid w:val="00E663CF"/>
    <w:pPr>
      <w:spacing w:before="100" w:beforeAutospacing="1" w:after="100" w:afterAutospacing="1"/>
    </w:pPr>
    <w:rPr>
      <w:rFonts w:ascii="Times New Roman" w:hAnsi="Times New Roman"/>
      <w:sz w:val="24"/>
      <w:lang w:val="en-US"/>
    </w:rPr>
  </w:style>
  <w:style w:type="character" w:styleId="Emphasis">
    <w:name w:val="Emphasis"/>
    <w:basedOn w:val="DefaultParagraphFont"/>
    <w:qFormat/>
    <w:rsid w:val="00F30150"/>
    <w:rPr>
      <w:rFonts w:cs="Times New Roman"/>
      <w:i/>
      <w:iCs/>
    </w:rPr>
  </w:style>
  <w:style w:type="character" w:styleId="FootnoteReference">
    <w:name w:val="footnote reference"/>
    <w:aliases w:val="16 Point,Superscript 6 Point,Superscript 6 Point + 11 pt,SUPERS,Footnote Reference Superscript,Ref,de nota al pie,number,BVI fnr, BVI fnr,ftref,Footnote Reference Number,Footnote Reference_LVL6,Footnote Reference_LVL61,Знак сноски-FN"/>
    <w:basedOn w:val="DefaultParagraphFon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List Paragraph11"/>
    <w:basedOn w:val="Normal"/>
    <w:link w:val="ListParagraphChar"/>
    <w:uiPriority w:val="34"/>
    <w:qFormat/>
    <w:rsid w:val="00DB520F"/>
    <w:pPr>
      <w:spacing w:after="0"/>
      <w:ind w:left="720"/>
      <w:jc w:val="left"/>
    </w:pPr>
    <w:rPr>
      <w:rFonts w:ascii="Times New Roman" w:hAnsi="Times New Roman"/>
      <w:sz w:val="24"/>
      <w:lang w:val="en-US"/>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basedOn w:val="DefaultParagraphFont"/>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 w:val="20"/>
      <w:szCs w:val="20"/>
      <w:lang w:val="en-US"/>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basedOn w:val="DefaultParagraphFont"/>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val="en-US"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basedOn w:val="DefaultParagraphFont"/>
    <w:rsid w:val="00D37FAF"/>
    <w:rPr>
      <w:rFonts w:ascii="Trebuchet MS" w:hAnsi="Trebuchet MS" w:cs="Times New Roman"/>
      <w:sz w:val="15"/>
      <w:szCs w:val="15"/>
    </w:rPr>
  </w:style>
  <w:style w:type="paragraph" w:styleId="EndnoteText">
    <w:name w:val="endnote text"/>
    <w:aliases w:val=" Char,Char1"/>
    <w:basedOn w:val="Normal"/>
    <w:link w:val="EndnoteTextChar"/>
    <w:semiHidden/>
    <w:rsid w:val="00D37FAF"/>
    <w:pPr>
      <w:spacing w:after="0"/>
      <w:jc w:val="left"/>
    </w:pPr>
    <w:rPr>
      <w:rFonts w:eastAsia="MS Mincho"/>
      <w:sz w:val="20"/>
      <w:szCs w:val="20"/>
      <w:lang w:val="en-US" w:eastAsia="ja-JP"/>
    </w:rPr>
  </w:style>
  <w:style w:type="character" w:customStyle="1" w:styleId="EndnoteTextChar">
    <w:name w:val="Endnote Text Char"/>
    <w:aliases w:val=" Char Char,Char1 Char"/>
    <w:basedOn w:val="DefaultParagraphFont"/>
    <w:link w:val="EndnoteText"/>
    <w:semiHidden/>
    <w:locked/>
    <w:rsid w:val="00CB0802"/>
    <w:rPr>
      <w:rFonts w:ascii="Arial" w:hAnsi="Arial" w:cs="Times New Roman"/>
      <w:lang w:val="en-GB"/>
    </w:rPr>
  </w:style>
  <w:style w:type="character" w:styleId="EndnoteReference">
    <w:name w:val="endnote reference"/>
    <w:basedOn w:val="DefaultParagraphFont"/>
    <w:semiHidden/>
    <w:rsid w:val="00D37FAF"/>
    <w:rPr>
      <w:rFonts w:cs="Times New Roman"/>
      <w:vertAlign w:val="superscript"/>
    </w:rPr>
  </w:style>
  <w:style w:type="character" w:customStyle="1" w:styleId="mw-headline">
    <w:name w:val="mw-headline"/>
    <w:basedOn w:val="DefaultParagraphFont"/>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 w:val="20"/>
      <w:szCs w:val="20"/>
    </w:rPr>
  </w:style>
  <w:style w:type="paragraph" w:customStyle="1" w:styleId="Paragraph">
    <w:name w:val="Paragraph"/>
    <w:basedOn w:val="Normal"/>
    <w:link w:val="ParagraphChar"/>
    <w:qFormat/>
    <w:rsid w:val="000D00F9"/>
    <w:pPr>
      <w:numPr>
        <w:numId w:val="3"/>
      </w:numPr>
      <w:spacing w:after="240"/>
      <w:jc w:val="left"/>
    </w:pPr>
    <w:rPr>
      <w:rFonts w:ascii="Times New Roman" w:hAnsi="Times New Roman" w:cs="Angsana New"/>
      <w:noProof/>
      <w:szCs w:val="22"/>
      <w:lang w:val="en-US"/>
    </w:rPr>
  </w:style>
  <w:style w:type="character" w:customStyle="1" w:styleId="ParagraphChar">
    <w:name w:val="Paragraph Char"/>
    <w:basedOn w:val="DefaultParagraphFont"/>
    <w:link w:val="Paragraph"/>
    <w:rsid w:val="000D00F9"/>
    <w:rPr>
      <w:rFonts w:cs="Angsana New"/>
      <w:noProof/>
      <w:sz w:val="22"/>
      <w:szCs w:val="22"/>
    </w:rPr>
  </w:style>
  <w:style w:type="paragraph" w:customStyle="1" w:styleId="Bullets">
    <w:name w:val="Bullets"/>
    <w:basedOn w:val="Paragraph"/>
    <w:link w:val="BulletsChar"/>
    <w:qFormat/>
    <w:rsid w:val="000D00F9"/>
    <w:pPr>
      <w:numPr>
        <w:numId w:val="4"/>
      </w:numPr>
      <w:spacing w:before="60" w:after="0"/>
    </w:pPr>
  </w:style>
  <w:style w:type="character" w:customStyle="1" w:styleId="BulletsChar">
    <w:name w:val="Bullets Char"/>
    <w:basedOn w:val="ParagraphChar"/>
    <w:link w:val="Bullets"/>
    <w:rsid w:val="000D00F9"/>
    <w:rPr>
      <w:rFonts w:cs="Angsana New"/>
      <w:noProof/>
      <w:sz w:val="22"/>
      <w:szCs w:val="22"/>
    </w:rPr>
  </w:style>
  <w:style w:type="paragraph" w:styleId="TOC2">
    <w:name w:val="toc 2"/>
    <w:basedOn w:val="Normal"/>
    <w:next w:val="Normal"/>
    <w:autoRedefine/>
    <w:uiPriority w:val="39"/>
    <w:locked/>
    <w:rsid w:val="00BF5C7C"/>
    <w:pPr>
      <w:tabs>
        <w:tab w:val="right" w:leader="dot" w:pos="9017"/>
      </w:tabs>
      <w:spacing w:after="0"/>
      <w:ind w:left="220"/>
      <w:jc w:val="left"/>
    </w:pPr>
    <w:rPr>
      <w:rFonts w:asciiTheme="minorHAnsi" w:hAnsiTheme="minorHAnsi"/>
      <w:smallCaps/>
      <w:sz w:val="20"/>
      <w:szCs w:val="20"/>
    </w:rPr>
  </w:style>
  <w:style w:type="paragraph" w:styleId="TOC1">
    <w:name w:val="toc 1"/>
    <w:basedOn w:val="Normal"/>
    <w:next w:val="Normal"/>
    <w:autoRedefine/>
    <w:uiPriority w:val="39"/>
    <w:locked/>
    <w:rsid w:val="00BF5C7C"/>
    <w:pPr>
      <w:tabs>
        <w:tab w:val="right" w:leader="dot" w:pos="9017"/>
      </w:tabs>
      <w:spacing w:before="120" w:after="120"/>
      <w:jc w:val="left"/>
    </w:pPr>
    <w:rPr>
      <w:rFonts w:asciiTheme="minorHAnsi" w:hAnsiTheme="minorHAnsi"/>
      <w:b/>
      <w:bCs/>
      <w:caps/>
      <w:sz w:val="20"/>
      <w:szCs w:val="20"/>
    </w:rPr>
  </w:style>
  <w:style w:type="character" w:customStyle="1" w:styleId="Heading2Char">
    <w:name w:val="Heading 2 Char"/>
    <w:basedOn w:val="DefaultParagraphFont"/>
    <w:uiPriority w:val="9"/>
    <w:locked/>
    <w:rsid w:val="00720790"/>
    <w:rPr>
      <w:rFonts w:ascii="Cambria" w:hAnsi="Cambria" w:cs="Times New Roman"/>
      <w:b/>
      <w:bCs/>
      <w:i/>
      <w:iCs/>
      <w:sz w:val="28"/>
      <w:szCs w:val="28"/>
      <w:lang w:val="en-GB"/>
    </w:rPr>
  </w:style>
  <w:style w:type="character" w:customStyle="1" w:styleId="FootnoteTextChar">
    <w:name w:val="Footnote Text Char"/>
    <w:basedOn w:val="DefaultParagraphFont"/>
    <w:uiPriority w:val="99"/>
    <w:locked/>
    <w:rsid w:val="00720790"/>
    <w:rPr>
      <w:rFonts w:ascii="Arial" w:hAnsi="Arial" w:cs="Times New Roman"/>
      <w:lang w:val="en-GB"/>
    </w:rPr>
  </w:style>
  <w:style w:type="paragraph" w:customStyle="1" w:styleId="Normalbullets">
    <w:name w:val="Normal bullets"/>
    <w:basedOn w:val="Normal"/>
    <w:rsid w:val="003847E4"/>
    <w:pPr>
      <w:numPr>
        <w:numId w:val="5"/>
      </w:numPr>
    </w:pPr>
  </w:style>
  <w:style w:type="paragraph" w:customStyle="1" w:styleId="Text">
    <w:name w:val="Text"/>
    <w:basedOn w:val="Normal"/>
    <w:rsid w:val="00C26FEC"/>
    <w:pPr>
      <w:spacing w:before="240" w:after="0" w:line="252" w:lineRule="auto"/>
    </w:pPr>
    <w:rPr>
      <w:rFonts w:ascii="Times New Roman" w:hAnsi="Times New Roman"/>
      <w:szCs w:val="20"/>
      <w:lang w:val="en-US"/>
    </w:rPr>
  </w:style>
  <w:style w:type="paragraph" w:customStyle="1" w:styleId="CharCharChar10">
    <w:name w:val="Char Char Char1"/>
    <w:basedOn w:val="Normal"/>
    <w:rsid w:val="00B27E19"/>
    <w:pPr>
      <w:spacing w:after="160" w:line="240" w:lineRule="exact"/>
      <w:jc w:val="left"/>
    </w:pPr>
    <w:rPr>
      <w:rFonts w:cs="Arial"/>
      <w:sz w:val="20"/>
      <w:szCs w:val="20"/>
      <w:lang w:val="en-US"/>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lang w:val="en-US"/>
    </w:rPr>
  </w:style>
  <w:style w:type="paragraph" w:styleId="Caption">
    <w:name w:val="caption"/>
    <w:aliases w:val="Figure"/>
    <w:basedOn w:val="Normal"/>
    <w:next w:val="Normal"/>
    <w:uiPriority w:val="35"/>
    <w:qFormat/>
    <w:rsid w:val="0070606B"/>
    <w:pPr>
      <w:spacing w:after="0"/>
      <w:jc w:val="left"/>
    </w:pPr>
    <w:rPr>
      <w:rFonts w:ascii="Times New Roman" w:hAnsi="Times New Roman"/>
      <w:b/>
      <w:bCs/>
      <w:sz w:val="28"/>
      <w:lang w:val="en-US"/>
    </w:rPr>
  </w:style>
  <w:style w:type="paragraph" w:customStyle="1" w:styleId="TableT">
    <w:name w:val="TableT"/>
    <w:basedOn w:val="Normal"/>
    <w:autoRedefine/>
    <w:rsid w:val="00550BAE"/>
    <w:pPr>
      <w:jc w:val="left"/>
    </w:pPr>
    <w:rPr>
      <w:rFonts w:ascii="Times New Roman" w:hAnsi="Times New Roman"/>
      <w:noProof/>
      <w:sz w:val="20"/>
      <w:szCs w:val="20"/>
      <w:lang w:val="en-US"/>
    </w:rPr>
  </w:style>
  <w:style w:type="paragraph" w:customStyle="1" w:styleId="ParaCharChar">
    <w:name w:val="Para Char Char"/>
    <w:basedOn w:val="Normal"/>
    <w:link w:val="ParaCharCharChar"/>
    <w:autoRedefine/>
    <w:rsid w:val="009A2A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pPr>
    <w:rPr>
      <w:rFonts w:eastAsia="Arial Unicode MS" w:cs="Arial"/>
      <w:sz w:val="20"/>
      <w:szCs w:val="20"/>
      <w:lang w:val="en-US"/>
    </w:rPr>
  </w:style>
  <w:style w:type="character" w:customStyle="1" w:styleId="ParaCharCharChar">
    <w:name w:val="Para Char Char Char"/>
    <w:basedOn w:val="DefaultParagraphFont"/>
    <w:link w:val="ParaCharChar"/>
    <w:rsid w:val="009A2ACA"/>
    <w:rPr>
      <w:rFonts w:ascii="Arial" w:eastAsia="Arial Unicode MS" w:hAnsi="Arial" w:cs="Arial"/>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lang w:val="en-US"/>
    </w:rPr>
  </w:style>
  <w:style w:type="character" w:customStyle="1" w:styleId="TableHCharCharCharChar">
    <w:name w:val="TableH Char Char Char Char"/>
    <w:basedOn w:val="DefaultParagraphFont"/>
    <w:link w:val="TableHCharCharChar"/>
    <w:rsid w:val="00E43E88"/>
    <w:rPr>
      <w:b/>
      <w:sz w:val="21"/>
      <w:szCs w:val="22"/>
    </w:rPr>
  </w:style>
  <w:style w:type="character" w:customStyle="1" w:styleId="Heading8Char">
    <w:name w:val="Heading 8 Char"/>
    <w:basedOn w:val="DefaultParagraphFont"/>
    <w:link w:val="Heading8"/>
    <w:rsid w:val="000923DC"/>
    <w:rPr>
      <w:rFonts w:ascii="Calibri" w:eastAsia="Times New Roman" w:hAnsi="Calibri" w:cs="Times New Roman"/>
      <w:i/>
      <w:iCs/>
      <w:sz w:val="24"/>
      <w:szCs w:val="24"/>
      <w:lang w:val="en-GB"/>
    </w:rPr>
  </w:style>
  <w:style w:type="character" w:customStyle="1" w:styleId="highlighttext">
    <w:name w:val="highlighttext"/>
    <w:basedOn w:val="DefaultParagraphFon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lang w:val="en-US"/>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lang w:val="en-US"/>
    </w:rPr>
  </w:style>
  <w:style w:type="paragraph" w:customStyle="1" w:styleId="CharChar">
    <w:name w:val="Char Char Знак Знак"/>
    <w:basedOn w:val="Normal"/>
    <w:rsid w:val="00E61BB0"/>
    <w:pPr>
      <w:spacing w:after="160" w:line="240" w:lineRule="exact"/>
      <w:jc w:val="left"/>
    </w:pPr>
    <w:rPr>
      <w:rFonts w:ascii="Times New Roman" w:hAnsi="Times New Roman" w:cs="Arial"/>
      <w:sz w:val="20"/>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lang w:val="en-US"/>
    </w:rPr>
  </w:style>
  <w:style w:type="character" w:customStyle="1" w:styleId="PlainTextChar">
    <w:name w:val="Plain Text Char"/>
    <w:basedOn w:val="DefaultParagraphFont"/>
    <w:link w:val="PlainText"/>
    <w:uiPriority w:val="99"/>
    <w:rsid w:val="00FC1F80"/>
    <w:rPr>
      <w:rFonts w:ascii="Consolas" w:eastAsia="Calibri" w:hAnsi="Consolas"/>
      <w:sz w:val="21"/>
      <w:szCs w:val="21"/>
    </w:rPr>
  </w:style>
  <w:style w:type="paragraph" w:styleId="BodyTextIndent3">
    <w:name w:val="Body Text Indent 3"/>
    <w:basedOn w:val="Normal"/>
    <w:link w:val="BodyTextIndent3Char"/>
    <w:rsid w:val="00175957"/>
    <w:pPr>
      <w:spacing w:after="120"/>
      <w:ind w:left="360"/>
    </w:pPr>
    <w:rPr>
      <w:sz w:val="16"/>
      <w:szCs w:val="16"/>
    </w:rPr>
  </w:style>
  <w:style w:type="character" w:customStyle="1" w:styleId="BodyTextIndent3Char">
    <w:name w:val="Body Text Indent 3 Char"/>
    <w:basedOn w:val="DefaultParagraphFont"/>
    <w:link w:val="BodyTextIndent3"/>
    <w:rsid w:val="00175957"/>
    <w:rPr>
      <w:rFonts w:ascii="Arial" w:hAnsi="Arial"/>
      <w:sz w:val="16"/>
      <w:szCs w:val="16"/>
      <w:lang w:val="en-GB"/>
    </w:rPr>
  </w:style>
  <w:style w:type="character" w:customStyle="1" w:styleId="Heading6Char">
    <w:name w:val="Heading 6 Char"/>
    <w:basedOn w:val="DefaultParagraphFont"/>
    <w:link w:val="Heading6"/>
    <w:rsid w:val="00175957"/>
    <w:rPr>
      <w:rFonts w:ascii="Book Antiqua" w:hAnsi="Book Antiqua" w:cs="Angsana New"/>
      <w:b/>
      <w:bCs/>
      <w:i/>
      <w:iCs/>
      <w:sz w:val="24"/>
      <w:szCs w:val="24"/>
    </w:rPr>
  </w:style>
  <w:style w:type="character" w:customStyle="1" w:styleId="Heading7Char">
    <w:name w:val="Heading 7 Char"/>
    <w:basedOn w:val="DefaultParagraphFont"/>
    <w:link w:val="Heading7"/>
    <w:rsid w:val="00175957"/>
    <w:rPr>
      <w:rFonts w:ascii="Book Antiqua" w:hAnsi="Book Antiqua" w:cs="Angsana New"/>
      <w:b/>
      <w:bCs/>
      <w:sz w:val="22"/>
      <w:szCs w:val="22"/>
    </w:rPr>
  </w:style>
  <w:style w:type="character" w:customStyle="1" w:styleId="Heading9Char">
    <w:name w:val="Heading 9 Char"/>
    <w:basedOn w:val="DefaultParagraphFont"/>
    <w:link w:val="Heading9"/>
    <w:rsid w:val="00175957"/>
    <w:rPr>
      <w:rFonts w:ascii="Arial" w:hAnsi="Arial" w:cs="Angsana New"/>
      <w:b/>
      <w:bCs/>
      <w:sz w:val="36"/>
      <w:szCs w:val="36"/>
    </w:rPr>
  </w:style>
  <w:style w:type="paragraph" w:customStyle="1" w:styleId="CharCharChar11">
    <w:name w:val="Char Char Char11"/>
    <w:basedOn w:val="Normal"/>
    <w:rsid w:val="00175957"/>
    <w:pPr>
      <w:spacing w:after="160" w:line="240" w:lineRule="exact"/>
      <w:jc w:val="left"/>
    </w:pPr>
    <w:rPr>
      <w:rFonts w:eastAsia="Calibri" w:cs="Arial"/>
      <w:sz w:val="20"/>
      <w:szCs w:val="20"/>
      <w:lang w:val="en-US" w:bidi="en-US"/>
    </w:rPr>
  </w:style>
  <w:style w:type="paragraph" w:customStyle="1" w:styleId="formattedparas">
    <w:name w:val="formatted paras"/>
    <w:basedOn w:val="Normal"/>
    <w:rsid w:val="00175957"/>
    <w:pPr>
      <w:widowControl w:val="0"/>
      <w:spacing w:after="140" w:line="300" w:lineRule="exact"/>
    </w:pPr>
    <w:rPr>
      <w:rFonts w:ascii="Times New Roman" w:eastAsia="PMingLiU" w:hAnsi="Times New Roman" w:cs="New York"/>
      <w:sz w:val="24"/>
      <w:szCs w:val="20"/>
      <w:lang w:val="en-AU"/>
    </w:rPr>
  </w:style>
  <w:style w:type="paragraph" w:customStyle="1" w:styleId="NoSpacing2">
    <w:name w:val="No Spacing2"/>
    <w:qFormat/>
    <w:rsid w:val="00175957"/>
    <w:rPr>
      <w:rFonts w:ascii="Calibri" w:hAnsi="Calibri"/>
      <w:sz w:val="22"/>
      <w:szCs w:val="22"/>
      <w:lang w:bidi="en-US"/>
    </w:rPr>
  </w:style>
  <w:style w:type="paragraph" w:customStyle="1" w:styleId="TabletextCOGEN">
    <w:name w:val="Table text COGEN"/>
    <w:basedOn w:val="Normal"/>
    <w:next w:val="Normal"/>
    <w:rsid w:val="00175957"/>
    <w:pPr>
      <w:spacing w:before="240" w:after="120"/>
      <w:jc w:val="left"/>
    </w:pPr>
    <w:rPr>
      <w:rFonts w:cs="Angsana New"/>
      <w:b/>
      <w:i/>
      <w:sz w:val="20"/>
      <w:szCs w:val="20"/>
      <w:lang w:val="en-US" w:bidi="en-US"/>
    </w:rPr>
  </w:style>
  <w:style w:type="table" w:customStyle="1" w:styleId="LightShading-Accent41">
    <w:name w:val="Light Shading - Accent 41"/>
    <w:rsid w:val="00175957"/>
    <w:rPr>
      <w:rFonts w:ascii="Calibri" w:hAnsi="Calibri"/>
      <w:color w:val="5F497A"/>
      <w:lang w:bidi="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style>
  <w:style w:type="character" w:customStyle="1" w:styleId="NoSpacingChar">
    <w:name w:val="No Spacing Char"/>
    <w:rsid w:val="00175957"/>
    <w:rPr>
      <w:rFonts w:cs="Times New Roman"/>
      <w:sz w:val="22"/>
      <w:lang w:val="en-US" w:eastAsia="en-US"/>
    </w:rPr>
  </w:style>
  <w:style w:type="paragraph" w:styleId="ListBullet">
    <w:name w:val="List Bullet"/>
    <w:aliases w:val="List Bullet Char"/>
    <w:basedOn w:val="Normal"/>
    <w:autoRedefine/>
    <w:rsid w:val="00175957"/>
    <w:pPr>
      <w:widowControl w:val="0"/>
      <w:numPr>
        <w:numId w:val="20"/>
      </w:numPr>
      <w:autoSpaceDE w:val="0"/>
      <w:autoSpaceDN w:val="0"/>
      <w:adjustRightInd w:val="0"/>
      <w:spacing w:after="0"/>
    </w:pPr>
    <w:rPr>
      <w:rFonts w:eastAsia="SimSun" w:cs="Arial"/>
      <w:sz w:val="20"/>
      <w:szCs w:val="20"/>
      <w:lang w:val="en-US"/>
    </w:rPr>
  </w:style>
  <w:style w:type="paragraph" w:customStyle="1" w:styleId="xl24">
    <w:name w:val="xl24"/>
    <w:basedOn w:val="Normal"/>
    <w:rsid w:val="00175957"/>
    <w:pPr>
      <w:pBdr>
        <w:top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25">
    <w:name w:val="xl25"/>
    <w:basedOn w:val="Normal"/>
    <w:rsid w:val="00175957"/>
    <w:pPr>
      <w:pBdr>
        <w:bottom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26">
    <w:name w:val="xl26"/>
    <w:basedOn w:val="Normal"/>
    <w:rsid w:val="00175957"/>
    <w:pPr>
      <w:pBdr>
        <w:left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27">
    <w:name w:val="xl27"/>
    <w:basedOn w:val="Normal"/>
    <w:rsid w:val="00175957"/>
    <w:pPr>
      <w:pBdr>
        <w:left w:val="single" w:sz="4" w:space="0" w:color="auto"/>
        <w:right w:val="single" w:sz="4" w:space="0" w:color="auto"/>
      </w:pBdr>
      <w:spacing w:before="100" w:beforeAutospacing="1" w:after="100" w:afterAutospacing="1"/>
    </w:pPr>
    <w:rPr>
      <w:rFonts w:ascii="Times New Roman" w:hAnsi="Times New Roman"/>
      <w:sz w:val="18"/>
      <w:szCs w:val="20"/>
      <w:lang w:val="en-US"/>
    </w:rPr>
  </w:style>
  <w:style w:type="paragraph" w:customStyle="1" w:styleId="xl28">
    <w:name w:val="xl28"/>
    <w:basedOn w:val="Normal"/>
    <w:rsid w:val="00175957"/>
    <w:pPr>
      <w:pBdr>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29">
    <w:name w:val="xl29"/>
    <w:basedOn w:val="Normal"/>
    <w:rsid w:val="00175957"/>
    <w:pPr>
      <w:pBdr>
        <w:bottom w:val="single" w:sz="4" w:space="0" w:color="auto"/>
        <w:right w:val="single" w:sz="4" w:space="0" w:color="auto"/>
      </w:pBdr>
      <w:spacing w:before="100" w:beforeAutospacing="1" w:after="100" w:afterAutospacing="1"/>
      <w:jc w:val="center"/>
    </w:pPr>
    <w:rPr>
      <w:rFonts w:ascii="Times New Roman" w:hAnsi="Times New Roman"/>
      <w:sz w:val="18"/>
      <w:szCs w:val="20"/>
      <w:lang w:val="en-US"/>
    </w:rPr>
  </w:style>
  <w:style w:type="paragraph" w:customStyle="1" w:styleId="xl30">
    <w:name w:val="xl30"/>
    <w:basedOn w:val="Normal"/>
    <w:rsid w:val="00175957"/>
    <w:pPr>
      <w:pBdr>
        <w:bottom w:val="single" w:sz="4" w:space="0" w:color="auto"/>
        <w:right w:val="single" w:sz="4" w:space="0" w:color="auto"/>
      </w:pBdr>
      <w:spacing w:before="100" w:beforeAutospacing="1" w:after="100" w:afterAutospacing="1"/>
    </w:pPr>
    <w:rPr>
      <w:rFonts w:ascii="Times New Roman" w:hAnsi="Times New Roman"/>
      <w:sz w:val="18"/>
      <w:szCs w:val="20"/>
      <w:lang w:val="en-US"/>
    </w:rPr>
  </w:style>
  <w:style w:type="paragraph" w:customStyle="1" w:styleId="xl31">
    <w:name w:val="xl31"/>
    <w:basedOn w:val="Normal"/>
    <w:rsid w:val="00175957"/>
    <w:pPr>
      <w:pBdr>
        <w:bottom w:val="single" w:sz="4" w:space="0" w:color="auto"/>
        <w:right w:val="single" w:sz="4" w:space="0" w:color="auto"/>
      </w:pBdr>
      <w:spacing w:before="100" w:beforeAutospacing="1" w:after="100" w:afterAutospacing="1"/>
      <w:jc w:val="center"/>
    </w:pPr>
    <w:rPr>
      <w:rFonts w:ascii="Times New Roman" w:hAnsi="Times New Roman"/>
      <w:sz w:val="18"/>
      <w:szCs w:val="20"/>
      <w:lang w:val="en-US"/>
    </w:rPr>
  </w:style>
  <w:style w:type="paragraph" w:customStyle="1" w:styleId="xl32">
    <w:name w:val="xl32"/>
    <w:basedOn w:val="Normal"/>
    <w:rsid w:val="00175957"/>
    <w:pPr>
      <w:pBdr>
        <w:bottom w:val="single" w:sz="4" w:space="0" w:color="auto"/>
        <w:right w:val="single" w:sz="4" w:space="0" w:color="auto"/>
      </w:pBdr>
      <w:spacing w:before="100" w:beforeAutospacing="1" w:after="100" w:afterAutospacing="1"/>
      <w:jc w:val="center"/>
    </w:pPr>
    <w:rPr>
      <w:rFonts w:ascii="Times New Roman" w:hAnsi="Times New Roman"/>
      <w:sz w:val="18"/>
      <w:szCs w:val="20"/>
      <w:lang w:val="en-US"/>
    </w:rPr>
  </w:style>
  <w:style w:type="paragraph" w:customStyle="1" w:styleId="xl33">
    <w:name w:val="xl33"/>
    <w:basedOn w:val="Normal"/>
    <w:rsid w:val="00175957"/>
    <w:pPr>
      <w:pBdr>
        <w:bottom w:val="single" w:sz="4" w:space="0" w:color="auto"/>
        <w:right w:val="single" w:sz="4" w:space="0" w:color="auto"/>
      </w:pBdr>
      <w:spacing w:before="100" w:beforeAutospacing="1" w:after="100" w:afterAutospacing="1"/>
    </w:pPr>
    <w:rPr>
      <w:rFonts w:ascii="Times New Roman" w:hAnsi="Times New Roman"/>
      <w:sz w:val="18"/>
      <w:szCs w:val="20"/>
      <w:lang w:val="en-US"/>
    </w:rPr>
  </w:style>
  <w:style w:type="paragraph" w:customStyle="1" w:styleId="xl34">
    <w:name w:val="xl34"/>
    <w:basedOn w:val="Normal"/>
    <w:rsid w:val="00175957"/>
    <w:pPr>
      <w:pBdr>
        <w:bottom w:val="single" w:sz="4" w:space="0" w:color="auto"/>
        <w:right w:val="single" w:sz="4" w:space="0" w:color="auto"/>
      </w:pBdr>
      <w:spacing w:before="100" w:beforeAutospacing="1" w:after="100" w:afterAutospacing="1"/>
    </w:pPr>
    <w:rPr>
      <w:rFonts w:ascii="Times New Roman" w:hAnsi="Times New Roman"/>
      <w:b/>
      <w:sz w:val="18"/>
      <w:szCs w:val="20"/>
      <w:lang w:val="en-US"/>
    </w:rPr>
  </w:style>
  <w:style w:type="paragraph" w:customStyle="1" w:styleId="xl35">
    <w:name w:val="xl35"/>
    <w:basedOn w:val="Normal"/>
    <w:rsid w:val="00175957"/>
    <w:pPr>
      <w:pBdr>
        <w:bottom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36">
    <w:name w:val="xl36"/>
    <w:basedOn w:val="Normal"/>
    <w:rsid w:val="00175957"/>
    <w:pPr>
      <w:pBdr>
        <w:bottom w:val="single" w:sz="4" w:space="0" w:color="auto"/>
        <w:right w:val="single" w:sz="4" w:space="0" w:color="auto"/>
      </w:pBdr>
      <w:spacing w:before="100" w:beforeAutospacing="1" w:after="100" w:afterAutospacing="1"/>
    </w:pPr>
    <w:rPr>
      <w:rFonts w:ascii="Times New Roman" w:hAnsi="Times New Roman"/>
      <w:b/>
      <w:sz w:val="18"/>
      <w:szCs w:val="20"/>
      <w:lang w:val="en-US"/>
    </w:rPr>
  </w:style>
  <w:style w:type="paragraph" w:customStyle="1" w:styleId="xl37">
    <w:name w:val="xl37"/>
    <w:basedOn w:val="Normal"/>
    <w:rsid w:val="00175957"/>
    <w:pPr>
      <w:pBdr>
        <w:bottom w:val="double" w:sz="6" w:space="0" w:color="auto"/>
        <w:right w:val="single" w:sz="4" w:space="0" w:color="auto"/>
      </w:pBdr>
      <w:spacing w:before="100" w:beforeAutospacing="1" w:after="100" w:afterAutospacing="1"/>
    </w:pPr>
    <w:rPr>
      <w:rFonts w:ascii="Times New Roman" w:hAnsi="Times New Roman"/>
      <w:b/>
      <w:sz w:val="18"/>
      <w:szCs w:val="20"/>
      <w:lang w:val="en-US"/>
    </w:rPr>
  </w:style>
  <w:style w:type="paragraph" w:customStyle="1" w:styleId="xl38">
    <w:name w:val="xl38"/>
    <w:basedOn w:val="Normal"/>
    <w:rsid w:val="00175957"/>
    <w:pPr>
      <w:pBdr>
        <w:bottom w:val="double" w:sz="6" w:space="0" w:color="auto"/>
        <w:right w:val="single" w:sz="4" w:space="0" w:color="auto"/>
      </w:pBdr>
      <w:spacing w:before="100" w:beforeAutospacing="1" w:after="100" w:afterAutospacing="1"/>
      <w:jc w:val="center"/>
    </w:pPr>
    <w:rPr>
      <w:rFonts w:ascii="Times New Roman" w:hAnsi="Times New Roman"/>
      <w:sz w:val="18"/>
      <w:szCs w:val="20"/>
      <w:lang w:val="en-US"/>
    </w:rPr>
  </w:style>
  <w:style w:type="paragraph" w:customStyle="1" w:styleId="xl39">
    <w:name w:val="xl39"/>
    <w:basedOn w:val="Normal"/>
    <w:rsid w:val="00175957"/>
    <w:pPr>
      <w:pBdr>
        <w:bottom w:val="double" w:sz="6" w:space="0" w:color="auto"/>
        <w:right w:val="single" w:sz="4" w:space="0" w:color="auto"/>
      </w:pBdr>
      <w:spacing w:before="100" w:beforeAutospacing="1" w:after="100" w:afterAutospacing="1"/>
    </w:pPr>
    <w:rPr>
      <w:rFonts w:ascii="Times New Roman" w:hAnsi="Times New Roman"/>
      <w:b/>
      <w:sz w:val="18"/>
      <w:szCs w:val="20"/>
      <w:lang w:val="en-US"/>
    </w:rPr>
  </w:style>
  <w:style w:type="paragraph" w:customStyle="1" w:styleId="xl40">
    <w:name w:val="xl40"/>
    <w:basedOn w:val="Normal"/>
    <w:rsid w:val="00175957"/>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41">
    <w:name w:val="xl41"/>
    <w:basedOn w:val="Normal"/>
    <w:rsid w:val="00175957"/>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42">
    <w:name w:val="xl42"/>
    <w:basedOn w:val="Normal"/>
    <w:rsid w:val="00175957"/>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43">
    <w:name w:val="xl43"/>
    <w:basedOn w:val="Normal"/>
    <w:rsid w:val="00175957"/>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44">
    <w:name w:val="xl44"/>
    <w:basedOn w:val="Normal"/>
    <w:rsid w:val="00175957"/>
    <w:pPr>
      <w:pBdr>
        <w:left w:val="single" w:sz="4" w:space="0" w:color="auto"/>
        <w:bottom w:val="double" w:sz="6"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45">
    <w:name w:val="xl45"/>
    <w:basedOn w:val="Normal"/>
    <w:rsid w:val="00175957"/>
    <w:pPr>
      <w:pBdr>
        <w:top w:val="single" w:sz="4" w:space="0" w:color="auto"/>
        <w:left w:val="single" w:sz="4" w:space="0" w:color="auto"/>
        <w:right w:val="single" w:sz="4" w:space="0" w:color="auto"/>
      </w:pBdr>
      <w:spacing w:before="100" w:beforeAutospacing="1" w:after="100" w:afterAutospacing="1"/>
      <w:jc w:val="left"/>
    </w:pPr>
    <w:rPr>
      <w:rFonts w:ascii="Times New Roman" w:hAnsi="Times New Roman"/>
      <w:b/>
      <w:sz w:val="18"/>
      <w:szCs w:val="20"/>
      <w:lang w:val="en-US"/>
    </w:rPr>
  </w:style>
  <w:style w:type="paragraph" w:customStyle="1" w:styleId="xl46">
    <w:name w:val="xl46"/>
    <w:basedOn w:val="Normal"/>
    <w:rsid w:val="00175957"/>
    <w:pPr>
      <w:pBdr>
        <w:left w:val="single" w:sz="4" w:space="0" w:color="auto"/>
        <w:right w:val="single" w:sz="4" w:space="0" w:color="auto"/>
      </w:pBdr>
      <w:spacing w:before="100" w:beforeAutospacing="1" w:after="100" w:afterAutospacing="1"/>
      <w:jc w:val="left"/>
    </w:pPr>
    <w:rPr>
      <w:rFonts w:ascii="Times New Roman" w:hAnsi="Times New Roman"/>
      <w:b/>
      <w:sz w:val="18"/>
      <w:szCs w:val="20"/>
      <w:lang w:val="en-US"/>
    </w:rPr>
  </w:style>
  <w:style w:type="paragraph" w:customStyle="1" w:styleId="xl47">
    <w:name w:val="xl47"/>
    <w:basedOn w:val="Normal"/>
    <w:rsid w:val="00175957"/>
    <w:pPr>
      <w:pBdr>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sz w:val="18"/>
      <w:szCs w:val="20"/>
      <w:lang w:val="en-US"/>
    </w:rPr>
  </w:style>
  <w:style w:type="paragraph" w:customStyle="1" w:styleId="xl48">
    <w:name w:val="xl48"/>
    <w:basedOn w:val="Normal"/>
    <w:rsid w:val="00175957"/>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sz w:val="18"/>
      <w:szCs w:val="20"/>
      <w:lang w:val="en-US"/>
    </w:rPr>
  </w:style>
  <w:style w:type="paragraph" w:customStyle="1" w:styleId="xl49">
    <w:name w:val="xl49"/>
    <w:basedOn w:val="Normal"/>
    <w:rsid w:val="00175957"/>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18"/>
      <w:szCs w:val="20"/>
      <w:lang w:val="en-US"/>
    </w:rPr>
  </w:style>
  <w:style w:type="paragraph" w:customStyle="1" w:styleId="xl50">
    <w:name w:val="xl50"/>
    <w:basedOn w:val="Normal"/>
    <w:rsid w:val="00175957"/>
    <w:pPr>
      <w:pBdr>
        <w:top w:val="single" w:sz="4" w:space="0" w:color="auto"/>
        <w:left w:val="single" w:sz="4" w:space="0" w:color="auto"/>
        <w:right w:val="single" w:sz="4" w:space="0" w:color="auto"/>
      </w:pBdr>
      <w:spacing w:before="100" w:beforeAutospacing="1" w:after="100" w:afterAutospacing="1"/>
    </w:pPr>
    <w:rPr>
      <w:rFonts w:ascii="Times New Roman" w:hAnsi="Times New Roman"/>
      <w:sz w:val="18"/>
      <w:szCs w:val="20"/>
      <w:lang w:val="en-US"/>
    </w:rPr>
  </w:style>
  <w:style w:type="paragraph" w:customStyle="1" w:styleId="xl51">
    <w:name w:val="xl51"/>
    <w:basedOn w:val="Normal"/>
    <w:rsid w:val="00175957"/>
    <w:pPr>
      <w:pBdr>
        <w:left w:val="single" w:sz="4" w:space="0" w:color="auto"/>
        <w:bottom w:val="single" w:sz="4" w:space="0" w:color="auto"/>
        <w:right w:val="single" w:sz="4" w:space="0" w:color="auto"/>
      </w:pBdr>
      <w:spacing w:before="100" w:beforeAutospacing="1" w:after="100" w:afterAutospacing="1"/>
    </w:pPr>
    <w:rPr>
      <w:rFonts w:ascii="Times New Roman" w:hAnsi="Times New Roman"/>
      <w:sz w:val="18"/>
      <w:szCs w:val="20"/>
      <w:lang w:val="en-US"/>
    </w:rPr>
  </w:style>
  <w:style w:type="paragraph" w:customStyle="1" w:styleId="xl52">
    <w:name w:val="xl52"/>
    <w:basedOn w:val="Normal"/>
    <w:rsid w:val="00175957"/>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sz w:val="18"/>
      <w:szCs w:val="20"/>
      <w:lang w:val="en-US"/>
    </w:rPr>
  </w:style>
  <w:style w:type="paragraph" w:customStyle="1" w:styleId="xl53">
    <w:name w:val="xl53"/>
    <w:basedOn w:val="Normal"/>
    <w:rsid w:val="00175957"/>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18"/>
      <w:szCs w:val="20"/>
      <w:lang w:val="en-US"/>
    </w:rPr>
  </w:style>
  <w:style w:type="paragraph" w:customStyle="1" w:styleId="xl54">
    <w:name w:val="xl54"/>
    <w:basedOn w:val="Normal"/>
    <w:rsid w:val="00175957"/>
    <w:pPr>
      <w:pBdr>
        <w:top w:val="single" w:sz="4" w:space="0" w:color="auto"/>
        <w:left w:val="single" w:sz="4" w:space="0" w:color="auto"/>
        <w:right w:val="single" w:sz="4" w:space="0" w:color="auto"/>
      </w:pBdr>
      <w:spacing w:before="100" w:beforeAutospacing="1" w:after="100" w:afterAutospacing="1"/>
    </w:pPr>
    <w:rPr>
      <w:rFonts w:ascii="Times New Roman" w:hAnsi="Times New Roman"/>
      <w:b/>
      <w:sz w:val="18"/>
      <w:szCs w:val="20"/>
      <w:lang w:val="en-US"/>
    </w:rPr>
  </w:style>
  <w:style w:type="paragraph" w:customStyle="1" w:styleId="xl55">
    <w:name w:val="xl55"/>
    <w:basedOn w:val="Normal"/>
    <w:rsid w:val="00175957"/>
    <w:pPr>
      <w:pBdr>
        <w:left w:val="single" w:sz="4" w:space="0" w:color="auto"/>
        <w:right w:val="single" w:sz="4" w:space="0" w:color="auto"/>
      </w:pBdr>
      <w:spacing w:before="100" w:beforeAutospacing="1" w:after="100" w:afterAutospacing="1"/>
    </w:pPr>
    <w:rPr>
      <w:rFonts w:ascii="Times New Roman" w:hAnsi="Times New Roman"/>
      <w:b/>
      <w:sz w:val="18"/>
      <w:szCs w:val="20"/>
      <w:lang w:val="en-US"/>
    </w:rPr>
  </w:style>
  <w:style w:type="paragraph" w:customStyle="1" w:styleId="xl56">
    <w:name w:val="xl56"/>
    <w:basedOn w:val="Normal"/>
    <w:rsid w:val="00175957"/>
    <w:pPr>
      <w:pBdr>
        <w:left w:val="single" w:sz="4" w:space="0" w:color="auto"/>
        <w:bottom w:val="double" w:sz="6" w:space="0" w:color="auto"/>
        <w:right w:val="single" w:sz="4" w:space="0" w:color="auto"/>
      </w:pBdr>
      <w:spacing w:before="100" w:beforeAutospacing="1" w:after="100" w:afterAutospacing="1"/>
    </w:pPr>
    <w:rPr>
      <w:rFonts w:ascii="Times New Roman" w:hAnsi="Times New Roman"/>
      <w:b/>
      <w:sz w:val="18"/>
      <w:szCs w:val="20"/>
      <w:lang w:val="en-US"/>
    </w:rPr>
  </w:style>
  <w:style w:type="paragraph" w:customStyle="1" w:styleId="xl57">
    <w:name w:val="xl57"/>
    <w:basedOn w:val="Normal"/>
    <w:rsid w:val="00175957"/>
    <w:pPr>
      <w:pBdr>
        <w:bottom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58">
    <w:name w:val="xl58"/>
    <w:basedOn w:val="Normal"/>
    <w:rsid w:val="00175957"/>
    <w:pPr>
      <w:pBdr>
        <w:bottom w:val="double" w:sz="6"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59">
    <w:name w:val="xl59"/>
    <w:basedOn w:val="Normal"/>
    <w:rsid w:val="00175957"/>
    <w:pPr>
      <w:pBdr>
        <w:left w:val="single" w:sz="4" w:space="0" w:color="auto"/>
        <w:right w:val="single" w:sz="4" w:space="0" w:color="auto"/>
      </w:pBdr>
      <w:spacing w:before="100" w:beforeAutospacing="1" w:after="100" w:afterAutospacing="1"/>
      <w:jc w:val="center"/>
    </w:pPr>
    <w:rPr>
      <w:rFonts w:ascii="Times New Roman" w:hAnsi="Times New Roman"/>
      <w:sz w:val="18"/>
      <w:szCs w:val="20"/>
      <w:lang w:val="en-US"/>
    </w:rPr>
  </w:style>
  <w:style w:type="paragraph" w:customStyle="1" w:styleId="xl60">
    <w:name w:val="xl60"/>
    <w:basedOn w:val="Normal"/>
    <w:rsid w:val="00175957"/>
    <w:pPr>
      <w:pBdr>
        <w:left w:val="single" w:sz="4" w:space="0" w:color="auto"/>
        <w:right w:val="single" w:sz="4" w:space="0" w:color="auto"/>
      </w:pBdr>
      <w:spacing w:before="100" w:beforeAutospacing="1" w:after="100" w:afterAutospacing="1"/>
      <w:jc w:val="left"/>
    </w:pPr>
    <w:rPr>
      <w:rFonts w:ascii="Times New Roman" w:hAnsi="Times New Roman"/>
      <w:sz w:val="18"/>
      <w:szCs w:val="20"/>
      <w:lang w:val="en-US"/>
    </w:rPr>
  </w:style>
  <w:style w:type="paragraph" w:customStyle="1" w:styleId="xl61">
    <w:name w:val="xl61"/>
    <w:basedOn w:val="Normal"/>
    <w:rsid w:val="00175957"/>
    <w:pPr>
      <w:pBdr>
        <w:right w:val="single" w:sz="4" w:space="0" w:color="auto"/>
      </w:pBdr>
      <w:spacing w:before="100" w:beforeAutospacing="1" w:after="100" w:afterAutospacing="1"/>
      <w:jc w:val="left"/>
    </w:pPr>
    <w:rPr>
      <w:rFonts w:ascii="Times New Roman" w:hAnsi="Times New Roman"/>
      <w:sz w:val="18"/>
      <w:szCs w:val="20"/>
      <w:lang w:val="en-US"/>
    </w:rPr>
  </w:style>
  <w:style w:type="paragraph" w:customStyle="1" w:styleId="xl62">
    <w:name w:val="xl62"/>
    <w:basedOn w:val="Normal"/>
    <w:rsid w:val="00175957"/>
    <w:pPr>
      <w:pBdr>
        <w:bottom w:val="single" w:sz="4" w:space="0" w:color="auto"/>
        <w:right w:val="single" w:sz="4" w:space="0" w:color="auto"/>
      </w:pBdr>
      <w:spacing w:before="100" w:beforeAutospacing="1" w:after="100" w:afterAutospacing="1"/>
      <w:jc w:val="left"/>
    </w:pPr>
    <w:rPr>
      <w:rFonts w:ascii="Times New Roman" w:hAnsi="Times New Roman"/>
      <w:sz w:val="18"/>
      <w:szCs w:val="20"/>
      <w:lang w:val="en-US"/>
    </w:rPr>
  </w:style>
  <w:style w:type="paragraph" w:customStyle="1" w:styleId="xl63">
    <w:name w:val="xl63"/>
    <w:basedOn w:val="Normal"/>
    <w:rsid w:val="00175957"/>
    <w:pPr>
      <w:pBdr>
        <w:bottom w:val="double" w:sz="6" w:space="0" w:color="auto"/>
        <w:right w:val="single" w:sz="4" w:space="0" w:color="auto"/>
      </w:pBdr>
      <w:spacing w:before="100" w:beforeAutospacing="1" w:after="100" w:afterAutospacing="1"/>
      <w:jc w:val="center"/>
    </w:pPr>
    <w:rPr>
      <w:rFonts w:ascii="Times New Roman" w:hAnsi="Times New Roman"/>
      <w:sz w:val="18"/>
      <w:szCs w:val="20"/>
      <w:lang w:val="en-US"/>
    </w:rPr>
  </w:style>
  <w:style w:type="paragraph" w:customStyle="1" w:styleId="xl64">
    <w:name w:val="xl64"/>
    <w:basedOn w:val="Normal"/>
    <w:rsid w:val="00175957"/>
    <w:pPr>
      <w:pBdr>
        <w:left w:val="single" w:sz="4" w:space="0" w:color="auto"/>
        <w:bottom w:val="double" w:sz="6" w:space="0" w:color="auto"/>
        <w:right w:val="single" w:sz="4" w:space="0" w:color="auto"/>
      </w:pBdr>
      <w:spacing w:before="100" w:beforeAutospacing="1" w:after="100" w:afterAutospacing="1"/>
      <w:jc w:val="left"/>
    </w:pPr>
    <w:rPr>
      <w:rFonts w:ascii="Times New Roman" w:hAnsi="Times New Roman"/>
      <w:sz w:val="18"/>
      <w:szCs w:val="20"/>
      <w:lang w:val="en-US"/>
    </w:rPr>
  </w:style>
  <w:style w:type="paragraph" w:customStyle="1" w:styleId="NoSpacing1">
    <w:name w:val="No Spacing1"/>
    <w:qFormat/>
    <w:rsid w:val="00175957"/>
    <w:rPr>
      <w:rFonts w:ascii="Calibri" w:hAnsi="Calibri"/>
      <w:sz w:val="22"/>
      <w:szCs w:val="22"/>
      <w:lang w:bidi="en-US"/>
    </w:rPr>
  </w:style>
  <w:style w:type="paragraph" w:styleId="TOC3">
    <w:name w:val="toc 3"/>
    <w:basedOn w:val="Normal"/>
    <w:next w:val="Normal"/>
    <w:autoRedefine/>
    <w:uiPriority w:val="39"/>
    <w:rsid w:val="00175957"/>
    <w:pPr>
      <w:spacing w:after="0"/>
      <w:ind w:left="440"/>
      <w:jc w:val="left"/>
    </w:pPr>
    <w:rPr>
      <w:rFonts w:asciiTheme="minorHAnsi" w:hAnsiTheme="minorHAnsi"/>
      <w:i/>
      <w:iCs/>
      <w:sz w:val="20"/>
      <w:szCs w:val="20"/>
    </w:rPr>
  </w:style>
  <w:style w:type="paragraph" w:customStyle="1" w:styleId="Application1">
    <w:name w:val="Application1"/>
    <w:basedOn w:val="Heading1"/>
    <w:next w:val="Application2"/>
    <w:rsid w:val="00175957"/>
    <w:pPr>
      <w:pageBreakBefore/>
      <w:widowControl w:val="0"/>
      <w:numPr>
        <w:numId w:val="0"/>
      </w:numPr>
      <w:pBdr>
        <w:top w:val="none" w:sz="0" w:space="0" w:color="auto"/>
      </w:pBdr>
      <w:tabs>
        <w:tab w:val="num" w:pos="720"/>
      </w:tabs>
      <w:suppressAutoHyphens w:val="0"/>
      <w:spacing w:before="0" w:after="480"/>
      <w:ind w:left="360" w:hanging="360"/>
      <w:jc w:val="left"/>
    </w:pPr>
    <w:rPr>
      <w:rFonts w:ascii="Arial" w:hAnsi="Arial"/>
      <w:caps/>
      <w:smallCaps w:val="0"/>
      <w:snapToGrid w:val="0"/>
      <w:spacing w:val="0"/>
      <w:kern w:val="28"/>
      <w:lang w:val="en-US"/>
    </w:rPr>
  </w:style>
  <w:style w:type="paragraph" w:customStyle="1" w:styleId="Application2">
    <w:name w:val="Application2"/>
    <w:basedOn w:val="Normal"/>
    <w:rsid w:val="00175957"/>
    <w:pPr>
      <w:widowControl w:val="0"/>
      <w:suppressAutoHyphens/>
      <w:spacing w:before="120" w:after="120"/>
    </w:pPr>
    <w:rPr>
      <w:bCs/>
      <w:snapToGrid w:val="0"/>
      <w:spacing w:val="-2"/>
      <w:sz w:val="20"/>
      <w:szCs w:val="20"/>
      <w:lang w:val="en-US"/>
    </w:rPr>
  </w:style>
  <w:style w:type="paragraph" w:customStyle="1" w:styleId="Application3">
    <w:name w:val="Application3"/>
    <w:basedOn w:val="Normal"/>
    <w:autoRedefine/>
    <w:rsid w:val="00175957"/>
    <w:pPr>
      <w:widowControl w:val="0"/>
      <w:tabs>
        <w:tab w:val="right" w:pos="8789"/>
      </w:tabs>
      <w:suppressAutoHyphens/>
      <w:spacing w:after="0"/>
      <w:ind w:left="567" w:hanging="567"/>
      <w:jc w:val="left"/>
    </w:pPr>
    <w:rPr>
      <w:snapToGrid w:val="0"/>
      <w:spacing w:val="-2"/>
      <w:szCs w:val="20"/>
      <w:lang w:val="en-US"/>
    </w:rPr>
  </w:style>
  <w:style w:type="paragraph" w:customStyle="1" w:styleId="SubTitle1">
    <w:name w:val="SubTitle 1"/>
    <w:basedOn w:val="Normal"/>
    <w:next w:val="Normal"/>
    <w:rsid w:val="00175957"/>
    <w:pPr>
      <w:spacing w:after="240"/>
      <w:jc w:val="center"/>
    </w:pPr>
    <w:rPr>
      <w:rFonts w:ascii="Times New Roman" w:hAnsi="Times New Roman"/>
      <w:b/>
      <w:snapToGrid w:val="0"/>
      <w:sz w:val="40"/>
      <w:szCs w:val="20"/>
      <w:lang w:val="en-US"/>
    </w:rPr>
  </w:style>
  <w:style w:type="paragraph" w:customStyle="1" w:styleId="Style1">
    <w:name w:val="Style1"/>
    <w:basedOn w:val="Heading1"/>
    <w:rsid w:val="00175957"/>
    <w:pPr>
      <w:numPr>
        <w:numId w:val="0"/>
      </w:numPr>
      <w:pBdr>
        <w:top w:val="none" w:sz="0" w:space="0" w:color="auto"/>
      </w:pBdr>
      <w:tabs>
        <w:tab w:val="num" w:pos="926"/>
      </w:tabs>
      <w:suppressAutoHyphens w:val="0"/>
      <w:spacing w:before="0" w:after="0"/>
      <w:ind w:left="926" w:hanging="360"/>
    </w:pPr>
    <w:rPr>
      <w:rFonts w:ascii="Arial" w:hAnsi="Arial" w:cs="Arial"/>
      <w:bCs/>
      <w:smallCaps w:val="0"/>
      <w:spacing w:val="0"/>
      <w:sz w:val="24"/>
      <w:szCs w:val="32"/>
      <w:lang w:val="en-US"/>
    </w:rPr>
  </w:style>
  <w:style w:type="paragraph" w:customStyle="1" w:styleId="Style2">
    <w:name w:val="Style2"/>
    <w:basedOn w:val="Heading1"/>
    <w:rsid w:val="00175957"/>
    <w:pPr>
      <w:numPr>
        <w:numId w:val="0"/>
      </w:numPr>
      <w:pBdr>
        <w:top w:val="none" w:sz="0" w:space="0" w:color="auto"/>
      </w:pBdr>
      <w:tabs>
        <w:tab w:val="num" w:pos="926"/>
      </w:tabs>
      <w:suppressAutoHyphens w:val="0"/>
      <w:spacing w:before="0" w:after="0"/>
      <w:ind w:left="926" w:hanging="360"/>
    </w:pPr>
    <w:rPr>
      <w:rFonts w:ascii="Arial" w:hAnsi="Arial" w:cs="Arial"/>
      <w:bCs/>
      <w:smallCaps w:val="0"/>
      <w:spacing w:val="0"/>
      <w:sz w:val="24"/>
      <w:szCs w:val="28"/>
      <w:lang w:val="en-US"/>
    </w:rPr>
  </w:style>
  <w:style w:type="paragraph" w:styleId="ListBullet3">
    <w:name w:val="List Bullet 3"/>
    <w:basedOn w:val="Normal"/>
    <w:autoRedefine/>
    <w:rsid w:val="00175957"/>
    <w:pPr>
      <w:tabs>
        <w:tab w:val="num" w:pos="1440"/>
      </w:tabs>
      <w:spacing w:before="60" w:after="0"/>
      <w:ind w:left="924" w:hanging="357"/>
    </w:pPr>
    <w:rPr>
      <w:rFonts w:ascii="Garamond" w:hAnsi="Garamond"/>
      <w:sz w:val="24"/>
      <w:szCs w:val="20"/>
      <w:lang w:val="fr-FR" w:eastAsia="fr-FR"/>
    </w:rPr>
  </w:style>
  <w:style w:type="paragraph" w:customStyle="1" w:styleId="StyleTitre118ptItaliquePetitesmajuscules">
    <w:name w:val="Style Titre 1 + 18 pt Italique Petites majuscules"/>
    <w:basedOn w:val="Heading1"/>
    <w:rsid w:val="00175957"/>
    <w:pPr>
      <w:numPr>
        <w:numId w:val="0"/>
      </w:numPr>
      <w:pBdr>
        <w:top w:val="none" w:sz="0" w:space="0" w:color="auto"/>
      </w:pBdr>
      <w:tabs>
        <w:tab w:val="num" w:pos="1872"/>
      </w:tabs>
      <w:suppressAutoHyphens w:val="0"/>
      <w:spacing w:before="240" w:after="60"/>
      <w:ind w:left="1872" w:hanging="432"/>
      <w:jc w:val="left"/>
    </w:pPr>
    <w:rPr>
      <w:rFonts w:ascii="Arial" w:hAnsi="Arial" w:cs="Arial"/>
      <w:bCs/>
      <w:i/>
      <w:iCs/>
      <w:spacing w:val="0"/>
      <w:kern w:val="32"/>
      <w:sz w:val="36"/>
      <w:szCs w:val="36"/>
      <w:lang w:val="en-US" w:eastAsia="fr-FR"/>
    </w:rPr>
  </w:style>
  <w:style w:type="paragraph" w:customStyle="1" w:styleId="Annexetitle">
    <w:name w:val="Annexe_title"/>
    <w:basedOn w:val="Heading1"/>
    <w:next w:val="Normal"/>
    <w:autoRedefine/>
    <w:rsid w:val="00175957"/>
    <w:pPr>
      <w:keepNext w:val="0"/>
      <w:pageBreakBefore/>
      <w:numPr>
        <w:numId w:val="0"/>
      </w:numPr>
      <w:pBdr>
        <w:top w:val="none" w:sz="0" w:space="0" w:color="auto"/>
      </w:pBdr>
      <w:tabs>
        <w:tab w:val="left" w:pos="1701"/>
        <w:tab w:val="left" w:pos="2552"/>
      </w:tabs>
      <w:suppressAutoHyphens w:val="0"/>
      <w:spacing w:before="240" w:after="240"/>
      <w:jc w:val="center"/>
      <w:outlineLvl w:val="9"/>
    </w:pPr>
    <w:rPr>
      <w:rFonts w:ascii="Arial" w:hAnsi="Arial"/>
      <w:caps/>
      <w:smallCaps w:val="0"/>
      <w:spacing w:val="0"/>
      <w:sz w:val="24"/>
      <w:lang w:val="en-US" w:eastAsia="fr-FR"/>
    </w:rPr>
  </w:style>
  <w:style w:type="paragraph" w:customStyle="1" w:styleId="BodyText1">
    <w:name w:val="Body Text1"/>
    <w:rsid w:val="00175957"/>
    <w:pPr>
      <w:spacing w:line="260" w:lineRule="exact"/>
      <w:jc w:val="both"/>
    </w:pPr>
    <w:rPr>
      <w:rFonts w:ascii="Garamond" w:hAnsi="Garamond" w:cs="Angsana New"/>
      <w:sz w:val="22"/>
      <w:szCs w:val="22"/>
      <w:lang w:val="en-GB"/>
    </w:rPr>
  </w:style>
  <w:style w:type="paragraph" w:customStyle="1" w:styleId="Pa4">
    <w:name w:val="Pa4"/>
    <w:basedOn w:val="Normal"/>
    <w:next w:val="Normal"/>
    <w:rsid w:val="00175957"/>
    <w:pPr>
      <w:autoSpaceDE w:val="0"/>
      <w:autoSpaceDN w:val="0"/>
      <w:adjustRightInd w:val="0"/>
      <w:spacing w:after="0" w:line="201" w:lineRule="atLeast"/>
      <w:jc w:val="left"/>
    </w:pPr>
    <w:rPr>
      <w:rFonts w:ascii="Gill Sans MT" w:hAnsi="Gill Sans MT"/>
      <w:sz w:val="24"/>
      <w:lang w:val="fr-FR" w:eastAsia="fr-FR"/>
    </w:rPr>
  </w:style>
  <w:style w:type="paragraph" w:customStyle="1" w:styleId="Pa5">
    <w:name w:val="Pa5"/>
    <w:basedOn w:val="Normal"/>
    <w:next w:val="Normal"/>
    <w:rsid w:val="00175957"/>
    <w:pPr>
      <w:autoSpaceDE w:val="0"/>
      <w:autoSpaceDN w:val="0"/>
      <w:adjustRightInd w:val="0"/>
      <w:spacing w:after="0" w:line="181" w:lineRule="atLeast"/>
      <w:jc w:val="left"/>
    </w:pPr>
    <w:rPr>
      <w:rFonts w:ascii="Gill Sans MT" w:hAnsi="Gill Sans MT"/>
      <w:sz w:val="24"/>
      <w:lang w:val="fr-FR" w:eastAsia="fr-FR"/>
    </w:rPr>
  </w:style>
  <w:style w:type="character" w:customStyle="1" w:styleId="A5">
    <w:name w:val="A5"/>
    <w:rsid w:val="00175957"/>
    <w:rPr>
      <w:rFonts w:ascii="HBFTJF+BernhardModernStd-Roman" w:hAnsi="HBFTJF+BernhardModernStd-Roman" w:cs="HBFTJF+BernhardModernStd-Roman"/>
      <w:color w:val="000000"/>
      <w:sz w:val="16"/>
      <w:szCs w:val="16"/>
    </w:rPr>
  </w:style>
  <w:style w:type="character" w:customStyle="1" w:styleId="A0">
    <w:name w:val="A0"/>
    <w:rsid w:val="00175957"/>
    <w:rPr>
      <w:rFonts w:ascii="HBFTJF+BernhardModernStd-Roman" w:hAnsi="HBFTJF+BernhardModernStd-Roman" w:cs="HBFTJF+BernhardModernStd-Roman"/>
      <w:color w:val="000000"/>
      <w:sz w:val="36"/>
      <w:szCs w:val="36"/>
    </w:rPr>
  </w:style>
  <w:style w:type="paragraph" w:customStyle="1" w:styleId="Pa6">
    <w:name w:val="Pa6"/>
    <w:basedOn w:val="Normal"/>
    <w:next w:val="Normal"/>
    <w:rsid w:val="00175957"/>
    <w:pPr>
      <w:autoSpaceDE w:val="0"/>
      <w:autoSpaceDN w:val="0"/>
      <w:adjustRightInd w:val="0"/>
      <w:spacing w:after="0" w:line="181" w:lineRule="atLeast"/>
      <w:jc w:val="left"/>
    </w:pPr>
    <w:rPr>
      <w:rFonts w:ascii="Gill Sans MT" w:hAnsi="Gill Sans MT"/>
      <w:sz w:val="24"/>
      <w:lang w:val="fr-FR" w:eastAsia="fr-FR"/>
    </w:rPr>
  </w:style>
  <w:style w:type="paragraph" w:customStyle="1" w:styleId="Legende">
    <w:name w:val="Legende"/>
    <w:basedOn w:val="Caption"/>
    <w:rsid w:val="00175957"/>
    <w:pPr>
      <w:tabs>
        <w:tab w:val="left" w:pos="567"/>
      </w:tabs>
      <w:spacing w:after="120"/>
      <w:jc w:val="center"/>
    </w:pPr>
    <w:rPr>
      <w:rFonts w:ascii="Arial" w:hAnsi="Arial"/>
      <w:sz w:val="16"/>
      <w:szCs w:val="16"/>
      <w:lang w:val="en-GB" w:eastAsia="fr-FR"/>
    </w:rPr>
  </w:style>
  <w:style w:type="character" w:customStyle="1" w:styleId="fonttext">
    <w:name w:val="fonttext"/>
    <w:basedOn w:val="DefaultParagraphFont"/>
    <w:rsid w:val="00175957"/>
  </w:style>
  <w:style w:type="paragraph" w:customStyle="1" w:styleId="AGROBIOGAS3">
    <w:name w:val="AGROBIOGAS 3"/>
    <w:basedOn w:val="Normal"/>
    <w:rsid w:val="00175957"/>
    <w:pPr>
      <w:numPr>
        <w:numId w:val="21"/>
      </w:numPr>
      <w:spacing w:after="0"/>
      <w:jc w:val="left"/>
    </w:pPr>
    <w:rPr>
      <w:rFonts w:ascii="Times New Roman" w:hAnsi="Times New Roman"/>
      <w:sz w:val="24"/>
      <w:lang w:val="fr-FR" w:eastAsia="fr-FR"/>
    </w:rPr>
  </w:style>
  <w:style w:type="character" w:customStyle="1" w:styleId="szovegbox">
    <w:name w:val="szovegbox"/>
    <w:basedOn w:val="DefaultParagraphFont"/>
    <w:rsid w:val="00175957"/>
  </w:style>
  <w:style w:type="paragraph" w:customStyle="1" w:styleId="szovegbox1">
    <w:name w:val="szovegbox1"/>
    <w:basedOn w:val="Normal"/>
    <w:rsid w:val="00175957"/>
    <w:pPr>
      <w:spacing w:before="100" w:beforeAutospacing="1" w:after="100" w:afterAutospacing="1"/>
      <w:jc w:val="left"/>
    </w:pPr>
    <w:rPr>
      <w:rFonts w:ascii="Times New Roman" w:hAnsi="Times New Roman"/>
      <w:color w:val="000000"/>
      <w:sz w:val="24"/>
      <w:lang w:val="fr-FR" w:eastAsia="fr-FR" w:bidi="th-TH"/>
    </w:rPr>
  </w:style>
  <w:style w:type="character" w:customStyle="1" w:styleId="CharChar0">
    <w:name w:val="Char Char"/>
    <w:rsid w:val="00175957"/>
    <w:rPr>
      <w:rFonts w:ascii="Arial" w:hAnsi="Arial"/>
      <w:b/>
      <w:bCs/>
      <w:sz w:val="16"/>
      <w:lang w:val="fr-FR" w:eastAsia="fr-FR" w:bidi="ar-SA"/>
    </w:rPr>
  </w:style>
  <w:style w:type="character" w:customStyle="1" w:styleId="LegendeCar">
    <w:name w:val="Legende Car"/>
    <w:rsid w:val="00175957"/>
    <w:rPr>
      <w:rFonts w:ascii="Arial" w:hAnsi="Arial"/>
      <w:b/>
      <w:bCs/>
      <w:sz w:val="16"/>
      <w:szCs w:val="16"/>
      <w:lang w:val="en-GB" w:eastAsia="fr-FR" w:bidi="ar-SA"/>
    </w:rPr>
  </w:style>
  <w:style w:type="character" w:customStyle="1" w:styleId="texhtml">
    <w:name w:val="texhtml"/>
    <w:basedOn w:val="DefaultParagraphFont"/>
    <w:rsid w:val="00175957"/>
  </w:style>
  <w:style w:type="paragraph" w:customStyle="1" w:styleId="CM1">
    <w:name w:val="CM1"/>
    <w:basedOn w:val="Default"/>
    <w:next w:val="Default"/>
    <w:rsid w:val="00175957"/>
    <w:rPr>
      <w:rFonts w:ascii="Times-Bold" w:eastAsia="Times New Roman" w:hAnsi="Times-Bold" w:cs="Angsana New"/>
      <w:color w:val="auto"/>
      <w:lang w:val="fr-FR" w:eastAsia="fr-FR" w:bidi="th-TH"/>
    </w:rPr>
  </w:style>
  <w:style w:type="paragraph" w:customStyle="1" w:styleId="CM7">
    <w:name w:val="CM7"/>
    <w:basedOn w:val="Default"/>
    <w:next w:val="Default"/>
    <w:rsid w:val="00175957"/>
    <w:pPr>
      <w:spacing w:after="666"/>
    </w:pPr>
    <w:rPr>
      <w:rFonts w:ascii="Times-Bold" w:eastAsia="Times New Roman" w:hAnsi="Times-Bold" w:cs="Angsana New"/>
      <w:color w:val="auto"/>
      <w:lang w:val="fr-FR" w:eastAsia="fr-FR" w:bidi="th-TH"/>
    </w:rPr>
  </w:style>
  <w:style w:type="paragraph" w:customStyle="1" w:styleId="CM8">
    <w:name w:val="CM8"/>
    <w:basedOn w:val="Default"/>
    <w:next w:val="Default"/>
    <w:rsid w:val="00175957"/>
    <w:pPr>
      <w:spacing w:after="496"/>
    </w:pPr>
    <w:rPr>
      <w:rFonts w:ascii="Times-Bold" w:eastAsia="Times New Roman" w:hAnsi="Times-Bold" w:cs="Angsana New"/>
      <w:color w:val="auto"/>
      <w:lang w:val="fr-FR" w:eastAsia="fr-FR" w:bidi="th-TH"/>
    </w:rPr>
  </w:style>
  <w:style w:type="paragraph" w:customStyle="1" w:styleId="CM9">
    <w:name w:val="CM9"/>
    <w:basedOn w:val="Default"/>
    <w:next w:val="Default"/>
    <w:rsid w:val="00175957"/>
    <w:pPr>
      <w:spacing w:after="928"/>
    </w:pPr>
    <w:rPr>
      <w:rFonts w:ascii="Times-Bold" w:eastAsia="Times New Roman" w:hAnsi="Times-Bold" w:cs="Angsana New"/>
      <w:color w:val="auto"/>
      <w:lang w:val="fr-FR" w:eastAsia="fr-FR" w:bidi="th-TH"/>
    </w:rPr>
  </w:style>
  <w:style w:type="paragraph" w:customStyle="1" w:styleId="CM2">
    <w:name w:val="CM2"/>
    <w:basedOn w:val="Default"/>
    <w:next w:val="Default"/>
    <w:rsid w:val="00175957"/>
    <w:pPr>
      <w:spacing w:line="866" w:lineRule="auto"/>
    </w:pPr>
    <w:rPr>
      <w:rFonts w:ascii="Times-Roman" w:eastAsia="Times New Roman" w:hAnsi="Times-Roman" w:cs="Angsana New"/>
      <w:color w:val="auto"/>
      <w:lang w:val="fr-FR" w:eastAsia="fr-FR" w:bidi="th-TH"/>
    </w:rPr>
  </w:style>
  <w:style w:type="paragraph" w:customStyle="1" w:styleId="BodytextCOGEN">
    <w:name w:val="Body text COGEN"/>
    <w:basedOn w:val="Normal"/>
    <w:rsid w:val="00175957"/>
    <w:pPr>
      <w:spacing w:after="0"/>
    </w:pPr>
    <w:rPr>
      <w:rFonts w:cs="Angsana New"/>
      <w:sz w:val="20"/>
      <w:szCs w:val="20"/>
      <w:lang w:val="en-US" w:bidi="th-TH"/>
    </w:rPr>
  </w:style>
  <w:style w:type="character" w:customStyle="1" w:styleId="spelle">
    <w:name w:val="spelle"/>
    <w:basedOn w:val="DefaultParagraphFont"/>
    <w:rsid w:val="00175957"/>
  </w:style>
  <w:style w:type="paragraph" w:styleId="HTMLPreformatted">
    <w:name w:val="HTML Preformatted"/>
    <w:basedOn w:val="Normal"/>
    <w:link w:val="HTMLPreformattedChar"/>
    <w:rsid w:val="00175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w:eastAsia="Courier" w:hAnsi="Courier"/>
      <w:sz w:val="20"/>
      <w:szCs w:val="20"/>
      <w:lang w:val="en-US" w:bidi="th-TH"/>
    </w:rPr>
  </w:style>
  <w:style w:type="character" w:customStyle="1" w:styleId="HTMLPreformattedChar">
    <w:name w:val="HTML Preformatted Char"/>
    <w:basedOn w:val="DefaultParagraphFont"/>
    <w:link w:val="HTMLPreformatted"/>
    <w:rsid w:val="00175957"/>
    <w:rPr>
      <w:rFonts w:ascii="Courier" w:eastAsia="Courier" w:hAnsi="Courier"/>
      <w:lang w:bidi="th-TH"/>
    </w:rPr>
  </w:style>
  <w:style w:type="character" w:customStyle="1" w:styleId="story">
    <w:name w:val="story"/>
    <w:basedOn w:val="DefaultParagraphFont"/>
    <w:rsid w:val="00175957"/>
  </w:style>
  <w:style w:type="paragraph" w:customStyle="1" w:styleId="Table">
    <w:name w:val="Table"/>
    <w:basedOn w:val="Normal"/>
    <w:autoRedefine/>
    <w:rsid w:val="00175957"/>
    <w:pPr>
      <w:spacing w:after="0"/>
    </w:pPr>
    <w:rPr>
      <w:rFonts w:ascii="Times New Roman" w:hAnsi="Times New Roman"/>
      <w:sz w:val="24"/>
      <w:lang w:val="en-US"/>
    </w:rPr>
  </w:style>
  <w:style w:type="paragraph" w:styleId="BlockText">
    <w:name w:val="Block Text"/>
    <w:basedOn w:val="Normal"/>
    <w:rsid w:val="00175957"/>
    <w:pPr>
      <w:spacing w:after="0"/>
      <w:ind w:left="709" w:right="435"/>
    </w:pPr>
    <w:rPr>
      <w:rFonts w:cs="Arial"/>
      <w:lang w:val="en-US"/>
    </w:rPr>
  </w:style>
  <w:style w:type="paragraph" w:customStyle="1" w:styleId="Normal1">
    <w:name w:val="Normal1"/>
    <w:basedOn w:val="Normal"/>
    <w:autoRedefine/>
    <w:qFormat/>
    <w:rsid w:val="00240CCB"/>
    <w:pPr>
      <w:spacing w:after="0" w:line="276" w:lineRule="auto"/>
      <w:ind w:left="360"/>
    </w:pPr>
    <w:rPr>
      <w:rFonts w:cs="Arial"/>
      <w:b/>
      <w:noProof/>
      <w:szCs w:val="22"/>
      <w:lang w:val="en-US"/>
    </w:rPr>
  </w:style>
  <w:style w:type="paragraph" w:customStyle="1" w:styleId="Style3">
    <w:name w:val="Style3"/>
    <w:basedOn w:val="Heading1"/>
    <w:rsid w:val="00175957"/>
    <w:pPr>
      <w:numPr>
        <w:numId w:val="0"/>
      </w:numPr>
      <w:pBdr>
        <w:top w:val="none" w:sz="0" w:space="0" w:color="auto"/>
      </w:pBdr>
      <w:tabs>
        <w:tab w:val="left" w:pos="567"/>
      </w:tabs>
      <w:suppressAutoHyphens w:val="0"/>
      <w:spacing w:before="240" w:after="60"/>
    </w:pPr>
    <w:rPr>
      <w:rFonts w:ascii="Arial" w:hAnsi="Arial" w:cs="Arial"/>
      <w:bCs/>
      <w:smallCaps w:val="0"/>
      <w:spacing w:val="0"/>
      <w:kern w:val="32"/>
      <w:szCs w:val="32"/>
      <w:lang w:val="en-US" w:eastAsia="fr-FR"/>
    </w:rPr>
  </w:style>
  <w:style w:type="paragraph" w:customStyle="1" w:styleId="Heading3COGEN">
    <w:name w:val="Heading 3 COGEN"/>
    <w:basedOn w:val="Normal"/>
    <w:next w:val="BodytextCOGEN"/>
    <w:rsid w:val="00175957"/>
    <w:pPr>
      <w:spacing w:before="240" w:after="120"/>
      <w:jc w:val="left"/>
    </w:pPr>
    <w:rPr>
      <w:rFonts w:cs="Courier"/>
      <w:b/>
      <w:sz w:val="20"/>
      <w:szCs w:val="20"/>
      <w:lang w:val="en-US" w:bidi="th-TH"/>
    </w:rPr>
  </w:style>
  <w:style w:type="paragraph" w:customStyle="1" w:styleId="Heading2COGEN">
    <w:name w:val="Heading 2 COGEN"/>
    <w:basedOn w:val="Normal"/>
    <w:next w:val="BodytextCOGEN"/>
    <w:rsid w:val="00175957"/>
    <w:pPr>
      <w:spacing w:before="360" w:after="120"/>
      <w:jc w:val="left"/>
    </w:pPr>
    <w:rPr>
      <w:rFonts w:cs="Courier"/>
      <w:b/>
      <w:sz w:val="24"/>
      <w:szCs w:val="20"/>
      <w:lang w:val="da-DK" w:bidi="th-TH"/>
    </w:rPr>
  </w:style>
  <w:style w:type="character" w:customStyle="1" w:styleId="bf">
    <w:name w:val="bf"/>
    <w:basedOn w:val="DefaultParagraphFont"/>
    <w:rsid w:val="00175957"/>
  </w:style>
  <w:style w:type="numbering" w:customStyle="1" w:styleId="Style4">
    <w:name w:val="Style4"/>
    <w:rsid w:val="00175957"/>
    <w:pPr>
      <w:numPr>
        <w:numId w:val="11"/>
      </w:numPr>
    </w:pPr>
  </w:style>
  <w:style w:type="paragraph" w:styleId="ListNumber3">
    <w:name w:val="List Number 3"/>
    <w:basedOn w:val="Normal"/>
    <w:rsid w:val="00175957"/>
    <w:pPr>
      <w:numPr>
        <w:numId w:val="22"/>
      </w:numPr>
      <w:spacing w:after="0"/>
      <w:jc w:val="left"/>
    </w:pPr>
    <w:rPr>
      <w:rFonts w:ascii="Times New Roman" w:hAnsi="Times New Roman"/>
      <w:sz w:val="24"/>
      <w:lang w:val="en-US" w:bidi="th-TH"/>
    </w:rPr>
  </w:style>
  <w:style w:type="numbering" w:styleId="111111">
    <w:name w:val="Outline List 2"/>
    <w:basedOn w:val="NoList"/>
    <w:rsid w:val="00175957"/>
    <w:pPr>
      <w:numPr>
        <w:numId w:val="23"/>
      </w:numPr>
    </w:pPr>
  </w:style>
  <w:style w:type="numbering" w:customStyle="1" w:styleId="Style41">
    <w:name w:val="Style41"/>
    <w:next w:val="Style4"/>
    <w:rsid w:val="00175957"/>
    <w:pPr>
      <w:numPr>
        <w:numId w:val="24"/>
      </w:numPr>
    </w:pPr>
  </w:style>
  <w:style w:type="paragraph" w:styleId="TOC4">
    <w:name w:val="toc 4"/>
    <w:basedOn w:val="Normal"/>
    <w:next w:val="Normal"/>
    <w:autoRedefine/>
    <w:uiPriority w:val="39"/>
    <w:rsid w:val="00175957"/>
    <w:pPr>
      <w:spacing w:after="0"/>
      <w:ind w:left="660"/>
      <w:jc w:val="left"/>
    </w:pPr>
    <w:rPr>
      <w:rFonts w:asciiTheme="minorHAnsi" w:hAnsiTheme="minorHAnsi"/>
      <w:sz w:val="18"/>
      <w:szCs w:val="18"/>
    </w:rPr>
  </w:style>
  <w:style w:type="paragraph" w:styleId="TOC5">
    <w:name w:val="toc 5"/>
    <w:basedOn w:val="Normal"/>
    <w:next w:val="Normal"/>
    <w:autoRedefine/>
    <w:uiPriority w:val="39"/>
    <w:rsid w:val="00175957"/>
    <w:pPr>
      <w:spacing w:after="0"/>
      <w:ind w:left="880"/>
      <w:jc w:val="left"/>
    </w:pPr>
    <w:rPr>
      <w:rFonts w:asciiTheme="minorHAnsi" w:hAnsiTheme="minorHAnsi"/>
      <w:sz w:val="18"/>
      <w:szCs w:val="18"/>
    </w:rPr>
  </w:style>
  <w:style w:type="paragraph" w:styleId="TOC6">
    <w:name w:val="toc 6"/>
    <w:basedOn w:val="Normal"/>
    <w:next w:val="Normal"/>
    <w:autoRedefine/>
    <w:uiPriority w:val="39"/>
    <w:rsid w:val="00175957"/>
    <w:pPr>
      <w:spacing w:after="0"/>
      <w:ind w:left="1100"/>
      <w:jc w:val="left"/>
    </w:pPr>
    <w:rPr>
      <w:rFonts w:asciiTheme="minorHAnsi" w:hAnsiTheme="minorHAnsi"/>
      <w:sz w:val="18"/>
      <w:szCs w:val="18"/>
    </w:rPr>
  </w:style>
  <w:style w:type="paragraph" w:styleId="TOC7">
    <w:name w:val="toc 7"/>
    <w:basedOn w:val="Normal"/>
    <w:next w:val="Normal"/>
    <w:autoRedefine/>
    <w:uiPriority w:val="39"/>
    <w:rsid w:val="00175957"/>
    <w:pPr>
      <w:spacing w:after="0"/>
      <w:ind w:left="1320"/>
      <w:jc w:val="left"/>
    </w:pPr>
    <w:rPr>
      <w:rFonts w:asciiTheme="minorHAnsi" w:hAnsiTheme="minorHAnsi"/>
      <w:sz w:val="18"/>
      <w:szCs w:val="18"/>
    </w:rPr>
  </w:style>
  <w:style w:type="paragraph" w:styleId="TOC8">
    <w:name w:val="toc 8"/>
    <w:basedOn w:val="Normal"/>
    <w:next w:val="Normal"/>
    <w:autoRedefine/>
    <w:uiPriority w:val="39"/>
    <w:rsid w:val="00175957"/>
    <w:pPr>
      <w:spacing w:after="0"/>
      <w:ind w:left="1540"/>
      <w:jc w:val="left"/>
    </w:pPr>
    <w:rPr>
      <w:rFonts w:asciiTheme="minorHAnsi" w:hAnsiTheme="minorHAnsi"/>
      <w:sz w:val="18"/>
      <w:szCs w:val="18"/>
    </w:rPr>
  </w:style>
  <w:style w:type="paragraph" w:styleId="TOC9">
    <w:name w:val="toc 9"/>
    <w:basedOn w:val="Normal"/>
    <w:next w:val="Normal"/>
    <w:autoRedefine/>
    <w:uiPriority w:val="39"/>
    <w:rsid w:val="00175957"/>
    <w:pPr>
      <w:spacing w:after="0"/>
      <w:ind w:left="1760"/>
      <w:jc w:val="left"/>
    </w:pPr>
    <w:rPr>
      <w:rFonts w:asciiTheme="minorHAnsi" w:hAnsiTheme="minorHAnsi"/>
      <w:sz w:val="18"/>
      <w:szCs w:val="18"/>
    </w:rPr>
  </w:style>
  <w:style w:type="paragraph" w:styleId="TableofFigures">
    <w:name w:val="table of figures"/>
    <w:basedOn w:val="Normal"/>
    <w:next w:val="Normal"/>
    <w:uiPriority w:val="99"/>
    <w:rsid w:val="00175957"/>
    <w:pPr>
      <w:spacing w:after="0"/>
      <w:ind w:left="475" w:hanging="475"/>
      <w:jc w:val="left"/>
    </w:pPr>
    <w:rPr>
      <w:lang w:val="en-US" w:bidi="th-TH"/>
    </w:rPr>
  </w:style>
  <w:style w:type="paragraph" w:customStyle="1" w:styleId="Heading2Cogennumbered">
    <w:name w:val="Heading 2 Cogen numbered"/>
    <w:basedOn w:val="Normal"/>
    <w:rsid w:val="00175957"/>
    <w:pPr>
      <w:numPr>
        <w:ilvl w:val="1"/>
        <w:numId w:val="25"/>
      </w:numPr>
      <w:spacing w:after="120"/>
    </w:pPr>
    <w:rPr>
      <w:rFonts w:ascii="Times New Roman" w:hAnsi="Times New Roman" w:cs="Angsana New"/>
      <w:b/>
      <w:bCs/>
      <w:color w:val="000000"/>
      <w:szCs w:val="20"/>
      <w:lang w:val="en-US" w:bidi="th-TH"/>
    </w:rPr>
  </w:style>
  <w:style w:type="paragraph" w:customStyle="1" w:styleId="output">
    <w:name w:val="output"/>
    <w:basedOn w:val="Normal"/>
    <w:rsid w:val="00175957"/>
    <w:pPr>
      <w:spacing w:after="120" w:line="300" w:lineRule="atLeast"/>
    </w:pPr>
    <w:rPr>
      <w:rFonts w:ascii="Times New Roman" w:hAnsi="Times New Roman" w:cs="Angsana New"/>
      <w:b/>
      <w:szCs w:val="20"/>
      <w:lang w:val="en-US"/>
    </w:rPr>
  </w:style>
  <w:style w:type="paragraph" w:customStyle="1" w:styleId="Internal">
    <w:name w:val="Internal"/>
    <w:basedOn w:val="Normal"/>
    <w:rsid w:val="00175957"/>
    <w:pPr>
      <w:spacing w:after="0"/>
    </w:pPr>
    <w:rPr>
      <w:rFonts w:ascii="Times New Roman" w:hAnsi="Times New Roman" w:cs="Angsana New"/>
      <w:i/>
      <w:color w:val="0000FF"/>
      <w:szCs w:val="20"/>
      <w:lang w:val="en-US"/>
    </w:rPr>
  </w:style>
  <w:style w:type="paragraph" w:customStyle="1" w:styleId="Internalworkneeded">
    <w:name w:val="Internal: work needed"/>
    <w:basedOn w:val="Normal"/>
    <w:rsid w:val="00175957"/>
    <w:pPr>
      <w:spacing w:after="120"/>
      <w:jc w:val="left"/>
    </w:pPr>
    <w:rPr>
      <w:rFonts w:cs="Angsana New"/>
      <w:b/>
      <w:iCs/>
      <w:noProof/>
      <w:color w:val="008000"/>
      <w:sz w:val="24"/>
      <w:szCs w:val="20"/>
      <w:lang w:val="en-US"/>
    </w:rPr>
  </w:style>
  <w:style w:type="paragraph" w:customStyle="1" w:styleId="ANNEXCOGENChar">
    <w:name w:val="ANNEX COGEN Char"/>
    <w:basedOn w:val="Normal"/>
    <w:rsid w:val="00175957"/>
    <w:pPr>
      <w:spacing w:after="120"/>
      <w:jc w:val="left"/>
    </w:pPr>
    <w:rPr>
      <w:rFonts w:ascii="Times New Roman" w:hAnsi="Times New Roman" w:cs="Angsana New"/>
      <w:szCs w:val="22"/>
      <w:lang w:val="en-US"/>
    </w:rPr>
  </w:style>
  <w:style w:type="paragraph" w:customStyle="1" w:styleId="fylli">
    <w:name w:val="fylli"/>
    <w:rsid w:val="00175957"/>
    <w:pPr>
      <w:widowControl w:val="0"/>
      <w:tabs>
        <w:tab w:val="left" w:pos="4253"/>
        <w:tab w:val="left" w:pos="7655"/>
      </w:tabs>
    </w:pPr>
    <w:rPr>
      <w:rFonts w:cs="Times"/>
      <w:sz w:val="24"/>
      <w:lang w:val="sv-SE"/>
    </w:rPr>
  </w:style>
  <w:style w:type="paragraph" w:customStyle="1" w:styleId="FiguretextCOGEN">
    <w:name w:val="Figure text COGEN"/>
    <w:basedOn w:val="TabletextCOGEN"/>
    <w:rsid w:val="00175957"/>
    <w:rPr>
      <w:lang w:bidi="th-TH"/>
    </w:rPr>
  </w:style>
  <w:style w:type="paragraph" w:customStyle="1" w:styleId="bullet3">
    <w:name w:val="bullet3"/>
    <w:basedOn w:val="Normal"/>
    <w:rsid w:val="00175957"/>
    <w:pPr>
      <w:spacing w:after="0"/>
      <w:ind w:left="360" w:hanging="360"/>
      <w:jc w:val="left"/>
    </w:pPr>
    <w:rPr>
      <w:rFonts w:ascii="Times New Roman" w:hAnsi="Times New Roman"/>
      <w:sz w:val="20"/>
      <w:szCs w:val="20"/>
      <w:lang w:val="en-US"/>
    </w:rPr>
  </w:style>
  <w:style w:type="paragraph" w:customStyle="1" w:styleId="Text2">
    <w:name w:val="Text 2"/>
    <w:basedOn w:val="Normal"/>
    <w:rsid w:val="00175957"/>
    <w:pPr>
      <w:tabs>
        <w:tab w:val="left" w:pos="2161"/>
      </w:tabs>
      <w:spacing w:after="240"/>
      <w:ind w:left="1202"/>
    </w:pPr>
    <w:rPr>
      <w:rFonts w:ascii="Times New Roman" w:hAnsi="Times New Roman"/>
      <w:sz w:val="24"/>
      <w:szCs w:val="20"/>
      <w:lang w:val="en-US"/>
    </w:rPr>
  </w:style>
  <w:style w:type="character" w:customStyle="1" w:styleId="BodytextCOGENChar">
    <w:name w:val="Body text COGEN Char"/>
    <w:rsid w:val="00175957"/>
    <w:rPr>
      <w:rFonts w:ascii="Arial" w:hAnsi="Arial" w:cs="Angsana New"/>
      <w:lang w:val="en-GB" w:eastAsia="en-US" w:bidi="th-TH"/>
    </w:rPr>
  </w:style>
  <w:style w:type="character" w:styleId="SubtleEmphasis">
    <w:name w:val="Subtle Emphasis"/>
    <w:qFormat/>
    <w:rsid w:val="00175957"/>
    <w:rPr>
      <w:i/>
      <w:iCs/>
      <w:color w:val="808080"/>
    </w:rPr>
  </w:style>
  <w:style w:type="paragraph" w:customStyle="1" w:styleId="xl65">
    <w:name w:val="xl65"/>
    <w:basedOn w:val="Normal"/>
    <w:rsid w:val="00175957"/>
    <w:pPr>
      <w:pBdr>
        <w:top w:val="double" w:sz="6" w:space="0" w:color="auto"/>
        <w:left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66">
    <w:name w:val="xl66"/>
    <w:basedOn w:val="Normal"/>
    <w:rsid w:val="00175957"/>
    <w:pPr>
      <w:pBdr>
        <w:left w:val="single" w:sz="4" w:space="0" w:color="auto"/>
        <w:bottom w:val="single" w:sz="4" w:space="0" w:color="000000"/>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67">
    <w:name w:val="xl67"/>
    <w:basedOn w:val="Normal"/>
    <w:rsid w:val="00175957"/>
    <w:pPr>
      <w:pBdr>
        <w:top w:val="double" w:sz="6" w:space="0" w:color="auto"/>
        <w:left w:val="single" w:sz="4" w:space="0" w:color="auto"/>
        <w:right w:val="double" w:sz="6" w:space="0" w:color="auto"/>
      </w:pBdr>
      <w:spacing w:before="100" w:beforeAutospacing="1" w:after="100" w:afterAutospacing="1"/>
      <w:jc w:val="center"/>
    </w:pPr>
    <w:rPr>
      <w:rFonts w:ascii="Times New Roman" w:hAnsi="Times New Roman"/>
      <w:b/>
      <w:sz w:val="18"/>
      <w:szCs w:val="20"/>
      <w:lang w:val="en-US"/>
    </w:rPr>
  </w:style>
  <w:style w:type="paragraph" w:customStyle="1" w:styleId="xl68">
    <w:name w:val="xl68"/>
    <w:basedOn w:val="Normal"/>
    <w:rsid w:val="00175957"/>
    <w:pPr>
      <w:pBdr>
        <w:left w:val="single" w:sz="4" w:space="0" w:color="auto"/>
        <w:bottom w:val="single" w:sz="4" w:space="0" w:color="000000"/>
        <w:right w:val="double" w:sz="6" w:space="0" w:color="auto"/>
      </w:pBdr>
      <w:spacing w:before="100" w:beforeAutospacing="1" w:after="100" w:afterAutospacing="1"/>
      <w:jc w:val="center"/>
    </w:pPr>
    <w:rPr>
      <w:rFonts w:ascii="Times New Roman" w:hAnsi="Times New Roman"/>
      <w:b/>
      <w:sz w:val="18"/>
      <w:szCs w:val="20"/>
      <w:lang w:val="en-US"/>
    </w:rPr>
  </w:style>
  <w:style w:type="paragraph" w:customStyle="1" w:styleId="xl69">
    <w:name w:val="xl69"/>
    <w:basedOn w:val="Normal"/>
    <w:rsid w:val="00175957"/>
    <w:pPr>
      <w:pBdr>
        <w:top w:val="single" w:sz="4" w:space="0" w:color="000000"/>
        <w:left w:val="double" w:sz="6"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70">
    <w:name w:val="xl70"/>
    <w:basedOn w:val="Normal"/>
    <w:rsid w:val="00175957"/>
    <w:pPr>
      <w:pBdr>
        <w:top w:val="double" w:sz="6" w:space="0" w:color="auto"/>
        <w:left w:val="double" w:sz="6"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71">
    <w:name w:val="xl71"/>
    <w:basedOn w:val="Normal"/>
    <w:rsid w:val="00175957"/>
    <w:pPr>
      <w:pBdr>
        <w:top w:val="single" w:sz="4" w:space="0" w:color="000000"/>
        <w:left w:val="single" w:sz="4" w:space="0" w:color="auto"/>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72">
    <w:name w:val="xl72"/>
    <w:basedOn w:val="Normal"/>
    <w:rsid w:val="00175957"/>
    <w:pPr>
      <w:pBdr>
        <w:left w:val="single" w:sz="4" w:space="0" w:color="auto"/>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73">
    <w:name w:val="xl73"/>
    <w:basedOn w:val="Normal"/>
    <w:rsid w:val="00175957"/>
    <w:pPr>
      <w:pBdr>
        <w:left w:val="single" w:sz="4" w:space="0" w:color="auto"/>
        <w:bottom w:val="double" w:sz="6" w:space="0" w:color="000000"/>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74">
    <w:name w:val="xl74"/>
    <w:basedOn w:val="Normal"/>
    <w:rsid w:val="00175957"/>
    <w:pPr>
      <w:pBdr>
        <w:top w:val="double" w:sz="6" w:space="0" w:color="000000"/>
        <w:left w:val="single" w:sz="4" w:space="0" w:color="auto"/>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75">
    <w:name w:val="xl75"/>
    <w:basedOn w:val="Normal"/>
    <w:rsid w:val="00175957"/>
    <w:pPr>
      <w:pBdr>
        <w:left w:val="single" w:sz="4" w:space="0" w:color="auto"/>
        <w:bottom w:val="single" w:sz="4" w:space="0" w:color="000000"/>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character" w:customStyle="1" w:styleId="apple-style-span">
    <w:name w:val="apple-style-span"/>
    <w:basedOn w:val="DefaultParagraphFont"/>
    <w:rsid w:val="00175957"/>
  </w:style>
  <w:style w:type="paragraph" w:customStyle="1" w:styleId="xl76">
    <w:name w:val="xl76"/>
    <w:basedOn w:val="Normal"/>
    <w:rsid w:val="00175957"/>
    <w:pPr>
      <w:pBdr>
        <w:left w:val="single" w:sz="4" w:space="0" w:color="auto"/>
        <w:bottom w:val="single" w:sz="4" w:space="0" w:color="000000"/>
        <w:right w:val="double" w:sz="6" w:space="0" w:color="auto"/>
      </w:pBdr>
      <w:spacing w:before="100" w:beforeAutospacing="1" w:after="100" w:afterAutospacing="1"/>
      <w:jc w:val="center"/>
    </w:pPr>
    <w:rPr>
      <w:rFonts w:ascii="Times New Roman" w:hAnsi="Times New Roman"/>
      <w:b/>
      <w:sz w:val="18"/>
      <w:szCs w:val="20"/>
      <w:lang w:val="en-US"/>
    </w:rPr>
  </w:style>
  <w:style w:type="paragraph" w:customStyle="1" w:styleId="xl77">
    <w:name w:val="xl77"/>
    <w:basedOn w:val="Normal"/>
    <w:rsid w:val="00175957"/>
    <w:pPr>
      <w:pBdr>
        <w:top w:val="single" w:sz="4" w:space="0" w:color="000000"/>
        <w:left w:val="double" w:sz="6" w:space="0" w:color="auto"/>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78">
    <w:name w:val="xl78"/>
    <w:basedOn w:val="Normal"/>
    <w:rsid w:val="00175957"/>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79">
    <w:name w:val="xl79"/>
    <w:basedOn w:val="Normal"/>
    <w:rsid w:val="0017595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80">
    <w:name w:val="xl80"/>
    <w:basedOn w:val="Normal"/>
    <w:rsid w:val="00175957"/>
    <w:pPr>
      <w:pBdr>
        <w:top w:val="double" w:sz="6" w:space="0" w:color="auto"/>
        <w:left w:val="double" w:sz="6"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81">
    <w:name w:val="xl81"/>
    <w:basedOn w:val="Normal"/>
    <w:rsid w:val="00175957"/>
    <w:pPr>
      <w:pBdr>
        <w:left w:val="double" w:sz="6" w:space="0" w:color="auto"/>
        <w:bottom w:val="single" w:sz="4" w:space="0" w:color="000000"/>
        <w:right w:val="single" w:sz="4" w:space="0" w:color="auto"/>
      </w:pBdr>
      <w:spacing w:before="100" w:beforeAutospacing="1" w:after="100" w:afterAutospacing="1"/>
      <w:jc w:val="center"/>
    </w:pPr>
    <w:rPr>
      <w:rFonts w:ascii="Times New Roman" w:hAnsi="Times New Roman"/>
      <w:b/>
      <w:sz w:val="18"/>
      <w:szCs w:val="20"/>
      <w:lang w:val="en-US"/>
    </w:rPr>
  </w:style>
  <w:style w:type="paragraph" w:styleId="NoSpacing">
    <w:name w:val="No Spacing"/>
    <w:uiPriority w:val="1"/>
    <w:qFormat/>
    <w:rsid w:val="00175957"/>
    <w:rPr>
      <w:rFonts w:ascii="Calibri" w:hAnsi="Calibri"/>
      <w:sz w:val="22"/>
      <w:szCs w:val="22"/>
      <w:lang w:bidi="en-US"/>
    </w:rPr>
  </w:style>
  <w:style w:type="paragraph" w:customStyle="1" w:styleId="xl82">
    <w:name w:val="xl82"/>
    <w:basedOn w:val="Normal"/>
    <w:rsid w:val="00175957"/>
    <w:pPr>
      <w:pBdr>
        <w:left w:val="single" w:sz="4" w:space="0" w:color="333399"/>
        <w:bottom w:val="single" w:sz="4" w:space="0" w:color="333399"/>
        <w:right w:val="single" w:sz="8" w:space="0" w:color="333399"/>
      </w:pBdr>
      <w:spacing w:before="100" w:beforeAutospacing="1" w:after="100" w:afterAutospacing="1"/>
      <w:jc w:val="right"/>
      <w:textAlignment w:val="center"/>
    </w:pPr>
    <w:rPr>
      <w:rFonts w:ascii="Times" w:hAnsi="Times"/>
      <w:sz w:val="20"/>
      <w:szCs w:val="20"/>
      <w:lang w:val="en-US"/>
    </w:rPr>
  </w:style>
  <w:style w:type="paragraph" w:customStyle="1" w:styleId="xl83">
    <w:name w:val="xl83"/>
    <w:basedOn w:val="Normal"/>
    <w:rsid w:val="00175957"/>
    <w:pPr>
      <w:pBdr>
        <w:left w:val="single" w:sz="8" w:space="0" w:color="333399"/>
        <w:bottom w:val="single" w:sz="4" w:space="0" w:color="333399"/>
        <w:right w:val="single" w:sz="4" w:space="0" w:color="333399"/>
      </w:pBdr>
      <w:spacing w:before="100" w:beforeAutospacing="1" w:after="100" w:afterAutospacing="1"/>
      <w:jc w:val="left"/>
      <w:textAlignment w:val="center"/>
    </w:pPr>
    <w:rPr>
      <w:b/>
      <w:sz w:val="20"/>
      <w:szCs w:val="20"/>
      <w:lang w:val="en-US"/>
    </w:rPr>
  </w:style>
  <w:style w:type="paragraph" w:customStyle="1" w:styleId="xl84">
    <w:name w:val="xl84"/>
    <w:basedOn w:val="Normal"/>
    <w:rsid w:val="00175957"/>
    <w:pPr>
      <w:pBdr>
        <w:left w:val="single" w:sz="4" w:space="0" w:color="333399"/>
        <w:bottom w:val="single" w:sz="4" w:space="0" w:color="333399"/>
        <w:right w:val="single" w:sz="8" w:space="0" w:color="333399"/>
      </w:pBdr>
      <w:shd w:val="clear" w:color="000000" w:fill="E0E0E0"/>
      <w:spacing w:before="100" w:beforeAutospacing="1" w:after="100" w:afterAutospacing="1"/>
      <w:jc w:val="right"/>
      <w:textAlignment w:val="center"/>
    </w:pPr>
    <w:rPr>
      <w:rFonts w:ascii="Times" w:hAnsi="Times"/>
      <w:b/>
      <w:i/>
      <w:sz w:val="20"/>
      <w:szCs w:val="20"/>
      <w:lang w:val="en-US"/>
    </w:rPr>
  </w:style>
  <w:style w:type="paragraph" w:customStyle="1" w:styleId="xl85">
    <w:name w:val="xl85"/>
    <w:basedOn w:val="Normal"/>
    <w:rsid w:val="00175957"/>
    <w:pPr>
      <w:pBdr>
        <w:top w:val="single" w:sz="4" w:space="0" w:color="333399"/>
        <w:left w:val="single" w:sz="8" w:space="0" w:color="333399"/>
        <w:right w:val="single" w:sz="4" w:space="0" w:color="333399"/>
      </w:pBdr>
      <w:spacing w:before="100" w:beforeAutospacing="1" w:after="100" w:afterAutospacing="1"/>
      <w:jc w:val="left"/>
      <w:textAlignment w:val="center"/>
    </w:pPr>
    <w:rPr>
      <w:rFonts w:ascii="Times" w:hAnsi="Times"/>
      <w:color w:val="000000"/>
      <w:sz w:val="20"/>
      <w:szCs w:val="20"/>
      <w:lang w:val="en-US"/>
    </w:rPr>
  </w:style>
  <w:style w:type="paragraph" w:customStyle="1" w:styleId="xl86">
    <w:name w:val="xl86"/>
    <w:basedOn w:val="Normal"/>
    <w:rsid w:val="00175957"/>
    <w:pPr>
      <w:pBdr>
        <w:left w:val="single" w:sz="8" w:space="0" w:color="333399"/>
        <w:right w:val="single" w:sz="4" w:space="0" w:color="333399"/>
      </w:pBdr>
      <w:spacing w:before="100" w:beforeAutospacing="1" w:after="100" w:afterAutospacing="1"/>
      <w:jc w:val="left"/>
      <w:textAlignment w:val="center"/>
    </w:pPr>
    <w:rPr>
      <w:rFonts w:ascii="Times" w:hAnsi="Times"/>
      <w:color w:val="000000"/>
      <w:sz w:val="20"/>
      <w:szCs w:val="20"/>
      <w:lang w:val="en-US"/>
    </w:rPr>
  </w:style>
  <w:style w:type="paragraph" w:customStyle="1" w:styleId="xl87">
    <w:name w:val="xl87"/>
    <w:basedOn w:val="Normal"/>
    <w:rsid w:val="00175957"/>
    <w:pPr>
      <w:pBdr>
        <w:left w:val="single" w:sz="8" w:space="0" w:color="333399"/>
        <w:bottom w:val="single" w:sz="4" w:space="0" w:color="333399"/>
        <w:right w:val="single" w:sz="4" w:space="0" w:color="333399"/>
      </w:pBdr>
      <w:spacing w:before="100" w:beforeAutospacing="1" w:after="100" w:afterAutospacing="1"/>
      <w:jc w:val="left"/>
      <w:textAlignment w:val="center"/>
    </w:pPr>
    <w:rPr>
      <w:rFonts w:ascii="Times" w:hAnsi="Times"/>
      <w:color w:val="000000"/>
      <w:sz w:val="20"/>
      <w:szCs w:val="20"/>
      <w:lang w:val="en-US"/>
    </w:rPr>
  </w:style>
  <w:style w:type="paragraph" w:customStyle="1" w:styleId="xl88">
    <w:name w:val="xl88"/>
    <w:basedOn w:val="Normal"/>
    <w:rsid w:val="00175957"/>
    <w:pPr>
      <w:pBdr>
        <w:top w:val="single" w:sz="4" w:space="0" w:color="333399"/>
        <w:left w:val="single" w:sz="8" w:space="0" w:color="333399"/>
        <w:right w:val="single" w:sz="4" w:space="0" w:color="333399"/>
      </w:pBdr>
      <w:spacing w:before="100" w:beforeAutospacing="1" w:after="100" w:afterAutospacing="1"/>
      <w:jc w:val="left"/>
      <w:textAlignment w:val="center"/>
    </w:pPr>
    <w:rPr>
      <w:rFonts w:ascii="Times" w:hAnsi="Times"/>
      <w:sz w:val="20"/>
      <w:szCs w:val="20"/>
      <w:lang w:val="en-US"/>
    </w:rPr>
  </w:style>
  <w:style w:type="paragraph" w:customStyle="1" w:styleId="xl89">
    <w:name w:val="xl89"/>
    <w:basedOn w:val="Normal"/>
    <w:rsid w:val="00175957"/>
    <w:pPr>
      <w:pBdr>
        <w:left w:val="single" w:sz="8" w:space="0" w:color="333399"/>
        <w:right w:val="single" w:sz="4" w:space="0" w:color="333399"/>
      </w:pBdr>
      <w:spacing w:before="100" w:beforeAutospacing="1" w:after="100" w:afterAutospacing="1"/>
      <w:jc w:val="left"/>
      <w:textAlignment w:val="center"/>
    </w:pPr>
    <w:rPr>
      <w:rFonts w:ascii="Times" w:hAnsi="Times"/>
      <w:sz w:val="20"/>
      <w:szCs w:val="20"/>
      <w:lang w:val="en-US"/>
    </w:rPr>
  </w:style>
  <w:style w:type="paragraph" w:customStyle="1" w:styleId="xl90">
    <w:name w:val="xl90"/>
    <w:basedOn w:val="Normal"/>
    <w:rsid w:val="00175957"/>
    <w:pPr>
      <w:pBdr>
        <w:left w:val="single" w:sz="8" w:space="0" w:color="333399"/>
        <w:bottom w:val="single" w:sz="8" w:space="0" w:color="333399"/>
        <w:right w:val="single" w:sz="4" w:space="0" w:color="333399"/>
      </w:pBdr>
      <w:spacing w:before="100" w:beforeAutospacing="1" w:after="100" w:afterAutospacing="1"/>
      <w:jc w:val="left"/>
      <w:textAlignment w:val="center"/>
    </w:pPr>
    <w:rPr>
      <w:rFonts w:ascii="Times" w:hAnsi="Times"/>
      <w:sz w:val="20"/>
      <w:szCs w:val="20"/>
      <w:lang w:val="en-US"/>
    </w:rPr>
  </w:style>
  <w:style w:type="paragraph" w:customStyle="1" w:styleId="xl91">
    <w:name w:val="xl91"/>
    <w:basedOn w:val="Normal"/>
    <w:rsid w:val="00175957"/>
    <w:pPr>
      <w:pBdr>
        <w:bottom w:val="single" w:sz="8" w:space="0" w:color="333399"/>
        <w:right w:val="single" w:sz="4" w:space="0" w:color="333399"/>
      </w:pBdr>
      <w:shd w:val="clear" w:color="000000" w:fill="D7EBFF"/>
      <w:spacing w:before="100" w:beforeAutospacing="1" w:after="100" w:afterAutospacing="1"/>
      <w:textAlignment w:val="center"/>
    </w:pPr>
    <w:rPr>
      <w:b/>
      <w:sz w:val="20"/>
      <w:szCs w:val="20"/>
      <w:lang w:val="en-US"/>
    </w:rPr>
  </w:style>
  <w:style w:type="paragraph" w:customStyle="1" w:styleId="xl92">
    <w:name w:val="xl92"/>
    <w:basedOn w:val="Normal"/>
    <w:rsid w:val="00175957"/>
    <w:pPr>
      <w:pBdr>
        <w:bottom w:val="single" w:sz="8" w:space="0" w:color="333399"/>
        <w:right w:val="single" w:sz="4" w:space="0" w:color="333399"/>
      </w:pBdr>
      <w:shd w:val="clear" w:color="000000" w:fill="D7EBFF"/>
      <w:spacing w:before="100" w:beforeAutospacing="1" w:after="100" w:afterAutospacing="1"/>
      <w:jc w:val="right"/>
      <w:textAlignment w:val="center"/>
    </w:pPr>
    <w:rPr>
      <w:b/>
      <w:sz w:val="20"/>
      <w:szCs w:val="20"/>
      <w:lang w:val="en-US"/>
    </w:rPr>
  </w:style>
  <w:style w:type="paragraph" w:customStyle="1" w:styleId="xl93">
    <w:name w:val="xl93"/>
    <w:basedOn w:val="Normal"/>
    <w:rsid w:val="00175957"/>
    <w:pPr>
      <w:pBdr>
        <w:left w:val="single" w:sz="4" w:space="0" w:color="333399"/>
        <w:bottom w:val="single" w:sz="8" w:space="0" w:color="333399"/>
        <w:right w:val="single" w:sz="8" w:space="0" w:color="333399"/>
      </w:pBdr>
      <w:shd w:val="clear" w:color="000000" w:fill="D7EBFF"/>
      <w:spacing w:before="100" w:beforeAutospacing="1" w:after="100" w:afterAutospacing="1"/>
      <w:jc w:val="right"/>
      <w:textAlignment w:val="center"/>
    </w:pPr>
    <w:rPr>
      <w:b/>
      <w:sz w:val="20"/>
      <w:szCs w:val="20"/>
      <w:lang w:val="en-US"/>
    </w:rPr>
  </w:style>
  <w:style w:type="paragraph" w:customStyle="1" w:styleId="xl94">
    <w:name w:val="xl94"/>
    <w:basedOn w:val="Normal"/>
    <w:rsid w:val="00175957"/>
    <w:pPr>
      <w:pBdr>
        <w:left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95">
    <w:name w:val="xl95"/>
    <w:basedOn w:val="Normal"/>
    <w:rsid w:val="00175957"/>
    <w:pPr>
      <w:pBdr>
        <w:left w:val="single" w:sz="4" w:space="0" w:color="auto"/>
        <w:bottom w:val="single" w:sz="4" w:space="0" w:color="000000"/>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96">
    <w:name w:val="xl96"/>
    <w:basedOn w:val="Normal"/>
    <w:rsid w:val="00175957"/>
    <w:pPr>
      <w:pBdr>
        <w:left w:val="single" w:sz="4" w:space="0" w:color="auto"/>
        <w:bottom w:val="double" w:sz="6" w:space="0" w:color="000000"/>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97">
    <w:name w:val="xl97"/>
    <w:basedOn w:val="Normal"/>
    <w:rsid w:val="00175957"/>
    <w:pPr>
      <w:pBdr>
        <w:top w:val="double" w:sz="6" w:space="0" w:color="auto"/>
        <w:bottom w:val="double" w:sz="6" w:space="0" w:color="auto"/>
      </w:pBdr>
      <w:spacing w:before="100" w:beforeAutospacing="1" w:after="100" w:afterAutospacing="1"/>
      <w:jc w:val="right"/>
    </w:pPr>
    <w:rPr>
      <w:rFonts w:ascii="Times New Roman" w:hAnsi="Times New Roman"/>
      <w:b/>
      <w:sz w:val="18"/>
      <w:szCs w:val="20"/>
      <w:lang w:val="en-US"/>
    </w:rPr>
  </w:style>
  <w:style w:type="paragraph" w:customStyle="1" w:styleId="xl98">
    <w:name w:val="xl98"/>
    <w:basedOn w:val="Normal"/>
    <w:rsid w:val="00175957"/>
    <w:pPr>
      <w:pBdr>
        <w:top w:val="double" w:sz="6" w:space="0" w:color="auto"/>
        <w:bottom w:val="double" w:sz="6" w:space="0" w:color="auto"/>
        <w:right w:val="single" w:sz="4" w:space="0" w:color="000000"/>
      </w:pBdr>
      <w:spacing w:before="100" w:beforeAutospacing="1" w:after="100" w:afterAutospacing="1"/>
      <w:jc w:val="right"/>
    </w:pPr>
    <w:rPr>
      <w:rFonts w:ascii="Times New Roman" w:hAnsi="Times New Roman"/>
      <w:b/>
      <w:sz w:val="18"/>
      <w:szCs w:val="20"/>
      <w:lang w:val="en-US"/>
    </w:rPr>
  </w:style>
  <w:style w:type="paragraph" w:customStyle="1" w:styleId="xl99">
    <w:name w:val="xl99"/>
    <w:basedOn w:val="Normal"/>
    <w:rsid w:val="00175957"/>
    <w:pPr>
      <w:pBdr>
        <w:left w:val="single" w:sz="4" w:space="0" w:color="auto"/>
        <w:bottom w:val="double" w:sz="6" w:space="0" w:color="000000"/>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100">
    <w:name w:val="xl100"/>
    <w:basedOn w:val="Normal"/>
    <w:rsid w:val="00175957"/>
    <w:pPr>
      <w:pBdr>
        <w:top w:val="double" w:sz="6" w:space="0" w:color="000000"/>
        <w:left w:val="double" w:sz="6" w:space="0" w:color="auto"/>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101">
    <w:name w:val="xl101"/>
    <w:basedOn w:val="Normal"/>
    <w:rsid w:val="00175957"/>
    <w:pPr>
      <w:pBdr>
        <w:left w:val="double" w:sz="6" w:space="0" w:color="auto"/>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102">
    <w:name w:val="xl102"/>
    <w:basedOn w:val="Normal"/>
    <w:rsid w:val="00175957"/>
    <w:pPr>
      <w:pBdr>
        <w:left w:val="double" w:sz="6" w:space="0" w:color="auto"/>
        <w:bottom w:val="single" w:sz="4" w:space="0" w:color="000000"/>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103">
    <w:name w:val="xl103"/>
    <w:basedOn w:val="Normal"/>
    <w:rsid w:val="00175957"/>
    <w:pPr>
      <w:pBdr>
        <w:top w:val="double" w:sz="6" w:space="0" w:color="000000"/>
        <w:left w:val="single" w:sz="4" w:space="0" w:color="auto"/>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104">
    <w:name w:val="xl104"/>
    <w:basedOn w:val="Normal"/>
    <w:rsid w:val="00175957"/>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105">
    <w:name w:val="xl105"/>
    <w:basedOn w:val="Normal"/>
    <w:rsid w:val="00175957"/>
    <w:pPr>
      <w:pBdr>
        <w:top w:val="single" w:sz="4" w:space="0" w:color="000000"/>
        <w:left w:val="single" w:sz="4" w:space="0" w:color="auto"/>
        <w:right w:val="single" w:sz="4" w:space="0" w:color="auto"/>
      </w:pBdr>
      <w:spacing w:before="100" w:beforeAutospacing="1" w:after="100" w:afterAutospacing="1"/>
    </w:pPr>
    <w:rPr>
      <w:rFonts w:ascii="Times New Roman" w:hAnsi="Times New Roman"/>
      <w:sz w:val="18"/>
      <w:szCs w:val="20"/>
      <w:lang w:val="en-US"/>
    </w:rPr>
  </w:style>
  <w:style w:type="paragraph" w:customStyle="1" w:styleId="xl106">
    <w:name w:val="xl106"/>
    <w:basedOn w:val="Normal"/>
    <w:rsid w:val="00175957"/>
    <w:pPr>
      <w:pBdr>
        <w:left w:val="single" w:sz="4" w:space="0" w:color="auto"/>
        <w:right w:val="single" w:sz="4" w:space="0" w:color="auto"/>
      </w:pBdr>
      <w:spacing w:before="100" w:beforeAutospacing="1" w:after="100" w:afterAutospacing="1"/>
    </w:pPr>
    <w:rPr>
      <w:rFonts w:ascii="Times New Roman" w:hAnsi="Times New Roman"/>
      <w:sz w:val="18"/>
      <w:szCs w:val="20"/>
      <w:lang w:val="en-US"/>
    </w:rPr>
  </w:style>
  <w:style w:type="paragraph" w:customStyle="1" w:styleId="xl107">
    <w:name w:val="xl107"/>
    <w:basedOn w:val="Normal"/>
    <w:rsid w:val="00175957"/>
    <w:pPr>
      <w:pBdr>
        <w:left w:val="single" w:sz="4" w:space="0" w:color="auto"/>
        <w:bottom w:val="double" w:sz="6" w:space="0" w:color="000000"/>
        <w:right w:val="single" w:sz="4" w:space="0" w:color="auto"/>
      </w:pBdr>
      <w:spacing w:before="100" w:beforeAutospacing="1" w:after="100" w:afterAutospacing="1"/>
    </w:pPr>
    <w:rPr>
      <w:rFonts w:ascii="Times New Roman" w:hAnsi="Times New Roman"/>
      <w:sz w:val="18"/>
      <w:szCs w:val="20"/>
      <w:lang w:val="en-US"/>
    </w:rPr>
  </w:style>
  <w:style w:type="paragraph" w:customStyle="1" w:styleId="xl108">
    <w:name w:val="xl108"/>
    <w:basedOn w:val="Normal"/>
    <w:rsid w:val="00175957"/>
    <w:pPr>
      <w:pBdr>
        <w:left w:val="single" w:sz="4" w:space="0" w:color="auto"/>
        <w:bottom w:val="single" w:sz="4" w:space="0" w:color="000000"/>
        <w:right w:val="single" w:sz="4" w:space="0" w:color="auto"/>
      </w:pBdr>
      <w:spacing w:before="100" w:beforeAutospacing="1" w:after="100" w:afterAutospacing="1"/>
      <w:jc w:val="center"/>
      <w:textAlignment w:val="center"/>
    </w:pPr>
    <w:rPr>
      <w:rFonts w:ascii="Times" w:hAnsi="Times"/>
      <w:sz w:val="20"/>
      <w:szCs w:val="20"/>
      <w:lang w:val="en-US"/>
    </w:rPr>
  </w:style>
  <w:style w:type="paragraph" w:customStyle="1" w:styleId="xl109">
    <w:name w:val="xl109"/>
    <w:basedOn w:val="Normal"/>
    <w:rsid w:val="00175957"/>
    <w:pPr>
      <w:pBdr>
        <w:left w:val="double" w:sz="6" w:space="0" w:color="auto"/>
        <w:bottom w:val="double" w:sz="6" w:space="0" w:color="000000"/>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110">
    <w:name w:val="xl110"/>
    <w:basedOn w:val="Normal"/>
    <w:rsid w:val="00175957"/>
    <w:pPr>
      <w:pBdr>
        <w:top w:val="single" w:sz="4" w:space="0" w:color="000000"/>
        <w:left w:val="single" w:sz="4" w:space="0" w:color="auto"/>
        <w:right w:val="single" w:sz="4" w:space="0" w:color="auto"/>
      </w:pBdr>
      <w:spacing w:before="100" w:beforeAutospacing="1" w:after="100" w:afterAutospacing="1"/>
      <w:jc w:val="left"/>
    </w:pPr>
    <w:rPr>
      <w:rFonts w:ascii="Times New Roman" w:hAnsi="Times New Roman"/>
      <w:sz w:val="18"/>
      <w:szCs w:val="20"/>
      <w:lang w:val="en-US"/>
    </w:rPr>
  </w:style>
  <w:style w:type="paragraph" w:customStyle="1" w:styleId="xl111">
    <w:name w:val="xl111"/>
    <w:basedOn w:val="Normal"/>
    <w:rsid w:val="00175957"/>
    <w:pPr>
      <w:pBdr>
        <w:left w:val="single" w:sz="4" w:space="0" w:color="auto"/>
        <w:bottom w:val="single" w:sz="4" w:space="0" w:color="000000"/>
        <w:right w:val="single" w:sz="4" w:space="0" w:color="auto"/>
      </w:pBdr>
      <w:spacing w:before="100" w:beforeAutospacing="1" w:after="100" w:afterAutospacing="1"/>
      <w:jc w:val="left"/>
    </w:pPr>
    <w:rPr>
      <w:rFonts w:ascii="Times New Roman" w:hAnsi="Times New Roman"/>
      <w:sz w:val="18"/>
      <w:szCs w:val="20"/>
      <w:lang w:val="en-US"/>
    </w:rPr>
  </w:style>
  <w:style w:type="paragraph" w:customStyle="1" w:styleId="xl112">
    <w:name w:val="xl112"/>
    <w:basedOn w:val="Normal"/>
    <w:rsid w:val="00175957"/>
    <w:pPr>
      <w:pBdr>
        <w:left w:val="single" w:sz="4" w:space="0" w:color="auto"/>
        <w:right w:val="single" w:sz="4" w:space="0" w:color="auto"/>
      </w:pBdr>
      <w:spacing w:before="100" w:beforeAutospacing="1" w:after="100" w:afterAutospacing="1"/>
      <w:jc w:val="left"/>
    </w:pPr>
    <w:rPr>
      <w:rFonts w:ascii="Times New Roman" w:hAnsi="Times New Roman"/>
      <w:sz w:val="18"/>
      <w:szCs w:val="20"/>
      <w:lang w:val="en-US"/>
    </w:rPr>
  </w:style>
  <w:style w:type="paragraph" w:customStyle="1" w:styleId="xl113">
    <w:name w:val="xl113"/>
    <w:basedOn w:val="Normal"/>
    <w:rsid w:val="00175957"/>
    <w:pPr>
      <w:pBdr>
        <w:top w:val="double" w:sz="6" w:space="0" w:color="auto"/>
        <w:left w:val="single" w:sz="4" w:space="0" w:color="auto"/>
        <w:right w:val="double" w:sz="6" w:space="0" w:color="auto"/>
      </w:pBdr>
      <w:spacing w:before="100" w:beforeAutospacing="1" w:after="100" w:afterAutospacing="1"/>
      <w:jc w:val="center"/>
    </w:pPr>
    <w:rPr>
      <w:rFonts w:ascii="Times New Roman" w:hAnsi="Times New Roman"/>
      <w:b/>
      <w:sz w:val="18"/>
      <w:szCs w:val="20"/>
      <w:lang w:val="en-US"/>
    </w:rPr>
  </w:style>
  <w:style w:type="paragraph" w:customStyle="1" w:styleId="xl114">
    <w:name w:val="xl114"/>
    <w:basedOn w:val="Normal"/>
    <w:rsid w:val="00175957"/>
    <w:pPr>
      <w:pBdr>
        <w:left w:val="single" w:sz="4" w:space="0" w:color="auto"/>
        <w:bottom w:val="single" w:sz="4" w:space="0" w:color="000000"/>
        <w:right w:val="double" w:sz="6" w:space="0" w:color="auto"/>
      </w:pBdr>
      <w:spacing w:before="100" w:beforeAutospacing="1" w:after="100" w:afterAutospacing="1"/>
      <w:jc w:val="center"/>
    </w:pPr>
    <w:rPr>
      <w:rFonts w:ascii="Times New Roman" w:hAnsi="Times New Roman"/>
      <w:b/>
      <w:sz w:val="18"/>
      <w:szCs w:val="20"/>
      <w:lang w:val="en-US"/>
    </w:rPr>
  </w:style>
  <w:style w:type="paragraph" w:customStyle="1" w:styleId="xl115">
    <w:name w:val="xl115"/>
    <w:basedOn w:val="Normal"/>
    <w:rsid w:val="00175957"/>
    <w:pPr>
      <w:pBdr>
        <w:top w:val="single" w:sz="4" w:space="0" w:color="000000"/>
        <w:left w:val="double" w:sz="6" w:space="0" w:color="auto"/>
        <w:right w:val="single" w:sz="4" w:space="0" w:color="auto"/>
      </w:pBdr>
      <w:spacing w:before="100" w:beforeAutospacing="1" w:after="100" w:afterAutospacing="1"/>
      <w:jc w:val="center"/>
      <w:textAlignment w:val="center"/>
    </w:pPr>
    <w:rPr>
      <w:rFonts w:ascii="Times New Roman" w:hAnsi="Times New Roman"/>
      <w:b/>
      <w:sz w:val="18"/>
      <w:szCs w:val="20"/>
      <w:lang w:val="en-US"/>
    </w:rPr>
  </w:style>
  <w:style w:type="paragraph" w:customStyle="1" w:styleId="xl116">
    <w:name w:val="xl116"/>
    <w:basedOn w:val="Normal"/>
    <w:rsid w:val="00175957"/>
    <w:pPr>
      <w:pBdr>
        <w:top w:val="double" w:sz="6" w:space="0" w:color="auto"/>
        <w:left w:val="double" w:sz="6"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117">
    <w:name w:val="xl117"/>
    <w:basedOn w:val="Normal"/>
    <w:rsid w:val="00175957"/>
    <w:pPr>
      <w:pBdr>
        <w:left w:val="double" w:sz="6" w:space="0" w:color="auto"/>
        <w:bottom w:val="single" w:sz="4" w:space="0" w:color="000000"/>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118">
    <w:name w:val="xl118"/>
    <w:basedOn w:val="Normal"/>
    <w:rsid w:val="00175957"/>
    <w:pPr>
      <w:pBdr>
        <w:top w:val="double" w:sz="6" w:space="0" w:color="auto"/>
        <w:left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119">
    <w:name w:val="xl119"/>
    <w:basedOn w:val="Normal"/>
    <w:rsid w:val="00175957"/>
    <w:pPr>
      <w:pBdr>
        <w:top w:val="double" w:sz="6" w:space="0" w:color="auto"/>
        <w:left w:val="single" w:sz="4" w:space="0" w:color="auto"/>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120">
    <w:name w:val="xl120"/>
    <w:basedOn w:val="Normal"/>
    <w:rsid w:val="00175957"/>
    <w:pPr>
      <w:pBdr>
        <w:left w:val="single" w:sz="4" w:space="0" w:color="auto"/>
        <w:bottom w:val="single" w:sz="4" w:space="0" w:color="000000"/>
        <w:right w:val="single" w:sz="4" w:space="0" w:color="auto"/>
      </w:pBdr>
      <w:spacing w:before="100" w:beforeAutospacing="1" w:after="100" w:afterAutospacing="1"/>
      <w:jc w:val="center"/>
    </w:pPr>
    <w:rPr>
      <w:rFonts w:ascii="Times New Roman" w:hAnsi="Times New Roman"/>
      <w:b/>
      <w:sz w:val="18"/>
      <w:szCs w:val="20"/>
      <w:lang w:val="en-US"/>
    </w:rPr>
  </w:style>
  <w:style w:type="paragraph" w:customStyle="1" w:styleId="xl121">
    <w:name w:val="xl121"/>
    <w:basedOn w:val="Normal"/>
    <w:rsid w:val="00175957"/>
    <w:pPr>
      <w:pBdr>
        <w:top w:val="double" w:sz="6" w:space="0" w:color="auto"/>
        <w:bottom w:val="double" w:sz="6" w:space="0" w:color="auto"/>
        <w:right w:val="single" w:sz="4" w:space="0" w:color="000000"/>
      </w:pBdr>
      <w:spacing w:before="100" w:beforeAutospacing="1" w:after="100" w:afterAutospacing="1"/>
      <w:jc w:val="right"/>
    </w:pPr>
    <w:rPr>
      <w:rFonts w:ascii="Times New Roman" w:eastAsiaTheme="minorHAnsi" w:hAnsi="Times New Roman"/>
      <w:b/>
      <w:bCs/>
      <w:sz w:val="18"/>
      <w:szCs w:val="18"/>
      <w:lang w:val="en-US"/>
    </w:rPr>
  </w:style>
  <w:style w:type="paragraph" w:customStyle="1" w:styleId="xl122">
    <w:name w:val="xl122"/>
    <w:basedOn w:val="Normal"/>
    <w:rsid w:val="00175957"/>
    <w:pPr>
      <w:pBdr>
        <w:top w:val="single" w:sz="8" w:space="0" w:color="auto"/>
      </w:pBdr>
      <w:spacing w:before="100" w:beforeAutospacing="1" w:after="100" w:afterAutospacing="1"/>
      <w:jc w:val="left"/>
      <w:textAlignment w:val="center"/>
    </w:pPr>
    <w:rPr>
      <w:rFonts w:cs="Arial"/>
      <w:b/>
      <w:bCs/>
      <w:color w:val="000000"/>
      <w:sz w:val="20"/>
      <w:szCs w:val="20"/>
      <w:lang w:val="en-PH" w:eastAsia="en-PH"/>
    </w:rPr>
  </w:style>
  <w:style w:type="paragraph" w:customStyle="1" w:styleId="xl123">
    <w:name w:val="xl123"/>
    <w:basedOn w:val="Normal"/>
    <w:rsid w:val="00175957"/>
    <w:pPr>
      <w:pBdr>
        <w:top w:val="single" w:sz="8" w:space="0" w:color="auto"/>
        <w:right w:val="single" w:sz="8" w:space="0" w:color="auto"/>
      </w:pBdr>
      <w:spacing w:before="100" w:beforeAutospacing="1" w:after="100" w:afterAutospacing="1"/>
      <w:jc w:val="left"/>
      <w:textAlignment w:val="center"/>
    </w:pPr>
    <w:rPr>
      <w:rFonts w:cs="Arial"/>
      <w:b/>
      <w:bCs/>
      <w:color w:val="000000"/>
      <w:sz w:val="20"/>
      <w:szCs w:val="20"/>
      <w:lang w:val="en-PH" w:eastAsia="en-PH"/>
    </w:rPr>
  </w:style>
  <w:style w:type="paragraph" w:customStyle="1" w:styleId="xl124">
    <w:name w:val="xl124"/>
    <w:basedOn w:val="Normal"/>
    <w:rsid w:val="00175957"/>
    <w:pPr>
      <w:pBdr>
        <w:top w:val="single" w:sz="8" w:space="0" w:color="auto"/>
        <w:left w:val="single" w:sz="8" w:space="0" w:color="auto"/>
      </w:pBdr>
      <w:spacing w:before="100" w:beforeAutospacing="1" w:after="100" w:afterAutospacing="1"/>
      <w:jc w:val="left"/>
      <w:textAlignment w:val="center"/>
    </w:pPr>
    <w:rPr>
      <w:rFonts w:cs="Arial"/>
      <w:b/>
      <w:bCs/>
      <w:sz w:val="20"/>
      <w:szCs w:val="20"/>
      <w:lang w:val="en-PH" w:eastAsia="en-PH"/>
    </w:rPr>
  </w:style>
  <w:style w:type="paragraph" w:customStyle="1" w:styleId="xl125">
    <w:name w:val="xl125"/>
    <w:basedOn w:val="Normal"/>
    <w:rsid w:val="00175957"/>
    <w:pPr>
      <w:pBdr>
        <w:top w:val="single" w:sz="8" w:space="0" w:color="auto"/>
        <w:right w:val="single" w:sz="8" w:space="0" w:color="auto"/>
      </w:pBdr>
      <w:spacing w:before="100" w:beforeAutospacing="1" w:after="100" w:afterAutospacing="1"/>
      <w:jc w:val="left"/>
      <w:textAlignment w:val="center"/>
    </w:pPr>
    <w:rPr>
      <w:rFonts w:cs="Arial"/>
      <w:b/>
      <w:bCs/>
      <w:sz w:val="20"/>
      <w:szCs w:val="20"/>
      <w:lang w:val="en-PH" w:eastAsia="en-PH"/>
    </w:rPr>
  </w:style>
  <w:style w:type="paragraph" w:customStyle="1" w:styleId="xl126">
    <w:name w:val="xl126"/>
    <w:basedOn w:val="Normal"/>
    <w:rsid w:val="00175957"/>
    <w:pPr>
      <w:pBdr>
        <w:top w:val="single" w:sz="8" w:space="0" w:color="auto"/>
        <w:left w:val="single" w:sz="8" w:space="0" w:color="auto"/>
        <w:bottom w:val="single" w:sz="8" w:space="0" w:color="auto"/>
      </w:pBdr>
      <w:spacing w:before="100" w:beforeAutospacing="1" w:after="100" w:afterAutospacing="1"/>
      <w:jc w:val="left"/>
      <w:textAlignment w:val="center"/>
    </w:pPr>
    <w:rPr>
      <w:rFonts w:cs="Arial"/>
      <w:b/>
      <w:bCs/>
      <w:sz w:val="20"/>
      <w:szCs w:val="20"/>
      <w:lang w:val="en-PH" w:eastAsia="en-PH"/>
    </w:rPr>
  </w:style>
  <w:style w:type="paragraph" w:customStyle="1" w:styleId="xl127">
    <w:name w:val="xl127"/>
    <w:basedOn w:val="Normal"/>
    <w:rsid w:val="00175957"/>
    <w:pPr>
      <w:pBdr>
        <w:top w:val="single" w:sz="8" w:space="0" w:color="auto"/>
        <w:bottom w:val="single" w:sz="8" w:space="0" w:color="auto"/>
      </w:pBdr>
      <w:spacing w:before="100" w:beforeAutospacing="1" w:after="100" w:afterAutospacing="1"/>
      <w:jc w:val="left"/>
      <w:textAlignment w:val="center"/>
    </w:pPr>
    <w:rPr>
      <w:rFonts w:cs="Arial"/>
      <w:b/>
      <w:bCs/>
      <w:sz w:val="20"/>
      <w:szCs w:val="20"/>
      <w:lang w:val="en-PH" w:eastAsia="en-PH"/>
    </w:rPr>
  </w:style>
  <w:style w:type="paragraph" w:customStyle="1" w:styleId="xl128">
    <w:name w:val="xl128"/>
    <w:basedOn w:val="Normal"/>
    <w:rsid w:val="00175957"/>
    <w:pPr>
      <w:pBdr>
        <w:top w:val="single" w:sz="8" w:space="0" w:color="auto"/>
        <w:bottom w:val="single" w:sz="8" w:space="0" w:color="auto"/>
        <w:right w:val="single" w:sz="8" w:space="0" w:color="auto"/>
      </w:pBdr>
      <w:spacing w:before="100" w:beforeAutospacing="1" w:after="100" w:afterAutospacing="1"/>
      <w:jc w:val="left"/>
      <w:textAlignment w:val="center"/>
    </w:pPr>
    <w:rPr>
      <w:rFonts w:cs="Arial"/>
      <w:b/>
      <w:bCs/>
      <w:sz w:val="20"/>
      <w:szCs w:val="20"/>
      <w:lang w:val="en-PH" w:eastAsia="en-PH"/>
    </w:rPr>
  </w:style>
  <w:style w:type="paragraph" w:styleId="TOCHeading">
    <w:name w:val="TOC Heading"/>
    <w:basedOn w:val="Heading1"/>
    <w:next w:val="Normal"/>
    <w:uiPriority w:val="39"/>
    <w:unhideWhenUsed/>
    <w:qFormat/>
    <w:rsid w:val="00175957"/>
    <w:pPr>
      <w:keepLines/>
      <w:numPr>
        <w:numId w:val="0"/>
      </w:numPr>
      <w:pBdr>
        <w:top w:val="none" w:sz="0" w:space="0" w:color="auto"/>
      </w:pBdr>
      <w:suppressAutoHyphens w:val="0"/>
      <w:spacing w:before="240" w:after="0" w:line="259" w:lineRule="auto"/>
      <w:jc w:val="left"/>
      <w:outlineLvl w:val="9"/>
    </w:pPr>
    <w:rPr>
      <w:rFonts w:asciiTheme="majorHAnsi" w:eastAsiaTheme="majorEastAsia" w:hAnsiTheme="majorHAnsi" w:cstheme="majorBidi"/>
      <w:b w:val="0"/>
      <w:smallCaps w:val="0"/>
      <w:color w:val="365F91" w:themeColor="accent1" w:themeShade="BF"/>
      <w:spacing w:val="0"/>
      <w:sz w:val="32"/>
      <w:szCs w:val="32"/>
      <w:lang w:val="en-US"/>
    </w:rPr>
  </w:style>
  <w:style w:type="character" w:styleId="PlaceholderText">
    <w:name w:val="Placeholder Text"/>
    <w:basedOn w:val="DefaultParagraphFont"/>
    <w:uiPriority w:val="99"/>
    <w:semiHidden/>
    <w:rsid w:val="00175957"/>
    <w:rPr>
      <w:color w:val="808080"/>
    </w:rPr>
  </w:style>
  <w:style w:type="paragraph" w:customStyle="1" w:styleId="CAIText">
    <w:name w:val="CAI Text"/>
    <w:basedOn w:val="Normal"/>
    <w:link w:val="CAITextChar"/>
    <w:rsid w:val="00175957"/>
    <w:pPr>
      <w:spacing w:after="0" w:line="276" w:lineRule="auto"/>
    </w:pPr>
    <w:rPr>
      <w:rFonts w:ascii="Calibri" w:eastAsia="Calibri" w:hAnsi="Calibri"/>
      <w:sz w:val="21"/>
      <w:szCs w:val="20"/>
      <w:lang w:val="en-US"/>
    </w:rPr>
  </w:style>
  <w:style w:type="character" w:customStyle="1" w:styleId="CAITextChar">
    <w:name w:val="CAI Text Char"/>
    <w:basedOn w:val="DefaultParagraphFont"/>
    <w:link w:val="CAIText"/>
    <w:rsid w:val="00175957"/>
    <w:rPr>
      <w:rFonts w:ascii="Calibri" w:eastAsia="Calibri" w:hAnsi="Calibri"/>
      <w:sz w:val="21"/>
    </w:rPr>
  </w:style>
  <w:style w:type="paragraph" w:customStyle="1" w:styleId="xl129">
    <w:name w:val="xl129"/>
    <w:basedOn w:val="Normal"/>
    <w:rsid w:val="00175957"/>
    <w:pPr>
      <w:pBdr>
        <w:top w:val="single" w:sz="8" w:space="0" w:color="auto"/>
        <w:bottom w:val="single" w:sz="8" w:space="0" w:color="auto"/>
        <w:right w:val="single" w:sz="8" w:space="0" w:color="auto"/>
      </w:pBdr>
      <w:spacing w:before="100" w:beforeAutospacing="1" w:after="100" w:afterAutospacing="1"/>
      <w:jc w:val="left"/>
      <w:textAlignment w:val="center"/>
    </w:pPr>
    <w:rPr>
      <w:rFonts w:cs="Arial"/>
      <w:b/>
      <w:bCs/>
      <w:color w:val="000000"/>
      <w:sz w:val="24"/>
      <w:lang w:val="en-PH" w:eastAsia="en-PH"/>
    </w:rPr>
  </w:style>
  <w:style w:type="paragraph" w:customStyle="1" w:styleId="xl130">
    <w:name w:val="xl130"/>
    <w:basedOn w:val="Normal"/>
    <w:rsid w:val="00175957"/>
    <w:pPr>
      <w:pBdr>
        <w:top w:val="single" w:sz="8" w:space="0" w:color="auto"/>
        <w:left w:val="single" w:sz="8" w:space="0" w:color="auto"/>
        <w:right w:val="single" w:sz="8" w:space="0" w:color="auto"/>
      </w:pBdr>
      <w:shd w:val="clear" w:color="000000" w:fill="323E4F"/>
      <w:spacing w:before="100" w:beforeAutospacing="1" w:after="100" w:afterAutospacing="1"/>
      <w:jc w:val="center"/>
      <w:textAlignment w:val="center"/>
    </w:pPr>
    <w:rPr>
      <w:rFonts w:cs="Arial"/>
      <w:b/>
      <w:bCs/>
      <w:color w:val="FFFFFF"/>
      <w:sz w:val="24"/>
      <w:lang w:val="en-PH" w:eastAsia="en-PH"/>
    </w:rPr>
  </w:style>
  <w:style w:type="paragraph" w:customStyle="1" w:styleId="xl131">
    <w:name w:val="xl131"/>
    <w:basedOn w:val="Normal"/>
    <w:rsid w:val="00175957"/>
    <w:pPr>
      <w:pBdr>
        <w:left w:val="single" w:sz="8" w:space="0" w:color="auto"/>
        <w:right w:val="single" w:sz="8" w:space="0" w:color="auto"/>
      </w:pBdr>
      <w:shd w:val="clear" w:color="000000" w:fill="323E4F"/>
      <w:spacing w:before="100" w:beforeAutospacing="1" w:after="100" w:afterAutospacing="1"/>
      <w:jc w:val="center"/>
      <w:textAlignment w:val="center"/>
    </w:pPr>
    <w:rPr>
      <w:rFonts w:cs="Arial"/>
      <w:b/>
      <w:bCs/>
      <w:color w:val="FFFFFF"/>
      <w:sz w:val="24"/>
      <w:lang w:val="en-PH" w:eastAsia="en-PH"/>
    </w:rPr>
  </w:style>
  <w:style w:type="paragraph" w:customStyle="1" w:styleId="xl132">
    <w:name w:val="xl132"/>
    <w:basedOn w:val="Normal"/>
    <w:rsid w:val="00175957"/>
    <w:pPr>
      <w:pBdr>
        <w:left w:val="single" w:sz="8" w:space="0" w:color="auto"/>
      </w:pBdr>
      <w:shd w:val="clear" w:color="000000" w:fill="0F243E"/>
      <w:spacing w:before="100" w:beforeAutospacing="1" w:after="100" w:afterAutospacing="1"/>
      <w:jc w:val="left"/>
      <w:textAlignment w:val="center"/>
    </w:pPr>
    <w:rPr>
      <w:rFonts w:cs="Arial"/>
      <w:b/>
      <w:bCs/>
      <w:color w:val="FFFFFF"/>
      <w:sz w:val="24"/>
      <w:lang w:val="en-PH" w:eastAsia="en-PH"/>
    </w:rPr>
  </w:style>
  <w:style w:type="paragraph" w:customStyle="1" w:styleId="xl133">
    <w:name w:val="xl133"/>
    <w:basedOn w:val="Normal"/>
    <w:rsid w:val="00175957"/>
    <w:pPr>
      <w:shd w:val="clear" w:color="000000" w:fill="0F243E"/>
      <w:spacing w:before="100" w:beforeAutospacing="1" w:after="100" w:afterAutospacing="1"/>
      <w:jc w:val="left"/>
      <w:textAlignment w:val="center"/>
    </w:pPr>
    <w:rPr>
      <w:rFonts w:cs="Arial"/>
      <w:b/>
      <w:bCs/>
      <w:color w:val="FFFFFF"/>
      <w:sz w:val="24"/>
      <w:lang w:val="en-PH" w:eastAsia="en-PH"/>
    </w:rPr>
  </w:style>
  <w:style w:type="paragraph" w:customStyle="1" w:styleId="xl134">
    <w:name w:val="xl134"/>
    <w:basedOn w:val="Normal"/>
    <w:rsid w:val="00175957"/>
    <w:pPr>
      <w:shd w:val="clear" w:color="000000" w:fill="0F243E"/>
      <w:spacing w:before="100" w:beforeAutospacing="1" w:after="100" w:afterAutospacing="1"/>
      <w:jc w:val="left"/>
      <w:textAlignment w:val="center"/>
    </w:pPr>
    <w:rPr>
      <w:rFonts w:cs="Arial"/>
      <w:b/>
      <w:bCs/>
      <w:color w:val="FFFFFF"/>
      <w:sz w:val="24"/>
      <w:lang w:val="en-PH" w:eastAsia="en-PH"/>
    </w:rPr>
  </w:style>
  <w:style w:type="paragraph" w:customStyle="1" w:styleId="xl135">
    <w:name w:val="xl135"/>
    <w:basedOn w:val="Normal"/>
    <w:rsid w:val="00175957"/>
    <w:pPr>
      <w:shd w:val="clear" w:color="000000" w:fill="0F243E"/>
      <w:spacing w:before="100" w:beforeAutospacing="1" w:after="100" w:afterAutospacing="1"/>
      <w:jc w:val="left"/>
      <w:textAlignment w:val="center"/>
    </w:pPr>
    <w:rPr>
      <w:rFonts w:cs="Arial"/>
      <w:b/>
      <w:bCs/>
      <w:color w:val="FFFFFF"/>
      <w:sz w:val="24"/>
      <w:lang w:val="en-PH" w:eastAsia="en-PH"/>
    </w:rPr>
  </w:style>
  <w:style w:type="paragraph" w:customStyle="1" w:styleId="xl136">
    <w:name w:val="xl136"/>
    <w:basedOn w:val="Normal"/>
    <w:rsid w:val="00175957"/>
    <w:pPr>
      <w:shd w:val="clear" w:color="000000" w:fill="0F243E"/>
      <w:spacing w:before="100" w:beforeAutospacing="1" w:after="100" w:afterAutospacing="1"/>
      <w:jc w:val="left"/>
    </w:pPr>
    <w:rPr>
      <w:rFonts w:ascii="Calibri" w:hAnsi="Calibri"/>
      <w:b/>
      <w:bCs/>
      <w:color w:val="FFFFFF"/>
      <w:szCs w:val="22"/>
      <w:lang w:val="en-PH" w:eastAsia="en-PH"/>
    </w:rPr>
  </w:style>
  <w:style w:type="paragraph" w:customStyle="1" w:styleId="xl137">
    <w:name w:val="xl137"/>
    <w:basedOn w:val="Normal"/>
    <w:rsid w:val="00175957"/>
    <w:pPr>
      <w:pBdr>
        <w:right w:val="single" w:sz="8" w:space="0" w:color="auto"/>
      </w:pBdr>
      <w:shd w:val="clear" w:color="000000" w:fill="0F243E"/>
      <w:spacing w:before="100" w:beforeAutospacing="1" w:after="100" w:afterAutospacing="1"/>
      <w:jc w:val="left"/>
    </w:pPr>
    <w:rPr>
      <w:rFonts w:ascii="Calibri" w:hAnsi="Calibri"/>
      <w:b/>
      <w:bCs/>
      <w:color w:val="FFFFFF"/>
      <w:szCs w:val="22"/>
      <w:lang w:val="en-PH" w:eastAsia="en-PH"/>
    </w:rPr>
  </w:style>
  <w:style w:type="paragraph" w:customStyle="1" w:styleId="xl138">
    <w:name w:val="xl138"/>
    <w:basedOn w:val="Normal"/>
    <w:rsid w:val="00175957"/>
    <w:pPr>
      <w:pBdr>
        <w:left w:val="single" w:sz="8" w:space="0" w:color="auto"/>
        <w:bottom w:val="single" w:sz="8" w:space="0" w:color="auto"/>
      </w:pBdr>
      <w:shd w:val="clear" w:color="000000" w:fill="0F243E"/>
      <w:spacing w:before="100" w:beforeAutospacing="1" w:after="100" w:afterAutospacing="1"/>
      <w:jc w:val="left"/>
      <w:textAlignment w:val="center"/>
    </w:pPr>
    <w:rPr>
      <w:rFonts w:cs="Arial"/>
      <w:b/>
      <w:bCs/>
      <w:color w:val="FFFFFF"/>
      <w:sz w:val="24"/>
      <w:lang w:val="en-PH" w:eastAsia="en-PH"/>
    </w:rPr>
  </w:style>
  <w:style w:type="paragraph" w:customStyle="1" w:styleId="xl139">
    <w:name w:val="xl139"/>
    <w:basedOn w:val="Normal"/>
    <w:rsid w:val="00175957"/>
    <w:pPr>
      <w:pBdr>
        <w:bottom w:val="single" w:sz="8" w:space="0" w:color="auto"/>
      </w:pBdr>
      <w:shd w:val="clear" w:color="000000" w:fill="0F243E"/>
      <w:spacing w:before="100" w:beforeAutospacing="1" w:after="100" w:afterAutospacing="1"/>
      <w:jc w:val="left"/>
      <w:textAlignment w:val="center"/>
    </w:pPr>
    <w:rPr>
      <w:rFonts w:cs="Arial"/>
      <w:b/>
      <w:bCs/>
      <w:color w:val="FFFFFF"/>
      <w:sz w:val="24"/>
      <w:lang w:val="en-PH" w:eastAsia="en-PH"/>
    </w:rPr>
  </w:style>
  <w:style w:type="paragraph" w:customStyle="1" w:styleId="xl140">
    <w:name w:val="xl140"/>
    <w:basedOn w:val="Normal"/>
    <w:rsid w:val="00175957"/>
    <w:pPr>
      <w:pBdr>
        <w:bottom w:val="single" w:sz="8" w:space="0" w:color="auto"/>
        <w:right w:val="single" w:sz="8" w:space="0" w:color="auto"/>
      </w:pBdr>
      <w:shd w:val="clear" w:color="000000" w:fill="0F243E"/>
      <w:spacing w:before="100" w:beforeAutospacing="1" w:after="100" w:afterAutospacing="1"/>
      <w:jc w:val="left"/>
      <w:textAlignment w:val="center"/>
    </w:pPr>
    <w:rPr>
      <w:rFonts w:cs="Arial"/>
      <w:b/>
      <w:bCs/>
      <w:color w:val="FFFFFF"/>
      <w:sz w:val="24"/>
      <w:lang w:val="en-PH" w:eastAsia="en-PH"/>
    </w:rPr>
  </w:style>
  <w:style w:type="paragraph" w:customStyle="1" w:styleId="xl141">
    <w:name w:val="xl141"/>
    <w:basedOn w:val="Normal"/>
    <w:rsid w:val="00175957"/>
    <w:pPr>
      <w:pBdr>
        <w:top w:val="single" w:sz="8" w:space="0" w:color="auto"/>
        <w:left w:val="single" w:sz="8" w:space="0" w:color="auto"/>
        <w:bottom w:val="single" w:sz="8" w:space="0" w:color="auto"/>
      </w:pBdr>
      <w:shd w:val="clear" w:color="000000" w:fill="323E4F"/>
      <w:spacing w:before="100" w:beforeAutospacing="1" w:after="100" w:afterAutospacing="1"/>
      <w:jc w:val="left"/>
      <w:textAlignment w:val="center"/>
    </w:pPr>
    <w:rPr>
      <w:rFonts w:cs="Arial"/>
      <w:b/>
      <w:bCs/>
      <w:color w:val="FFFFFF"/>
      <w:sz w:val="24"/>
      <w:lang w:val="en-PH" w:eastAsia="en-PH"/>
    </w:rPr>
  </w:style>
  <w:style w:type="paragraph" w:customStyle="1" w:styleId="xl142">
    <w:name w:val="xl142"/>
    <w:basedOn w:val="Normal"/>
    <w:rsid w:val="00175957"/>
    <w:pPr>
      <w:pBdr>
        <w:left w:val="single" w:sz="8" w:space="0" w:color="auto"/>
        <w:bottom w:val="single" w:sz="8" w:space="0" w:color="auto"/>
        <w:right w:val="single" w:sz="8" w:space="0" w:color="auto"/>
      </w:pBdr>
      <w:shd w:val="clear" w:color="000000" w:fill="323E4F"/>
      <w:spacing w:before="100" w:beforeAutospacing="1" w:after="100" w:afterAutospacing="1"/>
      <w:jc w:val="center"/>
      <w:textAlignment w:val="center"/>
    </w:pPr>
    <w:rPr>
      <w:rFonts w:cs="Arial"/>
      <w:b/>
      <w:bCs/>
      <w:color w:val="FFFFFF"/>
      <w:sz w:val="24"/>
      <w:lang w:val="en-PH" w:eastAsia="en-PH"/>
    </w:rPr>
  </w:style>
  <w:style w:type="paragraph" w:styleId="Revision">
    <w:name w:val="Revision"/>
    <w:hidden/>
    <w:uiPriority w:val="99"/>
    <w:semiHidden/>
    <w:rsid w:val="00175957"/>
    <w:rPr>
      <w:rFonts w:ascii="Arial" w:eastAsia="Calibri" w:hAnsi="Arial"/>
      <w:sz w:val="22"/>
      <w:szCs w:val="24"/>
      <w:lang w:bidi="en-US"/>
    </w:rPr>
  </w:style>
  <w:style w:type="paragraph" w:customStyle="1" w:styleId="Normal115">
    <w:name w:val="Normal + 11.5"/>
    <w:basedOn w:val="Normal"/>
    <w:rsid w:val="00B848A0"/>
    <w:pPr>
      <w:numPr>
        <w:ilvl w:val="3"/>
        <w:numId w:val="45"/>
      </w:numPr>
    </w:pPr>
    <w:rPr>
      <w:rFonts w:cs="Arial"/>
      <w:b/>
      <w:bCs/>
      <w:szCs w:val="22"/>
      <w:lang w:val="en-CA"/>
    </w:rPr>
  </w:style>
  <w:style w:type="paragraph" w:customStyle="1" w:styleId="ListParagraph2">
    <w:name w:val="List Paragraph2"/>
    <w:basedOn w:val="Normal"/>
    <w:uiPriority w:val="34"/>
    <w:qFormat/>
    <w:rsid w:val="00711C8E"/>
    <w:pPr>
      <w:spacing w:after="0"/>
      <w:ind w:left="720"/>
      <w:contextualSpacing/>
      <w:jc w:val="left"/>
    </w:pPr>
    <w:rPr>
      <w:rFonts w:ascii="Times New Roman" w:hAnsi="Times New Roman"/>
      <w:sz w:val="24"/>
      <w:lang w:val="en-US"/>
    </w:rPr>
  </w:style>
  <w:style w:type="character" w:customStyle="1" w:styleId="apple-converted-space">
    <w:name w:val="apple-converted-space"/>
    <w:basedOn w:val="DefaultParagraphFont"/>
    <w:rsid w:val="00AE5B0A"/>
  </w:style>
  <w:style w:type="character" w:customStyle="1" w:styleId="FooterChar1">
    <w:name w:val="Footer Char1"/>
    <w:uiPriority w:val="99"/>
    <w:locked/>
    <w:rsid w:val="00CD1AAA"/>
    <w:rPr>
      <w:rFonts w:ascii="Arial" w:hAnsi="Arial" w:cs="Arial"/>
      <w:sz w:val="24"/>
      <w:szCs w:val="24"/>
      <w:lang w:val="en-GB" w:eastAsia="x-none"/>
    </w:rPr>
  </w:style>
  <w:style w:type="paragraph" w:customStyle="1" w:styleId="SESPbodynumbered">
    <w:name w:val="SESP body numbered"/>
    <w:basedOn w:val="Normal"/>
    <w:rsid w:val="00CD1AAA"/>
    <w:pPr>
      <w:tabs>
        <w:tab w:val="left" w:pos="360"/>
      </w:tabs>
      <w:spacing w:before="120" w:after="120" w:line="264" w:lineRule="auto"/>
      <w:ind w:left="720" w:hanging="360"/>
      <w:jc w:val="left"/>
    </w:pPr>
    <w:rPr>
      <w:rFonts w:ascii="Calibri" w:eastAsia="MS Mincho" w:hAnsi="Calibri"/>
      <w:sz w:val="20"/>
      <w:szCs w:val="20"/>
      <w:lang w:val="en-US" w:eastAsia="ja-JP"/>
    </w:rPr>
  </w:style>
  <w:style w:type="character" w:customStyle="1" w:styleId="ListParagraphChar">
    <w:name w:val="List Paragraph Char"/>
    <w:aliases w:val="List Paragraph1 Char,List Paragraph11 Char"/>
    <w:link w:val="ListParagraph"/>
    <w:uiPriority w:val="34"/>
    <w:rsid w:val="00CD1AAA"/>
    <w:rPr>
      <w:sz w:val="24"/>
      <w:szCs w:val="24"/>
    </w:rPr>
  </w:style>
  <w:style w:type="paragraph" w:customStyle="1" w:styleId="yiv0504183606msolistparagraph">
    <w:name w:val="yiv0504183606msolistparagraph"/>
    <w:basedOn w:val="Normal"/>
    <w:rsid w:val="00D5012E"/>
    <w:pPr>
      <w:spacing w:before="100" w:beforeAutospacing="1" w:after="100" w:afterAutospacing="1"/>
      <w:jc w:val="left"/>
    </w:pPr>
    <w:rPr>
      <w:rFonts w:ascii="Times New Roman" w:hAnsi="Times New Roman"/>
      <w:sz w:val="24"/>
      <w:lang w:val="en-US"/>
    </w:rPr>
  </w:style>
  <w:style w:type="paragraph" w:customStyle="1" w:styleId="ColorfulList-Accent111">
    <w:name w:val="Colorful List - Accent 111"/>
    <w:basedOn w:val="Normal"/>
    <w:autoRedefine/>
    <w:rsid w:val="00876FDE"/>
    <w:pPr>
      <w:numPr>
        <w:numId w:val="66"/>
      </w:numPr>
      <w:spacing w:after="0"/>
      <w:contextualSpacing/>
    </w:pPr>
    <w:rPr>
      <w:rFonts w:cs="Arial"/>
      <w:szCs w:val="2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008207">
      <w:bodyDiv w:val="1"/>
      <w:marLeft w:val="0"/>
      <w:marRight w:val="0"/>
      <w:marTop w:val="0"/>
      <w:marBottom w:val="0"/>
      <w:divBdr>
        <w:top w:val="none" w:sz="0" w:space="0" w:color="auto"/>
        <w:left w:val="none" w:sz="0" w:space="0" w:color="auto"/>
        <w:bottom w:val="none" w:sz="0" w:space="0" w:color="auto"/>
        <w:right w:val="none" w:sz="0" w:space="0" w:color="auto"/>
      </w:divBdr>
    </w:div>
    <w:div w:id="18708041">
      <w:bodyDiv w:val="1"/>
      <w:marLeft w:val="0"/>
      <w:marRight w:val="0"/>
      <w:marTop w:val="0"/>
      <w:marBottom w:val="0"/>
      <w:divBdr>
        <w:top w:val="none" w:sz="0" w:space="0" w:color="auto"/>
        <w:left w:val="none" w:sz="0" w:space="0" w:color="auto"/>
        <w:bottom w:val="none" w:sz="0" w:space="0" w:color="auto"/>
        <w:right w:val="none" w:sz="0" w:space="0" w:color="auto"/>
      </w:divBdr>
    </w:div>
    <w:div w:id="33819190">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68429888">
      <w:bodyDiv w:val="1"/>
      <w:marLeft w:val="0"/>
      <w:marRight w:val="0"/>
      <w:marTop w:val="0"/>
      <w:marBottom w:val="0"/>
      <w:divBdr>
        <w:top w:val="none" w:sz="0" w:space="0" w:color="auto"/>
        <w:left w:val="none" w:sz="0" w:space="0" w:color="auto"/>
        <w:bottom w:val="none" w:sz="0" w:space="0" w:color="auto"/>
        <w:right w:val="none" w:sz="0" w:space="0" w:color="auto"/>
      </w:divBdr>
    </w:div>
    <w:div w:id="68776053">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96558736">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21482">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2435980">
      <w:bodyDiv w:val="1"/>
      <w:marLeft w:val="0"/>
      <w:marRight w:val="0"/>
      <w:marTop w:val="0"/>
      <w:marBottom w:val="0"/>
      <w:divBdr>
        <w:top w:val="none" w:sz="0" w:space="0" w:color="auto"/>
        <w:left w:val="none" w:sz="0" w:space="0" w:color="auto"/>
        <w:bottom w:val="none" w:sz="0" w:space="0" w:color="auto"/>
        <w:right w:val="none" w:sz="0" w:space="0" w:color="auto"/>
      </w:divBdr>
    </w:div>
    <w:div w:id="146169355">
      <w:bodyDiv w:val="1"/>
      <w:marLeft w:val="0"/>
      <w:marRight w:val="0"/>
      <w:marTop w:val="0"/>
      <w:marBottom w:val="0"/>
      <w:divBdr>
        <w:top w:val="none" w:sz="0" w:space="0" w:color="auto"/>
        <w:left w:val="none" w:sz="0" w:space="0" w:color="auto"/>
        <w:bottom w:val="none" w:sz="0" w:space="0" w:color="auto"/>
        <w:right w:val="none" w:sz="0" w:space="0" w:color="auto"/>
      </w:divBdr>
    </w:div>
    <w:div w:id="147480693">
      <w:bodyDiv w:val="1"/>
      <w:marLeft w:val="0"/>
      <w:marRight w:val="0"/>
      <w:marTop w:val="0"/>
      <w:marBottom w:val="0"/>
      <w:divBdr>
        <w:top w:val="none" w:sz="0" w:space="0" w:color="auto"/>
        <w:left w:val="none" w:sz="0" w:space="0" w:color="auto"/>
        <w:bottom w:val="none" w:sz="0" w:space="0" w:color="auto"/>
        <w:right w:val="none" w:sz="0" w:space="0" w:color="auto"/>
      </w:divBdr>
    </w:div>
    <w:div w:id="149564722">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72230339">
      <w:bodyDiv w:val="1"/>
      <w:marLeft w:val="0"/>
      <w:marRight w:val="0"/>
      <w:marTop w:val="0"/>
      <w:marBottom w:val="0"/>
      <w:divBdr>
        <w:top w:val="none" w:sz="0" w:space="0" w:color="auto"/>
        <w:left w:val="none" w:sz="0" w:space="0" w:color="auto"/>
        <w:bottom w:val="none" w:sz="0" w:space="0" w:color="auto"/>
        <w:right w:val="none" w:sz="0" w:space="0" w:color="auto"/>
      </w:divBdr>
    </w:div>
    <w:div w:id="187182588">
      <w:bodyDiv w:val="1"/>
      <w:marLeft w:val="0"/>
      <w:marRight w:val="0"/>
      <w:marTop w:val="0"/>
      <w:marBottom w:val="0"/>
      <w:divBdr>
        <w:top w:val="none" w:sz="0" w:space="0" w:color="auto"/>
        <w:left w:val="none" w:sz="0" w:space="0" w:color="auto"/>
        <w:bottom w:val="none" w:sz="0" w:space="0" w:color="auto"/>
        <w:right w:val="none" w:sz="0" w:space="0" w:color="auto"/>
      </w:divBdr>
    </w:div>
    <w:div w:id="20048523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43881282">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73949044">
      <w:bodyDiv w:val="1"/>
      <w:marLeft w:val="0"/>
      <w:marRight w:val="0"/>
      <w:marTop w:val="0"/>
      <w:marBottom w:val="0"/>
      <w:divBdr>
        <w:top w:val="none" w:sz="0" w:space="0" w:color="auto"/>
        <w:left w:val="none" w:sz="0" w:space="0" w:color="auto"/>
        <w:bottom w:val="none" w:sz="0" w:space="0" w:color="auto"/>
        <w:right w:val="none" w:sz="0" w:space="0" w:color="auto"/>
      </w:divBdr>
    </w:div>
    <w:div w:id="335227908">
      <w:bodyDiv w:val="1"/>
      <w:marLeft w:val="0"/>
      <w:marRight w:val="0"/>
      <w:marTop w:val="0"/>
      <w:marBottom w:val="0"/>
      <w:divBdr>
        <w:top w:val="none" w:sz="0" w:space="0" w:color="auto"/>
        <w:left w:val="none" w:sz="0" w:space="0" w:color="auto"/>
        <w:bottom w:val="none" w:sz="0" w:space="0" w:color="auto"/>
        <w:right w:val="none" w:sz="0" w:space="0" w:color="auto"/>
      </w:divBdr>
    </w:div>
    <w:div w:id="361825518">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63674543">
      <w:bodyDiv w:val="1"/>
      <w:marLeft w:val="0"/>
      <w:marRight w:val="0"/>
      <w:marTop w:val="0"/>
      <w:marBottom w:val="0"/>
      <w:divBdr>
        <w:top w:val="none" w:sz="0" w:space="0" w:color="auto"/>
        <w:left w:val="none" w:sz="0" w:space="0" w:color="auto"/>
        <w:bottom w:val="none" w:sz="0" w:space="0" w:color="auto"/>
        <w:right w:val="none" w:sz="0" w:space="0" w:color="auto"/>
      </w:divBdr>
    </w:div>
    <w:div w:id="376126677">
      <w:bodyDiv w:val="1"/>
      <w:marLeft w:val="0"/>
      <w:marRight w:val="0"/>
      <w:marTop w:val="0"/>
      <w:marBottom w:val="0"/>
      <w:divBdr>
        <w:top w:val="none" w:sz="0" w:space="0" w:color="auto"/>
        <w:left w:val="none" w:sz="0" w:space="0" w:color="auto"/>
        <w:bottom w:val="none" w:sz="0" w:space="0" w:color="auto"/>
        <w:right w:val="none" w:sz="0" w:space="0" w:color="auto"/>
      </w:divBdr>
    </w:div>
    <w:div w:id="378436372">
      <w:bodyDiv w:val="1"/>
      <w:marLeft w:val="0"/>
      <w:marRight w:val="0"/>
      <w:marTop w:val="0"/>
      <w:marBottom w:val="0"/>
      <w:divBdr>
        <w:top w:val="none" w:sz="0" w:space="0" w:color="auto"/>
        <w:left w:val="none" w:sz="0" w:space="0" w:color="auto"/>
        <w:bottom w:val="none" w:sz="0" w:space="0" w:color="auto"/>
        <w:right w:val="none" w:sz="0" w:space="0" w:color="auto"/>
      </w:divBdr>
    </w:div>
    <w:div w:id="382607376">
      <w:bodyDiv w:val="1"/>
      <w:marLeft w:val="0"/>
      <w:marRight w:val="0"/>
      <w:marTop w:val="0"/>
      <w:marBottom w:val="0"/>
      <w:divBdr>
        <w:top w:val="none" w:sz="0" w:space="0" w:color="auto"/>
        <w:left w:val="none" w:sz="0" w:space="0" w:color="auto"/>
        <w:bottom w:val="none" w:sz="0" w:space="0" w:color="auto"/>
        <w:right w:val="none" w:sz="0" w:space="0" w:color="auto"/>
      </w:divBdr>
    </w:div>
    <w:div w:id="384918250">
      <w:bodyDiv w:val="1"/>
      <w:marLeft w:val="0"/>
      <w:marRight w:val="0"/>
      <w:marTop w:val="0"/>
      <w:marBottom w:val="0"/>
      <w:divBdr>
        <w:top w:val="none" w:sz="0" w:space="0" w:color="auto"/>
        <w:left w:val="none" w:sz="0" w:space="0" w:color="auto"/>
        <w:bottom w:val="none" w:sz="0" w:space="0" w:color="auto"/>
        <w:right w:val="none" w:sz="0" w:space="0" w:color="auto"/>
      </w:divBdr>
    </w:div>
    <w:div w:id="391273258">
      <w:bodyDiv w:val="1"/>
      <w:marLeft w:val="0"/>
      <w:marRight w:val="0"/>
      <w:marTop w:val="0"/>
      <w:marBottom w:val="0"/>
      <w:divBdr>
        <w:top w:val="none" w:sz="0" w:space="0" w:color="auto"/>
        <w:left w:val="none" w:sz="0" w:space="0" w:color="auto"/>
        <w:bottom w:val="none" w:sz="0" w:space="0" w:color="auto"/>
        <w:right w:val="none" w:sz="0" w:space="0" w:color="auto"/>
      </w:divBdr>
    </w:div>
    <w:div w:id="398748273">
      <w:bodyDiv w:val="1"/>
      <w:marLeft w:val="0"/>
      <w:marRight w:val="0"/>
      <w:marTop w:val="0"/>
      <w:marBottom w:val="0"/>
      <w:divBdr>
        <w:top w:val="none" w:sz="0" w:space="0" w:color="auto"/>
        <w:left w:val="none" w:sz="0" w:space="0" w:color="auto"/>
        <w:bottom w:val="none" w:sz="0" w:space="0" w:color="auto"/>
        <w:right w:val="none" w:sz="0" w:space="0" w:color="auto"/>
      </w:divBdr>
    </w:div>
    <w:div w:id="404687047">
      <w:bodyDiv w:val="1"/>
      <w:marLeft w:val="0"/>
      <w:marRight w:val="0"/>
      <w:marTop w:val="0"/>
      <w:marBottom w:val="0"/>
      <w:divBdr>
        <w:top w:val="none" w:sz="0" w:space="0" w:color="auto"/>
        <w:left w:val="none" w:sz="0" w:space="0" w:color="auto"/>
        <w:bottom w:val="none" w:sz="0" w:space="0" w:color="auto"/>
        <w:right w:val="none" w:sz="0" w:space="0" w:color="auto"/>
      </w:divBdr>
    </w:div>
    <w:div w:id="410811614">
      <w:bodyDiv w:val="1"/>
      <w:marLeft w:val="0"/>
      <w:marRight w:val="0"/>
      <w:marTop w:val="0"/>
      <w:marBottom w:val="0"/>
      <w:divBdr>
        <w:top w:val="none" w:sz="0" w:space="0" w:color="auto"/>
        <w:left w:val="none" w:sz="0" w:space="0" w:color="auto"/>
        <w:bottom w:val="none" w:sz="0" w:space="0" w:color="auto"/>
        <w:right w:val="none" w:sz="0" w:space="0" w:color="auto"/>
      </w:divBdr>
    </w:div>
    <w:div w:id="414013432">
      <w:bodyDiv w:val="1"/>
      <w:marLeft w:val="0"/>
      <w:marRight w:val="0"/>
      <w:marTop w:val="0"/>
      <w:marBottom w:val="0"/>
      <w:divBdr>
        <w:top w:val="none" w:sz="0" w:space="0" w:color="auto"/>
        <w:left w:val="none" w:sz="0" w:space="0" w:color="auto"/>
        <w:bottom w:val="none" w:sz="0" w:space="0" w:color="auto"/>
        <w:right w:val="none" w:sz="0" w:space="0" w:color="auto"/>
      </w:divBdr>
    </w:div>
    <w:div w:id="437139760">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503788457">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42325266">
      <w:bodyDiv w:val="1"/>
      <w:marLeft w:val="0"/>
      <w:marRight w:val="0"/>
      <w:marTop w:val="0"/>
      <w:marBottom w:val="0"/>
      <w:divBdr>
        <w:top w:val="none" w:sz="0" w:space="0" w:color="auto"/>
        <w:left w:val="none" w:sz="0" w:space="0" w:color="auto"/>
        <w:bottom w:val="none" w:sz="0" w:space="0" w:color="auto"/>
        <w:right w:val="none" w:sz="0" w:space="0" w:color="auto"/>
      </w:divBdr>
    </w:div>
    <w:div w:id="577136576">
      <w:bodyDiv w:val="1"/>
      <w:marLeft w:val="0"/>
      <w:marRight w:val="0"/>
      <w:marTop w:val="0"/>
      <w:marBottom w:val="0"/>
      <w:divBdr>
        <w:top w:val="none" w:sz="0" w:space="0" w:color="auto"/>
        <w:left w:val="none" w:sz="0" w:space="0" w:color="auto"/>
        <w:bottom w:val="none" w:sz="0" w:space="0" w:color="auto"/>
        <w:right w:val="none" w:sz="0" w:space="0" w:color="auto"/>
      </w:divBdr>
    </w:div>
    <w:div w:id="583028577">
      <w:bodyDiv w:val="1"/>
      <w:marLeft w:val="0"/>
      <w:marRight w:val="0"/>
      <w:marTop w:val="0"/>
      <w:marBottom w:val="0"/>
      <w:divBdr>
        <w:top w:val="none" w:sz="0" w:space="0" w:color="auto"/>
        <w:left w:val="none" w:sz="0" w:space="0" w:color="auto"/>
        <w:bottom w:val="none" w:sz="0" w:space="0" w:color="auto"/>
        <w:right w:val="none" w:sz="0" w:space="0" w:color="auto"/>
      </w:divBdr>
    </w:div>
    <w:div w:id="584387556">
      <w:bodyDiv w:val="1"/>
      <w:marLeft w:val="0"/>
      <w:marRight w:val="0"/>
      <w:marTop w:val="0"/>
      <w:marBottom w:val="0"/>
      <w:divBdr>
        <w:top w:val="none" w:sz="0" w:space="0" w:color="auto"/>
        <w:left w:val="none" w:sz="0" w:space="0" w:color="auto"/>
        <w:bottom w:val="none" w:sz="0" w:space="0" w:color="auto"/>
        <w:right w:val="none" w:sz="0" w:space="0" w:color="auto"/>
      </w:divBdr>
    </w:div>
    <w:div w:id="586310391">
      <w:bodyDiv w:val="1"/>
      <w:marLeft w:val="0"/>
      <w:marRight w:val="0"/>
      <w:marTop w:val="0"/>
      <w:marBottom w:val="0"/>
      <w:divBdr>
        <w:top w:val="none" w:sz="0" w:space="0" w:color="auto"/>
        <w:left w:val="none" w:sz="0" w:space="0" w:color="auto"/>
        <w:bottom w:val="none" w:sz="0" w:space="0" w:color="auto"/>
        <w:right w:val="none" w:sz="0" w:space="0" w:color="auto"/>
      </w:divBdr>
    </w:div>
    <w:div w:id="595480773">
      <w:bodyDiv w:val="1"/>
      <w:marLeft w:val="0"/>
      <w:marRight w:val="0"/>
      <w:marTop w:val="0"/>
      <w:marBottom w:val="0"/>
      <w:divBdr>
        <w:top w:val="none" w:sz="0" w:space="0" w:color="auto"/>
        <w:left w:val="none" w:sz="0" w:space="0" w:color="auto"/>
        <w:bottom w:val="none" w:sz="0" w:space="0" w:color="auto"/>
        <w:right w:val="none" w:sz="0" w:space="0" w:color="auto"/>
      </w:divBdr>
    </w:div>
    <w:div w:id="62701309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62708270">
      <w:bodyDiv w:val="1"/>
      <w:marLeft w:val="0"/>
      <w:marRight w:val="0"/>
      <w:marTop w:val="0"/>
      <w:marBottom w:val="0"/>
      <w:divBdr>
        <w:top w:val="none" w:sz="0" w:space="0" w:color="auto"/>
        <w:left w:val="none" w:sz="0" w:space="0" w:color="auto"/>
        <w:bottom w:val="none" w:sz="0" w:space="0" w:color="auto"/>
        <w:right w:val="none" w:sz="0" w:space="0" w:color="auto"/>
      </w:divBdr>
    </w:div>
    <w:div w:id="684095459">
      <w:bodyDiv w:val="1"/>
      <w:marLeft w:val="0"/>
      <w:marRight w:val="0"/>
      <w:marTop w:val="0"/>
      <w:marBottom w:val="0"/>
      <w:divBdr>
        <w:top w:val="none" w:sz="0" w:space="0" w:color="auto"/>
        <w:left w:val="none" w:sz="0" w:space="0" w:color="auto"/>
        <w:bottom w:val="none" w:sz="0" w:space="0" w:color="auto"/>
        <w:right w:val="none" w:sz="0" w:space="0" w:color="auto"/>
      </w:divBdr>
    </w:div>
    <w:div w:id="706370924">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35124426">
      <w:bodyDiv w:val="1"/>
      <w:marLeft w:val="0"/>
      <w:marRight w:val="0"/>
      <w:marTop w:val="0"/>
      <w:marBottom w:val="0"/>
      <w:divBdr>
        <w:top w:val="none" w:sz="0" w:space="0" w:color="auto"/>
        <w:left w:val="none" w:sz="0" w:space="0" w:color="auto"/>
        <w:bottom w:val="none" w:sz="0" w:space="0" w:color="auto"/>
        <w:right w:val="none" w:sz="0" w:space="0" w:color="auto"/>
      </w:divBdr>
    </w:div>
    <w:div w:id="751321855">
      <w:bodyDiv w:val="1"/>
      <w:marLeft w:val="0"/>
      <w:marRight w:val="0"/>
      <w:marTop w:val="0"/>
      <w:marBottom w:val="0"/>
      <w:divBdr>
        <w:top w:val="none" w:sz="0" w:space="0" w:color="auto"/>
        <w:left w:val="none" w:sz="0" w:space="0" w:color="auto"/>
        <w:bottom w:val="none" w:sz="0" w:space="0" w:color="auto"/>
        <w:right w:val="none" w:sz="0" w:space="0" w:color="auto"/>
      </w:divBdr>
    </w:div>
    <w:div w:id="774442658">
      <w:bodyDiv w:val="1"/>
      <w:marLeft w:val="0"/>
      <w:marRight w:val="0"/>
      <w:marTop w:val="0"/>
      <w:marBottom w:val="0"/>
      <w:divBdr>
        <w:top w:val="none" w:sz="0" w:space="0" w:color="auto"/>
        <w:left w:val="none" w:sz="0" w:space="0" w:color="auto"/>
        <w:bottom w:val="none" w:sz="0" w:space="0" w:color="auto"/>
        <w:right w:val="none" w:sz="0" w:space="0" w:color="auto"/>
      </w:divBdr>
    </w:div>
    <w:div w:id="781800295">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783309763">
      <w:bodyDiv w:val="1"/>
      <w:marLeft w:val="0"/>
      <w:marRight w:val="0"/>
      <w:marTop w:val="0"/>
      <w:marBottom w:val="0"/>
      <w:divBdr>
        <w:top w:val="none" w:sz="0" w:space="0" w:color="auto"/>
        <w:left w:val="none" w:sz="0" w:space="0" w:color="auto"/>
        <w:bottom w:val="none" w:sz="0" w:space="0" w:color="auto"/>
        <w:right w:val="none" w:sz="0" w:space="0" w:color="auto"/>
      </w:divBdr>
    </w:div>
    <w:div w:id="813524741">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3186067">
      <w:bodyDiv w:val="1"/>
      <w:marLeft w:val="0"/>
      <w:marRight w:val="0"/>
      <w:marTop w:val="0"/>
      <w:marBottom w:val="0"/>
      <w:divBdr>
        <w:top w:val="none" w:sz="0" w:space="0" w:color="auto"/>
        <w:left w:val="none" w:sz="0" w:space="0" w:color="auto"/>
        <w:bottom w:val="none" w:sz="0" w:space="0" w:color="auto"/>
        <w:right w:val="none" w:sz="0" w:space="0" w:color="auto"/>
      </w:divBdr>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38623006">
      <w:bodyDiv w:val="1"/>
      <w:marLeft w:val="0"/>
      <w:marRight w:val="0"/>
      <w:marTop w:val="0"/>
      <w:marBottom w:val="0"/>
      <w:divBdr>
        <w:top w:val="none" w:sz="0" w:space="0" w:color="auto"/>
        <w:left w:val="none" w:sz="0" w:space="0" w:color="auto"/>
        <w:bottom w:val="none" w:sz="0" w:space="0" w:color="auto"/>
        <w:right w:val="none" w:sz="0" w:space="0" w:color="auto"/>
      </w:divBdr>
    </w:div>
    <w:div w:id="842624792">
      <w:bodyDiv w:val="1"/>
      <w:marLeft w:val="0"/>
      <w:marRight w:val="0"/>
      <w:marTop w:val="0"/>
      <w:marBottom w:val="0"/>
      <w:divBdr>
        <w:top w:val="none" w:sz="0" w:space="0" w:color="auto"/>
        <w:left w:val="none" w:sz="0" w:space="0" w:color="auto"/>
        <w:bottom w:val="none" w:sz="0" w:space="0" w:color="auto"/>
        <w:right w:val="none" w:sz="0" w:space="0" w:color="auto"/>
      </w:divBdr>
      <w:divsChild>
        <w:div w:id="682051461">
          <w:marLeft w:val="0"/>
          <w:marRight w:val="0"/>
          <w:marTop w:val="0"/>
          <w:marBottom w:val="0"/>
          <w:divBdr>
            <w:top w:val="none" w:sz="0" w:space="0" w:color="auto"/>
            <w:left w:val="none" w:sz="0" w:space="0" w:color="auto"/>
            <w:bottom w:val="none" w:sz="0" w:space="0" w:color="auto"/>
            <w:right w:val="none" w:sz="0" w:space="0" w:color="auto"/>
          </w:divBdr>
        </w:div>
        <w:div w:id="1451315296">
          <w:marLeft w:val="0"/>
          <w:marRight w:val="0"/>
          <w:marTop w:val="0"/>
          <w:marBottom w:val="0"/>
          <w:divBdr>
            <w:top w:val="none" w:sz="0" w:space="0" w:color="auto"/>
            <w:left w:val="none" w:sz="0" w:space="0" w:color="auto"/>
            <w:bottom w:val="none" w:sz="0" w:space="0" w:color="auto"/>
            <w:right w:val="none" w:sz="0" w:space="0" w:color="auto"/>
          </w:divBdr>
        </w:div>
        <w:div w:id="599142702">
          <w:marLeft w:val="0"/>
          <w:marRight w:val="0"/>
          <w:marTop w:val="0"/>
          <w:marBottom w:val="0"/>
          <w:divBdr>
            <w:top w:val="none" w:sz="0" w:space="0" w:color="auto"/>
            <w:left w:val="none" w:sz="0" w:space="0" w:color="auto"/>
            <w:bottom w:val="none" w:sz="0" w:space="0" w:color="auto"/>
            <w:right w:val="none" w:sz="0" w:space="0" w:color="auto"/>
          </w:divBdr>
        </w:div>
        <w:div w:id="1279223002">
          <w:marLeft w:val="0"/>
          <w:marRight w:val="0"/>
          <w:marTop w:val="0"/>
          <w:marBottom w:val="0"/>
          <w:divBdr>
            <w:top w:val="none" w:sz="0" w:space="0" w:color="auto"/>
            <w:left w:val="none" w:sz="0" w:space="0" w:color="auto"/>
            <w:bottom w:val="none" w:sz="0" w:space="0" w:color="auto"/>
            <w:right w:val="none" w:sz="0" w:space="0" w:color="auto"/>
          </w:divBdr>
        </w:div>
        <w:div w:id="330067563">
          <w:marLeft w:val="0"/>
          <w:marRight w:val="0"/>
          <w:marTop w:val="0"/>
          <w:marBottom w:val="0"/>
          <w:divBdr>
            <w:top w:val="none" w:sz="0" w:space="0" w:color="auto"/>
            <w:left w:val="none" w:sz="0" w:space="0" w:color="auto"/>
            <w:bottom w:val="none" w:sz="0" w:space="0" w:color="auto"/>
            <w:right w:val="none" w:sz="0" w:space="0" w:color="auto"/>
          </w:divBdr>
        </w:div>
      </w:divsChild>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85683132">
      <w:bodyDiv w:val="1"/>
      <w:marLeft w:val="0"/>
      <w:marRight w:val="0"/>
      <w:marTop w:val="0"/>
      <w:marBottom w:val="0"/>
      <w:divBdr>
        <w:top w:val="none" w:sz="0" w:space="0" w:color="auto"/>
        <w:left w:val="none" w:sz="0" w:space="0" w:color="auto"/>
        <w:bottom w:val="none" w:sz="0" w:space="0" w:color="auto"/>
        <w:right w:val="none" w:sz="0" w:space="0" w:color="auto"/>
      </w:divBdr>
    </w:div>
    <w:div w:id="896820912">
      <w:bodyDiv w:val="1"/>
      <w:marLeft w:val="0"/>
      <w:marRight w:val="0"/>
      <w:marTop w:val="0"/>
      <w:marBottom w:val="0"/>
      <w:divBdr>
        <w:top w:val="none" w:sz="0" w:space="0" w:color="auto"/>
        <w:left w:val="none" w:sz="0" w:space="0" w:color="auto"/>
        <w:bottom w:val="none" w:sz="0" w:space="0" w:color="auto"/>
        <w:right w:val="none" w:sz="0" w:space="0" w:color="auto"/>
      </w:divBdr>
    </w:div>
    <w:div w:id="903956002">
      <w:bodyDiv w:val="1"/>
      <w:marLeft w:val="0"/>
      <w:marRight w:val="0"/>
      <w:marTop w:val="0"/>
      <w:marBottom w:val="0"/>
      <w:divBdr>
        <w:top w:val="none" w:sz="0" w:space="0" w:color="auto"/>
        <w:left w:val="none" w:sz="0" w:space="0" w:color="auto"/>
        <w:bottom w:val="none" w:sz="0" w:space="0" w:color="auto"/>
        <w:right w:val="none" w:sz="0" w:space="0" w:color="auto"/>
      </w:divBdr>
    </w:div>
    <w:div w:id="91057940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25307280">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42302512">
      <w:bodyDiv w:val="1"/>
      <w:marLeft w:val="0"/>
      <w:marRight w:val="0"/>
      <w:marTop w:val="0"/>
      <w:marBottom w:val="0"/>
      <w:divBdr>
        <w:top w:val="none" w:sz="0" w:space="0" w:color="auto"/>
        <w:left w:val="none" w:sz="0" w:space="0" w:color="auto"/>
        <w:bottom w:val="none" w:sz="0" w:space="0" w:color="auto"/>
        <w:right w:val="none" w:sz="0" w:space="0" w:color="auto"/>
      </w:divBdr>
    </w:div>
    <w:div w:id="948438855">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263336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09679367">
      <w:bodyDiv w:val="1"/>
      <w:marLeft w:val="0"/>
      <w:marRight w:val="0"/>
      <w:marTop w:val="0"/>
      <w:marBottom w:val="0"/>
      <w:divBdr>
        <w:top w:val="none" w:sz="0" w:space="0" w:color="auto"/>
        <w:left w:val="none" w:sz="0" w:space="0" w:color="auto"/>
        <w:bottom w:val="none" w:sz="0" w:space="0" w:color="auto"/>
        <w:right w:val="none" w:sz="0" w:space="0" w:color="auto"/>
      </w:divBdr>
    </w:div>
    <w:div w:id="1010256423">
      <w:bodyDiv w:val="1"/>
      <w:marLeft w:val="0"/>
      <w:marRight w:val="0"/>
      <w:marTop w:val="0"/>
      <w:marBottom w:val="0"/>
      <w:divBdr>
        <w:top w:val="none" w:sz="0" w:space="0" w:color="auto"/>
        <w:left w:val="none" w:sz="0" w:space="0" w:color="auto"/>
        <w:bottom w:val="none" w:sz="0" w:space="0" w:color="auto"/>
        <w:right w:val="none" w:sz="0" w:space="0" w:color="auto"/>
      </w:divBdr>
    </w:div>
    <w:div w:id="1024940367">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0179124">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0153350">
      <w:bodyDiv w:val="1"/>
      <w:marLeft w:val="0"/>
      <w:marRight w:val="0"/>
      <w:marTop w:val="0"/>
      <w:marBottom w:val="0"/>
      <w:divBdr>
        <w:top w:val="none" w:sz="0" w:space="0" w:color="auto"/>
        <w:left w:val="none" w:sz="0" w:space="0" w:color="auto"/>
        <w:bottom w:val="none" w:sz="0" w:space="0" w:color="auto"/>
        <w:right w:val="none" w:sz="0" w:space="0" w:color="auto"/>
      </w:divBdr>
      <w:divsChild>
        <w:div w:id="886066634">
          <w:marLeft w:val="0"/>
          <w:marRight w:val="0"/>
          <w:marTop w:val="0"/>
          <w:marBottom w:val="0"/>
          <w:divBdr>
            <w:top w:val="none" w:sz="0" w:space="0" w:color="auto"/>
            <w:left w:val="none" w:sz="0" w:space="0" w:color="auto"/>
            <w:bottom w:val="none" w:sz="0" w:space="0" w:color="auto"/>
            <w:right w:val="none" w:sz="0" w:space="0" w:color="auto"/>
          </w:divBdr>
        </w:div>
        <w:div w:id="1412698291">
          <w:marLeft w:val="0"/>
          <w:marRight w:val="0"/>
          <w:marTop w:val="0"/>
          <w:marBottom w:val="0"/>
          <w:divBdr>
            <w:top w:val="none" w:sz="0" w:space="0" w:color="auto"/>
            <w:left w:val="none" w:sz="0" w:space="0" w:color="auto"/>
            <w:bottom w:val="none" w:sz="0" w:space="0" w:color="auto"/>
            <w:right w:val="none" w:sz="0" w:space="0" w:color="auto"/>
          </w:divBdr>
        </w:div>
        <w:div w:id="624389320">
          <w:marLeft w:val="0"/>
          <w:marRight w:val="0"/>
          <w:marTop w:val="0"/>
          <w:marBottom w:val="0"/>
          <w:divBdr>
            <w:top w:val="none" w:sz="0" w:space="0" w:color="auto"/>
            <w:left w:val="none" w:sz="0" w:space="0" w:color="auto"/>
            <w:bottom w:val="none" w:sz="0" w:space="0" w:color="auto"/>
            <w:right w:val="none" w:sz="0" w:space="0" w:color="auto"/>
          </w:divBdr>
        </w:div>
        <w:div w:id="1423839443">
          <w:marLeft w:val="0"/>
          <w:marRight w:val="0"/>
          <w:marTop w:val="0"/>
          <w:marBottom w:val="0"/>
          <w:divBdr>
            <w:top w:val="none" w:sz="0" w:space="0" w:color="auto"/>
            <w:left w:val="none" w:sz="0" w:space="0" w:color="auto"/>
            <w:bottom w:val="none" w:sz="0" w:space="0" w:color="auto"/>
            <w:right w:val="none" w:sz="0" w:space="0" w:color="auto"/>
          </w:divBdr>
        </w:div>
        <w:div w:id="1935622615">
          <w:marLeft w:val="0"/>
          <w:marRight w:val="0"/>
          <w:marTop w:val="0"/>
          <w:marBottom w:val="0"/>
          <w:divBdr>
            <w:top w:val="none" w:sz="0" w:space="0" w:color="auto"/>
            <w:left w:val="none" w:sz="0" w:space="0" w:color="auto"/>
            <w:bottom w:val="none" w:sz="0" w:space="0" w:color="auto"/>
            <w:right w:val="none" w:sz="0" w:space="0" w:color="auto"/>
          </w:divBdr>
        </w:div>
        <w:div w:id="1988394723">
          <w:marLeft w:val="0"/>
          <w:marRight w:val="0"/>
          <w:marTop w:val="0"/>
          <w:marBottom w:val="0"/>
          <w:divBdr>
            <w:top w:val="none" w:sz="0" w:space="0" w:color="auto"/>
            <w:left w:val="none" w:sz="0" w:space="0" w:color="auto"/>
            <w:bottom w:val="none" w:sz="0" w:space="0" w:color="auto"/>
            <w:right w:val="none" w:sz="0" w:space="0" w:color="auto"/>
          </w:divBdr>
        </w:div>
        <w:div w:id="1804999369">
          <w:marLeft w:val="0"/>
          <w:marRight w:val="0"/>
          <w:marTop w:val="0"/>
          <w:marBottom w:val="0"/>
          <w:divBdr>
            <w:top w:val="none" w:sz="0" w:space="0" w:color="auto"/>
            <w:left w:val="none" w:sz="0" w:space="0" w:color="auto"/>
            <w:bottom w:val="none" w:sz="0" w:space="0" w:color="auto"/>
            <w:right w:val="none" w:sz="0" w:space="0" w:color="auto"/>
          </w:divBdr>
        </w:div>
        <w:div w:id="543643225">
          <w:marLeft w:val="0"/>
          <w:marRight w:val="0"/>
          <w:marTop w:val="0"/>
          <w:marBottom w:val="0"/>
          <w:divBdr>
            <w:top w:val="none" w:sz="0" w:space="0" w:color="auto"/>
            <w:left w:val="none" w:sz="0" w:space="0" w:color="auto"/>
            <w:bottom w:val="none" w:sz="0" w:space="0" w:color="auto"/>
            <w:right w:val="none" w:sz="0" w:space="0" w:color="auto"/>
          </w:divBdr>
        </w:div>
        <w:div w:id="915090593">
          <w:marLeft w:val="0"/>
          <w:marRight w:val="0"/>
          <w:marTop w:val="0"/>
          <w:marBottom w:val="0"/>
          <w:divBdr>
            <w:top w:val="none" w:sz="0" w:space="0" w:color="auto"/>
            <w:left w:val="none" w:sz="0" w:space="0" w:color="auto"/>
            <w:bottom w:val="none" w:sz="0" w:space="0" w:color="auto"/>
            <w:right w:val="none" w:sz="0" w:space="0" w:color="auto"/>
          </w:divBdr>
        </w:div>
      </w:divsChild>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87195947">
      <w:bodyDiv w:val="1"/>
      <w:marLeft w:val="0"/>
      <w:marRight w:val="0"/>
      <w:marTop w:val="0"/>
      <w:marBottom w:val="0"/>
      <w:divBdr>
        <w:top w:val="none" w:sz="0" w:space="0" w:color="auto"/>
        <w:left w:val="none" w:sz="0" w:space="0" w:color="auto"/>
        <w:bottom w:val="none" w:sz="0" w:space="0" w:color="auto"/>
        <w:right w:val="none" w:sz="0" w:space="0" w:color="auto"/>
      </w:divBdr>
    </w:div>
    <w:div w:id="1101560256">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26893260">
      <w:bodyDiv w:val="1"/>
      <w:marLeft w:val="0"/>
      <w:marRight w:val="0"/>
      <w:marTop w:val="0"/>
      <w:marBottom w:val="0"/>
      <w:divBdr>
        <w:top w:val="none" w:sz="0" w:space="0" w:color="auto"/>
        <w:left w:val="none" w:sz="0" w:space="0" w:color="auto"/>
        <w:bottom w:val="none" w:sz="0" w:space="0" w:color="auto"/>
        <w:right w:val="none" w:sz="0" w:space="0" w:color="auto"/>
      </w:divBdr>
    </w:div>
    <w:div w:id="1135685096">
      <w:bodyDiv w:val="1"/>
      <w:marLeft w:val="0"/>
      <w:marRight w:val="0"/>
      <w:marTop w:val="0"/>
      <w:marBottom w:val="0"/>
      <w:divBdr>
        <w:top w:val="none" w:sz="0" w:space="0" w:color="auto"/>
        <w:left w:val="none" w:sz="0" w:space="0" w:color="auto"/>
        <w:bottom w:val="none" w:sz="0" w:space="0" w:color="auto"/>
        <w:right w:val="none" w:sz="0" w:space="0" w:color="auto"/>
      </w:divBdr>
    </w:div>
    <w:div w:id="1159224915">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54714">
      <w:bodyDiv w:val="1"/>
      <w:marLeft w:val="0"/>
      <w:marRight w:val="0"/>
      <w:marTop w:val="0"/>
      <w:marBottom w:val="0"/>
      <w:divBdr>
        <w:top w:val="none" w:sz="0" w:space="0" w:color="auto"/>
        <w:left w:val="none" w:sz="0" w:space="0" w:color="auto"/>
        <w:bottom w:val="none" w:sz="0" w:space="0" w:color="auto"/>
        <w:right w:val="none" w:sz="0" w:space="0" w:color="auto"/>
      </w:divBdr>
    </w:div>
    <w:div w:id="1177231756">
      <w:bodyDiv w:val="1"/>
      <w:marLeft w:val="0"/>
      <w:marRight w:val="0"/>
      <w:marTop w:val="0"/>
      <w:marBottom w:val="0"/>
      <w:divBdr>
        <w:top w:val="none" w:sz="0" w:space="0" w:color="auto"/>
        <w:left w:val="none" w:sz="0" w:space="0" w:color="auto"/>
        <w:bottom w:val="none" w:sz="0" w:space="0" w:color="auto"/>
        <w:right w:val="none" w:sz="0" w:space="0" w:color="auto"/>
      </w:divBdr>
    </w:div>
    <w:div w:id="1182553319">
      <w:bodyDiv w:val="1"/>
      <w:marLeft w:val="0"/>
      <w:marRight w:val="0"/>
      <w:marTop w:val="0"/>
      <w:marBottom w:val="0"/>
      <w:divBdr>
        <w:top w:val="none" w:sz="0" w:space="0" w:color="auto"/>
        <w:left w:val="none" w:sz="0" w:space="0" w:color="auto"/>
        <w:bottom w:val="none" w:sz="0" w:space="0" w:color="auto"/>
        <w:right w:val="none" w:sz="0" w:space="0" w:color="auto"/>
      </w:divBdr>
    </w:div>
    <w:div w:id="1191913675">
      <w:bodyDiv w:val="1"/>
      <w:marLeft w:val="0"/>
      <w:marRight w:val="0"/>
      <w:marTop w:val="0"/>
      <w:marBottom w:val="0"/>
      <w:divBdr>
        <w:top w:val="none" w:sz="0" w:space="0" w:color="auto"/>
        <w:left w:val="none" w:sz="0" w:space="0" w:color="auto"/>
        <w:bottom w:val="none" w:sz="0" w:space="0" w:color="auto"/>
        <w:right w:val="none" w:sz="0" w:space="0" w:color="auto"/>
      </w:divBdr>
    </w:div>
    <w:div w:id="1193306452">
      <w:bodyDiv w:val="1"/>
      <w:marLeft w:val="0"/>
      <w:marRight w:val="0"/>
      <w:marTop w:val="0"/>
      <w:marBottom w:val="0"/>
      <w:divBdr>
        <w:top w:val="none" w:sz="0" w:space="0" w:color="auto"/>
        <w:left w:val="none" w:sz="0" w:space="0" w:color="auto"/>
        <w:bottom w:val="none" w:sz="0" w:space="0" w:color="auto"/>
        <w:right w:val="none" w:sz="0" w:space="0" w:color="auto"/>
      </w:divBdr>
    </w:div>
    <w:div w:id="1198737474">
      <w:bodyDiv w:val="1"/>
      <w:marLeft w:val="0"/>
      <w:marRight w:val="0"/>
      <w:marTop w:val="0"/>
      <w:marBottom w:val="0"/>
      <w:divBdr>
        <w:top w:val="none" w:sz="0" w:space="0" w:color="auto"/>
        <w:left w:val="none" w:sz="0" w:space="0" w:color="auto"/>
        <w:bottom w:val="none" w:sz="0" w:space="0" w:color="auto"/>
        <w:right w:val="none" w:sz="0" w:space="0" w:color="auto"/>
      </w:divBdr>
    </w:div>
    <w:div w:id="1207840945">
      <w:bodyDiv w:val="1"/>
      <w:marLeft w:val="0"/>
      <w:marRight w:val="0"/>
      <w:marTop w:val="0"/>
      <w:marBottom w:val="0"/>
      <w:divBdr>
        <w:top w:val="none" w:sz="0" w:space="0" w:color="auto"/>
        <w:left w:val="none" w:sz="0" w:space="0" w:color="auto"/>
        <w:bottom w:val="none" w:sz="0" w:space="0" w:color="auto"/>
        <w:right w:val="none" w:sz="0" w:space="0" w:color="auto"/>
      </w:divBdr>
    </w:div>
    <w:div w:id="1209368322">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1750711">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85892279">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298997551">
      <w:bodyDiv w:val="1"/>
      <w:marLeft w:val="0"/>
      <w:marRight w:val="0"/>
      <w:marTop w:val="0"/>
      <w:marBottom w:val="0"/>
      <w:divBdr>
        <w:top w:val="none" w:sz="0" w:space="0" w:color="auto"/>
        <w:left w:val="none" w:sz="0" w:space="0" w:color="auto"/>
        <w:bottom w:val="none" w:sz="0" w:space="0" w:color="auto"/>
        <w:right w:val="none" w:sz="0" w:space="0" w:color="auto"/>
      </w:divBdr>
    </w:div>
    <w:div w:id="1302348985">
      <w:bodyDiv w:val="1"/>
      <w:marLeft w:val="0"/>
      <w:marRight w:val="0"/>
      <w:marTop w:val="0"/>
      <w:marBottom w:val="0"/>
      <w:divBdr>
        <w:top w:val="none" w:sz="0" w:space="0" w:color="auto"/>
        <w:left w:val="none" w:sz="0" w:space="0" w:color="auto"/>
        <w:bottom w:val="none" w:sz="0" w:space="0" w:color="auto"/>
        <w:right w:val="none" w:sz="0" w:space="0" w:color="auto"/>
      </w:divBdr>
    </w:div>
    <w:div w:id="1303075000">
      <w:bodyDiv w:val="1"/>
      <w:marLeft w:val="0"/>
      <w:marRight w:val="0"/>
      <w:marTop w:val="0"/>
      <w:marBottom w:val="0"/>
      <w:divBdr>
        <w:top w:val="none" w:sz="0" w:space="0" w:color="auto"/>
        <w:left w:val="none" w:sz="0" w:space="0" w:color="auto"/>
        <w:bottom w:val="none" w:sz="0" w:space="0" w:color="auto"/>
        <w:right w:val="none" w:sz="0" w:space="0" w:color="auto"/>
      </w:divBdr>
    </w:div>
    <w:div w:id="1306203955">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63625816">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2450716">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4442904">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609600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95143150">
      <w:bodyDiv w:val="1"/>
      <w:marLeft w:val="0"/>
      <w:marRight w:val="0"/>
      <w:marTop w:val="0"/>
      <w:marBottom w:val="0"/>
      <w:divBdr>
        <w:top w:val="none" w:sz="0" w:space="0" w:color="auto"/>
        <w:left w:val="none" w:sz="0" w:space="0" w:color="auto"/>
        <w:bottom w:val="none" w:sz="0" w:space="0" w:color="auto"/>
        <w:right w:val="none" w:sz="0" w:space="0" w:color="auto"/>
      </w:divBdr>
    </w:div>
    <w:div w:id="1506287010">
      <w:bodyDiv w:val="1"/>
      <w:marLeft w:val="0"/>
      <w:marRight w:val="0"/>
      <w:marTop w:val="0"/>
      <w:marBottom w:val="0"/>
      <w:divBdr>
        <w:top w:val="none" w:sz="0" w:space="0" w:color="auto"/>
        <w:left w:val="none" w:sz="0" w:space="0" w:color="auto"/>
        <w:bottom w:val="none" w:sz="0" w:space="0" w:color="auto"/>
        <w:right w:val="none" w:sz="0" w:space="0" w:color="auto"/>
      </w:divBdr>
    </w:div>
    <w:div w:id="1518154796">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39512137">
      <w:bodyDiv w:val="1"/>
      <w:marLeft w:val="0"/>
      <w:marRight w:val="0"/>
      <w:marTop w:val="0"/>
      <w:marBottom w:val="0"/>
      <w:divBdr>
        <w:top w:val="none" w:sz="0" w:space="0" w:color="auto"/>
        <w:left w:val="none" w:sz="0" w:space="0" w:color="auto"/>
        <w:bottom w:val="none" w:sz="0" w:space="0" w:color="auto"/>
        <w:right w:val="none" w:sz="0" w:space="0" w:color="auto"/>
      </w:divBdr>
    </w:div>
    <w:div w:id="1540631225">
      <w:bodyDiv w:val="1"/>
      <w:marLeft w:val="0"/>
      <w:marRight w:val="0"/>
      <w:marTop w:val="0"/>
      <w:marBottom w:val="0"/>
      <w:divBdr>
        <w:top w:val="none" w:sz="0" w:space="0" w:color="auto"/>
        <w:left w:val="none" w:sz="0" w:space="0" w:color="auto"/>
        <w:bottom w:val="none" w:sz="0" w:space="0" w:color="auto"/>
        <w:right w:val="none" w:sz="0" w:space="0" w:color="auto"/>
      </w:divBdr>
    </w:div>
    <w:div w:id="1557278172">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73925449">
      <w:bodyDiv w:val="1"/>
      <w:marLeft w:val="0"/>
      <w:marRight w:val="0"/>
      <w:marTop w:val="0"/>
      <w:marBottom w:val="0"/>
      <w:divBdr>
        <w:top w:val="none" w:sz="0" w:space="0" w:color="auto"/>
        <w:left w:val="none" w:sz="0" w:space="0" w:color="auto"/>
        <w:bottom w:val="none" w:sz="0" w:space="0" w:color="auto"/>
        <w:right w:val="none" w:sz="0" w:space="0" w:color="auto"/>
      </w:divBdr>
    </w:div>
    <w:div w:id="1599558266">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9873542">
      <w:bodyDiv w:val="1"/>
      <w:marLeft w:val="0"/>
      <w:marRight w:val="0"/>
      <w:marTop w:val="0"/>
      <w:marBottom w:val="0"/>
      <w:divBdr>
        <w:top w:val="none" w:sz="0" w:space="0" w:color="auto"/>
        <w:left w:val="none" w:sz="0" w:space="0" w:color="auto"/>
        <w:bottom w:val="none" w:sz="0" w:space="0" w:color="auto"/>
        <w:right w:val="none" w:sz="0" w:space="0" w:color="auto"/>
      </w:divBdr>
    </w:div>
    <w:div w:id="1656107171">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17466619">
      <w:bodyDiv w:val="1"/>
      <w:marLeft w:val="0"/>
      <w:marRight w:val="0"/>
      <w:marTop w:val="0"/>
      <w:marBottom w:val="0"/>
      <w:divBdr>
        <w:top w:val="none" w:sz="0" w:space="0" w:color="auto"/>
        <w:left w:val="none" w:sz="0" w:space="0" w:color="auto"/>
        <w:bottom w:val="none" w:sz="0" w:space="0" w:color="auto"/>
        <w:right w:val="none" w:sz="0" w:space="0" w:color="auto"/>
      </w:divBdr>
    </w:div>
    <w:div w:id="1727100732">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0129916">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90395186">
      <w:bodyDiv w:val="1"/>
      <w:marLeft w:val="0"/>
      <w:marRight w:val="0"/>
      <w:marTop w:val="0"/>
      <w:marBottom w:val="0"/>
      <w:divBdr>
        <w:top w:val="none" w:sz="0" w:space="0" w:color="auto"/>
        <w:left w:val="none" w:sz="0" w:space="0" w:color="auto"/>
        <w:bottom w:val="none" w:sz="0" w:space="0" w:color="auto"/>
        <w:right w:val="none" w:sz="0" w:space="0" w:color="auto"/>
      </w:divBdr>
    </w:div>
    <w:div w:id="1805922474">
      <w:bodyDiv w:val="1"/>
      <w:marLeft w:val="0"/>
      <w:marRight w:val="0"/>
      <w:marTop w:val="0"/>
      <w:marBottom w:val="0"/>
      <w:divBdr>
        <w:top w:val="none" w:sz="0" w:space="0" w:color="auto"/>
        <w:left w:val="none" w:sz="0" w:space="0" w:color="auto"/>
        <w:bottom w:val="none" w:sz="0" w:space="0" w:color="auto"/>
        <w:right w:val="none" w:sz="0" w:space="0" w:color="auto"/>
      </w:divBdr>
    </w:div>
    <w:div w:id="1809546645">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4367680">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47205403">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78423304">
      <w:bodyDiv w:val="1"/>
      <w:marLeft w:val="0"/>
      <w:marRight w:val="0"/>
      <w:marTop w:val="0"/>
      <w:marBottom w:val="0"/>
      <w:divBdr>
        <w:top w:val="none" w:sz="0" w:space="0" w:color="auto"/>
        <w:left w:val="none" w:sz="0" w:space="0" w:color="auto"/>
        <w:bottom w:val="none" w:sz="0" w:space="0" w:color="auto"/>
        <w:right w:val="none" w:sz="0" w:space="0" w:color="auto"/>
      </w:divBdr>
    </w:div>
    <w:div w:id="1889756546">
      <w:bodyDiv w:val="1"/>
      <w:marLeft w:val="0"/>
      <w:marRight w:val="0"/>
      <w:marTop w:val="0"/>
      <w:marBottom w:val="0"/>
      <w:divBdr>
        <w:top w:val="none" w:sz="0" w:space="0" w:color="auto"/>
        <w:left w:val="none" w:sz="0" w:space="0" w:color="auto"/>
        <w:bottom w:val="none" w:sz="0" w:space="0" w:color="auto"/>
        <w:right w:val="none" w:sz="0" w:space="0" w:color="auto"/>
      </w:divBdr>
    </w:div>
    <w:div w:id="1896313278">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40218396">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7151280">
      <w:bodyDiv w:val="1"/>
      <w:marLeft w:val="0"/>
      <w:marRight w:val="0"/>
      <w:marTop w:val="0"/>
      <w:marBottom w:val="0"/>
      <w:divBdr>
        <w:top w:val="none" w:sz="0" w:space="0" w:color="auto"/>
        <w:left w:val="none" w:sz="0" w:space="0" w:color="auto"/>
        <w:bottom w:val="none" w:sz="0" w:space="0" w:color="auto"/>
        <w:right w:val="none" w:sz="0" w:space="0" w:color="auto"/>
      </w:divBdr>
    </w:div>
    <w:div w:id="1982345111">
      <w:bodyDiv w:val="1"/>
      <w:marLeft w:val="0"/>
      <w:marRight w:val="0"/>
      <w:marTop w:val="0"/>
      <w:marBottom w:val="0"/>
      <w:divBdr>
        <w:top w:val="none" w:sz="0" w:space="0" w:color="auto"/>
        <w:left w:val="none" w:sz="0" w:space="0" w:color="auto"/>
        <w:bottom w:val="none" w:sz="0" w:space="0" w:color="auto"/>
        <w:right w:val="none" w:sz="0" w:space="0" w:color="auto"/>
      </w:divBdr>
    </w:div>
    <w:div w:id="2009406013">
      <w:bodyDiv w:val="1"/>
      <w:marLeft w:val="0"/>
      <w:marRight w:val="0"/>
      <w:marTop w:val="0"/>
      <w:marBottom w:val="0"/>
      <w:divBdr>
        <w:top w:val="none" w:sz="0" w:space="0" w:color="auto"/>
        <w:left w:val="none" w:sz="0" w:space="0" w:color="auto"/>
        <w:bottom w:val="none" w:sz="0" w:space="0" w:color="auto"/>
        <w:right w:val="none" w:sz="0" w:space="0" w:color="auto"/>
      </w:divBdr>
    </w:div>
    <w:div w:id="2017075487">
      <w:bodyDiv w:val="1"/>
      <w:marLeft w:val="0"/>
      <w:marRight w:val="0"/>
      <w:marTop w:val="0"/>
      <w:marBottom w:val="0"/>
      <w:divBdr>
        <w:top w:val="none" w:sz="0" w:space="0" w:color="auto"/>
        <w:left w:val="none" w:sz="0" w:space="0" w:color="auto"/>
        <w:bottom w:val="none" w:sz="0" w:space="0" w:color="auto"/>
        <w:right w:val="none" w:sz="0" w:space="0" w:color="auto"/>
      </w:divBdr>
    </w:div>
    <w:div w:id="2025545712">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45401031">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906318">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091272496">
      <w:bodyDiv w:val="1"/>
      <w:marLeft w:val="0"/>
      <w:marRight w:val="0"/>
      <w:marTop w:val="0"/>
      <w:marBottom w:val="0"/>
      <w:divBdr>
        <w:top w:val="none" w:sz="0" w:space="0" w:color="auto"/>
        <w:left w:val="none" w:sz="0" w:space="0" w:color="auto"/>
        <w:bottom w:val="none" w:sz="0" w:space="0" w:color="auto"/>
        <w:right w:val="none" w:sz="0" w:space="0" w:color="auto"/>
      </w:divBdr>
    </w:div>
    <w:div w:id="2097171958">
      <w:bodyDiv w:val="1"/>
      <w:marLeft w:val="0"/>
      <w:marRight w:val="0"/>
      <w:marTop w:val="0"/>
      <w:marBottom w:val="0"/>
      <w:divBdr>
        <w:top w:val="none" w:sz="0" w:space="0" w:color="auto"/>
        <w:left w:val="none" w:sz="0" w:space="0" w:color="auto"/>
        <w:bottom w:val="none" w:sz="0" w:space="0" w:color="auto"/>
        <w:right w:val="none" w:sz="0" w:space="0" w:color="auto"/>
      </w:divBdr>
    </w:div>
    <w:div w:id="2098167259">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251470">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 w:id="2137139033">
      <w:bodyDiv w:val="1"/>
      <w:marLeft w:val="0"/>
      <w:marRight w:val="0"/>
      <w:marTop w:val="0"/>
      <w:marBottom w:val="0"/>
      <w:divBdr>
        <w:top w:val="none" w:sz="0" w:space="0" w:color="auto"/>
        <w:left w:val="none" w:sz="0" w:space="0" w:color="auto"/>
        <w:bottom w:val="none" w:sz="0" w:space="0" w:color="auto"/>
        <w:right w:val="none" w:sz="0" w:space="0" w:color="auto"/>
      </w:divBdr>
    </w:div>
    <w:div w:id="2140957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eader" Target="header1.xml"/><Relationship Id="rId39" Type="http://schemas.openxmlformats.org/officeDocument/2006/relationships/header" Target="header2.xml"/><Relationship Id="rId21" Type="http://schemas.openxmlformats.org/officeDocument/2006/relationships/footer" Target="footer4.xml"/><Relationship Id="rId34" Type="http://schemas.openxmlformats.org/officeDocument/2006/relationships/hyperlink" Target="http://intra.undp.org/bdp/archive-programming-manual/docs/reference-centre/chapter6/sbaa.pdf" TargetMode="External"/><Relationship Id="rId42" Type="http://schemas.openxmlformats.org/officeDocument/2006/relationships/header" Target="header4.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hart" Target="charts/chart1.xml"/><Relationship Id="rId29" Type="http://schemas.openxmlformats.org/officeDocument/2006/relationships/hyperlink" Target="http://erc.undp.org/index.aspx?module=Intra" TargetMode="External"/><Relationship Id="rId20" Type="http://schemas.openxmlformats.org/officeDocument/2006/relationships/footer" Target="footer3.xml"/><Relationship Id="rId4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32" Type="http://schemas.openxmlformats.org/officeDocument/2006/relationships/hyperlink" Target="http://intra.undp.org/bdp/archive-programming-manual/docs/reference-centre/chapter6/sbaa.pdf" TargetMode="External"/><Relationship Id="rId37" Type="http://schemas.openxmlformats.org/officeDocument/2006/relationships/footer" Target="footer11.xml"/><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6.xml"/><Relationship Id="rId28" Type="http://schemas.openxmlformats.org/officeDocument/2006/relationships/hyperlink" Target="http://erc.undp.org/index.aspx?module=Intra" TargetMode="External"/><Relationship Id="rId36" Type="http://schemas.openxmlformats.org/officeDocument/2006/relationships/footer" Target="footer10.xm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hyperlink" Target="http://www.un.org/Docs/sc/committees/1267/1267ListEng.htm" TargetMode="External"/><Relationship Id="rId44" Type="http://schemas.openxmlformats.org/officeDocument/2006/relationships/fontTable" Target="fontTable.xml"/><Relationship Id="rId43" Type="http://schemas.openxmlformats.org/officeDocument/2006/relationships/footer" Target="footer1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5.xml"/><Relationship Id="rId27" Type="http://schemas.openxmlformats.org/officeDocument/2006/relationships/footer" Target="footer9.xml"/><Relationship Id="rId30" Type="http://schemas.openxmlformats.org/officeDocument/2006/relationships/hyperlink" Target="http://intra.undp.org/bdp/archive-programming-manual/docs/reference-centre/chapter6/sbaa.pdf" TargetMode="External"/><Relationship Id="rId35" Type="http://schemas.openxmlformats.org/officeDocument/2006/relationships/hyperlink" Target="http://www.un.org/Docs/sc/committees/1267/1267ListEng.htm"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footer" Target="footer8.xml"/><Relationship Id="rId33" Type="http://schemas.openxmlformats.org/officeDocument/2006/relationships/hyperlink" Target="http://www.un.org/Docs/sc/committees/1267/1267ListEng.htm" TargetMode="External"/><Relationship Id="rId38" Type="http://schemas.openxmlformats.org/officeDocument/2006/relationships/hyperlink" Target="http://www.undp.org/content/undp/en/home/librarypage/operations1/undp-social-and-environmental-screening-procedure.html"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www.dotc.gov.ph/images/front/other_matters/nip.pdf" TargetMode="External"/><Relationship Id="rId1" Type="http://schemas.openxmlformats.org/officeDocument/2006/relationships/hyperlink" Target="http://siteresources.worldbank.org/INTPHILIPPINES/Resources/PH_Low_Carbon_Transport_and_Power.pdf"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D:\transport%20statistics\lto_data\Motor_vehicles_classified_new_renewal.xls"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2048238156277"/>
          <c:y val="6.9019576834079693E-2"/>
          <c:w val="0.74805368461311605"/>
          <c:h val="0.62931211081209204"/>
        </c:manualLayout>
      </c:layout>
      <c:areaChart>
        <c:grouping val="stacked"/>
        <c:varyColors val="0"/>
        <c:ser>
          <c:idx val="1"/>
          <c:order val="0"/>
          <c:tx>
            <c:strRef>
              <c:f>'Sheet2 (2)'!$A$2</c:f>
              <c:strCache>
                <c:ptCount val="1"/>
                <c:pt idx="0">
                  <c:v>CAR</c:v>
                </c:pt>
              </c:strCache>
            </c:strRef>
          </c:tx>
          <c:spPr>
            <a:solidFill>
              <a:srgbClr val="993366"/>
            </a:solidFill>
            <a:ln w="12700">
              <a:solidFill>
                <a:srgbClr val="000000"/>
              </a:solidFill>
              <a:prstDash val="solid"/>
            </a:ln>
          </c:spPr>
          <c:cat>
            <c:numRef>
              <c:f>'Sheet2 (2)'!$D$1:$AA$1</c:f>
              <c:numCache>
                <c:formatCode>General</c:formatCode>
                <c:ptCount val="2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numCache>
            </c:numRef>
          </c:cat>
          <c:val>
            <c:numRef>
              <c:f>'Sheet2 (2)'!$D$2:$Z$2</c:f>
              <c:numCache>
                <c:formatCode>#,##0.00</c:formatCode>
                <c:ptCount val="23"/>
                <c:pt idx="0">
                  <c:v>0.45455400000000001</c:v>
                </c:pt>
                <c:pt idx="1">
                  <c:v>0.45660600000000001</c:v>
                </c:pt>
                <c:pt idx="2">
                  <c:v>0.483622</c:v>
                </c:pt>
                <c:pt idx="3">
                  <c:v>0.53124000000000005</c:v>
                </c:pt>
                <c:pt idx="4">
                  <c:v>0.572766</c:v>
                </c:pt>
                <c:pt idx="5">
                  <c:v>0.62657099999999999</c:v>
                </c:pt>
                <c:pt idx="6">
                  <c:v>0.70257800000000004</c:v>
                </c:pt>
                <c:pt idx="7">
                  <c:v>0.74329900000000004</c:v>
                </c:pt>
                <c:pt idx="8">
                  <c:v>0.74920399999999998</c:v>
                </c:pt>
                <c:pt idx="9">
                  <c:v>0.77383500000000005</c:v>
                </c:pt>
                <c:pt idx="10">
                  <c:v>0.76794799999999996</c:v>
                </c:pt>
                <c:pt idx="11">
                  <c:v>0.72935000000000005</c:v>
                </c:pt>
                <c:pt idx="12">
                  <c:v>0.74955300000000002</c:v>
                </c:pt>
                <c:pt idx="13">
                  <c:v>0.74266500000000002</c:v>
                </c:pt>
                <c:pt idx="14">
                  <c:v>0.79815999999999998</c:v>
                </c:pt>
                <c:pt idx="15">
                  <c:v>0.788408</c:v>
                </c:pt>
                <c:pt idx="16">
                  <c:v>0.79237299999999999</c:v>
                </c:pt>
                <c:pt idx="17">
                  <c:v>0.75109199999999998</c:v>
                </c:pt>
                <c:pt idx="18">
                  <c:v>0.76191900000000001</c:v>
                </c:pt>
                <c:pt idx="19">
                  <c:v>0.78025199999999995</c:v>
                </c:pt>
                <c:pt idx="20">
                  <c:v>0.80858300000000005</c:v>
                </c:pt>
                <c:pt idx="21">
                  <c:v>0.82858699999999996</c:v>
                </c:pt>
                <c:pt idx="22">
                  <c:v>0.85225499999999998</c:v>
                </c:pt>
              </c:numCache>
            </c:numRef>
          </c:val>
          <c:extLst xmlns:c16r2="http://schemas.microsoft.com/office/drawing/2015/06/chart">
            <c:ext xmlns:c16="http://schemas.microsoft.com/office/drawing/2014/chart" uri="{C3380CC4-5D6E-409C-BE32-E72D297353CC}">
              <c16:uniqueId val="{00000000-D3BB-4BF1-A00F-33C720AC67C4}"/>
            </c:ext>
          </c:extLst>
        </c:ser>
        <c:ser>
          <c:idx val="2"/>
          <c:order val="1"/>
          <c:tx>
            <c:strRef>
              <c:f>'Sheet2 (2)'!$A$3</c:f>
              <c:strCache>
                <c:ptCount val="1"/>
                <c:pt idx="0">
                  <c:v>UV</c:v>
                </c:pt>
              </c:strCache>
            </c:strRef>
          </c:tx>
          <c:spPr>
            <a:solidFill>
              <a:srgbClr val="FFFFCC"/>
            </a:solidFill>
            <a:ln w="12700">
              <a:solidFill>
                <a:srgbClr val="000000"/>
              </a:solidFill>
              <a:prstDash val="solid"/>
            </a:ln>
          </c:spPr>
          <c:cat>
            <c:numRef>
              <c:f>'Sheet2 (2)'!$D$1:$AA$1</c:f>
              <c:numCache>
                <c:formatCode>General</c:formatCode>
                <c:ptCount val="2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numCache>
            </c:numRef>
          </c:cat>
          <c:val>
            <c:numRef>
              <c:f>'Sheet2 (2)'!$D$3:$Z$3</c:f>
              <c:numCache>
                <c:formatCode>#,##0.00</c:formatCode>
                <c:ptCount val="23"/>
                <c:pt idx="0">
                  <c:v>0.61560300000000001</c:v>
                </c:pt>
                <c:pt idx="1">
                  <c:v>0.670848</c:v>
                </c:pt>
                <c:pt idx="2">
                  <c:v>0.74419000000000002</c:v>
                </c:pt>
                <c:pt idx="3">
                  <c:v>0.83416800000000002</c:v>
                </c:pt>
                <c:pt idx="4">
                  <c:v>0.91267500000000001</c:v>
                </c:pt>
                <c:pt idx="5">
                  <c:v>0.99833099999999997</c:v>
                </c:pt>
                <c:pt idx="6">
                  <c:v>1.1010770000000001</c:v>
                </c:pt>
                <c:pt idx="7">
                  <c:v>1.191392</c:v>
                </c:pt>
                <c:pt idx="8">
                  <c:v>1.244019</c:v>
                </c:pt>
                <c:pt idx="9">
                  <c:v>1.3108649999999999</c:v>
                </c:pt>
                <c:pt idx="10">
                  <c:v>1.388117</c:v>
                </c:pt>
                <c:pt idx="11">
                  <c:v>1.42588</c:v>
                </c:pt>
                <c:pt idx="12">
                  <c:v>1.554619</c:v>
                </c:pt>
                <c:pt idx="13">
                  <c:v>1.5700860000000001</c:v>
                </c:pt>
                <c:pt idx="14">
                  <c:v>1.647524</c:v>
                </c:pt>
                <c:pt idx="15">
                  <c:v>1.633856</c:v>
                </c:pt>
                <c:pt idx="16">
                  <c:v>1.618101</c:v>
                </c:pt>
                <c:pt idx="17">
                  <c:v>1.602619</c:v>
                </c:pt>
                <c:pt idx="18">
                  <c:v>1.595162</c:v>
                </c:pt>
                <c:pt idx="19">
                  <c:v>1.643878</c:v>
                </c:pt>
                <c:pt idx="20">
                  <c:v>1.7007950000000001</c:v>
                </c:pt>
                <c:pt idx="21">
                  <c:v>1.748402</c:v>
                </c:pt>
                <c:pt idx="22">
                  <c:v>1.7713099999999999</c:v>
                </c:pt>
              </c:numCache>
            </c:numRef>
          </c:val>
          <c:extLst xmlns:c16r2="http://schemas.microsoft.com/office/drawing/2015/06/chart">
            <c:ext xmlns:c16="http://schemas.microsoft.com/office/drawing/2014/chart" uri="{C3380CC4-5D6E-409C-BE32-E72D297353CC}">
              <c16:uniqueId val="{00000001-D3BB-4BF1-A00F-33C720AC67C4}"/>
            </c:ext>
          </c:extLst>
        </c:ser>
        <c:ser>
          <c:idx val="3"/>
          <c:order val="2"/>
          <c:tx>
            <c:strRef>
              <c:f>'Sheet2 (2)'!$A$4</c:f>
              <c:strCache>
                <c:ptCount val="1"/>
                <c:pt idx="0">
                  <c:v>SUV</c:v>
                </c:pt>
              </c:strCache>
            </c:strRef>
          </c:tx>
          <c:spPr>
            <a:solidFill>
              <a:srgbClr val="CCFFFF"/>
            </a:solidFill>
            <a:ln w="12700">
              <a:solidFill>
                <a:srgbClr val="000000"/>
              </a:solidFill>
              <a:prstDash val="solid"/>
            </a:ln>
          </c:spPr>
          <c:cat>
            <c:numRef>
              <c:f>'Sheet2 (2)'!$D$1:$AA$1</c:f>
              <c:numCache>
                <c:formatCode>General</c:formatCode>
                <c:ptCount val="2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numCache>
            </c:numRef>
          </c:cat>
          <c:val>
            <c:numRef>
              <c:f>'Sheet2 (2)'!$D$4:$Z$4</c:f>
              <c:numCache>
                <c:formatCode>#,##0.00</c:formatCode>
                <c:ptCount val="23"/>
                <c:pt idx="0">
                  <c:v>0</c:v>
                </c:pt>
                <c:pt idx="1">
                  <c:v>0</c:v>
                </c:pt>
                <c:pt idx="2">
                  <c:v>0</c:v>
                </c:pt>
                <c:pt idx="3">
                  <c:v>0</c:v>
                </c:pt>
                <c:pt idx="4">
                  <c:v>0</c:v>
                </c:pt>
                <c:pt idx="5">
                  <c:v>0</c:v>
                </c:pt>
                <c:pt idx="6">
                  <c:v>0</c:v>
                </c:pt>
                <c:pt idx="7">
                  <c:v>0</c:v>
                </c:pt>
                <c:pt idx="8">
                  <c:v>0</c:v>
                </c:pt>
                <c:pt idx="9">
                  <c:v>0</c:v>
                </c:pt>
                <c:pt idx="10">
                  <c:v>0</c:v>
                </c:pt>
                <c:pt idx="11">
                  <c:v>6.3385999999999998E-2</c:v>
                </c:pt>
                <c:pt idx="12">
                  <c:v>9.7695000000000004E-2</c:v>
                </c:pt>
                <c:pt idx="13">
                  <c:v>0.116231</c:v>
                </c:pt>
                <c:pt idx="14">
                  <c:v>0.14144699999999999</c:v>
                </c:pt>
                <c:pt idx="15">
                  <c:v>0.157938</c:v>
                </c:pt>
                <c:pt idx="16">
                  <c:v>0.172794</c:v>
                </c:pt>
                <c:pt idx="17">
                  <c:v>0.192991</c:v>
                </c:pt>
                <c:pt idx="18">
                  <c:v>0.19849700000000001</c:v>
                </c:pt>
                <c:pt idx="19">
                  <c:v>0.22198000000000001</c:v>
                </c:pt>
                <c:pt idx="20">
                  <c:v>0.26121299999999997</c:v>
                </c:pt>
                <c:pt idx="21">
                  <c:v>0.28409899999999999</c:v>
                </c:pt>
                <c:pt idx="22">
                  <c:v>0.31052099999999999</c:v>
                </c:pt>
              </c:numCache>
            </c:numRef>
          </c:val>
          <c:extLst xmlns:c16r2="http://schemas.microsoft.com/office/drawing/2015/06/chart">
            <c:ext xmlns:c16="http://schemas.microsoft.com/office/drawing/2014/chart" uri="{C3380CC4-5D6E-409C-BE32-E72D297353CC}">
              <c16:uniqueId val="{00000002-D3BB-4BF1-A00F-33C720AC67C4}"/>
            </c:ext>
          </c:extLst>
        </c:ser>
        <c:ser>
          <c:idx val="4"/>
          <c:order val="3"/>
          <c:tx>
            <c:strRef>
              <c:f>'Sheet2 (2)'!$A$5</c:f>
              <c:strCache>
                <c:ptCount val="1"/>
                <c:pt idx="0">
                  <c:v>TRUCK</c:v>
                </c:pt>
              </c:strCache>
            </c:strRef>
          </c:tx>
          <c:spPr>
            <a:solidFill>
              <a:srgbClr val="660066"/>
            </a:solidFill>
            <a:ln w="12700">
              <a:solidFill>
                <a:srgbClr val="000000"/>
              </a:solidFill>
              <a:prstDash val="solid"/>
            </a:ln>
          </c:spPr>
          <c:cat>
            <c:numRef>
              <c:f>'Sheet2 (2)'!$D$1:$AA$1</c:f>
              <c:numCache>
                <c:formatCode>General</c:formatCode>
                <c:ptCount val="2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numCache>
            </c:numRef>
          </c:cat>
          <c:val>
            <c:numRef>
              <c:f>'Sheet2 (2)'!$D$5:$Z$5</c:f>
              <c:numCache>
                <c:formatCode>#,##0.00</c:formatCode>
                <c:ptCount val="23"/>
                <c:pt idx="0">
                  <c:v>0.13097300000000001</c:v>
                </c:pt>
                <c:pt idx="1">
                  <c:v>0.13833799999999999</c:v>
                </c:pt>
                <c:pt idx="2">
                  <c:v>0.14668900000000001</c:v>
                </c:pt>
                <c:pt idx="3">
                  <c:v>0.16528000000000001</c:v>
                </c:pt>
                <c:pt idx="4">
                  <c:v>0.17979300000000001</c:v>
                </c:pt>
                <c:pt idx="5">
                  <c:v>0.19279199999999999</c:v>
                </c:pt>
                <c:pt idx="6">
                  <c:v>0.220388</c:v>
                </c:pt>
                <c:pt idx="7">
                  <c:v>0.242842</c:v>
                </c:pt>
                <c:pt idx="8">
                  <c:v>0.23134199999999999</c:v>
                </c:pt>
                <c:pt idx="9">
                  <c:v>0.24344299999999999</c:v>
                </c:pt>
                <c:pt idx="10">
                  <c:v>0.24836900000000001</c:v>
                </c:pt>
                <c:pt idx="11">
                  <c:v>0.25359599999999999</c:v>
                </c:pt>
                <c:pt idx="12">
                  <c:v>0.257774</c:v>
                </c:pt>
                <c:pt idx="13">
                  <c:v>0.25550899999999999</c:v>
                </c:pt>
                <c:pt idx="14">
                  <c:v>0.26797700000000002</c:v>
                </c:pt>
                <c:pt idx="15">
                  <c:v>0.26691500000000001</c:v>
                </c:pt>
                <c:pt idx="16">
                  <c:v>0.28590100000000002</c:v>
                </c:pt>
                <c:pt idx="17">
                  <c:v>0.28126099999999998</c:v>
                </c:pt>
                <c:pt idx="18">
                  <c:v>0.29627599999999998</c:v>
                </c:pt>
                <c:pt idx="19">
                  <c:v>0.31158200000000003</c:v>
                </c:pt>
                <c:pt idx="20">
                  <c:v>0.31790299999999999</c:v>
                </c:pt>
                <c:pt idx="21">
                  <c:v>0.32938499999999998</c:v>
                </c:pt>
                <c:pt idx="22">
                  <c:v>0.34157199999999999</c:v>
                </c:pt>
              </c:numCache>
            </c:numRef>
          </c:val>
          <c:extLst xmlns:c16r2="http://schemas.microsoft.com/office/drawing/2015/06/chart">
            <c:ext xmlns:c16="http://schemas.microsoft.com/office/drawing/2014/chart" uri="{C3380CC4-5D6E-409C-BE32-E72D297353CC}">
              <c16:uniqueId val="{00000003-D3BB-4BF1-A00F-33C720AC67C4}"/>
            </c:ext>
          </c:extLst>
        </c:ser>
        <c:ser>
          <c:idx val="5"/>
          <c:order val="4"/>
          <c:tx>
            <c:strRef>
              <c:f>'Sheet2 (2)'!$A$6</c:f>
              <c:strCache>
                <c:ptCount val="1"/>
                <c:pt idx="0">
                  <c:v>BUS</c:v>
                </c:pt>
              </c:strCache>
            </c:strRef>
          </c:tx>
          <c:spPr>
            <a:solidFill>
              <a:srgbClr val="FF8080"/>
            </a:solidFill>
            <a:ln w="12700">
              <a:solidFill>
                <a:srgbClr val="000000"/>
              </a:solidFill>
              <a:prstDash val="solid"/>
            </a:ln>
          </c:spPr>
          <c:cat>
            <c:numRef>
              <c:f>'Sheet2 (2)'!$D$1:$AA$1</c:f>
              <c:numCache>
                <c:formatCode>General</c:formatCode>
                <c:ptCount val="2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numCache>
            </c:numRef>
          </c:cat>
          <c:val>
            <c:numRef>
              <c:f>'Sheet2 (2)'!$D$6:$Z$6</c:f>
              <c:numCache>
                <c:formatCode>#,##0.00</c:formatCode>
                <c:ptCount val="23"/>
                <c:pt idx="0">
                  <c:v>1.8341E-2</c:v>
                </c:pt>
                <c:pt idx="1">
                  <c:v>2.069E-2</c:v>
                </c:pt>
                <c:pt idx="2">
                  <c:v>2.5826999999999999E-2</c:v>
                </c:pt>
                <c:pt idx="3">
                  <c:v>2.4603E-2</c:v>
                </c:pt>
                <c:pt idx="4">
                  <c:v>2.7595000000000001E-2</c:v>
                </c:pt>
                <c:pt idx="5">
                  <c:v>2.8191999999999998E-2</c:v>
                </c:pt>
                <c:pt idx="6">
                  <c:v>2.9329999999999998E-2</c:v>
                </c:pt>
                <c:pt idx="7">
                  <c:v>3.1949999999999999E-2</c:v>
                </c:pt>
                <c:pt idx="8">
                  <c:v>3.1806000000000001E-2</c:v>
                </c:pt>
                <c:pt idx="9">
                  <c:v>3.3193E-2</c:v>
                </c:pt>
                <c:pt idx="10">
                  <c:v>3.3885999999999999E-2</c:v>
                </c:pt>
                <c:pt idx="11">
                  <c:v>3.1685999999999999E-2</c:v>
                </c:pt>
                <c:pt idx="12">
                  <c:v>3.3915000000000001E-2</c:v>
                </c:pt>
                <c:pt idx="13">
                  <c:v>3.1349000000000002E-2</c:v>
                </c:pt>
                <c:pt idx="14">
                  <c:v>3.5002999999999999E-2</c:v>
                </c:pt>
                <c:pt idx="15">
                  <c:v>3.0977000000000001E-2</c:v>
                </c:pt>
                <c:pt idx="16">
                  <c:v>2.9144E-2</c:v>
                </c:pt>
                <c:pt idx="17">
                  <c:v>3.0158999999999998E-2</c:v>
                </c:pt>
                <c:pt idx="18">
                  <c:v>2.9745000000000001E-2</c:v>
                </c:pt>
                <c:pt idx="19">
                  <c:v>3.3033E-2</c:v>
                </c:pt>
                <c:pt idx="20">
                  <c:v>3.4932999999999999E-2</c:v>
                </c:pt>
                <c:pt idx="21">
                  <c:v>3.4478000000000002E-2</c:v>
                </c:pt>
                <c:pt idx="22">
                  <c:v>3.3585999999999998E-2</c:v>
                </c:pt>
              </c:numCache>
            </c:numRef>
          </c:val>
          <c:extLst xmlns:c16r2="http://schemas.microsoft.com/office/drawing/2015/06/chart">
            <c:ext xmlns:c16="http://schemas.microsoft.com/office/drawing/2014/chart" uri="{C3380CC4-5D6E-409C-BE32-E72D297353CC}">
              <c16:uniqueId val="{00000004-D3BB-4BF1-A00F-33C720AC67C4}"/>
            </c:ext>
          </c:extLst>
        </c:ser>
        <c:ser>
          <c:idx val="6"/>
          <c:order val="5"/>
          <c:tx>
            <c:strRef>
              <c:f>'Sheet2 (2)'!$A$7</c:f>
              <c:strCache>
                <c:ptCount val="1"/>
                <c:pt idx="0">
                  <c:v>MC/TC</c:v>
                </c:pt>
              </c:strCache>
            </c:strRef>
          </c:tx>
          <c:spPr>
            <a:solidFill>
              <a:srgbClr val="0066CC"/>
            </a:solidFill>
            <a:ln w="12700">
              <a:solidFill>
                <a:srgbClr val="000000"/>
              </a:solidFill>
              <a:prstDash val="solid"/>
            </a:ln>
          </c:spPr>
          <c:cat>
            <c:numRef>
              <c:f>'Sheet2 (2)'!$D$1:$AA$1</c:f>
              <c:numCache>
                <c:formatCode>General</c:formatCode>
                <c:ptCount val="2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numCache>
            </c:numRef>
          </c:cat>
          <c:val>
            <c:numRef>
              <c:f>'Sheet2 (2)'!$D$7:$Z$7</c:f>
              <c:numCache>
                <c:formatCode>#,##0.00</c:formatCode>
                <c:ptCount val="23"/>
                <c:pt idx="0">
                  <c:v>0.38242599999999999</c:v>
                </c:pt>
                <c:pt idx="1">
                  <c:v>0.40992699999999999</c:v>
                </c:pt>
                <c:pt idx="2">
                  <c:v>0.45893800000000001</c:v>
                </c:pt>
                <c:pt idx="3">
                  <c:v>0.547655</c:v>
                </c:pt>
                <c:pt idx="4">
                  <c:v>0.62429199999999996</c:v>
                </c:pt>
                <c:pt idx="5">
                  <c:v>0.70805899999999999</c:v>
                </c:pt>
                <c:pt idx="6">
                  <c:v>0.82159899999999997</c:v>
                </c:pt>
                <c:pt idx="7">
                  <c:v>0.952044</c:v>
                </c:pt>
                <c:pt idx="8">
                  <c:v>1.032594</c:v>
                </c:pt>
                <c:pt idx="9">
                  <c:v>1.144666</c:v>
                </c:pt>
                <c:pt idx="10">
                  <c:v>1.2362409999999999</c:v>
                </c:pt>
                <c:pt idx="11">
                  <c:v>1.338263</c:v>
                </c:pt>
                <c:pt idx="12">
                  <c:v>1.470383</c:v>
                </c:pt>
                <c:pt idx="13">
                  <c:v>1.5525789999999999</c:v>
                </c:pt>
                <c:pt idx="14">
                  <c:v>1.847361</c:v>
                </c:pt>
                <c:pt idx="15">
                  <c:v>2.157737</c:v>
                </c:pt>
                <c:pt idx="16">
                  <c:v>2.409362999999999</c:v>
                </c:pt>
                <c:pt idx="17">
                  <c:v>2.6475740000000001</c:v>
                </c:pt>
                <c:pt idx="18">
                  <c:v>2.9825110000000001</c:v>
                </c:pt>
                <c:pt idx="19">
                  <c:v>3.200968</c:v>
                </c:pt>
                <c:pt idx="20">
                  <c:v>3.4821490000000002</c:v>
                </c:pt>
                <c:pt idx="21">
                  <c:v>3.8814600000000001</c:v>
                </c:pt>
                <c:pt idx="22">
                  <c:v>4.1166900000000002</c:v>
                </c:pt>
              </c:numCache>
            </c:numRef>
          </c:val>
          <c:extLst xmlns:c16r2="http://schemas.microsoft.com/office/drawing/2015/06/chart">
            <c:ext xmlns:c16="http://schemas.microsoft.com/office/drawing/2014/chart" uri="{C3380CC4-5D6E-409C-BE32-E72D297353CC}">
              <c16:uniqueId val="{00000005-D3BB-4BF1-A00F-33C720AC67C4}"/>
            </c:ext>
          </c:extLst>
        </c:ser>
        <c:ser>
          <c:idx val="7"/>
          <c:order val="6"/>
          <c:tx>
            <c:strRef>
              <c:f>'Sheet2 (2)'!$A$8</c:f>
              <c:strCache>
                <c:ptCount val="1"/>
                <c:pt idx="0">
                  <c:v>TRAILER</c:v>
                </c:pt>
              </c:strCache>
            </c:strRef>
          </c:tx>
          <c:spPr>
            <a:solidFill>
              <a:srgbClr val="CCCCFF"/>
            </a:solidFill>
            <a:ln w="12700">
              <a:solidFill>
                <a:srgbClr val="000000"/>
              </a:solidFill>
              <a:prstDash val="solid"/>
            </a:ln>
          </c:spPr>
          <c:cat>
            <c:numRef>
              <c:f>'Sheet2 (2)'!$D$1:$AA$1</c:f>
              <c:numCache>
                <c:formatCode>General</c:formatCode>
                <c:ptCount val="24"/>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numCache>
            </c:numRef>
          </c:cat>
          <c:val>
            <c:numRef>
              <c:f>'Sheet2 (2)'!$D$8:$Z$8</c:f>
              <c:numCache>
                <c:formatCode>#,##0.00</c:formatCode>
                <c:ptCount val="23"/>
                <c:pt idx="0">
                  <c:v>1.8345E-2</c:v>
                </c:pt>
                <c:pt idx="1">
                  <c:v>1.8957000000000002E-2</c:v>
                </c:pt>
                <c:pt idx="2">
                  <c:v>2.0296999999999999E-2</c:v>
                </c:pt>
                <c:pt idx="3">
                  <c:v>2.2169000000000001E-2</c:v>
                </c:pt>
                <c:pt idx="4">
                  <c:v>2.4348000000000002E-2</c:v>
                </c:pt>
                <c:pt idx="5">
                  <c:v>2.7408999999999999E-2</c:v>
                </c:pt>
                <c:pt idx="6">
                  <c:v>2.9515E-2</c:v>
                </c:pt>
                <c:pt idx="7">
                  <c:v>3.2022000000000002E-2</c:v>
                </c:pt>
                <c:pt idx="8">
                  <c:v>2.7851999999999998E-2</c:v>
                </c:pt>
                <c:pt idx="9">
                  <c:v>2.7730000000000001E-2</c:v>
                </c:pt>
                <c:pt idx="10">
                  <c:v>2.6612E-2</c:v>
                </c:pt>
                <c:pt idx="11">
                  <c:v>2.3701E-2</c:v>
                </c:pt>
                <c:pt idx="12">
                  <c:v>2.3734000000000002E-2</c:v>
                </c:pt>
                <c:pt idx="13">
                  <c:v>2.3852999999999999E-2</c:v>
                </c:pt>
                <c:pt idx="14">
                  <c:v>2.3120999999999999E-2</c:v>
                </c:pt>
                <c:pt idx="15">
                  <c:v>2.3921999999999999E-2</c:v>
                </c:pt>
                <c:pt idx="16">
                  <c:v>2.3897999999999999E-2</c:v>
                </c:pt>
                <c:pt idx="17">
                  <c:v>2.4355999999999999E-2</c:v>
                </c:pt>
                <c:pt idx="18">
                  <c:v>2.7161999999999999E-2</c:v>
                </c:pt>
                <c:pt idx="19">
                  <c:v>2.8740000000000002E-2</c:v>
                </c:pt>
                <c:pt idx="20">
                  <c:v>2.9278999999999999E-2</c:v>
                </c:pt>
                <c:pt idx="21">
                  <c:v>3.2530999999999997E-2</c:v>
                </c:pt>
                <c:pt idx="22">
                  <c:v>3.7458999999999999E-2</c:v>
                </c:pt>
              </c:numCache>
            </c:numRef>
          </c:val>
          <c:extLst xmlns:c16r2="http://schemas.microsoft.com/office/drawing/2015/06/chart">
            <c:ext xmlns:c16="http://schemas.microsoft.com/office/drawing/2014/chart" uri="{C3380CC4-5D6E-409C-BE32-E72D297353CC}">
              <c16:uniqueId val="{00000006-D3BB-4BF1-A00F-33C720AC67C4}"/>
            </c:ext>
          </c:extLst>
        </c:ser>
        <c:dLbls>
          <c:showLegendKey val="0"/>
          <c:showVal val="0"/>
          <c:showCatName val="0"/>
          <c:showSerName val="0"/>
          <c:showPercent val="0"/>
          <c:showBubbleSize val="0"/>
        </c:dLbls>
        <c:axId val="397320768"/>
        <c:axId val="397321160"/>
      </c:areaChart>
      <c:lineChart>
        <c:grouping val="standard"/>
        <c:varyColors val="0"/>
        <c:ser>
          <c:idx val="0"/>
          <c:order val="7"/>
          <c:tx>
            <c:strRef>
              <c:f>'Sheet2 (2)'!$A$10</c:f>
              <c:strCache>
                <c:ptCount val="1"/>
                <c:pt idx="0">
                  <c:v>Veh/1000</c:v>
                </c:pt>
              </c:strCache>
            </c:strRef>
          </c:tx>
          <c:spPr>
            <a:ln>
              <a:solidFill>
                <a:srgbClr val="800000"/>
              </a:solidFill>
            </a:ln>
          </c:spPr>
          <c:marker>
            <c:symbol val="diamond"/>
            <c:size val="7"/>
            <c:spPr>
              <a:solidFill>
                <a:srgbClr val="800000"/>
              </a:solidFill>
              <a:ln>
                <a:solidFill>
                  <a:srgbClr val="800000"/>
                </a:solidFill>
              </a:ln>
            </c:spPr>
          </c:marker>
          <c:val>
            <c:numRef>
              <c:f>'Sheet2 (2)'!$D$10:$Z$10</c:f>
              <c:numCache>
                <c:formatCode>0</c:formatCode>
                <c:ptCount val="23"/>
                <c:pt idx="0">
                  <c:v>26.691209686684431</c:v>
                </c:pt>
                <c:pt idx="1">
                  <c:v>27.61212027470037</c:v>
                </c:pt>
                <c:pt idx="2">
                  <c:v>29.563403655524539</c:v>
                </c:pt>
                <c:pt idx="3">
                  <c:v>32.661382985243392</c:v>
                </c:pt>
                <c:pt idx="4">
                  <c:v>35.163745899208678</c:v>
                </c:pt>
                <c:pt idx="5">
                  <c:v>37.220546953871299</c:v>
                </c:pt>
                <c:pt idx="6">
                  <c:v>40.941091523457892</c:v>
                </c:pt>
                <c:pt idx="7">
                  <c:v>43.992361988874521</c:v>
                </c:pt>
                <c:pt idx="8">
                  <c:v>46</c:v>
                </c:pt>
                <c:pt idx="9">
                  <c:v>46.580239732659997</c:v>
                </c:pt>
                <c:pt idx="10">
                  <c:v>48.242336955419262</c:v>
                </c:pt>
                <c:pt idx="11">
                  <c:v>49.283394297530563</c:v>
                </c:pt>
                <c:pt idx="12">
                  <c:v>52.414956130904102</c:v>
                </c:pt>
                <c:pt idx="13">
                  <c:v>52.725589667558701</c:v>
                </c:pt>
                <c:pt idx="14">
                  <c:v>57.431367333890847</c:v>
                </c:pt>
                <c:pt idx="15">
                  <c:v>59.910019776245953</c:v>
                </c:pt>
                <c:pt idx="16">
                  <c:v>61.966723881945498</c:v>
                </c:pt>
                <c:pt idx="17">
                  <c:v>62.16438018735974</c:v>
                </c:pt>
                <c:pt idx="18">
                  <c:v>64.976648136308029</c:v>
                </c:pt>
                <c:pt idx="19">
                  <c:v>67.327180354538399</c:v>
                </c:pt>
                <c:pt idx="20">
                  <c:v>70.488378715989569</c:v>
                </c:pt>
                <c:pt idx="21">
                  <c:v>74.418851834955746</c:v>
                </c:pt>
                <c:pt idx="22">
                  <c:v>76.314936098741981</c:v>
                </c:pt>
              </c:numCache>
            </c:numRef>
          </c:val>
          <c:smooth val="0"/>
          <c:extLst xmlns:c16r2="http://schemas.microsoft.com/office/drawing/2015/06/chart">
            <c:ext xmlns:c16="http://schemas.microsoft.com/office/drawing/2014/chart" uri="{C3380CC4-5D6E-409C-BE32-E72D297353CC}">
              <c16:uniqueId val="{00000007-D3BB-4BF1-A00F-33C720AC67C4}"/>
            </c:ext>
          </c:extLst>
        </c:ser>
        <c:dLbls>
          <c:showLegendKey val="0"/>
          <c:showVal val="0"/>
          <c:showCatName val="0"/>
          <c:showSerName val="0"/>
          <c:showPercent val="0"/>
          <c:showBubbleSize val="0"/>
        </c:dLbls>
        <c:marker val="1"/>
        <c:smooth val="0"/>
        <c:axId val="397321552"/>
        <c:axId val="397316848"/>
      </c:lineChart>
      <c:catAx>
        <c:axId val="397320768"/>
        <c:scaling>
          <c:orientation val="minMax"/>
        </c:scaling>
        <c:delete val="0"/>
        <c:axPos val="b"/>
        <c:title>
          <c:tx>
            <c:rich>
              <a:bodyPr/>
              <a:lstStyle/>
              <a:p>
                <a:pPr>
                  <a:defRPr lang="en-PH" sz="800" b="1" i="0" u="none" strike="noStrike" baseline="0">
                    <a:solidFill>
                      <a:srgbClr val="000000"/>
                    </a:solidFill>
                    <a:latin typeface="Arial"/>
                    <a:ea typeface="Arial"/>
                    <a:cs typeface="Arial"/>
                  </a:defRPr>
                </a:pPr>
                <a:r>
                  <a:rPr lang="en-PH" sz="800"/>
                  <a:t>Year</a:t>
                </a:r>
              </a:p>
            </c:rich>
          </c:tx>
          <c:layout>
            <c:manualLayout>
              <c:xMode val="edge"/>
              <c:yMode val="edge"/>
              <c:x val="0.46999066718439902"/>
              <c:y val="0.81066529152369804"/>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2700000" vert="horz"/>
          <a:lstStyle/>
          <a:p>
            <a:pPr>
              <a:defRPr lang="en-PH" sz="600" b="0" i="0" u="none" strike="noStrike" baseline="0">
                <a:solidFill>
                  <a:srgbClr val="000000"/>
                </a:solidFill>
                <a:latin typeface="Arial"/>
                <a:ea typeface="Arial"/>
                <a:cs typeface="Arial"/>
              </a:defRPr>
            </a:pPr>
            <a:endParaRPr lang="en-US"/>
          </a:p>
        </c:txPr>
        <c:crossAx val="397321160"/>
        <c:crosses val="autoZero"/>
        <c:auto val="1"/>
        <c:lblAlgn val="ctr"/>
        <c:lblOffset val="100"/>
        <c:tickLblSkip val="1"/>
        <c:tickMarkSkip val="1"/>
        <c:noMultiLvlLbl val="0"/>
      </c:catAx>
      <c:valAx>
        <c:axId val="397321160"/>
        <c:scaling>
          <c:orientation val="minMax"/>
        </c:scaling>
        <c:delete val="0"/>
        <c:axPos val="l"/>
        <c:title>
          <c:tx>
            <c:rich>
              <a:bodyPr/>
              <a:lstStyle/>
              <a:p>
                <a:pPr>
                  <a:defRPr lang="en-PH" sz="700" b="1" i="0" u="none" strike="noStrike" baseline="0">
                    <a:solidFill>
                      <a:srgbClr val="000000"/>
                    </a:solidFill>
                    <a:latin typeface="Arial"/>
                    <a:ea typeface="Arial"/>
                    <a:cs typeface="Arial"/>
                  </a:defRPr>
                </a:pPr>
                <a:r>
                  <a:rPr lang="en-PH" sz="700"/>
                  <a:t>Registered Vehicles (in Millions)</a:t>
                </a:r>
              </a:p>
            </c:rich>
          </c:tx>
          <c:layout>
            <c:manualLayout>
              <c:xMode val="edge"/>
              <c:yMode val="edge"/>
              <c:x val="2.6463154842018499E-2"/>
              <c:y val="7.9232035542156701E-2"/>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0" vert="horz"/>
          <a:lstStyle/>
          <a:p>
            <a:pPr>
              <a:defRPr lang="en-PH" sz="700" b="0" i="0" u="none" strike="noStrike" baseline="0">
                <a:solidFill>
                  <a:srgbClr val="000000"/>
                </a:solidFill>
                <a:latin typeface="Arial"/>
                <a:ea typeface="Arial"/>
                <a:cs typeface="Arial"/>
              </a:defRPr>
            </a:pPr>
            <a:endParaRPr lang="en-US"/>
          </a:p>
        </c:txPr>
        <c:crossAx val="397320768"/>
        <c:crosses val="autoZero"/>
        <c:crossBetween val="between"/>
      </c:valAx>
      <c:valAx>
        <c:axId val="397316848"/>
        <c:scaling>
          <c:orientation val="minMax"/>
        </c:scaling>
        <c:delete val="0"/>
        <c:axPos val="r"/>
        <c:title>
          <c:tx>
            <c:rich>
              <a:bodyPr rot="5400000" vert="horz"/>
              <a:lstStyle/>
              <a:p>
                <a:pPr>
                  <a:defRPr lang="en-PH" sz="700" b="1"/>
                </a:pPr>
                <a:r>
                  <a:rPr lang="en-PH" sz="700" b="1"/>
                  <a:t>Vehicle/1000 pop</a:t>
                </a:r>
              </a:p>
            </c:rich>
          </c:tx>
          <c:layout>
            <c:manualLayout>
              <c:xMode val="edge"/>
              <c:yMode val="edge"/>
              <c:x val="0.93453054185801898"/>
              <c:y val="0.20875683990382801"/>
            </c:manualLayout>
          </c:layout>
          <c:overlay val="0"/>
        </c:title>
        <c:numFmt formatCode="0" sourceLinked="1"/>
        <c:majorTickMark val="out"/>
        <c:minorTickMark val="none"/>
        <c:tickLblPos val="nextTo"/>
        <c:txPr>
          <a:bodyPr/>
          <a:lstStyle/>
          <a:p>
            <a:pPr>
              <a:defRPr lang="en-PH" sz="700"/>
            </a:pPr>
            <a:endParaRPr lang="en-US"/>
          </a:p>
        </c:txPr>
        <c:crossAx val="397321552"/>
        <c:crosses val="max"/>
        <c:crossBetween val="between"/>
      </c:valAx>
      <c:catAx>
        <c:axId val="397321552"/>
        <c:scaling>
          <c:orientation val="minMax"/>
        </c:scaling>
        <c:delete val="1"/>
        <c:axPos val="b"/>
        <c:majorTickMark val="out"/>
        <c:minorTickMark val="none"/>
        <c:tickLblPos val="nextTo"/>
        <c:crossAx val="397316848"/>
        <c:crosses val="autoZero"/>
        <c:auto val="1"/>
        <c:lblAlgn val="ctr"/>
        <c:lblOffset val="100"/>
        <c:noMultiLvlLbl val="0"/>
      </c:catAx>
      <c:spPr>
        <a:solidFill>
          <a:srgbClr val="FFFFFF"/>
        </a:solidFill>
        <a:ln w="12700">
          <a:solidFill>
            <a:srgbClr val="808080"/>
          </a:solidFill>
          <a:prstDash val="solid"/>
        </a:ln>
      </c:spPr>
    </c:plotArea>
    <c:legend>
      <c:legendPos val="r"/>
      <c:layout>
        <c:manualLayout>
          <c:xMode val="edge"/>
          <c:yMode val="edge"/>
          <c:x val="1.7915238536359401E-2"/>
          <c:y val="0.88218632153739396"/>
          <c:w val="0.97545098039215705"/>
          <c:h val="9.1298616082080605E-2"/>
        </c:manualLayout>
      </c:layout>
      <c:overlay val="0"/>
      <c:spPr>
        <a:solidFill>
          <a:srgbClr val="FFFFFF"/>
        </a:solidFill>
        <a:ln w="3175">
          <a:solidFill>
            <a:srgbClr val="000000"/>
          </a:solidFill>
          <a:prstDash val="solid"/>
        </a:ln>
      </c:spPr>
      <c:txPr>
        <a:bodyPr/>
        <a:lstStyle/>
        <a:p>
          <a:pPr>
            <a:defRPr lang="en-PH" sz="600" b="0" i="0" u="none" strike="noStrike" baseline="0">
              <a:solidFill>
                <a:srgbClr val="000000"/>
              </a:solidFill>
              <a:latin typeface="Arial"/>
              <a:ea typeface="Arial"/>
              <a:cs typeface="Arial"/>
            </a:defRPr>
          </a:pPr>
          <a:endParaRPr lang="en-US"/>
        </a:p>
      </c:txPr>
    </c:legend>
    <c:plotVisOnly val="1"/>
    <c:dispBlanksAs val="zero"/>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a:ea typeface="Arial"/>
          <a:cs typeface="Arial"/>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ADF4CC-2ADB-491F-8E61-92D8B220A4D0}">
  <ds:schemaRefs>
    <ds:schemaRef ds:uri="http://schemas.microsoft.com/sharepoint/v3/contenttype/forms"/>
  </ds:schemaRefs>
</ds:datastoreItem>
</file>

<file path=customXml/itemProps2.xml><?xml version="1.0" encoding="utf-8"?>
<ds:datastoreItem xmlns:ds="http://schemas.openxmlformats.org/officeDocument/2006/customXml" ds:itemID="{CBAB0AFB-4411-409B-8E8E-42392FB988FD}"/>
</file>

<file path=customXml/itemProps3.xml><?xml version="1.0" encoding="utf-8"?>
<ds:datastoreItem xmlns:ds="http://schemas.openxmlformats.org/officeDocument/2006/customXml" ds:itemID="{7E04DB5A-041A-4839-AC74-1AF68C36ED6C}">
  <ds:schemaRefs>
    <ds:schemaRef ds:uri="http://schemas.microsoft.com/office/2006/metadata/properties"/>
    <ds:schemaRef ds:uri="http://schemas.microsoft.com/office/infopath/2007/PartnerControls"/>
    <ds:schemaRef ds:uri="5ebeba3d-fd60-4dcb-8548-a9fd3c51d9ff"/>
  </ds:schemaRefs>
</ds:datastoreItem>
</file>

<file path=customXml/itemProps4.xml><?xml version="1.0" encoding="utf-8"?>
<ds:datastoreItem xmlns:ds="http://schemas.openxmlformats.org/officeDocument/2006/customXml" ds:itemID="{B4E74BBE-63BD-4C45-BEC4-F68551AD3F46}">
  <ds:schemaRefs>
    <ds:schemaRef ds:uri="http://schemas.microsoft.com/sharepoint/events"/>
  </ds:schemaRefs>
</ds:datastoreItem>
</file>

<file path=customXml/itemProps5.xml><?xml version="1.0" encoding="utf-8"?>
<ds:datastoreItem xmlns:ds="http://schemas.openxmlformats.org/officeDocument/2006/customXml" ds:itemID="{2B8306DA-B99D-442C-A91C-63A3C9F5C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45097</Words>
  <Characters>257059</Characters>
  <Application>Microsoft Office Word</Application>
  <DocSecurity>0</DocSecurity>
  <Lines>2142</Lines>
  <Paragraphs>603</Paragraphs>
  <ScaleCrop>false</ScaleCrop>
  <HeadingPairs>
    <vt:vector size="2" baseType="variant">
      <vt:variant>
        <vt:lpstr>Title</vt:lpstr>
      </vt:variant>
      <vt:variant>
        <vt:i4>1</vt:i4>
      </vt:variant>
    </vt:vector>
  </HeadingPairs>
  <TitlesOfParts>
    <vt:vector size="1" baseType="lpstr">
      <vt:lpstr>Project Document - Deliverable Description</vt:lpstr>
    </vt:vector>
  </TitlesOfParts>
  <Company/>
  <LinksUpToDate>false</LinksUpToDate>
  <CharactersWithSpaces>301553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Hector Jr Lim</dc:creator>
  <cp:lastModifiedBy>Karakate Bhamornbutr</cp:lastModifiedBy>
  <cp:revision>4</cp:revision>
  <cp:lastPrinted>2016-06-01T11:33:00Z</cp:lastPrinted>
  <dcterms:created xsi:type="dcterms:W3CDTF">2017-02-06T03:55:00Z</dcterms:created>
  <dcterms:modified xsi:type="dcterms:W3CDTF">2017-02-06T07:13:00Z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ies>
</file>